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B9F4" w14:textId="77777777" w:rsidR="00093960" w:rsidRDefault="002040D4" w:rsidP="00D77133">
      <w:r>
        <w:rPr>
          <w:noProof/>
        </w:rPr>
        <w:drawing>
          <wp:inline distT="0" distB="0" distL="0" distR="0" wp14:anchorId="17BE7DBC" wp14:editId="01EA4F25">
            <wp:extent cx="1518285" cy="542290"/>
            <wp:effectExtent l="0" t="0" r="5715" b="0"/>
            <wp:docPr id="1" name="Picture 1" descr="Department of Education logo" 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18285" cy="542290"/>
                    </a:xfrm>
                    <a:prstGeom prst="rect">
                      <a:avLst/>
                    </a:prstGeom>
                  </pic:spPr>
                </pic:pic>
              </a:graphicData>
            </a:graphic>
          </wp:inline>
        </w:drawing>
      </w:r>
    </w:p>
    <w:p w14:paraId="0FCFB19E" w14:textId="77777777" w:rsidR="00093960" w:rsidRDefault="00DE3FAB" w:rsidP="00E34A9C">
      <w:pPr>
        <w:pStyle w:val="Title"/>
        <w:rPr>
          <w:rFonts w:hint="eastAsia"/>
        </w:rPr>
      </w:pPr>
      <w:r>
        <w:t>code of conduct</w:t>
      </w:r>
    </w:p>
    <w:p w14:paraId="2DDDA40F" w14:textId="77777777" w:rsidR="002040D4" w:rsidRDefault="002040D4" w:rsidP="002040D4">
      <w:pPr>
        <w:pStyle w:val="Subtitle"/>
        <w:rPr>
          <w:rFonts w:hint="eastAsia"/>
        </w:rPr>
      </w:pPr>
      <w:r>
        <w:t xml:space="preserve">Implementation document for </w:t>
      </w:r>
      <w:r w:rsidR="00DE3FAB">
        <w:t>Code of Conduct</w:t>
      </w:r>
      <w:r>
        <w:t xml:space="preserve"> policy</w:t>
      </w:r>
    </w:p>
    <w:p w14:paraId="2AEBACFD" w14:textId="47195644" w:rsidR="00E75782" w:rsidRDefault="00B40C20" w:rsidP="000E36AF">
      <w:pPr>
        <w:pStyle w:val="PDTextboxshaded"/>
        <w:spacing w:after="200"/>
        <w:ind w:left="0" w:right="-1"/>
      </w:pPr>
      <w:r w:rsidRPr="00D32E9A">
        <w:rPr>
          <w:b/>
          <w:bCs/>
        </w:rPr>
        <w:t>Policy document number:</w:t>
      </w:r>
      <w:r>
        <w:t xml:space="preserve"> PD</w:t>
      </w:r>
      <w:r w:rsidR="003951A1">
        <w:t>-</w:t>
      </w:r>
      <w:r w:rsidR="007B3F02">
        <w:t>2004</w:t>
      </w:r>
      <w:r w:rsidR="003951A1">
        <w:t>-</w:t>
      </w:r>
      <w:r w:rsidR="007B3F02">
        <w:t>0020</w:t>
      </w:r>
      <w:r w:rsidR="003951A1">
        <w:t>-</w:t>
      </w:r>
      <w:r w:rsidR="007B3F02">
        <w:t>01-</w:t>
      </w:r>
      <w:r w:rsidR="004B3B6A" w:rsidRPr="00425442">
        <w:t>V</w:t>
      </w:r>
      <w:r w:rsidR="00FD6E10" w:rsidRPr="00425442">
        <w:t>0</w:t>
      </w:r>
      <w:r w:rsidR="007526BB" w:rsidRPr="00425442">
        <w:t>2.</w:t>
      </w:r>
      <w:r w:rsidR="0088164B" w:rsidRPr="00425442">
        <w:t>2</w:t>
      </w:r>
      <w:r w:rsidR="007526BB" w:rsidRPr="00425442">
        <w:t>.</w:t>
      </w:r>
      <w:r w:rsidR="00A3203E">
        <w:t>2</w:t>
      </w:r>
    </w:p>
    <w:p w14:paraId="2E584213" w14:textId="77777777" w:rsidR="002040D4" w:rsidRDefault="002040D4" w:rsidP="000E36AF">
      <w:pPr>
        <w:pStyle w:val="PDTextboxshaded"/>
        <w:spacing w:after="200"/>
        <w:ind w:left="0" w:right="-1"/>
      </w:pPr>
      <w:r w:rsidRPr="00D32E9A">
        <w:rPr>
          <w:b/>
          <w:bCs/>
        </w:rPr>
        <w:t>Implementation date:</w:t>
      </w:r>
      <w:r w:rsidRPr="002040D4">
        <w:t xml:space="preserve"> </w:t>
      </w:r>
      <w:r w:rsidR="00DB5A89">
        <w:t>15 June 2004</w:t>
      </w:r>
    </w:p>
    <w:p w14:paraId="0AEB966B" w14:textId="53B95198" w:rsidR="00E75782" w:rsidRPr="002040D4" w:rsidRDefault="00460A46" w:rsidP="000E36AF">
      <w:pPr>
        <w:pStyle w:val="PDTextboxshaded"/>
        <w:spacing w:after="200"/>
        <w:ind w:left="0" w:right="-1"/>
      </w:pPr>
      <w:r w:rsidRPr="00D32E9A">
        <w:rPr>
          <w:b/>
          <w:bCs/>
        </w:rPr>
        <w:t>Applicable from</w:t>
      </w:r>
      <w:r w:rsidR="00DB5A89">
        <w:rPr>
          <w:b/>
          <w:bCs/>
        </w:rPr>
        <w:t>:</w:t>
      </w:r>
      <w:r w:rsidR="00E75782">
        <w:t xml:space="preserve"> </w:t>
      </w:r>
      <w:r w:rsidR="00A3203E">
        <w:t>21 February 2024</w:t>
      </w:r>
    </w:p>
    <w:p w14:paraId="0AF62D3D" w14:textId="77777777" w:rsidR="002040D4" w:rsidRPr="002040D4" w:rsidRDefault="002040D4" w:rsidP="000E36AF">
      <w:pPr>
        <w:pStyle w:val="PDTextboxshaded"/>
        <w:spacing w:after="200"/>
        <w:ind w:left="0" w:right="-1"/>
      </w:pPr>
      <w:r w:rsidRPr="00D32E9A">
        <w:rPr>
          <w:b/>
          <w:bCs/>
        </w:rPr>
        <w:t>Contact:</w:t>
      </w:r>
      <w:r w:rsidRPr="002040D4">
        <w:t xml:space="preserve"> </w:t>
      </w:r>
      <w:r w:rsidR="00DE3FAB">
        <w:t>Executive Director, Professional and Ethical Standards</w:t>
      </w:r>
    </w:p>
    <w:p w14:paraId="213230A3" w14:textId="77777777" w:rsidR="002040D4" w:rsidRPr="002040D4" w:rsidRDefault="002040D4" w:rsidP="000E36AF">
      <w:pPr>
        <w:pStyle w:val="PDTextboxshaded"/>
        <w:spacing w:after="200"/>
        <w:ind w:left="0" w:right="-1"/>
      </w:pPr>
      <w:r w:rsidRPr="00D32E9A">
        <w:rPr>
          <w:b/>
          <w:bCs/>
        </w:rPr>
        <w:t>Phone:</w:t>
      </w:r>
      <w:r w:rsidR="00DE3FAB">
        <w:t xml:space="preserve"> 7814 3722</w:t>
      </w:r>
    </w:p>
    <w:p w14:paraId="1D80AEE4" w14:textId="77777777" w:rsidR="004903BF" w:rsidRDefault="002040D4" w:rsidP="000E36AF">
      <w:pPr>
        <w:pStyle w:val="PDTextboxshaded"/>
        <w:spacing w:after="200"/>
        <w:ind w:left="0" w:right="-1"/>
      </w:pPr>
      <w:r w:rsidRPr="00D32E9A">
        <w:rPr>
          <w:b/>
          <w:bCs/>
        </w:rPr>
        <w:t>Email:</w:t>
      </w:r>
      <w:r w:rsidRPr="002040D4">
        <w:t xml:space="preserve"> </w:t>
      </w:r>
      <w:hyperlink r:id="rId12" w:history="1">
        <w:r w:rsidR="00DE3FAB" w:rsidRPr="0031527E">
          <w:rPr>
            <w:rStyle w:val="Hyperlink"/>
          </w:rPr>
          <w:t>pes@det.nsw.edu.au</w:t>
        </w:r>
      </w:hyperlink>
      <w:r w:rsidR="00DE3FAB">
        <w:t xml:space="preserve"> </w:t>
      </w:r>
    </w:p>
    <w:p w14:paraId="6CC213DA" w14:textId="77777777" w:rsidR="00E34A9C" w:rsidRDefault="00E34A9C" w:rsidP="002040D4"/>
    <w:p w14:paraId="6C8086C8" w14:textId="77777777" w:rsidR="002040D4" w:rsidRDefault="002040D4">
      <w:r>
        <w:br w:type="page"/>
      </w:r>
    </w:p>
    <w:p w14:paraId="19BF98C6" w14:textId="77777777" w:rsidR="002040D4" w:rsidRPr="002040D4" w:rsidRDefault="00BE08E3" w:rsidP="00CF3E24">
      <w:pPr>
        <w:pStyle w:val="Heading1"/>
        <w:numPr>
          <w:ilvl w:val="0"/>
          <w:numId w:val="0"/>
        </w:numPr>
        <w:ind w:left="432" w:hanging="432"/>
      </w:pPr>
      <w:bookmarkStart w:id="0" w:name="_Toc477703132"/>
      <w:bookmarkStart w:id="1" w:name="_Toc477703919"/>
      <w:bookmarkStart w:id="2" w:name="_Toc61542555"/>
      <w:bookmarkStart w:id="3" w:name="_Toc117091493"/>
      <w:r>
        <w:lastRenderedPageBreak/>
        <w:t>Document history</w:t>
      </w:r>
      <w:bookmarkEnd w:id="0"/>
      <w:bookmarkEnd w:id="1"/>
      <w:bookmarkEnd w:id="2"/>
      <w:bookmarkEnd w:id="3"/>
    </w:p>
    <w:tbl>
      <w:tblPr>
        <w:tblStyle w:val="PDTable1"/>
        <w:tblW w:w="10201" w:type="dxa"/>
        <w:tblLook w:val="04A0" w:firstRow="1" w:lastRow="0" w:firstColumn="1" w:lastColumn="0" w:noHBand="0" w:noVBand="1"/>
        <w:tblCaption w:val="Table showing the document's history including the date of approval, description of changes made and the document approver"/>
      </w:tblPr>
      <w:tblGrid>
        <w:gridCol w:w="1271"/>
        <w:gridCol w:w="1276"/>
        <w:gridCol w:w="5670"/>
        <w:gridCol w:w="1984"/>
      </w:tblGrid>
      <w:tr w:rsidR="006225D1" w14:paraId="1362B3A3" w14:textId="77777777" w:rsidTr="000E36AF">
        <w:trPr>
          <w:cnfStyle w:val="100000000000" w:firstRow="1" w:lastRow="0" w:firstColumn="0" w:lastColumn="0" w:oddVBand="0" w:evenVBand="0" w:oddHBand="0" w:evenHBand="0" w:firstRowFirstColumn="0" w:firstRowLastColumn="0" w:lastRowFirstColumn="0" w:lastRowLastColumn="0"/>
          <w:tblHeader/>
        </w:trPr>
        <w:tc>
          <w:tcPr>
            <w:tcW w:w="1271" w:type="dxa"/>
          </w:tcPr>
          <w:p w14:paraId="6654AFFB" w14:textId="77777777" w:rsidR="006225D1" w:rsidRPr="002040D4" w:rsidRDefault="006225D1" w:rsidP="00E75782">
            <w:pPr>
              <w:pStyle w:val="BodyText"/>
            </w:pPr>
            <w:r>
              <w:t>Version</w:t>
            </w:r>
          </w:p>
        </w:tc>
        <w:tc>
          <w:tcPr>
            <w:tcW w:w="1276" w:type="dxa"/>
          </w:tcPr>
          <w:p w14:paraId="59F01808" w14:textId="77777777" w:rsidR="006225D1" w:rsidRPr="002040D4" w:rsidRDefault="006225D1" w:rsidP="002040D4">
            <w:pPr>
              <w:pStyle w:val="BodyText"/>
            </w:pPr>
            <w:r>
              <w:t>D</w:t>
            </w:r>
            <w:r w:rsidRPr="00387C9D">
              <w:t xml:space="preserve">ate </w:t>
            </w:r>
            <w:r w:rsidRPr="00387C9D">
              <w:tab/>
            </w:r>
          </w:p>
        </w:tc>
        <w:tc>
          <w:tcPr>
            <w:tcW w:w="5670" w:type="dxa"/>
          </w:tcPr>
          <w:p w14:paraId="6AD6E1AA" w14:textId="77777777" w:rsidR="006225D1" w:rsidRPr="00387C9D" w:rsidRDefault="006225D1" w:rsidP="002040D4">
            <w:pPr>
              <w:pStyle w:val="BodyText"/>
            </w:pPr>
            <w:r w:rsidRPr="00387C9D">
              <w:t>Description</w:t>
            </w:r>
          </w:p>
        </w:tc>
        <w:tc>
          <w:tcPr>
            <w:tcW w:w="1984" w:type="dxa"/>
          </w:tcPr>
          <w:p w14:paraId="509C3323" w14:textId="77777777" w:rsidR="006225D1" w:rsidRPr="002040D4" w:rsidRDefault="006225D1" w:rsidP="002040D4">
            <w:pPr>
              <w:pStyle w:val="BodyText"/>
            </w:pPr>
            <w:r w:rsidRPr="00387C9D">
              <w:t>Approved by</w:t>
            </w:r>
          </w:p>
        </w:tc>
      </w:tr>
      <w:tr w:rsidR="006225D1" w14:paraId="0867FE65" w14:textId="77777777" w:rsidTr="000E36AF">
        <w:tc>
          <w:tcPr>
            <w:tcW w:w="1271" w:type="dxa"/>
          </w:tcPr>
          <w:p w14:paraId="4C923999" w14:textId="77777777" w:rsidR="006225D1" w:rsidRPr="002040D4" w:rsidRDefault="00F62EAA" w:rsidP="00FE2738">
            <w:pPr>
              <w:pStyle w:val="BodyText"/>
            </w:pPr>
            <w:r>
              <w:t>2</w:t>
            </w:r>
            <w:r w:rsidR="001A7DE9">
              <w:t>.</w:t>
            </w:r>
            <w:r w:rsidR="00AB3FFC">
              <w:t>0</w:t>
            </w:r>
            <w:r w:rsidR="001A7DE9">
              <w:t>.</w:t>
            </w:r>
            <w:r>
              <w:t>0</w:t>
            </w:r>
          </w:p>
        </w:tc>
        <w:tc>
          <w:tcPr>
            <w:tcW w:w="1276" w:type="dxa"/>
          </w:tcPr>
          <w:p w14:paraId="20B88411" w14:textId="77777777" w:rsidR="006225D1" w:rsidRPr="002040D4" w:rsidRDefault="001877EB" w:rsidP="00FE2738">
            <w:pPr>
              <w:pStyle w:val="BodyText"/>
            </w:pPr>
            <w:r>
              <w:t>27</w:t>
            </w:r>
            <w:r w:rsidR="0024193D">
              <w:t>/</w:t>
            </w:r>
            <w:r w:rsidR="001A7DE9">
              <w:t>01</w:t>
            </w:r>
            <w:r w:rsidR="0024193D">
              <w:t>/</w:t>
            </w:r>
            <w:r w:rsidR="001A7DE9">
              <w:t>2021</w:t>
            </w:r>
          </w:p>
        </w:tc>
        <w:tc>
          <w:tcPr>
            <w:tcW w:w="5670" w:type="dxa"/>
          </w:tcPr>
          <w:p w14:paraId="61AF3FB7" w14:textId="77777777" w:rsidR="00473ADA" w:rsidRPr="001A626D" w:rsidRDefault="00473ADA" w:rsidP="000E36AF">
            <w:pPr>
              <w:pStyle w:val="BodyText"/>
              <w:rPr>
                <w:szCs w:val="20"/>
                <w:highlight w:val="yellow"/>
              </w:rPr>
            </w:pPr>
            <w:r w:rsidRPr="000E36AF">
              <w:t>Alignment</w:t>
            </w:r>
            <w:r w:rsidR="00DB5C04" w:rsidRPr="000E36AF">
              <w:t xml:space="preserve"> with regulatory and technological changes. </w:t>
            </w:r>
            <w:r w:rsidR="00AA78B6" w:rsidRPr="000E36AF">
              <w:t xml:space="preserve">Revised </w:t>
            </w:r>
            <w:r w:rsidR="008C4978" w:rsidRPr="000E36AF">
              <w:t xml:space="preserve">document layout and </w:t>
            </w:r>
            <w:r w:rsidR="000821EE" w:rsidRPr="000E36AF">
              <w:t xml:space="preserve">organisation </w:t>
            </w:r>
            <w:r w:rsidR="00822C1F" w:rsidRPr="000E36AF">
              <w:t>of content</w:t>
            </w:r>
            <w:r w:rsidR="00DB5D62" w:rsidRPr="000E36AF">
              <w:t xml:space="preserve"> </w:t>
            </w:r>
            <w:r w:rsidR="008C4978" w:rsidRPr="000E36AF">
              <w:t>with practical examples</w:t>
            </w:r>
            <w:r w:rsidR="00ED0762" w:rsidRPr="000E36AF">
              <w:t>.</w:t>
            </w:r>
            <w:r w:rsidR="00ED0762">
              <w:rPr>
                <w:szCs w:val="20"/>
                <w:highlight w:val="yellow"/>
              </w:rPr>
              <w:t xml:space="preserve"> </w:t>
            </w:r>
          </w:p>
        </w:tc>
        <w:tc>
          <w:tcPr>
            <w:tcW w:w="1984" w:type="dxa"/>
          </w:tcPr>
          <w:p w14:paraId="1B2C2A85" w14:textId="77777777" w:rsidR="006225D1" w:rsidRPr="002040D4" w:rsidRDefault="00AF01A1" w:rsidP="00FE2738">
            <w:pPr>
              <w:pStyle w:val="BodyText"/>
            </w:pPr>
            <w:r>
              <w:t>Executive Director, Professional and Ethical Standards</w:t>
            </w:r>
          </w:p>
        </w:tc>
      </w:tr>
      <w:tr w:rsidR="004F3159" w14:paraId="359E9399" w14:textId="77777777" w:rsidTr="000E36AF">
        <w:tc>
          <w:tcPr>
            <w:tcW w:w="1271" w:type="dxa"/>
          </w:tcPr>
          <w:p w14:paraId="18972683" w14:textId="77777777" w:rsidR="004F3159" w:rsidRDefault="004F3159" w:rsidP="00FE2738">
            <w:pPr>
              <w:pStyle w:val="BodyText"/>
            </w:pPr>
            <w:r>
              <w:t>2.0.1</w:t>
            </w:r>
          </w:p>
        </w:tc>
        <w:tc>
          <w:tcPr>
            <w:tcW w:w="1276" w:type="dxa"/>
          </w:tcPr>
          <w:p w14:paraId="79AD1D71" w14:textId="77777777" w:rsidR="004F3159" w:rsidRDefault="00D95DF8" w:rsidP="00FE2738">
            <w:pPr>
              <w:pStyle w:val="BodyText"/>
            </w:pPr>
            <w:r>
              <w:t>04/02/2021</w:t>
            </w:r>
          </w:p>
        </w:tc>
        <w:tc>
          <w:tcPr>
            <w:tcW w:w="5670" w:type="dxa"/>
          </w:tcPr>
          <w:p w14:paraId="014F7E8D" w14:textId="7C18578B" w:rsidR="004F3159" w:rsidRPr="000E36AF" w:rsidRDefault="00B95808" w:rsidP="000E36AF">
            <w:pPr>
              <w:pStyle w:val="BodyText"/>
            </w:pPr>
            <w:r>
              <w:t>Remov</w:t>
            </w:r>
            <w:r w:rsidR="00C82D03">
              <w:t xml:space="preserve">ed reference to </w:t>
            </w:r>
            <w:r w:rsidR="008079B6">
              <w:t>a superseded document</w:t>
            </w:r>
            <w:r w:rsidR="00E72682">
              <w:t>.</w:t>
            </w:r>
          </w:p>
        </w:tc>
        <w:tc>
          <w:tcPr>
            <w:tcW w:w="1984" w:type="dxa"/>
          </w:tcPr>
          <w:p w14:paraId="61B69C7F" w14:textId="77777777" w:rsidR="004F3159" w:rsidRDefault="008079B6" w:rsidP="00FE2738">
            <w:pPr>
              <w:pStyle w:val="BodyText"/>
            </w:pPr>
            <w:r>
              <w:t>Executive Director, Professional and Ethical Standards</w:t>
            </w:r>
          </w:p>
        </w:tc>
      </w:tr>
      <w:tr w:rsidR="00D44CC6" w14:paraId="1E806C03" w14:textId="77777777" w:rsidTr="000E36AF">
        <w:tc>
          <w:tcPr>
            <w:tcW w:w="1271" w:type="dxa"/>
          </w:tcPr>
          <w:p w14:paraId="4113AB6A" w14:textId="267991A5" w:rsidR="00D44CC6" w:rsidRDefault="00D44CC6" w:rsidP="00FE2738">
            <w:pPr>
              <w:pStyle w:val="BodyText"/>
            </w:pPr>
            <w:r>
              <w:t>2.</w:t>
            </w:r>
            <w:r w:rsidR="00B73AF5">
              <w:t>1.0</w:t>
            </w:r>
          </w:p>
        </w:tc>
        <w:tc>
          <w:tcPr>
            <w:tcW w:w="1276" w:type="dxa"/>
          </w:tcPr>
          <w:p w14:paraId="2AA3DB33" w14:textId="40C0FA7B" w:rsidR="00D44CC6" w:rsidRDefault="00D44CC6" w:rsidP="00FE2738">
            <w:pPr>
              <w:pStyle w:val="BodyText"/>
            </w:pPr>
            <w:r>
              <w:t>07/2021</w:t>
            </w:r>
          </w:p>
        </w:tc>
        <w:tc>
          <w:tcPr>
            <w:tcW w:w="5670" w:type="dxa"/>
          </w:tcPr>
          <w:p w14:paraId="6B1CF743" w14:textId="55AC8490" w:rsidR="00D44CC6" w:rsidRDefault="00B73AF5" w:rsidP="000E36AF">
            <w:pPr>
              <w:pStyle w:val="BodyText"/>
            </w:pPr>
            <w:r>
              <w:t>Updated links</w:t>
            </w:r>
            <w:r w:rsidR="00E72682">
              <w:t>, minor wording changes</w:t>
            </w:r>
            <w:r w:rsidR="00E658EB">
              <w:t>, removal of clause in 9.2.2</w:t>
            </w:r>
          </w:p>
        </w:tc>
        <w:tc>
          <w:tcPr>
            <w:tcW w:w="1984" w:type="dxa"/>
          </w:tcPr>
          <w:p w14:paraId="5146A6F8" w14:textId="49666E9A" w:rsidR="00D44CC6" w:rsidRDefault="00E658EB" w:rsidP="00FE2738">
            <w:pPr>
              <w:pStyle w:val="BodyText"/>
            </w:pPr>
            <w:r>
              <w:t>Executive Director, Professional and Ethical Standards</w:t>
            </w:r>
          </w:p>
        </w:tc>
      </w:tr>
      <w:tr w:rsidR="007D67D6" w14:paraId="4FEA9FB2" w14:textId="77777777" w:rsidTr="000E36AF">
        <w:tc>
          <w:tcPr>
            <w:tcW w:w="1271" w:type="dxa"/>
          </w:tcPr>
          <w:p w14:paraId="2D7364E2" w14:textId="710D8F4C" w:rsidR="007D67D6" w:rsidRDefault="00116B64" w:rsidP="00FE2738">
            <w:pPr>
              <w:pStyle w:val="BodyText"/>
            </w:pPr>
            <w:r w:rsidRPr="00425442">
              <w:t>2.</w:t>
            </w:r>
            <w:r w:rsidR="00CC6CC5" w:rsidRPr="00425442">
              <w:t>2</w:t>
            </w:r>
            <w:r w:rsidRPr="00425442">
              <w:t>.</w:t>
            </w:r>
            <w:r w:rsidR="00CC6CC5" w:rsidRPr="00425442">
              <w:t>0</w:t>
            </w:r>
          </w:p>
        </w:tc>
        <w:tc>
          <w:tcPr>
            <w:tcW w:w="1276" w:type="dxa"/>
          </w:tcPr>
          <w:p w14:paraId="3EF2062C" w14:textId="05E45E7D" w:rsidR="007D67D6" w:rsidRDefault="00DA1375" w:rsidP="00FE2738">
            <w:pPr>
              <w:pStyle w:val="BodyText"/>
            </w:pPr>
            <w:r>
              <w:t>19</w:t>
            </w:r>
            <w:r w:rsidR="00175CDB">
              <w:t>/10/2022</w:t>
            </w:r>
          </w:p>
        </w:tc>
        <w:tc>
          <w:tcPr>
            <w:tcW w:w="5670" w:type="dxa"/>
          </w:tcPr>
          <w:p w14:paraId="65E3982E" w14:textId="3AA015AA" w:rsidR="007D67D6" w:rsidRDefault="00993294" w:rsidP="000E36AF">
            <w:pPr>
              <w:pStyle w:val="BodyText"/>
            </w:pPr>
            <w:r>
              <w:t xml:space="preserve">Updated links </w:t>
            </w:r>
            <w:r w:rsidR="009B79EF">
              <w:t xml:space="preserve">to e-learning courses </w:t>
            </w:r>
            <w:r w:rsidR="00D95D5C">
              <w:t>on managing gifts, benefits and hospitality (section 7.3.1)</w:t>
            </w:r>
            <w:r w:rsidR="009B79EF">
              <w:t xml:space="preserve"> and added a link to the current declaration form</w:t>
            </w:r>
            <w:r w:rsidR="00A44716">
              <w:t>.</w:t>
            </w:r>
          </w:p>
        </w:tc>
        <w:tc>
          <w:tcPr>
            <w:tcW w:w="1984" w:type="dxa"/>
          </w:tcPr>
          <w:p w14:paraId="67520083" w14:textId="22BB0042" w:rsidR="007D67D6" w:rsidRDefault="003E35E3" w:rsidP="00FE2738">
            <w:pPr>
              <w:pStyle w:val="BodyText"/>
            </w:pPr>
            <w:r>
              <w:t>Executive Director, Professional and Ethical Standards</w:t>
            </w:r>
          </w:p>
        </w:tc>
      </w:tr>
      <w:tr w:rsidR="00765879" w14:paraId="1E2C9C51" w14:textId="77777777" w:rsidTr="000E36AF">
        <w:tc>
          <w:tcPr>
            <w:tcW w:w="1271" w:type="dxa"/>
          </w:tcPr>
          <w:p w14:paraId="41D6CCD7" w14:textId="61F9CCA8" w:rsidR="00765879" w:rsidRPr="00425442" w:rsidRDefault="00765879" w:rsidP="00FE2738">
            <w:pPr>
              <w:pStyle w:val="BodyText"/>
            </w:pPr>
            <w:r>
              <w:t>2.2.1</w:t>
            </w:r>
          </w:p>
        </w:tc>
        <w:tc>
          <w:tcPr>
            <w:tcW w:w="1276" w:type="dxa"/>
          </w:tcPr>
          <w:p w14:paraId="687D3DD4" w14:textId="0D976AFD" w:rsidR="00765879" w:rsidRDefault="00332DB7" w:rsidP="00FE2738">
            <w:pPr>
              <w:pStyle w:val="BodyText"/>
            </w:pPr>
            <w:r>
              <w:t>29/09/2023</w:t>
            </w:r>
          </w:p>
        </w:tc>
        <w:tc>
          <w:tcPr>
            <w:tcW w:w="5670" w:type="dxa"/>
          </w:tcPr>
          <w:p w14:paraId="27B9D32C" w14:textId="443CC970" w:rsidR="00765879" w:rsidRDefault="00AB4B82" w:rsidP="000E36AF">
            <w:pPr>
              <w:pStyle w:val="BodyText"/>
            </w:pPr>
            <w:r>
              <w:t>Updated links and minor word</w:t>
            </w:r>
            <w:r w:rsidR="00911EEE">
              <w:t xml:space="preserve"> changes at section 11.1 and section 11.5</w:t>
            </w:r>
            <w:r w:rsidR="00FA4786">
              <w:t xml:space="preserve"> </w:t>
            </w:r>
            <w:r w:rsidR="005A1C4F">
              <w:t>to align with</w:t>
            </w:r>
            <w:r w:rsidR="00FA4786">
              <w:t xml:space="preserve"> </w:t>
            </w:r>
            <w:r w:rsidR="00E025FC">
              <w:t>changes</w:t>
            </w:r>
            <w:r w:rsidR="00FA4786">
              <w:t xml:space="preserve"> to the Public Interest Disclosures</w:t>
            </w:r>
            <w:r w:rsidR="00135357">
              <w:t xml:space="preserve"> </w:t>
            </w:r>
            <w:r w:rsidR="00FA4786">
              <w:t>policy and procedures</w:t>
            </w:r>
            <w:r w:rsidR="00911EEE">
              <w:t>.</w:t>
            </w:r>
          </w:p>
        </w:tc>
        <w:tc>
          <w:tcPr>
            <w:tcW w:w="1984" w:type="dxa"/>
          </w:tcPr>
          <w:p w14:paraId="1EE6FAB4" w14:textId="24877B50" w:rsidR="00765879" w:rsidRDefault="00911EEE" w:rsidP="00FE2738">
            <w:pPr>
              <w:pStyle w:val="BodyText"/>
            </w:pPr>
            <w:r>
              <w:t>Executive Director, Professional and Ethical Standards</w:t>
            </w:r>
          </w:p>
        </w:tc>
      </w:tr>
      <w:tr w:rsidR="00A3203E" w14:paraId="2B72253F" w14:textId="77777777" w:rsidTr="000E36AF">
        <w:tc>
          <w:tcPr>
            <w:tcW w:w="1271" w:type="dxa"/>
          </w:tcPr>
          <w:p w14:paraId="57966067" w14:textId="5055AB9C" w:rsidR="00A3203E" w:rsidRDefault="00A3203E" w:rsidP="00FE2738">
            <w:pPr>
              <w:pStyle w:val="BodyText"/>
            </w:pPr>
            <w:r>
              <w:t>2.2.2</w:t>
            </w:r>
          </w:p>
        </w:tc>
        <w:tc>
          <w:tcPr>
            <w:tcW w:w="1276" w:type="dxa"/>
          </w:tcPr>
          <w:p w14:paraId="3EFD2D74" w14:textId="757F1328" w:rsidR="00A3203E" w:rsidRDefault="00A3203E" w:rsidP="00FE2738">
            <w:pPr>
              <w:pStyle w:val="BodyText"/>
            </w:pPr>
            <w:r>
              <w:t>21/02/2024</w:t>
            </w:r>
          </w:p>
        </w:tc>
        <w:tc>
          <w:tcPr>
            <w:tcW w:w="5670" w:type="dxa"/>
          </w:tcPr>
          <w:p w14:paraId="11C59369" w14:textId="6570129D" w:rsidR="00A3203E" w:rsidRDefault="00A3203E" w:rsidP="000E36AF">
            <w:pPr>
              <w:pStyle w:val="BodyText"/>
            </w:pPr>
            <w:r>
              <w:t>Insert State Records Act 1998 at Section 12 Relevant legislation</w:t>
            </w:r>
          </w:p>
        </w:tc>
        <w:tc>
          <w:tcPr>
            <w:tcW w:w="1984" w:type="dxa"/>
          </w:tcPr>
          <w:p w14:paraId="63B4D592" w14:textId="4D6FC14E" w:rsidR="00A3203E" w:rsidRDefault="00A3203E" w:rsidP="00FE2738">
            <w:pPr>
              <w:pStyle w:val="BodyText"/>
            </w:pPr>
            <w:r>
              <w:t>Executive Director, Professional and Ethical Standards</w:t>
            </w:r>
          </w:p>
        </w:tc>
      </w:tr>
    </w:tbl>
    <w:p w14:paraId="1F912342" w14:textId="77777777" w:rsidR="00BE08E3" w:rsidRDefault="00BE08E3">
      <w:r>
        <w:br w:type="page"/>
      </w:r>
    </w:p>
    <w:sdt>
      <w:sdtPr>
        <w:rPr>
          <w:rFonts w:ascii="Arial" w:eastAsiaTheme="minorHAnsi" w:hAnsi="Arial" w:cstheme="minorBidi"/>
          <w:b w:val="0"/>
          <w:bCs w:val="0"/>
          <w:color w:val="auto"/>
          <w:spacing w:val="0"/>
          <w:sz w:val="22"/>
          <w:szCs w:val="22"/>
        </w:rPr>
        <w:id w:val="1460069421"/>
        <w:docPartObj>
          <w:docPartGallery w:val="Table of Contents"/>
          <w:docPartUnique/>
        </w:docPartObj>
      </w:sdtPr>
      <w:sdtEndPr/>
      <w:sdtContent>
        <w:p w14:paraId="1E026A2E" w14:textId="77777777" w:rsidR="001437F6" w:rsidRPr="001437F6" w:rsidRDefault="001437F6" w:rsidP="001F0C58">
          <w:pPr>
            <w:pStyle w:val="TOCHeading"/>
            <w:numPr>
              <w:ilvl w:val="0"/>
              <w:numId w:val="0"/>
            </w:numPr>
            <w:rPr>
              <w:rFonts w:hint="eastAsia"/>
            </w:rPr>
          </w:pPr>
          <w:r w:rsidRPr="001437F6">
            <w:t>Contents</w:t>
          </w:r>
        </w:p>
        <w:p w14:paraId="49C93B0D" w14:textId="3839B1E0" w:rsidR="00425442" w:rsidRDefault="006465DF">
          <w:pPr>
            <w:pStyle w:val="TOC1"/>
            <w:rPr>
              <w:rFonts w:asciiTheme="minorHAnsi" w:eastAsiaTheme="minorEastAsia" w:hAnsiTheme="minorHAnsi"/>
              <w:noProof/>
              <w:lang w:eastAsia="en-AU"/>
            </w:rPr>
          </w:pPr>
          <w:r>
            <w:fldChar w:fldCharType="begin"/>
          </w:r>
          <w:r>
            <w:instrText xml:space="preserve"> TOC \o "1-2" \h \z \u </w:instrText>
          </w:r>
          <w:r>
            <w:fldChar w:fldCharType="separate"/>
          </w:r>
          <w:hyperlink w:anchor="_Toc117091494" w:history="1">
            <w:r w:rsidR="00425442" w:rsidRPr="009D211C">
              <w:rPr>
                <w:rStyle w:val="Hyperlink"/>
                <w:noProof/>
              </w:rPr>
              <w:t>1</w:t>
            </w:r>
            <w:r w:rsidR="00425442">
              <w:rPr>
                <w:rFonts w:asciiTheme="minorHAnsi" w:eastAsiaTheme="minorEastAsia" w:hAnsiTheme="minorHAnsi"/>
                <w:noProof/>
                <w:lang w:eastAsia="en-AU"/>
              </w:rPr>
              <w:tab/>
            </w:r>
            <w:r w:rsidR="00425442" w:rsidRPr="009D211C">
              <w:rPr>
                <w:rStyle w:val="Hyperlink"/>
                <w:noProof/>
              </w:rPr>
              <w:t>Introduction</w:t>
            </w:r>
            <w:r w:rsidR="00425442">
              <w:rPr>
                <w:noProof/>
                <w:webHidden/>
              </w:rPr>
              <w:tab/>
            </w:r>
            <w:r w:rsidR="00425442">
              <w:rPr>
                <w:noProof/>
                <w:webHidden/>
              </w:rPr>
              <w:fldChar w:fldCharType="begin"/>
            </w:r>
            <w:r w:rsidR="00425442">
              <w:rPr>
                <w:noProof/>
                <w:webHidden/>
              </w:rPr>
              <w:instrText xml:space="preserve"> PAGEREF _Toc117091494 \h </w:instrText>
            </w:r>
            <w:r w:rsidR="00425442">
              <w:rPr>
                <w:noProof/>
                <w:webHidden/>
              </w:rPr>
            </w:r>
            <w:r w:rsidR="00425442">
              <w:rPr>
                <w:noProof/>
                <w:webHidden/>
              </w:rPr>
              <w:fldChar w:fldCharType="separate"/>
            </w:r>
            <w:r w:rsidR="00425442">
              <w:rPr>
                <w:noProof/>
                <w:webHidden/>
              </w:rPr>
              <w:t>5</w:t>
            </w:r>
            <w:r w:rsidR="00425442">
              <w:rPr>
                <w:noProof/>
                <w:webHidden/>
              </w:rPr>
              <w:fldChar w:fldCharType="end"/>
            </w:r>
          </w:hyperlink>
        </w:p>
        <w:p w14:paraId="47EB435B" w14:textId="7E68CA52" w:rsidR="00425442" w:rsidRDefault="002F5598">
          <w:pPr>
            <w:pStyle w:val="TOC1"/>
            <w:rPr>
              <w:rFonts w:asciiTheme="minorHAnsi" w:eastAsiaTheme="minorEastAsia" w:hAnsiTheme="minorHAnsi"/>
              <w:noProof/>
              <w:lang w:eastAsia="en-AU"/>
            </w:rPr>
          </w:pPr>
          <w:hyperlink w:anchor="_Toc117091495" w:history="1">
            <w:r w:rsidR="00425442" w:rsidRPr="009D211C">
              <w:rPr>
                <w:rStyle w:val="Hyperlink"/>
                <w:noProof/>
              </w:rPr>
              <w:t>2</w:t>
            </w:r>
            <w:r w:rsidR="00425442">
              <w:rPr>
                <w:rFonts w:asciiTheme="minorHAnsi" w:eastAsiaTheme="minorEastAsia" w:hAnsiTheme="minorHAnsi"/>
                <w:noProof/>
                <w:lang w:eastAsia="en-AU"/>
              </w:rPr>
              <w:tab/>
            </w:r>
            <w:r w:rsidR="00425442" w:rsidRPr="009D211C">
              <w:rPr>
                <w:rStyle w:val="Hyperlink"/>
                <w:noProof/>
              </w:rPr>
              <w:t>Our values</w:t>
            </w:r>
            <w:r w:rsidR="00425442">
              <w:rPr>
                <w:noProof/>
                <w:webHidden/>
              </w:rPr>
              <w:tab/>
            </w:r>
            <w:r w:rsidR="00425442">
              <w:rPr>
                <w:noProof/>
                <w:webHidden/>
              </w:rPr>
              <w:fldChar w:fldCharType="begin"/>
            </w:r>
            <w:r w:rsidR="00425442">
              <w:rPr>
                <w:noProof/>
                <w:webHidden/>
              </w:rPr>
              <w:instrText xml:space="preserve"> PAGEREF _Toc117091495 \h </w:instrText>
            </w:r>
            <w:r w:rsidR="00425442">
              <w:rPr>
                <w:noProof/>
                <w:webHidden/>
              </w:rPr>
            </w:r>
            <w:r w:rsidR="00425442">
              <w:rPr>
                <w:noProof/>
                <w:webHidden/>
              </w:rPr>
              <w:fldChar w:fldCharType="separate"/>
            </w:r>
            <w:r w:rsidR="00425442">
              <w:rPr>
                <w:noProof/>
                <w:webHidden/>
              </w:rPr>
              <w:t>6</w:t>
            </w:r>
            <w:r w:rsidR="00425442">
              <w:rPr>
                <w:noProof/>
                <w:webHidden/>
              </w:rPr>
              <w:fldChar w:fldCharType="end"/>
            </w:r>
          </w:hyperlink>
        </w:p>
        <w:p w14:paraId="2783C789" w14:textId="5AC6633B" w:rsidR="00425442" w:rsidRDefault="002F5598">
          <w:pPr>
            <w:pStyle w:val="TOC1"/>
            <w:rPr>
              <w:rFonts w:asciiTheme="minorHAnsi" w:eastAsiaTheme="minorEastAsia" w:hAnsiTheme="minorHAnsi"/>
              <w:noProof/>
              <w:lang w:eastAsia="en-AU"/>
            </w:rPr>
          </w:pPr>
          <w:hyperlink w:anchor="_Toc117091496" w:history="1">
            <w:r w:rsidR="00425442" w:rsidRPr="009D211C">
              <w:rPr>
                <w:rStyle w:val="Hyperlink"/>
                <w:noProof/>
              </w:rPr>
              <w:t>3</w:t>
            </w:r>
            <w:r w:rsidR="00425442">
              <w:rPr>
                <w:rFonts w:asciiTheme="minorHAnsi" w:eastAsiaTheme="minorEastAsia" w:hAnsiTheme="minorHAnsi"/>
                <w:noProof/>
                <w:lang w:eastAsia="en-AU"/>
              </w:rPr>
              <w:tab/>
            </w:r>
            <w:r w:rsidR="00425442" w:rsidRPr="009D211C">
              <w:rPr>
                <w:rStyle w:val="Hyperlink"/>
                <w:noProof/>
              </w:rPr>
              <w:t>Legislative and policy requirements</w:t>
            </w:r>
            <w:r w:rsidR="00425442">
              <w:rPr>
                <w:noProof/>
                <w:webHidden/>
              </w:rPr>
              <w:tab/>
            </w:r>
            <w:r w:rsidR="00425442">
              <w:rPr>
                <w:noProof/>
                <w:webHidden/>
              </w:rPr>
              <w:fldChar w:fldCharType="begin"/>
            </w:r>
            <w:r w:rsidR="00425442">
              <w:rPr>
                <w:noProof/>
                <w:webHidden/>
              </w:rPr>
              <w:instrText xml:space="preserve"> PAGEREF _Toc117091496 \h </w:instrText>
            </w:r>
            <w:r w:rsidR="00425442">
              <w:rPr>
                <w:noProof/>
                <w:webHidden/>
              </w:rPr>
            </w:r>
            <w:r w:rsidR="00425442">
              <w:rPr>
                <w:noProof/>
                <w:webHidden/>
              </w:rPr>
              <w:fldChar w:fldCharType="separate"/>
            </w:r>
            <w:r w:rsidR="00425442">
              <w:rPr>
                <w:noProof/>
                <w:webHidden/>
              </w:rPr>
              <w:t>7</w:t>
            </w:r>
            <w:r w:rsidR="00425442">
              <w:rPr>
                <w:noProof/>
                <w:webHidden/>
              </w:rPr>
              <w:fldChar w:fldCharType="end"/>
            </w:r>
          </w:hyperlink>
        </w:p>
        <w:p w14:paraId="058AA592" w14:textId="2C2A8627" w:rsidR="00425442" w:rsidRDefault="002F5598">
          <w:pPr>
            <w:pStyle w:val="TOC1"/>
            <w:rPr>
              <w:rFonts w:asciiTheme="minorHAnsi" w:eastAsiaTheme="minorEastAsia" w:hAnsiTheme="minorHAnsi"/>
              <w:noProof/>
              <w:lang w:eastAsia="en-AU"/>
            </w:rPr>
          </w:pPr>
          <w:hyperlink w:anchor="_Toc117091497" w:history="1">
            <w:r w:rsidR="00425442" w:rsidRPr="009D211C">
              <w:rPr>
                <w:rStyle w:val="Hyperlink"/>
                <w:noProof/>
              </w:rPr>
              <w:t>4</w:t>
            </w:r>
            <w:r w:rsidR="00425442">
              <w:rPr>
                <w:rFonts w:asciiTheme="minorHAnsi" w:eastAsiaTheme="minorEastAsia" w:hAnsiTheme="minorHAnsi"/>
                <w:noProof/>
                <w:lang w:eastAsia="en-AU"/>
              </w:rPr>
              <w:tab/>
            </w:r>
            <w:r w:rsidR="00425442" w:rsidRPr="009D211C">
              <w:rPr>
                <w:rStyle w:val="Hyperlink"/>
                <w:noProof/>
              </w:rPr>
              <w:t>Application</w:t>
            </w:r>
            <w:r w:rsidR="00425442">
              <w:rPr>
                <w:noProof/>
                <w:webHidden/>
              </w:rPr>
              <w:tab/>
            </w:r>
            <w:r w:rsidR="00425442">
              <w:rPr>
                <w:noProof/>
                <w:webHidden/>
              </w:rPr>
              <w:fldChar w:fldCharType="begin"/>
            </w:r>
            <w:r w:rsidR="00425442">
              <w:rPr>
                <w:noProof/>
                <w:webHidden/>
              </w:rPr>
              <w:instrText xml:space="preserve"> PAGEREF _Toc117091497 \h </w:instrText>
            </w:r>
            <w:r w:rsidR="00425442">
              <w:rPr>
                <w:noProof/>
                <w:webHidden/>
              </w:rPr>
            </w:r>
            <w:r w:rsidR="00425442">
              <w:rPr>
                <w:noProof/>
                <w:webHidden/>
              </w:rPr>
              <w:fldChar w:fldCharType="separate"/>
            </w:r>
            <w:r w:rsidR="00425442">
              <w:rPr>
                <w:noProof/>
                <w:webHidden/>
              </w:rPr>
              <w:t>8</w:t>
            </w:r>
            <w:r w:rsidR="00425442">
              <w:rPr>
                <w:noProof/>
                <w:webHidden/>
              </w:rPr>
              <w:fldChar w:fldCharType="end"/>
            </w:r>
          </w:hyperlink>
        </w:p>
        <w:p w14:paraId="32FE7A80" w14:textId="5F116D57" w:rsidR="00425442" w:rsidRDefault="002F5598">
          <w:pPr>
            <w:pStyle w:val="TOC1"/>
            <w:rPr>
              <w:rFonts w:asciiTheme="minorHAnsi" w:eastAsiaTheme="minorEastAsia" w:hAnsiTheme="minorHAnsi"/>
              <w:noProof/>
              <w:lang w:eastAsia="en-AU"/>
            </w:rPr>
          </w:pPr>
          <w:hyperlink w:anchor="_Toc117091498" w:history="1">
            <w:r w:rsidR="00425442" w:rsidRPr="009D211C">
              <w:rPr>
                <w:rStyle w:val="Hyperlink"/>
                <w:noProof/>
              </w:rPr>
              <w:t>5</w:t>
            </w:r>
            <w:r w:rsidR="00425442">
              <w:rPr>
                <w:rFonts w:asciiTheme="minorHAnsi" w:eastAsiaTheme="minorEastAsia" w:hAnsiTheme="minorHAnsi"/>
                <w:noProof/>
                <w:lang w:eastAsia="en-AU"/>
              </w:rPr>
              <w:tab/>
            </w:r>
            <w:r w:rsidR="00425442" w:rsidRPr="009D211C">
              <w:rPr>
                <w:rStyle w:val="Hyperlink"/>
                <w:noProof/>
              </w:rPr>
              <w:t>Employee responsibilities</w:t>
            </w:r>
            <w:r w:rsidR="00425442">
              <w:rPr>
                <w:noProof/>
                <w:webHidden/>
              </w:rPr>
              <w:tab/>
            </w:r>
            <w:r w:rsidR="00425442">
              <w:rPr>
                <w:noProof/>
                <w:webHidden/>
              </w:rPr>
              <w:fldChar w:fldCharType="begin"/>
            </w:r>
            <w:r w:rsidR="00425442">
              <w:rPr>
                <w:noProof/>
                <w:webHidden/>
              </w:rPr>
              <w:instrText xml:space="preserve"> PAGEREF _Toc117091498 \h </w:instrText>
            </w:r>
            <w:r w:rsidR="00425442">
              <w:rPr>
                <w:noProof/>
                <w:webHidden/>
              </w:rPr>
            </w:r>
            <w:r w:rsidR="00425442">
              <w:rPr>
                <w:noProof/>
                <w:webHidden/>
              </w:rPr>
              <w:fldChar w:fldCharType="separate"/>
            </w:r>
            <w:r w:rsidR="00425442">
              <w:rPr>
                <w:noProof/>
                <w:webHidden/>
              </w:rPr>
              <w:t>9</w:t>
            </w:r>
            <w:r w:rsidR="00425442">
              <w:rPr>
                <w:noProof/>
                <w:webHidden/>
              </w:rPr>
              <w:fldChar w:fldCharType="end"/>
            </w:r>
          </w:hyperlink>
        </w:p>
        <w:p w14:paraId="67AE5DA2" w14:textId="15100792" w:rsidR="00425442" w:rsidRDefault="002F5598">
          <w:pPr>
            <w:pStyle w:val="TOC1"/>
            <w:rPr>
              <w:rFonts w:asciiTheme="minorHAnsi" w:eastAsiaTheme="minorEastAsia" w:hAnsiTheme="minorHAnsi"/>
              <w:noProof/>
              <w:lang w:eastAsia="en-AU"/>
            </w:rPr>
          </w:pPr>
          <w:hyperlink w:anchor="_Toc117091499" w:history="1">
            <w:r w:rsidR="00425442" w:rsidRPr="009D211C">
              <w:rPr>
                <w:rStyle w:val="Hyperlink"/>
                <w:noProof/>
              </w:rPr>
              <w:t>6</w:t>
            </w:r>
            <w:r w:rsidR="00425442">
              <w:rPr>
                <w:rFonts w:asciiTheme="minorHAnsi" w:eastAsiaTheme="minorEastAsia" w:hAnsiTheme="minorHAnsi"/>
                <w:noProof/>
                <w:lang w:eastAsia="en-AU"/>
              </w:rPr>
              <w:tab/>
            </w:r>
            <w:r w:rsidR="00425442" w:rsidRPr="009D211C">
              <w:rPr>
                <w:rStyle w:val="Hyperlink"/>
                <w:noProof/>
              </w:rPr>
              <w:t>Workplace manager responsibilities</w:t>
            </w:r>
            <w:r w:rsidR="00425442">
              <w:rPr>
                <w:noProof/>
                <w:webHidden/>
              </w:rPr>
              <w:tab/>
            </w:r>
            <w:r w:rsidR="00425442">
              <w:rPr>
                <w:noProof/>
                <w:webHidden/>
              </w:rPr>
              <w:fldChar w:fldCharType="begin"/>
            </w:r>
            <w:r w:rsidR="00425442">
              <w:rPr>
                <w:noProof/>
                <w:webHidden/>
              </w:rPr>
              <w:instrText xml:space="preserve"> PAGEREF _Toc117091499 \h </w:instrText>
            </w:r>
            <w:r w:rsidR="00425442">
              <w:rPr>
                <w:noProof/>
                <w:webHidden/>
              </w:rPr>
            </w:r>
            <w:r w:rsidR="00425442">
              <w:rPr>
                <w:noProof/>
                <w:webHidden/>
              </w:rPr>
              <w:fldChar w:fldCharType="separate"/>
            </w:r>
            <w:r w:rsidR="00425442">
              <w:rPr>
                <w:noProof/>
                <w:webHidden/>
              </w:rPr>
              <w:t>10</w:t>
            </w:r>
            <w:r w:rsidR="00425442">
              <w:rPr>
                <w:noProof/>
                <w:webHidden/>
              </w:rPr>
              <w:fldChar w:fldCharType="end"/>
            </w:r>
          </w:hyperlink>
        </w:p>
        <w:p w14:paraId="274B0797" w14:textId="4A88876C" w:rsidR="00425442" w:rsidRDefault="002F5598">
          <w:pPr>
            <w:pStyle w:val="TOC1"/>
            <w:rPr>
              <w:rFonts w:asciiTheme="minorHAnsi" w:eastAsiaTheme="minorEastAsia" w:hAnsiTheme="minorHAnsi"/>
              <w:noProof/>
              <w:lang w:eastAsia="en-AU"/>
            </w:rPr>
          </w:pPr>
          <w:hyperlink w:anchor="_Toc117091500" w:history="1">
            <w:r w:rsidR="00425442" w:rsidRPr="009D211C">
              <w:rPr>
                <w:rStyle w:val="Hyperlink"/>
                <w:noProof/>
              </w:rPr>
              <w:t>7</w:t>
            </w:r>
            <w:r w:rsidR="00425442">
              <w:rPr>
                <w:rFonts w:asciiTheme="minorHAnsi" w:eastAsiaTheme="minorEastAsia" w:hAnsiTheme="minorHAnsi"/>
                <w:noProof/>
                <w:lang w:eastAsia="en-AU"/>
              </w:rPr>
              <w:tab/>
            </w:r>
            <w:r w:rsidR="00425442" w:rsidRPr="009D211C">
              <w:rPr>
                <w:rStyle w:val="Hyperlink"/>
                <w:noProof/>
              </w:rPr>
              <w:t>Ethical decision-making</w:t>
            </w:r>
            <w:r w:rsidR="00425442">
              <w:rPr>
                <w:noProof/>
                <w:webHidden/>
              </w:rPr>
              <w:tab/>
            </w:r>
            <w:r w:rsidR="00425442">
              <w:rPr>
                <w:noProof/>
                <w:webHidden/>
              </w:rPr>
              <w:fldChar w:fldCharType="begin"/>
            </w:r>
            <w:r w:rsidR="00425442">
              <w:rPr>
                <w:noProof/>
                <w:webHidden/>
              </w:rPr>
              <w:instrText xml:space="preserve"> PAGEREF _Toc117091500 \h </w:instrText>
            </w:r>
            <w:r w:rsidR="00425442">
              <w:rPr>
                <w:noProof/>
                <w:webHidden/>
              </w:rPr>
            </w:r>
            <w:r w:rsidR="00425442">
              <w:rPr>
                <w:noProof/>
                <w:webHidden/>
              </w:rPr>
              <w:fldChar w:fldCharType="separate"/>
            </w:r>
            <w:r w:rsidR="00425442">
              <w:rPr>
                <w:noProof/>
                <w:webHidden/>
              </w:rPr>
              <w:t>11</w:t>
            </w:r>
            <w:r w:rsidR="00425442">
              <w:rPr>
                <w:noProof/>
                <w:webHidden/>
              </w:rPr>
              <w:fldChar w:fldCharType="end"/>
            </w:r>
          </w:hyperlink>
        </w:p>
        <w:p w14:paraId="046EE960" w14:textId="172F436C" w:rsidR="00425442" w:rsidRDefault="002F5598">
          <w:pPr>
            <w:pStyle w:val="TOC2"/>
            <w:tabs>
              <w:tab w:val="left" w:pos="1701"/>
            </w:tabs>
            <w:rPr>
              <w:rFonts w:asciiTheme="minorHAnsi" w:eastAsiaTheme="minorEastAsia" w:hAnsiTheme="minorHAnsi"/>
              <w:noProof/>
              <w:lang w:eastAsia="en-AU"/>
            </w:rPr>
          </w:pPr>
          <w:hyperlink w:anchor="_Toc117091501" w:history="1">
            <w:r w:rsidR="00425442" w:rsidRPr="009D211C">
              <w:rPr>
                <w:rStyle w:val="Hyperlink"/>
                <w:noProof/>
              </w:rPr>
              <w:t>7.1</w:t>
            </w:r>
            <w:r w:rsidR="00425442">
              <w:rPr>
                <w:rFonts w:asciiTheme="minorHAnsi" w:eastAsiaTheme="minorEastAsia" w:hAnsiTheme="minorHAnsi"/>
                <w:noProof/>
                <w:lang w:eastAsia="en-AU"/>
              </w:rPr>
              <w:tab/>
            </w:r>
            <w:r w:rsidR="00425442" w:rsidRPr="009D211C">
              <w:rPr>
                <w:rStyle w:val="Hyperlink"/>
                <w:noProof/>
              </w:rPr>
              <w:t>Conflict of interest</w:t>
            </w:r>
            <w:r w:rsidR="00425442">
              <w:rPr>
                <w:noProof/>
                <w:webHidden/>
              </w:rPr>
              <w:tab/>
            </w:r>
            <w:r w:rsidR="00425442">
              <w:rPr>
                <w:noProof/>
                <w:webHidden/>
              </w:rPr>
              <w:fldChar w:fldCharType="begin"/>
            </w:r>
            <w:r w:rsidR="00425442">
              <w:rPr>
                <w:noProof/>
                <w:webHidden/>
              </w:rPr>
              <w:instrText xml:space="preserve"> PAGEREF _Toc117091501 \h </w:instrText>
            </w:r>
            <w:r w:rsidR="00425442">
              <w:rPr>
                <w:noProof/>
                <w:webHidden/>
              </w:rPr>
            </w:r>
            <w:r w:rsidR="00425442">
              <w:rPr>
                <w:noProof/>
                <w:webHidden/>
              </w:rPr>
              <w:fldChar w:fldCharType="separate"/>
            </w:r>
            <w:r w:rsidR="00425442">
              <w:rPr>
                <w:noProof/>
                <w:webHidden/>
              </w:rPr>
              <w:t>11</w:t>
            </w:r>
            <w:r w:rsidR="00425442">
              <w:rPr>
                <w:noProof/>
                <w:webHidden/>
              </w:rPr>
              <w:fldChar w:fldCharType="end"/>
            </w:r>
          </w:hyperlink>
        </w:p>
        <w:p w14:paraId="2DFBC039" w14:textId="2C515981" w:rsidR="00425442" w:rsidRDefault="002F5598">
          <w:pPr>
            <w:pStyle w:val="TOC2"/>
            <w:tabs>
              <w:tab w:val="left" w:pos="1701"/>
            </w:tabs>
            <w:rPr>
              <w:rFonts w:asciiTheme="minorHAnsi" w:eastAsiaTheme="minorEastAsia" w:hAnsiTheme="minorHAnsi"/>
              <w:noProof/>
              <w:lang w:eastAsia="en-AU"/>
            </w:rPr>
          </w:pPr>
          <w:hyperlink w:anchor="_Toc117091502" w:history="1">
            <w:r w:rsidR="00425442" w:rsidRPr="009D211C">
              <w:rPr>
                <w:rStyle w:val="Hyperlink"/>
                <w:noProof/>
              </w:rPr>
              <w:t>7.2</w:t>
            </w:r>
            <w:r w:rsidR="00425442">
              <w:rPr>
                <w:rFonts w:asciiTheme="minorHAnsi" w:eastAsiaTheme="minorEastAsia" w:hAnsiTheme="minorHAnsi"/>
                <w:noProof/>
                <w:lang w:eastAsia="en-AU"/>
              </w:rPr>
              <w:tab/>
            </w:r>
            <w:r w:rsidR="00425442" w:rsidRPr="009D211C">
              <w:rPr>
                <w:rStyle w:val="Hyperlink"/>
                <w:noProof/>
              </w:rPr>
              <w:t>Fraud, corruption and maladministration</w:t>
            </w:r>
            <w:r w:rsidR="00425442">
              <w:rPr>
                <w:noProof/>
                <w:webHidden/>
              </w:rPr>
              <w:tab/>
            </w:r>
            <w:r w:rsidR="00425442">
              <w:rPr>
                <w:noProof/>
                <w:webHidden/>
              </w:rPr>
              <w:fldChar w:fldCharType="begin"/>
            </w:r>
            <w:r w:rsidR="00425442">
              <w:rPr>
                <w:noProof/>
                <w:webHidden/>
              </w:rPr>
              <w:instrText xml:space="preserve"> PAGEREF _Toc117091502 \h </w:instrText>
            </w:r>
            <w:r w:rsidR="00425442">
              <w:rPr>
                <w:noProof/>
                <w:webHidden/>
              </w:rPr>
            </w:r>
            <w:r w:rsidR="00425442">
              <w:rPr>
                <w:noProof/>
                <w:webHidden/>
              </w:rPr>
              <w:fldChar w:fldCharType="separate"/>
            </w:r>
            <w:r w:rsidR="00425442">
              <w:rPr>
                <w:noProof/>
                <w:webHidden/>
              </w:rPr>
              <w:t>12</w:t>
            </w:r>
            <w:r w:rsidR="00425442">
              <w:rPr>
                <w:noProof/>
                <w:webHidden/>
              </w:rPr>
              <w:fldChar w:fldCharType="end"/>
            </w:r>
          </w:hyperlink>
        </w:p>
        <w:p w14:paraId="2E0A14F6" w14:textId="49BB823C" w:rsidR="00425442" w:rsidRDefault="002F5598">
          <w:pPr>
            <w:pStyle w:val="TOC2"/>
            <w:tabs>
              <w:tab w:val="left" w:pos="1701"/>
            </w:tabs>
            <w:rPr>
              <w:rFonts w:asciiTheme="minorHAnsi" w:eastAsiaTheme="minorEastAsia" w:hAnsiTheme="minorHAnsi"/>
              <w:noProof/>
              <w:lang w:eastAsia="en-AU"/>
            </w:rPr>
          </w:pPr>
          <w:hyperlink w:anchor="_Toc117091503" w:history="1">
            <w:r w:rsidR="00425442" w:rsidRPr="009D211C">
              <w:rPr>
                <w:rStyle w:val="Hyperlink"/>
                <w:noProof/>
              </w:rPr>
              <w:t>7.3</w:t>
            </w:r>
            <w:r w:rsidR="00425442">
              <w:rPr>
                <w:rFonts w:asciiTheme="minorHAnsi" w:eastAsiaTheme="minorEastAsia" w:hAnsiTheme="minorHAnsi"/>
                <w:noProof/>
                <w:lang w:eastAsia="en-AU"/>
              </w:rPr>
              <w:tab/>
            </w:r>
            <w:r w:rsidR="00425442" w:rsidRPr="009D211C">
              <w:rPr>
                <w:rStyle w:val="Hyperlink"/>
                <w:noProof/>
              </w:rPr>
              <w:t>Gifts, benefits, hospitality and bribes</w:t>
            </w:r>
            <w:r w:rsidR="00425442">
              <w:rPr>
                <w:noProof/>
                <w:webHidden/>
              </w:rPr>
              <w:tab/>
            </w:r>
            <w:r w:rsidR="00425442">
              <w:rPr>
                <w:noProof/>
                <w:webHidden/>
              </w:rPr>
              <w:fldChar w:fldCharType="begin"/>
            </w:r>
            <w:r w:rsidR="00425442">
              <w:rPr>
                <w:noProof/>
                <w:webHidden/>
              </w:rPr>
              <w:instrText xml:space="preserve"> PAGEREF _Toc117091503 \h </w:instrText>
            </w:r>
            <w:r w:rsidR="00425442">
              <w:rPr>
                <w:noProof/>
                <w:webHidden/>
              </w:rPr>
            </w:r>
            <w:r w:rsidR="00425442">
              <w:rPr>
                <w:noProof/>
                <w:webHidden/>
              </w:rPr>
              <w:fldChar w:fldCharType="separate"/>
            </w:r>
            <w:r w:rsidR="00425442">
              <w:rPr>
                <w:noProof/>
                <w:webHidden/>
              </w:rPr>
              <w:t>14</w:t>
            </w:r>
            <w:r w:rsidR="00425442">
              <w:rPr>
                <w:noProof/>
                <w:webHidden/>
              </w:rPr>
              <w:fldChar w:fldCharType="end"/>
            </w:r>
          </w:hyperlink>
        </w:p>
        <w:p w14:paraId="53D2FB6E" w14:textId="16727A6A" w:rsidR="00425442" w:rsidRDefault="002F5598">
          <w:pPr>
            <w:pStyle w:val="TOC2"/>
            <w:tabs>
              <w:tab w:val="left" w:pos="1701"/>
            </w:tabs>
            <w:rPr>
              <w:rFonts w:asciiTheme="minorHAnsi" w:eastAsiaTheme="minorEastAsia" w:hAnsiTheme="minorHAnsi"/>
              <w:noProof/>
              <w:lang w:eastAsia="en-AU"/>
            </w:rPr>
          </w:pPr>
          <w:hyperlink w:anchor="_Toc117091504" w:history="1">
            <w:r w:rsidR="00425442" w:rsidRPr="009D211C">
              <w:rPr>
                <w:rStyle w:val="Hyperlink"/>
                <w:noProof/>
              </w:rPr>
              <w:t>7.4</w:t>
            </w:r>
            <w:r w:rsidR="00425442">
              <w:rPr>
                <w:rFonts w:asciiTheme="minorHAnsi" w:eastAsiaTheme="minorEastAsia" w:hAnsiTheme="minorHAnsi"/>
                <w:noProof/>
                <w:lang w:eastAsia="en-AU"/>
              </w:rPr>
              <w:tab/>
            </w:r>
            <w:r w:rsidR="00425442" w:rsidRPr="009D211C">
              <w:rPr>
                <w:rStyle w:val="Hyperlink"/>
                <w:noProof/>
              </w:rPr>
              <w:t>Recruitment</w:t>
            </w:r>
            <w:r w:rsidR="00425442">
              <w:rPr>
                <w:noProof/>
                <w:webHidden/>
              </w:rPr>
              <w:tab/>
            </w:r>
            <w:r w:rsidR="00425442">
              <w:rPr>
                <w:noProof/>
                <w:webHidden/>
              </w:rPr>
              <w:fldChar w:fldCharType="begin"/>
            </w:r>
            <w:r w:rsidR="00425442">
              <w:rPr>
                <w:noProof/>
                <w:webHidden/>
              </w:rPr>
              <w:instrText xml:space="preserve"> PAGEREF _Toc117091504 \h </w:instrText>
            </w:r>
            <w:r w:rsidR="00425442">
              <w:rPr>
                <w:noProof/>
                <w:webHidden/>
              </w:rPr>
            </w:r>
            <w:r w:rsidR="00425442">
              <w:rPr>
                <w:noProof/>
                <w:webHidden/>
              </w:rPr>
              <w:fldChar w:fldCharType="separate"/>
            </w:r>
            <w:r w:rsidR="00425442">
              <w:rPr>
                <w:noProof/>
                <w:webHidden/>
              </w:rPr>
              <w:t>15</w:t>
            </w:r>
            <w:r w:rsidR="00425442">
              <w:rPr>
                <w:noProof/>
                <w:webHidden/>
              </w:rPr>
              <w:fldChar w:fldCharType="end"/>
            </w:r>
          </w:hyperlink>
        </w:p>
        <w:p w14:paraId="60049189" w14:textId="208F3C92" w:rsidR="00425442" w:rsidRDefault="002F5598">
          <w:pPr>
            <w:pStyle w:val="TOC2"/>
            <w:tabs>
              <w:tab w:val="left" w:pos="1701"/>
            </w:tabs>
            <w:rPr>
              <w:rFonts w:asciiTheme="minorHAnsi" w:eastAsiaTheme="minorEastAsia" w:hAnsiTheme="minorHAnsi"/>
              <w:noProof/>
              <w:lang w:eastAsia="en-AU"/>
            </w:rPr>
          </w:pPr>
          <w:hyperlink w:anchor="_Toc117091505" w:history="1">
            <w:r w:rsidR="00425442" w:rsidRPr="009D211C">
              <w:rPr>
                <w:rStyle w:val="Hyperlink"/>
                <w:noProof/>
              </w:rPr>
              <w:t>7.5</w:t>
            </w:r>
            <w:r w:rsidR="00425442">
              <w:rPr>
                <w:rFonts w:asciiTheme="minorHAnsi" w:eastAsiaTheme="minorEastAsia" w:hAnsiTheme="minorHAnsi"/>
                <w:noProof/>
                <w:lang w:eastAsia="en-AU"/>
              </w:rPr>
              <w:tab/>
            </w:r>
            <w:r w:rsidR="00425442" w:rsidRPr="009D211C">
              <w:rPr>
                <w:rStyle w:val="Hyperlink"/>
                <w:noProof/>
              </w:rPr>
              <w:t>Private and secondary employment</w:t>
            </w:r>
            <w:r w:rsidR="00425442">
              <w:rPr>
                <w:noProof/>
                <w:webHidden/>
              </w:rPr>
              <w:tab/>
            </w:r>
            <w:r w:rsidR="00425442">
              <w:rPr>
                <w:noProof/>
                <w:webHidden/>
              </w:rPr>
              <w:fldChar w:fldCharType="begin"/>
            </w:r>
            <w:r w:rsidR="00425442">
              <w:rPr>
                <w:noProof/>
                <w:webHidden/>
              </w:rPr>
              <w:instrText xml:space="preserve"> PAGEREF _Toc117091505 \h </w:instrText>
            </w:r>
            <w:r w:rsidR="00425442">
              <w:rPr>
                <w:noProof/>
                <w:webHidden/>
              </w:rPr>
            </w:r>
            <w:r w:rsidR="00425442">
              <w:rPr>
                <w:noProof/>
                <w:webHidden/>
              </w:rPr>
              <w:fldChar w:fldCharType="separate"/>
            </w:r>
            <w:r w:rsidR="00425442">
              <w:rPr>
                <w:noProof/>
                <w:webHidden/>
              </w:rPr>
              <w:t>16</w:t>
            </w:r>
            <w:r w:rsidR="00425442">
              <w:rPr>
                <w:noProof/>
                <w:webHidden/>
              </w:rPr>
              <w:fldChar w:fldCharType="end"/>
            </w:r>
          </w:hyperlink>
        </w:p>
        <w:p w14:paraId="2A502829" w14:textId="5C3C8576" w:rsidR="00425442" w:rsidRDefault="002F5598">
          <w:pPr>
            <w:pStyle w:val="TOC2"/>
            <w:tabs>
              <w:tab w:val="left" w:pos="1701"/>
            </w:tabs>
            <w:rPr>
              <w:rFonts w:asciiTheme="minorHAnsi" w:eastAsiaTheme="minorEastAsia" w:hAnsiTheme="minorHAnsi"/>
              <w:noProof/>
              <w:lang w:eastAsia="en-AU"/>
            </w:rPr>
          </w:pPr>
          <w:hyperlink w:anchor="_Toc117091506" w:history="1">
            <w:r w:rsidR="00425442" w:rsidRPr="009D211C">
              <w:rPr>
                <w:rStyle w:val="Hyperlink"/>
                <w:noProof/>
              </w:rPr>
              <w:t>7.6</w:t>
            </w:r>
            <w:r w:rsidR="00425442">
              <w:rPr>
                <w:rFonts w:asciiTheme="minorHAnsi" w:eastAsiaTheme="minorEastAsia" w:hAnsiTheme="minorHAnsi"/>
                <w:noProof/>
                <w:lang w:eastAsia="en-AU"/>
              </w:rPr>
              <w:tab/>
            </w:r>
            <w:r w:rsidR="00425442" w:rsidRPr="009D211C">
              <w:rPr>
                <w:rStyle w:val="Hyperlink"/>
                <w:noProof/>
              </w:rPr>
              <w:t>Public resources</w:t>
            </w:r>
            <w:r w:rsidR="00425442">
              <w:rPr>
                <w:noProof/>
                <w:webHidden/>
              </w:rPr>
              <w:tab/>
            </w:r>
            <w:r w:rsidR="00425442">
              <w:rPr>
                <w:noProof/>
                <w:webHidden/>
              </w:rPr>
              <w:fldChar w:fldCharType="begin"/>
            </w:r>
            <w:r w:rsidR="00425442">
              <w:rPr>
                <w:noProof/>
                <w:webHidden/>
              </w:rPr>
              <w:instrText xml:space="preserve"> PAGEREF _Toc117091506 \h </w:instrText>
            </w:r>
            <w:r w:rsidR="00425442">
              <w:rPr>
                <w:noProof/>
                <w:webHidden/>
              </w:rPr>
            </w:r>
            <w:r w:rsidR="00425442">
              <w:rPr>
                <w:noProof/>
                <w:webHidden/>
              </w:rPr>
              <w:fldChar w:fldCharType="separate"/>
            </w:r>
            <w:r w:rsidR="00425442">
              <w:rPr>
                <w:noProof/>
                <w:webHidden/>
              </w:rPr>
              <w:t>18</w:t>
            </w:r>
            <w:r w:rsidR="00425442">
              <w:rPr>
                <w:noProof/>
                <w:webHidden/>
              </w:rPr>
              <w:fldChar w:fldCharType="end"/>
            </w:r>
          </w:hyperlink>
        </w:p>
        <w:p w14:paraId="60217C3E" w14:textId="36CAA6DE" w:rsidR="00425442" w:rsidRDefault="002F5598">
          <w:pPr>
            <w:pStyle w:val="TOC2"/>
            <w:tabs>
              <w:tab w:val="left" w:pos="1701"/>
            </w:tabs>
            <w:rPr>
              <w:rFonts w:asciiTheme="minorHAnsi" w:eastAsiaTheme="minorEastAsia" w:hAnsiTheme="minorHAnsi"/>
              <w:noProof/>
              <w:lang w:eastAsia="en-AU"/>
            </w:rPr>
          </w:pPr>
          <w:hyperlink w:anchor="_Toc117091507" w:history="1">
            <w:r w:rsidR="00425442" w:rsidRPr="009D211C">
              <w:rPr>
                <w:rStyle w:val="Hyperlink"/>
                <w:noProof/>
              </w:rPr>
              <w:t>7.7</w:t>
            </w:r>
            <w:r w:rsidR="00425442">
              <w:rPr>
                <w:rFonts w:asciiTheme="minorHAnsi" w:eastAsiaTheme="minorEastAsia" w:hAnsiTheme="minorHAnsi"/>
                <w:noProof/>
                <w:lang w:eastAsia="en-AU"/>
              </w:rPr>
              <w:tab/>
            </w:r>
            <w:r w:rsidR="00425442" w:rsidRPr="009D211C">
              <w:rPr>
                <w:rStyle w:val="Hyperlink"/>
                <w:noProof/>
              </w:rPr>
              <w:t>Lobbying</w:t>
            </w:r>
            <w:r w:rsidR="00425442">
              <w:rPr>
                <w:noProof/>
                <w:webHidden/>
              </w:rPr>
              <w:tab/>
            </w:r>
            <w:r w:rsidR="00425442">
              <w:rPr>
                <w:noProof/>
                <w:webHidden/>
              </w:rPr>
              <w:fldChar w:fldCharType="begin"/>
            </w:r>
            <w:r w:rsidR="00425442">
              <w:rPr>
                <w:noProof/>
                <w:webHidden/>
              </w:rPr>
              <w:instrText xml:space="preserve"> PAGEREF _Toc117091507 \h </w:instrText>
            </w:r>
            <w:r w:rsidR="00425442">
              <w:rPr>
                <w:noProof/>
                <w:webHidden/>
              </w:rPr>
            </w:r>
            <w:r w:rsidR="00425442">
              <w:rPr>
                <w:noProof/>
                <w:webHidden/>
              </w:rPr>
              <w:fldChar w:fldCharType="separate"/>
            </w:r>
            <w:r w:rsidR="00425442">
              <w:rPr>
                <w:noProof/>
                <w:webHidden/>
              </w:rPr>
              <w:t>19</w:t>
            </w:r>
            <w:r w:rsidR="00425442">
              <w:rPr>
                <w:noProof/>
                <w:webHidden/>
              </w:rPr>
              <w:fldChar w:fldCharType="end"/>
            </w:r>
          </w:hyperlink>
        </w:p>
        <w:p w14:paraId="7FA83E12" w14:textId="1644E278" w:rsidR="00425442" w:rsidRDefault="002F5598">
          <w:pPr>
            <w:pStyle w:val="TOC1"/>
            <w:rPr>
              <w:rFonts w:asciiTheme="minorHAnsi" w:eastAsiaTheme="minorEastAsia" w:hAnsiTheme="minorHAnsi"/>
              <w:noProof/>
              <w:lang w:eastAsia="en-AU"/>
            </w:rPr>
          </w:pPr>
          <w:hyperlink w:anchor="_Toc117091508" w:history="1">
            <w:r w:rsidR="00425442" w:rsidRPr="009D211C">
              <w:rPr>
                <w:rStyle w:val="Hyperlink"/>
                <w:noProof/>
              </w:rPr>
              <w:t>8</w:t>
            </w:r>
            <w:r w:rsidR="00425442">
              <w:rPr>
                <w:rFonts w:asciiTheme="minorHAnsi" w:eastAsiaTheme="minorEastAsia" w:hAnsiTheme="minorHAnsi"/>
                <w:noProof/>
                <w:lang w:eastAsia="en-AU"/>
              </w:rPr>
              <w:tab/>
            </w:r>
            <w:r w:rsidR="00425442" w:rsidRPr="009D211C">
              <w:rPr>
                <w:rStyle w:val="Hyperlink"/>
                <w:noProof/>
              </w:rPr>
              <w:t>Respectful and safe relationships</w:t>
            </w:r>
            <w:r w:rsidR="00425442">
              <w:rPr>
                <w:noProof/>
                <w:webHidden/>
              </w:rPr>
              <w:tab/>
            </w:r>
            <w:r w:rsidR="00425442">
              <w:rPr>
                <w:noProof/>
                <w:webHidden/>
              </w:rPr>
              <w:fldChar w:fldCharType="begin"/>
            </w:r>
            <w:r w:rsidR="00425442">
              <w:rPr>
                <w:noProof/>
                <w:webHidden/>
              </w:rPr>
              <w:instrText xml:space="preserve"> PAGEREF _Toc117091508 \h </w:instrText>
            </w:r>
            <w:r w:rsidR="00425442">
              <w:rPr>
                <w:noProof/>
                <w:webHidden/>
              </w:rPr>
            </w:r>
            <w:r w:rsidR="00425442">
              <w:rPr>
                <w:noProof/>
                <w:webHidden/>
              </w:rPr>
              <w:fldChar w:fldCharType="separate"/>
            </w:r>
            <w:r w:rsidR="00425442">
              <w:rPr>
                <w:noProof/>
                <w:webHidden/>
              </w:rPr>
              <w:t>19</w:t>
            </w:r>
            <w:r w:rsidR="00425442">
              <w:rPr>
                <w:noProof/>
                <w:webHidden/>
              </w:rPr>
              <w:fldChar w:fldCharType="end"/>
            </w:r>
          </w:hyperlink>
        </w:p>
        <w:p w14:paraId="746239CA" w14:textId="14D44F9F" w:rsidR="00425442" w:rsidRDefault="002F5598">
          <w:pPr>
            <w:pStyle w:val="TOC2"/>
            <w:tabs>
              <w:tab w:val="left" w:pos="1701"/>
            </w:tabs>
            <w:rPr>
              <w:rFonts w:asciiTheme="minorHAnsi" w:eastAsiaTheme="minorEastAsia" w:hAnsiTheme="minorHAnsi"/>
              <w:noProof/>
              <w:lang w:eastAsia="en-AU"/>
            </w:rPr>
          </w:pPr>
          <w:hyperlink w:anchor="_Toc117091509" w:history="1">
            <w:r w:rsidR="00425442" w:rsidRPr="009D211C">
              <w:rPr>
                <w:rStyle w:val="Hyperlink"/>
                <w:noProof/>
              </w:rPr>
              <w:t>8.1</w:t>
            </w:r>
            <w:r w:rsidR="00425442">
              <w:rPr>
                <w:rFonts w:asciiTheme="minorHAnsi" w:eastAsiaTheme="minorEastAsia" w:hAnsiTheme="minorHAnsi"/>
                <w:noProof/>
                <w:lang w:eastAsia="en-AU"/>
              </w:rPr>
              <w:tab/>
            </w:r>
            <w:r w:rsidR="00425442" w:rsidRPr="009D211C">
              <w:rPr>
                <w:rStyle w:val="Hyperlink"/>
                <w:noProof/>
              </w:rPr>
              <w:t>Dignity and respect</w:t>
            </w:r>
            <w:r w:rsidR="00425442">
              <w:rPr>
                <w:noProof/>
                <w:webHidden/>
              </w:rPr>
              <w:tab/>
            </w:r>
            <w:r w:rsidR="00425442">
              <w:rPr>
                <w:noProof/>
                <w:webHidden/>
              </w:rPr>
              <w:fldChar w:fldCharType="begin"/>
            </w:r>
            <w:r w:rsidR="00425442">
              <w:rPr>
                <w:noProof/>
                <w:webHidden/>
              </w:rPr>
              <w:instrText xml:space="preserve"> PAGEREF _Toc117091509 \h </w:instrText>
            </w:r>
            <w:r w:rsidR="00425442">
              <w:rPr>
                <w:noProof/>
                <w:webHidden/>
              </w:rPr>
            </w:r>
            <w:r w:rsidR="00425442">
              <w:rPr>
                <w:noProof/>
                <w:webHidden/>
              </w:rPr>
              <w:fldChar w:fldCharType="separate"/>
            </w:r>
            <w:r w:rsidR="00425442">
              <w:rPr>
                <w:noProof/>
                <w:webHidden/>
              </w:rPr>
              <w:t>19</w:t>
            </w:r>
            <w:r w:rsidR="00425442">
              <w:rPr>
                <w:noProof/>
                <w:webHidden/>
              </w:rPr>
              <w:fldChar w:fldCharType="end"/>
            </w:r>
          </w:hyperlink>
        </w:p>
        <w:p w14:paraId="774FE0F5" w14:textId="1E44455F" w:rsidR="00425442" w:rsidRDefault="002F5598">
          <w:pPr>
            <w:pStyle w:val="TOC2"/>
            <w:tabs>
              <w:tab w:val="left" w:pos="1701"/>
            </w:tabs>
            <w:rPr>
              <w:rFonts w:asciiTheme="minorHAnsi" w:eastAsiaTheme="minorEastAsia" w:hAnsiTheme="minorHAnsi"/>
              <w:noProof/>
              <w:lang w:eastAsia="en-AU"/>
            </w:rPr>
          </w:pPr>
          <w:hyperlink w:anchor="_Toc117091510" w:history="1">
            <w:r w:rsidR="00425442" w:rsidRPr="009D211C">
              <w:rPr>
                <w:rStyle w:val="Hyperlink"/>
                <w:noProof/>
              </w:rPr>
              <w:t>8.2</w:t>
            </w:r>
            <w:r w:rsidR="00425442">
              <w:rPr>
                <w:rFonts w:asciiTheme="minorHAnsi" w:eastAsiaTheme="minorEastAsia" w:hAnsiTheme="minorHAnsi"/>
                <w:noProof/>
                <w:lang w:eastAsia="en-AU"/>
              </w:rPr>
              <w:tab/>
            </w:r>
            <w:r w:rsidR="00425442" w:rsidRPr="009D211C">
              <w:rPr>
                <w:rStyle w:val="Hyperlink"/>
                <w:noProof/>
              </w:rPr>
              <w:t>Bullying, harassment and discrimination</w:t>
            </w:r>
            <w:r w:rsidR="00425442">
              <w:rPr>
                <w:noProof/>
                <w:webHidden/>
              </w:rPr>
              <w:tab/>
            </w:r>
            <w:r w:rsidR="00425442">
              <w:rPr>
                <w:noProof/>
                <w:webHidden/>
              </w:rPr>
              <w:fldChar w:fldCharType="begin"/>
            </w:r>
            <w:r w:rsidR="00425442">
              <w:rPr>
                <w:noProof/>
                <w:webHidden/>
              </w:rPr>
              <w:instrText xml:space="preserve"> PAGEREF _Toc117091510 \h </w:instrText>
            </w:r>
            <w:r w:rsidR="00425442">
              <w:rPr>
                <w:noProof/>
                <w:webHidden/>
              </w:rPr>
            </w:r>
            <w:r w:rsidR="00425442">
              <w:rPr>
                <w:noProof/>
                <w:webHidden/>
              </w:rPr>
              <w:fldChar w:fldCharType="separate"/>
            </w:r>
            <w:r w:rsidR="00425442">
              <w:rPr>
                <w:noProof/>
                <w:webHidden/>
              </w:rPr>
              <w:t>20</w:t>
            </w:r>
            <w:r w:rsidR="00425442">
              <w:rPr>
                <w:noProof/>
                <w:webHidden/>
              </w:rPr>
              <w:fldChar w:fldCharType="end"/>
            </w:r>
          </w:hyperlink>
        </w:p>
        <w:p w14:paraId="4E760A78" w14:textId="66C5BC9D" w:rsidR="00425442" w:rsidRDefault="002F5598">
          <w:pPr>
            <w:pStyle w:val="TOC2"/>
            <w:tabs>
              <w:tab w:val="left" w:pos="1701"/>
            </w:tabs>
            <w:rPr>
              <w:rFonts w:asciiTheme="minorHAnsi" w:eastAsiaTheme="minorEastAsia" w:hAnsiTheme="minorHAnsi"/>
              <w:noProof/>
              <w:lang w:eastAsia="en-AU"/>
            </w:rPr>
          </w:pPr>
          <w:hyperlink w:anchor="_Toc117091511" w:history="1">
            <w:r w:rsidR="00425442" w:rsidRPr="009D211C">
              <w:rPr>
                <w:rStyle w:val="Hyperlink"/>
                <w:noProof/>
              </w:rPr>
              <w:t>8.3</w:t>
            </w:r>
            <w:r w:rsidR="00425442">
              <w:rPr>
                <w:rFonts w:asciiTheme="minorHAnsi" w:eastAsiaTheme="minorEastAsia" w:hAnsiTheme="minorHAnsi"/>
                <w:noProof/>
                <w:lang w:eastAsia="en-AU"/>
              </w:rPr>
              <w:tab/>
            </w:r>
            <w:r w:rsidR="00425442" w:rsidRPr="009D211C">
              <w:rPr>
                <w:rStyle w:val="Hyperlink"/>
                <w:noProof/>
              </w:rPr>
              <w:t>Child protection – reportable conduct</w:t>
            </w:r>
            <w:r w:rsidR="00425442">
              <w:rPr>
                <w:noProof/>
                <w:webHidden/>
              </w:rPr>
              <w:tab/>
            </w:r>
            <w:r w:rsidR="00425442">
              <w:rPr>
                <w:noProof/>
                <w:webHidden/>
              </w:rPr>
              <w:fldChar w:fldCharType="begin"/>
            </w:r>
            <w:r w:rsidR="00425442">
              <w:rPr>
                <w:noProof/>
                <w:webHidden/>
              </w:rPr>
              <w:instrText xml:space="preserve"> PAGEREF _Toc117091511 \h </w:instrText>
            </w:r>
            <w:r w:rsidR="00425442">
              <w:rPr>
                <w:noProof/>
                <w:webHidden/>
              </w:rPr>
            </w:r>
            <w:r w:rsidR="00425442">
              <w:rPr>
                <w:noProof/>
                <w:webHidden/>
              </w:rPr>
              <w:fldChar w:fldCharType="separate"/>
            </w:r>
            <w:r w:rsidR="00425442">
              <w:rPr>
                <w:noProof/>
                <w:webHidden/>
              </w:rPr>
              <w:t>22</w:t>
            </w:r>
            <w:r w:rsidR="00425442">
              <w:rPr>
                <w:noProof/>
                <w:webHidden/>
              </w:rPr>
              <w:fldChar w:fldCharType="end"/>
            </w:r>
          </w:hyperlink>
        </w:p>
        <w:p w14:paraId="217C73FD" w14:textId="546B4986" w:rsidR="00425442" w:rsidRDefault="002F5598">
          <w:pPr>
            <w:pStyle w:val="TOC2"/>
            <w:tabs>
              <w:tab w:val="left" w:pos="1701"/>
            </w:tabs>
            <w:rPr>
              <w:rFonts w:asciiTheme="minorHAnsi" w:eastAsiaTheme="minorEastAsia" w:hAnsiTheme="minorHAnsi"/>
              <w:noProof/>
              <w:lang w:eastAsia="en-AU"/>
            </w:rPr>
          </w:pPr>
          <w:hyperlink w:anchor="_Toc117091512" w:history="1">
            <w:r w:rsidR="00425442" w:rsidRPr="009D211C">
              <w:rPr>
                <w:rStyle w:val="Hyperlink"/>
                <w:noProof/>
              </w:rPr>
              <w:t>8.4</w:t>
            </w:r>
            <w:r w:rsidR="00425442">
              <w:rPr>
                <w:rFonts w:asciiTheme="minorHAnsi" w:eastAsiaTheme="minorEastAsia" w:hAnsiTheme="minorHAnsi"/>
                <w:noProof/>
                <w:lang w:eastAsia="en-AU"/>
              </w:rPr>
              <w:tab/>
            </w:r>
            <w:r w:rsidR="00425442" w:rsidRPr="009D211C">
              <w:rPr>
                <w:rStyle w:val="Hyperlink"/>
                <w:noProof/>
              </w:rPr>
              <w:t>Professional boundaries</w:t>
            </w:r>
            <w:r w:rsidR="00425442">
              <w:rPr>
                <w:noProof/>
                <w:webHidden/>
              </w:rPr>
              <w:tab/>
            </w:r>
            <w:r w:rsidR="00425442">
              <w:rPr>
                <w:noProof/>
                <w:webHidden/>
              </w:rPr>
              <w:fldChar w:fldCharType="begin"/>
            </w:r>
            <w:r w:rsidR="00425442">
              <w:rPr>
                <w:noProof/>
                <w:webHidden/>
              </w:rPr>
              <w:instrText xml:space="preserve"> PAGEREF _Toc117091512 \h </w:instrText>
            </w:r>
            <w:r w:rsidR="00425442">
              <w:rPr>
                <w:noProof/>
                <w:webHidden/>
              </w:rPr>
            </w:r>
            <w:r w:rsidR="00425442">
              <w:rPr>
                <w:noProof/>
                <w:webHidden/>
              </w:rPr>
              <w:fldChar w:fldCharType="separate"/>
            </w:r>
            <w:r w:rsidR="00425442">
              <w:rPr>
                <w:noProof/>
                <w:webHidden/>
              </w:rPr>
              <w:t>24</w:t>
            </w:r>
            <w:r w:rsidR="00425442">
              <w:rPr>
                <w:noProof/>
                <w:webHidden/>
              </w:rPr>
              <w:fldChar w:fldCharType="end"/>
            </w:r>
          </w:hyperlink>
        </w:p>
        <w:p w14:paraId="3E7A74F2" w14:textId="472096B1" w:rsidR="00425442" w:rsidRDefault="002F5598">
          <w:pPr>
            <w:pStyle w:val="TOC2"/>
            <w:tabs>
              <w:tab w:val="left" w:pos="1701"/>
            </w:tabs>
            <w:rPr>
              <w:rFonts w:asciiTheme="minorHAnsi" w:eastAsiaTheme="minorEastAsia" w:hAnsiTheme="minorHAnsi"/>
              <w:noProof/>
              <w:lang w:eastAsia="en-AU"/>
            </w:rPr>
          </w:pPr>
          <w:hyperlink w:anchor="_Toc117091513" w:history="1">
            <w:r w:rsidR="00425442" w:rsidRPr="009D211C">
              <w:rPr>
                <w:rStyle w:val="Hyperlink"/>
                <w:noProof/>
              </w:rPr>
              <w:t>8.5</w:t>
            </w:r>
            <w:r w:rsidR="00425442">
              <w:rPr>
                <w:rFonts w:asciiTheme="minorHAnsi" w:eastAsiaTheme="minorEastAsia" w:hAnsiTheme="minorHAnsi"/>
                <w:noProof/>
                <w:lang w:eastAsia="en-AU"/>
              </w:rPr>
              <w:tab/>
            </w:r>
            <w:r w:rsidR="00425442" w:rsidRPr="009D211C">
              <w:rPr>
                <w:rStyle w:val="Hyperlink"/>
                <w:noProof/>
              </w:rPr>
              <w:t>Former students</w:t>
            </w:r>
            <w:r w:rsidR="00425442">
              <w:rPr>
                <w:noProof/>
                <w:webHidden/>
              </w:rPr>
              <w:tab/>
            </w:r>
            <w:r w:rsidR="00425442">
              <w:rPr>
                <w:noProof/>
                <w:webHidden/>
              </w:rPr>
              <w:fldChar w:fldCharType="begin"/>
            </w:r>
            <w:r w:rsidR="00425442">
              <w:rPr>
                <w:noProof/>
                <w:webHidden/>
              </w:rPr>
              <w:instrText xml:space="preserve"> PAGEREF _Toc117091513 \h </w:instrText>
            </w:r>
            <w:r w:rsidR="00425442">
              <w:rPr>
                <w:noProof/>
                <w:webHidden/>
              </w:rPr>
            </w:r>
            <w:r w:rsidR="00425442">
              <w:rPr>
                <w:noProof/>
                <w:webHidden/>
              </w:rPr>
              <w:fldChar w:fldCharType="separate"/>
            </w:r>
            <w:r w:rsidR="00425442">
              <w:rPr>
                <w:noProof/>
                <w:webHidden/>
              </w:rPr>
              <w:t>27</w:t>
            </w:r>
            <w:r w:rsidR="00425442">
              <w:rPr>
                <w:noProof/>
                <w:webHidden/>
              </w:rPr>
              <w:fldChar w:fldCharType="end"/>
            </w:r>
          </w:hyperlink>
        </w:p>
        <w:p w14:paraId="7AE53F0D" w14:textId="2122D853" w:rsidR="00425442" w:rsidRDefault="002F5598">
          <w:pPr>
            <w:pStyle w:val="TOC2"/>
            <w:tabs>
              <w:tab w:val="left" w:pos="1701"/>
            </w:tabs>
            <w:rPr>
              <w:rFonts w:asciiTheme="minorHAnsi" w:eastAsiaTheme="minorEastAsia" w:hAnsiTheme="minorHAnsi"/>
              <w:noProof/>
              <w:lang w:eastAsia="en-AU"/>
            </w:rPr>
          </w:pPr>
          <w:hyperlink w:anchor="_Toc117091514" w:history="1">
            <w:r w:rsidR="00425442" w:rsidRPr="009D211C">
              <w:rPr>
                <w:rStyle w:val="Hyperlink"/>
                <w:noProof/>
              </w:rPr>
              <w:t>8.6</w:t>
            </w:r>
            <w:r w:rsidR="00425442">
              <w:rPr>
                <w:rFonts w:asciiTheme="minorHAnsi" w:eastAsiaTheme="minorEastAsia" w:hAnsiTheme="minorHAnsi"/>
                <w:noProof/>
                <w:lang w:eastAsia="en-AU"/>
              </w:rPr>
              <w:tab/>
            </w:r>
            <w:r w:rsidR="00425442" w:rsidRPr="009D211C">
              <w:rPr>
                <w:rStyle w:val="Hyperlink"/>
                <w:noProof/>
              </w:rPr>
              <w:t>Duty of care – health, safety and wellbeing</w:t>
            </w:r>
            <w:r w:rsidR="00425442">
              <w:rPr>
                <w:noProof/>
                <w:webHidden/>
              </w:rPr>
              <w:tab/>
            </w:r>
            <w:r w:rsidR="00425442">
              <w:rPr>
                <w:noProof/>
                <w:webHidden/>
              </w:rPr>
              <w:fldChar w:fldCharType="begin"/>
            </w:r>
            <w:r w:rsidR="00425442">
              <w:rPr>
                <w:noProof/>
                <w:webHidden/>
              </w:rPr>
              <w:instrText xml:space="preserve"> PAGEREF _Toc117091514 \h </w:instrText>
            </w:r>
            <w:r w:rsidR="00425442">
              <w:rPr>
                <w:noProof/>
                <w:webHidden/>
              </w:rPr>
            </w:r>
            <w:r w:rsidR="00425442">
              <w:rPr>
                <w:noProof/>
                <w:webHidden/>
              </w:rPr>
              <w:fldChar w:fldCharType="separate"/>
            </w:r>
            <w:r w:rsidR="00425442">
              <w:rPr>
                <w:noProof/>
                <w:webHidden/>
              </w:rPr>
              <w:t>28</w:t>
            </w:r>
            <w:r w:rsidR="00425442">
              <w:rPr>
                <w:noProof/>
                <w:webHidden/>
              </w:rPr>
              <w:fldChar w:fldCharType="end"/>
            </w:r>
          </w:hyperlink>
        </w:p>
        <w:p w14:paraId="47B0DF71" w14:textId="34F1F446" w:rsidR="00425442" w:rsidRDefault="002F5598">
          <w:pPr>
            <w:pStyle w:val="TOC1"/>
            <w:rPr>
              <w:rFonts w:asciiTheme="minorHAnsi" w:eastAsiaTheme="minorEastAsia" w:hAnsiTheme="minorHAnsi"/>
              <w:noProof/>
              <w:lang w:eastAsia="en-AU"/>
            </w:rPr>
          </w:pPr>
          <w:hyperlink w:anchor="_Toc117091515" w:history="1">
            <w:r w:rsidR="00425442" w:rsidRPr="009D211C">
              <w:rPr>
                <w:rStyle w:val="Hyperlink"/>
                <w:noProof/>
              </w:rPr>
              <w:t>9</w:t>
            </w:r>
            <w:r w:rsidR="00425442">
              <w:rPr>
                <w:rFonts w:asciiTheme="minorHAnsi" w:eastAsiaTheme="minorEastAsia" w:hAnsiTheme="minorHAnsi"/>
                <w:noProof/>
                <w:lang w:eastAsia="en-AU"/>
              </w:rPr>
              <w:tab/>
            </w:r>
            <w:r w:rsidR="00425442" w:rsidRPr="009D211C">
              <w:rPr>
                <w:rStyle w:val="Hyperlink"/>
                <w:noProof/>
              </w:rPr>
              <w:t>Professional conduct</w:t>
            </w:r>
            <w:r w:rsidR="00425442">
              <w:rPr>
                <w:noProof/>
                <w:webHidden/>
              </w:rPr>
              <w:tab/>
            </w:r>
            <w:r w:rsidR="00425442">
              <w:rPr>
                <w:noProof/>
                <w:webHidden/>
              </w:rPr>
              <w:fldChar w:fldCharType="begin"/>
            </w:r>
            <w:r w:rsidR="00425442">
              <w:rPr>
                <w:noProof/>
                <w:webHidden/>
              </w:rPr>
              <w:instrText xml:space="preserve"> PAGEREF _Toc117091515 \h </w:instrText>
            </w:r>
            <w:r w:rsidR="00425442">
              <w:rPr>
                <w:noProof/>
                <w:webHidden/>
              </w:rPr>
            </w:r>
            <w:r w:rsidR="00425442">
              <w:rPr>
                <w:noProof/>
                <w:webHidden/>
              </w:rPr>
              <w:fldChar w:fldCharType="separate"/>
            </w:r>
            <w:r w:rsidR="00425442">
              <w:rPr>
                <w:noProof/>
                <w:webHidden/>
              </w:rPr>
              <w:t>30</w:t>
            </w:r>
            <w:r w:rsidR="00425442">
              <w:rPr>
                <w:noProof/>
                <w:webHidden/>
              </w:rPr>
              <w:fldChar w:fldCharType="end"/>
            </w:r>
          </w:hyperlink>
        </w:p>
        <w:p w14:paraId="6778C67E" w14:textId="3D2E4CF7" w:rsidR="00425442" w:rsidRDefault="002F5598">
          <w:pPr>
            <w:pStyle w:val="TOC2"/>
            <w:tabs>
              <w:tab w:val="left" w:pos="1701"/>
            </w:tabs>
            <w:rPr>
              <w:rFonts w:asciiTheme="minorHAnsi" w:eastAsiaTheme="minorEastAsia" w:hAnsiTheme="minorHAnsi"/>
              <w:noProof/>
              <w:lang w:eastAsia="en-AU"/>
            </w:rPr>
          </w:pPr>
          <w:hyperlink w:anchor="_Toc117091516" w:history="1">
            <w:r w:rsidR="00425442" w:rsidRPr="009D211C">
              <w:rPr>
                <w:rStyle w:val="Hyperlink"/>
                <w:noProof/>
              </w:rPr>
              <w:t>9.1</w:t>
            </w:r>
            <w:r w:rsidR="00425442">
              <w:rPr>
                <w:rFonts w:asciiTheme="minorHAnsi" w:eastAsiaTheme="minorEastAsia" w:hAnsiTheme="minorHAnsi"/>
                <w:noProof/>
                <w:lang w:eastAsia="en-AU"/>
              </w:rPr>
              <w:tab/>
            </w:r>
            <w:r w:rsidR="00425442" w:rsidRPr="009D211C">
              <w:rPr>
                <w:rStyle w:val="Hyperlink"/>
                <w:noProof/>
              </w:rPr>
              <w:t>Reasonable instruction and direction</w:t>
            </w:r>
            <w:r w:rsidR="00425442">
              <w:rPr>
                <w:noProof/>
                <w:webHidden/>
              </w:rPr>
              <w:tab/>
            </w:r>
            <w:r w:rsidR="00425442">
              <w:rPr>
                <w:noProof/>
                <w:webHidden/>
              </w:rPr>
              <w:fldChar w:fldCharType="begin"/>
            </w:r>
            <w:r w:rsidR="00425442">
              <w:rPr>
                <w:noProof/>
                <w:webHidden/>
              </w:rPr>
              <w:instrText xml:space="preserve"> PAGEREF _Toc117091516 \h </w:instrText>
            </w:r>
            <w:r w:rsidR="00425442">
              <w:rPr>
                <w:noProof/>
                <w:webHidden/>
              </w:rPr>
            </w:r>
            <w:r w:rsidR="00425442">
              <w:rPr>
                <w:noProof/>
                <w:webHidden/>
              </w:rPr>
              <w:fldChar w:fldCharType="separate"/>
            </w:r>
            <w:r w:rsidR="00425442">
              <w:rPr>
                <w:noProof/>
                <w:webHidden/>
              </w:rPr>
              <w:t>30</w:t>
            </w:r>
            <w:r w:rsidR="00425442">
              <w:rPr>
                <w:noProof/>
                <w:webHidden/>
              </w:rPr>
              <w:fldChar w:fldCharType="end"/>
            </w:r>
          </w:hyperlink>
        </w:p>
        <w:p w14:paraId="1F63C4D0" w14:textId="1F03EF2C" w:rsidR="00425442" w:rsidRDefault="002F5598">
          <w:pPr>
            <w:pStyle w:val="TOC2"/>
            <w:tabs>
              <w:tab w:val="left" w:pos="1701"/>
            </w:tabs>
            <w:rPr>
              <w:rFonts w:asciiTheme="minorHAnsi" w:eastAsiaTheme="minorEastAsia" w:hAnsiTheme="minorHAnsi"/>
              <w:noProof/>
              <w:lang w:eastAsia="en-AU"/>
            </w:rPr>
          </w:pPr>
          <w:hyperlink w:anchor="_Toc117091517" w:history="1">
            <w:r w:rsidR="00425442" w:rsidRPr="009D211C">
              <w:rPr>
                <w:rStyle w:val="Hyperlink"/>
                <w:noProof/>
              </w:rPr>
              <w:t>9.2</w:t>
            </w:r>
            <w:r w:rsidR="00425442">
              <w:rPr>
                <w:rFonts w:asciiTheme="minorHAnsi" w:eastAsiaTheme="minorEastAsia" w:hAnsiTheme="minorHAnsi"/>
                <w:noProof/>
                <w:lang w:eastAsia="en-AU"/>
              </w:rPr>
              <w:tab/>
            </w:r>
            <w:r w:rsidR="00425442" w:rsidRPr="009D211C">
              <w:rPr>
                <w:rStyle w:val="Hyperlink"/>
                <w:noProof/>
              </w:rPr>
              <w:t>Drugs, alcohol and smoking</w:t>
            </w:r>
            <w:r w:rsidR="00425442">
              <w:rPr>
                <w:noProof/>
                <w:webHidden/>
              </w:rPr>
              <w:tab/>
            </w:r>
            <w:r w:rsidR="00425442">
              <w:rPr>
                <w:noProof/>
                <w:webHidden/>
              </w:rPr>
              <w:fldChar w:fldCharType="begin"/>
            </w:r>
            <w:r w:rsidR="00425442">
              <w:rPr>
                <w:noProof/>
                <w:webHidden/>
              </w:rPr>
              <w:instrText xml:space="preserve"> PAGEREF _Toc117091517 \h </w:instrText>
            </w:r>
            <w:r w:rsidR="00425442">
              <w:rPr>
                <w:noProof/>
                <w:webHidden/>
              </w:rPr>
            </w:r>
            <w:r w:rsidR="00425442">
              <w:rPr>
                <w:noProof/>
                <w:webHidden/>
              </w:rPr>
              <w:fldChar w:fldCharType="separate"/>
            </w:r>
            <w:r w:rsidR="00425442">
              <w:rPr>
                <w:noProof/>
                <w:webHidden/>
              </w:rPr>
              <w:t>32</w:t>
            </w:r>
            <w:r w:rsidR="00425442">
              <w:rPr>
                <w:noProof/>
                <w:webHidden/>
              </w:rPr>
              <w:fldChar w:fldCharType="end"/>
            </w:r>
          </w:hyperlink>
        </w:p>
        <w:p w14:paraId="51822EC3" w14:textId="7ECC292E" w:rsidR="00425442" w:rsidRDefault="002F5598">
          <w:pPr>
            <w:pStyle w:val="TOC2"/>
            <w:tabs>
              <w:tab w:val="left" w:pos="1701"/>
            </w:tabs>
            <w:rPr>
              <w:rFonts w:asciiTheme="minorHAnsi" w:eastAsiaTheme="minorEastAsia" w:hAnsiTheme="minorHAnsi"/>
              <w:noProof/>
              <w:lang w:eastAsia="en-AU"/>
            </w:rPr>
          </w:pPr>
          <w:hyperlink w:anchor="_Toc117091518" w:history="1">
            <w:r w:rsidR="00425442" w:rsidRPr="009D211C">
              <w:rPr>
                <w:rStyle w:val="Hyperlink"/>
                <w:noProof/>
              </w:rPr>
              <w:t>9.3</w:t>
            </w:r>
            <w:r w:rsidR="00425442">
              <w:rPr>
                <w:rFonts w:asciiTheme="minorHAnsi" w:eastAsiaTheme="minorEastAsia" w:hAnsiTheme="minorHAnsi"/>
                <w:noProof/>
                <w:lang w:eastAsia="en-AU"/>
              </w:rPr>
              <w:tab/>
            </w:r>
            <w:r w:rsidR="00425442" w:rsidRPr="009D211C">
              <w:rPr>
                <w:rStyle w:val="Hyperlink"/>
                <w:noProof/>
              </w:rPr>
              <w:t>Electronic communication and social media</w:t>
            </w:r>
            <w:r w:rsidR="00425442">
              <w:rPr>
                <w:noProof/>
                <w:webHidden/>
              </w:rPr>
              <w:tab/>
            </w:r>
            <w:r w:rsidR="00425442">
              <w:rPr>
                <w:noProof/>
                <w:webHidden/>
              </w:rPr>
              <w:fldChar w:fldCharType="begin"/>
            </w:r>
            <w:r w:rsidR="00425442">
              <w:rPr>
                <w:noProof/>
                <w:webHidden/>
              </w:rPr>
              <w:instrText xml:space="preserve"> PAGEREF _Toc117091518 \h </w:instrText>
            </w:r>
            <w:r w:rsidR="00425442">
              <w:rPr>
                <w:noProof/>
                <w:webHidden/>
              </w:rPr>
            </w:r>
            <w:r w:rsidR="00425442">
              <w:rPr>
                <w:noProof/>
                <w:webHidden/>
              </w:rPr>
              <w:fldChar w:fldCharType="separate"/>
            </w:r>
            <w:r w:rsidR="00425442">
              <w:rPr>
                <w:noProof/>
                <w:webHidden/>
              </w:rPr>
              <w:t>33</w:t>
            </w:r>
            <w:r w:rsidR="00425442">
              <w:rPr>
                <w:noProof/>
                <w:webHidden/>
              </w:rPr>
              <w:fldChar w:fldCharType="end"/>
            </w:r>
          </w:hyperlink>
        </w:p>
        <w:p w14:paraId="0A48C875" w14:textId="1D3E8727" w:rsidR="00425442" w:rsidRDefault="002F5598">
          <w:pPr>
            <w:pStyle w:val="TOC2"/>
            <w:tabs>
              <w:tab w:val="left" w:pos="1701"/>
            </w:tabs>
            <w:rPr>
              <w:rFonts w:asciiTheme="minorHAnsi" w:eastAsiaTheme="minorEastAsia" w:hAnsiTheme="minorHAnsi"/>
              <w:noProof/>
              <w:lang w:eastAsia="en-AU"/>
            </w:rPr>
          </w:pPr>
          <w:hyperlink w:anchor="_Toc117091519" w:history="1">
            <w:r w:rsidR="00425442" w:rsidRPr="009D211C">
              <w:rPr>
                <w:rStyle w:val="Hyperlink"/>
                <w:noProof/>
              </w:rPr>
              <w:t>9.4</w:t>
            </w:r>
            <w:r w:rsidR="00425442">
              <w:rPr>
                <w:rFonts w:asciiTheme="minorHAnsi" w:eastAsiaTheme="minorEastAsia" w:hAnsiTheme="minorHAnsi"/>
                <w:noProof/>
                <w:lang w:eastAsia="en-AU"/>
              </w:rPr>
              <w:tab/>
            </w:r>
            <w:r w:rsidR="00425442" w:rsidRPr="009D211C">
              <w:rPr>
                <w:rStyle w:val="Hyperlink"/>
                <w:noProof/>
              </w:rPr>
              <w:t>Accurate recording and signatures</w:t>
            </w:r>
            <w:r w:rsidR="00425442">
              <w:rPr>
                <w:noProof/>
                <w:webHidden/>
              </w:rPr>
              <w:tab/>
            </w:r>
            <w:r w:rsidR="00425442">
              <w:rPr>
                <w:noProof/>
                <w:webHidden/>
              </w:rPr>
              <w:fldChar w:fldCharType="begin"/>
            </w:r>
            <w:r w:rsidR="00425442">
              <w:rPr>
                <w:noProof/>
                <w:webHidden/>
              </w:rPr>
              <w:instrText xml:space="preserve"> PAGEREF _Toc117091519 \h </w:instrText>
            </w:r>
            <w:r w:rsidR="00425442">
              <w:rPr>
                <w:noProof/>
                <w:webHidden/>
              </w:rPr>
            </w:r>
            <w:r w:rsidR="00425442">
              <w:rPr>
                <w:noProof/>
                <w:webHidden/>
              </w:rPr>
              <w:fldChar w:fldCharType="separate"/>
            </w:r>
            <w:r w:rsidR="00425442">
              <w:rPr>
                <w:noProof/>
                <w:webHidden/>
              </w:rPr>
              <w:t>35</w:t>
            </w:r>
            <w:r w:rsidR="00425442">
              <w:rPr>
                <w:noProof/>
                <w:webHidden/>
              </w:rPr>
              <w:fldChar w:fldCharType="end"/>
            </w:r>
          </w:hyperlink>
        </w:p>
        <w:p w14:paraId="253EED46" w14:textId="5D86A64B" w:rsidR="00425442" w:rsidRDefault="002F5598">
          <w:pPr>
            <w:pStyle w:val="TOC2"/>
            <w:tabs>
              <w:tab w:val="left" w:pos="1701"/>
            </w:tabs>
            <w:rPr>
              <w:rFonts w:asciiTheme="minorHAnsi" w:eastAsiaTheme="minorEastAsia" w:hAnsiTheme="minorHAnsi"/>
              <w:noProof/>
              <w:lang w:eastAsia="en-AU"/>
            </w:rPr>
          </w:pPr>
          <w:hyperlink w:anchor="_Toc117091520" w:history="1">
            <w:r w:rsidR="00425442" w:rsidRPr="009D211C">
              <w:rPr>
                <w:rStyle w:val="Hyperlink"/>
                <w:noProof/>
              </w:rPr>
              <w:t>9.5</w:t>
            </w:r>
            <w:r w:rsidR="00425442">
              <w:rPr>
                <w:rFonts w:asciiTheme="minorHAnsi" w:eastAsiaTheme="minorEastAsia" w:hAnsiTheme="minorHAnsi"/>
                <w:noProof/>
                <w:lang w:eastAsia="en-AU"/>
              </w:rPr>
              <w:tab/>
            </w:r>
            <w:r w:rsidR="00425442" w:rsidRPr="009D211C">
              <w:rPr>
                <w:rStyle w:val="Hyperlink"/>
                <w:noProof/>
              </w:rPr>
              <w:t>Recordkeeping and academic dishonesty</w:t>
            </w:r>
            <w:r w:rsidR="00425442">
              <w:rPr>
                <w:noProof/>
                <w:webHidden/>
              </w:rPr>
              <w:tab/>
            </w:r>
            <w:r w:rsidR="00425442">
              <w:rPr>
                <w:noProof/>
                <w:webHidden/>
              </w:rPr>
              <w:fldChar w:fldCharType="begin"/>
            </w:r>
            <w:r w:rsidR="00425442">
              <w:rPr>
                <w:noProof/>
                <w:webHidden/>
              </w:rPr>
              <w:instrText xml:space="preserve"> PAGEREF _Toc117091520 \h </w:instrText>
            </w:r>
            <w:r w:rsidR="00425442">
              <w:rPr>
                <w:noProof/>
                <w:webHidden/>
              </w:rPr>
            </w:r>
            <w:r w:rsidR="00425442">
              <w:rPr>
                <w:noProof/>
                <w:webHidden/>
              </w:rPr>
              <w:fldChar w:fldCharType="separate"/>
            </w:r>
            <w:r w:rsidR="00425442">
              <w:rPr>
                <w:noProof/>
                <w:webHidden/>
              </w:rPr>
              <w:t>36</w:t>
            </w:r>
            <w:r w:rsidR="00425442">
              <w:rPr>
                <w:noProof/>
                <w:webHidden/>
              </w:rPr>
              <w:fldChar w:fldCharType="end"/>
            </w:r>
          </w:hyperlink>
        </w:p>
        <w:p w14:paraId="7A2155D1" w14:textId="7FB44B04" w:rsidR="00425442" w:rsidRDefault="002F5598">
          <w:pPr>
            <w:pStyle w:val="TOC2"/>
            <w:tabs>
              <w:tab w:val="left" w:pos="1701"/>
            </w:tabs>
            <w:rPr>
              <w:rFonts w:asciiTheme="minorHAnsi" w:eastAsiaTheme="minorEastAsia" w:hAnsiTheme="minorHAnsi"/>
              <w:noProof/>
              <w:lang w:eastAsia="en-AU"/>
            </w:rPr>
          </w:pPr>
          <w:hyperlink w:anchor="_Toc117091521" w:history="1">
            <w:r w:rsidR="00425442" w:rsidRPr="009D211C">
              <w:rPr>
                <w:rStyle w:val="Hyperlink"/>
                <w:noProof/>
              </w:rPr>
              <w:t>9.6</w:t>
            </w:r>
            <w:r w:rsidR="00425442">
              <w:rPr>
                <w:rFonts w:asciiTheme="minorHAnsi" w:eastAsiaTheme="minorEastAsia" w:hAnsiTheme="minorHAnsi"/>
                <w:noProof/>
                <w:lang w:eastAsia="en-AU"/>
              </w:rPr>
              <w:tab/>
            </w:r>
            <w:r w:rsidR="00425442" w:rsidRPr="009D211C">
              <w:rPr>
                <w:rStyle w:val="Hyperlink"/>
                <w:noProof/>
              </w:rPr>
              <w:t>Cyber security and professional use of devices</w:t>
            </w:r>
            <w:r w:rsidR="00425442">
              <w:rPr>
                <w:noProof/>
                <w:webHidden/>
              </w:rPr>
              <w:tab/>
            </w:r>
            <w:r w:rsidR="00425442">
              <w:rPr>
                <w:noProof/>
                <w:webHidden/>
              </w:rPr>
              <w:fldChar w:fldCharType="begin"/>
            </w:r>
            <w:r w:rsidR="00425442">
              <w:rPr>
                <w:noProof/>
                <w:webHidden/>
              </w:rPr>
              <w:instrText xml:space="preserve"> PAGEREF _Toc117091521 \h </w:instrText>
            </w:r>
            <w:r w:rsidR="00425442">
              <w:rPr>
                <w:noProof/>
                <w:webHidden/>
              </w:rPr>
            </w:r>
            <w:r w:rsidR="00425442">
              <w:rPr>
                <w:noProof/>
                <w:webHidden/>
              </w:rPr>
              <w:fldChar w:fldCharType="separate"/>
            </w:r>
            <w:r w:rsidR="00425442">
              <w:rPr>
                <w:noProof/>
                <w:webHidden/>
              </w:rPr>
              <w:t>37</w:t>
            </w:r>
            <w:r w:rsidR="00425442">
              <w:rPr>
                <w:noProof/>
                <w:webHidden/>
              </w:rPr>
              <w:fldChar w:fldCharType="end"/>
            </w:r>
          </w:hyperlink>
        </w:p>
        <w:p w14:paraId="6BE62663" w14:textId="324AC1BF" w:rsidR="00425442" w:rsidRDefault="002F5598">
          <w:pPr>
            <w:pStyle w:val="TOC2"/>
            <w:tabs>
              <w:tab w:val="left" w:pos="1701"/>
            </w:tabs>
            <w:rPr>
              <w:rFonts w:asciiTheme="minorHAnsi" w:eastAsiaTheme="minorEastAsia" w:hAnsiTheme="minorHAnsi"/>
              <w:noProof/>
              <w:lang w:eastAsia="en-AU"/>
            </w:rPr>
          </w:pPr>
          <w:hyperlink w:anchor="_Toc117091522" w:history="1">
            <w:r w:rsidR="00425442" w:rsidRPr="009D211C">
              <w:rPr>
                <w:rStyle w:val="Hyperlink"/>
                <w:noProof/>
              </w:rPr>
              <w:t>9.7</w:t>
            </w:r>
            <w:r w:rsidR="00425442">
              <w:rPr>
                <w:rFonts w:asciiTheme="minorHAnsi" w:eastAsiaTheme="minorEastAsia" w:hAnsiTheme="minorHAnsi"/>
                <w:noProof/>
                <w:lang w:eastAsia="en-AU"/>
              </w:rPr>
              <w:tab/>
            </w:r>
            <w:r w:rsidR="00425442" w:rsidRPr="009D211C">
              <w:rPr>
                <w:rStyle w:val="Hyperlink"/>
                <w:noProof/>
              </w:rPr>
              <w:t>Knowledge, training and accreditation</w:t>
            </w:r>
            <w:r w:rsidR="00425442">
              <w:rPr>
                <w:noProof/>
                <w:webHidden/>
              </w:rPr>
              <w:tab/>
            </w:r>
            <w:r w:rsidR="00425442">
              <w:rPr>
                <w:noProof/>
                <w:webHidden/>
              </w:rPr>
              <w:fldChar w:fldCharType="begin"/>
            </w:r>
            <w:r w:rsidR="00425442">
              <w:rPr>
                <w:noProof/>
                <w:webHidden/>
              </w:rPr>
              <w:instrText xml:space="preserve"> PAGEREF _Toc117091522 \h </w:instrText>
            </w:r>
            <w:r w:rsidR="00425442">
              <w:rPr>
                <w:noProof/>
                <w:webHidden/>
              </w:rPr>
            </w:r>
            <w:r w:rsidR="00425442">
              <w:rPr>
                <w:noProof/>
                <w:webHidden/>
              </w:rPr>
              <w:fldChar w:fldCharType="separate"/>
            </w:r>
            <w:r w:rsidR="00425442">
              <w:rPr>
                <w:noProof/>
                <w:webHidden/>
              </w:rPr>
              <w:t>39</w:t>
            </w:r>
            <w:r w:rsidR="00425442">
              <w:rPr>
                <w:noProof/>
                <w:webHidden/>
              </w:rPr>
              <w:fldChar w:fldCharType="end"/>
            </w:r>
          </w:hyperlink>
        </w:p>
        <w:p w14:paraId="775BA0B8" w14:textId="095FDD06" w:rsidR="00425442" w:rsidRDefault="002F5598">
          <w:pPr>
            <w:pStyle w:val="TOC1"/>
            <w:rPr>
              <w:rFonts w:asciiTheme="minorHAnsi" w:eastAsiaTheme="minorEastAsia" w:hAnsiTheme="minorHAnsi"/>
              <w:noProof/>
              <w:lang w:eastAsia="en-AU"/>
            </w:rPr>
          </w:pPr>
          <w:hyperlink w:anchor="_Toc117091523" w:history="1">
            <w:r w:rsidR="00425442" w:rsidRPr="009D211C">
              <w:rPr>
                <w:rStyle w:val="Hyperlink"/>
                <w:noProof/>
              </w:rPr>
              <w:t>10</w:t>
            </w:r>
            <w:r w:rsidR="00425442">
              <w:rPr>
                <w:rFonts w:asciiTheme="minorHAnsi" w:eastAsiaTheme="minorEastAsia" w:hAnsiTheme="minorHAnsi"/>
                <w:noProof/>
                <w:lang w:eastAsia="en-AU"/>
              </w:rPr>
              <w:tab/>
            </w:r>
            <w:r w:rsidR="00425442" w:rsidRPr="009D211C">
              <w:rPr>
                <w:rStyle w:val="Hyperlink"/>
                <w:noProof/>
              </w:rPr>
              <w:t>Representing the department</w:t>
            </w:r>
            <w:r w:rsidR="00425442">
              <w:rPr>
                <w:noProof/>
                <w:webHidden/>
              </w:rPr>
              <w:tab/>
            </w:r>
            <w:r w:rsidR="00425442">
              <w:rPr>
                <w:noProof/>
                <w:webHidden/>
              </w:rPr>
              <w:fldChar w:fldCharType="begin"/>
            </w:r>
            <w:r w:rsidR="00425442">
              <w:rPr>
                <w:noProof/>
                <w:webHidden/>
              </w:rPr>
              <w:instrText xml:space="preserve"> PAGEREF _Toc117091523 \h </w:instrText>
            </w:r>
            <w:r w:rsidR="00425442">
              <w:rPr>
                <w:noProof/>
                <w:webHidden/>
              </w:rPr>
            </w:r>
            <w:r w:rsidR="00425442">
              <w:rPr>
                <w:noProof/>
                <w:webHidden/>
              </w:rPr>
              <w:fldChar w:fldCharType="separate"/>
            </w:r>
            <w:r w:rsidR="00425442">
              <w:rPr>
                <w:noProof/>
                <w:webHidden/>
              </w:rPr>
              <w:t>40</w:t>
            </w:r>
            <w:r w:rsidR="00425442">
              <w:rPr>
                <w:noProof/>
                <w:webHidden/>
              </w:rPr>
              <w:fldChar w:fldCharType="end"/>
            </w:r>
          </w:hyperlink>
        </w:p>
        <w:p w14:paraId="11319D52" w14:textId="28FDC14F" w:rsidR="00425442" w:rsidRDefault="002F5598">
          <w:pPr>
            <w:pStyle w:val="TOC2"/>
            <w:tabs>
              <w:tab w:val="left" w:pos="1701"/>
            </w:tabs>
            <w:rPr>
              <w:rFonts w:asciiTheme="minorHAnsi" w:eastAsiaTheme="minorEastAsia" w:hAnsiTheme="minorHAnsi"/>
              <w:noProof/>
              <w:lang w:eastAsia="en-AU"/>
            </w:rPr>
          </w:pPr>
          <w:hyperlink w:anchor="_Toc117091524" w:history="1">
            <w:r w:rsidR="00425442" w:rsidRPr="009D211C">
              <w:rPr>
                <w:rStyle w:val="Hyperlink"/>
                <w:noProof/>
              </w:rPr>
              <w:t>10.1</w:t>
            </w:r>
            <w:r w:rsidR="00425442">
              <w:rPr>
                <w:rFonts w:asciiTheme="minorHAnsi" w:eastAsiaTheme="minorEastAsia" w:hAnsiTheme="minorHAnsi"/>
                <w:noProof/>
                <w:lang w:eastAsia="en-AU"/>
              </w:rPr>
              <w:tab/>
            </w:r>
            <w:r w:rsidR="00425442" w:rsidRPr="009D211C">
              <w:rPr>
                <w:rStyle w:val="Hyperlink"/>
                <w:noProof/>
              </w:rPr>
              <w:t>Personal, political and community activities</w:t>
            </w:r>
            <w:r w:rsidR="00425442">
              <w:rPr>
                <w:noProof/>
                <w:webHidden/>
              </w:rPr>
              <w:tab/>
            </w:r>
            <w:r w:rsidR="00425442">
              <w:rPr>
                <w:noProof/>
                <w:webHidden/>
              </w:rPr>
              <w:fldChar w:fldCharType="begin"/>
            </w:r>
            <w:r w:rsidR="00425442">
              <w:rPr>
                <w:noProof/>
                <w:webHidden/>
              </w:rPr>
              <w:instrText xml:space="preserve"> PAGEREF _Toc117091524 \h </w:instrText>
            </w:r>
            <w:r w:rsidR="00425442">
              <w:rPr>
                <w:noProof/>
                <w:webHidden/>
              </w:rPr>
            </w:r>
            <w:r w:rsidR="00425442">
              <w:rPr>
                <w:noProof/>
                <w:webHidden/>
              </w:rPr>
              <w:fldChar w:fldCharType="separate"/>
            </w:r>
            <w:r w:rsidR="00425442">
              <w:rPr>
                <w:noProof/>
                <w:webHidden/>
              </w:rPr>
              <w:t>40</w:t>
            </w:r>
            <w:r w:rsidR="00425442">
              <w:rPr>
                <w:noProof/>
                <w:webHidden/>
              </w:rPr>
              <w:fldChar w:fldCharType="end"/>
            </w:r>
          </w:hyperlink>
        </w:p>
        <w:p w14:paraId="376D0A9D" w14:textId="44203AEF" w:rsidR="00425442" w:rsidRDefault="002F5598">
          <w:pPr>
            <w:pStyle w:val="TOC2"/>
            <w:tabs>
              <w:tab w:val="left" w:pos="1701"/>
            </w:tabs>
            <w:rPr>
              <w:rFonts w:asciiTheme="minorHAnsi" w:eastAsiaTheme="minorEastAsia" w:hAnsiTheme="minorHAnsi"/>
              <w:noProof/>
              <w:lang w:eastAsia="en-AU"/>
            </w:rPr>
          </w:pPr>
          <w:hyperlink w:anchor="_Toc117091525" w:history="1">
            <w:r w:rsidR="00425442" w:rsidRPr="009D211C">
              <w:rPr>
                <w:rStyle w:val="Hyperlink"/>
                <w:noProof/>
              </w:rPr>
              <w:t>10.2</w:t>
            </w:r>
            <w:r w:rsidR="00425442">
              <w:rPr>
                <w:rFonts w:asciiTheme="minorHAnsi" w:eastAsiaTheme="minorEastAsia" w:hAnsiTheme="minorHAnsi"/>
                <w:noProof/>
                <w:lang w:eastAsia="en-AU"/>
              </w:rPr>
              <w:tab/>
            </w:r>
            <w:r w:rsidR="00425442" w:rsidRPr="009D211C">
              <w:rPr>
                <w:rStyle w:val="Hyperlink"/>
                <w:noProof/>
              </w:rPr>
              <w:t>Complaints</w:t>
            </w:r>
            <w:r w:rsidR="00425442">
              <w:rPr>
                <w:noProof/>
                <w:webHidden/>
              </w:rPr>
              <w:tab/>
            </w:r>
            <w:r w:rsidR="00425442">
              <w:rPr>
                <w:noProof/>
                <w:webHidden/>
              </w:rPr>
              <w:fldChar w:fldCharType="begin"/>
            </w:r>
            <w:r w:rsidR="00425442">
              <w:rPr>
                <w:noProof/>
                <w:webHidden/>
              </w:rPr>
              <w:instrText xml:space="preserve"> PAGEREF _Toc117091525 \h </w:instrText>
            </w:r>
            <w:r w:rsidR="00425442">
              <w:rPr>
                <w:noProof/>
                <w:webHidden/>
              </w:rPr>
            </w:r>
            <w:r w:rsidR="00425442">
              <w:rPr>
                <w:noProof/>
                <w:webHidden/>
              </w:rPr>
              <w:fldChar w:fldCharType="separate"/>
            </w:r>
            <w:r w:rsidR="00425442">
              <w:rPr>
                <w:noProof/>
                <w:webHidden/>
              </w:rPr>
              <w:t>42</w:t>
            </w:r>
            <w:r w:rsidR="00425442">
              <w:rPr>
                <w:noProof/>
                <w:webHidden/>
              </w:rPr>
              <w:fldChar w:fldCharType="end"/>
            </w:r>
          </w:hyperlink>
        </w:p>
        <w:p w14:paraId="6D3CE8DF" w14:textId="3A2A399E" w:rsidR="00425442" w:rsidRDefault="002F5598">
          <w:pPr>
            <w:pStyle w:val="TOC2"/>
            <w:tabs>
              <w:tab w:val="left" w:pos="1701"/>
            </w:tabs>
            <w:rPr>
              <w:rFonts w:asciiTheme="minorHAnsi" w:eastAsiaTheme="minorEastAsia" w:hAnsiTheme="minorHAnsi"/>
              <w:noProof/>
              <w:lang w:eastAsia="en-AU"/>
            </w:rPr>
          </w:pPr>
          <w:hyperlink w:anchor="_Toc117091526" w:history="1">
            <w:r w:rsidR="00425442" w:rsidRPr="009D211C">
              <w:rPr>
                <w:rStyle w:val="Hyperlink"/>
                <w:noProof/>
              </w:rPr>
              <w:t>10.3</w:t>
            </w:r>
            <w:r w:rsidR="00425442">
              <w:rPr>
                <w:rFonts w:asciiTheme="minorHAnsi" w:eastAsiaTheme="minorEastAsia" w:hAnsiTheme="minorHAnsi"/>
                <w:noProof/>
                <w:lang w:eastAsia="en-AU"/>
              </w:rPr>
              <w:tab/>
            </w:r>
            <w:r w:rsidR="00425442" w:rsidRPr="009D211C">
              <w:rPr>
                <w:rStyle w:val="Hyperlink"/>
                <w:noProof/>
              </w:rPr>
              <w:t>Copyright and intellectual property</w:t>
            </w:r>
            <w:r w:rsidR="00425442">
              <w:rPr>
                <w:noProof/>
                <w:webHidden/>
              </w:rPr>
              <w:tab/>
            </w:r>
            <w:r w:rsidR="00425442">
              <w:rPr>
                <w:noProof/>
                <w:webHidden/>
              </w:rPr>
              <w:fldChar w:fldCharType="begin"/>
            </w:r>
            <w:r w:rsidR="00425442">
              <w:rPr>
                <w:noProof/>
                <w:webHidden/>
              </w:rPr>
              <w:instrText xml:space="preserve"> PAGEREF _Toc117091526 \h </w:instrText>
            </w:r>
            <w:r w:rsidR="00425442">
              <w:rPr>
                <w:noProof/>
                <w:webHidden/>
              </w:rPr>
            </w:r>
            <w:r w:rsidR="00425442">
              <w:rPr>
                <w:noProof/>
                <w:webHidden/>
              </w:rPr>
              <w:fldChar w:fldCharType="separate"/>
            </w:r>
            <w:r w:rsidR="00425442">
              <w:rPr>
                <w:noProof/>
                <w:webHidden/>
              </w:rPr>
              <w:t>42</w:t>
            </w:r>
            <w:r w:rsidR="00425442">
              <w:rPr>
                <w:noProof/>
                <w:webHidden/>
              </w:rPr>
              <w:fldChar w:fldCharType="end"/>
            </w:r>
          </w:hyperlink>
        </w:p>
        <w:p w14:paraId="54BEA9EC" w14:textId="4135EF64" w:rsidR="00425442" w:rsidRDefault="002F5598">
          <w:pPr>
            <w:pStyle w:val="TOC2"/>
            <w:tabs>
              <w:tab w:val="left" w:pos="1701"/>
            </w:tabs>
            <w:rPr>
              <w:rFonts w:asciiTheme="minorHAnsi" w:eastAsiaTheme="minorEastAsia" w:hAnsiTheme="minorHAnsi"/>
              <w:noProof/>
              <w:lang w:eastAsia="en-AU"/>
            </w:rPr>
          </w:pPr>
          <w:hyperlink w:anchor="_Toc117091527" w:history="1">
            <w:r w:rsidR="00425442" w:rsidRPr="009D211C">
              <w:rPr>
                <w:rStyle w:val="Hyperlink"/>
                <w:noProof/>
              </w:rPr>
              <w:t>10.4</w:t>
            </w:r>
            <w:r w:rsidR="00425442">
              <w:rPr>
                <w:rFonts w:asciiTheme="minorHAnsi" w:eastAsiaTheme="minorEastAsia" w:hAnsiTheme="minorHAnsi"/>
                <w:noProof/>
                <w:lang w:eastAsia="en-AU"/>
              </w:rPr>
              <w:tab/>
            </w:r>
            <w:r w:rsidR="00425442" w:rsidRPr="009D211C">
              <w:rPr>
                <w:rStyle w:val="Hyperlink"/>
                <w:noProof/>
              </w:rPr>
              <w:t>Confidential information and privacy</w:t>
            </w:r>
            <w:r w:rsidR="00425442">
              <w:rPr>
                <w:noProof/>
                <w:webHidden/>
              </w:rPr>
              <w:tab/>
            </w:r>
            <w:r w:rsidR="00425442">
              <w:rPr>
                <w:noProof/>
                <w:webHidden/>
              </w:rPr>
              <w:fldChar w:fldCharType="begin"/>
            </w:r>
            <w:r w:rsidR="00425442">
              <w:rPr>
                <w:noProof/>
                <w:webHidden/>
              </w:rPr>
              <w:instrText xml:space="preserve"> PAGEREF _Toc117091527 \h </w:instrText>
            </w:r>
            <w:r w:rsidR="00425442">
              <w:rPr>
                <w:noProof/>
                <w:webHidden/>
              </w:rPr>
            </w:r>
            <w:r w:rsidR="00425442">
              <w:rPr>
                <w:noProof/>
                <w:webHidden/>
              </w:rPr>
              <w:fldChar w:fldCharType="separate"/>
            </w:r>
            <w:r w:rsidR="00425442">
              <w:rPr>
                <w:noProof/>
                <w:webHidden/>
              </w:rPr>
              <w:t>43</w:t>
            </w:r>
            <w:r w:rsidR="00425442">
              <w:rPr>
                <w:noProof/>
                <w:webHidden/>
              </w:rPr>
              <w:fldChar w:fldCharType="end"/>
            </w:r>
          </w:hyperlink>
        </w:p>
        <w:p w14:paraId="3189A6C4" w14:textId="542A40E9" w:rsidR="00425442" w:rsidRDefault="002F5598">
          <w:pPr>
            <w:pStyle w:val="TOC2"/>
            <w:tabs>
              <w:tab w:val="left" w:pos="1701"/>
            </w:tabs>
            <w:rPr>
              <w:rFonts w:asciiTheme="minorHAnsi" w:eastAsiaTheme="minorEastAsia" w:hAnsiTheme="minorHAnsi"/>
              <w:noProof/>
              <w:lang w:eastAsia="en-AU"/>
            </w:rPr>
          </w:pPr>
          <w:hyperlink w:anchor="_Toc117091528" w:history="1">
            <w:r w:rsidR="00425442" w:rsidRPr="009D211C">
              <w:rPr>
                <w:rStyle w:val="Hyperlink"/>
                <w:noProof/>
              </w:rPr>
              <w:t>10.5</w:t>
            </w:r>
            <w:r w:rsidR="00425442">
              <w:rPr>
                <w:rFonts w:asciiTheme="minorHAnsi" w:eastAsiaTheme="minorEastAsia" w:hAnsiTheme="minorHAnsi"/>
                <w:noProof/>
                <w:lang w:eastAsia="en-AU"/>
              </w:rPr>
              <w:tab/>
            </w:r>
            <w:r w:rsidR="00425442" w:rsidRPr="009D211C">
              <w:rPr>
                <w:rStyle w:val="Hyperlink"/>
                <w:noProof/>
              </w:rPr>
              <w:t>References</w:t>
            </w:r>
            <w:r w:rsidR="00425442">
              <w:rPr>
                <w:noProof/>
                <w:webHidden/>
              </w:rPr>
              <w:tab/>
            </w:r>
            <w:r w:rsidR="00425442">
              <w:rPr>
                <w:noProof/>
                <w:webHidden/>
              </w:rPr>
              <w:fldChar w:fldCharType="begin"/>
            </w:r>
            <w:r w:rsidR="00425442">
              <w:rPr>
                <w:noProof/>
                <w:webHidden/>
              </w:rPr>
              <w:instrText xml:space="preserve"> PAGEREF _Toc117091528 \h </w:instrText>
            </w:r>
            <w:r w:rsidR="00425442">
              <w:rPr>
                <w:noProof/>
                <w:webHidden/>
              </w:rPr>
            </w:r>
            <w:r w:rsidR="00425442">
              <w:rPr>
                <w:noProof/>
                <w:webHidden/>
              </w:rPr>
              <w:fldChar w:fldCharType="separate"/>
            </w:r>
            <w:r w:rsidR="00425442">
              <w:rPr>
                <w:noProof/>
                <w:webHidden/>
              </w:rPr>
              <w:t>44</w:t>
            </w:r>
            <w:r w:rsidR="00425442">
              <w:rPr>
                <w:noProof/>
                <w:webHidden/>
              </w:rPr>
              <w:fldChar w:fldCharType="end"/>
            </w:r>
          </w:hyperlink>
        </w:p>
        <w:p w14:paraId="08CF737D" w14:textId="1C5E9584" w:rsidR="00425442" w:rsidRDefault="002F5598">
          <w:pPr>
            <w:pStyle w:val="TOC2"/>
            <w:tabs>
              <w:tab w:val="left" w:pos="1701"/>
            </w:tabs>
            <w:rPr>
              <w:rFonts w:asciiTheme="minorHAnsi" w:eastAsiaTheme="minorEastAsia" w:hAnsiTheme="minorHAnsi"/>
              <w:noProof/>
              <w:lang w:eastAsia="en-AU"/>
            </w:rPr>
          </w:pPr>
          <w:hyperlink w:anchor="_Toc117091529" w:history="1">
            <w:r w:rsidR="00425442" w:rsidRPr="009D211C">
              <w:rPr>
                <w:rStyle w:val="Hyperlink"/>
                <w:noProof/>
              </w:rPr>
              <w:t>10.6</w:t>
            </w:r>
            <w:r w:rsidR="00425442">
              <w:rPr>
                <w:rFonts w:asciiTheme="minorHAnsi" w:eastAsiaTheme="minorEastAsia" w:hAnsiTheme="minorHAnsi"/>
                <w:noProof/>
                <w:lang w:eastAsia="en-AU"/>
              </w:rPr>
              <w:tab/>
            </w:r>
            <w:r w:rsidR="00425442" w:rsidRPr="009D211C">
              <w:rPr>
                <w:rStyle w:val="Hyperlink"/>
                <w:noProof/>
              </w:rPr>
              <w:t>Dress and presentation</w:t>
            </w:r>
            <w:r w:rsidR="00425442">
              <w:rPr>
                <w:noProof/>
                <w:webHidden/>
              </w:rPr>
              <w:tab/>
            </w:r>
            <w:r w:rsidR="00425442">
              <w:rPr>
                <w:noProof/>
                <w:webHidden/>
              </w:rPr>
              <w:fldChar w:fldCharType="begin"/>
            </w:r>
            <w:r w:rsidR="00425442">
              <w:rPr>
                <w:noProof/>
                <w:webHidden/>
              </w:rPr>
              <w:instrText xml:space="preserve"> PAGEREF _Toc117091529 \h </w:instrText>
            </w:r>
            <w:r w:rsidR="00425442">
              <w:rPr>
                <w:noProof/>
                <w:webHidden/>
              </w:rPr>
            </w:r>
            <w:r w:rsidR="00425442">
              <w:rPr>
                <w:noProof/>
                <w:webHidden/>
              </w:rPr>
              <w:fldChar w:fldCharType="separate"/>
            </w:r>
            <w:r w:rsidR="00425442">
              <w:rPr>
                <w:noProof/>
                <w:webHidden/>
              </w:rPr>
              <w:t>45</w:t>
            </w:r>
            <w:r w:rsidR="00425442">
              <w:rPr>
                <w:noProof/>
                <w:webHidden/>
              </w:rPr>
              <w:fldChar w:fldCharType="end"/>
            </w:r>
          </w:hyperlink>
        </w:p>
        <w:p w14:paraId="198E446D" w14:textId="62E8F531" w:rsidR="00425442" w:rsidRDefault="002F5598">
          <w:pPr>
            <w:pStyle w:val="TOC2"/>
            <w:tabs>
              <w:tab w:val="left" w:pos="1701"/>
            </w:tabs>
            <w:rPr>
              <w:rFonts w:asciiTheme="minorHAnsi" w:eastAsiaTheme="minorEastAsia" w:hAnsiTheme="minorHAnsi"/>
              <w:noProof/>
              <w:lang w:eastAsia="en-AU"/>
            </w:rPr>
          </w:pPr>
          <w:hyperlink w:anchor="_Toc117091530" w:history="1">
            <w:r w:rsidR="00425442" w:rsidRPr="009D211C">
              <w:rPr>
                <w:rStyle w:val="Hyperlink"/>
                <w:noProof/>
              </w:rPr>
              <w:t>10.7</w:t>
            </w:r>
            <w:r w:rsidR="00425442">
              <w:rPr>
                <w:rFonts w:asciiTheme="minorHAnsi" w:eastAsiaTheme="minorEastAsia" w:hAnsiTheme="minorHAnsi"/>
                <w:noProof/>
                <w:lang w:eastAsia="en-AU"/>
              </w:rPr>
              <w:tab/>
            </w:r>
            <w:r w:rsidR="00425442" w:rsidRPr="009D211C">
              <w:rPr>
                <w:rStyle w:val="Hyperlink"/>
                <w:noProof/>
              </w:rPr>
              <w:t>Post-separation employment</w:t>
            </w:r>
            <w:r w:rsidR="00425442">
              <w:rPr>
                <w:noProof/>
                <w:webHidden/>
              </w:rPr>
              <w:tab/>
            </w:r>
            <w:r w:rsidR="00425442">
              <w:rPr>
                <w:noProof/>
                <w:webHidden/>
              </w:rPr>
              <w:fldChar w:fldCharType="begin"/>
            </w:r>
            <w:r w:rsidR="00425442">
              <w:rPr>
                <w:noProof/>
                <w:webHidden/>
              </w:rPr>
              <w:instrText xml:space="preserve"> PAGEREF _Toc117091530 \h </w:instrText>
            </w:r>
            <w:r w:rsidR="00425442">
              <w:rPr>
                <w:noProof/>
                <w:webHidden/>
              </w:rPr>
            </w:r>
            <w:r w:rsidR="00425442">
              <w:rPr>
                <w:noProof/>
                <w:webHidden/>
              </w:rPr>
              <w:fldChar w:fldCharType="separate"/>
            </w:r>
            <w:r w:rsidR="00425442">
              <w:rPr>
                <w:noProof/>
                <w:webHidden/>
              </w:rPr>
              <w:t>46</w:t>
            </w:r>
            <w:r w:rsidR="00425442">
              <w:rPr>
                <w:noProof/>
                <w:webHidden/>
              </w:rPr>
              <w:fldChar w:fldCharType="end"/>
            </w:r>
          </w:hyperlink>
        </w:p>
        <w:p w14:paraId="01E3BE0D" w14:textId="4FD1FD8E" w:rsidR="00425442" w:rsidRDefault="002F5598">
          <w:pPr>
            <w:pStyle w:val="TOC1"/>
            <w:rPr>
              <w:rFonts w:asciiTheme="minorHAnsi" w:eastAsiaTheme="minorEastAsia" w:hAnsiTheme="minorHAnsi"/>
              <w:noProof/>
              <w:lang w:eastAsia="en-AU"/>
            </w:rPr>
          </w:pPr>
          <w:hyperlink w:anchor="_Toc117091531" w:history="1">
            <w:r w:rsidR="00425442" w:rsidRPr="009D211C">
              <w:rPr>
                <w:rStyle w:val="Hyperlink"/>
                <w:noProof/>
              </w:rPr>
              <w:t>11</w:t>
            </w:r>
            <w:r w:rsidR="00425442">
              <w:rPr>
                <w:rFonts w:asciiTheme="minorHAnsi" w:eastAsiaTheme="minorEastAsia" w:hAnsiTheme="minorHAnsi"/>
                <w:noProof/>
                <w:lang w:eastAsia="en-AU"/>
              </w:rPr>
              <w:tab/>
            </w:r>
            <w:r w:rsidR="00425442" w:rsidRPr="009D211C">
              <w:rPr>
                <w:rStyle w:val="Hyperlink"/>
                <w:noProof/>
              </w:rPr>
              <w:t>Reporting</w:t>
            </w:r>
            <w:r w:rsidR="00425442">
              <w:rPr>
                <w:noProof/>
                <w:webHidden/>
              </w:rPr>
              <w:tab/>
            </w:r>
            <w:r w:rsidR="00425442">
              <w:rPr>
                <w:noProof/>
                <w:webHidden/>
              </w:rPr>
              <w:fldChar w:fldCharType="begin"/>
            </w:r>
            <w:r w:rsidR="00425442">
              <w:rPr>
                <w:noProof/>
                <w:webHidden/>
              </w:rPr>
              <w:instrText xml:space="preserve"> PAGEREF _Toc117091531 \h </w:instrText>
            </w:r>
            <w:r w:rsidR="00425442">
              <w:rPr>
                <w:noProof/>
                <w:webHidden/>
              </w:rPr>
            </w:r>
            <w:r w:rsidR="00425442">
              <w:rPr>
                <w:noProof/>
                <w:webHidden/>
              </w:rPr>
              <w:fldChar w:fldCharType="separate"/>
            </w:r>
            <w:r w:rsidR="00425442">
              <w:rPr>
                <w:noProof/>
                <w:webHidden/>
              </w:rPr>
              <w:t>47</w:t>
            </w:r>
            <w:r w:rsidR="00425442">
              <w:rPr>
                <w:noProof/>
                <w:webHidden/>
              </w:rPr>
              <w:fldChar w:fldCharType="end"/>
            </w:r>
          </w:hyperlink>
        </w:p>
        <w:p w14:paraId="18FEB1E5" w14:textId="1AE99944" w:rsidR="00425442" w:rsidRDefault="002F5598">
          <w:pPr>
            <w:pStyle w:val="TOC2"/>
            <w:tabs>
              <w:tab w:val="left" w:pos="1701"/>
            </w:tabs>
            <w:rPr>
              <w:rFonts w:asciiTheme="minorHAnsi" w:eastAsiaTheme="minorEastAsia" w:hAnsiTheme="minorHAnsi"/>
              <w:noProof/>
              <w:lang w:eastAsia="en-AU"/>
            </w:rPr>
          </w:pPr>
          <w:hyperlink w:anchor="_Toc117091532" w:history="1">
            <w:r w:rsidR="00425442" w:rsidRPr="009D211C">
              <w:rPr>
                <w:rStyle w:val="Hyperlink"/>
                <w:noProof/>
              </w:rPr>
              <w:t>11.1</w:t>
            </w:r>
            <w:r w:rsidR="00425442">
              <w:rPr>
                <w:rFonts w:asciiTheme="minorHAnsi" w:eastAsiaTheme="minorEastAsia" w:hAnsiTheme="minorHAnsi"/>
                <w:noProof/>
                <w:lang w:eastAsia="en-AU"/>
              </w:rPr>
              <w:tab/>
            </w:r>
            <w:r w:rsidR="00425442" w:rsidRPr="009D211C">
              <w:rPr>
                <w:rStyle w:val="Hyperlink"/>
                <w:noProof/>
              </w:rPr>
              <w:t>Reporting wrongdoing</w:t>
            </w:r>
            <w:r w:rsidR="00425442">
              <w:rPr>
                <w:noProof/>
                <w:webHidden/>
              </w:rPr>
              <w:tab/>
            </w:r>
            <w:r w:rsidR="00425442">
              <w:rPr>
                <w:noProof/>
                <w:webHidden/>
              </w:rPr>
              <w:fldChar w:fldCharType="begin"/>
            </w:r>
            <w:r w:rsidR="00425442">
              <w:rPr>
                <w:noProof/>
                <w:webHidden/>
              </w:rPr>
              <w:instrText xml:space="preserve"> PAGEREF _Toc117091532 \h </w:instrText>
            </w:r>
            <w:r w:rsidR="00425442">
              <w:rPr>
                <w:noProof/>
                <w:webHidden/>
              </w:rPr>
            </w:r>
            <w:r w:rsidR="00425442">
              <w:rPr>
                <w:noProof/>
                <w:webHidden/>
              </w:rPr>
              <w:fldChar w:fldCharType="separate"/>
            </w:r>
            <w:r w:rsidR="00425442">
              <w:rPr>
                <w:noProof/>
                <w:webHidden/>
              </w:rPr>
              <w:t>47</w:t>
            </w:r>
            <w:r w:rsidR="00425442">
              <w:rPr>
                <w:noProof/>
                <w:webHidden/>
              </w:rPr>
              <w:fldChar w:fldCharType="end"/>
            </w:r>
          </w:hyperlink>
        </w:p>
        <w:p w14:paraId="7DFB685F" w14:textId="38C252CF" w:rsidR="00425442" w:rsidRDefault="002F5598">
          <w:pPr>
            <w:pStyle w:val="TOC2"/>
            <w:tabs>
              <w:tab w:val="left" w:pos="1701"/>
            </w:tabs>
            <w:rPr>
              <w:rFonts w:asciiTheme="minorHAnsi" w:eastAsiaTheme="minorEastAsia" w:hAnsiTheme="minorHAnsi"/>
              <w:noProof/>
              <w:lang w:eastAsia="en-AU"/>
            </w:rPr>
          </w:pPr>
          <w:hyperlink w:anchor="_Toc117091533" w:history="1">
            <w:r w:rsidR="00425442" w:rsidRPr="009D211C">
              <w:rPr>
                <w:rStyle w:val="Hyperlink"/>
                <w:noProof/>
              </w:rPr>
              <w:t>11.2</w:t>
            </w:r>
            <w:r w:rsidR="00425442">
              <w:rPr>
                <w:rFonts w:asciiTheme="minorHAnsi" w:eastAsiaTheme="minorEastAsia" w:hAnsiTheme="minorHAnsi"/>
                <w:noProof/>
                <w:lang w:eastAsia="en-AU"/>
              </w:rPr>
              <w:tab/>
            </w:r>
            <w:r w:rsidR="00425442" w:rsidRPr="009D211C">
              <w:rPr>
                <w:rStyle w:val="Hyperlink"/>
                <w:noProof/>
              </w:rPr>
              <w:t>Child protection reporting</w:t>
            </w:r>
            <w:r w:rsidR="00425442">
              <w:rPr>
                <w:noProof/>
                <w:webHidden/>
              </w:rPr>
              <w:tab/>
            </w:r>
            <w:r w:rsidR="00425442">
              <w:rPr>
                <w:noProof/>
                <w:webHidden/>
              </w:rPr>
              <w:fldChar w:fldCharType="begin"/>
            </w:r>
            <w:r w:rsidR="00425442">
              <w:rPr>
                <w:noProof/>
                <w:webHidden/>
              </w:rPr>
              <w:instrText xml:space="preserve"> PAGEREF _Toc117091533 \h </w:instrText>
            </w:r>
            <w:r w:rsidR="00425442">
              <w:rPr>
                <w:noProof/>
                <w:webHidden/>
              </w:rPr>
            </w:r>
            <w:r w:rsidR="00425442">
              <w:rPr>
                <w:noProof/>
                <w:webHidden/>
              </w:rPr>
              <w:fldChar w:fldCharType="separate"/>
            </w:r>
            <w:r w:rsidR="00425442">
              <w:rPr>
                <w:noProof/>
                <w:webHidden/>
              </w:rPr>
              <w:t>47</w:t>
            </w:r>
            <w:r w:rsidR="00425442">
              <w:rPr>
                <w:noProof/>
                <w:webHidden/>
              </w:rPr>
              <w:fldChar w:fldCharType="end"/>
            </w:r>
          </w:hyperlink>
        </w:p>
        <w:p w14:paraId="30DFEE9D" w14:textId="2E7A9A2C" w:rsidR="00425442" w:rsidRDefault="002F5598">
          <w:pPr>
            <w:pStyle w:val="TOC2"/>
            <w:tabs>
              <w:tab w:val="left" w:pos="1701"/>
            </w:tabs>
            <w:rPr>
              <w:rFonts w:asciiTheme="minorHAnsi" w:eastAsiaTheme="minorEastAsia" w:hAnsiTheme="minorHAnsi"/>
              <w:noProof/>
              <w:lang w:eastAsia="en-AU"/>
            </w:rPr>
          </w:pPr>
          <w:hyperlink w:anchor="_Toc117091534" w:history="1">
            <w:r w:rsidR="00425442" w:rsidRPr="009D211C">
              <w:rPr>
                <w:rStyle w:val="Hyperlink"/>
                <w:noProof/>
              </w:rPr>
              <w:t>11.3</w:t>
            </w:r>
            <w:r w:rsidR="00425442">
              <w:rPr>
                <w:rFonts w:asciiTheme="minorHAnsi" w:eastAsiaTheme="minorEastAsia" w:hAnsiTheme="minorHAnsi"/>
                <w:noProof/>
                <w:lang w:eastAsia="en-AU"/>
              </w:rPr>
              <w:tab/>
            </w:r>
            <w:r w:rsidR="00425442" w:rsidRPr="009D211C">
              <w:rPr>
                <w:rStyle w:val="Hyperlink"/>
                <w:noProof/>
              </w:rPr>
              <w:t>Reporting security and data breaches</w:t>
            </w:r>
            <w:r w:rsidR="00425442">
              <w:rPr>
                <w:noProof/>
                <w:webHidden/>
              </w:rPr>
              <w:tab/>
            </w:r>
            <w:r w:rsidR="00425442">
              <w:rPr>
                <w:noProof/>
                <w:webHidden/>
              </w:rPr>
              <w:fldChar w:fldCharType="begin"/>
            </w:r>
            <w:r w:rsidR="00425442">
              <w:rPr>
                <w:noProof/>
                <w:webHidden/>
              </w:rPr>
              <w:instrText xml:space="preserve"> PAGEREF _Toc117091534 \h </w:instrText>
            </w:r>
            <w:r w:rsidR="00425442">
              <w:rPr>
                <w:noProof/>
                <w:webHidden/>
              </w:rPr>
            </w:r>
            <w:r w:rsidR="00425442">
              <w:rPr>
                <w:noProof/>
                <w:webHidden/>
              </w:rPr>
              <w:fldChar w:fldCharType="separate"/>
            </w:r>
            <w:r w:rsidR="00425442">
              <w:rPr>
                <w:noProof/>
                <w:webHidden/>
              </w:rPr>
              <w:t>49</w:t>
            </w:r>
            <w:r w:rsidR="00425442">
              <w:rPr>
                <w:noProof/>
                <w:webHidden/>
              </w:rPr>
              <w:fldChar w:fldCharType="end"/>
            </w:r>
          </w:hyperlink>
        </w:p>
        <w:p w14:paraId="19D1B84E" w14:textId="694B74E7" w:rsidR="00425442" w:rsidRDefault="002F5598">
          <w:pPr>
            <w:pStyle w:val="TOC2"/>
            <w:tabs>
              <w:tab w:val="left" w:pos="1701"/>
            </w:tabs>
            <w:rPr>
              <w:rFonts w:asciiTheme="minorHAnsi" w:eastAsiaTheme="minorEastAsia" w:hAnsiTheme="minorHAnsi"/>
              <w:noProof/>
              <w:lang w:eastAsia="en-AU"/>
            </w:rPr>
          </w:pPr>
          <w:hyperlink w:anchor="_Toc117091535" w:history="1">
            <w:r w:rsidR="00425442" w:rsidRPr="009D211C">
              <w:rPr>
                <w:rStyle w:val="Hyperlink"/>
                <w:noProof/>
              </w:rPr>
              <w:t>11.4</w:t>
            </w:r>
            <w:r w:rsidR="00425442">
              <w:rPr>
                <w:rFonts w:asciiTheme="minorHAnsi" w:eastAsiaTheme="minorEastAsia" w:hAnsiTheme="minorHAnsi"/>
                <w:noProof/>
                <w:lang w:eastAsia="en-AU"/>
              </w:rPr>
              <w:tab/>
            </w:r>
            <w:r w:rsidR="00425442" w:rsidRPr="009D211C">
              <w:rPr>
                <w:rStyle w:val="Hyperlink"/>
                <w:noProof/>
              </w:rPr>
              <w:t>Disclosures</w:t>
            </w:r>
            <w:r w:rsidR="00425442">
              <w:rPr>
                <w:noProof/>
                <w:webHidden/>
              </w:rPr>
              <w:tab/>
            </w:r>
            <w:r w:rsidR="00425442">
              <w:rPr>
                <w:noProof/>
                <w:webHidden/>
              </w:rPr>
              <w:fldChar w:fldCharType="begin"/>
            </w:r>
            <w:r w:rsidR="00425442">
              <w:rPr>
                <w:noProof/>
                <w:webHidden/>
              </w:rPr>
              <w:instrText xml:space="preserve"> PAGEREF _Toc117091535 \h </w:instrText>
            </w:r>
            <w:r w:rsidR="00425442">
              <w:rPr>
                <w:noProof/>
                <w:webHidden/>
              </w:rPr>
            </w:r>
            <w:r w:rsidR="00425442">
              <w:rPr>
                <w:noProof/>
                <w:webHidden/>
              </w:rPr>
              <w:fldChar w:fldCharType="separate"/>
            </w:r>
            <w:r w:rsidR="00425442">
              <w:rPr>
                <w:noProof/>
                <w:webHidden/>
              </w:rPr>
              <w:t>50</w:t>
            </w:r>
            <w:r w:rsidR="00425442">
              <w:rPr>
                <w:noProof/>
                <w:webHidden/>
              </w:rPr>
              <w:fldChar w:fldCharType="end"/>
            </w:r>
          </w:hyperlink>
        </w:p>
        <w:p w14:paraId="1D9855D0" w14:textId="0FE0DC62" w:rsidR="00425442" w:rsidRDefault="002F5598">
          <w:pPr>
            <w:pStyle w:val="TOC2"/>
            <w:tabs>
              <w:tab w:val="left" w:pos="1701"/>
            </w:tabs>
            <w:rPr>
              <w:rFonts w:asciiTheme="minorHAnsi" w:eastAsiaTheme="minorEastAsia" w:hAnsiTheme="minorHAnsi"/>
              <w:noProof/>
              <w:lang w:eastAsia="en-AU"/>
            </w:rPr>
          </w:pPr>
          <w:hyperlink w:anchor="_Toc117091536" w:history="1">
            <w:r w:rsidR="00425442" w:rsidRPr="009D211C">
              <w:rPr>
                <w:rStyle w:val="Hyperlink"/>
                <w:noProof/>
              </w:rPr>
              <w:t>11.5</w:t>
            </w:r>
            <w:r w:rsidR="00425442">
              <w:rPr>
                <w:rFonts w:asciiTheme="minorHAnsi" w:eastAsiaTheme="minorEastAsia" w:hAnsiTheme="minorHAnsi"/>
                <w:noProof/>
                <w:lang w:eastAsia="en-AU"/>
              </w:rPr>
              <w:tab/>
            </w:r>
            <w:r w:rsidR="00425442" w:rsidRPr="009D211C">
              <w:rPr>
                <w:rStyle w:val="Hyperlink"/>
                <w:noProof/>
              </w:rPr>
              <w:t>Protection against reprisal</w:t>
            </w:r>
            <w:r w:rsidR="00425442">
              <w:rPr>
                <w:noProof/>
                <w:webHidden/>
              </w:rPr>
              <w:tab/>
            </w:r>
            <w:r w:rsidR="00425442">
              <w:rPr>
                <w:noProof/>
                <w:webHidden/>
              </w:rPr>
              <w:fldChar w:fldCharType="begin"/>
            </w:r>
            <w:r w:rsidR="00425442">
              <w:rPr>
                <w:noProof/>
                <w:webHidden/>
              </w:rPr>
              <w:instrText xml:space="preserve"> PAGEREF _Toc117091536 \h </w:instrText>
            </w:r>
            <w:r w:rsidR="00425442">
              <w:rPr>
                <w:noProof/>
                <w:webHidden/>
              </w:rPr>
            </w:r>
            <w:r w:rsidR="00425442">
              <w:rPr>
                <w:noProof/>
                <w:webHidden/>
              </w:rPr>
              <w:fldChar w:fldCharType="separate"/>
            </w:r>
            <w:r w:rsidR="00425442">
              <w:rPr>
                <w:noProof/>
                <w:webHidden/>
              </w:rPr>
              <w:t>50</w:t>
            </w:r>
            <w:r w:rsidR="00425442">
              <w:rPr>
                <w:noProof/>
                <w:webHidden/>
              </w:rPr>
              <w:fldChar w:fldCharType="end"/>
            </w:r>
          </w:hyperlink>
        </w:p>
        <w:p w14:paraId="7820DF5B" w14:textId="5DF6680E" w:rsidR="00425442" w:rsidRDefault="002F5598">
          <w:pPr>
            <w:pStyle w:val="TOC1"/>
            <w:rPr>
              <w:rFonts w:asciiTheme="minorHAnsi" w:eastAsiaTheme="minorEastAsia" w:hAnsiTheme="minorHAnsi"/>
              <w:noProof/>
              <w:lang w:eastAsia="en-AU"/>
            </w:rPr>
          </w:pPr>
          <w:hyperlink w:anchor="_Toc117091537" w:history="1">
            <w:r w:rsidR="00425442" w:rsidRPr="009D211C">
              <w:rPr>
                <w:rStyle w:val="Hyperlink"/>
                <w:noProof/>
              </w:rPr>
              <w:t>12</w:t>
            </w:r>
            <w:r w:rsidR="00425442">
              <w:rPr>
                <w:rFonts w:asciiTheme="minorHAnsi" w:eastAsiaTheme="minorEastAsia" w:hAnsiTheme="minorHAnsi"/>
                <w:noProof/>
                <w:lang w:eastAsia="en-AU"/>
              </w:rPr>
              <w:tab/>
            </w:r>
            <w:r w:rsidR="00425442" w:rsidRPr="009D211C">
              <w:rPr>
                <w:rStyle w:val="Hyperlink"/>
                <w:noProof/>
              </w:rPr>
              <w:t>Relevant legislation</w:t>
            </w:r>
            <w:r w:rsidR="00425442">
              <w:rPr>
                <w:noProof/>
                <w:webHidden/>
              </w:rPr>
              <w:tab/>
            </w:r>
            <w:r w:rsidR="00425442">
              <w:rPr>
                <w:noProof/>
                <w:webHidden/>
              </w:rPr>
              <w:fldChar w:fldCharType="begin"/>
            </w:r>
            <w:r w:rsidR="00425442">
              <w:rPr>
                <w:noProof/>
                <w:webHidden/>
              </w:rPr>
              <w:instrText xml:space="preserve"> PAGEREF _Toc117091537 \h </w:instrText>
            </w:r>
            <w:r w:rsidR="00425442">
              <w:rPr>
                <w:noProof/>
                <w:webHidden/>
              </w:rPr>
            </w:r>
            <w:r w:rsidR="00425442">
              <w:rPr>
                <w:noProof/>
                <w:webHidden/>
              </w:rPr>
              <w:fldChar w:fldCharType="separate"/>
            </w:r>
            <w:r w:rsidR="00425442">
              <w:rPr>
                <w:noProof/>
                <w:webHidden/>
              </w:rPr>
              <w:t>52</w:t>
            </w:r>
            <w:r w:rsidR="00425442">
              <w:rPr>
                <w:noProof/>
                <w:webHidden/>
              </w:rPr>
              <w:fldChar w:fldCharType="end"/>
            </w:r>
          </w:hyperlink>
        </w:p>
        <w:p w14:paraId="6695CEA4" w14:textId="20259B40" w:rsidR="001437F6" w:rsidRPr="001437F6" w:rsidRDefault="006465DF" w:rsidP="00E86FFE">
          <w:pPr>
            <w:pStyle w:val="TOC2"/>
          </w:pPr>
          <w:r>
            <w:fldChar w:fldCharType="end"/>
          </w:r>
        </w:p>
      </w:sdtContent>
    </w:sdt>
    <w:p w14:paraId="1C255ED8" w14:textId="77777777" w:rsidR="00FC612C" w:rsidRDefault="00FC612C" w:rsidP="00F36DC5">
      <w:pPr>
        <w:pStyle w:val="TOC3"/>
        <w:rPr>
          <w:rFonts w:eastAsiaTheme="majorEastAsia" w:cstheme="majorBidi"/>
          <w:color w:val="000000" w:themeColor="text1"/>
          <w:sz w:val="28"/>
          <w:szCs w:val="28"/>
        </w:rPr>
      </w:pPr>
      <w:r>
        <w:br w:type="page"/>
      </w:r>
    </w:p>
    <w:p w14:paraId="60B44235" w14:textId="77777777" w:rsidR="002040D4" w:rsidRDefault="00124A51" w:rsidP="00F84527">
      <w:pPr>
        <w:pStyle w:val="Heading1"/>
        <w:ind w:left="851" w:hanging="851"/>
      </w:pPr>
      <w:bookmarkStart w:id="4" w:name="_Toc117091494"/>
      <w:r>
        <w:lastRenderedPageBreak/>
        <w:t>Introduction</w:t>
      </w:r>
      <w:bookmarkEnd w:id="4"/>
    </w:p>
    <w:p w14:paraId="7E5CDEDD" w14:textId="77777777" w:rsidR="00975CE3" w:rsidRPr="00CA536E" w:rsidRDefault="00975CE3" w:rsidP="00E955A8">
      <w:pPr>
        <w:pStyle w:val="BodyText"/>
      </w:pPr>
      <w:r w:rsidRPr="00CA536E">
        <w:t xml:space="preserve">The </w:t>
      </w:r>
      <w:r w:rsidR="008C6F01" w:rsidRPr="00CA536E">
        <w:t>NSW D</w:t>
      </w:r>
      <w:r w:rsidRPr="00CA536E">
        <w:t xml:space="preserve">epartment </w:t>
      </w:r>
      <w:r w:rsidR="008C6F01" w:rsidRPr="00CA536E">
        <w:t xml:space="preserve">of Education </w:t>
      </w:r>
      <w:r w:rsidRPr="00CA536E">
        <w:t xml:space="preserve">is committed to preparing young people for rewarding lives as engaged citizens in a complex and dynamic society. </w:t>
      </w:r>
      <w:r w:rsidR="00EC4015" w:rsidRPr="00CA536E">
        <w:t xml:space="preserve">The department’s </w:t>
      </w:r>
      <w:r w:rsidRPr="00CA536E">
        <w:t xml:space="preserve">vision is to be Australia’s best education system and one of the finest in the world. </w:t>
      </w:r>
      <w:r w:rsidR="00CF7FC2" w:rsidRPr="00CA536E">
        <w:t xml:space="preserve">To achieve this </w:t>
      </w:r>
      <w:r w:rsidR="003C0EA0" w:rsidRPr="00CA536E">
        <w:t>vision,</w:t>
      </w:r>
      <w:r w:rsidR="00CF7FC2" w:rsidRPr="00CA536E">
        <w:t xml:space="preserve"> we need a highly professional </w:t>
      </w:r>
      <w:r w:rsidR="005669D5" w:rsidRPr="00CA536E">
        <w:t xml:space="preserve">and inclusive </w:t>
      </w:r>
      <w:r w:rsidR="00CF7FC2" w:rsidRPr="00CA536E">
        <w:t>workforce.</w:t>
      </w:r>
    </w:p>
    <w:p w14:paraId="12953B5D" w14:textId="3B1FC76E" w:rsidR="00B73AF5" w:rsidRDefault="00F94C3E" w:rsidP="00F94C3E">
      <w:pPr>
        <w:autoSpaceDE w:val="0"/>
        <w:autoSpaceDN w:val="0"/>
        <w:adjustRightInd w:val="0"/>
        <w:spacing w:before="0" w:after="0" w:line="240" w:lineRule="auto"/>
        <w:rPr>
          <w:rFonts w:cs="Arial"/>
          <w:color w:val="000000"/>
        </w:rPr>
      </w:pPr>
      <w:r w:rsidRPr="00B73AF5">
        <w:rPr>
          <w:rFonts w:cs="Arial"/>
          <w:color w:val="000000"/>
        </w:rPr>
        <w:t>As employees, we are committed to social justice by opposing prejudice, injustice and dishonesty, and behaving in ways that advance vibrant, sustainable, inclusive an</w:t>
      </w:r>
      <w:r w:rsidR="00615868">
        <w:rPr>
          <w:rFonts w:cs="Arial"/>
          <w:color w:val="000000"/>
        </w:rPr>
        <w:t>d</w:t>
      </w:r>
      <w:r w:rsidRPr="00B73AF5">
        <w:rPr>
          <w:rFonts w:cs="Arial"/>
          <w:color w:val="000000"/>
        </w:rPr>
        <w:t xml:space="preserve"> responsible communities across NSW. </w:t>
      </w:r>
    </w:p>
    <w:p w14:paraId="4D3294D0" w14:textId="77777777" w:rsidR="00B73AF5" w:rsidRPr="00B73AF5" w:rsidRDefault="00B73AF5" w:rsidP="00F94C3E">
      <w:pPr>
        <w:autoSpaceDE w:val="0"/>
        <w:autoSpaceDN w:val="0"/>
        <w:adjustRightInd w:val="0"/>
        <w:spacing w:before="0" w:after="0" w:line="240" w:lineRule="auto"/>
        <w:rPr>
          <w:rFonts w:cs="Arial"/>
          <w:color w:val="000000"/>
        </w:rPr>
      </w:pPr>
    </w:p>
    <w:p w14:paraId="49515A90" w14:textId="77777777" w:rsidR="003C0EA0" w:rsidRPr="00CA536E" w:rsidRDefault="0093077C" w:rsidP="00E955A8">
      <w:pPr>
        <w:pStyle w:val="BodyText"/>
      </w:pPr>
      <w:r w:rsidRPr="00CA536E">
        <w:t xml:space="preserve">The </w:t>
      </w:r>
      <w:r w:rsidR="00007E9E" w:rsidRPr="00CA536E">
        <w:t xml:space="preserve">Code </w:t>
      </w:r>
      <w:r w:rsidR="00975CE3" w:rsidRPr="00CA536E">
        <w:t xml:space="preserve">of Conduct </w:t>
      </w:r>
      <w:r w:rsidR="006524A6" w:rsidRPr="00CA536E">
        <w:t xml:space="preserve">describes standards of professional conduct that promote adherence to the </w:t>
      </w:r>
      <w:r w:rsidR="007C753E" w:rsidRPr="00CA536E">
        <w:t>department’s</w:t>
      </w:r>
      <w:r w:rsidR="00225E18" w:rsidRPr="00CA536E">
        <w:t xml:space="preserve"> and NSW </w:t>
      </w:r>
      <w:r w:rsidR="00B46CA2" w:rsidRPr="00CA536E">
        <w:t>p</w:t>
      </w:r>
      <w:r w:rsidR="00225E18" w:rsidRPr="00CA536E">
        <w:t xml:space="preserve">ublic </w:t>
      </w:r>
      <w:r w:rsidR="00B46CA2" w:rsidRPr="00CA536E">
        <w:t>s</w:t>
      </w:r>
      <w:r w:rsidR="00225E18" w:rsidRPr="00CA536E">
        <w:t>ector’s</w:t>
      </w:r>
      <w:r w:rsidR="007C753E" w:rsidRPr="00CA536E">
        <w:t xml:space="preserve"> values. </w:t>
      </w:r>
    </w:p>
    <w:p w14:paraId="510C1A02" w14:textId="77777777" w:rsidR="006524A6" w:rsidRPr="00CA536E" w:rsidRDefault="006524A6" w:rsidP="00E955A8">
      <w:pPr>
        <w:pStyle w:val="BodyText"/>
      </w:pPr>
      <w:r w:rsidRPr="00CA536E">
        <w:t>All employees are expected to</w:t>
      </w:r>
      <w:r w:rsidR="006E09BF" w:rsidRPr="00CA536E">
        <w:t xml:space="preserve"> exercise </w:t>
      </w:r>
      <w:r w:rsidR="003C0EA0" w:rsidRPr="00CA536E">
        <w:t xml:space="preserve">sound </w:t>
      </w:r>
      <w:r w:rsidR="006E09BF" w:rsidRPr="00CA536E">
        <w:t xml:space="preserve">judgement </w:t>
      </w:r>
      <w:r w:rsidR="003C0EA0" w:rsidRPr="00CA536E">
        <w:t xml:space="preserve">and live </w:t>
      </w:r>
      <w:r w:rsidR="006E09BF" w:rsidRPr="00CA536E">
        <w:t>up to both the content and</w:t>
      </w:r>
      <w:r w:rsidRPr="00CA536E">
        <w:t xml:space="preserve"> spirit of the </w:t>
      </w:r>
      <w:r w:rsidR="008A6E89">
        <w:t>C</w:t>
      </w:r>
      <w:r w:rsidRPr="00CA536E">
        <w:t>ode.</w:t>
      </w:r>
    </w:p>
    <w:p w14:paraId="584E9472" w14:textId="77777777" w:rsidR="003E50F7" w:rsidRPr="00CA536E" w:rsidRDefault="006524A6" w:rsidP="00E955A8">
      <w:pPr>
        <w:pStyle w:val="BodyText"/>
      </w:pPr>
      <w:r w:rsidRPr="00CA536E">
        <w:t>Given the broad and diverse nature of the department’s work</w:t>
      </w:r>
      <w:r w:rsidR="00FA6319" w:rsidRPr="00CA536E">
        <w:t>,</w:t>
      </w:r>
      <w:r w:rsidRPr="00CA536E">
        <w:t xml:space="preserve"> the </w:t>
      </w:r>
      <w:r w:rsidR="004F408B">
        <w:t>C</w:t>
      </w:r>
      <w:r w:rsidRPr="00CA536E">
        <w:t xml:space="preserve">ode does not seek to encompass every requirement. </w:t>
      </w:r>
      <w:r w:rsidR="003E50F7" w:rsidRPr="00CA536E">
        <w:t>Legislation, industrial instrument</w:t>
      </w:r>
      <w:r w:rsidR="0058503F" w:rsidRPr="00CA536E">
        <w:t>s,</w:t>
      </w:r>
      <w:r w:rsidR="003E50F7" w:rsidRPr="00CA536E">
        <w:t xml:space="preserve"> p</w:t>
      </w:r>
      <w:r w:rsidRPr="00CA536E">
        <w:t>olicies</w:t>
      </w:r>
      <w:r w:rsidR="006E09BF" w:rsidRPr="00CA536E">
        <w:t>,</w:t>
      </w:r>
      <w:r w:rsidRPr="00CA536E">
        <w:t xml:space="preserve"> </w:t>
      </w:r>
      <w:r w:rsidR="003E50F7" w:rsidRPr="00CA536E">
        <w:t xml:space="preserve">government directives, </w:t>
      </w:r>
      <w:r w:rsidRPr="00CA536E">
        <w:t>procedures</w:t>
      </w:r>
      <w:r w:rsidR="006E09BF" w:rsidRPr="00CA536E">
        <w:t>, training</w:t>
      </w:r>
      <w:r w:rsidRPr="00CA536E">
        <w:t xml:space="preserve"> </w:t>
      </w:r>
      <w:r w:rsidR="006E09BF" w:rsidRPr="00CA536E">
        <w:t xml:space="preserve">and instruction </w:t>
      </w:r>
      <w:r w:rsidR="00C36617" w:rsidRPr="00CA536E">
        <w:t xml:space="preserve">will </w:t>
      </w:r>
      <w:r w:rsidRPr="00CA536E">
        <w:t xml:space="preserve">intersect with the </w:t>
      </w:r>
      <w:r w:rsidR="004F408B">
        <w:t>C</w:t>
      </w:r>
      <w:r w:rsidRPr="00CA536E">
        <w:t>ode</w:t>
      </w:r>
      <w:r w:rsidR="006E09BF" w:rsidRPr="00CA536E">
        <w:t xml:space="preserve"> to provide the framework for accountability in our work.</w:t>
      </w:r>
      <w:r w:rsidRPr="00CA536E">
        <w:t xml:space="preserve"> </w:t>
      </w:r>
    </w:p>
    <w:p w14:paraId="59A1AB76" w14:textId="77777777" w:rsidR="003E50F7" w:rsidRPr="00CA536E" w:rsidRDefault="003E50F7" w:rsidP="00E955A8">
      <w:pPr>
        <w:pStyle w:val="BodyText"/>
      </w:pPr>
      <w:r w:rsidRPr="00CA536E">
        <w:t xml:space="preserve">The Code should also be read in conjunction with the </w:t>
      </w:r>
      <w:hyperlink r:id="rId13">
        <w:r w:rsidRPr="00A2401F">
          <w:rPr>
            <w:rStyle w:val="Hyperlink"/>
          </w:rPr>
          <w:t>NSW Public Service Commission’s Code of Ethics and Conduct for NSW Government Sector Employees</w:t>
        </w:r>
      </w:hyperlink>
      <w:r w:rsidR="00B46CA2" w:rsidRPr="00CA536E">
        <w:t xml:space="preserve">, </w:t>
      </w:r>
      <w:r w:rsidRPr="00CA536E">
        <w:t xml:space="preserve">which </w:t>
      </w:r>
      <w:r w:rsidR="00B46CA2" w:rsidRPr="00CA536E">
        <w:t xml:space="preserve">all government sector employees </w:t>
      </w:r>
      <w:r w:rsidRPr="00CA536E">
        <w:t>must compl</w:t>
      </w:r>
      <w:r w:rsidR="00B46CA2" w:rsidRPr="00CA536E">
        <w:t>y</w:t>
      </w:r>
      <w:r w:rsidRPr="00CA536E">
        <w:t xml:space="preserve"> with.</w:t>
      </w:r>
    </w:p>
    <w:p w14:paraId="2A3BA3BD" w14:textId="77777777" w:rsidR="00396464" w:rsidRPr="00CA536E" w:rsidRDefault="00396464" w:rsidP="00E955A8">
      <w:pPr>
        <w:pStyle w:val="BodyText"/>
      </w:pPr>
      <w:r w:rsidRPr="00CA536E">
        <w:t xml:space="preserve">If you </w:t>
      </w:r>
      <w:r w:rsidR="00CB0037" w:rsidRPr="00CA536E">
        <w:t xml:space="preserve">have any questions about the </w:t>
      </w:r>
      <w:r w:rsidR="004F408B">
        <w:t>C</w:t>
      </w:r>
      <w:r w:rsidR="00CB0037" w:rsidRPr="00CA536E">
        <w:t xml:space="preserve">ode, </w:t>
      </w:r>
      <w:r w:rsidR="00CB0037" w:rsidRPr="00E955A8">
        <w:t>please discuss them with your workplace manager</w:t>
      </w:r>
      <w:r w:rsidR="001D7E80" w:rsidRPr="000A71F4">
        <w:t>.</w:t>
      </w:r>
      <w:r w:rsidR="001D7E80" w:rsidRPr="00CA536E">
        <w:t xml:space="preserve"> </w:t>
      </w:r>
    </w:p>
    <w:p w14:paraId="4D054348" w14:textId="77777777" w:rsidR="00854692" w:rsidRPr="00FA1C27" w:rsidRDefault="00854692" w:rsidP="00B20864">
      <w:pPr>
        <w:spacing w:before="200" w:after="0"/>
        <w:rPr>
          <w:sz w:val="24"/>
          <w:szCs w:val="24"/>
        </w:rPr>
      </w:pPr>
      <w:r w:rsidRPr="00FA1C27">
        <w:rPr>
          <w:sz w:val="24"/>
          <w:szCs w:val="24"/>
        </w:rPr>
        <w:br w:type="page"/>
      </w:r>
    </w:p>
    <w:p w14:paraId="5DF2EEC8" w14:textId="77777777" w:rsidR="00972023" w:rsidRPr="003A3BE4" w:rsidRDefault="00124A51" w:rsidP="00F84527">
      <w:pPr>
        <w:pStyle w:val="Heading1"/>
        <w:ind w:left="851" w:hanging="851"/>
      </w:pPr>
      <w:bookmarkStart w:id="5" w:name="_Toc117091495"/>
      <w:r w:rsidRPr="003A3BE4">
        <w:lastRenderedPageBreak/>
        <w:t>Our values</w:t>
      </w:r>
      <w:bookmarkEnd w:id="5"/>
    </w:p>
    <w:p w14:paraId="4BBF4F63" w14:textId="49D58D6F" w:rsidR="007D28A2" w:rsidRPr="00FA1C27" w:rsidRDefault="00124A51" w:rsidP="00E955A8">
      <w:pPr>
        <w:pStyle w:val="BodyText"/>
      </w:pPr>
      <w:r w:rsidRPr="00FA1C27">
        <w:t xml:space="preserve">The </w:t>
      </w:r>
      <w:r w:rsidR="007D28A2" w:rsidRPr="00FA1C27">
        <w:t xml:space="preserve">department’s </w:t>
      </w:r>
      <w:r w:rsidRPr="00FA1C27">
        <w:t xml:space="preserve">values </w:t>
      </w:r>
      <w:r w:rsidR="009A1B66" w:rsidRPr="00FA1C27">
        <w:t>build upon the public sector core values</w:t>
      </w:r>
      <w:r w:rsidR="0024603D" w:rsidRPr="00FA1C27">
        <w:t>.</w:t>
      </w:r>
      <w:r w:rsidR="009A1B66" w:rsidRPr="00FA1C27">
        <w:t xml:space="preserve"> </w:t>
      </w:r>
      <w:r w:rsidR="007D28A2" w:rsidRPr="00FA1C27">
        <w:t xml:space="preserve">You are expected to </w:t>
      </w:r>
      <w:r w:rsidR="00225E18" w:rsidRPr="00FA1C27">
        <w:t xml:space="preserve">live up to </w:t>
      </w:r>
      <w:r w:rsidR="007D28A2" w:rsidRPr="00FA1C27">
        <w:t>these values at work.</w:t>
      </w:r>
    </w:p>
    <w:p w14:paraId="055575EA" w14:textId="3CF42906" w:rsidR="008147F2" w:rsidRPr="00E955A8" w:rsidRDefault="007D28A2" w:rsidP="00E955A8">
      <w:pPr>
        <w:pStyle w:val="BodyText"/>
        <w:rPr>
          <w:b/>
        </w:rPr>
      </w:pPr>
      <w:r w:rsidRPr="00E955A8">
        <w:rPr>
          <w:b/>
        </w:rPr>
        <w:t>E</w:t>
      </w:r>
      <w:r w:rsidR="00124A51" w:rsidRPr="00E955A8">
        <w:rPr>
          <w:b/>
        </w:rPr>
        <w:t>xcellence</w:t>
      </w:r>
    </w:p>
    <w:p w14:paraId="3A994988" w14:textId="209FC9D8" w:rsidR="00225E18" w:rsidRPr="00E955A8" w:rsidRDefault="0024603D" w:rsidP="00E955A8">
      <w:pPr>
        <w:pStyle w:val="ListBullet"/>
      </w:pPr>
      <w:r>
        <w:t>We have high expectations and we continually seek to improve ourselves and our work</w:t>
      </w:r>
      <w:r w:rsidR="00740CFF">
        <w:t>.</w:t>
      </w:r>
    </w:p>
    <w:p w14:paraId="25A6B0BD" w14:textId="2D0F3A3D" w:rsidR="00225E18" w:rsidRPr="00E955A8" w:rsidRDefault="0024603D" w:rsidP="00E955A8">
      <w:pPr>
        <w:pStyle w:val="ListBullet"/>
      </w:pPr>
      <w:r>
        <w:t>We strive to excel and invite the best ideas from everyone in and outside the department</w:t>
      </w:r>
      <w:r w:rsidR="00740CFF">
        <w:t>.</w:t>
      </w:r>
    </w:p>
    <w:p w14:paraId="06D6FD55" w14:textId="3C39F6AD" w:rsidR="00225E18" w:rsidRPr="00E955A8" w:rsidRDefault="0024603D" w:rsidP="00E955A8">
      <w:pPr>
        <w:pStyle w:val="ListBullet"/>
      </w:pPr>
      <w:r>
        <w:t>We use and share evidence, research and data to underpin policy and practice</w:t>
      </w:r>
      <w:r w:rsidR="00740CFF">
        <w:t>.</w:t>
      </w:r>
    </w:p>
    <w:p w14:paraId="00C161FA" w14:textId="16B90D63" w:rsidR="0024603D" w:rsidRPr="00E955A8" w:rsidRDefault="0024603D" w:rsidP="00E955A8">
      <w:pPr>
        <w:pStyle w:val="ListBullet"/>
      </w:pPr>
      <w:r>
        <w:t>We welcome collaboration and learning with others.</w:t>
      </w:r>
    </w:p>
    <w:p w14:paraId="15D85ADC" w14:textId="7DD6A338" w:rsidR="00386D89" w:rsidRPr="00E955A8" w:rsidRDefault="007D28A2" w:rsidP="00E955A8">
      <w:pPr>
        <w:pStyle w:val="BodyText"/>
        <w:rPr>
          <w:b/>
        </w:rPr>
      </w:pPr>
      <w:r w:rsidRPr="00E955A8">
        <w:rPr>
          <w:b/>
        </w:rPr>
        <w:t>T</w:t>
      </w:r>
      <w:r w:rsidR="00124A51" w:rsidRPr="00E955A8">
        <w:rPr>
          <w:b/>
        </w:rPr>
        <w:t>rust</w:t>
      </w:r>
    </w:p>
    <w:p w14:paraId="282275C1" w14:textId="54434DD4" w:rsidR="00225E18" w:rsidRPr="00E955A8" w:rsidRDefault="0024603D" w:rsidP="00E955A8">
      <w:pPr>
        <w:pStyle w:val="ListBullet"/>
      </w:pPr>
      <w:r>
        <w:t>We build relationships based on transparency, honesty and mutual respect</w:t>
      </w:r>
      <w:r w:rsidR="00337E6A">
        <w:t>.</w:t>
      </w:r>
    </w:p>
    <w:p w14:paraId="4D0C2532" w14:textId="350DA711" w:rsidR="00225E18" w:rsidRPr="00E955A8" w:rsidRDefault="0024603D" w:rsidP="00E955A8">
      <w:pPr>
        <w:pStyle w:val="ListBullet"/>
      </w:pPr>
      <w:r>
        <w:t>We support each other</w:t>
      </w:r>
      <w:r w:rsidR="00337E6A">
        <w:t>.</w:t>
      </w:r>
    </w:p>
    <w:p w14:paraId="65FBDA92" w14:textId="77777777" w:rsidR="0024603D" w:rsidRPr="00E955A8" w:rsidRDefault="0024603D" w:rsidP="00E955A8">
      <w:pPr>
        <w:pStyle w:val="ListBullet"/>
      </w:pPr>
      <w:r>
        <w:t>We respect each other’s expertise, experience and points of view, and listen with an open mind.</w:t>
      </w:r>
    </w:p>
    <w:p w14:paraId="09FD0EAD" w14:textId="6BF744FB" w:rsidR="00386D89" w:rsidRPr="00E955A8" w:rsidRDefault="007D28A2" w:rsidP="00E955A8">
      <w:pPr>
        <w:pStyle w:val="BodyText"/>
        <w:rPr>
          <w:b/>
        </w:rPr>
      </w:pPr>
      <w:r w:rsidRPr="00E955A8">
        <w:rPr>
          <w:b/>
        </w:rPr>
        <w:t>E</w:t>
      </w:r>
      <w:r w:rsidR="00124A51" w:rsidRPr="00E955A8">
        <w:rPr>
          <w:b/>
        </w:rPr>
        <w:t>quity</w:t>
      </w:r>
    </w:p>
    <w:p w14:paraId="4C28AB15" w14:textId="31676CC2" w:rsidR="00225E18" w:rsidRPr="00E955A8" w:rsidRDefault="0024603D" w:rsidP="00E955A8">
      <w:pPr>
        <w:pStyle w:val="ListBullet"/>
      </w:pPr>
      <w:r>
        <w:t>We ensure that every student has access to high</w:t>
      </w:r>
      <w:r w:rsidR="00337E6A">
        <w:t>-</w:t>
      </w:r>
      <w:r>
        <w:t>quality public education</w:t>
      </w:r>
      <w:r w:rsidR="00337E6A">
        <w:t>.</w:t>
      </w:r>
    </w:p>
    <w:p w14:paraId="4F383339" w14:textId="77777777" w:rsidR="00225E18" w:rsidRPr="00E955A8" w:rsidRDefault="0024603D" w:rsidP="00E955A8">
      <w:pPr>
        <w:pStyle w:val="ListBullet"/>
      </w:pPr>
      <w:r>
        <w:t>We respect diversity and the views and contributions of others</w:t>
      </w:r>
      <w:r w:rsidR="00337E6A">
        <w:t>.</w:t>
      </w:r>
    </w:p>
    <w:p w14:paraId="3A11EF71" w14:textId="67C42BFC" w:rsidR="0024603D" w:rsidRPr="00E955A8" w:rsidRDefault="0024603D" w:rsidP="00E955A8">
      <w:pPr>
        <w:pStyle w:val="ListBullet"/>
      </w:pPr>
      <w:r>
        <w:t>We treat people fairly.</w:t>
      </w:r>
    </w:p>
    <w:p w14:paraId="5D1BA4CE" w14:textId="081E41A8" w:rsidR="00386D89" w:rsidRPr="00E955A8" w:rsidRDefault="0024603D" w:rsidP="00E955A8">
      <w:pPr>
        <w:pStyle w:val="BodyText"/>
        <w:rPr>
          <w:b/>
        </w:rPr>
      </w:pPr>
      <w:r w:rsidRPr="00E955A8">
        <w:rPr>
          <w:b/>
        </w:rPr>
        <w:t>Integrity</w:t>
      </w:r>
    </w:p>
    <w:p w14:paraId="088E5C1D" w14:textId="6BD856C2" w:rsidR="00225E18" w:rsidRPr="00E955A8" w:rsidRDefault="0024603D" w:rsidP="00E955A8">
      <w:pPr>
        <w:pStyle w:val="ListBullet"/>
      </w:pPr>
      <w:r>
        <w:t>We act professionally with honesty and consistency</w:t>
      </w:r>
      <w:r w:rsidR="00337E6A">
        <w:t>.</w:t>
      </w:r>
    </w:p>
    <w:p w14:paraId="58707FE1" w14:textId="6585461D" w:rsidR="00225E18" w:rsidRPr="00E955A8" w:rsidRDefault="0024603D" w:rsidP="00E955A8">
      <w:pPr>
        <w:pStyle w:val="ListBullet"/>
      </w:pPr>
      <w:r>
        <w:t>We communicate clear expectations</w:t>
      </w:r>
      <w:r w:rsidR="00337E6A">
        <w:t>.</w:t>
      </w:r>
    </w:p>
    <w:p w14:paraId="6EE6AF2E" w14:textId="77777777" w:rsidR="0024603D" w:rsidRPr="00E955A8" w:rsidRDefault="0024603D" w:rsidP="00E955A8">
      <w:pPr>
        <w:pStyle w:val="ListBullet"/>
      </w:pPr>
      <w:r>
        <w:t>We are transparent with information and our decisions.</w:t>
      </w:r>
    </w:p>
    <w:p w14:paraId="22DB6CC0" w14:textId="77777777" w:rsidR="00386D89" w:rsidRPr="00E955A8" w:rsidRDefault="0024603D" w:rsidP="00E955A8">
      <w:pPr>
        <w:pStyle w:val="BodyText"/>
        <w:rPr>
          <w:b/>
        </w:rPr>
      </w:pPr>
      <w:r w:rsidRPr="00E955A8">
        <w:rPr>
          <w:b/>
        </w:rPr>
        <w:t>A</w:t>
      </w:r>
      <w:r w:rsidR="00124A51" w:rsidRPr="00E955A8">
        <w:rPr>
          <w:b/>
        </w:rPr>
        <w:t>ccountability</w:t>
      </w:r>
    </w:p>
    <w:p w14:paraId="56E7D119" w14:textId="44DFA745" w:rsidR="00225E18" w:rsidRPr="00E955A8" w:rsidRDefault="0024603D" w:rsidP="00E955A8">
      <w:pPr>
        <w:pStyle w:val="ListBullet"/>
      </w:pPr>
      <w:r>
        <w:t>We take responsibility for decisions and outcomes</w:t>
      </w:r>
      <w:r w:rsidR="00337E6A">
        <w:t>.</w:t>
      </w:r>
    </w:p>
    <w:p w14:paraId="164D93A3" w14:textId="5320C8A6" w:rsidR="00225E18" w:rsidRPr="00E955A8" w:rsidRDefault="0024603D" w:rsidP="00E955A8">
      <w:pPr>
        <w:pStyle w:val="ListBullet"/>
      </w:pPr>
      <w:r>
        <w:t>We allocate and use resources efficiently and effectively</w:t>
      </w:r>
      <w:r w:rsidR="00337E6A">
        <w:t>.</w:t>
      </w:r>
    </w:p>
    <w:p w14:paraId="392588BE" w14:textId="2BBE6631" w:rsidR="0024603D" w:rsidRPr="00E955A8" w:rsidRDefault="0024603D" w:rsidP="00E955A8">
      <w:pPr>
        <w:pStyle w:val="ListBullet"/>
      </w:pPr>
      <w:r>
        <w:t>We monitor and review performance to drive improvement.</w:t>
      </w:r>
    </w:p>
    <w:p w14:paraId="6FFBA129" w14:textId="0BC96FE0" w:rsidR="00386D89" w:rsidRPr="00E955A8" w:rsidRDefault="0024603D" w:rsidP="00E955A8">
      <w:pPr>
        <w:pStyle w:val="BodyText"/>
        <w:rPr>
          <w:b/>
        </w:rPr>
      </w:pPr>
      <w:r w:rsidRPr="00E955A8">
        <w:rPr>
          <w:b/>
        </w:rPr>
        <w:t>S</w:t>
      </w:r>
      <w:r w:rsidR="00124A51" w:rsidRPr="00E955A8">
        <w:rPr>
          <w:b/>
        </w:rPr>
        <w:t>ervice</w:t>
      </w:r>
    </w:p>
    <w:p w14:paraId="23628E51" w14:textId="77777777" w:rsidR="00225E18" w:rsidRPr="00E955A8" w:rsidRDefault="0024603D" w:rsidP="00E955A8">
      <w:pPr>
        <w:pStyle w:val="ListBullet"/>
      </w:pPr>
      <w:r>
        <w:t>We are flexible, innovative, responsive and reliable</w:t>
      </w:r>
      <w:r w:rsidR="00337E6A">
        <w:t>.</w:t>
      </w:r>
      <w:r>
        <w:t xml:space="preserve"> </w:t>
      </w:r>
    </w:p>
    <w:p w14:paraId="16FA8CF9" w14:textId="42633021" w:rsidR="00225E18" w:rsidRPr="00E955A8" w:rsidRDefault="0024603D" w:rsidP="00E955A8">
      <w:pPr>
        <w:pStyle w:val="ListBullet"/>
      </w:pPr>
      <w:r>
        <w:t>We provide coordinated and aligned services to enhance teaching and learning</w:t>
      </w:r>
      <w:r w:rsidR="00337E6A">
        <w:t>.</w:t>
      </w:r>
    </w:p>
    <w:p w14:paraId="24FEF43E" w14:textId="723A4305" w:rsidR="0024603D" w:rsidRPr="00E955A8" w:rsidRDefault="0024603D" w:rsidP="00E955A8">
      <w:pPr>
        <w:pStyle w:val="ListBullet"/>
      </w:pPr>
      <w:r>
        <w:t>We work openly in partnership with parents, communities and organisations.</w:t>
      </w:r>
    </w:p>
    <w:p w14:paraId="63ECA272" w14:textId="77777777" w:rsidR="00854692" w:rsidRPr="008147F2" w:rsidRDefault="00854692" w:rsidP="008147F2">
      <w:pPr>
        <w:spacing w:before="200" w:after="0"/>
        <w:rPr>
          <w:sz w:val="24"/>
        </w:rPr>
      </w:pPr>
      <w:r w:rsidRPr="008147F2">
        <w:rPr>
          <w:sz w:val="24"/>
        </w:rPr>
        <w:br w:type="page"/>
      </w:r>
    </w:p>
    <w:p w14:paraId="0820EAE6" w14:textId="77777777" w:rsidR="00124A51" w:rsidRPr="003A3BE4" w:rsidRDefault="00405B20" w:rsidP="00F84527">
      <w:pPr>
        <w:pStyle w:val="Heading1"/>
        <w:ind w:left="851" w:hanging="851"/>
      </w:pPr>
      <w:bookmarkStart w:id="6" w:name="_Toc117091496"/>
      <w:r w:rsidRPr="003A3BE4">
        <w:lastRenderedPageBreak/>
        <w:t>Legislative and policy requirements</w:t>
      </w:r>
      <w:bookmarkEnd w:id="6"/>
    </w:p>
    <w:p w14:paraId="71E03A37" w14:textId="77777777" w:rsidR="00062B80" w:rsidRPr="00FA1C27" w:rsidRDefault="003E50F7" w:rsidP="00E955A8">
      <w:pPr>
        <w:pStyle w:val="BodyText"/>
      </w:pPr>
      <w:r w:rsidRPr="00FA1C27">
        <w:t xml:space="preserve">The </w:t>
      </w:r>
      <w:r w:rsidR="00062B80" w:rsidRPr="00FA1C27">
        <w:t>Code</w:t>
      </w:r>
      <w:r w:rsidR="00337E6A">
        <w:t xml:space="preserve"> of Conduct</w:t>
      </w:r>
      <w:r w:rsidR="00062B80" w:rsidRPr="00FA1C27">
        <w:t xml:space="preserve"> </w:t>
      </w:r>
      <w:r w:rsidR="00225E18" w:rsidRPr="00FA1C27">
        <w:t xml:space="preserve">draws </w:t>
      </w:r>
      <w:r w:rsidR="00062B80" w:rsidRPr="00FA1C27">
        <w:t xml:space="preserve">on </w:t>
      </w:r>
      <w:r w:rsidR="001225D6" w:rsidRPr="00FA1C27">
        <w:t xml:space="preserve">department and </w:t>
      </w:r>
      <w:r w:rsidR="00F5386A" w:rsidRPr="00FA1C27">
        <w:t>state</w:t>
      </w:r>
      <w:r w:rsidR="00062B80" w:rsidRPr="00FA1C27">
        <w:t xml:space="preserve"> legislation, regulations, policies and procedures.</w:t>
      </w:r>
    </w:p>
    <w:p w14:paraId="422646D1" w14:textId="77777777" w:rsidR="00F5386A" w:rsidRPr="00FA1C27" w:rsidRDefault="002D3A0F" w:rsidP="00E955A8">
      <w:pPr>
        <w:pStyle w:val="BodyText"/>
      </w:pPr>
      <w:r w:rsidRPr="00FA1C27">
        <w:t xml:space="preserve">The </w:t>
      </w:r>
      <w:r w:rsidR="004F408B">
        <w:t>C</w:t>
      </w:r>
      <w:r w:rsidR="00062B80" w:rsidRPr="00FA1C27">
        <w:t xml:space="preserve">ode should be read in conjunction with the </w:t>
      </w:r>
      <w:hyperlink r:id="rId14" w:history="1">
        <w:r w:rsidR="00062B80" w:rsidRPr="00E955A8">
          <w:rPr>
            <w:rStyle w:val="Hyperlink"/>
          </w:rPr>
          <w:t xml:space="preserve">NSW Public Service Commission’s Code of Ethics and Conduct for NSW </w:t>
        </w:r>
        <w:r w:rsidR="003E50F7" w:rsidRPr="00E955A8">
          <w:rPr>
            <w:rStyle w:val="Hyperlink"/>
          </w:rPr>
          <w:t>G</w:t>
        </w:r>
        <w:r w:rsidR="00062B80" w:rsidRPr="00E955A8">
          <w:rPr>
            <w:rStyle w:val="Hyperlink"/>
          </w:rPr>
          <w:t xml:space="preserve">overnment </w:t>
        </w:r>
        <w:r w:rsidR="003E50F7" w:rsidRPr="00E955A8">
          <w:rPr>
            <w:rStyle w:val="Hyperlink"/>
          </w:rPr>
          <w:t>S</w:t>
        </w:r>
        <w:r w:rsidR="00062B80" w:rsidRPr="00E955A8">
          <w:rPr>
            <w:rStyle w:val="Hyperlink"/>
          </w:rPr>
          <w:t xml:space="preserve">ector </w:t>
        </w:r>
        <w:r w:rsidR="003E50F7" w:rsidRPr="00E955A8">
          <w:rPr>
            <w:rStyle w:val="Hyperlink"/>
          </w:rPr>
          <w:t>E</w:t>
        </w:r>
        <w:r w:rsidR="00062B80" w:rsidRPr="00E955A8">
          <w:rPr>
            <w:rStyle w:val="Hyperlink"/>
          </w:rPr>
          <w:t>mployees</w:t>
        </w:r>
      </w:hyperlink>
      <w:r w:rsidR="00F70ECD">
        <w:t xml:space="preserve">, </w:t>
      </w:r>
      <w:r w:rsidR="003E50F7" w:rsidRPr="00FA1C27">
        <w:t xml:space="preserve">which </w:t>
      </w:r>
      <w:r w:rsidR="00F70ECD" w:rsidRPr="00FA1C27">
        <w:t xml:space="preserve">all government sector employees </w:t>
      </w:r>
      <w:r w:rsidR="003E50F7" w:rsidRPr="00FA1C27">
        <w:t>must compl</w:t>
      </w:r>
      <w:r w:rsidR="00F70ECD">
        <w:t>y</w:t>
      </w:r>
      <w:r w:rsidR="003E50F7" w:rsidRPr="00FA1C27">
        <w:t xml:space="preserve"> with.</w:t>
      </w:r>
    </w:p>
    <w:p w14:paraId="51779D10" w14:textId="4029F946" w:rsidR="00062B80" w:rsidRPr="00FA1C27" w:rsidRDefault="00AC12C6" w:rsidP="00E955A8">
      <w:pPr>
        <w:pStyle w:val="BodyText"/>
      </w:pPr>
      <w:r>
        <w:t>Employees</w:t>
      </w:r>
      <w:r w:rsidRPr="49B2C888">
        <w:t xml:space="preserve"> </w:t>
      </w:r>
      <w:r w:rsidR="00062B80" w:rsidRPr="49B2C888">
        <w:t>must</w:t>
      </w:r>
      <w:r w:rsidR="00F5386A" w:rsidRPr="49B2C888">
        <w:t xml:space="preserve"> also</w:t>
      </w:r>
      <w:r w:rsidR="00062B80" w:rsidRPr="49B2C888">
        <w:t xml:space="preserve"> comply with relevant legislative, industrial and administrative requirements</w:t>
      </w:r>
      <w:r w:rsidR="00AC345E" w:rsidRPr="49B2C888">
        <w:t xml:space="preserve">. This includes </w:t>
      </w:r>
      <w:r w:rsidR="00062B80" w:rsidRPr="49B2C888">
        <w:t>lawful direction</w:t>
      </w:r>
      <w:r w:rsidR="00AC345E" w:rsidRPr="49B2C888">
        <w:t>s</w:t>
      </w:r>
      <w:r w:rsidR="00062B80" w:rsidRPr="49B2C888">
        <w:t xml:space="preserve"> made by a person with </w:t>
      </w:r>
      <w:r w:rsidR="00AC345E" w:rsidRPr="49B2C888">
        <w:t xml:space="preserve">appropriate </w:t>
      </w:r>
      <w:r w:rsidR="00062B80" w:rsidRPr="49B2C888">
        <w:t>authority.</w:t>
      </w:r>
    </w:p>
    <w:p w14:paraId="74D1402F" w14:textId="77777777" w:rsidR="00AC345E" w:rsidRPr="00FA1C27" w:rsidRDefault="00AC345E" w:rsidP="00E955A8">
      <w:pPr>
        <w:pStyle w:val="BodyText"/>
      </w:pPr>
      <w:r w:rsidRPr="00FA1C27">
        <w:t xml:space="preserve">Where there is a conflict between legislation and </w:t>
      </w:r>
      <w:r w:rsidR="00A56E85">
        <w:t>the</w:t>
      </w:r>
      <w:r w:rsidR="00A56E85" w:rsidRPr="00FA1C27">
        <w:t xml:space="preserve"> </w:t>
      </w:r>
      <w:r w:rsidRPr="00FA1C27">
        <w:t xml:space="preserve">Code, legislation should take </w:t>
      </w:r>
      <w:r w:rsidR="00F5386A" w:rsidRPr="00FA1C27">
        <w:t>precedence</w:t>
      </w:r>
      <w:r w:rsidRPr="00FA1C27">
        <w:t>.</w:t>
      </w:r>
    </w:p>
    <w:p w14:paraId="1A982EF5" w14:textId="254CBFFC" w:rsidR="00B20864" w:rsidRDefault="00AC12C6" w:rsidP="00E955A8">
      <w:pPr>
        <w:pStyle w:val="BodyText"/>
      </w:pPr>
      <w:r>
        <w:t>Employees</w:t>
      </w:r>
      <w:r w:rsidRPr="00FA1C27">
        <w:t xml:space="preserve"> </w:t>
      </w:r>
      <w:r w:rsidR="00C420B8" w:rsidRPr="00FA1C27">
        <w:t>are expected to be aware of</w:t>
      </w:r>
      <w:r w:rsidR="00F5386A" w:rsidRPr="00FA1C27">
        <w:t>,</w:t>
      </w:r>
      <w:r w:rsidR="00C420B8" w:rsidRPr="00FA1C27">
        <w:t xml:space="preserve"> and </w:t>
      </w:r>
      <w:r w:rsidR="00F5386A" w:rsidRPr="00FA1C27">
        <w:t>act in accordance with,</w:t>
      </w:r>
      <w:r w:rsidR="00A65E58" w:rsidRPr="00FA1C27">
        <w:t xml:space="preserve"> applicable</w:t>
      </w:r>
      <w:r w:rsidR="00C420B8" w:rsidRPr="00FA1C27">
        <w:t xml:space="preserve"> government directives, circulars and memoranda</w:t>
      </w:r>
      <w:r w:rsidR="007946EC">
        <w:t xml:space="preserve">. Some of this material is </w:t>
      </w:r>
      <w:r w:rsidR="00A73524">
        <w:t xml:space="preserve">referenced </w:t>
      </w:r>
      <w:r w:rsidR="007946EC">
        <w:t>in</w:t>
      </w:r>
      <w:r w:rsidR="00A73524">
        <w:t xml:space="preserve"> the </w:t>
      </w:r>
      <w:r w:rsidR="004F408B">
        <w:t>C</w:t>
      </w:r>
      <w:r w:rsidR="00A73524">
        <w:t>ode</w:t>
      </w:r>
      <w:r w:rsidR="00C420B8" w:rsidRPr="00FA1C27">
        <w:t>.</w:t>
      </w:r>
    </w:p>
    <w:p w14:paraId="5B4E256C" w14:textId="77777777" w:rsidR="00B20864" w:rsidRDefault="00B20864">
      <w:pPr>
        <w:rPr>
          <w:sz w:val="24"/>
          <w:szCs w:val="24"/>
        </w:rPr>
      </w:pPr>
      <w:r>
        <w:rPr>
          <w:sz w:val="24"/>
          <w:szCs w:val="24"/>
        </w:rPr>
        <w:br w:type="page"/>
      </w:r>
    </w:p>
    <w:p w14:paraId="5FFE97D1" w14:textId="77777777" w:rsidR="000B2520" w:rsidRDefault="00F445D0" w:rsidP="00F84527">
      <w:pPr>
        <w:pStyle w:val="Heading1"/>
        <w:ind w:left="851" w:hanging="851"/>
      </w:pPr>
      <w:bookmarkStart w:id="7" w:name="_Toc117091497"/>
      <w:r>
        <w:lastRenderedPageBreak/>
        <w:t>Application</w:t>
      </w:r>
      <w:bookmarkEnd w:id="7"/>
    </w:p>
    <w:p w14:paraId="4513293B" w14:textId="77777777" w:rsidR="00226956" w:rsidRPr="00FA1C27" w:rsidRDefault="00F834D6" w:rsidP="00E955A8">
      <w:pPr>
        <w:pStyle w:val="BodyText"/>
      </w:pPr>
      <w:r w:rsidRPr="00FA1C27">
        <w:t>The Code</w:t>
      </w:r>
      <w:r w:rsidR="00C81736">
        <w:t xml:space="preserve"> of Conduct</w:t>
      </w:r>
      <w:r w:rsidRPr="00FA1C27">
        <w:t xml:space="preserve"> applies to all employees of the department</w:t>
      </w:r>
      <w:r w:rsidR="00226956" w:rsidRPr="00FA1C27">
        <w:t>. This includes:</w:t>
      </w:r>
    </w:p>
    <w:p w14:paraId="0B21A363" w14:textId="77777777" w:rsidR="00146B20" w:rsidRPr="00E955A8" w:rsidRDefault="00226956" w:rsidP="00E955A8">
      <w:pPr>
        <w:pStyle w:val="ListBullet"/>
      </w:pPr>
      <w:r>
        <w:t>ongoing, temporary</w:t>
      </w:r>
      <w:r w:rsidR="008E11EE">
        <w:t xml:space="preserve"> and </w:t>
      </w:r>
      <w:r>
        <w:t xml:space="preserve">casual </w:t>
      </w:r>
      <w:r w:rsidR="00146B20">
        <w:t>employees</w:t>
      </w:r>
    </w:p>
    <w:p w14:paraId="2485D679" w14:textId="77777777" w:rsidR="00226956" w:rsidRPr="00E955A8" w:rsidRDefault="00226956" w:rsidP="00E955A8">
      <w:pPr>
        <w:pStyle w:val="ListBullet"/>
      </w:pPr>
      <w:r>
        <w:t>employees on secondment to the department</w:t>
      </w:r>
    </w:p>
    <w:p w14:paraId="3D819AB4" w14:textId="77777777" w:rsidR="00226956" w:rsidRPr="00E955A8" w:rsidRDefault="00226956" w:rsidP="00E955A8">
      <w:pPr>
        <w:pStyle w:val="ListBullet"/>
      </w:pPr>
      <w:r>
        <w:t xml:space="preserve">members of the </w:t>
      </w:r>
      <w:r w:rsidR="00C81736">
        <w:t>p</w:t>
      </w:r>
      <w:r>
        <w:t xml:space="preserve">ublic </w:t>
      </w:r>
      <w:r w:rsidR="00C81736">
        <w:t>s</w:t>
      </w:r>
      <w:r>
        <w:t xml:space="preserve">ervice </w:t>
      </w:r>
      <w:r w:rsidR="00C81736">
        <w:t>s</w:t>
      </w:r>
      <w:r>
        <w:t xml:space="preserve">enior </w:t>
      </w:r>
      <w:r w:rsidR="00C81736">
        <w:t>e</w:t>
      </w:r>
      <w:r>
        <w:t>xecutive (PSSE)</w:t>
      </w:r>
    </w:p>
    <w:p w14:paraId="3018AE74" w14:textId="77777777" w:rsidR="00226956" w:rsidRPr="00E955A8" w:rsidRDefault="00226956" w:rsidP="00E955A8">
      <w:pPr>
        <w:pStyle w:val="ListBullet"/>
      </w:pPr>
      <w:r>
        <w:t>contractors and agency staff engaged to perform work for</w:t>
      </w:r>
      <w:r w:rsidR="003E5A66">
        <w:t>,</w:t>
      </w:r>
      <w:r>
        <w:t xml:space="preserve"> or on behalf of</w:t>
      </w:r>
      <w:r w:rsidR="003E5A66">
        <w:t>,</w:t>
      </w:r>
      <w:r>
        <w:t xml:space="preserve"> the department</w:t>
      </w:r>
    </w:p>
    <w:p w14:paraId="3DE9616C" w14:textId="77777777" w:rsidR="00F445D0" w:rsidRPr="00E955A8" w:rsidRDefault="00226956" w:rsidP="00E955A8">
      <w:pPr>
        <w:pStyle w:val="ListBullet"/>
      </w:pPr>
      <w:r>
        <w:t>volunteers</w:t>
      </w:r>
    </w:p>
    <w:p w14:paraId="3D4B3870" w14:textId="77777777" w:rsidR="00226956" w:rsidRPr="00E955A8" w:rsidRDefault="00221AE3" w:rsidP="00E955A8">
      <w:pPr>
        <w:pStyle w:val="ListBullet"/>
      </w:pPr>
      <w:r>
        <w:t>s</w:t>
      </w:r>
      <w:r w:rsidR="00F445D0">
        <w:t>pecial religious educators</w:t>
      </w:r>
      <w:r w:rsidR="00226956">
        <w:t xml:space="preserve"> </w:t>
      </w:r>
    </w:p>
    <w:p w14:paraId="09C0F01D" w14:textId="77777777" w:rsidR="00226956" w:rsidRPr="00E955A8" w:rsidRDefault="00226956" w:rsidP="00E955A8">
      <w:pPr>
        <w:pStyle w:val="ListBullet"/>
      </w:pPr>
      <w:r>
        <w:t>graduate</w:t>
      </w:r>
      <w:r w:rsidR="00AD0392">
        <w:t xml:space="preserve"> program participants </w:t>
      </w:r>
    </w:p>
    <w:p w14:paraId="49C850B1" w14:textId="77777777" w:rsidR="00226956" w:rsidRPr="00E955A8" w:rsidRDefault="00226956" w:rsidP="00E955A8">
      <w:pPr>
        <w:pStyle w:val="ListBullet"/>
      </w:pPr>
      <w:r>
        <w:t>pre-service teachers</w:t>
      </w:r>
    </w:p>
    <w:p w14:paraId="24CC6D12" w14:textId="77777777" w:rsidR="00F834D6" w:rsidRPr="00E955A8" w:rsidRDefault="00226956" w:rsidP="00E955A8">
      <w:pPr>
        <w:pStyle w:val="ListBullet"/>
      </w:pPr>
      <w:r>
        <w:t xml:space="preserve">consultants where their engagement requires adherence to the </w:t>
      </w:r>
      <w:r w:rsidR="1260459D">
        <w:t>C</w:t>
      </w:r>
      <w:r>
        <w:t>ode.</w:t>
      </w:r>
    </w:p>
    <w:p w14:paraId="51810C0D" w14:textId="0C6DD9F3" w:rsidR="00423B52" w:rsidRPr="00423B52" w:rsidRDefault="00423B52" w:rsidP="00E955A8">
      <w:pPr>
        <w:pStyle w:val="BodyText"/>
      </w:pPr>
      <w:r w:rsidRPr="00423B52">
        <w:t xml:space="preserve">The </w:t>
      </w:r>
      <w:r w:rsidR="208B5F88">
        <w:t>C</w:t>
      </w:r>
      <w:r>
        <w:t>ode</w:t>
      </w:r>
      <w:r w:rsidRPr="00423B52">
        <w:t xml:space="preserve"> obliges employees to be accountable for their professional and personal conduct. There are a range of consequences for breaching the </w:t>
      </w:r>
      <w:r w:rsidR="004F408B">
        <w:t>C</w:t>
      </w:r>
      <w:r w:rsidRPr="00423B52">
        <w:t>ode depending on the nature and seriousness of a breach.</w:t>
      </w:r>
    </w:p>
    <w:p w14:paraId="5EB8379F" w14:textId="07E98B5E" w:rsidR="005D269A" w:rsidRPr="00FA1C27" w:rsidRDefault="001E510A" w:rsidP="00E955A8">
      <w:pPr>
        <w:pStyle w:val="BodyText"/>
      </w:pPr>
      <w:r w:rsidRPr="49B2C888">
        <w:t xml:space="preserve">The </w:t>
      </w:r>
      <w:r w:rsidR="034DDC06">
        <w:t>C</w:t>
      </w:r>
      <w:r>
        <w:t>ode</w:t>
      </w:r>
      <w:r w:rsidRPr="49B2C888">
        <w:t xml:space="preserve"> does not apply to students. </w:t>
      </w:r>
      <w:r w:rsidR="003C0EA0" w:rsidRPr="49B2C888">
        <w:t xml:space="preserve">Student </w:t>
      </w:r>
      <w:r w:rsidR="004F0A4C" w:rsidRPr="49B2C888">
        <w:t>discipline</w:t>
      </w:r>
      <w:r w:rsidR="000D1253" w:rsidRPr="49B2C888">
        <w:t xml:space="preserve"> </w:t>
      </w:r>
      <w:r w:rsidR="003C0EA0" w:rsidRPr="49B2C888">
        <w:t xml:space="preserve">is </w:t>
      </w:r>
      <w:r w:rsidR="000D1253" w:rsidRPr="49B2C888">
        <w:t xml:space="preserve">addressed </w:t>
      </w:r>
      <w:r w:rsidR="003C0EA0" w:rsidRPr="49B2C888">
        <w:t xml:space="preserve">in </w:t>
      </w:r>
      <w:r w:rsidR="000D1253" w:rsidRPr="49B2C888">
        <w:t xml:space="preserve">the </w:t>
      </w:r>
      <w:hyperlink r:id="rId15" w:history="1">
        <w:r w:rsidR="004C2C95">
          <w:rPr>
            <w:rStyle w:val="Hyperlink"/>
          </w:rPr>
          <w:t>Student Behaviour Policy.</w:t>
        </w:r>
      </w:hyperlink>
    </w:p>
    <w:p w14:paraId="5C3AB3FD" w14:textId="0C3EBFB3" w:rsidR="00854692" w:rsidRDefault="005D269A" w:rsidP="00E955A8">
      <w:pPr>
        <w:pStyle w:val="BodyText"/>
      </w:pPr>
      <w:r w:rsidRPr="00FA1C27">
        <w:t xml:space="preserve">The </w:t>
      </w:r>
      <w:hyperlink r:id="rId16" w:history="1">
        <w:r w:rsidRPr="00E955A8">
          <w:rPr>
            <w:rStyle w:val="Hyperlink"/>
          </w:rPr>
          <w:t>School Community Charter</w:t>
        </w:r>
      </w:hyperlink>
      <w:r w:rsidRPr="00FA1C27">
        <w:t xml:space="preserve"> outlines the responsibilities of parents, carers, educators and school staff</w:t>
      </w:r>
      <w:r w:rsidR="004F0A4C" w:rsidRPr="00FA1C27">
        <w:t xml:space="preserve"> in NSW public schools</w:t>
      </w:r>
      <w:r w:rsidR="003C0EA0" w:rsidRPr="00FA1C27">
        <w:t xml:space="preserve">. The </w:t>
      </w:r>
      <w:r w:rsidR="000C4DFB">
        <w:t>c</w:t>
      </w:r>
      <w:r w:rsidR="003C0EA0" w:rsidRPr="00FA1C27">
        <w:t xml:space="preserve">harter seeks to ensure </w:t>
      </w:r>
      <w:r w:rsidRPr="00FA1C27">
        <w:t>our learning environments are collaborative, supportive and cohesive.</w:t>
      </w:r>
    </w:p>
    <w:p w14:paraId="5317D9F5" w14:textId="77777777" w:rsidR="00854692" w:rsidRDefault="00854692" w:rsidP="00386D89">
      <w:pPr>
        <w:spacing w:beforeLines="200" w:before="480" w:after="0" w:line="23" w:lineRule="atLeast"/>
        <w:rPr>
          <w:sz w:val="24"/>
        </w:rPr>
      </w:pPr>
      <w:r>
        <w:rPr>
          <w:sz w:val="24"/>
        </w:rPr>
        <w:br w:type="page"/>
      </w:r>
    </w:p>
    <w:p w14:paraId="55117F2B" w14:textId="77777777" w:rsidR="007E18AC" w:rsidRDefault="003E50F7" w:rsidP="00F84527">
      <w:pPr>
        <w:pStyle w:val="Heading1"/>
        <w:ind w:left="851" w:hanging="851"/>
      </w:pPr>
      <w:bookmarkStart w:id="8" w:name="_Toc117091498"/>
      <w:r>
        <w:lastRenderedPageBreak/>
        <w:t xml:space="preserve">Employee </w:t>
      </w:r>
      <w:r w:rsidR="005A2B73">
        <w:t>responsibilities</w:t>
      </w:r>
      <w:bookmarkEnd w:id="8"/>
      <w:r w:rsidR="005A2B73">
        <w:t xml:space="preserve"> </w:t>
      </w:r>
    </w:p>
    <w:p w14:paraId="1B48756E" w14:textId="77777777" w:rsidR="00094C73" w:rsidRDefault="003C0EA0" w:rsidP="00E955A8">
      <w:pPr>
        <w:pStyle w:val="BodyText"/>
      </w:pPr>
      <w:r w:rsidRPr="00FA1C27">
        <w:t xml:space="preserve">As a </w:t>
      </w:r>
      <w:r w:rsidR="000C4DFB" w:rsidRPr="00FA1C27">
        <w:t xml:space="preserve">department </w:t>
      </w:r>
      <w:r w:rsidRPr="00FA1C27">
        <w:t>employee, you must:</w:t>
      </w:r>
    </w:p>
    <w:p w14:paraId="45CDCA83" w14:textId="77777777" w:rsidR="0021754F" w:rsidRPr="00FA1C27" w:rsidRDefault="0021754F" w:rsidP="00E955A8">
      <w:pPr>
        <w:pStyle w:val="ListBullet"/>
      </w:pPr>
      <w:r>
        <w:t>keep students safe and support their wellbeing</w:t>
      </w:r>
    </w:p>
    <w:p w14:paraId="02DEDD5C" w14:textId="77777777" w:rsidR="0021754F" w:rsidRPr="00FA1C27" w:rsidRDefault="0021754F" w:rsidP="00E955A8">
      <w:pPr>
        <w:pStyle w:val="ListBullet"/>
      </w:pPr>
      <w:r>
        <w:t>treat everyone with respect, courtesy, fairness, and honesty</w:t>
      </w:r>
    </w:p>
    <w:p w14:paraId="3ADEB6C3" w14:textId="77777777" w:rsidR="0021754F" w:rsidRPr="00FA1C27" w:rsidRDefault="0021754F" w:rsidP="00E955A8">
      <w:pPr>
        <w:pStyle w:val="ListBullet"/>
      </w:pPr>
      <w:r>
        <w:t>act with the utmost care and diligence</w:t>
      </w:r>
    </w:p>
    <w:p w14:paraId="0D16345B" w14:textId="77777777" w:rsidR="0021754F" w:rsidRPr="00FA1C27" w:rsidRDefault="0021754F" w:rsidP="00E955A8">
      <w:pPr>
        <w:pStyle w:val="ListBullet"/>
      </w:pPr>
      <w:r>
        <w:t xml:space="preserve">understand and apply the laws, policies, procedures and guidelines </w:t>
      </w:r>
      <w:r w:rsidR="000C4DFB">
        <w:t xml:space="preserve">that </w:t>
      </w:r>
      <w:r>
        <w:t xml:space="preserve">underpin </w:t>
      </w:r>
      <w:r w:rsidR="004757FA">
        <w:t xml:space="preserve">your </w:t>
      </w:r>
      <w:r>
        <w:t>work</w:t>
      </w:r>
    </w:p>
    <w:p w14:paraId="27E3458D" w14:textId="77777777" w:rsidR="0021754F" w:rsidRPr="00FA1C27" w:rsidRDefault="0021754F" w:rsidP="00E955A8">
      <w:pPr>
        <w:pStyle w:val="ListBullet"/>
      </w:pPr>
      <w:r>
        <w:t>work collaboratively and comply with lawful and reasonable directions</w:t>
      </w:r>
    </w:p>
    <w:p w14:paraId="54EFF86E" w14:textId="77777777" w:rsidR="0021754F" w:rsidRPr="00FA1C27" w:rsidRDefault="0021754F" w:rsidP="00E955A8">
      <w:pPr>
        <w:pStyle w:val="ListBullet"/>
      </w:pPr>
      <w:r>
        <w:t>always uphold the values and good reputation of the department whether on or off duty</w:t>
      </w:r>
    </w:p>
    <w:p w14:paraId="151A755F" w14:textId="77777777" w:rsidR="0021754F" w:rsidRPr="00FA1C27" w:rsidRDefault="0021754F" w:rsidP="00E955A8">
      <w:pPr>
        <w:pStyle w:val="ListBullet"/>
      </w:pPr>
      <w:r>
        <w:t>avoid conflicts of interest, report those that cannot be avoided and cooperate in their management</w:t>
      </w:r>
    </w:p>
    <w:p w14:paraId="33157615" w14:textId="77777777" w:rsidR="0021754F" w:rsidRPr="00FA1C27" w:rsidRDefault="0021754F" w:rsidP="00E955A8">
      <w:pPr>
        <w:pStyle w:val="ListBullet"/>
      </w:pPr>
      <w:r>
        <w:t>only use official information for the work-related purpose it was intended</w:t>
      </w:r>
    </w:p>
    <w:p w14:paraId="595FE2C9" w14:textId="77777777" w:rsidR="00E16BFC" w:rsidRPr="00FA1C27" w:rsidRDefault="0021754F" w:rsidP="00E955A8">
      <w:pPr>
        <w:pStyle w:val="ListBullet"/>
      </w:pPr>
      <w:r>
        <w:t xml:space="preserve">only use </w:t>
      </w:r>
      <w:r w:rsidR="004757FA">
        <w:t xml:space="preserve">your </w:t>
      </w:r>
      <w:r>
        <w:t>position and resources for a proper purpose</w:t>
      </w:r>
    </w:p>
    <w:p w14:paraId="4E8C2D15" w14:textId="77777777" w:rsidR="003E50F7" w:rsidRPr="00AA14DF" w:rsidRDefault="00AA14DF" w:rsidP="00E955A8">
      <w:pPr>
        <w:pStyle w:val="ListBullet"/>
      </w:pPr>
      <w:r>
        <w:t xml:space="preserve">report inappropriate conduct immediately. </w:t>
      </w:r>
      <w:r>
        <w:br w:type="page"/>
      </w:r>
    </w:p>
    <w:p w14:paraId="72AA6654" w14:textId="77777777" w:rsidR="003E50F7" w:rsidRDefault="00A341D3" w:rsidP="00F84527">
      <w:pPr>
        <w:pStyle w:val="Heading1"/>
        <w:ind w:left="851" w:hanging="851"/>
      </w:pPr>
      <w:bookmarkStart w:id="9" w:name="_Toc117091499"/>
      <w:r>
        <w:lastRenderedPageBreak/>
        <w:t xml:space="preserve">Workplace </w:t>
      </w:r>
      <w:r w:rsidR="00405B20" w:rsidRPr="004757FA">
        <w:t>manager</w:t>
      </w:r>
      <w:r w:rsidR="00405B20">
        <w:t xml:space="preserve"> responsibilities</w:t>
      </w:r>
      <w:bookmarkEnd w:id="9"/>
      <w:r w:rsidR="003E50F7">
        <w:t xml:space="preserve"> </w:t>
      </w:r>
    </w:p>
    <w:p w14:paraId="0E248D58" w14:textId="77777777" w:rsidR="00AD0392" w:rsidRPr="003A0A81" w:rsidRDefault="00AD0392" w:rsidP="00E955A8">
      <w:pPr>
        <w:pStyle w:val="BodyText"/>
      </w:pPr>
      <w:r w:rsidRPr="003A0A81">
        <w:t>Workplace managers are employees who have a supervisory role for other employees.</w:t>
      </w:r>
    </w:p>
    <w:p w14:paraId="2B4F20F1" w14:textId="77777777" w:rsidR="00094C73" w:rsidRDefault="00C7365E" w:rsidP="00E955A8">
      <w:pPr>
        <w:pStyle w:val="BodyText"/>
      </w:pPr>
      <w:r>
        <w:t>As a workplace manager, i</w:t>
      </w:r>
      <w:r w:rsidR="00734287">
        <w:t xml:space="preserve">n addition to </w:t>
      </w:r>
      <w:r w:rsidR="00EB64C6">
        <w:t xml:space="preserve">complying with the </w:t>
      </w:r>
      <w:r w:rsidR="00734287">
        <w:t>responsibilities</w:t>
      </w:r>
      <w:r w:rsidR="00305C0D">
        <w:t xml:space="preserve"> detailed in </w:t>
      </w:r>
      <w:r w:rsidR="00AA14DF">
        <w:t xml:space="preserve">section </w:t>
      </w:r>
      <w:r w:rsidR="00305C0D">
        <w:t>5 of th</w:t>
      </w:r>
      <w:r w:rsidR="09C07B60">
        <w:t>is</w:t>
      </w:r>
      <w:r w:rsidR="00305C0D">
        <w:t xml:space="preserve"> </w:t>
      </w:r>
      <w:r w:rsidR="004F408B">
        <w:t>C</w:t>
      </w:r>
      <w:r w:rsidR="00305C0D">
        <w:t>ode</w:t>
      </w:r>
      <w:r w:rsidR="008F7E41">
        <w:t>,</w:t>
      </w:r>
      <w:r w:rsidR="000B09FD">
        <w:t xml:space="preserve"> </w:t>
      </w:r>
      <w:r w:rsidR="00A341D3">
        <w:t>you must</w:t>
      </w:r>
      <w:r w:rsidR="002F1EAB">
        <w:t>:</w:t>
      </w:r>
    </w:p>
    <w:p w14:paraId="15AF8B54" w14:textId="77777777" w:rsidR="00242193" w:rsidRPr="001A736C" w:rsidRDefault="00242193" w:rsidP="00E955A8">
      <w:pPr>
        <w:pStyle w:val="ListBullet"/>
      </w:pPr>
      <w:r>
        <w:t xml:space="preserve">model </w:t>
      </w:r>
      <w:r w:rsidR="002D45FD">
        <w:t xml:space="preserve">the department’s </w:t>
      </w:r>
      <w:r>
        <w:t>values and professional conduct</w:t>
      </w:r>
    </w:p>
    <w:p w14:paraId="0A80DDD3" w14:textId="77777777" w:rsidR="00A341D3" w:rsidRPr="00E42506" w:rsidRDefault="00A341D3" w:rsidP="00E955A8">
      <w:pPr>
        <w:pStyle w:val="ListBullet"/>
      </w:pPr>
      <w:r>
        <w:t xml:space="preserve">promote </w:t>
      </w:r>
      <w:r w:rsidR="00AA14DF">
        <w:t xml:space="preserve">a </w:t>
      </w:r>
      <w:r>
        <w:t>collaborative and collegial workplace</w:t>
      </w:r>
    </w:p>
    <w:p w14:paraId="0CCAA5FF" w14:textId="77777777" w:rsidR="00A341D3" w:rsidRPr="00E42506" w:rsidRDefault="00377D00" w:rsidP="00E955A8">
      <w:pPr>
        <w:pStyle w:val="ListBullet"/>
      </w:pPr>
      <w:r>
        <w:t>foster</w:t>
      </w:r>
      <w:r w:rsidR="00A341D3">
        <w:t xml:space="preserve"> performance and development processes with </w:t>
      </w:r>
      <w:r w:rsidR="00AA14DF">
        <w:t xml:space="preserve">employees </w:t>
      </w:r>
      <w:r w:rsidR="00D71A73">
        <w:t>under your supervision</w:t>
      </w:r>
    </w:p>
    <w:p w14:paraId="554EDFE8" w14:textId="77777777" w:rsidR="00A341D3" w:rsidRDefault="00A341D3" w:rsidP="00E955A8">
      <w:pPr>
        <w:pStyle w:val="ListBullet"/>
      </w:pPr>
      <w:r>
        <w:t>provide ongoing support and feedback to</w:t>
      </w:r>
      <w:r w:rsidR="00D71A73">
        <w:t xml:space="preserve"> </w:t>
      </w:r>
      <w:r w:rsidR="00AA14DF">
        <w:t>employees under your supervision</w:t>
      </w:r>
    </w:p>
    <w:p w14:paraId="4DF0B0EE" w14:textId="77777777" w:rsidR="007946EC" w:rsidRPr="00E42506" w:rsidRDefault="00D71A73" w:rsidP="00E955A8">
      <w:pPr>
        <w:pStyle w:val="ListBullet"/>
      </w:pPr>
      <w:r>
        <w:t xml:space="preserve">provide information about support services and resources available to employees under your supervision </w:t>
      </w:r>
    </w:p>
    <w:p w14:paraId="25C078A6" w14:textId="77777777" w:rsidR="00A341D3" w:rsidRPr="00E42506" w:rsidRDefault="00423B52" w:rsidP="00E955A8">
      <w:pPr>
        <w:pStyle w:val="ListBullet"/>
      </w:pPr>
      <w:r>
        <w:t>communicate to employees</w:t>
      </w:r>
      <w:r w:rsidR="00D71A73">
        <w:t xml:space="preserve"> under your supervision</w:t>
      </w:r>
      <w:r w:rsidR="00A341D3">
        <w:t xml:space="preserve"> their responsibilities under the </w:t>
      </w:r>
      <w:r w:rsidR="004F408B">
        <w:t>C</w:t>
      </w:r>
      <w:r w:rsidR="00A341D3">
        <w:t>ode</w:t>
      </w:r>
    </w:p>
    <w:p w14:paraId="63E13824" w14:textId="77777777" w:rsidR="00A341D3" w:rsidRPr="00E42506" w:rsidRDefault="00A341D3" w:rsidP="00E955A8">
      <w:pPr>
        <w:pStyle w:val="ListBullet"/>
      </w:pPr>
      <w:r>
        <w:t>establish systems for effective communication and consultation in decision-making</w:t>
      </w:r>
    </w:p>
    <w:p w14:paraId="5233B3FD" w14:textId="77777777" w:rsidR="00377D00" w:rsidRPr="00E42506" w:rsidRDefault="00242193" w:rsidP="00E955A8">
      <w:pPr>
        <w:pStyle w:val="ListBullet"/>
      </w:pPr>
      <w:r w:rsidRPr="00E42506">
        <w:t>utilise</w:t>
      </w:r>
      <w:r w:rsidR="00377D00" w:rsidRPr="00E42506">
        <w:t xml:space="preserve"> reporting systems when a</w:t>
      </w:r>
      <w:r w:rsidR="00A341D3" w:rsidRPr="00E42506">
        <w:t xml:space="preserve"> breach of</w:t>
      </w:r>
      <w:r w:rsidR="00A341D3" w:rsidRPr="00E42506">
        <w:rPr>
          <w:spacing w:val="-9"/>
        </w:rPr>
        <w:t xml:space="preserve"> </w:t>
      </w:r>
      <w:r w:rsidR="00A341D3" w:rsidRPr="00E42506">
        <w:t xml:space="preserve">the </w:t>
      </w:r>
      <w:r w:rsidR="00DC5F06">
        <w:t>C</w:t>
      </w:r>
      <w:r w:rsidR="00A341D3" w:rsidRPr="00E42506">
        <w:t>ode may have occurred</w:t>
      </w:r>
    </w:p>
    <w:p w14:paraId="248CD4DE" w14:textId="77777777" w:rsidR="00377D00" w:rsidRPr="00E42506" w:rsidRDefault="00377D00" w:rsidP="00E955A8">
      <w:pPr>
        <w:pStyle w:val="ListBullet"/>
      </w:pPr>
      <w:r>
        <w:t>promptly address poor conduct</w:t>
      </w:r>
      <w:r w:rsidR="00D71A73">
        <w:t xml:space="preserve"> and performance. </w:t>
      </w:r>
    </w:p>
    <w:p w14:paraId="267154DE" w14:textId="0379748F" w:rsidR="00AD0392" w:rsidRPr="00AD0392" w:rsidRDefault="00094C73" w:rsidP="001139AD">
      <w:pPr>
        <w:pStyle w:val="Heading1"/>
        <w:ind w:left="851" w:hanging="851"/>
      </w:pPr>
      <w:r w:rsidRPr="000A7390">
        <w:rPr>
          <w:rFonts w:cs="Arial"/>
          <w:sz w:val="24"/>
          <w:szCs w:val="24"/>
        </w:rPr>
        <w:br w:type="page"/>
      </w:r>
      <w:bookmarkStart w:id="10" w:name="_Toc56115127"/>
      <w:bookmarkStart w:id="11" w:name="_Toc56114211"/>
      <w:bookmarkStart w:id="12" w:name="_Toc56114517"/>
      <w:bookmarkStart w:id="13" w:name="_Toc56114823"/>
      <w:bookmarkStart w:id="14" w:name="_Toc56115129"/>
      <w:bookmarkStart w:id="15" w:name="_Toc56114212"/>
      <w:bookmarkStart w:id="16" w:name="_Toc56114518"/>
      <w:bookmarkStart w:id="17" w:name="_Toc56114824"/>
      <w:bookmarkStart w:id="18" w:name="_Toc56115130"/>
      <w:bookmarkStart w:id="19" w:name="_Toc56114213"/>
      <w:bookmarkStart w:id="20" w:name="_Toc56114519"/>
      <w:bookmarkStart w:id="21" w:name="_Toc56114825"/>
      <w:bookmarkStart w:id="22" w:name="_Toc56115131"/>
      <w:bookmarkStart w:id="23" w:name="_Toc117091500"/>
      <w:bookmarkEnd w:id="10"/>
      <w:bookmarkEnd w:id="11"/>
      <w:bookmarkEnd w:id="12"/>
      <w:bookmarkEnd w:id="13"/>
      <w:bookmarkEnd w:id="14"/>
      <w:bookmarkEnd w:id="15"/>
      <w:bookmarkEnd w:id="16"/>
      <w:bookmarkEnd w:id="17"/>
      <w:bookmarkEnd w:id="18"/>
      <w:bookmarkEnd w:id="19"/>
      <w:bookmarkEnd w:id="20"/>
      <w:bookmarkEnd w:id="21"/>
      <w:bookmarkEnd w:id="22"/>
      <w:r w:rsidR="00887765">
        <w:lastRenderedPageBreak/>
        <w:t xml:space="preserve">Ethical </w:t>
      </w:r>
      <w:r w:rsidR="007E18AC" w:rsidRPr="00887765">
        <w:t>decision</w:t>
      </w:r>
      <w:r w:rsidR="008F7E41">
        <w:t>-</w:t>
      </w:r>
      <w:r w:rsidR="007E18AC" w:rsidRPr="00887765">
        <w:t>making</w:t>
      </w:r>
      <w:bookmarkEnd w:id="23"/>
    </w:p>
    <w:p w14:paraId="64D17CB9" w14:textId="77777777" w:rsidR="00AD0392" w:rsidRPr="00C933D2" w:rsidRDefault="00AD0392" w:rsidP="00E955A8">
      <w:pPr>
        <w:pStyle w:val="BodyText"/>
      </w:pPr>
      <w:r w:rsidRPr="49B2C888">
        <w:t>Ethical decision</w:t>
      </w:r>
      <w:r w:rsidR="008F7E41" w:rsidRPr="49B2C888">
        <w:t>-</w:t>
      </w:r>
      <w:r w:rsidRPr="49B2C888">
        <w:t>making involves evaluating and choosing alternatives consistent with ethical principles.</w:t>
      </w:r>
    </w:p>
    <w:p w14:paraId="53AAA843" w14:textId="77777777" w:rsidR="002E7AB4" w:rsidRPr="002E7AB4" w:rsidRDefault="00197AD1" w:rsidP="000D0565">
      <w:pPr>
        <w:pStyle w:val="Heading2"/>
        <w:ind w:left="851" w:hanging="851"/>
      </w:pPr>
      <w:bookmarkStart w:id="24" w:name="_Toc61338137"/>
      <w:bookmarkStart w:id="25" w:name="_Toc61340392"/>
      <w:bookmarkStart w:id="26" w:name="_Toc61337588"/>
      <w:bookmarkStart w:id="27" w:name="_Toc117091501"/>
      <w:bookmarkEnd w:id="24"/>
      <w:bookmarkEnd w:id="25"/>
      <w:bookmarkEnd w:id="26"/>
      <w:r>
        <w:t>Conflict of interest</w:t>
      </w:r>
      <w:bookmarkEnd w:id="27"/>
    </w:p>
    <w:p w14:paraId="5505F120" w14:textId="77777777" w:rsidR="009A2EB7" w:rsidRPr="000E7A03" w:rsidRDefault="009A2EB7" w:rsidP="00E955A8">
      <w:pPr>
        <w:pStyle w:val="BodyText"/>
        <w:pBdr>
          <w:top w:val="single" w:sz="4" w:space="1" w:color="auto"/>
          <w:left w:val="single" w:sz="4" w:space="4" w:color="auto"/>
          <w:bottom w:val="single" w:sz="4" w:space="1" w:color="auto"/>
          <w:right w:val="single" w:sz="4" w:space="4" w:color="auto"/>
        </w:pBdr>
        <w:ind w:left="142" w:right="139"/>
      </w:pPr>
      <w:r w:rsidRPr="49B2C888">
        <w:t xml:space="preserve">A </w:t>
      </w:r>
      <w:r w:rsidRPr="00E955A8">
        <w:rPr>
          <w:b/>
          <w:bCs/>
          <w:iCs/>
          <w:color w:val="000000" w:themeColor="text1"/>
        </w:rPr>
        <w:t>conflict of interest</w:t>
      </w:r>
      <w:r w:rsidRPr="49B2C888">
        <w:t xml:space="preserve"> exists where your </w:t>
      </w:r>
      <w:r w:rsidR="00FF5EC2" w:rsidRPr="49B2C888">
        <w:t>public duty conflicts</w:t>
      </w:r>
      <w:r w:rsidR="000A26BC" w:rsidRPr="49B2C888">
        <w:t xml:space="preserve">, </w:t>
      </w:r>
      <w:r w:rsidRPr="49B2C888">
        <w:t xml:space="preserve">or </w:t>
      </w:r>
      <w:r w:rsidR="00FF5EC2" w:rsidRPr="49B2C888">
        <w:t xml:space="preserve">may be </w:t>
      </w:r>
      <w:r w:rsidRPr="49B2C888">
        <w:t xml:space="preserve">perceived to </w:t>
      </w:r>
      <w:r w:rsidR="00FF5EC2" w:rsidRPr="49B2C888">
        <w:t>conflict</w:t>
      </w:r>
      <w:r w:rsidR="000A26BC" w:rsidRPr="49B2C888">
        <w:t>,</w:t>
      </w:r>
      <w:r w:rsidRPr="49B2C888">
        <w:t xml:space="preserve"> </w:t>
      </w:r>
      <w:r w:rsidR="00FF5EC2" w:rsidRPr="49B2C888">
        <w:t xml:space="preserve">with </w:t>
      </w:r>
      <w:r w:rsidR="00FF5EC2" w:rsidRPr="00197AD1">
        <w:t>your</w:t>
      </w:r>
      <w:r w:rsidR="00FF5EC2" w:rsidRPr="49B2C888">
        <w:t xml:space="preserve"> personal interests</w:t>
      </w:r>
      <w:r w:rsidRPr="49B2C888">
        <w:t xml:space="preserve">. </w:t>
      </w:r>
    </w:p>
    <w:p w14:paraId="600029D8" w14:textId="77777777" w:rsidR="00C70630" w:rsidRDefault="00BF7094" w:rsidP="00E955A8">
      <w:pPr>
        <w:pStyle w:val="BodyText"/>
      </w:pPr>
      <w:r w:rsidRPr="00CE4027">
        <w:t xml:space="preserve">Personal interests refer to </w:t>
      </w:r>
      <w:r w:rsidR="0020189E" w:rsidRPr="00CE4027">
        <w:t xml:space="preserve">a wide range of </w:t>
      </w:r>
      <w:r w:rsidRPr="00CE4027">
        <w:t xml:space="preserve">interests that arise from </w:t>
      </w:r>
      <w:r w:rsidR="001637B5" w:rsidRPr="00CE4027">
        <w:t xml:space="preserve">your </w:t>
      </w:r>
      <w:r w:rsidRPr="00CE4027">
        <w:t>private or non-work life</w:t>
      </w:r>
      <w:r w:rsidR="00D97A4C" w:rsidRPr="00CE4027">
        <w:t xml:space="preserve">. </w:t>
      </w:r>
      <w:r w:rsidR="006B2912">
        <w:t>T</w:t>
      </w:r>
      <w:r w:rsidR="00375A92">
        <w:t>hey include:</w:t>
      </w:r>
    </w:p>
    <w:p w14:paraId="01523FC7" w14:textId="77777777" w:rsidR="002A0E01" w:rsidRPr="00E955A8" w:rsidRDefault="00AA14DF" w:rsidP="00E955A8">
      <w:pPr>
        <w:pStyle w:val="ListBullet"/>
      </w:pPr>
      <w:r>
        <w:t>a</w:t>
      </w:r>
      <w:r w:rsidR="002A0E01">
        <w:t xml:space="preserve">ctivities </w:t>
      </w:r>
      <w:r w:rsidR="006B2912">
        <w:t xml:space="preserve">that </w:t>
      </w:r>
      <w:r w:rsidR="002A0E01">
        <w:t>directly benefit you</w:t>
      </w:r>
    </w:p>
    <w:p w14:paraId="4B6575E1" w14:textId="77777777" w:rsidR="0020189E" w:rsidRPr="00E955A8" w:rsidRDefault="00AA14DF" w:rsidP="00E955A8">
      <w:pPr>
        <w:pStyle w:val="ListBullet"/>
      </w:pPr>
      <w:r>
        <w:t>f</w:t>
      </w:r>
      <w:r w:rsidR="0020189E">
        <w:t>avours benefiting personal relationships or associates</w:t>
      </w:r>
    </w:p>
    <w:p w14:paraId="0E68289C" w14:textId="77777777" w:rsidR="0020189E" w:rsidRPr="00E955A8" w:rsidRDefault="0020189E" w:rsidP="00E955A8">
      <w:pPr>
        <w:pStyle w:val="ListBullet"/>
      </w:pPr>
      <w:r>
        <w:t>animosity towards another person</w:t>
      </w:r>
    </w:p>
    <w:p w14:paraId="4CEAAEE1" w14:textId="77777777" w:rsidR="0020189E" w:rsidRPr="00E955A8" w:rsidRDefault="00CE7F53" w:rsidP="00E955A8">
      <w:pPr>
        <w:pStyle w:val="ListBullet"/>
      </w:pPr>
      <w:r>
        <w:t xml:space="preserve">business, </w:t>
      </w:r>
      <w:r w:rsidR="0020189E">
        <w:t xml:space="preserve">social and professional </w:t>
      </w:r>
      <w:r w:rsidR="00BF7094">
        <w:t>activities</w:t>
      </w:r>
    </w:p>
    <w:p w14:paraId="6243CF25" w14:textId="77777777" w:rsidR="0020189E" w:rsidRPr="00FA1C27" w:rsidRDefault="00FF5EC2" w:rsidP="00E955A8">
      <w:pPr>
        <w:pStyle w:val="ListBullet"/>
        <w:rPr>
          <w:sz w:val="24"/>
          <w:szCs w:val="24"/>
        </w:rPr>
      </w:pPr>
      <w:r>
        <w:t>financial or non-financial</w:t>
      </w:r>
      <w:r w:rsidR="0033177C">
        <w:t xml:space="preserve"> interests</w:t>
      </w:r>
      <w:r w:rsidR="007D5B54" w:rsidRPr="05D52BDD">
        <w:rPr>
          <w:sz w:val="24"/>
          <w:szCs w:val="24"/>
        </w:rPr>
        <w:t>.</w:t>
      </w:r>
    </w:p>
    <w:p w14:paraId="5E6E9D60" w14:textId="77777777" w:rsidR="009C1E00" w:rsidRDefault="009C1E00" w:rsidP="00E955A8">
      <w:pPr>
        <w:pStyle w:val="BodyText"/>
      </w:pPr>
      <w:r>
        <w:t>Conflicts of interests can arise in educational settings where personal interests exist between an employee and a student or their family.</w:t>
      </w:r>
    </w:p>
    <w:p w14:paraId="54984B08" w14:textId="77777777" w:rsidR="00D336BC" w:rsidRDefault="00D336BC" w:rsidP="00E955A8">
      <w:pPr>
        <w:pStyle w:val="BodyText"/>
      </w:pPr>
      <w:r w:rsidRPr="49B2C888">
        <w:t xml:space="preserve">All conflicts of interest, whether </w:t>
      </w:r>
      <w:r w:rsidR="004F1E7F" w:rsidRPr="49B2C888">
        <w:t xml:space="preserve">perceived </w:t>
      </w:r>
      <w:r w:rsidRPr="49B2C888">
        <w:t xml:space="preserve">or actual must be </w:t>
      </w:r>
      <w:r w:rsidR="0855EA92" w:rsidRPr="49B2C888">
        <w:t xml:space="preserve">declared, </w:t>
      </w:r>
      <w:r w:rsidRPr="49B2C888">
        <w:t>managed</w:t>
      </w:r>
      <w:r w:rsidR="43A12076" w:rsidRPr="49B2C888">
        <w:t xml:space="preserve"> and documented</w:t>
      </w:r>
      <w:r w:rsidRPr="49B2C888">
        <w:t xml:space="preserve">. This ensures we provide fair and impartial services, maintain public confidence, prevent corruption and manage allegations of misconduct. </w:t>
      </w:r>
    </w:p>
    <w:p w14:paraId="718365F8" w14:textId="77777777" w:rsidR="00FF5EC2" w:rsidRPr="00CE4027" w:rsidRDefault="00560A7F" w:rsidP="00E955A8">
      <w:pPr>
        <w:pStyle w:val="BodyText"/>
      </w:pPr>
      <w:r w:rsidRPr="00CE4027">
        <w:t xml:space="preserve">The public interest must come first on all occasions. </w:t>
      </w:r>
    </w:p>
    <w:p w14:paraId="58EBC2CB" w14:textId="77777777" w:rsidR="00613384" w:rsidRPr="0097197F" w:rsidRDefault="00613384" w:rsidP="001135D5">
      <w:pPr>
        <w:pStyle w:val="Heading3"/>
        <w:ind w:left="851" w:hanging="851"/>
      </w:pPr>
      <w:bookmarkStart w:id="28" w:name="_Toc61358126"/>
      <w:bookmarkStart w:id="29" w:name="_Toc61358281"/>
      <w:bookmarkStart w:id="30" w:name="_Toc61359919"/>
      <w:bookmarkStart w:id="31" w:name="_Toc61431321"/>
      <w:bookmarkStart w:id="32" w:name="_Toc61358127"/>
      <w:bookmarkStart w:id="33" w:name="_Toc61358282"/>
      <w:bookmarkStart w:id="34" w:name="_Toc61359920"/>
      <w:bookmarkStart w:id="35" w:name="_Toc61431322"/>
      <w:bookmarkStart w:id="36" w:name="_Toc61358131"/>
      <w:bookmarkStart w:id="37" w:name="_Toc61358286"/>
      <w:bookmarkStart w:id="38" w:name="_Toc61359924"/>
      <w:bookmarkStart w:id="39" w:name="_Toc61431326"/>
      <w:bookmarkStart w:id="40" w:name="_Toc61543045"/>
      <w:bookmarkEnd w:id="28"/>
      <w:bookmarkEnd w:id="29"/>
      <w:bookmarkEnd w:id="30"/>
      <w:bookmarkEnd w:id="31"/>
      <w:bookmarkEnd w:id="32"/>
      <w:bookmarkEnd w:id="33"/>
      <w:bookmarkEnd w:id="34"/>
      <w:bookmarkEnd w:id="35"/>
      <w:bookmarkEnd w:id="36"/>
      <w:bookmarkEnd w:id="37"/>
      <w:bookmarkEnd w:id="38"/>
      <w:bookmarkEnd w:id="39"/>
      <w:r w:rsidRPr="0097197F">
        <w:t xml:space="preserve">Avoiding </w:t>
      </w:r>
      <w:r w:rsidRPr="00915A39">
        <w:t>conflicts</w:t>
      </w:r>
      <w:r w:rsidRPr="0097197F">
        <w:t xml:space="preserve"> of interest</w:t>
      </w:r>
      <w:bookmarkEnd w:id="40"/>
    </w:p>
    <w:p w14:paraId="679CCE92" w14:textId="77777777" w:rsidR="00937202" w:rsidRPr="00FA1C27" w:rsidDel="00CA0B6A" w:rsidRDefault="00937202" w:rsidP="00E955A8">
      <w:pPr>
        <w:pStyle w:val="BodyText"/>
      </w:pPr>
      <w:r w:rsidRPr="49B2C888">
        <w:t xml:space="preserve">As a </w:t>
      </w:r>
      <w:r w:rsidR="00375A92" w:rsidRPr="49B2C888">
        <w:t xml:space="preserve">department </w:t>
      </w:r>
      <w:r w:rsidRPr="49B2C888">
        <w:t>employee</w:t>
      </w:r>
      <w:r w:rsidR="00375A92" w:rsidRPr="49B2C888">
        <w:t>,</w:t>
      </w:r>
      <w:r w:rsidRPr="49B2C888">
        <w:t xml:space="preserve"> you must:</w:t>
      </w:r>
    </w:p>
    <w:p w14:paraId="05AD954E" w14:textId="77777777" w:rsidR="006B38F7" w:rsidRPr="00FA1C27" w:rsidRDefault="0082513A" w:rsidP="00E955A8">
      <w:pPr>
        <w:pStyle w:val="ListBullet"/>
      </w:pPr>
      <w:r>
        <w:t>take all steps to</w:t>
      </w:r>
      <w:r w:rsidR="0033177C">
        <w:t xml:space="preserve"> </w:t>
      </w:r>
      <w:r w:rsidR="00D97A4C">
        <w:t>avoid</w:t>
      </w:r>
      <w:r w:rsidR="007C253C">
        <w:t xml:space="preserve"> actual and perceived</w:t>
      </w:r>
      <w:r w:rsidR="00D97A4C">
        <w:t xml:space="preserve"> co</w:t>
      </w:r>
      <w:r w:rsidR="00DB3687">
        <w:t>nflicts of interests. This may</w:t>
      </w:r>
      <w:r w:rsidR="00D97A4C">
        <w:t xml:space="preserve"> include declining social invitations from individuals or organisations</w:t>
      </w:r>
      <w:r w:rsidR="00DB3687">
        <w:t>.</w:t>
      </w:r>
    </w:p>
    <w:p w14:paraId="6F4571C7" w14:textId="77777777" w:rsidR="00613384" w:rsidRPr="00637C6A" w:rsidRDefault="00613384" w:rsidP="001135D5">
      <w:pPr>
        <w:pStyle w:val="Heading3"/>
        <w:ind w:left="851" w:hanging="851"/>
      </w:pPr>
      <w:bookmarkStart w:id="41" w:name="_Toc61543046"/>
      <w:r w:rsidRPr="00637C6A">
        <w:t>Disclosing conflicts of interests</w:t>
      </w:r>
      <w:bookmarkEnd w:id="41"/>
    </w:p>
    <w:p w14:paraId="562AD215" w14:textId="77777777" w:rsidR="00937202" w:rsidRPr="00E955A8" w:rsidRDefault="00937202" w:rsidP="00E955A8">
      <w:pPr>
        <w:pStyle w:val="BodyText"/>
      </w:pPr>
      <w:r w:rsidRPr="00E955A8">
        <w:t xml:space="preserve">As a </w:t>
      </w:r>
      <w:r w:rsidR="003B3601" w:rsidRPr="00E955A8">
        <w:t xml:space="preserve">department </w:t>
      </w:r>
      <w:r w:rsidRPr="00E955A8">
        <w:t>employee</w:t>
      </w:r>
      <w:r w:rsidR="003B3601" w:rsidRPr="00E955A8">
        <w:t>,</w:t>
      </w:r>
      <w:r w:rsidRPr="00E955A8">
        <w:t xml:space="preserve"> you must:</w:t>
      </w:r>
    </w:p>
    <w:p w14:paraId="43CA53F5" w14:textId="77777777" w:rsidR="003D357D" w:rsidRPr="00E955A8" w:rsidRDefault="00D336BC" w:rsidP="00E955A8">
      <w:pPr>
        <w:pStyle w:val="ListBullet"/>
      </w:pPr>
      <w:r>
        <w:t>proactively</w:t>
      </w:r>
      <w:r w:rsidR="00A56269">
        <w:t xml:space="preserve"> disclose </w:t>
      </w:r>
      <w:r w:rsidR="00383CAE">
        <w:t>in writing any conflict</w:t>
      </w:r>
      <w:r w:rsidR="008E339F">
        <w:t>s</w:t>
      </w:r>
      <w:r w:rsidR="00383CAE">
        <w:t xml:space="preserve"> of interest you have</w:t>
      </w:r>
      <w:r w:rsidR="00FD627E">
        <w:t>,</w:t>
      </w:r>
      <w:r w:rsidR="00383CAE">
        <w:t xml:space="preserve"> or </w:t>
      </w:r>
      <w:r w:rsidR="008E339F">
        <w:t xml:space="preserve">may be perceived to </w:t>
      </w:r>
      <w:r w:rsidR="00383CAE">
        <w:t>have</w:t>
      </w:r>
      <w:r w:rsidR="00FD627E">
        <w:t>,</w:t>
      </w:r>
      <w:r w:rsidR="00383CAE">
        <w:t xml:space="preserve"> </w:t>
      </w:r>
      <w:r w:rsidR="003D357D">
        <w:t xml:space="preserve">as soon as you become aware of </w:t>
      </w:r>
      <w:r w:rsidR="00383CAE">
        <w:t xml:space="preserve">it to your </w:t>
      </w:r>
      <w:r>
        <w:t xml:space="preserve">workplace </w:t>
      </w:r>
      <w:r w:rsidR="00383CAE">
        <w:t>manager (or their manager where appropriate)</w:t>
      </w:r>
    </w:p>
    <w:p w14:paraId="4403C029" w14:textId="77777777" w:rsidR="00F3706F" w:rsidRPr="00E955A8" w:rsidRDefault="00F3706F" w:rsidP="00E955A8">
      <w:pPr>
        <w:pStyle w:val="ListBullet"/>
      </w:pPr>
      <w:r>
        <w:t xml:space="preserve">report situations where a colleague or </w:t>
      </w:r>
      <w:r w:rsidR="00423B52">
        <w:t xml:space="preserve">workplace </w:t>
      </w:r>
      <w:r>
        <w:t xml:space="preserve">manager </w:t>
      </w:r>
      <w:r w:rsidR="00CD12D6">
        <w:t xml:space="preserve">attempts to </w:t>
      </w:r>
      <w:r>
        <w:t>influenc</w:t>
      </w:r>
      <w:r w:rsidR="00CD12D6">
        <w:t>e a decision where there is a perceived</w:t>
      </w:r>
      <w:r w:rsidR="005502E0">
        <w:t xml:space="preserve"> </w:t>
      </w:r>
      <w:r w:rsidR="00CD12D6">
        <w:t>or actual conflict</w:t>
      </w:r>
      <w:r>
        <w:t xml:space="preserve">. </w:t>
      </w:r>
    </w:p>
    <w:p w14:paraId="78D8F1A6" w14:textId="67139714" w:rsidR="002A0ADF" w:rsidRDefault="00937202" w:rsidP="00E955A8">
      <w:pPr>
        <w:pStyle w:val="ListBullet"/>
      </w:pPr>
      <w:r>
        <w:t>As a s</w:t>
      </w:r>
      <w:r w:rsidR="00383CAE">
        <w:t xml:space="preserve">enior executive (including acting senior executives) </w:t>
      </w:r>
      <w:r>
        <w:t xml:space="preserve">or </w:t>
      </w:r>
      <w:r w:rsidR="00383CAE">
        <w:t xml:space="preserve">nominated </w:t>
      </w:r>
      <w:r w:rsidR="00AD0392">
        <w:t>employee</w:t>
      </w:r>
      <w:r>
        <w:t>, you must</w:t>
      </w:r>
      <w:r w:rsidR="003B3601">
        <w:t xml:space="preserve"> </w:t>
      </w:r>
      <w:r w:rsidR="009C3AA4">
        <w:t xml:space="preserve">make </w:t>
      </w:r>
      <w:r w:rsidR="00426796">
        <w:t>an annual</w:t>
      </w:r>
      <w:r w:rsidR="00A1534C">
        <w:t xml:space="preserve"> </w:t>
      </w:r>
      <w:hyperlink r:id="rId17" w:history="1">
        <w:r w:rsidR="00882C12" w:rsidRPr="00882C12">
          <w:rPr>
            <w:rStyle w:val="Hyperlink"/>
          </w:rPr>
          <w:t>written declaration (PDF 162 KB)</w:t>
        </w:r>
      </w:hyperlink>
      <w:r w:rsidR="00383CAE">
        <w:t xml:space="preserve"> about any</w:t>
      </w:r>
      <w:r w:rsidR="009C3AA4">
        <w:t xml:space="preserve"> </w:t>
      </w:r>
      <w:r w:rsidR="005D7F62">
        <w:t xml:space="preserve">private financial, business, personal or other interest or relationship that </w:t>
      </w:r>
      <w:r w:rsidR="00005164">
        <w:t>has</w:t>
      </w:r>
      <w:r w:rsidR="009F1A97">
        <w:t xml:space="preserve"> the potential to influence </w:t>
      </w:r>
      <w:r w:rsidR="00684B26">
        <w:t xml:space="preserve">your </w:t>
      </w:r>
      <w:r w:rsidR="009F1A97">
        <w:t>decisions or advice</w:t>
      </w:r>
      <w:r w:rsidR="005D7F62">
        <w:t>.</w:t>
      </w:r>
    </w:p>
    <w:p w14:paraId="732B3CF9" w14:textId="77777777" w:rsidR="002A0ADF" w:rsidRDefault="002A0ADF">
      <w:pPr>
        <w:spacing w:before="0" w:after="200"/>
      </w:pPr>
      <w:r>
        <w:br w:type="page"/>
      </w:r>
    </w:p>
    <w:p w14:paraId="2E2A4755" w14:textId="77777777" w:rsidR="00613384" w:rsidRDefault="00613384" w:rsidP="001135D5">
      <w:pPr>
        <w:pStyle w:val="Heading3"/>
        <w:ind w:left="851" w:hanging="851"/>
      </w:pPr>
      <w:bookmarkStart w:id="42" w:name="_Toc61543047"/>
      <w:r>
        <w:lastRenderedPageBreak/>
        <w:t>Managing conflicts of interests</w:t>
      </w:r>
      <w:bookmarkEnd w:id="42"/>
    </w:p>
    <w:p w14:paraId="26FF5954" w14:textId="77777777" w:rsidR="00937202" w:rsidRPr="00E955A8" w:rsidRDefault="00937202" w:rsidP="00E955A8">
      <w:pPr>
        <w:pStyle w:val="BodyText"/>
      </w:pPr>
      <w:r w:rsidRPr="00E955A8">
        <w:t>A workplace manager</w:t>
      </w:r>
      <w:r w:rsidR="00FA1650" w:rsidRPr="00E955A8">
        <w:t xml:space="preserve"> </w:t>
      </w:r>
      <w:r w:rsidRPr="00E955A8">
        <w:t>tak</w:t>
      </w:r>
      <w:r w:rsidR="005E0650" w:rsidRPr="00E955A8">
        <w:t>ing</w:t>
      </w:r>
      <w:r w:rsidRPr="00E955A8">
        <w:t xml:space="preserve"> steps </w:t>
      </w:r>
      <w:r w:rsidR="005E0650" w:rsidRPr="00E955A8">
        <w:t>to manage a</w:t>
      </w:r>
      <w:r w:rsidR="008E339F" w:rsidRPr="00E955A8">
        <w:t>n actual or perceived</w:t>
      </w:r>
      <w:r w:rsidR="005E0650" w:rsidRPr="00E955A8">
        <w:t xml:space="preserve"> </w:t>
      </w:r>
      <w:r w:rsidRPr="00E955A8">
        <w:t>conflict</w:t>
      </w:r>
      <w:r w:rsidR="005E0650" w:rsidRPr="00E955A8">
        <w:t xml:space="preserve"> </w:t>
      </w:r>
      <w:r w:rsidRPr="00E955A8">
        <w:t>of interest</w:t>
      </w:r>
      <w:r w:rsidR="0082513A" w:rsidRPr="00E955A8">
        <w:t>,</w:t>
      </w:r>
      <w:r w:rsidR="005E0650" w:rsidRPr="00E955A8">
        <w:t xml:space="preserve"> </w:t>
      </w:r>
      <w:r w:rsidR="00AD77D0" w:rsidRPr="00E955A8">
        <w:t>must</w:t>
      </w:r>
      <w:r w:rsidRPr="00E955A8">
        <w:t xml:space="preserve">: </w:t>
      </w:r>
    </w:p>
    <w:p w14:paraId="2D12B000" w14:textId="77777777" w:rsidR="00937202" w:rsidRPr="00E955A8" w:rsidRDefault="00937202" w:rsidP="00E955A8">
      <w:pPr>
        <w:pStyle w:val="ListBullet"/>
      </w:pPr>
      <w:r>
        <w:t>assess the risks related to the conflict of interest</w:t>
      </w:r>
    </w:p>
    <w:p w14:paraId="40F6CA97" w14:textId="77777777" w:rsidR="009E6714" w:rsidRPr="00E955A8" w:rsidRDefault="00937202" w:rsidP="00E955A8">
      <w:pPr>
        <w:pStyle w:val="ListBullet"/>
      </w:pPr>
      <w:r>
        <w:t>determine the best management options</w:t>
      </w:r>
      <w:r w:rsidR="009E6714">
        <w:t xml:space="preserve"> </w:t>
      </w:r>
      <w:r w:rsidR="00CF17C7">
        <w:t xml:space="preserve">that </w:t>
      </w:r>
      <w:r w:rsidR="009E6714">
        <w:t>uphold the integrity of the department and public trust, prevent the impression of improper influence and is in the public interest</w:t>
      </w:r>
    </w:p>
    <w:p w14:paraId="56C6CD7C" w14:textId="77777777" w:rsidR="00937202" w:rsidRPr="00E955A8" w:rsidRDefault="00937202" w:rsidP="00E955A8">
      <w:pPr>
        <w:pStyle w:val="ListBullet"/>
      </w:pPr>
      <w:r>
        <w:t xml:space="preserve">document </w:t>
      </w:r>
      <w:r w:rsidR="009E6714">
        <w:t xml:space="preserve">the </w:t>
      </w:r>
      <w:r>
        <w:t>management action plan</w:t>
      </w:r>
    </w:p>
    <w:p w14:paraId="23C5E497" w14:textId="77777777" w:rsidR="00937202" w:rsidRPr="00E955A8" w:rsidRDefault="00937202" w:rsidP="00E955A8">
      <w:pPr>
        <w:pStyle w:val="ListBullet"/>
      </w:pPr>
      <w:r>
        <w:t>implement and monitor</w:t>
      </w:r>
      <w:r w:rsidR="001A03FA">
        <w:t xml:space="preserve"> a</w:t>
      </w:r>
      <w:r>
        <w:t xml:space="preserve"> management action plan.</w:t>
      </w:r>
    </w:p>
    <w:p w14:paraId="79DF46D3" w14:textId="77777777" w:rsidR="00D336BC" w:rsidRPr="00E955A8" w:rsidRDefault="00937202" w:rsidP="00E955A8">
      <w:pPr>
        <w:pStyle w:val="BodyText"/>
      </w:pPr>
      <w:r w:rsidRPr="00E955A8">
        <w:t xml:space="preserve">As a </w:t>
      </w:r>
      <w:r w:rsidR="00F541D3" w:rsidRPr="00E955A8">
        <w:t xml:space="preserve">department </w:t>
      </w:r>
      <w:r w:rsidRPr="00E955A8">
        <w:t>employee</w:t>
      </w:r>
      <w:r w:rsidR="00F541D3" w:rsidRPr="00E955A8">
        <w:t>,</w:t>
      </w:r>
      <w:r w:rsidRPr="00E955A8">
        <w:t xml:space="preserve"> you must</w:t>
      </w:r>
      <w:r w:rsidR="00F541D3" w:rsidRPr="00E955A8">
        <w:t xml:space="preserve"> </w:t>
      </w:r>
      <w:r w:rsidR="00D336BC" w:rsidRPr="00E955A8">
        <w:t xml:space="preserve">cooperate fully with any management action implemented to deal with </w:t>
      </w:r>
      <w:r w:rsidR="008E339F" w:rsidRPr="00E955A8">
        <w:t>actual or perceived</w:t>
      </w:r>
      <w:r w:rsidR="00D336BC" w:rsidRPr="00E955A8">
        <w:t xml:space="preserve"> conflict</w:t>
      </w:r>
      <w:r w:rsidR="008E339F" w:rsidRPr="00E955A8">
        <w:t>s</w:t>
      </w:r>
      <w:r w:rsidR="00D336BC" w:rsidRPr="00E955A8">
        <w:t xml:space="preserve"> of interest. </w:t>
      </w:r>
    </w:p>
    <w:p w14:paraId="05AD01EB" w14:textId="77777777" w:rsidR="005300EB" w:rsidRPr="00E955A8" w:rsidRDefault="008E339F" w:rsidP="00E955A8">
      <w:pPr>
        <w:pStyle w:val="BodyText"/>
      </w:pPr>
      <w:r>
        <w:t xml:space="preserve">Additional information on conflicts of interest is </w:t>
      </w:r>
      <w:r w:rsidR="0078595D">
        <w:t>detailed</w:t>
      </w:r>
      <w:r>
        <w:t xml:space="preserve"> </w:t>
      </w:r>
      <w:r w:rsidR="005300EB">
        <w:t xml:space="preserve">in </w:t>
      </w:r>
      <w:r w:rsidR="00F541D3">
        <w:t xml:space="preserve">sections </w:t>
      </w:r>
      <w:r w:rsidR="005300EB">
        <w:t>7.3 and 7.4</w:t>
      </w:r>
      <w:r w:rsidR="00F541D3">
        <w:t xml:space="preserve"> of this </w:t>
      </w:r>
      <w:r w:rsidR="51822C92">
        <w:t>Code</w:t>
      </w:r>
      <w:r w:rsidR="00F541D3">
        <w:t>.</w:t>
      </w:r>
    </w:p>
    <w:p w14:paraId="592F5230" w14:textId="77777777" w:rsidR="00327E8B" w:rsidRPr="00E955A8" w:rsidRDefault="00327E8B" w:rsidP="00E955A8">
      <w:pPr>
        <w:pStyle w:val="BodyText"/>
      </w:pPr>
      <w:r w:rsidRPr="00E955A8">
        <w:t xml:space="preserve">For more information, refer to: </w:t>
      </w:r>
    </w:p>
    <w:p w14:paraId="0770CFA9" w14:textId="5097A7F2" w:rsidR="00327E8B" w:rsidRPr="00E955A8" w:rsidRDefault="00C933D2" w:rsidP="00E955A8">
      <w:pPr>
        <w:pStyle w:val="ListBullet"/>
        <w:rPr>
          <w:rStyle w:val="Hyperlink"/>
        </w:rPr>
      </w:pPr>
      <w:r w:rsidRPr="05D52BDD">
        <w:rPr>
          <w:rStyle w:val="Hyperlink"/>
        </w:rPr>
        <w:fldChar w:fldCharType="begin"/>
      </w:r>
      <w:r w:rsidRPr="05D52BDD">
        <w:rPr>
          <w:rStyle w:val="Hyperlink"/>
        </w:rPr>
        <w:instrText xml:space="preserve"> HYPERLINK "https://education.nsw.gov.au/content/dam/main-education/inside-the-department/fraud-and-corruption-prevention/fact-sheets/Ethical_Conduct_fact_sheet_-_Conflicts_of_interest.pdf" </w:instrText>
      </w:r>
      <w:r w:rsidRPr="05D52BDD">
        <w:rPr>
          <w:rStyle w:val="Hyperlink"/>
        </w:rPr>
      </w:r>
      <w:r w:rsidRPr="05D52BDD">
        <w:rPr>
          <w:rStyle w:val="Hyperlink"/>
        </w:rPr>
        <w:fldChar w:fldCharType="separate"/>
      </w:r>
      <w:r w:rsidR="00CF5FB6" w:rsidRPr="05D52BDD">
        <w:rPr>
          <w:rStyle w:val="Hyperlink"/>
        </w:rPr>
        <w:t xml:space="preserve">Fraud Prevention </w:t>
      </w:r>
      <w:r w:rsidRPr="05D52BDD">
        <w:rPr>
          <w:rStyle w:val="Hyperlink"/>
        </w:rPr>
        <w:t>C</w:t>
      </w:r>
      <w:r w:rsidR="00CF5FB6" w:rsidRPr="05D52BDD">
        <w:rPr>
          <w:rStyle w:val="Hyperlink"/>
        </w:rPr>
        <w:t xml:space="preserve">onflicts of interest </w:t>
      </w:r>
      <w:r w:rsidRPr="05D52BDD">
        <w:rPr>
          <w:rStyle w:val="Hyperlink"/>
        </w:rPr>
        <w:t>factsheet</w:t>
      </w:r>
      <w:r w:rsidR="001A040E">
        <w:rPr>
          <w:rStyle w:val="Hyperlink"/>
        </w:rPr>
        <w:t xml:space="preserve"> (PDF 34 KB)</w:t>
      </w:r>
    </w:p>
    <w:p w14:paraId="0DDB402B" w14:textId="199141BB" w:rsidR="00AD0392" w:rsidRPr="00E955A8" w:rsidRDefault="00C933D2" w:rsidP="00E955A8">
      <w:pPr>
        <w:pStyle w:val="ListBullet"/>
        <w:rPr>
          <w:rStyle w:val="Hyperlink"/>
        </w:rPr>
      </w:pPr>
      <w:r w:rsidRPr="05D52BDD">
        <w:rPr>
          <w:rStyle w:val="Hyperlink"/>
        </w:rPr>
        <w:fldChar w:fldCharType="end"/>
      </w:r>
      <w:bookmarkStart w:id="43" w:name="_Hlk76403328"/>
      <w:r w:rsidR="002C401A">
        <w:fldChar w:fldCharType="begin"/>
      </w:r>
      <w:r w:rsidR="002C401A">
        <w:instrText xml:space="preserve">HYPERLINK "https://education.nsw.gov.au/inside-the-department/chief-risk-office/fraud-and-corruption-prevention/training-and-education-hub" \h </w:instrText>
      </w:r>
      <w:r w:rsidR="002C401A">
        <w:fldChar w:fldCharType="separate"/>
      </w:r>
      <w:r w:rsidR="00AD0392" w:rsidRPr="05D52BDD">
        <w:rPr>
          <w:rStyle w:val="Hyperlink"/>
        </w:rPr>
        <w:t xml:space="preserve">Corruption </w:t>
      </w:r>
      <w:r w:rsidRPr="05D52BDD">
        <w:rPr>
          <w:rStyle w:val="Hyperlink"/>
        </w:rPr>
        <w:t>P</w:t>
      </w:r>
      <w:r w:rsidR="00AD0392" w:rsidRPr="05D52BDD">
        <w:rPr>
          <w:rStyle w:val="Hyperlink"/>
        </w:rPr>
        <w:t>revention e-learning</w:t>
      </w:r>
      <w:r w:rsidR="002C401A">
        <w:rPr>
          <w:rStyle w:val="Hyperlink"/>
        </w:rPr>
        <w:fldChar w:fldCharType="end"/>
      </w:r>
    </w:p>
    <w:bookmarkEnd w:id="43"/>
    <w:p w14:paraId="2F3966D2" w14:textId="15CD639F" w:rsidR="005300EB" w:rsidRPr="00E955A8" w:rsidRDefault="002C401A" w:rsidP="00E955A8">
      <w:pPr>
        <w:pStyle w:val="ListBullet"/>
        <w:rPr>
          <w:sz w:val="24"/>
          <w:szCs w:val="24"/>
        </w:rPr>
      </w:pPr>
      <w:r>
        <w:fldChar w:fldCharType="begin"/>
      </w:r>
      <w:r w:rsidR="006D0EF6">
        <w:instrText xml:space="preserve">HYPERLINK "https://education.nsw.gov.au/epac/guidance-on-misconduct/non-child-related-allegations/conflicts-of-interest" \h </w:instrText>
      </w:r>
      <w:r>
        <w:fldChar w:fldCharType="separate"/>
      </w:r>
      <w:r w:rsidR="00DB4A4C" w:rsidRPr="05D52BDD">
        <w:rPr>
          <w:rStyle w:val="Hyperlink"/>
        </w:rPr>
        <w:t>Guidance on misconduct</w:t>
      </w:r>
      <w:r w:rsidR="00CF5FB6" w:rsidRPr="05D52BDD">
        <w:rPr>
          <w:rStyle w:val="Hyperlink"/>
        </w:rPr>
        <w:t xml:space="preserve"> – conflicts of interest</w:t>
      </w:r>
      <w:r>
        <w:rPr>
          <w:rStyle w:val="Hyperlink"/>
        </w:rPr>
        <w:fldChar w:fldCharType="end"/>
      </w:r>
      <w:r w:rsidR="005F635F" w:rsidRPr="05D52BDD">
        <w:rPr>
          <w:sz w:val="24"/>
          <w:szCs w:val="24"/>
        </w:rPr>
        <w:t>.</w:t>
      </w:r>
    </w:p>
    <w:p w14:paraId="482A5EC7" w14:textId="77777777" w:rsidR="00950FF2" w:rsidRPr="00E955A8" w:rsidRDefault="00950FF2" w:rsidP="007D3F07">
      <w:pPr>
        <w:pStyle w:val="PDTextboxshaded"/>
        <w:spacing w:after="0"/>
        <w:ind w:left="142"/>
        <w:rPr>
          <w:b/>
        </w:rPr>
      </w:pPr>
      <w:r w:rsidRPr="00E955A8">
        <w:rPr>
          <w:b/>
        </w:rPr>
        <w:t>Example</w:t>
      </w:r>
      <w:r w:rsidR="002E6C7D" w:rsidRPr="00E955A8">
        <w:rPr>
          <w:b/>
        </w:rPr>
        <w:t>s</w:t>
      </w:r>
      <w:r w:rsidR="00DA4109" w:rsidRPr="003A3BE4">
        <w:t xml:space="preserve"> </w:t>
      </w:r>
      <w:r w:rsidR="00DA4109" w:rsidRPr="00E955A8">
        <w:rPr>
          <w:b/>
        </w:rPr>
        <w:t>of appropriate and inappropriate conduct</w:t>
      </w:r>
    </w:p>
    <w:p w14:paraId="1C82E5FE" w14:textId="77777777" w:rsidR="00C5579D" w:rsidRPr="003A3BE4" w:rsidRDefault="00C5579D" w:rsidP="007D3F07">
      <w:pPr>
        <w:pStyle w:val="PDTextboxshaded"/>
        <w:spacing w:after="0"/>
        <w:ind w:left="142"/>
      </w:pPr>
      <w:r w:rsidRPr="00E955A8">
        <w:rPr>
          <w:b/>
        </w:rPr>
        <w:t>Appropriate conduct</w:t>
      </w:r>
    </w:p>
    <w:p w14:paraId="64BDF1C0" w14:textId="77777777" w:rsidR="009218DA" w:rsidRDefault="009273FC" w:rsidP="007D3F07">
      <w:pPr>
        <w:pStyle w:val="PDTextboxshaded"/>
        <w:numPr>
          <w:ilvl w:val="0"/>
          <w:numId w:val="27"/>
        </w:numPr>
        <w:ind w:left="567" w:hanging="425"/>
      </w:pPr>
      <w:r w:rsidRPr="00E955A8">
        <w:t xml:space="preserve">An employee </w:t>
      </w:r>
      <w:r w:rsidR="002A0E01" w:rsidRPr="00E955A8">
        <w:t xml:space="preserve">is the president of a community group seeking to hire a school hall. The employee alerts the principal of their involvement with the group in writing and </w:t>
      </w:r>
      <w:r w:rsidR="00BF5C17" w:rsidRPr="00E955A8">
        <w:t xml:space="preserve">hands responsibility to the vice-president to </w:t>
      </w:r>
      <w:r w:rsidR="002A0E01" w:rsidRPr="00E955A8">
        <w:t>negotiat</w:t>
      </w:r>
      <w:r w:rsidR="00BF5C17" w:rsidRPr="00E955A8">
        <w:t>e</w:t>
      </w:r>
      <w:r w:rsidR="002A0E01" w:rsidRPr="00E955A8">
        <w:t xml:space="preserve"> the agreement</w:t>
      </w:r>
      <w:r w:rsidR="00DA4109" w:rsidRPr="00E955A8">
        <w:t>,</w:t>
      </w:r>
      <w:r w:rsidR="00BF5C17" w:rsidRPr="00E955A8">
        <w:t xml:space="preserve"> </w:t>
      </w:r>
      <w:r w:rsidR="00544B77" w:rsidRPr="00E955A8">
        <w:t xml:space="preserve">taking </w:t>
      </w:r>
      <w:r w:rsidR="00BF5C17" w:rsidRPr="00E955A8">
        <w:t xml:space="preserve">no </w:t>
      </w:r>
      <w:r w:rsidR="00544B77" w:rsidRPr="00E955A8">
        <w:t xml:space="preserve">further </w:t>
      </w:r>
      <w:r w:rsidR="00BF5C17" w:rsidRPr="00E955A8">
        <w:t>role</w:t>
      </w:r>
      <w:r w:rsidR="002A0E01" w:rsidRPr="00E955A8">
        <w:t xml:space="preserve">. The principal </w:t>
      </w:r>
      <w:r w:rsidR="00BF5C17" w:rsidRPr="00E955A8">
        <w:t xml:space="preserve">develops a plan to ensure </w:t>
      </w:r>
      <w:r w:rsidR="002A0E01" w:rsidRPr="00E955A8">
        <w:t>that the employee</w:t>
      </w:r>
      <w:r w:rsidR="00BF5C17" w:rsidRPr="00E955A8">
        <w:t xml:space="preserve"> is not involved</w:t>
      </w:r>
      <w:r w:rsidR="002A0E01" w:rsidRPr="00E955A8">
        <w:t>.</w:t>
      </w:r>
      <w:r w:rsidR="006B6F19" w:rsidRPr="00E955A8">
        <w:t xml:space="preserve"> </w:t>
      </w:r>
    </w:p>
    <w:p w14:paraId="65F04098" w14:textId="77777777" w:rsidR="00584A93" w:rsidRPr="00E955A8" w:rsidRDefault="00584A93" w:rsidP="007D3F07">
      <w:pPr>
        <w:pStyle w:val="PDTextboxshaded"/>
        <w:numPr>
          <w:ilvl w:val="0"/>
          <w:numId w:val="27"/>
        </w:numPr>
        <w:ind w:left="567" w:hanging="425"/>
      </w:pPr>
      <w:r w:rsidRPr="00E955A8">
        <w:t>An employee’s child attend</w:t>
      </w:r>
      <w:r w:rsidR="009C1E00" w:rsidRPr="00E955A8">
        <w:t>s</w:t>
      </w:r>
      <w:r w:rsidRPr="00E955A8">
        <w:t xml:space="preserve"> the</w:t>
      </w:r>
      <w:r w:rsidR="009C1E00" w:rsidRPr="00E955A8">
        <w:t>ir local</w:t>
      </w:r>
      <w:r w:rsidRPr="00E955A8">
        <w:t xml:space="preserve"> school</w:t>
      </w:r>
      <w:r w:rsidR="00C5579D" w:rsidRPr="00E955A8">
        <w:t>,</w:t>
      </w:r>
      <w:r w:rsidRPr="00E955A8">
        <w:t xml:space="preserve"> where the</w:t>
      </w:r>
      <w:r w:rsidR="009C1E00" w:rsidRPr="00E955A8">
        <w:t xml:space="preserve"> employee</w:t>
      </w:r>
      <w:r w:rsidRPr="00E955A8">
        <w:t xml:space="preserve"> work</w:t>
      </w:r>
      <w:r w:rsidR="009C1E00" w:rsidRPr="00E955A8">
        <w:t>s</w:t>
      </w:r>
      <w:r w:rsidRPr="00E955A8">
        <w:t>. The employee advises the principal who</w:t>
      </w:r>
      <w:r w:rsidR="009C1E00" w:rsidRPr="00E955A8">
        <w:t xml:space="preserve"> develops a plan to manage </w:t>
      </w:r>
      <w:r w:rsidR="00320536" w:rsidRPr="00E955A8">
        <w:t xml:space="preserve">any </w:t>
      </w:r>
      <w:r w:rsidR="009C1E00" w:rsidRPr="00E955A8">
        <w:t>potential conflict of interest. The employee will not be involved in decision</w:t>
      </w:r>
      <w:r w:rsidR="00320536" w:rsidRPr="00E955A8">
        <w:t>-</w:t>
      </w:r>
      <w:r w:rsidR="009C1E00" w:rsidRPr="00E955A8">
        <w:t>making for their child at school</w:t>
      </w:r>
      <w:r w:rsidR="00320536" w:rsidRPr="00E955A8">
        <w:t>,</w:t>
      </w:r>
      <w:r w:rsidR="009C1E00" w:rsidRPr="00E955A8">
        <w:t xml:space="preserve"> including teaching classes, assessing work or managing their child’s behaviour at school. </w:t>
      </w:r>
    </w:p>
    <w:p w14:paraId="4CEAEBFF" w14:textId="77777777" w:rsidR="00C5579D" w:rsidRPr="003A3BE4" w:rsidRDefault="00C5579D" w:rsidP="007D3F07">
      <w:pPr>
        <w:pStyle w:val="PDTextboxshaded"/>
        <w:spacing w:after="0"/>
        <w:ind w:left="142"/>
      </w:pPr>
      <w:r w:rsidRPr="00E955A8">
        <w:rPr>
          <w:b/>
        </w:rPr>
        <w:t>Inappropriate conduct</w:t>
      </w:r>
    </w:p>
    <w:p w14:paraId="6B6C7B3D" w14:textId="77777777" w:rsidR="00950FF2" w:rsidRPr="00E955A8" w:rsidRDefault="00502A09" w:rsidP="007D3F07">
      <w:pPr>
        <w:pStyle w:val="PDTextboxshaded"/>
        <w:numPr>
          <w:ilvl w:val="0"/>
          <w:numId w:val="27"/>
        </w:numPr>
        <w:ind w:left="567" w:hanging="425"/>
      </w:pPr>
      <w:r>
        <w:t>A</w:t>
      </w:r>
      <w:r w:rsidR="00320536">
        <w:t>n</w:t>
      </w:r>
      <w:r w:rsidR="00950FF2">
        <w:t xml:space="preserve"> </w:t>
      </w:r>
      <w:r w:rsidR="00CF5FB6">
        <w:t xml:space="preserve">employee </w:t>
      </w:r>
      <w:r w:rsidR="00950FF2">
        <w:t>purchase</w:t>
      </w:r>
      <w:r w:rsidR="599DC4AD">
        <w:t>s</w:t>
      </w:r>
      <w:r w:rsidR="00950FF2">
        <w:t xml:space="preserve"> new furniture for their office, personally authorised the purchase and failed to seek approval from their supervisor.</w:t>
      </w:r>
      <w:r w:rsidR="00FD627E">
        <w:t xml:space="preserve"> The purchase result</w:t>
      </w:r>
      <w:r w:rsidR="18DDA604">
        <w:t>s</w:t>
      </w:r>
      <w:r w:rsidR="00FD627E">
        <w:t xml:space="preserve"> in the</w:t>
      </w:r>
      <w:r w:rsidR="00CF5FB6">
        <w:t xml:space="preserve"> employee</w:t>
      </w:r>
      <w:r w:rsidR="00FD627E">
        <w:t xml:space="preserve"> receiving a personal benefit.</w:t>
      </w:r>
      <w:r w:rsidR="002A0E01">
        <w:t xml:space="preserve"> Th</w:t>
      </w:r>
      <w:r w:rsidR="00027548">
        <w:t>e conflict of interest has not been managed</w:t>
      </w:r>
      <w:r w:rsidR="002A0E01">
        <w:t>.</w:t>
      </w:r>
      <w:r w:rsidR="00027548">
        <w:t xml:space="preserve"> </w:t>
      </w:r>
    </w:p>
    <w:p w14:paraId="3BC0B8B0" w14:textId="74969180" w:rsidR="002A0ADF" w:rsidRDefault="00950FF2" w:rsidP="007D3F07">
      <w:pPr>
        <w:pStyle w:val="PDTextboxshaded"/>
        <w:numPr>
          <w:ilvl w:val="0"/>
          <w:numId w:val="27"/>
        </w:numPr>
        <w:ind w:left="567" w:hanging="425"/>
      </w:pPr>
      <w:r w:rsidRPr="00E955A8">
        <w:t>An employee is seeking to have their child enrolled at a particular out-of-area school. The employee contacts the principal</w:t>
      </w:r>
      <w:r w:rsidR="0057730E" w:rsidRPr="00E955A8">
        <w:t>,</w:t>
      </w:r>
      <w:r w:rsidRPr="00E955A8">
        <w:t xml:space="preserve"> who they know </w:t>
      </w:r>
      <w:r w:rsidR="000C4BF9" w:rsidRPr="00E955A8">
        <w:t>professionally</w:t>
      </w:r>
      <w:r w:rsidR="0057730E" w:rsidRPr="00E955A8">
        <w:t>,</w:t>
      </w:r>
      <w:r w:rsidR="000C4BF9" w:rsidRPr="00E955A8">
        <w:t xml:space="preserve"> </w:t>
      </w:r>
      <w:r w:rsidRPr="00E955A8">
        <w:t xml:space="preserve">to facilitate the enrolment. The conflict of interest is </w:t>
      </w:r>
      <w:r w:rsidR="009273FC" w:rsidRPr="00E955A8">
        <w:t xml:space="preserve">not </w:t>
      </w:r>
      <w:r w:rsidRPr="00E955A8">
        <w:t>declared and the child is enrolled at the school.</w:t>
      </w:r>
      <w:r w:rsidR="00FD627E" w:rsidRPr="00E955A8">
        <w:t xml:space="preserve"> Conflicts of interest should be declared, managed and documented. Neither employee has taken steps to declare the conflict.</w:t>
      </w:r>
      <w:r w:rsidR="006B6F19" w:rsidRPr="00E955A8">
        <w:t xml:space="preserve"> </w:t>
      </w:r>
      <w:r w:rsidR="00027548" w:rsidRPr="00E955A8">
        <w:t>The conflict of interest has not been managed.</w:t>
      </w:r>
    </w:p>
    <w:p w14:paraId="4F58C90B" w14:textId="77777777" w:rsidR="002A0ADF" w:rsidRDefault="002A0ADF">
      <w:pPr>
        <w:spacing w:before="0" w:after="200"/>
        <w:rPr>
          <w:iCs/>
          <w:color w:val="000000" w:themeColor="text1"/>
        </w:rPr>
      </w:pPr>
      <w:r>
        <w:br w:type="page"/>
      </w:r>
    </w:p>
    <w:p w14:paraId="6B7A1692" w14:textId="3E1A25AE" w:rsidR="006D6664" w:rsidRPr="004633AB" w:rsidRDefault="006D6664" w:rsidP="000D0565">
      <w:pPr>
        <w:pStyle w:val="Heading2"/>
        <w:ind w:left="851" w:hanging="851"/>
      </w:pPr>
      <w:bookmarkStart w:id="44" w:name="_Toc117091502"/>
      <w:r w:rsidRPr="004633AB">
        <w:lastRenderedPageBreak/>
        <w:t>Fraud, corruption</w:t>
      </w:r>
      <w:r w:rsidR="003A19FA" w:rsidRPr="00B70DF3">
        <w:t xml:space="preserve"> </w:t>
      </w:r>
      <w:r w:rsidRPr="004633AB">
        <w:t>and maladministration</w:t>
      </w:r>
      <w:bookmarkEnd w:id="44"/>
    </w:p>
    <w:p w14:paraId="45C0C8B0" w14:textId="77777777" w:rsidR="00765CC6" w:rsidRDefault="00765CC6" w:rsidP="007D3F07">
      <w:pPr>
        <w:pStyle w:val="BodyText"/>
        <w:pBdr>
          <w:top w:val="single" w:sz="4" w:space="1" w:color="auto"/>
          <w:left w:val="single" w:sz="4" w:space="2" w:color="auto"/>
          <w:bottom w:val="single" w:sz="4" w:space="1" w:color="auto"/>
          <w:right w:val="single" w:sz="4" w:space="4" w:color="auto"/>
        </w:pBdr>
        <w:ind w:left="142" w:right="566"/>
      </w:pPr>
      <w:r w:rsidRPr="00E955A8">
        <w:rPr>
          <w:b/>
          <w:bCs/>
        </w:rPr>
        <w:t>Corrupt conduct</w:t>
      </w:r>
      <w:r w:rsidRPr="00765CC6">
        <w:t xml:space="preserve"> is the conduct of any individual, whether a public official or not, that adversely affects (or could adversely affect), either directly or indirectly, the honest and impartial exercise of public official functions.</w:t>
      </w:r>
    </w:p>
    <w:p w14:paraId="0FDFE647" w14:textId="77777777" w:rsidR="00765CC6" w:rsidRDefault="00765CC6" w:rsidP="007D3F07">
      <w:pPr>
        <w:pStyle w:val="BodyText"/>
        <w:pBdr>
          <w:top w:val="single" w:sz="4" w:space="1" w:color="auto"/>
          <w:left w:val="single" w:sz="4" w:space="2" w:color="auto"/>
          <w:bottom w:val="single" w:sz="4" w:space="1" w:color="auto"/>
          <w:right w:val="single" w:sz="4" w:space="4" w:color="auto"/>
        </w:pBdr>
        <w:ind w:left="142" w:right="566"/>
      </w:pPr>
      <w:r w:rsidRPr="00E955A8">
        <w:rPr>
          <w:b/>
          <w:bCs/>
        </w:rPr>
        <w:t xml:space="preserve">Fraud </w:t>
      </w:r>
      <w:r w:rsidRPr="00765CC6">
        <w:t>involves dishonestly obtaining a benefit, or causing a loss, by deception or other means. Fraud is established as an offence in section 192E of the Crimes Act 1900.</w:t>
      </w:r>
    </w:p>
    <w:p w14:paraId="1B91D935" w14:textId="23C7989A" w:rsidR="00765CC6" w:rsidRPr="00765CC6" w:rsidRDefault="00765CC6" w:rsidP="007D3F07">
      <w:pPr>
        <w:pStyle w:val="BodyText"/>
        <w:pBdr>
          <w:top w:val="single" w:sz="4" w:space="1" w:color="auto"/>
          <w:left w:val="single" w:sz="4" w:space="2" w:color="auto"/>
          <w:bottom w:val="single" w:sz="4" w:space="1" w:color="auto"/>
          <w:right w:val="single" w:sz="4" w:space="4" w:color="auto"/>
        </w:pBdr>
        <w:ind w:left="142" w:right="566"/>
      </w:pPr>
      <w:r w:rsidRPr="00E955A8">
        <w:rPr>
          <w:b/>
          <w:bCs/>
        </w:rPr>
        <w:t>Maladministration</w:t>
      </w:r>
      <w:r w:rsidRPr="00765CC6">
        <w:t xml:space="preserve"> is conduct that involves action or inaction of a serious nature that is contrary to law, unreasonable, unjust, oppressive, improperly discriminatory </w:t>
      </w:r>
      <w:r w:rsidR="00DF7D77">
        <w:t>or</w:t>
      </w:r>
      <w:r w:rsidRPr="00765CC6">
        <w:t xml:space="preserve"> based wholly or partly on improper motives.</w:t>
      </w:r>
    </w:p>
    <w:p w14:paraId="45468E8F" w14:textId="77777777" w:rsidR="006568B6" w:rsidRPr="00594570" w:rsidRDefault="006568B6" w:rsidP="00E955A8">
      <w:pPr>
        <w:pStyle w:val="BodyText"/>
      </w:pPr>
      <w:r w:rsidRPr="00594570">
        <w:t>The department does not tolerate any form of fraud</w:t>
      </w:r>
      <w:r>
        <w:t xml:space="preserve">, </w:t>
      </w:r>
      <w:r w:rsidRPr="00594570">
        <w:t>corruption</w:t>
      </w:r>
      <w:r>
        <w:t xml:space="preserve"> or </w:t>
      </w:r>
      <w:r w:rsidR="003D13EE">
        <w:t>maladministration</w:t>
      </w:r>
      <w:r w:rsidRPr="00594570">
        <w:t xml:space="preserve"> and is vigilant in its prevention, deterrence, detection and investigation.</w:t>
      </w:r>
    </w:p>
    <w:p w14:paraId="3ED7E8A7" w14:textId="77777777" w:rsidR="006568B6" w:rsidRPr="00594570" w:rsidRDefault="006568B6" w:rsidP="00E955A8">
      <w:pPr>
        <w:pStyle w:val="BodyText"/>
      </w:pPr>
      <w:r w:rsidRPr="49B2C888">
        <w:t xml:space="preserve">All employees are required to act ethically, with integrity and in accordance with the law, this </w:t>
      </w:r>
      <w:r w:rsidR="00DC5F06">
        <w:t>C</w:t>
      </w:r>
      <w:r w:rsidRPr="49B2C888">
        <w:t xml:space="preserve">ode and related policy and procedures. </w:t>
      </w:r>
    </w:p>
    <w:p w14:paraId="7C052D4D" w14:textId="77777777" w:rsidR="006568B6" w:rsidRDefault="006568B6" w:rsidP="00E955A8">
      <w:pPr>
        <w:pStyle w:val="BodyText"/>
      </w:pPr>
      <w:r w:rsidRPr="00594570">
        <w:t>All employees must be aware of the risks of fraud</w:t>
      </w:r>
      <w:r>
        <w:t xml:space="preserve">, </w:t>
      </w:r>
      <w:r w:rsidRPr="00594570">
        <w:t xml:space="preserve">corruption </w:t>
      </w:r>
      <w:r>
        <w:t xml:space="preserve">and maladministration </w:t>
      </w:r>
      <w:r w:rsidRPr="00594570">
        <w:t>in the workplace. Employees must take practical steps to avoid or manage risks and report all suspected cases of fraud</w:t>
      </w:r>
      <w:r>
        <w:t xml:space="preserve">, </w:t>
      </w:r>
      <w:r w:rsidRPr="00594570">
        <w:t>corruption</w:t>
      </w:r>
      <w:r>
        <w:t xml:space="preserve"> or maladministration</w:t>
      </w:r>
      <w:r w:rsidRPr="00594570">
        <w:t xml:space="preserve">. </w:t>
      </w:r>
    </w:p>
    <w:p w14:paraId="6DA7CC9E" w14:textId="77777777" w:rsidR="006568B6" w:rsidRPr="00594570" w:rsidRDefault="006568B6" w:rsidP="00E955A8">
      <w:pPr>
        <w:pStyle w:val="BodyText"/>
      </w:pPr>
      <w:r w:rsidRPr="0090193D">
        <w:t>The department's Public Interest Disclosures Internal Reporting Policy establishes its commitment to supporting and protecting employees who report wrongdoing</w:t>
      </w:r>
      <w:r>
        <w:t>.</w:t>
      </w:r>
    </w:p>
    <w:p w14:paraId="5961CE18" w14:textId="77777777" w:rsidR="002D3A0F" w:rsidRPr="00594570" w:rsidRDefault="00F358A4" w:rsidP="00E955A8">
      <w:pPr>
        <w:pStyle w:val="BodyText"/>
        <w:rPr>
          <w:lang w:eastAsia="zh-CN"/>
        </w:rPr>
      </w:pPr>
      <w:r w:rsidRPr="00594570">
        <w:rPr>
          <w:lang w:eastAsia="zh-CN"/>
        </w:rPr>
        <w:t xml:space="preserve">As a </w:t>
      </w:r>
      <w:r w:rsidR="006C78B3" w:rsidRPr="00594570">
        <w:rPr>
          <w:lang w:eastAsia="zh-CN"/>
        </w:rPr>
        <w:t xml:space="preserve">department </w:t>
      </w:r>
      <w:r w:rsidRPr="00594570">
        <w:rPr>
          <w:lang w:eastAsia="zh-CN"/>
        </w:rPr>
        <w:t>employee</w:t>
      </w:r>
      <w:r w:rsidR="006C78B3">
        <w:rPr>
          <w:lang w:eastAsia="zh-CN"/>
        </w:rPr>
        <w:t>,</w:t>
      </w:r>
      <w:r w:rsidRPr="00594570">
        <w:rPr>
          <w:lang w:eastAsia="zh-CN"/>
        </w:rPr>
        <w:t xml:space="preserve"> y</w:t>
      </w:r>
      <w:r w:rsidR="002D3A0F" w:rsidRPr="00594570">
        <w:rPr>
          <w:lang w:eastAsia="zh-CN"/>
        </w:rPr>
        <w:t>ou must</w:t>
      </w:r>
      <w:r w:rsidRPr="00594570">
        <w:rPr>
          <w:lang w:eastAsia="zh-CN"/>
        </w:rPr>
        <w:t>:</w:t>
      </w:r>
      <w:r w:rsidR="002D3A0F" w:rsidRPr="00594570">
        <w:rPr>
          <w:lang w:eastAsia="zh-CN"/>
        </w:rPr>
        <w:t xml:space="preserve"> </w:t>
      </w:r>
    </w:p>
    <w:p w14:paraId="182C62EF" w14:textId="77777777" w:rsidR="00EC6050" w:rsidRPr="00E955A8" w:rsidRDefault="00F358A4" w:rsidP="00E955A8">
      <w:pPr>
        <w:pStyle w:val="ListBullet"/>
        <w:rPr>
          <w:lang w:eastAsia="zh-CN"/>
        </w:rPr>
      </w:pPr>
      <w:r>
        <w:t>a</w:t>
      </w:r>
      <w:r w:rsidR="00EC6050">
        <w:t xml:space="preserve">ct lawfully, ethically and honestly </w:t>
      </w:r>
      <w:r w:rsidR="06944CBB">
        <w:t>always</w:t>
      </w:r>
    </w:p>
    <w:p w14:paraId="79DC3A18" w14:textId="77777777" w:rsidR="00EC6050" w:rsidRPr="00E955A8" w:rsidRDefault="00F358A4" w:rsidP="00E955A8">
      <w:pPr>
        <w:pStyle w:val="ListBullet"/>
        <w:rPr>
          <w:lang w:eastAsia="zh-CN"/>
        </w:rPr>
      </w:pPr>
      <w:r>
        <w:t>a</w:t>
      </w:r>
      <w:r w:rsidR="00EC6050">
        <w:t xml:space="preserve">ct within </w:t>
      </w:r>
      <w:r w:rsidR="0082513A">
        <w:t xml:space="preserve">your </w:t>
      </w:r>
      <w:r w:rsidR="00EC6050">
        <w:t xml:space="preserve">delegated authority </w:t>
      </w:r>
    </w:p>
    <w:p w14:paraId="10ADB1AB" w14:textId="77777777" w:rsidR="00853F3F" w:rsidRPr="00E955A8" w:rsidRDefault="00F358A4" w:rsidP="00E955A8">
      <w:pPr>
        <w:pStyle w:val="ListBullet"/>
        <w:rPr>
          <w:lang w:eastAsia="zh-CN"/>
        </w:rPr>
      </w:pPr>
      <w:r>
        <w:t>c</w:t>
      </w:r>
      <w:r w:rsidR="00EC6050">
        <w:t>omply with department policies, procedures and guidelines</w:t>
      </w:r>
    </w:p>
    <w:p w14:paraId="7285A5D7" w14:textId="77777777" w:rsidR="006D6664" w:rsidRPr="00E955A8" w:rsidRDefault="00853F3F" w:rsidP="00E955A8">
      <w:pPr>
        <w:pStyle w:val="ListBullet"/>
        <w:rPr>
          <w:lang w:eastAsia="zh-CN"/>
        </w:rPr>
      </w:pPr>
      <w:r w:rsidRPr="05D52BDD">
        <w:rPr>
          <w:lang w:eastAsia="zh-CN"/>
        </w:rPr>
        <w:t>not seek to circumvent financial, fraud or corruption controls.</w:t>
      </w:r>
    </w:p>
    <w:p w14:paraId="0C381634" w14:textId="77777777" w:rsidR="00B43E79" w:rsidRPr="00720B82" w:rsidRDefault="00B43E79" w:rsidP="00E955A8">
      <w:pPr>
        <w:pStyle w:val="BodyText"/>
      </w:pPr>
      <w:r>
        <w:t xml:space="preserve">Employees have reporting responsibilities as detailed </w:t>
      </w:r>
      <w:r w:rsidR="002309E2">
        <w:t>in</w:t>
      </w:r>
      <w:r>
        <w:t xml:space="preserve"> section </w:t>
      </w:r>
      <w:r>
        <w:fldChar w:fldCharType="begin"/>
      </w:r>
      <w:r>
        <w:instrText xml:space="preserve"> REF _Ref58924371 \r \h  \* MERGEFORMAT </w:instrText>
      </w:r>
      <w:r>
        <w:fldChar w:fldCharType="separate"/>
      </w:r>
      <w:r>
        <w:t>11.1</w:t>
      </w:r>
      <w:r>
        <w:fldChar w:fldCharType="end"/>
      </w:r>
      <w:r>
        <w:t xml:space="preserve"> of th</w:t>
      </w:r>
      <w:r w:rsidR="6448EADD">
        <w:t>is</w:t>
      </w:r>
      <w:r>
        <w:t xml:space="preserve"> </w:t>
      </w:r>
      <w:r w:rsidR="00ED7D22">
        <w:t>C</w:t>
      </w:r>
      <w:r>
        <w:t>ode</w:t>
      </w:r>
      <w:r w:rsidR="04E8C600">
        <w:t>.</w:t>
      </w:r>
      <w:r w:rsidR="00982415">
        <w:t xml:space="preserve"> </w:t>
      </w:r>
    </w:p>
    <w:p w14:paraId="5EB88E59" w14:textId="77777777" w:rsidR="00853F3F" w:rsidRPr="00594570" w:rsidRDefault="00E36B2D" w:rsidP="00E955A8">
      <w:pPr>
        <w:pStyle w:val="BodyText"/>
      </w:pPr>
      <w:r w:rsidRPr="00720B82">
        <w:t>For more information, refer to:</w:t>
      </w:r>
    </w:p>
    <w:p w14:paraId="6939D4C8" w14:textId="3B36106E" w:rsidR="00E36B2D" w:rsidRPr="00F94C3E" w:rsidRDefault="00F94C3E" w:rsidP="00E955A8">
      <w:pPr>
        <w:pStyle w:val="ListBullet"/>
        <w:rPr>
          <w:rStyle w:val="Hyperlink"/>
        </w:rPr>
      </w:pPr>
      <w:r>
        <w:fldChar w:fldCharType="begin"/>
      </w:r>
      <w:r>
        <w:instrText xml:space="preserve"> HYPERLINK "https://education.nsw.gov.au/inside-the-department/fraud-and-corruption-prevention" </w:instrText>
      </w:r>
      <w:r>
        <w:fldChar w:fldCharType="separate"/>
      </w:r>
      <w:r w:rsidR="00A653DC" w:rsidRPr="00F94C3E">
        <w:rPr>
          <w:rStyle w:val="Hyperlink"/>
        </w:rPr>
        <w:t xml:space="preserve">Fraud and Corruption </w:t>
      </w:r>
      <w:r w:rsidR="00B77C60">
        <w:rPr>
          <w:rStyle w:val="Hyperlink"/>
        </w:rPr>
        <w:t>Control</w:t>
      </w:r>
    </w:p>
    <w:p w14:paraId="6AA4DE6F" w14:textId="0F308408" w:rsidR="00622953" w:rsidRPr="00615868" w:rsidRDefault="00F94C3E" w:rsidP="00E955A8">
      <w:pPr>
        <w:pStyle w:val="ListBullet"/>
        <w:rPr>
          <w:rStyle w:val="Hyperlink"/>
        </w:rPr>
      </w:pPr>
      <w:r>
        <w:fldChar w:fldCharType="end"/>
      </w:r>
      <w:r w:rsidR="00615868">
        <w:fldChar w:fldCharType="begin"/>
      </w:r>
      <w:r w:rsidR="00615868">
        <w:instrText xml:space="preserve"> HYPERLINK "https://education.nsw.gov.au/policy-library/policies/pd-2004-0009" </w:instrText>
      </w:r>
      <w:r w:rsidR="00615868">
        <w:fldChar w:fldCharType="separate"/>
      </w:r>
      <w:r w:rsidR="00A653DC" w:rsidRPr="00615868">
        <w:rPr>
          <w:rStyle w:val="Hyperlink"/>
        </w:rPr>
        <w:t>Fraud and Corruption Control Policy</w:t>
      </w:r>
    </w:p>
    <w:p w14:paraId="708591FF" w14:textId="10020FC1" w:rsidR="003D13EE" w:rsidRPr="00E955A8" w:rsidRDefault="00615868" w:rsidP="00B73AF5">
      <w:pPr>
        <w:pStyle w:val="ListBullet"/>
        <w:rPr>
          <w:rStyle w:val="Hyperlink"/>
        </w:rPr>
      </w:pPr>
      <w:r>
        <w:fldChar w:fldCharType="end"/>
      </w:r>
      <w:hyperlink r:id="rId18" w:history="1">
        <w:r w:rsidR="00B13616">
          <w:rPr>
            <w:rStyle w:val="Hyperlink"/>
          </w:rPr>
          <w:t>Public Interest Disclosure procedures</w:t>
        </w:r>
      </w:hyperlink>
      <w:r w:rsidR="006968AA">
        <w:rPr>
          <w:rStyle w:val="Hyperlink"/>
        </w:rPr>
        <w:t xml:space="preserve"> </w:t>
      </w:r>
      <w:r w:rsidR="003D13EE" w:rsidRPr="05D52BDD">
        <w:rPr>
          <w:rStyle w:val="Hyperlink"/>
        </w:rPr>
        <w:t xml:space="preserve"> </w:t>
      </w:r>
    </w:p>
    <w:p w14:paraId="4F3ED993" w14:textId="47A5421D" w:rsidR="003D13EE" w:rsidRPr="003A6E85" w:rsidRDefault="003A6E85" w:rsidP="00E955A8">
      <w:pPr>
        <w:pStyle w:val="ListBullet"/>
        <w:rPr>
          <w:rStyle w:val="Hyperlink"/>
        </w:rPr>
      </w:pPr>
      <w:r>
        <w:fldChar w:fldCharType="begin"/>
      </w:r>
      <w:r>
        <w:instrText>HYPERLINK "https://education.nsw.gov.au/policy-library/policies/pd-2020-0472"</w:instrText>
      </w:r>
      <w:r>
        <w:fldChar w:fldCharType="separate"/>
      </w:r>
      <w:r w:rsidR="003D13EE" w:rsidRPr="003A6E85">
        <w:rPr>
          <w:rStyle w:val="Hyperlink"/>
        </w:rPr>
        <w:t>Financial Management Policy</w:t>
      </w:r>
    </w:p>
    <w:p w14:paraId="292B4068" w14:textId="5C8397FF" w:rsidR="00720B82" w:rsidRPr="00E955A8" w:rsidRDefault="003A6E85" w:rsidP="00B73AF5">
      <w:pPr>
        <w:pStyle w:val="ListBullet"/>
      </w:pPr>
      <w:r>
        <w:fldChar w:fldCharType="end"/>
      </w:r>
      <w:hyperlink r:id="rId19" w:history="1">
        <w:r w:rsidR="00F94C3E" w:rsidRPr="00B73AF5">
          <w:rPr>
            <w:rStyle w:val="Hyperlink"/>
          </w:rPr>
          <w:t>Government Sector Finance Act 2018</w:t>
        </w:r>
        <w:r w:rsidR="00A83E79" w:rsidRPr="00B73AF5">
          <w:rPr>
            <w:rStyle w:val="Hyperlink"/>
          </w:rPr>
          <w:t>.</w:t>
        </w:r>
      </w:hyperlink>
      <w:r w:rsidR="00720B82" w:rsidRPr="00E955A8">
        <w:t xml:space="preserve"> </w:t>
      </w:r>
    </w:p>
    <w:p w14:paraId="69F3ED7F" w14:textId="77777777" w:rsidR="002A0ADF" w:rsidRDefault="002A0ADF">
      <w:pPr>
        <w:spacing w:before="0" w:after="200"/>
        <w:rPr>
          <w:b/>
        </w:rPr>
      </w:pPr>
      <w:r>
        <w:rPr>
          <w:b/>
          <w:iCs/>
        </w:rPr>
        <w:br w:type="page"/>
      </w:r>
    </w:p>
    <w:p w14:paraId="7B528ECC" w14:textId="0C245C41" w:rsidR="006D6664" w:rsidRPr="00E955A8" w:rsidRDefault="00720B82" w:rsidP="007D3F07">
      <w:pPr>
        <w:pStyle w:val="PDTextboxshaded"/>
        <w:spacing w:after="0"/>
        <w:ind w:left="142"/>
      </w:pPr>
      <w:r w:rsidRPr="00E955A8">
        <w:rPr>
          <w:b/>
          <w:iCs w:val="0"/>
          <w:color w:val="auto"/>
        </w:rPr>
        <w:lastRenderedPageBreak/>
        <w:t>Examples</w:t>
      </w:r>
      <w:r w:rsidRPr="00E955A8">
        <w:rPr>
          <w:iCs w:val="0"/>
          <w:color w:val="auto"/>
        </w:rPr>
        <w:t xml:space="preserve"> </w:t>
      </w:r>
      <w:r w:rsidRPr="00E955A8">
        <w:rPr>
          <w:b/>
          <w:iCs w:val="0"/>
          <w:color w:val="auto"/>
        </w:rPr>
        <w:t>of appropriate and i</w:t>
      </w:r>
      <w:r w:rsidR="00982415" w:rsidRPr="00E955A8">
        <w:rPr>
          <w:b/>
        </w:rPr>
        <w:t>nappropriate conduct</w:t>
      </w:r>
    </w:p>
    <w:p w14:paraId="293D3114" w14:textId="77777777" w:rsidR="00982415" w:rsidRPr="003A3BE4" w:rsidRDefault="00982415" w:rsidP="007D3F07">
      <w:pPr>
        <w:pStyle w:val="PDTextboxshaded"/>
        <w:spacing w:after="0"/>
        <w:ind w:left="142"/>
      </w:pPr>
      <w:r w:rsidRPr="00E955A8">
        <w:rPr>
          <w:b/>
        </w:rPr>
        <w:t>Appropriate conduct</w:t>
      </w:r>
    </w:p>
    <w:p w14:paraId="2B90A79B" w14:textId="77777777" w:rsidR="00164994" w:rsidRPr="00E955A8" w:rsidRDefault="00164994" w:rsidP="007D3F07">
      <w:pPr>
        <w:pStyle w:val="PDTextboxshaded"/>
        <w:numPr>
          <w:ilvl w:val="0"/>
          <w:numId w:val="40"/>
        </w:numPr>
        <w:spacing w:after="0"/>
        <w:ind w:left="567" w:hanging="425"/>
      </w:pPr>
      <w:r w:rsidRPr="00E955A8">
        <w:t xml:space="preserve">An employee becomes aware of a colleague submitting fraudulent timesheets. The employee reports it to their workplace manager. </w:t>
      </w:r>
    </w:p>
    <w:p w14:paraId="677AA8E4" w14:textId="77777777" w:rsidR="00982415" w:rsidRPr="003A3BE4" w:rsidRDefault="00982415" w:rsidP="007D3F07">
      <w:pPr>
        <w:pStyle w:val="PDTextboxshaded"/>
        <w:spacing w:after="0"/>
        <w:ind w:left="142"/>
      </w:pPr>
      <w:r w:rsidRPr="00E955A8">
        <w:rPr>
          <w:b/>
        </w:rPr>
        <w:t>Inappropriate conduct</w:t>
      </w:r>
    </w:p>
    <w:p w14:paraId="67AE2CE2" w14:textId="77777777" w:rsidR="006D6664" w:rsidRPr="00E955A8" w:rsidRDefault="006D6664" w:rsidP="007D3F07">
      <w:pPr>
        <w:pStyle w:val="PDTextboxshaded"/>
        <w:numPr>
          <w:ilvl w:val="0"/>
          <w:numId w:val="40"/>
        </w:numPr>
        <w:spacing w:after="0"/>
        <w:ind w:left="567" w:hanging="425"/>
      </w:pPr>
      <w:r w:rsidRPr="00E955A8">
        <w:t>An employee ma</w:t>
      </w:r>
      <w:r w:rsidR="009E7ED2" w:rsidRPr="00E955A8">
        <w:t>kes false and</w:t>
      </w:r>
      <w:r w:rsidRPr="00E955A8">
        <w:t xml:space="preserve"> unauthorised payments from school funds to their own private company. </w:t>
      </w:r>
      <w:r w:rsidR="009E7ED2" w:rsidRPr="00E955A8">
        <w:t>This is a criminal offence</w:t>
      </w:r>
      <w:r w:rsidR="006659D1" w:rsidRPr="00E955A8">
        <w:t xml:space="preserve">. </w:t>
      </w:r>
      <w:r w:rsidR="004F7729" w:rsidRPr="00E955A8">
        <w:t xml:space="preserve">Where it is reasonably believed that an employee has committed a </w:t>
      </w:r>
      <w:r w:rsidR="00FC1301" w:rsidRPr="00E955A8">
        <w:t>criminal</w:t>
      </w:r>
      <w:r w:rsidR="004F7729" w:rsidRPr="00E955A8">
        <w:t xml:space="preserve"> offence, the matter must be referred to Professional and Ethical Standards who will ensure that it is properly reported to police. </w:t>
      </w:r>
      <w:r w:rsidR="009E7ED2" w:rsidRPr="00E955A8">
        <w:t xml:space="preserve"> </w:t>
      </w:r>
    </w:p>
    <w:p w14:paraId="1FFCD62F" w14:textId="77777777" w:rsidR="006D6664" w:rsidRPr="00E955A8" w:rsidRDefault="006D6664" w:rsidP="007D3F07">
      <w:pPr>
        <w:pStyle w:val="PDTextboxshaded"/>
        <w:numPr>
          <w:ilvl w:val="0"/>
          <w:numId w:val="40"/>
        </w:numPr>
        <w:spacing w:after="0"/>
        <w:ind w:left="567" w:hanging="425"/>
      </w:pPr>
      <w:r w:rsidRPr="00E955A8">
        <w:t>A principal fails to maintain up-to-date enrolment records, over-inflating student numbers and increasing staffing at the school. Public monies should be used efficiently and effectively. Circumventing processes undermines fair staffing across schools.</w:t>
      </w:r>
    </w:p>
    <w:p w14:paraId="41B19B1F" w14:textId="77777777" w:rsidR="00027548" w:rsidRPr="00E955A8" w:rsidRDefault="006D6664" w:rsidP="007D3F07">
      <w:pPr>
        <w:pStyle w:val="PDTextboxshaded"/>
        <w:numPr>
          <w:ilvl w:val="0"/>
          <w:numId w:val="40"/>
        </w:numPr>
        <w:spacing w:after="0"/>
        <w:ind w:left="567" w:hanging="425"/>
      </w:pPr>
      <w:r w:rsidRPr="00E955A8">
        <w:t>A</w:t>
      </w:r>
      <w:r w:rsidR="00664CA4" w:rsidRPr="00E955A8">
        <w:t xml:space="preserve">n employee </w:t>
      </w:r>
      <w:r w:rsidRPr="00E955A8">
        <w:t>use</w:t>
      </w:r>
      <w:r w:rsidR="009E7ED2" w:rsidRPr="00E955A8">
        <w:t>s</w:t>
      </w:r>
      <w:r w:rsidRPr="00E955A8">
        <w:t xml:space="preserve"> </w:t>
      </w:r>
      <w:r w:rsidR="00664CA4" w:rsidRPr="00E955A8">
        <w:t xml:space="preserve">a department </w:t>
      </w:r>
      <w:r w:rsidRPr="00E955A8">
        <w:t xml:space="preserve">fuel card to fill their private vehicle because they had, on other occasions, transported equipment and supplies </w:t>
      </w:r>
      <w:r w:rsidR="00664CA4" w:rsidRPr="00E955A8">
        <w:t>for work</w:t>
      </w:r>
      <w:r w:rsidRPr="00E955A8">
        <w:t xml:space="preserve">. The </w:t>
      </w:r>
      <w:r w:rsidR="00664CA4" w:rsidRPr="00E955A8">
        <w:t xml:space="preserve">employee </w:t>
      </w:r>
      <w:r w:rsidRPr="00E955A8">
        <w:t xml:space="preserve">is required to claim for the use of their private vehicle and to use the fuel card for </w:t>
      </w:r>
      <w:r w:rsidR="00664CA4" w:rsidRPr="00E955A8">
        <w:t>work purposes</w:t>
      </w:r>
      <w:r w:rsidRPr="00E955A8">
        <w:t xml:space="preserve"> only.</w:t>
      </w:r>
      <w:r w:rsidR="009E7ED2" w:rsidRPr="00E955A8">
        <w:t xml:space="preserve"> The conduct is unethical and circumvents financial controls aimed at preventing corruption.</w:t>
      </w:r>
    </w:p>
    <w:p w14:paraId="5598CA21" w14:textId="77777777" w:rsidR="006D6664" w:rsidRPr="00E955A8" w:rsidRDefault="006D6664" w:rsidP="007D3F07">
      <w:pPr>
        <w:pStyle w:val="PDTextboxshaded"/>
        <w:numPr>
          <w:ilvl w:val="0"/>
          <w:numId w:val="40"/>
        </w:numPr>
        <w:spacing w:after="0"/>
        <w:ind w:left="567" w:hanging="425"/>
      </w:pPr>
      <w:r>
        <w:t xml:space="preserve">A </w:t>
      </w:r>
      <w:r w:rsidR="007B3F77">
        <w:t>p</w:t>
      </w:r>
      <w:r>
        <w:t xml:space="preserve">rincipal </w:t>
      </w:r>
      <w:r w:rsidR="004F3819">
        <w:t>improperly authorise</w:t>
      </w:r>
      <w:r w:rsidR="2BF05CC3">
        <w:t>s</w:t>
      </w:r>
      <w:r w:rsidR="004F3819">
        <w:t xml:space="preserve"> $300,000 in building works to build office space through invoice splitting and authorising incorrect coding of the expenditure. The expenditure </w:t>
      </w:r>
      <w:r w:rsidR="576BFA17">
        <w:t xml:space="preserve">is </w:t>
      </w:r>
      <w:r w:rsidR="004F3819">
        <w:t>hidden and demonstrate</w:t>
      </w:r>
      <w:r w:rsidR="4C0051E1">
        <w:t>s</w:t>
      </w:r>
      <w:r w:rsidR="004F3819">
        <w:t xml:space="preserve"> unreasonable waste of public resources. </w:t>
      </w:r>
    </w:p>
    <w:p w14:paraId="4DC9A515" w14:textId="77777777" w:rsidR="007E18AC" w:rsidRPr="00720B82" w:rsidRDefault="007E18AC" w:rsidP="000D0565">
      <w:pPr>
        <w:pStyle w:val="Heading2"/>
        <w:ind w:left="851" w:hanging="851"/>
      </w:pPr>
      <w:bookmarkStart w:id="45" w:name="_Toc117091503"/>
      <w:r w:rsidRPr="004633AB">
        <w:t>Gifts, benefits</w:t>
      </w:r>
      <w:r w:rsidR="005328EE" w:rsidRPr="00B70DF3">
        <w:t>, hospitality</w:t>
      </w:r>
      <w:r w:rsidR="00506DFA" w:rsidRPr="00666D8C">
        <w:t xml:space="preserve"> </w:t>
      </w:r>
      <w:r w:rsidR="009E6714" w:rsidRPr="00666D8C">
        <w:t>and bribes</w:t>
      </w:r>
      <w:bookmarkEnd w:id="45"/>
    </w:p>
    <w:p w14:paraId="4BCEF75C" w14:textId="77777777" w:rsidR="003A3BE4" w:rsidRDefault="003A3BE4" w:rsidP="007D3F07">
      <w:pPr>
        <w:pStyle w:val="BodyText"/>
        <w:pBdr>
          <w:top w:val="single" w:sz="4" w:space="1" w:color="auto"/>
          <w:left w:val="single" w:sz="4" w:space="4" w:color="auto"/>
          <w:bottom w:val="single" w:sz="4" w:space="1" w:color="auto"/>
          <w:right w:val="single" w:sz="4" w:space="4" w:color="auto"/>
        </w:pBdr>
        <w:ind w:left="142" w:right="565"/>
      </w:pPr>
      <w:r w:rsidRPr="49B2C888">
        <w:t xml:space="preserve">A </w:t>
      </w:r>
      <w:r w:rsidRPr="49B2C888">
        <w:rPr>
          <w:b/>
          <w:bCs/>
        </w:rPr>
        <w:t>gift, benefit or hospitality</w:t>
      </w:r>
      <w:r w:rsidRPr="49B2C888">
        <w:t xml:space="preserve"> is any item, service, prize, ticket, meal, travel, upgrade, discount, job or promotion, preferential treatment or access to information that has an intrinsic value and/or value to you, a member of your family, relation, friend or associate. The gift, benefit or hospitality may be provided by a student, colleague, parent, community member, supplier, potential supplier or organisation.</w:t>
      </w:r>
    </w:p>
    <w:p w14:paraId="5DF4715E" w14:textId="77777777" w:rsidR="003A3BE4" w:rsidRPr="00FD0F0B" w:rsidRDefault="003A3BE4" w:rsidP="007D3F07">
      <w:pPr>
        <w:pStyle w:val="BodyText"/>
        <w:pBdr>
          <w:top w:val="single" w:sz="4" w:space="1" w:color="auto"/>
          <w:left w:val="single" w:sz="4" w:space="4" w:color="auto"/>
          <w:bottom w:val="single" w:sz="4" w:space="1" w:color="auto"/>
          <w:right w:val="single" w:sz="4" w:space="4" w:color="auto"/>
        </w:pBdr>
        <w:ind w:left="142" w:right="565"/>
      </w:pPr>
      <w:r w:rsidRPr="49B2C888">
        <w:rPr>
          <w:b/>
          <w:bCs/>
        </w:rPr>
        <w:t>Bribery</w:t>
      </w:r>
      <w:r w:rsidRPr="49B2C888">
        <w:t xml:space="preserve"> is soliciting, receiving or offering any undue reward to or by a person to influence the way that person acts. A reward can encompass anything of value and is not limited to money or tangible goods. The provision of services may amount to a reward.</w:t>
      </w:r>
    </w:p>
    <w:p w14:paraId="05AE010A" w14:textId="40584D49" w:rsidR="00E32365" w:rsidRPr="00E955A8" w:rsidRDefault="00594570" w:rsidP="00E955A8">
      <w:pPr>
        <w:pStyle w:val="BodyText"/>
      </w:pPr>
      <w:r w:rsidRPr="00E955A8">
        <w:t xml:space="preserve">Employees </w:t>
      </w:r>
      <w:r w:rsidR="000C4BF9" w:rsidRPr="00E955A8">
        <w:t>must</w:t>
      </w:r>
      <w:r w:rsidR="00265AF4" w:rsidRPr="00E955A8">
        <w:t xml:space="preserve"> be </w:t>
      </w:r>
      <w:r w:rsidR="000C4BF9" w:rsidRPr="00E955A8">
        <w:t>familiar with</w:t>
      </w:r>
      <w:r w:rsidRPr="00E955A8">
        <w:t>,</w:t>
      </w:r>
      <w:r w:rsidR="00265AF4" w:rsidRPr="00E955A8">
        <w:t xml:space="preserve"> and comply with the </w:t>
      </w:r>
      <w:r w:rsidR="00E72242" w:rsidRPr="00E955A8">
        <w:t>d</w:t>
      </w:r>
      <w:r w:rsidR="00265AF4" w:rsidRPr="00E955A8">
        <w:t xml:space="preserve">epartment’s </w:t>
      </w:r>
      <w:hyperlink r:id="rId20" w:history="1">
        <w:r w:rsidR="00DC12C7" w:rsidRPr="00DC12C7">
          <w:rPr>
            <w:rStyle w:val="Hyperlink"/>
          </w:rPr>
          <w:t>Gifts, Benefits and Hospitality Procedures</w:t>
        </w:r>
        <w:r w:rsidR="00C3080F" w:rsidRPr="00DC12C7">
          <w:rPr>
            <w:rStyle w:val="Hyperlink"/>
          </w:rPr>
          <w:t>.</w:t>
        </w:r>
      </w:hyperlink>
    </w:p>
    <w:p w14:paraId="7F6A8098" w14:textId="506BCD9D" w:rsidR="002A0ADF" w:rsidRDefault="004913D6" w:rsidP="00E955A8">
      <w:pPr>
        <w:pStyle w:val="BodyText"/>
      </w:pPr>
      <w:r w:rsidRPr="00E955A8">
        <w:t xml:space="preserve">Accepting gifts and other benefits has the potential to compromise </w:t>
      </w:r>
      <w:r w:rsidR="00594570" w:rsidRPr="00E955A8">
        <w:t xml:space="preserve">employees </w:t>
      </w:r>
      <w:r w:rsidRPr="00E955A8">
        <w:t xml:space="preserve">by creating a sense of obligation and </w:t>
      </w:r>
      <w:r w:rsidR="000C4BF9" w:rsidRPr="00E955A8">
        <w:t xml:space="preserve">potentially </w:t>
      </w:r>
      <w:r w:rsidRPr="00E955A8">
        <w:t xml:space="preserve">undermining </w:t>
      </w:r>
      <w:r w:rsidR="00594570" w:rsidRPr="00E955A8">
        <w:t xml:space="preserve">their </w:t>
      </w:r>
      <w:r w:rsidRPr="00E955A8">
        <w:t>impartiality. It may also affect the reputation of the department and its employees.</w:t>
      </w:r>
    </w:p>
    <w:p w14:paraId="52BBDD05" w14:textId="77777777" w:rsidR="002A0ADF" w:rsidRDefault="002A0ADF">
      <w:pPr>
        <w:spacing w:before="0" w:after="200"/>
      </w:pPr>
      <w:r>
        <w:br w:type="page"/>
      </w:r>
    </w:p>
    <w:p w14:paraId="33D44E9E" w14:textId="77777777" w:rsidR="004913D6" w:rsidRPr="00DB7DC1" w:rsidRDefault="004913D6" w:rsidP="00F84527">
      <w:pPr>
        <w:pStyle w:val="Heading3"/>
        <w:ind w:left="851" w:hanging="851"/>
      </w:pPr>
      <w:bookmarkStart w:id="46" w:name="_Toc56107163"/>
      <w:bookmarkStart w:id="47" w:name="_Toc56107437"/>
      <w:bookmarkStart w:id="48" w:name="_Toc56107709"/>
      <w:bookmarkStart w:id="49" w:name="_Toc56107980"/>
      <w:bookmarkStart w:id="50" w:name="_Toc56108250"/>
      <w:bookmarkStart w:id="51" w:name="_Toc56109609"/>
      <w:bookmarkStart w:id="52" w:name="_Toc56114218"/>
      <w:bookmarkStart w:id="53" w:name="_Toc56114524"/>
      <w:bookmarkStart w:id="54" w:name="_Toc56114830"/>
      <w:bookmarkStart w:id="55" w:name="_Toc56115136"/>
      <w:bookmarkStart w:id="56" w:name="_Toc61358134"/>
      <w:bookmarkStart w:id="57" w:name="_Toc61358289"/>
      <w:bookmarkStart w:id="58" w:name="_Toc61359927"/>
      <w:bookmarkStart w:id="59" w:name="_Toc61431329"/>
      <w:bookmarkStart w:id="60" w:name="_Toc61542350"/>
      <w:bookmarkStart w:id="61" w:name="_Toc61542491"/>
      <w:bookmarkStart w:id="62" w:name="_Toc61542569"/>
      <w:bookmarkStart w:id="63" w:name="_Toc61542653"/>
      <w:bookmarkStart w:id="64" w:name="_Toc61542737"/>
      <w:bookmarkStart w:id="65" w:name="_Toc61542815"/>
      <w:bookmarkStart w:id="66" w:name="_Toc61542893"/>
      <w:bookmarkStart w:id="67" w:name="_Toc61542971"/>
      <w:bookmarkStart w:id="68" w:name="_Toc61543050"/>
      <w:bookmarkStart w:id="69" w:name="_Toc61358135"/>
      <w:bookmarkStart w:id="70" w:name="_Toc61358290"/>
      <w:bookmarkStart w:id="71" w:name="_Toc61359928"/>
      <w:bookmarkStart w:id="72" w:name="_Toc61431330"/>
      <w:bookmarkStart w:id="73" w:name="_Toc61542351"/>
      <w:bookmarkStart w:id="74" w:name="_Toc61542492"/>
      <w:bookmarkStart w:id="75" w:name="_Toc61542570"/>
      <w:bookmarkStart w:id="76" w:name="_Toc61542654"/>
      <w:bookmarkStart w:id="77" w:name="_Toc61542738"/>
      <w:bookmarkStart w:id="78" w:name="_Toc61542816"/>
      <w:bookmarkStart w:id="79" w:name="_Toc61542894"/>
      <w:bookmarkStart w:id="80" w:name="_Toc61542972"/>
      <w:bookmarkStart w:id="81" w:name="_Toc61543051"/>
      <w:bookmarkStart w:id="82" w:name="_Toc61358136"/>
      <w:bookmarkStart w:id="83" w:name="_Toc61358291"/>
      <w:bookmarkStart w:id="84" w:name="_Toc61359929"/>
      <w:bookmarkStart w:id="85" w:name="_Toc61431331"/>
      <w:bookmarkStart w:id="86" w:name="_Toc61542352"/>
      <w:bookmarkStart w:id="87" w:name="_Toc61542493"/>
      <w:bookmarkStart w:id="88" w:name="_Toc61542571"/>
      <w:bookmarkStart w:id="89" w:name="_Toc61542655"/>
      <w:bookmarkStart w:id="90" w:name="_Toc61542739"/>
      <w:bookmarkStart w:id="91" w:name="_Toc61542817"/>
      <w:bookmarkStart w:id="92" w:name="_Toc61542895"/>
      <w:bookmarkStart w:id="93" w:name="_Toc61542973"/>
      <w:bookmarkStart w:id="94" w:name="_Toc61543052"/>
      <w:bookmarkStart w:id="95" w:name="_Toc61358137"/>
      <w:bookmarkStart w:id="96" w:name="_Toc61358292"/>
      <w:bookmarkStart w:id="97" w:name="_Toc61359930"/>
      <w:bookmarkStart w:id="98" w:name="_Toc61431332"/>
      <w:bookmarkStart w:id="99" w:name="_Toc61542353"/>
      <w:bookmarkStart w:id="100" w:name="_Toc61542494"/>
      <w:bookmarkStart w:id="101" w:name="_Toc61542572"/>
      <w:bookmarkStart w:id="102" w:name="_Toc61542656"/>
      <w:bookmarkStart w:id="103" w:name="_Toc61542740"/>
      <w:bookmarkStart w:id="104" w:name="_Toc61542818"/>
      <w:bookmarkStart w:id="105" w:name="_Toc61542896"/>
      <w:bookmarkStart w:id="106" w:name="_Toc61542974"/>
      <w:bookmarkStart w:id="107" w:name="_Toc6154305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DB7DC1">
        <w:lastRenderedPageBreak/>
        <w:t>Managing gi</w:t>
      </w:r>
      <w:r w:rsidR="00D92ED5">
        <w:t>f</w:t>
      </w:r>
      <w:r w:rsidRPr="00DB7DC1">
        <w:t>ts</w:t>
      </w:r>
      <w:r w:rsidR="00D92ED5">
        <w:t xml:space="preserve">, </w:t>
      </w:r>
      <w:r w:rsidRPr="00DB7DC1">
        <w:t>benefits</w:t>
      </w:r>
      <w:r w:rsidR="00D92ED5">
        <w:t xml:space="preserve"> and hospitality</w:t>
      </w:r>
    </w:p>
    <w:p w14:paraId="72D8BF90" w14:textId="77777777" w:rsidR="00F358A4" w:rsidRPr="00E955A8" w:rsidRDefault="00F358A4" w:rsidP="000E36AF">
      <w:pPr>
        <w:pStyle w:val="ListBullet"/>
        <w:numPr>
          <w:ilvl w:val="0"/>
          <w:numId w:val="0"/>
        </w:numPr>
        <w:ind w:left="360" w:hanging="360"/>
      </w:pPr>
      <w:r w:rsidRPr="00E955A8">
        <w:t xml:space="preserve">As a </w:t>
      </w:r>
      <w:r w:rsidR="00880D2F" w:rsidRPr="00E955A8">
        <w:t xml:space="preserve">department </w:t>
      </w:r>
      <w:r w:rsidRPr="00E955A8">
        <w:t xml:space="preserve">employee, </w:t>
      </w:r>
      <w:r w:rsidR="00594570" w:rsidRPr="00E955A8">
        <w:t>you must</w:t>
      </w:r>
      <w:r w:rsidRPr="00E955A8">
        <w:t>:</w:t>
      </w:r>
    </w:p>
    <w:p w14:paraId="0039F20D" w14:textId="77777777" w:rsidR="009E6714" w:rsidRPr="00E955A8" w:rsidRDefault="009E6714" w:rsidP="00E955A8">
      <w:pPr>
        <w:pStyle w:val="ListBullet"/>
      </w:pPr>
      <w:r>
        <w:t>not accept a bribe</w:t>
      </w:r>
    </w:p>
    <w:p w14:paraId="4A077E37" w14:textId="77777777" w:rsidR="00265AF4" w:rsidRPr="00E955A8" w:rsidRDefault="00265AF4" w:rsidP="00E955A8">
      <w:pPr>
        <w:pStyle w:val="ListBullet"/>
      </w:pPr>
      <w:r>
        <w:t>not solicit any gift, benefit or hospitality</w:t>
      </w:r>
    </w:p>
    <w:p w14:paraId="1C81E53E" w14:textId="77777777" w:rsidR="00265AF4" w:rsidRPr="00E955A8" w:rsidRDefault="00265AF4" w:rsidP="00E955A8">
      <w:pPr>
        <w:pStyle w:val="ListBullet"/>
      </w:pPr>
      <w:r>
        <w:t xml:space="preserve">not create the impression that any person or organisation is </w:t>
      </w:r>
      <w:r w:rsidR="003670CB">
        <w:t xml:space="preserve">or can </w:t>
      </w:r>
      <w:r w:rsidR="00251070">
        <w:t xml:space="preserve">improperly </w:t>
      </w:r>
      <w:r w:rsidR="003670CB">
        <w:t xml:space="preserve">influence </w:t>
      </w:r>
      <w:r>
        <w:t xml:space="preserve">the </w:t>
      </w:r>
      <w:r w:rsidR="00C43030">
        <w:t>d</w:t>
      </w:r>
      <w:r>
        <w:t>epartment or its decisions</w:t>
      </w:r>
    </w:p>
    <w:p w14:paraId="3E44348B" w14:textId="77777777" w:rsidR="004913D6" w:rsidRPr="00E955A8" w:rsidRDefault="004913D6" w:rsidP="00E955A8">
      <w:pPr>
        <w:pStyle w:val="ListBullet"/>
      </w:pPr>
      <w:r>
        <w:t>refuse any gift, benefit or hospitality that is not token in nature</w:t>
      </w:r>
      <w:r w:rsidR="00006142">
        <w:t xml:space="preserve"> or that may compromise your position</w:t>
      </w:r>
    </w:p>
    <w:p w14:paraId="1479BC79" w14:textId="67D79F28" w:rsidR="00B11CFB" w:rsidRPr="00BA15B5" w:rsidRDefault="00F358A4" w:rsidP="00B11CFB">
      <w:pPr>
        <w:pStyle w:val="ListBullet"/>
      </w:pPr>
      <w:r>
        <w:t>dec</w:t>
      </w:r>
      <w:r w:rsidR="0082513A">
        <w:t>l</w:t>
      </w:r>
      <w:r>
        <w:t xml:space="preserve">are, register and manage </w:t>
      </w:r>
      <w:r w:rsidR="00265AF4">
        <w:t xml:space="preserve">a gift, benefit or hospitality </w:t>
      </w:r>
      <w:r w:rsidR="00280F88">
        <w:t>that</w:t>
      </w:r>
      <w:r>
        <w:t xml:space="preserve"> is </w:t>
      </w:r>
      <w:r w:rsidR="00280F88">
        <w:t>im</w:t>
      </w:r>
      <w:r>
        <w:t xml:space="preserve">possible to refuse </w:t>
      </w:r>
      <w:r w:rsidR="00265AF4">
        <w:t xml:space="preserve">according to the standards set out in the </w:t>
      </w:r>
      <w:hyperlink r:id="rId21" w:history="1">
        <w:r w:rsidR="00B11CFB" w:rsidRPr="00B11CFB">
          <w:rPr>
            <w:rStyle w:val="Hyperlink"/>
          </w:rPr>
          <w:t>Gifts, Benefits and Hospitality Procedures</w:t>
        </w:r>
      </w:hyperlink>
      <w:r w:rsidR="00AA5C85">
        <w:t xml:space="preserve"> (PDF 342 KB)</w:t>
      </w:r>
    </w:p>
    <w:p w14:paraId="016B0FC9" w14:textId="1D401AC4" w:rsidR="00443872" w:rsidRPr="00E955A8" w:rsidRDefault="00AE15DA" w:rsidP="00E955A8">
      <w:pPr>
        <w:pStyle w:val="ListBullet"/>
      </w:pPr>
      <w:r>
        <w:t xml:space="preserve">refuse and report </w:t>
      </w:r>
      <w:r w:rsidR="00265AF4">
        <w:t xml:space="preserve">a </w:t>
      </w:r>
      <w:r>
        <w:t xml:space="preserve">bribe, </w:t>
      </w:r>
      <w:r w:rsidR="00265AF4">
        <w:t>gift, benefit or hospitality i</w:t>
      </w:r>
      <w:r>
        <w:t>f it is</w:t>
      </w:r>
      <w:r w:rsidR="00F06DCD">
        <w:t>,</w:t>
      </w:r>
      <w:r>
        <w:t xml:space="preserve"> or could be perceived to be</w:t>
      </w:r>
      <w:r w:rsidR="00F06DCD">
        <w:t>,</w:t>
      </w:r>
      <w:r>
        <w:t xml:space="preserve"> </w:t>
      </w:r>
      <w:r w:rsidR="00265AF4">
        <w:t>an attempt to persuade you to make a certain decision or act in a certain manner</w:t>
      </w:r>
      <w:r>
        <w:t>.</w:t>
      </w:r>
    </w:p>
    <w:p w14:paraId="0349559C" w14:textId="77777777" w:rsidR="0089459A" w:rsidRPr="00E955A8" w:rsidRDefault="0089459A" w:rsidP="00E955A8">
      <w:pPr>
        <w:pStyle w:val="BodyText"/>
      </w:pPr>
      <w:r>
        <w:t xml:space="preserve">Employees have reporting responsibilities as detailed </w:t>
      </w:r>
      <w:r w:rsidR="002309E2">
        <w:t xml:space="preserve">in </w:t>
      </w:r>
      <w:r>
        <w:t xml:space="preserve">section </w:t>
      </w:r>
      <w:r>
        <w:fldChar w:fldCharType="begin"/>
      </w:r>
      <w:r>
        <w:instrText xml:space="preserve"> REF _Ref58924371 \r \h  \* MERGEFORMAT </w:instrText>
      </w:r>
      <w:r>
        <w:fldChar w:fldCharType="separate"/>
      </w:r>
      <w:r>
        <w:t>11.1</w:t>
      </w:r>
      <w:r>
        <w:fldChar w:fldCharType="end"/>
      </w:r>
      <w:r>
        <w:t xml:space="preserve"> of th</w:t>
      </w:r>
      <w:r w:rsidR="0EAFE4D6">
        <w:t>is</w:t>
      </w:r>
      <w:r>
        <w:t xml:space="preserve"> Code.</w:t>
      </w:r>
    </w:p>
    <w:p w14:paraId="2F65EF02" w14:textId="77777777" w:rsidR="00E36B2D" w:rsidRPr="00E955A8" w:rsidRDefault="00E36B2D" w:rsidP="000E36AF">
      <w:pPr>
        <w:pStyle w:val="ListBullet"/>
        <w:numPr>
          <w:ilvl w:val="0"/>
          <w:numId w:val="0"/>
        </w:numPr>
        <w:ind w:left="360" w:hanging="360"/>
      </w:pPr>
      <w:r w:rsidRPr="00E955A8">
        <w:t>For more information, refer to:</w:t>
      </w:r>
    </w:p>
    <w:p w14:paraId="23833A44" w14:textId="53B99718" w:rsidR="00C269E4" w:rsidRDefault="00B7449C" w:rsidP="00C269E4">
      <w:pPr>
        <w:pStyle w:val="ListBullet"/>
      </w:pPr>
      <w:r>
        <w:t>g</w:t>
      </w:r>
      <w:r w:rsidR="0085174D">
        <w:t xml:space="preserve">uidance on misconduct – </w:t>
      </w:r>
      <w:hyperlink r:id="rId22" w:history="1">
        <w:r w:rsidR="0085174D">
          <w:rPr>
            <w:rStyle w:val="Hyperlink"/>
          </w:rPr>
          <w:t>Gifts, benefits and hospitality</w:t>
        </w:r>
      </w:hyperlink>
    </w:p>
    <w:p w14:paraId="27644FD3" w14:textId="3B2A2CA1" w:rsidR="005E3E2A" w:rsidRPr="00FC28C0" w:rsidRDefault="00FC28C0" w:rsidP="005E3E2A">
      <w:pPr>
        <w:pStyle w:val="ListBullet"/>
        <w:rPr>
          <w:rStyle w:val="Hyperlink"/>
        </w:rPr>
      </w:pPr>
      <w:r>
        <w:fldChar w:fldCharType="begin"/>
      </w:r>
      <w:r>
        <w:instrText>HYPERLINK "https://education.nsw.gov.au/content/dam/main-education/policy-library/public/implementation-documents/DoE-Gifts-Benefits-and-Hospitality-procedures-2020.pdf"</w:instrText>
      </w:r>
      <w:r>
        <w:fldChar w:fldCharType="separate"/>
      </w:r>
      <w:r w:rsidR="005E3E2A" w:rsidRPr="00FC28C0">
        <w:rPr>
          <w:rStyle w:val="Hyperlink"/>
        </w:rPr>
        <w:t>Gifts, Benefits and Hospitality Procedures</w:t>
      </w:r>
      <w:r>
        <w:rPr>
          <w:rStyle w:val="Hyperlink"/>
        </w:rPr>
        <w:t xml:space="preserve"> (PDF 342 KB)</w:t>
      </w:r>
    </w:p>
    <w:p w14:paraId="44CE8386" w14:textId="3BA5E565" w:rsidR="004440C6" w:rsidRPr="008A1C00" w:rsidRDefault="00FC28C0" w:rsidP="005E3E2A">
      <w:pPr>
        <w:pStyle w:val="ListBullet"/>
        <w:rPr>
          <w:rStyle w:val="Hyperlink"/>
        </w:rPr>
      </w:pPr>
      <w:r>
        <w:fldChar w:fldCharType="end"/>
      </w:r>
      <w:hyperlink r:id="rId23" w:history="1">
        <w:r w:rsidR="00B7449C">
          <w:rPr>
            <w:rStyle w:val="Hyperlink"/>
          </w:rPr>
          <w:t>f</w:t>
        </w:r>
        <w:r w:rsidR="008A1C00" w:rsidRPr="008315C8">
          <w:rPr>
            <w:rStyle w:val="Hyperlink"/>
          </w:rPr>
          <w:t xml:space="preserve">raud and </w:t>
        </w:r>
        <w:r w:rsidR="001F756E">
          <w:rPr>
            <w:rStyle w:val="Hyperlink"/>
          </w:rPr>
          <w:t>c</w:t>
        </w:r>
        <w:r w:rsidR="008A1C00" w:rsidRPr="008315C8">
          <w:rPr>
            <w:rStyle w:val="Hyperlink"/>
          </w:rPr>
          <w:t xml:space="preserve">orruption </w:t>
        </w:r>
        <w:r w:rsidR="001F756E">
          <w:rPr>
            <w:rStyle w:val="Hyperlink"/>
          </w:rPr>
          <w:t>c</w:t>
        </w:r>
        <w:r w:rsidR="008A1C00" w:rsidRPr="008315C8">
          <w:rPr>
            <w:rStyle w:val="Hyperlink"/>
          </w:rPr>
          <w:t>ontrol e-</w:t>
        </w:r>
        <w:r w:rsidR="007457AC" w:rsidRPr="008315C8">
          <w:rPr>
            <w:rStyle w:val="Hyperlink"/>
          </w:rPr>
          <w:t>learning</w:t>
        </w:r>
      </w:hyperlink>
    </w:p>
    <w:p w14:paraId="4E570AAC" w14:textId="5D771C84" w:rsidR="00FF66B6" w:rsidRDefault="002F5598" w:rsidP="00FF66B6">
      <w:pPr>
        <w:pStyle w:val="ListBullet"/>
      </w:pPr>
      <w:hyperlink r:id="rId24" w:history="1">
        <w:r w:rsidR="0062551B">
          <w:rPr>
            <w:rStyle w:val="Hyperlink"/>
          </w:rPr>
          <w:t>make a declaration of a gift, benefit or hospitality (PDF 176 KB)</w:t>
        </w:r>
      </w:hyperlink>
      <w:r w:rsidR="0088164B">
        <w:t>.</w:t>
      </w:r>
    </w:p>
    <w:p w14:paraId="7C414B16" w14:textId="77777777" w:rsidR="00E32365" w:rsidRPr="00E955A8" w:rsidRDefault="00E32365" w:rsidP="002A0ADF">
      <w:pPr>
        <w:pStyle w:val="PDTextboxshaded"/>
        <w:keepNext/>
        <w:spacing w:before="240" w:after="0"/>
        <w:ind w:left="142"/>
      </w:pPr>
      <w:r w:rsidRPr="00E955A8">
        <w:rPr>
          <w:b/>
        </w:rPr>
        <w:t>Example</w:t>
      </w:r>
      <w:r w:rsidR="002E6C7D" w:rsidRPr="00E955A8">
        <w:rPr>
          <w:b/>
        </w:rPr>
        <w:t>s</w:t>
      </w:r>
      <w:r w:rsidR="00F06DCD" w:rsidRPr="00E955A8">
        <w:rPr>
          <w:b/>
        </w:rPr>
        <w:t xml:space="preserve"> of appropriate and inappropriate conduct</w:t>
      </w:r>
    </w:p>
    <w:p w14:paraId="6FEA8CB1" w14:textId="77777777" w:rsidR="00F06DCD" w:rsidRPr="003A3BE4" w:rsidRDefault="00F06DCD" w:rsidP="007D3F07">
      <w:pPr>
        <w:pStyle w:val="PDTextboxshaded"/>
        <w:spacing w:after="0"/>
        <w:ind w:hanging="142"/>
      </w:pPr>
      <w:r w:rsidRPr="00E955A8">
        <w:rPr>
          <w:b/>
        </w:rPr>
        <w:t>Appropriate conduct</w:t>
      </w:r>
    </w:p>
    <w:p w14:paraId="14244C54" w14:textId="77777777" w:rsidR="006B6F19" w:rsidRPr="00E955A8" w:rsidRDefault="006B6F19" w:rsidP="007D3F07">
      <w:pPr>
        <w:pStyle w:val="PDTextboxshaded"/>
        <w:numPr>
          <w:ilvl w:val="0"/>
          <w:numId w:val="41"/>
        </w:numPr>
        <w:spacing w:after="0"/>
        <w:ind w:left="426" w:hanging="284"/>
      </w:pPr>
      <w:r w:rsidRPr="00E955A8">
        <w:t xml:space="preserve">A teacher </w:t>
      </w:r>
      <w:r w:rsidR="00F93DD1" w:rsidRPr="00E955A8">
        <w:t>attend</w:t>
      </w:r>
      <w:r w:rsidR="00DB0158" w:rsidRPr="00E955A8">
        <w:t>s</w:t>
      </w:r>
      <w:r w:rsidRPr="00E955A8">
        <w:t xml:space="preserve"> a </w:t>
      </w:r>
      <w:r w:rsidR="00F93DD1" w:rsidRPr="00E955A8">
        <w:t xml:space="preserve">private </w:t>
      </w:r>
      <w:r w:rsidRPr="00E955A8">
        <w:t xml:space="preserve">training event </w:t>
      </w:r>
      <w:r w:rsidR="00F93DD1" w:rsidRPr="00E955A8">
        <w:t xml:space="preserve">paid for </w:t>
      </w:r>
      <w:r w:rsidRPr="00E955A8">
        <w:t xml:space="preserve">by the department. The teacher </w:t>
      </w:r>
      <w:r w:rsidR="00F93DD1" w:rsidRPr="00E955A8">
        <w:t>w</w:t>
      </w:r>
      <w:r w:rsidR="00C41E56" w:rsidRPr="00E955A8">
        <w:t>ins</w:t>
      </w:r>
      <w:r w:rsidR="00F93DD1" w:rsidRPr="00E955A8">
        <w:t xml:space="preserve"> a laptop as a lucky door prize</w:t>
      </w:r>
      <w:r w:rsidR="00C41E56" w:rsidRPr="00E955A8">
        <w:t>. The teacher</w:t>
      </w:r>
      <w:r w:rsidR="00F93DD1" w:rsidRPr="00E955A8">
        <w:t xml:space="preserve"> </w:t>
      </w:r>
      <w:r w:rsidRPr="00E955A8">
        <w:t>declares the prize</w:t>
      </w:r>
      <w:r w:rsidR="00447120" w:rsidRPr="00E955A8">
        <w:t xml:space="preserve"> </w:t>
      </w:r>
      <w:r w:rsidR="002146A0" w:rsidRPr="00E955A8">
        <w:t>a</w:t>
      </w:r>
      <w:r w:rsidR="00447120" w:rsidRPr="00E955A8">
        <w:t>nd records it</w:t>
      </w:r>
      <w:r w:rsidRPr="00E955A8">
        <w:t xml:space="preserve"> on the school’s gifts and benefits register</w:t>
      </w:r>
      <w:r w:rsidR="00447120" w:rsidRPr="00E955A8">
        <w:t xml:space="preserve">. </w:t>
      </w:r>
      <w:r w:rsidR="00C41E56" w:rsidRPr="00E955A8">
        <w:t>The laptop</w:t>
      </w:r>
      <w:r w:rsidR="00447120" w:rsidRPr="00E955A8">
        <w:t xml:space="preserve"> </w:t>
      </w:r>
      <w:r w:rsidR="00F93DD1" w:rsidRPr="00E955A8">
        <w:t xml:space="preserve">is the property of the department and the principal appropriately decides that it </w:t>
      </w:r>
      <w:r w:rsidRPr="00E955A8">
        <w:t xml:space="preserve">will be </w:t>
      </w:r>
      <w:r w:rsidR="00F93DD1" w:rsidRPr="00E955A8">
        <w:t xml:space="preserve">used by </w:t>
      </w:r>
      <w:r w:rsidRPr="00E955A8">
        <w:t>student</w:t>
      </w:r>
      <w:r w:rsidR="00F93DD1" w:rsidRPr="00E955A8">
        <w:t>s</w:t>
      </w:r>
      <w:r w:rsidRPr="00E955A8">
        <w:t xml:space="preserve">. </w:t>
      </w:r>
    </w:p>
    <w:p w14:paraId="4F90E6E4" w14:textId="77777777" w:rsidR="00F06DCD" w:rsidRPr="003A3BE4" w:rsidRDefault="00F06DCD" w:rsidP="007D3F07">
      <w:pPr>
        <w:pStyle w:val="PDTextboxshaded"/>
        <w:spacing w:after="0"/>
        <w:ind w:hanging="142"/>
      </w:pPr>
      <w:r w:rsidRPr="00E955A8">
        <w:rPr>
          <w:b/>
        </w:rPr>
        <w:t>Inappropriate conduct</w:t>
      </w:r>
    </w:p>
    <w:p w14:paraId="04F69166" w14:textId="77777777" w:rsidR="00C90D09" w:rsidRPr="00E955A8" w:rsidRDefault="00C41E56" w:rsidP="007D3F07">
      <w:pPr>
        <w:pStyle w:val="PDTextboxshaded"/>
        <w:numPr>
          <w:ilvl w:val="0"/>
          <w:numId w:val="41"/>
        </w:numPr>
        <w:spacing w:after="0"/>
        <w:ind w:left="426" w:hanging="284"/>
      </w:pPr>
      <w:r w:rsidRPr="00E955A8">
        <w:t xml:space="preserve">A supplier thanks an employee for their loyalty and sends them a gift card. The employee fails to declare the gift card and instead uses it for personal purchases. </w:t>
      </w:r>
      <w:r w:rsidR="00A56BD9" w:rsidRPr="00E955A8">
        <w:t xml:space="preserve">The gift cards may give rise to the perception that the </w:t>
      </w:r>
      <w:r w:rsidR="00AE6DEB" w:rsidRPr="00E955A8">
        <w:t>employee</w:t>
      </w:r>
      <w:r w:rsidR="00A56BD9" w:rsidRPr="00E955A8">
        <w:t xml:space="preserve"> has been induced to continue to purchase goods. </w:t>
      </w:r>
    </w:p>
    <w:p w14:paraId="02349DFF" w14:textId="77777777" w:rsidR="007E18AC" w:rsidRDefault="007E18AC" w:rsidP="000D0565">
      <w:pPr>
        <w:pStyle w:val="Heading2"/>
        <w:ind w:left="851" w:hanging="851"/>
      </w:pPr>
      <w:bookmarkStart w:id="108" w:name="_Toc117091504"/>
      <w:r>
        <w:t>Recruitment</w:t>
      </w:r>
      <w:bookmarkEnd w:id="108"/>
      <w:r>
        <w:t xml:space="preserve"> </w:t>
      </w:r>
    </w:p>
    <w:p w14:paraId="379DEBFF" w14:textId="77777777" w:rsidR="00006142" w:rsidRPr="003E3DC9" w:rsidRDefault="000D2C01" w:rsidP="00E955A8">
      <w:pPr>
        <w:pStyle w:val="BodyText"/>
      </w:pPr>
      <w:r w:rsidRPr="003E3DC9">
        <w:t>R</w:t>
      </w:r>
      <w:r w:rsidR="00006142" w:rsidRPr="003E3DC9">
        <w:t xml:space="preserve">ecruitment of employees is </w:t>
      </w:r>
      <w:r w:rsidR="003E3DC9">
        <w:t xml:space="preserve">carried out in accordance with </w:t>
      </w:r>
      <w:r w:rsidR="00006142" w:rsidRPr="003E3DC9">
        <w:t>relevant legislation, industrial instruments, policies and procedures.</w:t>
      </w:r>
    </w:p>
    <w:p w14:paraId="40735D7F" w14:textId="77777777" w:rsidR="00E36B2D" w:rsidRPr="003E3DC9" w:rsidRDefault="00006142" w:rsidP="00E955A8">
      <w:pPr>
        <w:pStyle w:val="BodyText"/>
      </w:pPr>
      <w:r w:rsidRPr="003E3DC9">
        <w:t xml:space="preserve">Recruitment and </w:t>
      </w:r>
      <w:r w:rsidR="00DD451F" w:rsidRPr="00DD451F">
        <w:t>employee</w:t>
      </w:r>
      <w:r w:rsidR="00DD451F" w:rsidRPr="003E3DC9">
        <w:t xml:space="preserve"> </w:t>
      </w:r>
      <w:r w:rsidRPr="003E3DC9">
        <w:t>selection processes must meet the principles and standards of merit selection. It must be ethical</w:t>
      </w:r>
      <w:r w:rsidR="00C70970">
        <w:t xml:space="preserve"> and</w:t>
      </w:r>
      <w:r w:rsidR="00C70970" w:rsidRPr="003E3DC9">
        <w:t xml:space="preserve"> fair</w:t>
      </w:r>
      <w:r w:rsidRPr="003E3DC9">
        <w:t>.</w:t>
      </w:r>
      <w:r w:rsidR="00E36B2D" w:rsidRPr="003E3DC9">
        <w:t xml:space="preserve"> </w:t>
      </w:r>
    </w:p>
    <w:p w14:paraId="24D6A309" w14:textId="77777777" w:rsidR="00C65EF7" w:rsidRDefault="00C65EF7" w:rsidP="00E955A8">
      <w:pPr>
        <w:pStyle w:val="BodyText"/>
      </w:pPr>
      <w:r>
        <w:t xml:space="preserve">Employees on a </w:t>
      </w:r>
      <w:r w:rsidR="000D2C01" w:rsidRPr="003E3DC9">
        <w:t>selection panel</w:t>
      </w:r>
      <w:r>
        <w:t xml:space="preserve"> </w:t>
      </w:r>
      <w:r w:rsidR="000D2C01" w:rsidRPr="003E3DC9">
        <w:t>have a responsibility to declare any prior personal or business relationship with</w:t>
      </w:r>
      <w:r w:rsidR="00BE1DB4">
        <w:t>,</w:t>
      </w:r>
      <w:r w:rsidR="000D2C01" w:rsidRPr="003E3DC9">
        <w:t xml:space="preserve"> or interest in</w:t>
      </w:r>
      <w:r w:rsidR="00BE1DB4">
        <w:t>,</w:t>
      </w:r>
      <w:r w:rsidR="000D2C01" w:rsidRPr="003E3DC9">
        <w:t xml:space="preserve"> an applicant. </w:t>
      </w:r>
    </w:p>
    <w:p w14:paraId="59395833" w14:textId="77777777" w:rsidR="00C65EF7" w:rsidRDefault="00E36B2D" w:rsidP="00E955A8">
      <w:pPr>
        <w:pStyle w:val="BodyText"/>
      </w:pPr>
      <w:r w:rsidRPr="003E3DC9">
        <w:t xml:space="preserve">Prior knowledge of an applicant does not necessarily amount to a conflict of interest or exclude participation in the selection process. Declaration of a potential conflict, however, enables the </w:t>
      </w:r>
      <w:r w:rsidR="00447120">
        <w:t>panel</w:t>
      </w:r>
      <w:r w:rsidR="00447120" w:rsidRPr="003E3DC9">
        <w:t xml:space="preserve"> </w:t>
      </w:r>
      <w:r w:rsidRPr="003E3DC9">
        <w:t xml:space="preserve">to </w:t>
      </w:r>
      <w:r w:rsidR="00447120">
        <w:t xml:space="preserve">resolve or manage </w:t>
      </w:r>
      <w:r w:rsidRPr="003E3DC9">
        <w:t xml:space="preserve">any conflicts of interest </w:t>
      </w:r>
      <w:r w:rsidR="00BE1DB4">
        <w:t>that</w:t>
      </w:r>
      <w:r w:rsidR="00BE1DB4" w:rsidRPr="003E3DC9">
        <w:t xml:space="preserve"> </w:t>
      </w:r>
      <w:r w:rsidRPr="003E3DC9">
        <w:t xml:space="preserve">might unduly influence panel deliberations. </w:t>
      </w:r>
    </w:p>
    <w:p w14:paraId="243CEBD4" w14:textId="77777777" w:rsidR="002A0ADF" w:rsidRDefault="002A0ADF">
      <w:pPr>
        <w:spacing w:before="0" w:after="200"/>
      </w:pPr>
      <w:r>
        <w:br w:type="page"/>
      </w:r>
    </w:p>
    <w:p w14:paraId="07F984C2" w14:textId="45B0A1D3" w:rsidR="003D57BE" w:rsidRPr="003E3DC9" w:rsidRDefault="003D57BE" w:rsidP="00E955A8">
      <w:pPr>
        <w:pStyle w:val="BodyText"/>
      </w:pPr>
      <w:r w:rsidRPr="003E3DC9">
        <w:lastRenderedPageBreak/>
        <w:t xml:space="preserve">As a </w:t>
      </w:r>
      <w:r w:rsidR="00BE1DB4" w:rsidRPr="003E3DC9">
        <w:t xml:space="preserve">department </w:t>
      </w:r>
      <w:r w:rsidRPr="003E3DC9">
        <w:t>employee</w:t>
      </w:r>
      <w:r w:rsidR="00FA3BFD">
        <w:t>, you must</w:t>
      </w:r>
      <w:r w:rsidRPr="003E3DC9">
        <w:t>:</w:t>
      </w:r>
    </w:p>
    <w:p w14:paraId="0A66ACFE" w14:textId="77777777" w:rsidR="002E6975" w:rsidRPr="00E955A8" w:rsidRDefault="002E6975" w:rsidP="00E955A8">
      <w:pPr>
        <w:pStyle w:val="ListBullet"/>
      </w:pPr>
      <w:r>
        <w:t xml:space="preserve">not be involved in any decisions relating to the discipline, promotion, pay or conditions of </w:t>
      </w:r>
      <w:r w:rsidR="003E0527">
        <w:t>a</w:t>
      </w:r>
      <w:r w:rsidR="00F4174A">
        <w:t xml:space="preserve"> current </w:t>
      </w:r>
      <w:r>
        <w:t xml:space="preserve">or prospective employee </w:t>
      </w:r>
      <w:r w:rsidR="0020510B">
        <w:t xml:space="preserve">with </w:t>
      </w:r>
      <w:r w:rsidR="006B6F19">
        <w:t>who</w:t>
      </w:r>
      <w:r w:rsidR="0020510B">
        <w:t>m</w:t>
      </w:r>
      <w:r w:rsidR="006B6F19">
        <w:t xml:space="preserve"> </w:t>
      </w:r>
      <w:r>
        <w:t>you have a close personal or business relationship</w:t>
      </w:r>
    </w:p>
    <w:p w14:paraId="20074DB0" w14:textId="77777777" w:rsidR="004B64DE" w:rsidRPr="00E955A8" w:rsidRDefault="00332609" w:rsidP="00E955A8">
      <w:pPr>
        <w:pStyle w:val="ListBullet"/>
      </w:pPr>
      <w:r>
        <w:t xml:space="preserve">declare </w:t>
      </w:r>
      <w:r w:rsidR="002E6975">
        <w:t xml:space="preserve">any prior personal </w:t>
      </w:r>
      <w:r w:rsidR="005F38FC">
        <w:t xml:space="preserve">or business </w:t>
      </w:r>
      <w:r w:rsidR="005E5C40">
        <w:t xml:space="preserve">relationship with </w:t>
      </w:r>
      <w:r w:rsidR="002E6975">
        <w:t xml:space="preserve">or interest in </w:t>
      </w:r>
      <w:r w:rsidR="004B64DE">
        <w:t xml:space="preserve">an </w:t>
      </w:r>
      <w:r w:rsidR="002E6975">
        <w:t>applicant</w:t>
      </w:r>
      <w:r w:rsidR="00873C57">
        <w:t xml:space="preserve"> where you are a member of a selection panel</w:t>
      </w:r>
      <w:r w:rsidR="00EA310B">
        <w:t>.</w:t>
      </w:r>
    </w:p>
    <w:p w14:paraId="533C225E" w14:textId="77777777" w:rsidR="006455D4" w:rsidRPr="003E3DC9" w:rsidRDefault="00046FAB" w:rsidP="00E955A8">
      <w:pPr>
        <w:pStyle w:val="BodyText"/>
      </w:pPr>
      <w:r w:rsidRPr="49B2C888">
        <w:t>For more information, refer to</w:t>
      </w:r>
      <w:r w:rsidR="006455D4" w:rsidRPr="49B2C888">
        <w:t>:</w:t>
      </w:r>
    </w:p>
    <w:p w14:paraId="44FF4A4A" w14:textId="65B4C2DB" w:rsidR="00BD4FE9" w:rsidRPr="00E955A8" w:rsidRDefault="002F5598" w:rsidP="00E955A8">
      <w:pPr>
        <w:pStyle w:val="ListBullet"/>
        <w:rPr>
          <w:rStyle w:val="Hyperlink"/>
        </w:rPr>
      </w:pPr>
      <w:hyperlink r:id="rId25" w:anchor="Relevant2" w:history="1">
        <w:r w:rsidR="00F94C3E" w:rsidRPr="005E3E2A">
          <w:rPr>
            <w:rStyle w:val="Hyperlink"/>
            <w:rFonts w:cs="Arial"/>
          </w:rPr>
          <w:t>Advice on disclosing and managing conflicts of interest</w:t>
        </w:r>
      </w:hyperlink>
      <w:r w:rsidR="007C5DB6" w:rsidRPr="05D52BDD">
        <w:rPr>
          <w:rStyle w:val="Hyperlink"/>
        </w:rPr>
        <w:t xml:space="preserve"> </w:t>
      </w:r>
    </w:p>
    <w:p w14:paraId="4B699921" w14:textId="77777777" w:rsidR="00AF7C8B" w:rsidRDefault="002F5598" w:rsidP="00AF7C8B">
      <w:pPr>
        <w:pStyle w:val="ListBullet"/>
        <w:rPr>
          <w:rStyle w:val="Hyperlink"/>
        </w:rPr>
      </w:pPr>
      <w:hyperlink r:id="rId26">
        <w:r w:rsidR="006565FC" w:rsidRPr="05D52BDD">
          <w:rPr>
            <w:rStyle w:val="Hyperlink"/>
          </w:rPr>
          <w:t>D</w:t>
        </w:r>
        <w:r w:rsidR="00D16CE2" w:rsidRPr="05D52BDD">
          <w:rPr>
            <w:rStyle w:val="Hyperlink"/>
          </w:rPr>
          <w:t>epartment polic</w:t>
        </w:r>
        <w:r w:rsidR="00EA310B" w:rsidRPr="05D52BDD">
          <w:rPr>
            <w:rStyle w:val="Hyperlink"/>
          </w:rPr>
          <w:t>ies</w:t>
        </w:r>
        <w:r w:rsidR="00D16CE2" w:rsidRPr="05D52BDD">
          <w:rPr>
            <w:rStyle w:val="Hyperlink"/>
          </w:rPr>
          <w:t xml:space="preserve"> relating to recruitment</w:t>
        </w:r>
      </w:hyperlink>
    </w:p>
    <w:p w14:paraId="2CEE6C29" w14:textId="750B3E80" w:rsidR="00AF7C8B" w:rsidRPr="00AF7C8B" w:rsidRDefault="002F5598" w:rsidP="00AF7C8B">
      <w:pPr>
        <w:pStyle w:val="ListBullet"/>
        <w:rPr>
          <w:rStyle w:val="Hyperlink"/>
        </w:rPr>
      </w:pPr>
      <w:hyperlink r:id="rId27">
        <w:r w:rsidR="00AF7C8B">
          <w:rPr>
            <w:rStyle w:val="Hyperlink"/>
          </w:rPr>
          <w:t>Recruitment and selection guide for public sector panels.</w:t>
        </w:r>
      </w:hyperlink>
      <w:r w:rsidR="00D16CE2" w:rsidRPr="05D52BDD">
        <w:rPr>
          <w:rStyle w:val="Hyperlink"/>
        </w:rPr>
        <w:t xml:space="preserve"> </w:t>
      </w:r>
    </w:p>
    <w:p w14:paraId="0278ABA7" w14:textId="77777777" w:rsidR="002A0ADF" w:rsidRPr="00E955A8" w:rsidRDefault="002A0ADF" w:rsidP="002A0ADF">
      <w:pPr>
        <w:pStyle w:val="PDTextboxshaded"/>
        <w:keepNext/>
        <w:spacing w:before="240" w:after="0"/>
        <w:ind w:left="142"/>
      </w:pPr>
      <w:r w:rsidRPr="00E955A8">
        <w:rPr>
          <w:b/>
        </w:rPr>
        <w:t>Examples of appropriate and inappropriate conduct</w:t>
      </w:r>
    </w:p>
    <w:p w14:paraId="3C27DEBA" w14:textId="77777777" w:rsidR="0025126C" w:rsidRPr="00E955A8" w:rsidRDefault="0025126C" w:rsidP="007D3F07">
      <w:pPr>
        <w:pStyle w:val="PDTextboxshaded"/>
        <w:spacing w:after="0"/>
        <w:ind w:left="142"/>
      </w:pPr>
      <w:r w:rsidRPr="00E955A8">
        <w:rPr>
          <w:b/>
        </w:rPr>
        <w:t>Appropriate conduct</w:t>
      </w:r>
    </w:p>
    <w:p w14:paraId="60984BDA" w14:textId="77777777" w:rsidR="007878B8" w:rsidRPr="00E955A8" w:rsidRDefault="007878B8" w:rsidP="007D3F07">
      <w:pPr>
        <w:pStyle w:val="PDTextboxshaded"/>
        <w:numPr>
          <w:ilvl w:val="0"/>
          <w:numId w:val="42"/>
        </w:numPr>
        <w:spacing w:after="0"/>
        <w:ind w:left="567" w:hanging="425"/>
      </w:pPr>
      <w:r>
        <w:t>A</w:t>
      </w:r>
      <w:r w:rsidR="000061BE">
        <w:t>n employee</w:t>
      </w:r>
      <w:r>
        <w:t xml:space="preserve"> </w:t>
      </w:r>
      <w:r w:rsidR="00FE2C6E">
        <w:t xml:space="preserve">and </w:t>
      </w:r>
      <w:r w:rsidR="00FC3753">
        <w:t xml:space="preserve">panel convenor </w:t>
      </w:r>
      <w:r>
        <w:t xml:space="preserve">previously supervised </w:t>
      </w:r>
      <w:r w:rsidR="0074119F">
        <w:t xml:space="preserve">one of the </w:t>
      </w:r>
      <w:r w:rsidR="007C5DB6">
        <w:t>applicants.</w:t>
      </w:r>
      <w:r>
        <w:t xml:space="preserve"> </w:t>
      </w:r>
      <w:r w:rsidR="0074119F">
        <w:t xml:space="preserve">The </w:t>
      </w:r>
      <w:r w:rsidR="000061BE">
        <w:t>employee</w:t>
      </w:r>
      <w:r w:rsidR="0074119F">
        <w:t xml:space="preserve"> makes a</w:t>
      </w:r>
      <w:r>
        <w:t xml:space="preserve"> declaration </w:t>
      </w:r>
      <w:r w:rsidR="0074119F">
        <w:t>to panel members about their</w:t>
      </w:r>
      <w:r>
        <w:t xml:space="preserve"> prior relationship </w:t>
      </w:r>
      <w:r w:rsidR="0074119F">
        <w:t>with the applicant</w:t>
      </w:r>
      <w:r w:rsidR="0084738C">
        <w:t xml:space="preserve"> and the potential conflict</w:t>
      </w:r>
      <w:r w:rsidR="0074119F">
        <w:t xml:space="preserve">. The declaration is </w:t>
      </w:r>
      <w:r>
        <w:t xml:space="preserve">recorded in the recruitment documentation. The </w:t>
      </w:r>
      <w:r w:rsidR="00DB0158">
        <w:t xml:space="preserve">employee’s </w:t>
      </w:r>
      <w:r w:rsidR="000061BE">
        <w:t xml:space="preserve">workplace manager </w:t>
      </w:r>
      <w:r>
        <w:t xml:space="preserve">is informed </w:t>
      </w:r>
      <w:r w:rsidR="0074119F">
        <w:t xml:space="preserve">about the </w:t>
      </w:r>
      <w:r w:rsidR="00517FAA">
        <w:t xml:space="preserve">declaration and </w:t>
      </w:r>
      <w:r>
        <w:t xml:space="preserve">decides that the panel can proceed. </w:t>
      </w:r>
    </w:p>
    <w:p w14:paraId="4DA2D292" w14:textId="77777777" w:rsidR="0025126C" w:rsidRPr="00E955A8" w:rsidRDefault="0025126C" w:rsidP="007D3F07">
      <w:pPr>
        <w:pStyle w:val="PDTextboxshaded"/>
        <w:spacing w:after="0"/>
        <w:ind w:left="142"/>
      </w:pPr>
      <w:r w:rsidRPr="00E955A8">
        <w:rPr>
          <w:b/>
        </w:rPr>
        <w:t>Inappropriate conduct</w:t>
      </w:r>
    </w:p>
    <w:p w14:paraId="7A7505D9" w14:textId="77777777" w:rsidR="003B7F8E" w:rsidRPr="00E955A8" w:rsidRDefault="009273FC" w:rsidP="007D3F07">
      <w:pPr>
        <w:pStyle w:val="PDTextboxshaded"/>
        <w:numPr>
          <w:ilvl w:val="0"/>
          <w:numId w:val="42"/>
        </w:numPr>
        <w:spacing w:after="0"/>
        <w:ind w:left="567" w:hanging="425"/>
      </w:pPr>
      <w:r w:rsidRPr="00E955A8">
        <w:t>A principal arrange</w:t>
      </w:r>
      <w:r w:rsidR="002518E0" w:rsidRPr="00E955A8">
        <w:t>s</w:t>
      </w:r>
      <w:r w:rsidRPr="00E955A8">
        <w:t xml:space="preserve"> for their son-in-law to work as a casual teacher but fail</w:t>
      </w:r>
      <w:r w:rsidR="00F17ED6" w:rsidRPr="00E955A8">
        <w:t>s</w:t>
      </w:r>
      <w:r w:rsidRPr="00E955A8">
        <w:t xml:space="preserve"> to inform their director of the relationship. </w:t>
      </w:r>
      <w:r w:rsidR="00DB0158" w:rsidRPr="00E955A8">
        <w:t>E</w:t>
      </w:r>
      <w:r w:rsidRPr="00E955A8">
        <w:t>mployee</w:t>
      </w:r>
      <w:r w:rsidR="00DB0158" w:rsidRPr="00E955A8">
        <w:t>s</w:t>
      </w:r>
      <w:r w:rsidRPr="00E955A8">
        <w:t xml:space="preserve"> should not approve employment arrangements for family members and </w:t>
      </w:r>
      <w:r w:rsidR="000D1622" w:rsidRPr="00E955A8">
        <w:t xml:space="preserve">workplace supervisors should declare, manage and document </w:t>
      </w:r>
      <w:r w:rsidR="007878B8" w:rsidRPr="00E955A8">
        <w:t>conflicts of interest.</w:t>
      </w:r>
    </w:p>
    <w:p w14:paraId="02C1DF31" w14:textId="77777777" w:rsidR="00DD2EBF" w:rsidRPr="003A3BE4" w:rsidRDefault="00DD2EBF" w:rsidP="001007E6">
      <w:pPr>
        <w:pStyle w:val="Heading2"/>
        <w:ind w:left="851" w:hanging="851"/>
      </w:pPr>
      <w:bookmarkStart w:id="109" w:name="_Toc117091505"/>
      <w:r w:rsidRPr="003A3BE4">
        <w:t>Private and secondary employment</w:t>
      </w:r>
      <w:bookmarkEnd w:id="109"/>
    </w:p>
    <w:p w14:paraId="629C0E93" w14:textId="77777777" w:rsidR="00DD2EBF" w:rsidRPr="0015669E" w:rsidRDefault="00DD2EBF" w:rsidP="00E955A8">
      <w:pPr>
        <w:pStyle w:val="BodyText"/>
        <w:pBdr>
          <w:top w:val="single" w:sz="4" w:space="1" w:color="auto"/>
          <w:left w:val="single" w:sz="4" w:space="4" w:color="auto"/>
          <w:bottom w:val="single" w:sz="4" w:space="1" w:color="auto"/>
          <w:right w:val="single" w:sz="4" w:space="4" w:color="auto"/>
        </w:pBdr>
        <w:ind w:left="142" w:right="565"/>
        <w:rPr>
          <w:shd w:val="clear" w:color="auto" w:fill="FFFFFF"/>
        </w:rPr>
      </w:pPr>
      <w:r w:rsidRPr="49B2C888">
        <w:rPr>
          <w:b/>
          <w:bCs/>
          <w:shd w:val="clear" w:color="auto" w:fill="FFFFFF"/>
        </w:rPr>
        <w:t>Private employment</w:t>
      </w:r>
      <w:r w:rsidRPr="0015669E">
        <w:rPr>
          <w:shd w:val="clear" w:color="auto" w:fill="FFFFFF"/>
        </w:rPr>
        <w:t xml:space="preserve"> refers to any paid employment outside of the department, including self-employment. </w:t>
      </w:r>
    </w:p>
    <w:p w14:paraId="17E80AF4" w14:textId="77777777" w:rsidR="00DD2EBF" w:rsidRPr="0015669E" w:rsidRDefault="00DD2EBF" w:rsidP="00E955A8">
      <w:pPr>
        <w:pStyle w:val="BodyText"/>
        <w:pBdr>
          <w:top w:val="single" w:sz="4" w:space="1" w:color="auto"/>
          <w:left w:val="single" w:sz="4" w:space="4" w:color="auto"/>
          <w:bottom w:val="single" w:sz="4" w:space="1" w:color="auto"/>
          <w:right w:val="single" w:sz="4" w:space="4" w:color="auto"/>
        </w:pBdr>
        <w:ind w:left="142" w:right="565"/>
      </w:pPr>
      <w:r w:rsidRPr="49B2C888">
        <w:rPr>
          <w:b/>
          <w:bCs/>
        </w:rPr>
        <w:t>Secondary employment</w:t>
      </w:r>
      <w:r w:rsidRPr="49B2C888">
        <w:t xml:space="preserve"> refers to any work or position within the department that is in addition to an employee’s principal full-time employment in the department.</w:t>
      </w:r>
    </w:p>
    <w:p w14:paraId="3BF8EC30" w14:textId="77777777" w:rsidR="00DD2EBF" w:rsidRPr="00FA1C27" w:rsidRDefault="00DD2EBF" w:rsidP="00E955A8">
      <w:pPr>
        <w:pStyle w:val="BodyText"/>
      </w:pPr>
      <w:r w:rsidRPr="00FA1C27">
        <w:t xml:space="preserve">Approval processes </w:t>
      </w:r>
      <w:r w:rsidR="00DB3C6D" w:rsidRPr="00FA1C27">
        <w:t xml:space="preserve">for private and secondary employment </w:t>
      </w:r>
      <w:r w:rsidRPr="00FA1C27">
        <w:t>are intended to protect children, the reputation and resources of the department and</w:t>
      </w:r>
      <w:r w:rsidR="00EA310B">
        <w:t>,</w:t>
      </w:r>
      <w:r w:rsidRPr="00FA1C27">
        <w:t xml:space="preserve"> to proactively address </w:t>
      </w:r>
      <w:r w:rsidR="00EA310B">
        <w:t>actual</w:t>
      </w:r>
      <w:r w:rsidR="00EA310B" w:rsidRPr="00FA1C27">
        <w:t xml:space="preserve"> </w:t>
      </w:r>
      <w:r w:rsidRPr="00FA1C27">
        <w:t>or perceived conflicts of interest.</w:t>
      </w:r>
    </w:p>
    <w:p w14:paraId="5789B418" w14:textId="77777777" w:rsidR="009C2CD1" w:rsidRPr="007C5DB6" w:rsidRDefault="009C2CD1" w:rsidP="00E955A8">
      <w:pPr>
        <w:pStyle w:val="BodyText"/>
      </w:pPr>
      <w:r w:rsidRPr="007C5DB6">
        <w:t>The following employees are not required to gain approval for other employment provid</w:t>
      </w:r>
      <w:r w:rsidR="00EA310B">
        <w:t>ed</w:t>
      </w:r>
      <w:r w:rsidRPr="007C5DB6">
        <w:t xml:space="preserve"> </w:t>
      </w:r>
      <w:r w:rsidR="003E0CB5">
        <w:t xml:space="preserve">it does not </w:t>
      </w:r>
      <w:r w:rsidR="00E951BC">
        <w:t xml:space="preserve">happen </w:t>
      </w:r>
      <w:r w:rsidR="003E0CB5">
        <w:t>when they are expected to be on duty</w:t>
      </w:r>
      <w:r w:rsidRPr="007C5DB6">
        <w:t>:</w:t>
      </w:r>
    </w:p>
    <w:p w14:paraId="58CEE192" w14:textId="77777777" w:rsidR="009C2CD1" w:rsidRPr="00E955A8" w:rsidRDefault="009C2CD1" w:rsidP="00E955A8">
      <w:pPr>
        <w:pStyle w:val="ListBullet"/>
        <w:rPr>
          <w:lang w:eastAsia="en-AU"/>
        </w:rPr>
      </w:pPr>
      <w:r w:rsidRPr="05D52BDD">
        <w:rPr>
          <w:lang w:eastAsia="en-AU"/>
        </w:rPr>
        <w:t xml:space="preserve">casual employees </w:t>
      </w:r>
    </w:p>
    <w:p w14:paraId="13B08A9D" w14:textId="77777777" w:rsidR="009C2CD1" w:rsidRPr="003B1285" w:rsidRDefault="009C2CD1" w:rsidP="00E955A8">
      <w:pPr>
        <w:pStyle w:val="ListBullet"/>
        <w:rPr>
          <w:lang w:eastAsia="en-AU"/>
        </w:rPr>
      </w:pPr>
      <w:r w:rsidRPr="05D52BDD">
        <w:rPr>
          <w:lang w:eastAsia="en-AU"/>
        </w:rPr>
        <w:t>temporary employees (employed for less than 10 weeks) employed under the Education (School Administrative and Support Staff) Act 1987</w:t>
      </w:r>
    </w:p>
    <w:p w14:paraId="76C26413" w14:textId="77777777" w:rsidR="009C2CD1" w:rsidRPr="00E955A8" w:rsidRDefault="009C2CD1" w:rsidP="00E955A8">
      <w:pPr>
        <w:pStyle w:val="ListBullet"/>
        <w:rPr>
          <w:lang w:eastAsia="en-AU"/>
        </w:rPr>
      </w:pPr>
      <w:r w:rsidRPr="05D52BDD">
        <w:rPr>
          <w:lang w:eastAsia="en-AU"/>
        </w:rPr>
        <w:t>permanent part</w:t>
      </w:r>
      <w:r w:rsidR="00E951BC" w:rsidRPr="05D52BDD">
        <w:rPr>
          <w:lang w:eastAsia="en-AU"/>
        </w:rPr>
        <w:t>-</w:t>
      </w:r>
      <w:r w:rsidRPr="05D52BDD">
        <w:rPr>
          <w:lang w:eastAsia="en-AU"/>
        </w:rPr>
        <w:t>time and temporary part</w:t>
      </w:r>
      <w:r w:rsidR="00E951BC" w:rsidRPr="05D52BDD">
        <w:rPr>
          <w:lang w:eastAsia="en-AU"/>
        </w:rPr>
        <w:t>-</w:t>
      </w:r>
      <w:r w:rsidRPr="05D52BDD">
        <w:rPr>
          <w:lang w:eastAsia="en-AU"/>
        </w:rPr>
        <w:t>time employees.</w:t>
      </w:r>
    </w:p>
    <w:p w14:paraId="1A863234" w14:textId="77777777" w:rsidR="009D7671" w:rsidRDefault="009C2CD1" w:rsidP="00E955A8">
      <w:pPr>
        <w:pStyle w:val="BodyText"/>
      </w:pPr>
      <w:r>
        <w:t>These</w:t>
      </w:r>
      <w:r w:rsidR="00DD2EBF" w:rsidRPr="00FA1C27">
        <w:t xml:space="preserve"> employees must </w:t>
      </w:r>
      <w:r w:rsidR="00CD6102" w:rsidRPr="007C5DB6">
        <w:t xml:space="preserve">assess and declare to their workplace manager any actual or perceived conflicts of interest. </w:t>
      </w:r>
    </w:p>
    <w:p w14:paraId="610C8353" w14:textId="5E83697F" w:rsidR="00841EA7" w:rsidRDefault="00EA310B" w:rsidP="002A0ADF">
      <w:pPr>
        <w:pStyle w:val="BodyText"/>
      </w:pPr>
      <w:r>
        <w:t xml:space="preserve">They must also </w:t>
      </w:r>
      <w:r w:rsidR="00DD2EBF" w:rsidRPr="00FA1C27">
        <w:t xml:space="preserve">carefully consider whether private or secondary employment </w:t>
      </w:r>
      <w:r>
        <w:t xml:space="preserve">(including unpaid or voluntary work) </w:t>
      </w:r>
      <w:r w:rsidR="00DD2EBF" w:rsidRPr="00FA1C27">
        <w:t xml:space="preserve">may adversely affect the performance of </w:t>
      </w:r>
      <w:r w:rsidR="008D36D9" w:rsidRPr="00FA1C27">
        <w:t xml:space="preserve">their </w:t>
      </w:r>
      <w:r w:rsidR="00DD2EBF" w:rsidRPr="00FA1C27">
        <w:t xml:space="preserve">primary duties within the department, the department’s reputation </w:t>
      </w:r>
      <w:r w:rsidR="008D36D9" w:rsidRPr="00FA1C27">
        <w:t>and/</w:t>
      </w:r>
      <w:r w:rsidR="00DD2EBF" w:rsidRPr="00FA1C27">
        <w:t xml:space="preserve">or give rise to a real or perceived conflict of interest. </w:t>
      </w:r>
    </w:p>
    <w:p w14:paraId="3156E683" w14:textId="11F0E1A0" w:rsidR="008D36D9" w:rsidRPr="00FA1C27" w:rsidRDefault="00DB3C6D" w:rsidP="00E955A8">
      <w:pPr>
        <w:pStyle w:val="BodyText"/>
      </w:pPr>
      <w:r w:rsidRPr="00FA1C27" w:rsidDel="0060665C">
        <w:lastRenderedPageBreak/>
        <w:t>If you are employed in a permanent full-time or temporary full-time position</w:t>
      </w:r>
      <w:r w:rsidRPr="00FA1C27">
        <w:t>, you must:</w:t>
      </w:r>
    </w:p>
    <w:p w14:paraId="6DD5ECCE" w14:textId="77777777" w:rsidR="00DD2EBF" w:rsidRPr="00E955A8" w:rsidDel="0060665C" w:rsidRDefault="00DD2EBF" w:rsidP="00E955A8">
      <w:pPr>
        <w:pStyle w:val="ListBullet"/>
      </w:pPr>
      <w:r>
        <w:t xml:space="preserve">seek approval in writing from your manager </w:t>
      </w:r>
      <w:r w:rsidR="00ED128D">
        <w:t>before</w:t>
      </w:r>
      <w:r>
        <w:t xml:space="preserve"> engaging in any private or secondary employment</w:t>
      </w:r>
    </w:p>
    <w:p w14:paraId="42EA8409" w14:textId="77777777" w:rsidR="00DD2EBF" w:rsidRPr="00E955A8" w:rsidDel="0060665C" w:rsidRDefault="00DD2EBF" w:rsidP="00E955A8">
      <w:pPr>
        <w:pStyle w:val="ListBullet"/>
      </w:pPr>
      <w:r>
        <w:t xml:space="preserve">only </w:t>
      </w:r>
      <w:r w:rsidR="00233D64">
        <w:t xml:space="preserve">begin </w:t>
      </w:r>
      <w:r>
        <w:t xml:space="preserve">private or secondary employment </w:t>
      </w:r>
      <w:r w:rsidR="008D36D9">
        <w:t>after</w:t>
      </w:r>
      <w:r>
        <w:t xml:space="preserve"> you have received approval in writing. Approval must be obtained </w:t>
      </w:r>
      <w:r w:rsidR="00DB3687">
        <w:t xml:space="preserve">at least </w:t>
      </w:r>
      <w:r>
        <w:t>annually</w:t>
      </w:r>
    </w:p>
    <w:p w14:paraId="39D82802" w14:textId="2684F59E" w:rsidR="00DD2EBF" w:rsidRPr="00E955A8" w:rsidDel="0060665C" w:rsidRDefault="00073C98" w:rsidP="00E955A8">
      <w:pPr>
        <w:pStyle w:val="ListBullet"/>
      </w:pPr>
      <w:r>
        <w:t>ensure your private or secondary employme</w:t>
      </w:r>
      <w:r w:rsidRPr="05D52BDD">
        <w:rPr>
          <w:color w:val="000000" w:themeColor="text1"/>
        </w:rPr>
        <w:t xml:space="preserve">nt </w:t>
      </w:r>
      <w:r w:rsidR="00DD2EBF" w:rsidRPr="05D52BDD">
        <w:rPr>
          <w:color w:val="000000" w:themeColor="text1"/>
        </w:rPr>
        <w:t>align</w:t>
      </w:r>
      <w:r w:rsidRPr="05D52BDD">
        <w:rPr>
          <w:color w:val="000000" w:themeColor="text1"/>
        </w:rPr>
        <w:t>s</w:t>
      </w:r>
      <w:r w:rsidR="00DD2EBF" w:rsidRPr="05D52BDD">
        <w:rPr>
          <w:color w:val="000000" w:themeColor="text1"/>
        </w:rPr>
        <w:t xml:space="preserve"> with the department’s </w:t>
      </w:r>
      <w:hyperlink r:id="rId28" w:history="1">
        <w:r w:rsidR="004831C5" w:rsidRPr="004831C5">
          <w:rPr>
            <w:rStyle w:val="Hyperlink"/>
          </w:rPr>
          <w:t>private and secondary employment policies and procedures (PDF 217 KB)</w:t>
        </w:r>
      </w:hyperlink>
    </w:p>
    <w:p w14:paraId="3483AD4B" w14:textId="77777777" w:rsidR="008D36D9" w:rsidRPr="00E955A8" w:rsidRDefault="00DD2EBF" w:rsidP="00E955A8">
      <w:pPr>
        <w:pStyle w:val="ListBullet"/>
      </w:pPr>
      <w:r>
        <w:t>not use your official position for personal advantage in pursuit of private income</w:t>
      </w:r>
    </w:p>
    <w:p w14:paraId="3A9BE48C" w14:textId="77777777" w:rsidR="002C51C8" w:rsidRPr="003A3BE4" w:rsidRDefault="00DD2EBF" w:rsidP="00E955A8">
      <w:pPr>
        <w:pStyle w:val="ListBullet"/>
      </w:pPr>
      <w:r>
        <w:t xml:space="preserve">immediately report </w:t>
      </w:r>
      <w:r w:rsidR="008D36D9">
        <w:t xml:space="preserve">to your workplace manager </w:t>
      </w:r>
      <w:r>
        <w:t>any conflict</w:t>
      </w:r>
      <w:r w:rsidR="008D36D9">
        <w:t>s</w:t>
      </w:r>
      <w:r>
        <w:t xml:space="preserve"> of interest </w:t>
      </w:r>
      <w:r w:rsidR="008D36D9">
        <w:t xml:space="preserve">which </w:t>
      </w:r>
      <w:r>
        <w:t>arise</w:t>
      </w:r>
      <w:r w:rsidR="008D36D9">
        <w:t xml:space="preserve"> </w:t>
      </w:r>
      <w:r w:rsidR="00233D64">
        <w:t>because of</w:t>
      </w:r>
      <w:r w:rsidR="008D36D9">
        <w:t xml:space="preserve"> your secondary or private employment</w:t>
      </w:r>
      <w:r>
        <w:t xml:space="preserve">. If the conflict cannot be managed, </w:t>
      </w:r>
      <w:r w:rsidR="00233D64">
        <w:t xml:space="preserve">managers should withdraw </w:t>
      </w:r>
      <w:r>
        <w:t xml:space="preserve">approval for the other employment. </w:t>
      </w:r>
    </w:p>
    <w:p w14:paraId="099BA195" w14:textId="77777777" w:rsidR="00DD2EBF" w:rsidRDefault="00DD2EBF" w:rsidP="00E955A8">
      <w:pPr>
        <w:pStyle w:val="BodyText"/>
      </w:pPr>
      <w:r w:rsidRPr="00FA1C27">
        <w:t>For more information, refer to:</w:t>
      </w:r>
    </w:p>
    <w:p w14:paraId="329298FC" w14:textId="5F607274" w:rsidR="00005359" w:rsidRPr="00E23E4C" w:rsidRDefault="00E23E4C" w:rsidP="00E955A8">
      <w:pPr>
        <w:pStyle w:val="ListBullet"/>
        <w:rPr>
          <w:rStyle w:val="Hyperlink"/>
        </w:rPr>
      </w:pPr>
      <w:r>
        <w:fldChar w:fldCharType="begin"/>
      </w:r>
      <w:r>
        <w:instrText xml:space="preserve"> HYPERLINK "https://education.nsw.gov.au/policy-library/policies/pd-2003-0007" </w:instrText>
      </w:r>
      <w:r>
        <w:fldChar w:fldCharType="separate"/>
      </w:r>
      <w:r w:rsidR="00005359" w:rsidRPr="00E23E4C">
        <w:rPr>
          <w:rStyle w:val="Hyperlink"/>
        </w:rPr>
        <w:t xml:space="preserve">Private and Secondary Employment Policy </w:t>
      </w:r>
    </w:p>
    <w:p w14:paraId="3D03DCCE" w14:textId="6C81D69B" w:rsidR="002C51C8" w:rsidRPr="00E955A8" w:rsidRDefault="00E23E4C" w:rsidP="00E955A8">
      <w:pPr>
        <w:pStyle w:val="ListBullet"/>
        <w:rPr>
          <w:rStyle w:val="Hyperlink"/>
        </w:rPr>
      </w:pPr>
      <w:r>
        <w:fldChar w:fldCharType="end"/>
      </w:r>
      <w:hyperlink r:id="rId29">
        <w:r w:rsidR="00DD2EBF" w:rsidRPr="05D52BDD">
          <w:rPr>
            <w:rStyle w:val="Hyperlink"/>
          </w:rPr>
          <w:t xml:space="preserve">Private </w:t>
        </w:r>
        <w:r w:rsidR="00447120" w:rsidRPr="05D52BDD">
          <w:rPr>
            <w:rStyle w:val="Hyperlink"/>
          </w:rPr>
          <w:t>e</w:t>
        </w:r>
        <w:r w:rsidR="00DD2EBF" w:rsidRPr="05D52BDD">
          <w:rPr>
            <w:rStyle w:val="Hyperlink"/>
          </w:rPr>
          <w:t>mployment in the tutoring industry – advice to staff</w:t>
        </w:r>
      </w:hyperlink>
    </w:p>
    <w:p w14:paraId="583A9BD5" w14:textId="77777777" w:rsidR="00DD2EBF" w:rsidRPr="00E955A8" w:rsidRDefault="002F5598" w:rsidP="00E955A8">
      <w:pPr>
        <w:pStyle w:val="ListBullet"/>
        <w:rPr>
          <w:rStyle w:val="Hyperlink"/>
        </w:rPr>
      </w:pPr>
      <w:hyperlink r:id="rId30">
        <w:r w:rsidR="00DD2EBF" w:rsidRPr="05D52BDD">
          <w:rPr>
            <w:rStyle w:val="Hyperlink"/>
          </w:rPr>
          <w:t>C2018-04-PSCC2018-06 Contesting Elections</w:t>
        </w:r>
      </w:hyperlink>
    </w:p>
    <w:p w14:paraId="5B7921C7" w14:textId="77777777" w:rsidR="009344EC" w:rsidRPr="00E955A8" w:rsidRDefault="002F5598" w:rsidP="00E955A8">
      <w:pPr>
        <w:pStyle w:val="ListBullet"/>
      </w:pPr>
      <w:hyperlink r:id="rId31">
        <w:r w:rsidR="009344EC" w:rsidRPr="05D52BDD">
          <w:rPr>
            <w:rStyle w:val="Hyperlink"/>
          </w:rPr>
          <w:t>Fraud Prevention</w:t>
        </w:r>
        <w:r w:rsidR="008C57C1" w:rsidRPr="05D52BDD">
          <w:rPr>
            <w:rStyle w:val="Hyperlink"/>
          </w:rPr>
          <w:t xml:space="preserve"> advice on managing secondary employment</w:t>
        </w:r>
      </w:hyperlink>
      <w:r w:rsidR="0086566B" w:rsidRPr="05D52BDD">
        <w:rPr>
          <w:rStyle w:val="Hyperlink"/>
        </w:rPr>
        <w:t>.</w:t>
      </w:r>
    </w:p>
    <w:p w14:paraId="3163A30E" w14:textId="77777777" w:rsidR="00DD2EBF" w:rsidRPr="00E955A8" w:rsidRDefault="00DD2EBF" w:rsidP="007D3F07">
      <w:pPr>
        <w:pStyle w:val="PDTextboxshaded"/>
        <w:spacing w:after="0"/>
        <w:ind w:left="142"/>
        <w:rPr>
          <w:b/>
        </w:rPr>
      </w:pPr>
      <w:r w:rsidRPr="00E955A8">
        <w:rPr>
          <w:b/>
        </w:rPr>
        <w:t>Example</w:t>
      </w:r>
      <w:r w:rsidR="002E6C7D" w:rsidRPr="00E955A8">
        <w:rPr>
          <w:b/>
        </w:rPr>
        <w:t>s</w:t>
      </w:r>
      <w:r w:rsidRPr="00E955A8">
        <w:t xml:space="preserve"> </w:t>
      </w:r>
      <w:r w:rsidR="00233D64" w:rsidRPr="00E955A8">
        <w:rPr>
          <w:b/>
        </w:rPr>
        <w:t>of appropriate and inappropriate conduct</w:t>
      </w:r>
    </w:p>
    <w:p w14:paraId="56731565" w14:textId="77777777" w:rsidR="00E85DD5" w:rsidRPr="00E955A8" w:rsidRDefault="00E85DD5" w:rsidP="007D3F07">
      <w:pPr>
        <w:pStyle w:val="PDTextboxshaded"/>
        <w:spacing w:after="0"/>
        <w:ind w:left="142"/>
      </w:pPr>
      <w:r w:rsidRPr="00E955A8">
        <w:rPr>
          <w:b/>
        </w:rPr>
        <w:t>Appropriate conduct</w:t>
      </w:r>
    </w:p>
    <w:p w14:paraId="18089E35" w14:textId="77777777" w:rsidR="00F52678" w:rsidRPr="00E955A8" w:rsidRDefault="00F52678" w:rsidP="007D3F07">
      <w:pPr>
        <w:pStyle w:val="PDTextboxshaded"/>
        <w:numPr>
          <w:ilvl w:val="0"/>
          <w:numId w:val="43"/>
        </w:numPr>
        <w:spacing w:after="0"/>
        <w:ind w:left="567" w:hanging="425"/>
      </w:pPr>
      <w:r w:rsidRPr="00E955A8">
        <w:t>An employee makes a written request to work as a security guard on weeknights. The employee’s workplace manager has concerns about the employee’s capacity to undertake additional work because of their overall performance. The employee explains that they are experiencing financial difficulties. An agreement is reached and documented that the employee can work on Friday and Saturday nights and written approval is granted on this basis.</w:t>
      </w:r>
    </w:p>
    <w:p w14:paraId="1DAA1AEB" w14:textId="77777777" w:rsidR="00E85DD5" w:rsidRPr="00E955A8" w:rsidRDefault="00217288" w:rsidP="007D3F07">
      <w:pPr>
        <w:pStyle w:val="PDTextboxshaded"/>
        <w:spacing w:after="0"/>
        <w:ind w:left="142"/>
      </w:pPr>
      <w:r w:rsidRPr="00E955A8">
        <w:rPr>
          <w:b/>
        </w:rPr>
        <w:t xml:space="preserve">Inappropriate </w:t>
      </w:r>
      <w:r w:rsidR="00E85DD5" w:rsidRPr="00E955A8">
        <w:rPr>
          <w:b/>
        </w:rPr>
        <w:t>conduct</w:t>
      </w:r>
    </w:p>
    <w:p w14:paraId="21D75DAC" w14:textId="77777777" w:rsidR="004B2B57" w:rsidRPr="00E955A8" w:rsidRDefault="00DD2EBF" w:rsidP="007D3F07">
      <w:pPr>
        <w:pStyle w:val="PDTextboxshaded"/>
        <w:numPr>
          <w:ilvl w:val="0"/>
          <w:numId w:val="43"/>
        </w:numPr>
        <w:spacing w:after="0"/>
        <w:ind w:left="567" w:hanging="425"/>
      </w:pPr>
      <w:r w:rsidRPr="00E955A8">
        <w:t xml:space="preserve">In addition to </w:t>
      </w:r>
      <w:r w:rsidR="00AB1294" w:rsidRPr="00E955A8">
        <w:t xml:space="preserve">being a </w:t>
      </w:r>
      <w:r w:rsidRPr="00E955A8">
        <w:t>full-time employ</w:t>
      </w:r>
      <w:r w:rsidR="00AB1294" w:rsidRPr="00E955A8">
        <w:t>ee of</w:t>
      </w:r>
      <w:r w:rsidRPr="00E955A8">
        <w:t xml:space="preserve"> the </w:t>
      </w:r>
      <w:r w:rsidR="00032B8F" w:rsidRPr="00E955A8">
        <w:t>d</w:t>
      </w:r>
      <w:r w:rsidRPr="00E955A8">
        <w:t>epartment, an employee work</w:t>
      </w:r>
      <w:r w:rsidR="00F52678" w:rsidRPr="00E955A8">
        <w:t>s</w:t>
      </w:r>
      <w:r w:rsidRPr="00E955A8">
        <w:t xml:space="preserve"> </w:t>
      </w:r>
      <w:r w:rsidR="00F52678" w:rsidRPr="00E955A8">
        <w:t xml:space="preserve">as a taxi driver between </w:t>
      </w:r>
      <w:r w:rsidRPr="00E955A8">
        <w:t xml:space="preserve">6.00pm </w:t>
      </w:r>
      <w:r w:rsidR="00F52678" w:rsidRPr="00E955A8">
        <w:t>and</w:t>
      </w:r>
      <w:r w:rsidRPr="00E955A8">
        <w:t xml:space="preserve"> 3.00am three nights a week</w:t>
      </w:r>
      <w:r w:rsidR="00F52678" w:rsidRPr="00E955A8">
        <w:t xml:space="preserve">. The employee does not have </w:t>
      </w:r>
      <w:r w:rsidRPr="00E955A8">
        <w:t xml:space="preserve">prior approval for </w:t>
      </w:r>
      <w:r w:rsidR="00684B26" w:rsidRPr="00E955A8">
        <w:t xml:space="preserve">private </w:t>
      </w:r>
      <w:r w:rsidRPr="00E955A8">
        <w:t xml:space="preserve">employment. </w:t>
      </w:r>
      <w:r w:rsidR="00F52678" w:rsidRPr="00E955A8">
        <w:t xml:space="preserve">The employee’s </w:t>
      </w:r>
      <w:r w:rsidRPr="00E955A8">
        <w:t xml:space="preserve">colleagues observe him sleeping at various times during the day. He </w:t>
      </w:r>
      <w:r w:rsidR="00F52678" w:rsidRPr="00E955A8">
        <w:t xml:space="preserve">is </w:t>
      </w:r>
      <w:r w:rsidRPr="00E955A8">
        <w:t xml:space="preserve">also falling behind in his work. </w:t>
      </w:r>
    </w:p>
    <w:p w14:paraId="5E316114" w14:textId="77777777" w:rsidR="00DD2EBF" w:rsidRPr="00E955A8" w:rsidRDefault="00DD2EBF" w:rsidP="007D3F07">
      <w:pPr>
        <w:pStyle w:val="PDTextboxshaded"/>
        <w:numPr>
          <w:ilvl w:val="0"/>
          <w:numId w:val="43"/>
        </w:numPr>
        <w:spacing w:after="0"/>
        <w:ind w:left="567" w:hanging="425"/>
      </w:pPr>
      <w:r w:rsidRPr="00E955A8">
        <w:t xml:space="preserve">A </w:t>
      </w:r>
      <w:r w:rsidR="00E0681B" w:rsidRPr="00E955A8">
        <w:t xml:space="preserve">music </w:t>
      </w:r>
      <w:r w:rsidRPr="00E955A8">
        <w:t>teacher provide</w:t>
      </w:r>
      <w:r w:rsidR="004B2B57" w:rsidRPr="00E955A8">
        <w:t>s</w:t>
      </w:r>
      <w:r w:rsidRPr="00E955A8">
        <w:t xml:space="preserve"> </w:t>
      </w:r>
      <w:r w:rsidR="004B2B57" w:rsidRPr="00E955A8">
        <w:t xml:space="preserve">paid </w:t>
      </w:r>
      <w:r w:rsidRPr="00E955A8">
        <w:t xml:space="preserve">piano tuition </w:t>
      </w:r>
      <w:r w:rsidR="003D584C" w:rsidRPr="00E955A8">
        <w:t xml:space="preserve">to </w:t>
      </w:r>
      <w:r w:rsidRPr="00E955A8">
        <w:t>students from the school in the music room.</w:t>
      </w:r>
      <w:r w:rsidR="004B2B57" w:rsidRPr="00E955A8">
        <w:t xml:space="preserve"> The conduct</w:t>
      </w:r>
      <w:r w:rsidRPr="00E955A8">
        <w:t xml:space="preserve"> create</w:t>
      </w:r>
      <w:r w:rsidR="002266B7" w:rsidRPr="00E955A8">
        <w:t>s</w:t>
      </w:r>
      <w:r w:rsidRPr="00E955A8">
        <w:t xml:space="preserve"> a </w:t>
      </w:r>
      <w:r w:rsidR="003D584C" w:rsidRPr="00E955A8">
        <w:t>perceived</w:t>
      </w:r>
      <w:r w:rsidR="001E17A2" w:rsidRPr="00E955A8">
        <w:t>,</w:t>
      </w:r>
      <w:r w:rsidR="003D584C" w:rsidRPr="00E955A8">
        <w:t xml:space="preserve"> if not actual</w:t>
      </w:r>
      <w:r w:rsidR="001E17A2" w:rsidRPr="00E955A8">
        <w:t>,</w:t>
      </w:r>
      <w:r w:rsidR="003D584C" w:rsidRPr="00E955A8">
        <w:t xml:space="preserve"> </w:t>
      </w:r>
      <w:r w:rsidRPr="00E955A8">
        <w:t>conflict of interest with the teacher’s primary role</w:t>
      </w:r>
      <w:r w:rsidR="003D584C" w:rsidRPr="00E955A8">
        <w:t>. The music teacher is also inappropriately using public</w:t>
      </w:r>
      <w:r w:rsidRPr="00E955A8">
        <w:t xml:space="preserve"> resources to generate </w:t>
      </w:r>
      <w:r w:rsidR="003D584C" w:rsidRPr="00E955A8">
        <w:t xml:space="preserve">private </w:t>
      </w:r>
      <w:r w:rsidRPr="00E955A8">
        <w:t xml:space="preserve">income. </w:t>
      </w:r>
    </w:p>
    <w:p w14:paraId="2766350D" w14:textId="493185B3" w:rsidR="00B14E2C" w:rsidRDefault="00114BD4" w:rsidP="007D3F07">
      <w:pPr>
        <w:pStyle w:val="PDTextboxshaded"/>
        <w:numPr>
          <w:ilvl w:val="0"/>
          <w:numId w:val="43"/>
        </w:numPr>
        <w:spacing w:after="0"/>
        <w:ind w:left="567" w:hanging="425"/>
      </w:pPr>
      <w:r w:rsidRPr="00E955A8">
        <w:t xml:space="preserve">A temporary employee takes sick leave and undertakes private tutoring at the same time. </w:t>
      </w:r>
    </w:p>
    <w:p w14:paraId="0BE2EE5C" w14:textId="77777777" w:rsidR="00B14E2C" w:rsidRDefault="00B14E2C">
      <w:pPr>
        <w:spacing w:before="0" w:after="200"/>
        <w:rPr>
          <w:iCs/>
          <w:color w:val="000000" w:themeColor="text1"/>
        </w:rPr>
      </w:pPr>
      <w:r>
        <w:br w:type="page"/>
      </w:r>
    </w:p>
    <w:p w14:paraId="170E0612" w14:textId="77777777" w:rsidR="00AE15DA" w:rsidRPr="00CB5755" w:rsidRDefault="00AE15DA" w:rsidP="001007E6">
      <w:pPr>
        <w:pStyle w:val="Heading2"/>
        <w:ind w:left="851" w:hanging="851"/>
      </w:pPr>
      <w:bookmarkStart w:id="110" w:name="_Toc117091506"/>
      <w:r>
        <w:lastRenderedPageBreak/>
        <w:t>Public resources</w:t>
      </w:r>
      <w:bookmarkEnd w:id="110"/>
    </w:p>
    <w:p w14:paraId="100BABEC" w14:textId="77777777" w:rsidR="003C7F70" w:rsidRDefault="003C7F70" w:rsidP="00E955A8">
      <w:pPr>
        <w:pStyle w:val="BodyText"/>
        <w:pBdr>
          <w:top w:val="single" w:sz="4" w:space="1" w:color="auto"/>
          <w:left w:val="single" w:sz="4" w:space="4" w:color="auto"/>
          <w:bottom w:val="single" w:sz="4" w:space="1" w:color="auto"/>
          <w:right w:val="single" w:sz="4" w:space="4" w:color="auto"/>
        </w:pBdr>
        <w:ind w:left="142" w:right="565"/>
      </w:pPr>
      <w:r w:rsidRPr="49B2C888">
        <w:rPr>
          <w:b/>
          <w:bCs/>
        </w:rPr>
        <w:t>Financial waste</w:t>
      </w:r>
      <w:r w:rsidRPr="49B2C888">
        <w:t xml:space="preserve"> involves uneconomical, inefficient or ineffective use of resources authorised or unauthorised, which results in significant loss or wastage of public funds or resources.</w:t>
      </w:r>
    </w:p>
    <w:p w14:paraId="2ACF25DF" w14:textId="77777777" w:rsidR="00AE15DA" w:rsidRPr="00F930C5" w:rsidRDefault="00AE15DA" w:rsidP="00E955A8">
      <w:pPr>
        <w:pStyle w:val="BodyText"/>
      </w:pPr>
      <w:r w:rsidRPr="00F930C5">
        <w:t>The resources you use at work are publicly funded. This includes your time.</w:t>
      </w:r>
    </w:p>
    <w:p w14:paraId="67ECAB22" w14:textId="77777777" w:rsidR="004722FF" w:rsidRPr="00F930C5" w:rsidRDefault="004722FF" w:rsidP="00E955A8">
      <w:pPr>
        <w:pStyle w:val="BodyText"/>
      </w:pPr>
      <w:r w:rsidRPr="00F930C5">
        <w:t xml:space="preserve">As a </w:t>
      </w:r>
      <w:r w:rsidR="00214517" w:rsidRPr="00F930C5">
        <w:t xml:space="preserve">department </w:t>
      </w:r>
      <w:r w:rsidRPr="00F930C5">
        <w:t>employee</w:t>
      </w:r>
      <w:r w:rsidR="00FA3BFD">
        <w:t>,</w:t>
      </w:r>
      <w:r w:rsidRPr="00F930C5">
        <w:t xml:space="preserve"> you must:</w:t>
      </w:r>
    </w:p>
    <w:p w14:paraId="7D6E305B" w14:textId="77777777" w:rsidR="008C68F4" w:rsidRPr="00E955A8" w:rsidRDefault="00AE15DA" w:rsidP="00E955A8">
      <w:pPr>
        <w:pStyle w:val="ListBullet"/>
      </w:pPr>
      <w:r>
        <w:t xml:space="preserve">use public resources </w:t>
      </w:r>
      <w:r w:rsidR="008C68F4">
        <w:t xml:space="preserve">economically, </w:t>
      </w:r>
      <w:r>
        <w:t>efficiently and effectively for official purposes</w:t>
      </w:r>
    </w:p>
    <w:p w14:paraId="074220AD" w14:textId="77777777" w:rsidR="008C68F4" w:rsidRPr="00E955A8" w:rsidRDefault="00AE15DA" w:rsidP="00E955A8">
      <w:pPr>
        <w:pStyle w:val="ListBullet"/>
      </w:pPr>
      <w:r>
        <w:t>make decisions relating to the use of public resources that are reasonable, authorised and can withstand public scrutiny</w:t>
      </w:r>
    </w:p>
    <w:p w14:paraId="0EEC4C04" w14:textId="77777777" w:rsidR="008C68F4" w:rsidRPr="00E955A8" w:rsidRDefault="00AE15DA" w:rsidP="00E955A8">
      <w:pPr>
        <w:pStyle w:val="ListBullet"/>
      </w:pPr>
      <w:r>
        <w:t>treat department property with due care and secure against theft and misuse</w:t>
      </w:r>
    </w:p>
    <w:p w14:paraId="1A2CEDA7" w14:textId="77777777" w:rsidR="00170CE9" w:rsidRPr="00E955A8" w:rsidRDefault="00170CE9" w:rsidP="00E955A8">
      <w:pPr>
        <w:pStyle w:val="ListBullet"/>
      </w:pPr>
      <w:r>
        <w:t xml:space="preserve">not use </w:t>
      </w:r>
      <w:r w:rsidR="00D22E9E">
        <w:t>departmental equipment for personal or commercial income</w:t>
      </w:r>
      <w:r w:rsidR="00765295">
        <w:t>-</w:t>
      </w:r>
      <w:r w:rsidR="00D22E9E">
        <w:t>generating activity</w:t>
      </w:r>
    </w:p>
    <w:p w14:paraId="48A5DBFC" w14:textId="77777777" w:rsidR="00AE15DA" w:rsidRPr="00E955A8" w:rsidRDefault="00AE15DA" w:rsidP="00E955A8">
      <w:pPr>
        <w:pStyle w:val="ListBullet"/>
      </w:pPr>
      <w:r>
        <w:t xml:space="preserve">obtain written approval </w:t>
      </w:r>
      <w:r w:rsidR="0084738C">
        <w:t xml:space="preserve">in advance </w:t>
      </w:r>
      <w:r>
        <w:t xml:space="preserve">from your workplace manager to use department resources and facilities for personal use. </w:t>
      </w:r>
      <w:r w:rsidR="00765295">
        <w:t>Managers should record t</w:t>
      </w:r>
      <w:r>
        <w:t xml:space="preserve">his arrangement in a workplace </w:t>
      </w:r>
      <w:r w:rsidR="00D22E9E">
        <w:t>loans register</w:t>
      </w:r>
    </w:p>
    <w:p w14:paraId="1DF534DB" w14:textId="77777777" w:rsidR="008D4BD2" w:rsidRPr="00E955A8" w:rsidRDefault="00D22E9E" w:rsidP="00E955A8">
      <w:pPr>
        <w:pStyle w:val="ListBullet"/>
      </w:pPr>
      <w:r>
        <w:t>u</w:t>
      </w:r>
      <w:r w:rsidR="008D4BD2">
        <w:t xml:space="preserve">se personal devices sparingly in worktime and in a manner that </w:t>
      </w:r>
      <w:r w:rsidR="00447120">
        <w:t xml:space="preserve">does not </w:t>
      </w:r>
      <w:r w:rsidR="008D4BD2">
        <w:t>disrupt your work</w:t>
      </w:r>
      <w:r w:rsidR="00447120">
        <w:t>.</w:t>
      </w:r>
      <w:r w:rsidR="008D4BD2">
        <w:t xml:space="preserve"> </w:t>
      </w:r>
      <w:r w:rsidR="00447120">
        <w:t>T</w:t>
      </w:r>
      <w:r w:rsidR="008D4BD2">
        <w:t>his includes disruption to supervision, teaching and learning.</w:t>
      </w:r>
    </w:p>
    <w:p w14:paraId="62F97505" w14:textId="77777777" w:rsidR="00B43E79" w:rsidRPr="00720B82" w:rsidRDefault="00B43E79" w:rsidP="00E955A8">
      <w:pPr>
        <w:pStyle w:val="BodyText"/>
      </w:pPr>
      <w:r>
        <w:t xml:space="preserve">Employees have reporting responsibilities as detailed </w:t>
      </w:r>
      <w:r w:rsidR="002309E2">
        <w:t xml:space="preserve">in </w:t>
      </w:r>
      <w:r>
        <w:t xml:space="preserve">section </w:t>
      </w:r>
      <w:r>
        <w:fldChar w:fldCharType="begin"/>
      </w:r>
      <w:r>
        <w:instrText xml:space="preserve"> REF _Ref58924371 \r \h  \* MERGEFORMAT </w:instrText>
      </w:r>
      <w:r>
        <w:fldChar w:fldCharType="separate"/>
      </w:r>
      <w:r>
        <w:t>11.1</w:t>
      </w:r>
      <w:r>
        <w:fldChar w:fldCharType="end"/>
      </w:r>
      <w:r>
        <w:t xml:space="preserve"> of th</w:t>
      </w:r>
      <w:r w:rsidR="5602CD5E">
        <w:t>is</w:t>
      </w:r>
      <w:r>
        <w:t xml:space="preserve"> </w:t>
      </w:r>
      <w:r w:rsidR="00F32980">
        <w:t>C</w:t>
      </w:r>
      <w:r>
        <w:t>ode</w:t>
      </w:r>
      <w:r w:rsidR="00F32980">
        <w:t>.</w:t>
      </w:r>
    </w:p>
    <w:p w14:paraId="170B3B41" w14:textId="77777777" w:rsidR="00E36B2D" w:rsidRPr="00F930C5" w:rsidRDefault="00E36B2D" w:rsidP="00E955A8">
      <w:pPr>
        <w:pStyle w:val="BodyText"/>
      </w:pPr>
      <w:r w:rsidRPr="00720B82">
        <w:t>For more information, refer to:</w:t>
      </w:r>
    </w:p>
    <w:p w14:paraId="24ECD873" w14:textId="77777777" w:rsidR="00E36B2D" w:rsidRPr="00E955A8" w:rsidRDefault="002F5598" w:rsidP="00E955A8">
      <w:pPr>
        <w:pStyle w:val="ListBullet"/>
        <w:rPr>
          <w:rStyle w:val="Hyperlink"/>
        </w:rPr>
      </w:pPr>
      <w:hyperlink r:id="rId32">
        <w:r w:rsidR="00720B82" w:rsidRPr="05D52BDD">
          <w:rPr>
            <w:rStyle w:val="Hyperlink"/>
          </w:rPr>
          <w:t>F</w:t>
        </w:r>
        <w:r w:rsidR="00E36B2D" w:rsidRPr="05D52BDD">
          <w:rPr>
            <w:rStyle w:val="Hyperlink"/>
          </w:rPr>
          <w:t>inancial management in schools</w:t>
        </w:r>
      </w:hyperlink>
    </w:p>
    <w:p w14:paraId="2D387138" w14:textId="060B202E" w:rsidR="008661A8" w:rsidRPr="00E23E4C" w:rsidRDefault="00E23E4C" w:rsidP="00E955A8">
      <w:pPr>
        <w:pStyle w:val="ListBullet"/>
        <w:rPr>
          <w:rStyle w:val="Hyperlink"/>
        </w:rPr>
      </w:pPr>
      <w:r>
        <w:fldChar w:fldCharType="begin"/>
      </w:r>
      <w:r w:rsidR="00D04A8E">
        <w:instrText>HYPERLINK "https://education.nsw.gov.au/policy-library/policies/pd-2020-0472"</w:instrText>
      </w:r>
      <w:r>
        <w:fldChar w:fldCharType="separate"/>
      </w:r>
      <w:r w:rsidR="008661A8" w:rsidRPr="00E23E4C">
        <w:rPr>
          <w:rStyle w:val="Hyperlink"/>
        </w:rPr>
        <w:t xml:space="preserve">Financial </w:t>
      </w:r>
      <w:r w:rsidR="00477E5A" w:rsidRPr="00E23E4C">
        <w:rPr>
          <w:rStyle w:val="Hyperlink"/>
        </w:rPr>
        <w:t>M</w:t>
      </w:r>
      <w:r w:rsidR="008661A8" w:rsidRPr="00E23E4C">
        <w:rPr>
          <w:rStyle w:val="Hyperlink"/>
        </w:rPr>
        <w:t xml:space="preserve">anagement </w:t>
      </w:r>
      <w:r w:rsidR="00477E5A" w:rsidRPr="00E23E4C">
        <w:rPr>
          <w:rStyle w:val="Hyperlink"/>
        </w:rPr>
        <w:t>P</w:t>
      </w:r>
      <w:r w:rsidR="008661A8" w:rsidRPr="00E23E4C">
        <w:rPr>
          <w:rStyle w:val="Hyperlink"/>
        </w:rPr>
        <w:t>olicy</w:t>
      </w:r>
    </w:p>
    <w:p w14:paraId="695C4915" w14:textId="0894FC19" w:rsidR="008D4BD2" w:rsidRPr="00E955A8" w:rsidRDefault="00E23E4C" w:rsidP="00E955A8">
      <w:pPr>
        <w:pStyle w:val="ListBullet"/>
        <w:rPr>
          <w:rStyle w:val="Hyperlink"/>
        </w:rPr>
      </w:pPr>
      <w:r>
        <w:fldChar w:fldCharType="end"/>
      </w:r>
      <w:hyperlink r:id="rId33">
        <w:r w:rsidR="00B33AAF" w:rsidRPr="05D52BDD">
          <w:rPr>
            <w:rStyle w:val="Hyperlink"/>
          </w:rPr>
          <w:t>C</w:t>
        </w:r>
        <w:r w:rsidR="008D4BD2" w:rsidRPr="05D52BDD">
          <w:rPr>
            <w:rStyle w:val="Hyperlink"/>
          </w:rPr>
          <w:t>onducting fundraising activities</w:t>
        </w:r>
      </w:hyperlink>
    </w:p>
    <w:p w14:paraId="146C9F5F" w14:textId="2C4FBB71" w:rsidR="00F339BE" w:rsidRPr="00E955A8" w:rsidRDefault="002F5598" w:rsidP="00E955A8">
      <w:pPr>
        <w:pStyle w:val="ListBullet"/>
        <w:rPr>
          <w:rStyle w:val="Hyperlink"/>
        </w:rPr>
      </w:pPr>
      <w:hyperlink r:id="rId34">
        <w:r w:rsidR="00B33AAF" w:rsidRPr="05D52BDD">
          <w:rPr>
            <w:rStyle w:val="Hyperlink"/>
          </w:rPr>
          <w:t>D</w:t>
        </w:r>
        <w:r w:rsidR="00F339BE" w:rsidRPr="05D52BDD">
          <w:rPr>
            <w:rStyle w:val="Hyperlink"/>
          </w:rPr>
          <w:t>elegations of authority</w:t>
        </w:r>
      </w:hyperlink>
      <w:r w:rsidR="00E33F29" w:rsidRPr="05D52BDD">
        <w:rPr>
          <w:rStyle w:val="Hyperlink"/>
        </w:rPr>
        <w:t>.</w:t>
      </w:r>
    </w:p>
    <w:p w14:paraId="4F1BA5D7" w14:textId="1D73A2E2" w:rsidR="00E304CE" w:rsidRPr="00E955A8" w:rsidRDefault="00E304CE" w:rsidP="000E36AF">
      <w:pPr>
        <w:pStyle w:val="PDTextboxshaded"/>
        <w:spacing w:after="0"/>
        <w:ind w:left="142"/>
        <w:rPr>
          <w:b/>
        </w:rPr>
      </w:pPr>
      <w:r w:rsidRPr="00E955A8">
        <w:rPr>
          <w:b/>
        </w:rPr>
        <w:t>Examples</w:t>
      </w:r>
      <w:r w:rsidRPr="000E36AF">
        <w:rPr>
          <w:b/>
        </w:rPr>
        <w:t xml:space="preserve"> </w:t>
      </w:r>
      <w:r w:rsidRPr="00E955A8">
        <w:rPr>
          <w:b/>
        </w:rPr>
        <w:t>of appropriate and inappropriate conduct</w:t>
      </w:r>
    </w:p>
    <w:p w14:paraId="72B60ABC" w14:textId="77777777" w:rsidR="00E304CE" w:rsidRPr="00E955A8" w:rsidRDefault="00E304CE" w:rsidP="00E304CE">
      <w:pPr>
        <w:pStyle w:val="PDTextboxshaded"/>
        <w:spacing w:after="0"/>
        <w:ind w:left="567" w:hanging="425"/>
      </w:pPr>
      <w:r w:rsidRPr="00E955A8">
        <w:rPr>
          <w:b/>
        </w:rPr>
        <w:t>Appropriate conduct</w:t>
      </w:r>
    </w:p>
    <w:p w14:paraId="4CC6C223" w14:textId="77777777" w:rsidR="00E304CE" w:rsidRPr="00E955A8" w:rsidRDefault="009529C9" w:rsidP="00E304CE">
      <w:pPr>
        <w:pStyle w:val="PDTextboxshaded"/>
        <w:numPr>
          <w:ilvl w:val="0"/>
          <w:numId w:val="22"/>
        </w:numPr>
        <w:spacing w:after="0"/>
        <w:ind w:left="567" w:hanging="425"/>
      </w:pPr>
      <w:r w:rsidRPr="00E955A8">
        <w:t xml:space="preserve">An employee is tasked with purchasing office equipment for their business unit. The employee </w:t>
      </w:r>
      <w:r w:rsidRPr="00E955A8">
        <w:rPr>
          <w:iCs w:val="0"/>
        </w:rPr>
        <w:t>confirms the delegations, financial and procurement procedures that apply</w:t>
      </w:r>
      <w:r w:rsidRPr="00E955A8">
        <w:t>. The employee follows these processes in making the purchase usin</w:t>
      </w:r>
      <w:r>
        <w:t>g</w:t>
      </w:r>
      <w:r w:rsidRPr="00E955A8">
        <w:t xml:space="preserve"> the EdBuy platform</w:t>
      </w:r>
    </w:p>
    <w:p w14:paraId="00128BAA" w14:textId="77777777" w:rsidR="00E304CE" w:rsidRDefault="00E304CE" w:rsidP="00E304CE">
      <w:pPr>
        <w:pStyle w:val="PDTextboxshaded"/>
        <w:spacing w:after="0"/>
        <w:ind w:left="567" w:hanging="425"/>
        <w:rPr>
          <w:b/>
          <w:bCs/>
        </w:rPr>
      </w:pPr>
      <w:r w:rsidRPr="00E955A8">
        <w:rPr>
          <w:b/>
          <w:bCs/>
        </w:rPr>
        <w:t>Inappropriate conduct</w:t>
      </w:r>
    </w:p>
    <w:p w14:paraId="6284AF27" w14:textId="77777777" w:rsidR="009529C9" w:rsidRPr="009529C9" w:rsidRDefault="009529C9" w:rsidP="009529C9">
      <w:pPr>
        <w:pStyle w:val="PDTextboxshaded"/>
        <w:numPr>
          <w:ilvl w:val="0"/>
          <w:numId w:val="22"/>
        </w:numPr>
        <w:spacing w:after="0"/>
        <w:ind w:left="567" w:hanging="425"/>
      </w:pPr>
      <w:r w:rsidRPr="009529C9">
        <w:t>An employee uses their phone during the classes they supervise to take calls and respond to social media posts. The employee is distracted from their class responsibilities. The employee has a responsibility to use their paid work time effectively and efficiently.</w:t>
      </w:r>
    </w:p>
    <w:p w14:paraId="1740666E" w14:textId="0B404261" w:rsidR="00E56EFD" w:rsidRDefault="00D9063E" w:rsidP="00E304CE">
      <w:pPr>
        <w:pStyle w:val="PDTextboxshaded"/>
        <w:numPr>
          <w:ilvl w:val="0"/>
          <w:numId w:val="22"/>
        </w:numPr>
        <w:spacing w:after="0"/>
        <w:ind w:left="567" w:hanging="425"/>
      </w:pPr>
      <w:r>
        <w:t>An employee collects cash funds raised by students for a charitable organisation. The employee fails to count, receipt or bank the money, placing it in their desk drawer for several days saying they will use their own credit card to make the full donation. The money goes missing and the total loss cannot be quantified. The money, effectively held in trust for the charity, has not been secured and the practices do not comply with financial procedures.</w:t>
      </w:r>
    </w:p>
    <w:p w14:paraId="3B3F3A03" w14:textId="77777777" w:rsidR="00E56EFD" w:rsidRDefault="00E56EFD">
      <w:pPr>
        <w:spacing w:before="0" w:after="200"/>
        <w:rPr>
          <w:iCs/>
          <w:color w:val="000000" w:themeColor="text1"/>
        </w:rPr>
      </w:pPr>
      <w:r>
        <w:br w:type="page"/>
      </w:r>
    </w:p>
    <w:p w14:paraId="3172D925" w14:textId="77777777" w:rsidR="007E18AC" w:rsidRPr="003A3BE4" w:rsidRDefault="007E18AC" w:rsidP="001007E6">
      <w:pPr>
        <w:pStyle w:val="Heading2"/>
        <w:ind w:left="851" w:hanging="851"/>
      </w:pPr>
      <w:bookmarkStart w:id="111" w:name="_Toc56114224"/>
      <w:bookmarkStart w:id="112" w:name="_Toc56114530"/>
      <w:bookmarkStart w:id="113" w:name="_Toc56114836"/>
      <w:bookmarkStart w:id="114" w:name="_Toc56115142"/>
      <w:bookmarkStart w:id="115" w:name="_Toc56114225"/>
      <w:bookmarkStart w:id="116" w:name="_Toc56114531"/>
      <w:bookmarkStart w:id="117" w:name="_Toc56114837"/>
      <w:bookmarkStart w:id="118" w:name="_Toc56115143"/>
      <w:bookmarkStart w:id="119" w:name="_Toc56114226"/>
      <w:bookmarkStart w:id="120" w:name="_Toc56114532"/>
      <w:bookmarkStart w:id="121" w:name="_Toc56114838"/>
      <w:bookmarkStart w:id="122" w:name="_Toc56115144"/>
      <w:bookmarkStart w:id="123" w:name="_Toc56114228"/>
      <w:bookmarkStart w:id="124" w:name="_Toc56114534"/>
      <w:bookmarkStart w:id="125" w:name="_Toc56114840"/>
      <w:bookmarkStart w:id="126" w:name="_Toc56115146"/>
      <w:bookmarkStart w:id="127" w:name="_Toc56114229"/>
      <w:bookmarkStart w:id="128" w:name="_Toc56114535"/>
      <w:bookmarkStart w:id="129" w:name="_Toc56114841"/>
      <w:bookmarkStart w:id="130" w:name="_Toc56115147"/>
      <w:bookmarkStart w:id="131" w:name="_Toc56114230"/>
      <w:bookmarkStart w:id="132" w:name="_Toc56114536"/>
      <w:bookmarkStart w:id="133" w:name="_Toc56114842"/>
      <w:bookmarkStart w:id="134" w:name="_Toc56115148"/>
      <w:bookmarkStart w:id="135" w:name="_Toc56114232"/>
      <w:bookmarkStart w:id="136" w:name="_Toc56114538"/>
      <w:bookmarkStart w:id="137" w:name="_Toc56114844"/>
      <w:bookmarkStart w:id="138" w:name="_Toc56115150"/>
      <w:bookmarkStart w:id="139" w:name="_Toc56114234"/>
      <w:bookmarkStart w:id="140" w:name="_Toc56114540"/>
      <w:bookmarkStart w:id="141" w:name="_Toc56114846"/>
      <w:bookmarkStart w:id="142" w:name="_Toc56115152"/>
      <w:bookmarkStart w:id="143" w:name="_Toc56114236"/>
      <w:bookmarkStart w:id="144" w:name="_Toc56114542"/>
      <w:bookmarkStart w:id="145" w:name="_Toc56114848"/>
      <w:bookmarkStart w:id="146" w:name="_Toc56115154"/>
      <w:bookmarkStart w:id="147" w:name="_Toc56114238"/>
      <w:bookmarkStart w:id="148" w:name="_Toc56114544"/>
      <w:bookmarkStart w:id="149" w:name="_Toc56114850"/>
      <w:bookmarkStart w:id="150" w:name="_Toc56115156"/>
      <w:bookmarkStart w:id="151" w:name="_Toc56114239"/>
      <w:bookmarkStart w:id="152" w:name="_Toc56114545"/>
      <w:bookmarkStart w:id="153" w:name="_Toc56114851"/>
      <w:bookmarkStart w:id="154" w:name="_Toc56115157"/>
      <w:bookmarkStart w:id="155" w:name="_Toc11709150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3A3BE4">
        <w:lastRenderedPageBreak/>
        <w:t>Lobbyi</w:t>
      </w:r>
      <w:r w:rsidR="00B53364" w:rsidRPr="003A3BE4">
        <w:t>ng</w:t>
      </w:r>
      <w:bookmarkEnd w:id="155"/>
      <w:r w:rsidRPr="003A3BE4">
        <w:t xml:space="preserve"> </w:t>
      </w:r>
    </w:p>
    <w:p w14:paraId="1E01272D" w14:textId="77777777" w:rsidR="00E71A6D" w:rsidRPr="00E71A6D" w:rsidRDefault="007D58D8" w:rsidP="007D3F07">
      <w:pPr>
        <w:pStyle w:val="BodyText"/>
        <w:pBdr>
          <w:top w:val="single" w:sz="4" w:space="1" w:color="auto"/>
          <w:left w:val="single" w:sz="4" w:space="4" w:color="auto"/>
          <w:bottom w:val="single" w:sz="4" w:space="1" w:color="auto"/>
          <w:right w:val="single" w:sz="4" w:space="4" w:color="auto"/>
        </w:pBdr>
        <w:ind w:left="159" w:right="567"/>
      </w:pPr>
      <w:r w:rsidRPr="00E955A8">
        <w:rPr>
          <w:b/>
          <w:bCs/>
        </w:rPr>
        <w:t>Lobbying</w:t>
      </w:r>
      <w:r w:rsidRPr="49B2C888">
        <w:t xml:space="preserve"> is the practice of influencing the decisions of </w:t>
      </w:r>
      <w:r w:rsidR="006F6A3D" w:rsidRPr="49B2C888">
        <w:t>g</w:t>
      </w:r>
      <w:r w:rsidRPr="49B2C888">
        <w:t xml:space="preserve">overnment officials and legislators by an external person, organisation or agency. </w:t>
      </w:r>
    </w:p>
    <w:p w14:paraId="2D48AECF" w14:textId="77777777" w:rsidR="006F6A3D" w:rsidRDefault="007D58D8" w:rsidP="007D3F07">
      <w:pPr>
        <w:pStyle w:val="BodyText"/>
        <w:pBdr>
          <w:top w:val="single" w:sz="4" w:space="1" w:color="auto"/>
          <w:left w:val="single" w:sz="4" w:space="4" w:color="auto"/>
          <w:bottom w:val="single" w:sz="4" w:space="1" w:color="auto"/>
          <w:right w:val="single" w:sz="4" w:space="4" w:color="auto"/>
        </w:pBdr>
        <w:ind w:left="159" w:right="567"/>
      </w:pPr>
      <w:r w:rsidRPr="49B2C888">
        <w:t xml:space="preserve">A </w:t>
      </w:r>
      <w:r w:rsidRPr="00E955A8">
        <w:rPr>
          <w:b/>
          <w:bCs/>
        </w:rPr>
        <w:t>lobbyist</w:t>
      </w:r>
      <w:r w:rsidRPr="49B2C888">
        <w:t xml:space="preserve"> is a person who tries to influence legislation on behalf of a special interest or a member of a lobby. </w:t>
      </w:r>
    </w:p>
    <w:p w14:paraId="5866FD49" w14:textId="77777777" w:rsidR="00E71A6D" w:rsidRDefault="007D58D8" w:rsidP="00E955A8">
      <w:pPr>
        <w:pStyle w:val="BodyText"/>
      </w:pPr>
      <w:r w:rsidRPr="00E71A6D">
        <w:t xml:space="preserve">Governments often define and regulate organised group lobbying.  </w:t>
      </w:r>
    </w:p>
    <w:p w14:paraId="020FBB4E" w14:textId="77777777" w:rsidR="003D5F56" w:rsidRDefault="00BA7D66" w:rsidP="003D5F56">
      <w:pPr>
        <w:pStyle w:val="ListBullet"/>
        <w:numPr>
          <w:ilvl w:val="0"/>
          <w:numId w:val="0"/>
        </w:numPr>
        <w:ind w:left="360" w:hanging="360"/>
      </w:pPr>
      <w:r w:rsidRPr="00E955A8">
        <w:t xml:space="preserve">As a </w:t>
      </w:r>
      <w:r w:rsidR="004621F6" w:rsidRPr="00E955A8">
        <w:t xml:space="preserve">department </w:t>
      </w:r>
      <w:r w:rsidRPr="00E955A8">
        <w:t>employee</w:t>
      </w:r>
      <w:r w:rsidR="004621F6" w:rsidRPr="00E955A8">
        <w:t>,</w:t>
      </w:r>
      <w:r w:rsidRPr="00E955A8">
        <w:t xml:space="preserve"> you must</w:t>
      </w:r>
      <w:r w:rsidR="003D5F56">
        <w:t>:</w:t>
      </w:r>
    </w:p>
    <w:p w14:paraId="30915463" w14:textId="77777777" w:rsidR="007D58D8" w:rsidRPr="003A3BE4" w:rsidRDefault="007D58D8" w:rsidP="003D5F56">
      <w:pPr>
        <w:pStyle w:val="ListBullet"/>
      </w:pPr>
      <w:r>
        <w:t xml:space="preserve">comply with the NSW Government </w:t>
      </w:r>
      <w:hyperlink r:id="rId35">
        <w:r w:rsidRPr="05D52BDD">
          <w:rPr>
            <w:rStyle w:val="Hyperlink"/>
          </w:rPr>
          <w:t>Lobbyist Code of Conduct</w:t>
        </w:r>
      </w:hyperlink>
      <w:r>
        <w:t xml:space="preserve"> published on the Department of Premier and Cabinet’s website</w:t>
      </w:r>
      <w:r w:rsidR="00C71B31">
        <w:t>.</w:t>
      </w:r>
    </w:p>
    <w:p w14:paraId="525F2485" w14:textId="77777777" w:rsidR="009E60E7" w:rsidRPr="00E955A8" w:rsidDel="00873D2F" w:rsidRDefault="009E60E7" w:rsidP="000B435C">
      <w:pPr>
        <w:pStyle w:val="BodyText"/>
        <w:rPr>
          <w:b/>
          <w:iCs/>
          <w:color w:val="000000" w:themeColor="text1"/>
          <w:sz w:val="24"/>
        </w:rPr>
      </w:pPr>
      <w:r w:rsidRPr="49B2C888">
        <w:t>For more information, refer to</w:t>
      </w:r>
      <w:r w:rsidR="000B435C">
        <w:t xml:space="preserve"> </w:t>
      </w:r>
      <w:hyperlink r:id="rId36" w:history="1">
        <w:r w:rsidRPr="00E955A8">
          <w:rPr>
            <w:rStyle w:val="Hyperlink"/>
          </w:rPr>
          <w:t>Lobbyist Code of Conduct</w:t>
        </w:r>
      </w:hyperlink>
      <w:r w:rsidR="0060665C" w:rsidRPr="00E955A8">
        <w:rPr>
          <w:rStyle w:val="Hyperlink"/>
        </w:rPr>
        <w:t>.</w:t>
      </w:r>
    </w:p>
    <w:p w14:paraId="2708E8E5" w14:textId="77777777" w:rsidR="00737CDA" w:rsidRPr="00E955A8" w:rsidRDefault="00737CDA" w:rsidP="00D2040B">
      <w:pPr>
        <w:pStyle w:val="PDTextboxshaded"/>
        <w:spacing w:after="0"/>
        <w:ind w:left="567" w:hanging="425"/>
        <w:rPr>
          <w:b/>
        </w:rPr>
      </w:pPr>
      <w:r w:rsidRPr="00E955A8">
        <w:rPr>
          <w:b/>
        </w:rPr>
        <w:t>Example</w:t>
      </w:r>
      <w:r w:rsidR="002E6C7D" w:rsidRPr="00E955A8">
        <w:rPr>
          <w:b/>
        </w:rPr>
        <w:t>s</w:t>
      </w:r>
      <w:r w:rsidR="00873D2F" w:rsidRPr="00E955A8">
        <w:t xml:space="preserve"> </w:t>
      </w:r>
      <w:r w:rsidR="00873D2F" w:rsidRPr="00E955A8">
        <w:rPr>
          <w:b/>
        </w:rPr>
        <w:t>of appropriate and inappropriate conduct</w:t>
      </w:r>
    </w:p>
    <w:p w14:paraId="1BDB6638" w14:textId="77777777" w:rsidR="00B3465B" w:rsidRPr="00E955A8" w:rsidRDefault="00B3465B" w:rsidP="00D2040B">
      <w:pPr>
        <w:pStyle w:val="PDTextboxshaded"/>
        <w:spacing w:after="0"/>
        <w:ind w:left="567" w:hanging="425"/>
      </w:pPr>
      <w:r w:rsidRPr="00E955A8">
        <w:rPr>
          <w:b/>
        </w:rPr>
        <w:t>Appropriate conduct</w:t>
      </w:r>
    </w:p>
    <w:p w14:paraId="4AED41B1" w14:textId="77777777" w:rsidR="00383587" w:rsidRPr="00E955A8" w:rsidRDefault="00383587" w:rsidP="000E36AF">
      <w:pPr>
        <w:pStyle w:val="PDTextboxshaded"/>
        <w:numPr>
          <w:ilvl w:val="0"/>
          <w:numId w:val="165"/>
        </w:numPr>
        <w:spacing w:after="0"/>
        <w:ind w:left="709" w:hanging="567"/>
      </w:pPr>
      <w:r w:rsidRPr="00E955A8">
        <w:t xml:space="preserve">Employees attend a meeting with a community action group formed to oppose </w:t>
      </w:r>
      <w:r w:rsidR="0064594B" w:rsidRPr="00E955A8">
        <w:t xml:space="preserve">a department decision to close a school. </w:t>
      </w:r>
      <w:r w:rsidR="00B3465B" w:rsidRPr="00E955A8">
        <w:t>The employees document a</w:t>
      </w:r>
      <w:r w:rsidR="0064594B" w:rsidRPr="00E955A8">
        <w:t xml:space="preserve"> record of the meeting including items of discussion, substantive issues raised, when and where it took place and key decisions, advice, actions and information given to the community action group. </w:t>
      </w:r>
    </w:p>
    <w:p w14:paraId="0AFE0ADB" w14:textId="77777777" w:rsidR="00B3465B" w:rsidRDefault="00B3465B" w:rsidP="00D2040B">
      <w:pPr>
        <w:pStyle w:val="PDTextboxshaded"/>
        <w:spacing w:after="0"/>
        <w:ind w:left="567" w:hanging="425"/>
        <w:rPr>
          <w:b/>
          <w:bCs/>
        </w:rPr>
      </w:pPr>
      <w:r w:rsidRPr="00E955A8">
        <w:rPr>
          <w:b/>
          <w:bCs/>
        </w:rPr>
        <w:t>Inappropriate conduct</w:t>
      </w:r>
    </w:p>
    <w:p w14:paraId="4EF32815" w14:textId="77777777" w:rsidR="00720B82" w:rsidRPr="00E955A8" w:rsidRDefault="00720B82" w:rsidP="000E36AF">
      <w:pPr>
        <w:pStyle w:val="PDTextboxshaded"/>
        <w:numPr>
          <w:ilvl w:val="0"/>
          <w:numId w:val="165"/>
        </w:numPr>
        <w:spacing w:after="0"/>
        <w:ind w:left="567" w:hanging="425"/>
      </w:pPr>
      <w:r>
        <w:t>Senior department employees agree to meet with a lobbyist who vaguely describes the meeting’s purpose as being about ‘a great financial opportunity’. The lobbyist requests that employees do not take notes of the meeting and that they want to keep it ‘low key’.</w:t>
      </w:r>
    </w:p>
    <w:p w14:paraId="61559421" w14:textId="077AD047" w:rsidR="008A6DBD" w:rsidRDefault="008A6DBD">
      <w:pPr>
        <w:spacing w:before="0" w:after="200"/>
      </w:pPr>
      <w:r>
        <w:br w:type="page"/>
      </w:r>
    </w:p>
    <w:p w14:paraId="2B20A269" w14:textId="77777777" w:rsidR="007E18AC" w:rsidRDefault="008C68F4" w:rsidP="00F84527">
      <w:pPr>
        <w:pStyle w:val="Heading1"/>
        <w:ind w:left="851" w:hanging="851"/>
      </w:pPr>
      <w:bookmarkStart w:id="156" w:name="_Toc117091508"/>
      <w:r>
        <w:lastRenderedPageBreak/>
        <w:t>Respectful and safe relationships</w:t>
      </w:r>
      <w:bookmarkEnd w:id="156"/>
    </w:p>
    <w:p w14:paraId="1E03699E" w14:textId="507BB82B" w:rsidR="0037243A" w:rsidRPr="003A3BE4" w:rsidRDefault="0037243A" w:rsidP="00FD45DF">
      <w:pPr>
        <w:pStyle w:val="Heading2"/>
        <w:ind w:left="851" w:hanging="851"/>
      </w:pPr>
      <w:bookmarkStart w:id="157" w:name="_Toc117091509"/>
      <w:r w:rsidRPr="003A3BE4">
        <w:t>Dignity and respect</w:t>
      </w:r>
      <w:bookmarkEnd w:id="157"/>
    </w:p>
    <w:p w14:paraId="03F79337" w14:textId="77777777" w:rsidR="00CB28CA" w:rsidRPr="00A816C9" w:rsidRDefault="00242193" w:rsidP="00E955A8">
      <w:pPr>
        <w:pStyle w:val="BodyText"/>
      </w:pPr>
      <w:r w:rsidRPr="00A816C9">
        <w:t xml:space="preserve">Our daily interaction with others reflects on the </w:t>
      </w:r>
      <w:r w:rsidR="00435A93" w:rsidRPr="00A816C9">
        <w:t>d</w:t>
      </w:r>
      <w:r w:rsidRPr="00A816C9">
        <w:t xml:space="preserve">epartment’s reputation. </w:t>
      </w:r>
    </w:p>
    <w:p w14:paraId="4BD75D07" w14:textId="77777777" w:rsidR="00242193" w:rsidRPr="00A816C9" w:rsidRDefault="00242193" w:rsidP="00E955A8">
      <w:pPr>
        <w:pStyle w:val="BodyText"/>
      </w:pPr>
      <w:r w:rsidRPr="00A816C9">
        <w:t xml:space="preserve">All employees are expected to be approachable, courteous and prompt in dealing with students, </w:t>
      </w:r>
      <w:r w:rsidR="0084738C">
        <w:t xml:space="preserve">their families and carers, </w:t>
      </w:r>
      <w:r w:rsidRPr="00A816C9">
        <w:t xml:space="preserve">colleagues and members of the </w:t>
      </w:r>
      <w:r w:rsidR="00CB28CA" w:rsidRPr="00A816C9">
        <w:t>public</w:t>
      </w:r>
      <w:r w:rsidR="00064E53">
        <w:t>,</w:t>
      </w:r>
      <w:r w:rsidR="00CB28CA" w:rsidRPr="00A816C9">
        <w:t xml:space="preserve"> </w:t>
      </w:r>
      <w:r w:rsidRPr="00A816C9">
        <w:t>irrespective of their position or seniority.</w:t>
      </w:r>
    </w:p>
    <w:p w14:paraId="2018AA4A" w14:textId="77777777" w:rsidR="00752EBC" w:rsidRPr="00A816C9" w:rsidRDefault="00752EBC" w:rsidP="00E955A8">
      <w:pPr>
        <w:pStyle w:val="BodyText"/>
      </w:pPr>
      <w:r w:rsidRPr="533E593C">
        <w:t xml:space="preserve">Everyone has a right to expect that they will be spoken to in a </w:t>
      </w:r>
      <w:r w:rsidR="009344EC">
        <w:t>respectful</w:t>
      </w:r>
      <w:r w:rsidR="009344EC" w:rsidRPr="533E593C">
        <w:t xml:space="preserve"> </w:t>
      </w:r>
      <w:r w:rsidRPr="533E593C">
        <w:t>manner.</w:t>
      </w:r>
    </w:p>
    <w:p w14:paraId="6D499D11" w14:textId="77777777" w:rsidR="00242193" w:rsidRPr="00A816C9" w:rsidRDefault="00242193" w:rsidP="00E955A8">
      <w:pPr>
        <w:pStyle w:val="BodyText"/>
      </w:pPr>
      <w:r w:rsidRPr="00A816C9">
        <w:t xml:space="preserve">In dealing with other people, </w:t>
      </w:r>
      <w:r w:rsidR="00CB28CA" w:rsidRPr="00A816C9">
        <w:t xml:space="preserve">employees </w:t>
      </w:r>
      <w:r w:rsidRPr="00A816C9">
        <w:t xml:space="preserve">should </w:t>
      </w:r>
      <w:r w:rsidR="00203E3D">
        <w:t>consider</w:t>
      </w:r>
      <w:r w:rsidR="00203E3D" w:rsidRPr="00A816C9">
        <w:t xml:space="preserve"> </w:t>
      </w:r>
      <w:r w:rsidRPr="00A816C9">
        <w:t>and tolerate different opinions and perspectives, sort</w:t>
      </w:r>
      <w:r w:rsidR="00CE1C68" w:rsidRPr="00A816C9">
        <w:t>ing</w:t>
      </w:r>
      <w:r w:rsidRPr="00A816C9">
        <w:t xml:space="preserve"> out disagreements </w:t>
      </w:r>
      <w:r w:rsidR="00CE1C68" w:rsidRPr="00A816C9">
        <w:t>through</w:t>
      </w:r>
      <w:r w:rsidRPr="00A816C9">
        <w:t xml:space="preserve"> rational and open discussion.</w:t>
      </w:r>
    </w:p>
    <w:p w14:paraId="3C1B7A41" w14:textId="77777777" w:rsidR="00B6623A" w:rsidRPr="00FA1C27" w:rsidRDefault="008622BA" w:rsidP="00E955A8">
      <w:pPr>
        <w:pStyle w:val="BodyText"/>
      </w:pPr>
      <w:r w:rsidRPr="00A816C9">
        <w:t xml:space="preserve">As a </w:t>
      </w:r>
      <w:r w:rsidR="0034473A" w:rsidRPr="00A816C9">
        <w:t xml:space="preserve">department </w:t>
      </w:r>
      <w:r w:rsidRPr="00A816C9">
        <w:t>employee</w:t>
      </w:r>
      <w:r w:rsidR="0034473A">
        <w:t>,</w:t>
      </w:r>
      <w:r w:rsidRPr="00A816C9">
        <w:t xml:space="preserve"> you must:</w:t>
      </w:r>
    </w:p>
    <w:p w14:paraId="052DEACE" w14:textId="77777777" w:rsidR="00752EBC" w:rsidRPr="00E955A8" w:rsidRDefault="00752EBC" w:rsidP="00E955A8">
      <w:pPr>
        <w:pStyle w:val="ListBullet"/>
      </w:pPr>
      <w:r>
        <w:t>treat everyone with dignity and respect</w:t>
      </w:r>
    </w:p>
    <w:p w14:paraId="4D95967C" w14:textId="77777777" w:rsidR="00203E3D" w:rsidRPr="00E955A8" w:rsidRDefault="00203E3D" w:rsidP="00E955A8">
      <w:pPr>
        <w:pStyle w:val="ListBullet"/>
      </w:pPr>
      <w:r>
        <w:t xml:space="preserve">not use coarse, obscene or sexually suggestive, racist, misogynist or discriminatory language in the workplace </w:t>
      </w:r>
    </w:p>
    <w:p w14:paraId="7EBAEEFB" w14:textId="77777777" w:rsidR="002D33C8" w:rsidRPr="00E955A8" w:rsidRDefault="00752EBC" w:rsidP="00E955A8">
      <w:pPr>
        <w:pStyle w:val="ListBullet"/>
      </w:pPr>
      <w:r>
        <w:t>present yourself as an appropriate role model to students</w:t>
      </w:r>
      <w:r w:rsidR="00F165B6">
        <w:t xml:space="preserve"> </w:t>
      </w:r>
    </w:p>
    <w:p w14:paraId="646F0E84" w14:textId="77777777" w:rsidR="007D193F" w:rsidRPr="00E955A8" w:rsidRDefault="00A816C9" w:rsidP="00E955A8">
      <w:pPr>
        <w:pStyle w:val="ListBullet"/>
      </w:pPr>
      <w:r>
        <w:t>actively</w:t>
      </w:r>
      <w:r w:rsidR="002D33C8">
        <w:t xml:space="preserve"> engage in processes aimed </w:t>
      </w:r>
      <w:r>
        <w:t xml:space="preserve">at </w:t>
      </w:r>
      <w:r w:rsidR="00B76D77">
        <w:t xml:space="preserve">building positive work relationships and </w:t>
      </w:r>
      <w:r w:rsidR="002D33C8">
        <w:t>resolv</w:t>
      </w:r>
      <w:r>
        <w:t xml:space="preserve">ing </w:t>
      </w:r>
      <w:r w:rsidR="002D33C8">
        <w:t>complaints</w:t>
      </w:r>
      <w:r>
        <w:t>.</w:t>
      </w:r>
    </w:p>
    <w:p w14:paraId="138CB732" w14:textId="77777777" w:rsidR="00B6623A" w:rsidRPr="003A3BE4" w:rsidRDefault="00170538" w:rsidP="00845FAE">
      <w:pPr>
        <w:pStyle w:val="BodyText"/>
      </w:pPr>
      <w:r>
        <w:t>A</w:t>
      </w:r>
      <w:r w:rsidR="008622BA">
        <w:t>s a w</w:t>
      </w:r>
      <w:r w:rsidR="00B6623A">
        <w:t xml:space="preserve">orkplace manager </w:t>
      </w:r>
      <w:r w:rsidR="008622BA">
        <w:t>you must</w:t>
      </w:r>
      <w:r w:rsidR="001158B2">
        <w:t xml:space="preserve"> also</w:t>
      </w:r>
      <w:r w:rsidR="4C4F4128">
        <w:t>:</w:t>
      </w:r>
    </w:p>
    <w:p w14:paraId="185CB975" w14:textId="77777777" w:rsidR="00B6623A" w:rsidRPr="003A3BE4" w:rsidRDefault="00B6623A" w:rsidP="005C61AD">
      <w:pPr>
        <w:pStyle w:val="ListBullet"/>
        <w:rPr>
          <w:rFonts w:asciiTheme="minorHAnsi" w:eastAsiaTheme="minorEastAsia" w:hAnsiTheme="minorHAnsi"/>
        </w:rPr>
      </w:pPr>
      <w:r>
        <w:t xml:space="preserve">lead by example and take all necessary steps to ensure that </w:t>
      </w:r>
      <w:r w:rsidR="002E0D32">
        <w:t xml:space="preserve">the </w:t>
      </w:r>
      <w:r>
        <w:t>workplace</w:t>
      </w:r>
      <w:r w:rsidR="002E0D32">
        <w:t xml:space="preserve"> </w:t>
      </w:r>
      <w:r>
        <w:t>and classrooms reflect the department’s values.</w:t>
      </w:r>
    </w:p>
    <w:p w14:paraId="38436B23" w14:textId="77777777" w:rsidR="00C66798" w:rsidRPr="00A816C9" w:rsidRDefault="00C66798" w:rsidP="00E955A8">
      <w:pPr>
        <w:pStyle w:val="BodyText"/>
      </w:pPr>
      <w:r w:rsidRPr="00A816C9">
        <w:t>For more information, refer to:</w:t>
      </w:r>
    </w:p>
    <w:p w14:paraId="0D71E8F2" w14:textId="77777777" w:rsidR="00C66798" w:rsidRPr="00E955A8" w:rsidRDefault="002F5598" w:rsidP="00E955A8">
      <w:pPr>
        <w:pStyle w:val="ListBullet"/>
        <w:rPr>
          <w:rStyle w:val="Hyperlink"/>
        </w:rPr>
      </w:pPr>
      <w:hyperlink r:id="rId37">
        <w:r w:rsidR="00C66798" w:rsidRPr="05D52BDD">
          <w:rPr>
            <w:rStyle w:val="Hyperlink"/>
          </w:rPr>
          <w:t>NSW Public Service Commission – Behaving Ethically</w:t>
        </w:r>
      </w:hyperlink>
    </w:p>
    <w:p w14:paraId="66024D79" w14:textId="5125723C" w:rsidR="00C66798" w:rsidRPr="00E955A8" w:rsidRDefault="002F5598" w:rsidP="00E955A8">
      <w:pPr>
        <w:pStyle w:val="ListBullet"/>
        <w:rPr>
          <w:rStyle w:val="Hyperlink"/>
        </w:rPr>
      </w:pPr>
      <w:hyperlink r:id="rId38">
        <w:r w:rsidR="00C66798" w:rsidRPr="05D52BDD">
          <w:rPr>
            <w:rStyle w:val="Hyperlink"/>
          </w:rPr>
          <w:t>Dignity and Respect in the Workplace Charter</w:t>
        </w:r>
      </w:hyperlink>
      <w:r w:rsidR="004C2C72">
        <w:rPr>
          <w:rStyle w:val="Hyperlink"/>
        </w:rPr>
        <w:t xml:space="preserve"> (PDF 797 KB)</w:t>
      </w:r>
    </w:p>
    <w:p w14:paraId="016318B1" w14:textId="6C72C4A4" w:rsidR="00C66798" w:rsidRPr="00EA2E8C" w:rsidRDefault="00EA2E8C" w:rsidP="00E955A8">
      <w:pPr>
        <w:pStyle w:val="ListBullet"/>
        <w:rPr>
          <w:rStyle w:val="Hyperlink"/>
        </w:rPr>
      </w:pPr>
      <w:r>
        <w:fldChar w:fldCharType="begin"/>
      </w:r>
      <w:r>
        <w:instrText xml:space="preserve"> HYPERLINK "https://education.nsw.gov.au/policy-library/policies/pd-2005-0235" </w:instrText>
      </w:r>
      <w:r>
        <w:fldChar w:fldCharType="separate"/>
      </w:r>
      <w:r w:rsidR="00C66798" w:rsidRPr="00EA2E8C">
        <w:rPr>
          <w:rStyle w:val="Hyperlink"/>
        </w:rPr>
        <w:t>Anti-Racism Policy</w:t>
      </w:r>
    </w:p>
    <w:p w14:paraId="51B6E9D5" w14:textId="76E3B912" w:rsidR="00950387" w:rsidRPr="00E955A8" w:rsidRDefault="00EA2E8C" w:rsidP="00E955A8">
      <w:pPr>
        <w:pStyle w:val="ListBullet"/>
        <w:rPr>
          <w:rStyle w:val="Hyperlink"/>
        </w:rPr>
      </w:pPr>
      <w:r>
        <w:fldChar w:fldCharType="end"/>
      </w:r>
      <w:hyperlink r:id="rId39">
        <w:r w:rsidR="00731C36">
          <w:rPr>
            <w:rStyle w:val="Hyperlink"/>
          </w:rPr>
          <w:t>I</w:t>
        </w:r>
        <w:r w:rsidR="00CA6B0D" w:rsidRPr="05D52BDD">
          <w:rPr>
            <w:rStyle w:val="Hyperlink"/>
          </w:rPr>
          <w:t>nformation, training and resources on creating and maintaining respectful workplaces</w:t>
        </w:r>
      </w:hyperlink>
    </w:p>
    <w:p w14:paraId="71357EAC" w14:textId="7ADCC510" w:rsidR="00BD4FE9" w:rsidRPr="00E955A8" w:rsidRDefault="002F5598" w:rsidP="00E955A8">
      <w:pPr>
        <w:pStyle w:val="ListBullet"/>
      </w:pPr>
      <w:hyperlink r:id="rId40">
        <w:r w:rsidR="0084738C" w:rsidRPr="05D52BDD">
          <w:rPr>
            <w:rStyle w:val="Hyperlink"/>
          </w:rPr>
          <w:t>Complaints</w:t>
        </w:r>
        <w:r w:rsidR="001D740D" w:rsidRPr="05D52BDD">
          <w:rPr>
            <w:rStyle w:val="Hyperlink"/>
          </w:rPr>
          <w:t xml:space="preserve"> Handling</w:t>
        </w:r>
        <w:r w:rsidR="0084738C" w:rsidRPr="05D52BDD">
          <w:rPr>
            <w:rStyle w:val="Hyperlink"/>
          </w:rPr>
          <w:t xml:space="preserve"> Policy</w:t>
        </w:r>
      </w:hyperlink>
      <w:r w:rsidR="00CA6B0D" w:rsidRPr="05D52BDD">
        <w:rPr>
          <w:rStyle w:val="Hyperlink"/>
        </w:rPr>
        <w:t>.</w:t>
      </w:r>
    </w:p>
    <w:p w14:paraId="2C49802D" w14:textId="77777777" w:rsidR="00453B3C" w:rsidRPr="00E955A8" w:rsidRDefault="00453B3C" w:rsidP="00AD0680">
      <w:pPr>
        <w:pStyle w:val="PDTextboxshaded"/>
        <w:spacing w:after="0"/>
        <w:ind w:left="567" w:hanging="425"/>
        <w:rPr>
          <w:b/>
        </w:rPr>
      </w:pPr>
      <w:r w:rsidRPr="00E955A8">
        <w:rPr>
          <w:b/>
        </w:rPr>
        <w:t>Example</w:t>
      </w:r>
      <w:r w:rsidR="002E6C7D" w:rsidRPr="00E955A8">
        <w:rPr>
          <w:b/>
        </w:rPr>
        <w:t>s</w:t>
      </w:r>
      <w:r w:rsidR="00AF2B7A" w:rsidRPr="00E955A8">
        <w:t xml:space="preserve"> </w:t>
      </w:r>
      <w:r w:rsidR="00AF2B7A" w:rsidRPr="00E955A8">
        <w:rPr>
          <w:b/>
        </w:rPr>
        <w:t>of appropriate and inappropriate conduct</w:t>
      </w:r>
    </w:p>
    <w:p w14:paraId="1AC70336" w14:textId="77777777" w:rsidR="00AF2B7A" w:rsidRPr="00E955A8" w:rsidRDefault="00AF2B7A" w:rsidP="00AD0680">
      <w:pPr>
        <w:pStyle w:val="PDTextboxshaded"/>
        <w:spacing w:after="0"/>
        <w:ind w:left="567" w:hanging="425"/>
      </w:pPr>
      <w:r w:rsidRPr="00E955A8">
        <w:rPr>
          <w:b/>
        </w:rPr>
        <w:t>Appropriate conduct</w:t>
      </w:r>
    </w:p>
    <w:p w14:paraId="5FD2DF52" w14:textId="77777777" w:rsidR="0033551E" w:rsidRPr="00E955A8" w:rsidRDefault="0033551E" w:rsidP="00AD0680">
      <w:pPr>
        <w:pStyle w:val="PDTextboxshaded"/>
        <w:numPr>
          <w:ilvl w:val="0"/>
          <w:numId w:val="24"/>
        </w:numPr>
        <w:spacing w:after="0"/>
        <w:ind w:left="567" w:hanging="425"/>
      </w:pPr>
      <w:r w:rsidRPr="00E955A8">
        <w:t>Two employees are involved in a robust discussion about manag</w:t>
      </w:r>
      <w:r w:rsidR="00AF2B7A" w:rsidRPr="00E955A8">
        <w:t>ing</w:t>
      </w:r>
      <w:r w:rsidRPr="00E955A8">
        <w:t xml:space="preserve"> a </w:t>
      </w:r>
      <w:r w:rsidR="00D221FC" w:rsidRPr="00E955A8">
        <w:t xml:space="preserve">workplace </w:t>
      </w:r>
      <w:r w:rsidRPr="00E955A8">
        <w:t xml:space="preserve">issue. While the employees hold disparate </w:t>
      </w:r>
      <w:r w:rsidR="00D74809" w:rsidRPr="00E955A8">
        <w:t>views,</w:t>
      </w:r>
      <w:r w:rsidRPr="00E955A8">
        <w:t xml:space="preserve"> they acknowledge each other’s perspectives. They work towards finding a resolution</w:t>
      </w:r>
      <w:r w:rsidR="00EA7CAC" w:rsidRPr="00E955A8">
        <w:t xml:space="preserve"> through open </w:t>
      </w:r>
      <w:r w:rsidR="001516C7" w:rsidRPr="00E955A8">
        <w:t xml:space="preserve">and respectful </w:t>
      </w:r>
      <w:r w:rsidR="00EA7CAC" w:rsidRPr="00E955A8">
        <w:t xml:space="preserve">communication. Both employees have </w:t>
      </w:r>
      <w:r w:rsidR="00752EBC" w:rsidRPr="00E955A8">
        <w:t>exercised dignity and respect in the interaction.</w:t>
      </w:r>
    </w:p>
    <w:p w14:paraId="37CE292D" w14:textId="77777777" w:rsidR="00720B82" w:rsidRPr="00E955A8" w:rsidRDefault="000E26B2" w:rsidP="00AD0680">
      <w:pPr>
        <w:pStyle w:val="PDTextboxshaded"/>
        <w:numPr>
          <w:ilvl w:val="0"/>
          <w:numId w:val="28"/>
        </w:numPr>
        <w:spacing w:after="0"/>
        <w:ind w:left="567" w:hanging="425"/>
      </w:pPr>
      <w:r>
        <w:t xml:space="preserve">A parent </w:t>
      </w:r>
      <w:r w:rsidR="00EA327C">
        <w:t>approaches</w:t>
      </w:r>
      <w:r>
        <w:t xml:space="preserve"> the principal of their child’s school </w:t>
      </w:r>
      <w:r w:rsidR="00EA327C">
        <w:t>just before a school assembly</w:t>
      </w:r>
      <w:r w:rsidR="00F40260">
        <w:t>. The parent</w:t>
      </w:r>
      <w:r w:rsidR="00EA327C">
        <w:t xml:space="preserve"> </w:t>
      </w:r>
      <w:r w:rsidR="00F40260">
        <w:t xml:space="preserve">requests a meeting with the principal </w:t>
      </w:r>
      <w:r w:rsidR="00EA327C">
        <w:t xml:space="preserve">to discuss </w:t>
      </w:r>
      <w:r>
        <w:t xml:space="preserve">an incident that occurred between their child and </w:t>
      </w:r>
      <w:r w:rsidR="58B902FB">
        <w:t>an</w:t>
      </w:r>
      <w:r>
        <w:t xml:space="preserve">other student. The principal </w:t>
      </w:r>
      <w:r w:rsidR="00EA327C">
        <w:t>explains to the parent that they need to attend the school assembly</w:t>
      </w:r>
      <w:r w:rsidR="00F40260">
        <w:t xml:space="preserve"> </w:t>
      </w:r>
      <w:r w:rsidR="003A1791">
        <w:t xml:space="preserve">and </w:t>
      </w:r>
      <w:r w:rsidR="00F40260">
        <w:t xml:space="preserve">offers to meet </w:t>
      </w:r>
      <w:r w:rsidR="003A1791">
        <w:t xml:space="preserve">with the parent to discuss their concerns </w:t>
      </w:r>
      <w:r w:rsidR="00EA327C">
        <w:t xml:space="preserve">later that </w:t>
      </w:r>
      <w:r w:rsidR="00F40260">
        <w:t xml:space="preserve">same </w:t>
      </w:r>
      <w:r w:rsidR="00EA327C">
        <w:t>day.</w:t>
      </w:r>
      <w:r w:rsidR="00F40260">
        <w:t xml:space="preserve"> The parent agrees.</w:t>
      </w:r>
    </w:p>
    <w:p w14:paraId="7B0E7BC2" w14:textId="77777777" w:rsidR="0033551E" w:rsidRDefault="0033551E" w:rsidP="00AD0680">
      <w:pPr>
        <w:pStyle w:val="PDTextboxshaded"/>
        <w:numPr>
          <w:ilvl w:val="0"/>
          <w:numId w:val="29"/>
        </w:numPr>
        <w:spacing w:after="0"/>
        <w:ind w:left="567" w:hanging="425"/>
      </w:pPr>
      <w:r w:rsidRPr="00E955A8">
        <w:t>An employee is frustrated by the</w:t>
      </w:r>
      <w:r w:rsidR="000C4E25" w:rsidRPr="00E955A8">
        <w:t>ir</w:t>
      </w:r>
      <w:r w:rsidRPr="00E955A8">
        <w:t xml:space="preserve"> </w:t>
      </w:r>
      <w:r w:rsidR="000C4E25" w:rsidRPr="00E955A8">
        <w:t xml:space="preserve">workplace manager’s </w:t>
      </w:r>
      <w:r w:rsidRPr="00E955A8">
        <w:t xml:space="preserve">work delegation and feels their tone is condescending. The employee arranges to meet with the manager. The manager is unable to change the work </w:t>
      </w:r>
      <w:r w:rsidR="00E10855" w:rsidRPr="00E955A8">
        <w:t>program</w:t>
      </w:r>
      <w:r w:rsidRPr="00E955A8">
        <w:t xml:space="preserve"> but agrees to revisit the issue</w:t>
      </w:r>
      <w:r w:rsidR="00E10855" w:rsidRPr="00E955A8">
        <w:t xml:space="preserve">. </w:t>
      </w:r>
      <w:r w:rsidR="005E6E7E" w:rsidRPr="00E955A8">
        <w:t xml:space="preserve">In the </w:t>
      </w:r>
      <w:r w:rsidR="00D74809" w:rsidRPr="00E955A8">
        <w:t>meantime,</w:t>
      </w:r>
      <w:r w:rsidR="005E6E7E" w:rsidRPr="00E955A8">
        <w:t xml:space="preserve"> the </w:t>
      </w:r>
      <w:r w:rsidR="00E10855" w:rsidRPr="00E955A8">
        <w:t xml:space="preserve">manager and employee </w:t>
      </w:r>
      <w:r w:rsidR="005E6E7E" w:rsidRPr="00E955A8">
        <w:t xml:space="preserve">immediately </w:t>
      </w:r>
      <w:r w:rsidR="00E10855" w:rsidRPr="00E955A8">
        <w:t>work on a plan to improve communication</w:t>
      </w:r>
      <w:r w:rsidR="00DB3687" w:rsidRPr="00E955A8">
        <w:t xml:space="preserve">. </w:t>
      </w:r>
      <w:r w:rsidR="00752EBC" w:rsidRPr="00E955A8">
        <w:t xml:space="preserve">The </w:t>
      </w:r>
      <w:r w:rsidR="00752EBC" w:rsidRPr="00E955A8">
        <w:lastRenderedPageBreak/>
        <w:t>employee ha</w:t>
      </w:r>
      <w:r w:rsidR="000C4E25" w:rsidRPr="00E955A8">
        <w:t>s</w:t>
      </w:r>
      <w:r w:rsidR="00752EBC" w:rsidRPr="00E955A8">
        <w:t xml:space="preserve"> exercised dignity and respect in their interaction, working to resolve the concerns.</w:t>
      </w:r>
    </w:p>
    <w:p w14:paraId="75AECE90" w14:textId="77777777" w:rsidR="00720B82" w:rsidRPr="001F5CED" w:rsidRDefault="00720B82" w:rsidP="0032198C">
      <w:pPr>
        <w:pStyle w:val="PDTextboxshaded"/>
        <w:spacing w:after="0"/>
        <w:ind w:left="567" w:hanging="425"/>
      </w:pPr>
      <w:r w:rsidRPr="001F5CED">
        <w:rPr>
          <w:b/>
        </w:rPr>
        <w:t>Inappropriate conduct</w:t>
      </w:r>
    </w:p>
    <w:p w14:paraId="4E376BB7" w14:textId="77777777" w:rsidR="0033551E" w:rsidRPr="00E955A8" w:rsidRDefault="0033551E" w:rsidP="0032198C">
      <w:pPr>
        <w:pStyle w:val="PDTextboxshaded"/>
        <w:numPr>
          <w:ilvl w:val="0"/>
          <w:numId w:val="29"/>
        </w:numPr>
        <w:spacing w:after="0"/>
        <w:ind w:left="567" w:hanging="425"/>
      </w:pPr>
      <w:r w:rsidRPr="00E955A8">
        <w:t>A</w:t>
      </w:r>
      <w:r w:rsidR="00D221FC" w:rsidRPr="00E955A8">
        <w:t>n employee</w:t>
      </w:r>
      <w:r w:rsidR="00E10855" w:rsidRPr="00E955A8">
        <w:t xml:space="preserve"> enters the </w:t>
      </w:r>
      <w:r w:rsidR="009344EC" w:rsidRPr="00E955A8">
        <w:t xml:space="preserve">staffroom </w:t>
      </w:r>
      <w:r w:rsidR="00E10855" w:rsidRPr="00E955A8">
        <w:t xml:space="preserve">and loudly berates </w:t>
      </w:r>
      <w:r w:rsidR="009344EC" w:rsidRPr="00E955A8">
        <w:t xml:space="preserve">a colleague </w:t>
      </w:r>
      <w:r w:rsidR="00E10855" w:rsidRPr="00E955A8">
        <w:t xml:space="preserve">in front of </w:t>
      </w:r>
      <w:r w:rsidR="009344EC" w:rsidRPr="00E955A8">
        <w:t>other employees</w:t>
      </w:r>
      <w:r w:rsidR="00E10855" w:rsidRPr="00E955A8">
        <w:t xml:space="preserve">. </w:t>
      </w:r>
      <w:r w:rsidR="00752EBC" w:rsidRPr="00E955A8">
        <w:t xml:space="preserve">The </w:t>
      </w:r>
      <w:r w:rsidR="00D221FC" w:rsidRPr="00E955A8">
        <w:t xml:space="preserve">employee </w:t>
      </w:r>
      <w:r w:rsidR="00752EBC" w:rsidRPr="00E955A8">
        <w:t>has failed to treat their colleague with dignity and respect or act as an appropriate role model.</w:t>
      </w:r>
    </w:p>
    <w:p w14:paraId="3F2C19A2" w14:textId="77777777" w:rsidR="00453B3C" w:rsidRPr="00E955A8" w:rsidRDefault="0033551E" w:rsidP="0032198C">
      <w:pPr>
        <w:pStyle w:val="PDTextboxshaded"/>
        <w:numPr>
          <w:ilvl w:val="0"/>
          <w:numId w:val="29"/>
        </w:numPr>
        <w:spacing w:after="0"/>
        <w:ind w:left="567" w:hanging="425"/>
      </w:pPr>
      <w:r w:rsidRPr="00E955A8">
        <w:t>A</w:t>
      </w:r>
      <w:r w:rsidR="00D221FC" w:rsidRPr="00E955A8">
        <w:t>n employee frequently</w:t>
      </w:r>
      <w:r w:rsidRPr="00E955A8">
        <w:t xml:space="preserve"> tells racists and sexualised jokes </w:t>
      </w:r>
      <w:r w:rsidR="00E10855" w:rsidRPr="00E955A8">
        <w:t xml:space="preserve">to colleagues. </w:t>
      </w:r>
      <w:r w:rsidR="000C4E25" w:rsidRPr="00E955A8">
        <w:t>Colleagues and the workplace manager have tolerated t</w:t>
      </w:r>
      <w:r w:rsidR="00E10855" w:rsidRPr="00E955A8">
        <w:t xml:space="preserve">he </w:t>
      </w:r>
      <w:r w:rsidR="00D221FC" w:rsidRPr="00E955A8">
        <w:t xml:space="preserve">employee’s </w:t>
      </w:r>
      <w:r w:rsidR="00E10855" w:rsidRPr="00E955A8">
        <w:t>conduct over a long period.</w:t>
      </w:r>
      <w:r w:rsidR="00752EBC" w:rsidRPr="00E955A8">
        <w:t xml:space="preserve"> All parties have failed to uphold the values of the department in </w:t>
      </w:r>
      <w:r w:rsidR="00BF7FA4" w:rsidRPr="00E955A8">
        <w:t xml:space="preserve">not addressing </w:t>
      </w:r>
      <w:r w:rsidR="000C4E25" w:rsidRPr="00E955A8">
        <w:t>the offensive behaviour</w:t>
      </w:r>
      <w:r w:rsidR="00BF7FA4" w:rsidRPr="00E955A8">
        <w:t xml:space="preserve"> appropriately.</w:t>
      </w:r>
      <w:r w:rsidRPr="00E955A8">
        <w:t xml:space="preserve"> </w:t>
      </w:r>
    </w:p>
    <w:p w14:paraId="19E020A3" w14:textId="77777777" w:rsidR="008C68F4" w:rsidRPr="003A3BE4" w:rsidRDefault="008C68F4" w:rsidP="00FD45DF">
      <w:pPr>
        <w:pStyle w:val="Heading2"/>
        <w:ind w:left="851" w:hanging="851"/>
      </w:pPr>
      <w:bookmarkStart w:id="158" w:name="_Toc117091510"/>
      <w:r w:rsidRPr="003A3BE4">
        <w:t xml:space="preserve">Bullying, harassment </w:t>
      </w:r>
      <w:r w:rsidR="00415D07" w:rsidRPr="003A3BE4">
        <w:t xml:space="preserve">and </w:t>
      </w:r>
      <w:r w:rsidRPr="003A3BE4">
        <w:t>discrimination</w:t>
      </w:r>
      <w:bookmarkEnd w:id="158"/>
      <w:r w:rsidRPr="003A3BE4">
        <w:t xml:space="preserve"> </w:t>
      </w:r>
    </w:p>
    <w:p w14:paraId="4650DD50" w14:textId="77777777" w:rsidR="00557E05" w:rsidRPr="00FE5C5D" w:rsidRDefault="00557E05" w:rsidP="00ED71BA">
      <w:pPr>
        <w:pStyle w:val="BodyText"/>
        <w:pBdr>
          <w:top w:val="single" w:sz="4" w:space="1" w:color="auto"/>
          <w:left w:val="single" w:sz="4" w:space="0" w:color="auto"/>
          <w:bottom w:val="single" w:sz="4" w:space="1" w:color="auto"/>
          <w:right w:val="single" w:sz="4" w:space="4" w:color="auto"/>
        </w:pBdr>
        <w:ind w:left="159" w:right="567"/>
      </w:pPr>
      <w:r w:rsidRPr="49B2C888">
        <w:rPr>
          <w:b/>
          <w:bCs/>
        </w:rPr>
        <w:t>Bullying</w:t>
      </w:r>
      <w:r w:rsidRPr="49B2C888">
        <w:t xml:space="preserve"> is repeated and unreasonable behaviour directed towards an employee or group of employees that creates a risk to health and safety. Bullying is not </w:t>
      </w:r>
      <w:r w:rsidR="00E61EC7">
        <w:t xml:space="preserve">part of </w:t>
      </w:r>
      <w:r w:rsidRPr="49B2C888">
        <w:t>reasonable management action carried out in a reasonable manner to effectively direct and control the way work is carried out, which can include allocating work, giving feedback and addressing conduct or performance issues.</w:t>
      </w:r>
    </w:p>
    <w:p w14:paraId="27472692" w14:textId="77777777" w:rsidR="00557E05" w:rsidRPr="00FE5C5D" w:rsidRDefault="00557E05" w:rsidP="00ED71BA">
      <w:pPr>
        <w:pStyle w:val="BodyText"/>
        <w:pBdr>
          <w:top w:val="single" w:sz="4" w:space="1" w:color="auto"/>
          <w:left w:val="single" w:sz="4" w:space="0" w:color="auto"/>
          <w:bottom w:val="single" w:sz="4" w:space="1" w:color="auto"/>
          <w:right w:val="single" w:sz="4" w:space="4" w:color="auto"/>
        </w:pBdr>
        <w:ind w:left="159" w:right="567"/>
      </w:pPr>
      <w:r w:rsidRPr="533E593C">
        <w:rPr>
          <w:b/>
          <w:bCs/>
        </w:rPr>
        <w:t>Harassment</w:t>
      </w:r>
      <w:r w:rsidRPr="533E593C">
        <w:t xml:space="preserve"> is any unwelcome behaviour </w:t>
      </w:r>
      <w:r>
        <w:t xml:space="preserve">that an employee finds offensive or which makes them feel intimidated or humiliated. </w:t>
      </w:r>
      <w:r w:rsidRPr="0076177B">
        <w:rPr>
          <w:b/>
          <w:bCs/>
        </w:rPr>
        <w:t>Sexual harassment</w:t>
      </w:r>
      <w:r>
        <w:t xml:space="preserve"> is behaviour </w:t>
      </w:r>
      <w:r w:rsidRPr="533E593C">
        <w:t xml:space="preserve">of a sexual nature that makes </w:t>
      </w:r>
      <w:r>
        <w:t>an employee</w:t>
      </w:r>
      <w:r w:rsidRPr="533E593C">
        <w:t xml:space="preserve"> feel offended, humiliated or intimidated. This could include sexual advances, requests for sexual favours, sexual gestures, jokes or comments.</w:t>
      </w:r>
    </w:p>
    <w:p w14:paraId="6F9F8714" w14:textId="77777777" w:rsidR="00557E05" w:rsidRPr="0015669E" w:rsidRDefault="00557E05" w:rsidP="00ED71BA">
      <w:pPr>
        <w:pStyle w:val="BodyText"/>
        <w:pBdr>
          <w:top w:val="single" w:sz="4" w:space="1" w:color="auto"/>
          <w:left w:val="single" w:sz="4" w:space="0" w:color="auto"/>
          <w:bottom w:val="single" w:sz="4" w:space="1" w:color="auto"/>
          <w:right w:val="single" w:sz="4" w:space="4" w:color="auto"/>
        </w:pBdr>
        <w:ind w:left="159" w:right="567"/>
        <w:rPr>
          <w:b/>
          <w:bCs/>
        </w:rPr>
      </w:pPr>
      <w:r w:rsidRPr="49B2C888">
        <w:rPr>
          <w:b/>
          <w:bCs/>
        </w:rPr>
        <w:t>Discrimination</w:t>
      </w:r>
      <w:r w:rsidRPr="49B2C888">
        <w:t xml:space="preserve"> is treating someone unfairly because of a characteristic they have, or they are assumed to have, that is protected by law. These characteristics include gender, marital status, pregnancy, breastfeeding, age, race, ethnic or national origin, disability, carer responsibilities, transgender, sexual orientation, medical conditions or political or trade union affiliations.</w:t>
      </w:r>
    </w:p>
    <w:p w14:paraId="560DF483" w14:textId="77777777" w:rsidR="0099568A" w:rsidRDefault="0099568A" w:rsidP="00E955A8">
      <w:pPr>
        <w:pStyle w:val="BodyText"/>
      </w:pPr>
      <w:r>
        <w:t xml:space="preserve">The department </w:t>
      </w:r>
      <w:r w:rsidR="000556C1">
        <w:t xml:space="preserve">is committed to </w:t>
      </w:r>
      <w:r w:rsidR="000A79A1">
        <w:t>creating</w:t>
      </w:r>
      <w:r w:rsidR="000556C1">
        <w:t xml:space="preserve"> a workforce that is </w:t>
      </w:r>
      <w:r w:rsidR="000A79A1">
        <w:t xml:space="preserve">diverse, inclusive and </w:t>
      </w:r>
      <w:r w:rsidR="000556C1">
        <w:t xml:space="preserve">reflective of the community. The department has specific targets to raise awareness, understanding and engagement with diversity. </w:t>
      </w:r>
    </w:p>
    <w:p w14:paraId="706A354E" w14:textId="77777777" w:rsidR="00F84FAA" w:rsidRPr="00FA1C27" w:rsidRDefault="00F84FAA" w:rsidP="00E955A8">
      <w:pPr>
        <w:pStyle w:val="BodyText"/>
      </w:pPr>
      <w:r w:rsidRPr="00FA1C27">
        <w:t xml:space="preserve">The department </w:t>
      </w:r>
      <w:r w:rsidR="00BB048D">
        <w:t xml:space="preserve">does not tolerate </w:t>
      </w:r>
      <w:r w:rsidRPr="00FA1C27">
        <w:t xml:space="preserve">bullying, harassment </w:t>
      </w:r>
      <w:r w:rsidR="00BB048D">
        <w:t>or</w:t>
      </w:r>
      <w:r w:rsidR="00BB048D" w:rsidRPr="00FA1C27">
        <w:t xml:space="preserve"> </w:t>
      </w:r>
      <w:r w:rsidRPr="00FA1C27">
        <w:t>discrimination.</w:t>
      </w:r>
    </w:p>
    <w:p w14:paraId="358BEADF" w14:textId="77777777" w:rsidR="00F84FAA" w:rsidRDefault="00C951BD" w:rsidP="00E955A8">
      <w:pPr>
        <w:pStyle w:val="BodyText"/>
      </w:pPr>
      <w:r>
        <w:t xml:space="preserve">As a </w:t>
      </w:r>
      <w:r w:rsidR="006349D0">
        <w:t xml:space="preserve">department </w:t>
      </w:r>
      <w:r>
        <w:t>employee</w:t>
      </w:r>
      <w:r w:rsidR="006349D0">
        <w:t>,</w:t>
      </w:r>
      <w:r>
        <w:t xml:space="preserve"> you must:</w:t>
      </w:r>
    </w:p>
    <w:p w14:paraId="53BE3877" w14:textId="77777777" w:rsidR="00C951BD" w:rsidRPr="00E955A8" w:rsidRDefault="00C951BD" w:rsidP="00E955A8">
      <w:pPr>
        <w:pStyle w:val="ListBullet"/>
      </w:pPr>
      <w:r>
        <w:t>treat students, colleagues and members of the public with respect</w:t>
      </w:r>
    </w:p>
    <w:p w14:paraId="438903B3" w14:textId="77777777" w:rsidR="008C68F4" w:rsidRPr="00E955A8" w:rsidRDefault="008C68F4" w:rsidP="00E955A8">
      <w:pPr>
        <w:pStyle w:val="ListBullet"/>
      </w:pPr>
      <w:r>
        <w:t>not use information, communication technologies or social media to engage in conduct that could reasonably be considered to have a negative impact on another person, cause them harm, or make them feel unsafe</w:t>
      </w:r>
    </w:p>
    <w:p w14:paraId="7A5FB507" w14:textId="77777777" w:rsidR="00752EBC" w:rsidRPr="00E955A8" w:rsidRDefault="00752EBC" w:rsidP="00E955A8">
      <w:pPr>
        <w:pStyle w:val="ListBullet"/>
      </w:pPr>
      <w:r>
        <w:t xml:space="preserve">take all necessary steps to prevent, address and report harassment, bullying and discrimination in the workplace. </w:t>
      </w:r>
    </w:p>
    <w:p w14:paraId="4CCC55D4" w14:textId="77777777" w:rsidR="00E61EC7" w:rsidRDefault="00C951BD" w:rsidP="00AC55C7">
      <w:pPr>
        <w:pStyle w:val="BodyText"/>
      </w:pPr>
      <w:r w:rsidRPr="00E955A8">
        <w:t>As a w</w:t>
      </w:r>
      <w:r w:rsidR="00752EBC" w:rsidRPr="00E955A8">
        <w:t>orkplace manager</w:t>
      </w:r>
      <w:r w:rsidRPr="00E955A8">
        <w:t>, you</w:t>
      </w:r>
      <w:r w:rsidR="00752EBC" w:rsidRPr="00E955A8">
        <w:t xml:space="preserve"> must</w:t>
      </w:r>
      <w:r w:rsidR="001754F4">
        <w:t xml:space="preserve"> also</w:t>
      </w:r>
      <w:r w:rsidR="00E61EC7">
        <w:t>:</w:t>
      </w:r>
    </w:p>
    <w:p w14:paraId="560576CA" w14:textId="77777777" w:rsidR="00752EBC" w:rsidRPr="003A3BE4" w:rsidRDefault="006349D0" w:rsidP="007E4790">
      <w:pPr>
        <w:pStyle w:val="ListBullet"/>
      </w:pPr>
      <w:r>
        <w:t xml:space="preserve"> </w:t>
      </w:r>
      <w:r w:rsidR="00752EBC">
        <w:t>clarify and address allegations of bullying, harassment and discrimination promptly</w:t>
      </w:r>
      <w:r w:rsidR="009327C5">
        <w:t>.</w:t>
      </w:r>
      <w:r w:rsidR="00752EBC">
        <w:t xml:space="preserve"> </w:t>
      </w:r>
    </w:p>
    <w:p w14:paraId="2AAAF5E1" w14:textId="77777777" w:rsidR="00731C36" w:rsidRDefault="00731C36">
      <w:pPr>
        <w:spacing w:before="0" w:after="200"/>
      </w:pPr>
      <w:r>
        <w:br w:type="page"/>
      </w:r>
    </w:p>
    <w:p w14:paraId="7BA7920D" w14:textId="77777777" w:rsidR="008C68F4" w:rsidRDefault="008C68F4" w:rsidP="00E955A8">
      <w:pPr>
        <w:pStyle w:val="BodyText"/>
      </w:pPr>
      <w:r w:rsidRPr="49B2C888">
        <w:lastRenderedPageBreak/>
        <w:t>For more information, refer to:</w:t>
      </w:r>
    </w:p>
    <w:p w14:paraId="669AEA57" w14:textId="5270491B" w:rsidR="008C68F4" w:rsidRPr="00E955A8" w:rsidRDefault="002F5598" w:rsidP="00E955A8">
      <w:pPr>
        <w:pStyle w:val="ListBullet"/>
        <w:rPr>
          <w:rStyle w:val="Hyperlink"/>
        </w:rPr>
      </w:pPr>
      <w:hyperlink r:id="rId41">
        <w:r w:rsidR="008C68F4" w:rsidRPr="05D52BDD">
          <w:rPr>
            <w:rStyle w:val="Hyperlink"/>
          </w:rPr>
          <w:t>Anti-Racism Policy</w:t>
        </w:r>
      </w:hyperlink>
      <w:r w:rsidR="008C68F4" w:rsidRPr="05D52BDD">
        <w:rPr>
          <w:rStyle w:val="Hyperlink"/>
        </w:rPr>
        <w:t xml:space="preserve"> </w:t>
      </w:r>
    </w:p>
    <w:p w14:paraId="601D01EA" w14:textId="77777777" w:rsidR="008C68F4" w:rsidRPr="00E955A8" w:rsidRDefault="002F5598" w:rsidP="00E955A8">
      <w:pPr>
        <w:pStyle w:val="ListBullet"/>
        <w:rPr>
          <w:rStyle w:val="Hyperlink"/>
        </w:rPr>
      </w:pPr>
      <w:hyperlink r:id="rId42">
        <w:r w:rsidR="008C68F4" w:rsidRPr="05D52BDD">
          <w:rPr>
            <w:rStyle w:val="Hyperlink"/>
          </w:rPr>
          <w:t>Anti-Discrimination Act 1977</w:t>
        </w:r>
      </w:hyperlink>
    </w:p>
    <w:p w14:paraId="53DF66F1" w14:textId="77777777" w:rsidR="008C68F4" w:rsidRPr="00E955A8" w:rsidRDefault="002F5598" w:rsidP="00E955A8">
      <w:pPr>
        <w:pStyle w:val="ListBullet"/>
        <w:rPr>
          <w:rStyle w:val="Hyperlink"/>
        </w:rPr>
      </w:pPr>
      <w:hyperlink r:id="rId43">
        <w:r w:rsidR="008C68F4" w:rsidRPr="05D52BDD">
          <w:rPr>
            <w:rStyle w:val="Hyperlink"/>
          </w:rPr>
          <w:t>Disability Standards for Education 2005</w:t>
        </w:r>
      </w:hyperlink>
    </w:p>
    <w:p w14:paraId="3C7D0BD6" w14:textId="6932BA91" w:rsidR="00A65E39" w:rsidRPr="00E955A8" w:rsidRDefault="000A79A1" w:rsidP="00E955A8">
      <w:pPr>
        <w:pStyle w:val="ListBullet"/>
        <w:rPr>
          <w:rStyle w:val="Hyperlink"/>
        </w:rPr>
      </w:pPr>
      <w:r w:rsidRPr="05D52BDD">
        <w:rPr>
          <w:rStyle w:val="Hyperlink"/>
        </w:rPr>
        <w:fldChar w:fldCharType="begin"/>
      </w:r>
      <w:r w:rsidR="00E468C8">
        <w:rPr>
          <w:rStyle w:val="Hyperlink"/>
        </w:rPr>
        <w:instrText>HYPERLINK "https://education.nsw.gov.au/about-us/strategies-and-reports/diversity-inclusion-and-belonging-strategy-2023-2026"</w:instrText>
      </w:r>
      <w:r w:rsidRPr="05D52BDD">
        <w:rPr>
          <w:rStyle w:val="Hyperlink"/>
        </w:rPr>
      </w:r>
      <w:r w:rsidRPr="05D52BDD">
        <w:rPr>
          <w:rStyle w:val="Hyperlink"/>
        </w:rPr>
        <w:fldChar w:fldCharType="separate"/>
      </w:r>
      <w:r w:rsidR="00A65E39" w:rsidRPr="05D52BDD">
        <w:rPr>
          <w:rStyle w:val="Hyperlink"/>
        </w:rPr>
        <w:t>Diversity</w:t>
      </w:r>
      <w:r w:rsidR="00272C71">
        <w:rPr>
          <w:rStyle w:val="Hyperlink"/>
        </w:rPr>
        <w:t xml:space="preserve">, Inclusion and Belonging Strategy 2023-2026 </w:t>
      </w:r>
    </w:p>
    <w:p w14:paraId="243BD3E1" w14:textId="3C274B1D" w:rsidR="0069689F" w:rsidRPr="00E955A8" w:rsidRDefault="000A79A1" w:rsidP="00E955A8">
      <w:pPr>
        <w:pStyle w:val="ListBullet"/>
        <w:rPr>
          <w:rStyle w:val="Hyperlink"/>
        </w:rPr>
      </w:pPr>
      <w:r w:rsidRPr="05D52BDD">
        <w:rPr>
          <w:rStyle w:val="Hyperlink"/>
        </w:rPr>
        <w:fldChar w:fldCharType="end"/>
      </w:r>
      <w:hyperlink r:id="rId44">
        <w:r w:rsidR="00B33AAF" w:rsidRPr="05D52BDD">
          <w:rPr>
            <w:rStyle w:val="Hyperlink"/>
          </w:rPr>
          <w:t>D</w:t>
        </w:r>
        <w:r w:rsidR="0069689F" w:rsidRPr="05D52BDD">
          <w:rPr>
            <w:rStyle w:val="Hyperlink"/>
          </w:rPr>
          <w:t>ignity and respect charter</w:t>
        </w:r>
      </w:hyperlink>
      <w:r w:rsidR="00BE05C2">
        <w:rPr>
          <w:rStyle w:val="Hyperlink"/>
        </w:rPr>
        <w:t xml:space="preserve"> (PDF 797 KB)</w:t>
      </w:r>
    </w:p>
    <w:p w14:paraId="263C2EFD" w14:textId="410A7B92" w:rsidR="008C68F4" w:rsidRPr="00E955A8" w:rsidRDefault="002F5598" w:rsidP="00E955A8">
      <w:pPr>
        <w:pStyle w:val="ListBullet"/>
      </w:pPr>
      <w:hyperlink r:id="rId45">
        <w:r w:rsidR="00B33AAF" w:rsidRPr="05D52BDD">
          <w:rPr>
            <w:rStyle w:val="Hyperlink"/>
          </w:rPr>
          <w:t>B</w:t>
        </w:r>
        <w:r w:rsidR="008C68F4" w:rsidRPr="05D52BDD">
          <w:rPr>
            <w:rStyle w:val="Hyperlink"/>
          </w:rPr>
          <w:t>ullying assessment tool</w:t>
        </w:r>
      </w:hyperlink>
      <w:r w:rsidR="00102A7A">
        <w:rPr>
          <w:rStyle w:val="Hyperlink"/>
        </w:rPr>
        <w:t xml:space="preserve"> (PDF 87 KB)</w:t>
      </w:r>
    </w:p>
    <w:p w14:paraId="6DE367FD" w14:textId="77777777" w:rsidR="008C68F4" w:rsidRPr="00E955A8" w:rsidRDefault="002F5598" w:rsidP="00E955A8">
      <w:pPr>
        <w:pStyle w:val="ListBullet"/>
        <w:rPr>
          <w:rStyle w:val="Hyperlink"/>
        </w:rPr>
      </w:pPr>
      <w:hyperlink r:id="rId46">
        <w:r w:rsidR="00B33AAF" w:rsidRPr="05D52BDD">
          <w:rPr>
            <w:rStyle w:val="Hyperlink"/>
          </w:rPr>
          <w:t>R</w:t>
        </w:r>
        <w:r w:rsidR="00BD4FE9" w:rsidRPr="05D52BDD">
          <w:rPr>
            <w:rStyle w:val="Hyperlink"/>
          </w:rPr>
          <w:t>espectful workplaces</w:t>
        </w:r>
      </w:hyperlink>
    </w:p>
    <w:p w14:paraId="48194B12" w14:textId="77777777" w:rsidR="003C6189" w:rsidRPr="00E955A8" w:rsidRDefault="002F5598" w:rsidP="00E955A8">
      <w:pPr>
        <w:pStyle w:val="ListBullet"/>
        <w:rPr>
          <w:rStyle w:val="Hyperlink"/>
        </w:rPr>
      </w:pPr>
      <w:hyperlink r:id="rId47">
        <w:r w:rsidR="00A309F6">
          <w:rPr>
            <w:rStyle w:val="Hyperlink"/>
          </w:rPr>
          <w:t>Legal Issues Bulletin 42 – Staff subject to cyber bullying</w:t>
        </w:r>
      </w:hyperlink>
    </w:p>
    <w:p w14:paraId="0D61DC9D" w14:textId="35CC65EE" w:rsidR="0084738C" w:rsidRPr="00EA2E8C" w:rsidRDefault="00EA2E8C" w:rsidP="00E955A8">
      <w:pPr>
        <w:pStyle w:val="ListBullet"/>
        <w:rPr>
          <w:rStyle w:val="Hyperlink"/>
        </w:rPr>
      </w:pPr>
      <w:r>
        <w:fldChar w:fldCharType="begin"/>
      </w:r>
      <w:r>
        <w:instrText xml:space="preserve"> HYPERLINK "https://education.nsw.gov.au/policy-library/policies/pd-2011-0418" </w:instrText>
      </w:r>
      <w:r>
        <w:fldChar w:fldCharType="separate"/>
      </w:r>
      <w:r w:rsidR="0084738C" w:rsidRPr="00EA2E8C">
        <w:rPr>
          <w:rStyle w:val="Hyperlink"/>
        </w:rPr>
        <w:t xml:space="preserve">Social Media Policy </w:t>
      </w:r>
    </w:p>
    <w:p w14:paraId="7E593C29" w14:textId="11B36DD0" w:rsidR="0069689F" w:rsidRPr="002570FA" w:rsidRDefault="00EA2E8C" w:rsidP="00E955A8">
      <w:pPr>
        <w:pStyle w:val="ListBullet"/>
        <w:rPr>
          <w:rStyle w:val="Hyperlink"/>
        </w:rPr>
      </w:pPr>
      <w:r>
        <w:fldChar w:fldCharType="end"/>
      </w:r>
      <w:r w:rsidR="002570FA" w:rsidRPr="05D52BDD">
        <w:rPr>
          <w:rStyle w:val="Hyperlink"/>
        </w:rPr>
        <w:fldChar w:fldCharType="begin"/>
      </w:r>
      <w:r>
        <w:rPr>
          <w:rStyle w:val="Hyperlink"/>
        </w:rPr>
        <w:instrText>HYPERLINK "https://education.nsw.gov.au/policy-library/policies/pd-2002-0051"</w:instrText>
      </w:r>
      <w:r w:rsidR="002570FA" w:rsidRPr="05D52BDD">
        <w:rPr>
          <w:rStyle w:val="Hyperlink"/>
        </w:rPr>
      </w:r>
      <w:r w:rsidR="002570FA" w:rsidRPr="05D52BDD">
        <w:rPr>
          <w:rStyle w:val="Hyperlink"/>
        </w:rPr>
        <w:fldChar w:fldCharType="separate"/>
      </w:r>
      <w:r w:rsidR="0069689F" w:rsidRPr="002570FA">
        <w:rPr>
          <w:rStyle w:val="Hyperlink"/>
        </w:rPr>
        <w:t xml:space="preserve">Complaints </w:t>
      </w:r>
      <w:r w:rsidR="0019581B" w:rsidRPr="002570FA">
        <w:rPr>
          <w:rStyle w:val="Hyperlink"/>
        </w:rPr>
        <w:t xml:space="preserve">Handling </w:t>
      </w:r>
      <w:r w:rsidR="0069689F" w:rsidRPr="002570FA">
        <w:rPr>
          <w:rStyle w:val="Hyperlink"/>
        </w:rPr>
        <w:t xml:space="preserve">Policy </w:t>
      </w:r>
    </w:p>
    <w:p w14:paraId="4065FBE3" w14:textId="77777777" w:rsidR="0069689F" w:rsidRPr="00E955A8" w:rsidRDefault="002570FA" w:rsidP="00E955A8">
      <w:pPr>
        <w:pStyle w:val="ListBullet"/>
        <w:rPr>
          <w:rStyle w:val="Hyperlink"/>
        </w:rPr>
      </w:pPr>
      <w:r w:rsidRPr="05D52BDD">
        <w:rPr>
          <w:rStyle w:val="Hyperlink"/>
        </w:rPr>
        <w:fldChar w:fldCharType="end"/>
      </w:r>
      <w:hyperlink r:id="rId48">
        <w:r w:rsidR="0069689F" w:rsidRPr="05D52BDD">
          <w:rPr>
            <w:rStyle w:val="Hyperlink"/>
          </w:rPr>
          <w:t>Leadership Support</w:t>
        </w:r>
      </w:hyperlink>
      <w:r w:rsidR="00B41AAB" w:rsidRPr="05D52BDD">
        <w:rPr>
          <w:rStyle w:val="Hyperlink"/>
        </w:rPr>
        <w:t>.</w:t>
      </w:r>
    </w:p>
    <w:p w14:paraId="237D0B35" w14:textId="77777777" w:rsidR="008C68F4" w:rsidRPr="00E955A8" w:rsidRDefault="008C68F4" w:rsidP="0032198C">
      <w:pPr>
        <w:pStyle w:val="PDTextboxshaded"/>
        <w:spacing w:after="0"/>
        <w:ind w:left="567" w:hanging="425"/>
        <w:rPr>
          <w:b/>
        </w:rPr>
      </w:pPr>
      <w:r w:rsidRPr="00E955A8">
        <w:rPr>
          <w:b/>
        </w:rPr>
        <w:t>Example</w:t>
      </w:r>
      <w:r w:rsidR="002E6C7D" w:rsidRPr="00E955A8">
        <w:rPr>
          <w:b/>
        </w:rPr>
        <w:t>s</w:t>
      </w:r>
      <w:r w:rsidR="00B41AAB" w:rsidRPr="00E955A8">
        <w:t xml:space="preserve"> </w:t>
      </w:r>
      <w:r w:rsidR="00B41AAB" w:rsidRPr="00E955A8">
        <w:rPr>
          <w:b/>
        </w:rPr>
        <w:t>of appropriate and inappropriate conduct</w:t>
      </w:r>
    </w:p>
    <w:p w14:paraId="0F23BEA2" w14:textId="77777777" w:rsidR="00B41AAB" w:rsidRPr="00E955A8" w:rsidRDefault="00953E29" w:rsidP="0032198C">
      <w:pPr>
        <w:pStyle w:val="PDTextboxshaded"/>
        <w:spacing w:after="0"/>
        <w:ind w:left="567" w:hanging="425"/>
      </w:pPr>
      <w:r w:rsidRPr="00E955A8">
        <w:rPr>
          <w:b/>
        </w:rPr>
        <w:t xml:space="preserve">Appropriate </w:t>
      </w:r>
      <w:r w:rsidR="00B41AAB" w:rsidRPr="00E955A8">
        <w:rPr>
          <w:b/>
        </w:rPr>
        <w:t>conduct</w:t>
      </w:r>
    </w:p>
    <w:p w14:paraId="6955002D" w14:textId="77777777" w:rsidR="008C68F4" w:rsidRPr="00E955A8" w:rsidRDefault="008C68F4" w:rsidP="0032198C">
      <w:pPr>
        <w:pStyle w:val="PDTextboxshaded"/>
        <w:numPr>
          <w:ilvl w:val="0"/>
          <w:numId w:val="30"/>
        </w:numPr>
        <w:spacing w:after="0"/>
        <w:ind w:left="567" w:hanging="425"/>
      </w:pPr>
      <w:r w:rsidRPr="00E955A8">
        <w:t>A workplace manager meets with an employee to discuss performance concerns</w:t>
      </w:r>
      <w:r w:rsidR="0084738C" w:rsidRPr="00E955A8">
        <w:t>, including</w:t>
      </w:r>
      <w:r w:rsidRPr="00E955A8">
        <w:t xml:space="preserve"> that they have not met deadlines for submi</w:t>
      </w:r>
      <w:r w:rsidR="00953E29" w:rsidRPr="00E955A8">
        <w:t>tting</w:t>
      </w:r>
      <w:r w:rsidRPr="00E955A8">
        <w:t xml:space="preserve"> work. The employee raises a complaint with the workplace manager’s supervisor that they are being bullied. The circumstances are explored by the supervisor who </w:t>
      </w:r>
      <w:r w:rsidR="0084738C" w:rsidRPr="00E955A8">
        <w:t xml:space="preserve">concludes </w:t>
      </w:r>
      <w:r w:rsidRPr="00E955A8">
        <w:t xml:space="preserve">the conduct involves the reasonable management of an employee. </w:t>
      </w:r>
    </w:p>
    <w:p w14:paraId="7CF4A871" w14:textId="77777777" w:rsidR="00953E29" w:rsidRPr="00E955A8" w:rsidRDefault="00953E29" w:rsidP="0032198C">
      <w:pPr>
        <w:pStyle w:val="PDTextboxshaded"/>
        <w:spacing w:after="0"/>
        <w:ind w:left="567" w:hanging="425"/>
      </w:pPr>
      <w:r w:rsidRPr="00E955A8">
        <w:rPr>
          <w:b/>
        </w:rPr>
        <w:t>Inappropriate conduct</w:t>
      </w:r>
    </w:p>
    <w:p w14:paraId="50EEFF0C" w14:textId="77777777" w:rsidR="008C68F4" w:rsidRPr="00E955A8" w:rsidRDefault="00F6074E" w:rsidP="0032198C">
      <w:pPr>
        <w:pStyle w:val="PDTextboxshaded"/>
        <w:numPr>
          <w:ilvl w:val="0"/>
          <w:numId w:val="30"/>
        </w:numPr>
        <w:spacing w:after="0"/>
        <w:ind w:left="567" w:hanging="425"/>
      </w:pPr>
      <w:r>
        <w:t>A</w:t>
      </w:r>
      <w:r w:rsidR="006B5D40">
        <w:t>n</w:t>
      </w:r>
      <w:r w:rsidR="008C68F4">
        <w:t xml:space="preserve"> </w:t>
      </w:r>
      <w:r w:rsidR="006B5D40">
        <w:t>employee continually</w:t>
      </w:r>
      <w:r w:rsidR="008C68F4">
        <w:t xml:space="preserve"> send</w:t>
      </w:r>
      <w:r w:rsidR="00A6635D">
        <w:t>s</w:t>
      </w:r>
      <w:r w:rsidR="008C68F4">
        <w:t xml:space="preserve"> </w:t>
      </w:r>
      <w:r w:rsidR="00A6635D">
        <w:t>provocative</w:t>
      </w:r>
      <w:r w:rsidR="008C68F4">
        <w:t xml:space="preserve"> emails to colleagues about a</w:t>
      </w:r>
      <w:r>
        <w:t>n</w:t>
      </w:r>
      <w:r w:rsidR="7779BAB2">
        <w:t>other</w:t>
      </w:r>
      <w:r w:rsidR="008C68F4">
        <w:t xml:space="preserve"> </w:t>
      </w:r>
      <w:r w:rsidR="00A6635D">
        <w:t>employee’s</w:t>
      </w:r>
      <w:r w:rsidR="008C68F4">
        <w:t xml:space="preserve"> work performance and conduct. </w:t>
      </w:r>
      <w:r w:rsidR="00154D18">
        <w:t xml:space="preserve">The </w:t>
      </w:r>
      <w:r w:rsidR="2B3E48CC">
        <w:t xml:space="preserve">employee’s workplace </w:t>
      </w:r>
      <w:r w:rsidR="00154D18">
        <w:t xml:space="preserve">manager has provided </w:t>
      </w:r>
      <w:r w:rsidR="008A20E7">
        <w:t>c</w:t>
      </w:r>
      <w:r w:rsidR="008C68F4">
        <w:t xml:space="preserve">lear advice </w:t>
      </w:r>
      <w:r w:rsidR="00A6635D">
        <w:t xml:space="preserve">and directions </w:t>
      </w:r>
      <w:r w:rsidR="001A2248">
        <w:t xml:space="preserve">to the </w:t>
      </w:r>
      <w:r w:rsidR="006B5D40">
        <w:t>employee</w:t>
      </w:r>
      <w:r w:rsidR="00A6635D">
        <w:t xml:space="preserve"> not to send such emails</w:t>
      </w:r>
      <w:r w:rsidR="008C68F4">
        <w:t xml:space="preserve">. </w:t>
      </w:r>
      <w:r w:rsidR="001A2248">
        <w:t xml:space="preserve">The </w:t>
      </w:r>
      <w:r w:rsidR="008A20E7">
        <w:t xml:space="preserve">employee repeats the </w:t>
      </w:r>
      <w:r w:rsidR="001A2248">
        <w:t>conduct</w:t>
      </w:r>
      <w:r w:rsidR="008A20E7">
        <w:t>,</w:t>
      </w:r>
      <w:r w:rsidR="001A2248">
        <w:t xml:space="preserve"> </w:t>
      </w:r>
      <w:r w:rsidR="001C25AB">
        <w:t xml:space="preserve">which is </w:t>
      </w:r>
      <w:r w:rsidR="00A6635D">
        <w:t xml:space="preserve">a risk to </w:t>
      </w:r>
      <w:r w:rsidR="001A2248">
        <w:t>their colleague’s health</w:t>
      </w:r>
      <w:r w:rsidR="00A6635D">
        <w:t xml:space="preserve"> and safety</w:t>
      </w:r>
      <w:r w:rsidR="001A2248">
        <w:t>.</w:t>
      </w:r>
    </w:p>
    <w:p w14:paraId="7BBB3CE8" w14:textId="77777777" w:rsidR="008C68F4" w:rsidRPr="00E955A8" w:rsidRDefault="008C68F4" w:rsidP="0032198C">
      <w:pPr>
        <w:pStyle w:val="PDTextboxshaded"/>
        <w:numPr>
          <w:ilvl w:val="0"/>
          <w:numId w:val="30"/>
        </w:numPr>
        <w:spacing w:after="0"/>
        <w:ind w:left="567" w:hanging="425"/>
      </w:pPr>
      <w:r w:rsidRPr="00E955A8">
        <w:t>A</w:t>
      </w:r>
      <w:r w:rsidR="00962F39" w:rsidRPr="00E955A8">
        <w:t>n employee attempts</w:t>
      </w:r>
      <w:r w:rsidRPr="00E955A8">
        <w:t xml:space="preserve"> to hug and kiss the</w:t>
      </w:r>
      <w:r w:rsidR="006A3AEE" w:rsidRPr="00E955A8">
        <w:t>ir workplace manager’s</w:t>
      </w:r>
      <w:r w:rsidRPr="00E955A8">
        <w:t xml:space="preserve"> cheek, despite previous</w:t>
      </w:r>
      <w:r w:rsidR="00962F39" w:rsidRPr="00E955A8">
        <w:t>ly being told that such conduct is inappropriate</w:t>
      </w:r>
      <w:r w:rsidRPr="00E955A8">
        <w:t xml:space="preserve">. There is </w:t>
      </w:r>
      <w:r w:rsidR="00962F39" w:rsidRPr="00E955A8">
        <w:t xml:space="preserve">written </w:t>
      </w:r>
      <w:r w:rsidRPr="00E955A8">
        <w:t xml:space="preserve">evidence that </w:t>
      </w:r>
      <w:r w:rsidR="00A30B37" w:rsidRPr="00E955A8">
        <w:t>the manager h</w:t>
      </w:r>
      <w:r w:rsidR="00FA02DC" w:rsidRPr="00E955A8">
        <w:t xml:space="preserve">as made </w:t>
      </w:r>
      <w:r w:rsidRPr="00E955A8">
        <w:t>attempts to set clear boundaries, which the employee has failed to heed, and the conduct has continued. The conduct</w:t>
      </w:r>
      <w:r w:rsidR="00FA02DC" w:rsidRPr="00E955A8">
        <w:t>, which</w:t>
      </w:r>
      <w:r w:rsidRPr="00E955A8">
        <w:t xml:space="preserve"> involves the repeated invasion of personal space and physical contact, could constitute an assault.</w:t>
      </w:r>
    </w:p>
    <w:p w14:paraId="591C9068" w14:textId="77777777" w:rsidR="008C68F4" w:rsidRPr="001B7B5D" w:rsidRDefault="008C68F4" w:rsidP="00FD45DF">
      <w:pPr>
        <w:pStyle w:val="Heading2"/>
        <w:ind w:left="851" w:hanging="851"/>
      </w:pPr>
      <w:bookmarkStart w:id="159" w:name="_Toc117091511"/>
      <w:r w:rsidRPr="001B7B5D">
        <w:t>Child protection</w:t>
      </w:r>
      <w:r w:rsidR="00702CD6" w:rsidRPr="001B7B5D">
        <w:t xml:space="preserve"> – </w:t>
      </w:r>
      <w:r w:rsidR="00EB2BDD" w:rsidRPr="001B7B5D">
        <w:t>r</w:t>
      </w:r>
      <w:r w:rsidR="00702CD6" w:rsidRPr="001B7B5D">
        <w:t xml:space="preserve">eportable </w:t>
      </w:r>
      <w:r w:rsidR="00EB2BDD" w:rsidRPr="001B7B5D">
        <w:t>c</w:t>
      </w:r>
      <w:r w:rsidR="00702CD6" w:rsidRPr="001B7B5D">
        <w:t>onduct</w:t>
      </w:r>
      <w:bookmarkEnd w:id="159"/>
      <w:r w:rsidR="00702CD6" w:rsidRPr="001B7B5D">
        <w:t xml:space="preserve"> </w:t>
      </w:r>
      <w:r w:rsidRPr="001B7B5D">
        <w:t xml:space="preserve"> </w:t>
      </w:r>
    </w:p>
    <w:p w14:paraId="37DCD700" w14:textId="77777777" w:rsidR="00950387" w:rsidRPr="00962F39" w:rsidRDefault="00950387" w:rsidP="00E955A8">
      <w:pPr>
        <w:pStyle w:val="BodyText"/>
      </w:pPr>
      <w:r w:rsidRPr="00962F39">
        <w:t>Every student</w:t>
      </w:r>
      <w:r w:rsidR="005B5FAB" w:rsidRPr="00962F39">
        <w:t>,</w:t>
      </w:r>
      <w:r w:rsidR="00BE2AB9" w:rsidRPr="00962F39">
        <w:t xml:space="preserve"> irrespective of their age</w:t>
      </w:r>
      <w:r w:rsidR="005B5FAB" w:rsidRPr="00962F39">
        <w:t>,</w:t>
      </w:r>
      <w:r w:rsidRPr="00962F39">
        <w:t xml:space="preserve"> has a right to a</w:t>
      </w:r>
      <w:r w:rsidR="00447120" w:rsidRPr="00962F39">
        <w:t xml:space="preserve"> safe</w:t>
      </w:r>
      <w:r w:rsidRPr="00962F39">
        <w:t xml:space="preserve"> educational environment </w:t>
      </w:r>
      <w:r w:rsidR="00FA02DC">
        <w:t>that</w:t>
      </w:r>
      <w:r w:rsidR="00FA02DC" w:rsidRPr="00962F39">
        <w:t xml:space="preserve"> </w:t>
      </w:r>
      <w:r w:rsidRPr="00962F39">
        <w:t>promotes learning and the opportunity to reach their full potential.</w:t>
      </w:r>
    </w:p>
    <w:p w14:paraId="2E30E016" w14:textId="77777777" w:rsidR="00BE2AB9" w:rsidRPr="00C53DFE" w:rsidRDefault="002A201F" w:rsidP="00E955A8">
      <w:pPr>
        <w:pStyle w:val="BodyText"/>
      </w:pPr>
      <w:r w:rsidRPr="49B2C888">
        <w:t>School</w:t>
      </w:r>
      <w:r w:rsidR="00FA02DC" w:rsidRPr="49B2C888">
        <w:t>-</w:t>
      </w:r>
      <w:r w:rsidRPr="49B2C888">
        <w:t>based employees</w:t>
      </w:r>
      <w:r w:rsidR="00950387" w:rsidRPr="49B2C888">
        <w:t xml:space="preserve"> play a powerful role in the lives of young people and often </w:t>
      </w:r>
      <w:r w:rsidR="00447120" w:rsidRPr="49B2C888">
        <w:t xml:space="preserve">influence and inspire </w:t>
      </w:r>
      <w:r w:rsidR="00950387" w:rsidRPr="49B2C888">
        <w:t xml:space="preserve">students. </w:t>
      </w:r>
      <w:r w:rsidR="00FA02DC" w:rsidRPr="49B2C888">
        <w:t>They</w:t>
      </w:r>
      <w:r w:rsidRPr="49B2C888">
        <w:t xml:space="preserve"> </w:t>
      </w:r>
      <w:r w:rsidR="00950387" w:rsidRPr="49B2C888">
        <w:t>can make a critical differ</w:t>
      </w:r>
      <w:r w:rsidR="008272F3" w:rsidRPr="49B2C888">
        <w:t>ence to the lives of students</w:t>
      </w:r>
      <w:r w:rsidRPr="49B2C888">
        <w:t>. F</w:t>
      </w:r>
      <w:r w:rsidR="00950387" w:rsidRPr="49B2C888">
        <w:t>or some students, school is the safest place in their day.</w:t>
      </w:r>
    </w:p>
    <w:p w14:paraId="2411719A" w14:textId="77777777" w:rsidR="007857C7" w:rsidRPr="00B96F6D" w:rsidRDefault="00E061BE" w:rsidP="00E955A8">
      <w:pPr>
        <w:pStyle w:val="BodyText"/>
      </w:pPr>
      <w:r w:rsidRPr="49B2C888">
        <w:t xml:space="preserve">The </w:t>
      </w:r>
      <w:r w:rsidR="00512D2D" w:rsidRPr="49B2C888">
        <w:t>Office of the Children’s Guardian</w:t>
      </w:r>
      <w:r w:rsidRPr="49B2C888">
        <w:t xml:space="preserve"> </w:t>
      </w:r>
      <w:r w:rsidR="00517FAA" w:rsidRPr="49B2C888">
        <w:t xml:space="preserve">administers, oversights and audits </w:t>
      </w:r>
      <w:r w:rsidR="00512D2D" w:rsidRPr="49B2C888">
        <w:t xml:space="preserve">department investigations into reportable allegations and convictions made </w:t>
      </w:r>
      <w:r w:rsidR="00F446B7" w:rsidRPr="49B2C888">
        <w:t>about</w:t>
      </w:r>
      <w:r w:rsidR="00512D2D" w:rsidRPr="49B2C888">
        <w:t xml:space="preserve"> employees, contractors and volunteers.</w:t>
      </w:r>
    </w:p>
    <w:p w14:paraId="525FE70D" w14:textId="77777777" w:rsidR="00240682" w:rsidRDefault="00240682">
      <w:pPr>
        <w:spacing w:before="0" w:after="200"/>
      </w:pPr>
      <w:r>
        <w:br w:type="page"/>
      </w:r>
    </w:p>
    <w:p w14:paraId="4C3FF0F8" w14:textId="4D04F60B" w:rsidR="0017789A" w:rsidRPr="00E955A8" w:rsidRDefault="0017789A" w:rsidP="00950387">
      <w:pPr>
        <w:spacing w:before="200" w:after="0"/>
      </w:pPr>
      <w:r w:rsidRPr="00E955A8">
        <w:lastRenderedPageBreak/>
        <w:t xml:space="preserve">The </w:t>
      </w:r>
      <w:hyperlink r:id="rId49" w:history="1">
        <w:r w:rsidRPr="00E955A8">
          <w:rPr>
            <w:rStyle w:val="Hyperlink"/>
          </w:rPr>
          <w:t>Children’s Guardian Act 2019</w:t>
        </w:r>
      </w:hyperlink>
      <w:r w:rsidRPr="00E955A8">
        <w:t xml:space="preserve"> defines reportable conduct as: </w:t>
      </w:r>
    </w:p>
    <w:p w14:paraId="4C0C33A2" w14:textId="77777777" w:rsidR="0017789A" w:rsidRPr="00E955A8" w:rsidRDefault="0017789A" w:rsidP="00E955A8">
      <w:pPr>
        <w:pStyle w:val="ListBullet"/>
      </w:pPr>
      <w:r>
        <w:t>a sexual offenc</w:t>
      </w:r>
      <w:r w:rsidR="002A201F">
        <w:t>e</w:t>
      </w:r>
      <w:r w:rsidR="00C45F86">
        <w:t xml:space="preserve"> committed against, with or in the presence of a child</w:t>
      </w:r>
    </w:p>
    <w:p w14:paraId="0B25AA04" w14:textId="77777777" w:rsidR="0017789A" w:rsidRPr="00E955A8" w:rsidRDefault="0017789A" w:rsidP="00E955A8">
      <w:pPr>
        <w:pStyle w:val="ListBullet"/>
      </w:pPr>
      <w:r>
        <w:t>sexual misconduct</w:t>
      </w:r>
      <w:r w:rsidR="00C45F86">
        <w:t xml:space="preserve"> with, towards, or in the presence of a child</w:t>
      </w:r>
    </w:p>
    <w:p w14:paraId="3EF81EF7" w14:textId="77777777" w:rsidR="0017789A" w:rsidRPr="00E955A8" w:rsidRDefault="0017789A" w:rsidP="00E955A8">
      <w:pPr>
        <w:pStyle w:val="ListBullet"/>
      </w:pPr>
      <w:r>
        <w:t>ill-treatment of a child</w:t>
      </w:r>
    </w:p>
    <w:p w14:paraId="4FC8B675" w14:textId="77777777" w:rsidR="0017789A" w:rsidRPr="00E955A8" w:rsidRDefault="0017789A" w:rsidP="00E955A8">
      <w:pPr>
        <w:pStyle w:val="ListBullet"/>
      </w:pPr>
      <w:r>
        <w:t>neglect of a child</w:t>
      </w:r>
    </w:p>
    <w:p w14:paraId="620C8057" w14:textId="77777777" w:rsidR="0017789A" w:rsidRPr="00E955A8" w:rsidRDefault="0017789A" w:rsidP="00E955A8">
      <w:pPr>
        <w:pStyle w:val="ListBullet"/>
      </w:pPr>
      <w:r>
        <w:t>an assault against a child</w:t>
      </w:r>
    </w:p>
    <w:p w14:paraId="14A481A5" w14:textId="77777777" w:rsidR="0017789A" w:rsidRPr="00E77005" w:rsidRDefault="0017789A" w:rsidP="00E955A8">
      <w:pPr>
        <w:pStyle w:val="ListBullet"/>
      </w:pPr>
      <w:r>
        <w:t>an offence under s</w:t>
      </w:r>
      <w:r w:rsidR="00447120">
        <w:t>ection</w:t>
      </w:r>
      <w:r>
        <w:t xml:space="preserve"> 43B (failure to protect) or s</w:t>
      </w:r>
      <w:r w:rsidR="00447120">
        <w:t>ection</w:t>
      </w:r>
      <w:r>
        <w:t xml:space="preserve"> 316A (failure to report) of the Crimes Act 1900 </w:t>
      </w:r>
    </w:p>
    <w:p w14:paraId="060E49F9" w14:textId="77777777" w:rsidR="0017789A" w:rsidRPr="00E955A8" w:rsidRDefault="0017789A" w:rsidP="00E955A8">
      <w:pPr>
        <w:pStyle w:val="ListBullet"/>
      </w:pPr>
      <w:r>
        <w:t>behaviour that causes significant emotional or psychological harm to a child.</w:t>
      </w:r>
    </w:p>
    <w:p w14:paraId="6D387D51" w14:textId="77777777" w:rsidR="00512D2D" w:rsidRPr="00E955A8" w:rsidRDefault="00512D2D" w:rsidP="00E955A8">
      <w:pPr>
        <w:pStyle w:val="BodyText"/>
      </w:pPr>
      <w:r w:rsidRPr="00E955A8">
        <w:t xml:space="preserve">Reportable conduct includes conduct towards children outside of the workplace including an </w:t>
      </w:r>
      <w:r w:rsidR="00240B48" w:rsidRPr="00E955A8">
        <w:t>employee’s</w:t>
      </w:r>
      <w:r w:rsidRPr="00E955A8">
        <w:t xml:space="preserve"> own children.</w:t>
      </w:r>
    </w:p>
    <w:p w14:paraId="2B2C7E8B" w14:textId="77777777" w:rsidR="00702CD6" w:rsidRPr="00E955A8" w:rsidRDefault="00702CD6" w:rsidP="00E955A8">
      <w:pPr>
        <w:pStyle w:val="BodyText"/>
      </w:pPr>
      <w:r w:rsidRPr="00E955A8">
        <w:t xml:space="preserve">Reportable </w:t>
      </w:r>
      <w:r w:rsidR="00C96A2C" w:rsidRPr="00E955A8">
        <w:t>c</w:t>
      </w:r>
      <w:r w:rsidRPr="00E955A8">
        <w:t>onvictions are a conviction or finding of guilt by a court in NSW or elsewhere prescribed in the Children’s Guardian Act. They involve offences against children, possession of child abuse material and other serious offences against a person.</w:t>
      </w:r>
    </w:p>
    <w:p w14:paraId="64FF668C" w14:textId="77777777" w:rsidR="006E04CE" w:rsidRPr="000D0565" w:rsidRDefault="00240B48" w:rsidP="000D0565">
      <w:pPr>
        <w:pStyle w:val="BodyText"/>
      </w:pPr>
      <w:r w:rsidRPr="00E955A8">
        <w:t xml:space="preserve">Employees must never engage in reportable conduct or conduct that harms a child. </w:t>
      </w:r>
      <w:bookmarkStart w:id="160" w:name="_Toc61358146"/>
      <w:bookmarkStart w:id="161" w:name="_Toc61358301"/>
      <w:bookmarkStart w:id="162" w:name="_Toc61358147"/>
      <w:bookmarkStart w:id="163" w:name="_Toc61358302"/>
      <w:bookmarkEnd w:id="160"/>
      <w:bookmarkEnd w:id="161"/>
      <w:bookmarkEnd w:id="162"/>
      <w:bookmarkEnd w:id="163"/>
    </w:p>
    <w:p w14:paraId="350DF0B6" w14:textId="77777777" w:rsidR="008C68F4" w:rsidRPr="001B7B5D" w:rsidRDefault="008C68F4" w:rsidP="001135D5">
      <w:pPr>
        <w:pStyle w:val="Heading3"/>
        <w:ind w:left="851" w:hanging="851"/>
      </w:pPr>
      <w:bookmarkStart w:id="164" w:name="_Toc61543062"/>
      <w:r w:rsidRPr="001B7B5D">
        <w:t xml:space="preserve">Sexual </w:t>
      </w:r>
      <w:r w:rsidRPr="00E70CEC">
        <w:t>offences</w:t>
      </w:r>
      <w:bookmarkEnd w:id="164"/>
    </w:p>
    <w:p w14:paraId="72D84683" w14:textId="77777777" w:rsidR="009E60E7" w:rsidRPr="001B7B5D" w:rsidRDefault="002A201F" w:rsidP="00E955A8">
      <w:pPr>
        <w:pStyle w:val="ListBullet"/>
      </w:pPr>
      <w:r>
        <w:t xml:space="preserve">As a </w:t>
      </w:r>
      <w:r w:rsidR="00C96A2C">
        <w:t xml:space="preserve">department </w:t>
      </w:r>
      <w:r>
        <w:t>employee</w:t>
      </w:r>
      <w:r w:rsidR="00C96A2C">
        <w:t>,</w:t>
      </w:r>
      <w:r>
        <w:t xml:space="preserve"> you must</w:t>
      </w:r>
      <w:r w:rsidR="00C96A2C">
        <w:t xml:space="preserve"> </w:t>
      </w:r>
      <w:r w:rsidR="008C68F4">
        <w:t xml:space="preserve">never sexually offend against a child including accessing or dealing in any way with child abuse material. </w:t>
      </w:r>
    </w:p>
    <w:p w14:paraId="6E160BF8" w14:textId="77777777" w:rsidR="00AC6C6A" w:rsidRPr="001B7B5D" w:rsidRDefault="00AC6C6A" w:rsidP="001135D5">
      <w:pPr>
        <w:pStyle w:val="Heading3"/>
        <w:ind w:left="851" w:hanging="851"/>
      </w:pPr>
      <w:bookmarkStart w:id="165" w:name="_Toc61543063"/>
      <w:r w:rsidRPr="001B7B5D">
        <w:t>Sexual misconduct</w:t>
      </w:r>
      <w:bookmarkEnd w:id="165"/>
    </w:p>
    <w:p w14:paraId="5ED61703" w14:textId="77777777" w:rsidR="002A201F" w:rsidRPr="00E955A8" w:rsidRDefault="002A201F" w:rsidP="00E955A8">
      <w:pPr>
        <w:pStyle w:val="BodyText"/>
      </w:pPr>
      <w:r w:rsidRPr="00E955A8">
        <w:t xml:space="preserve">As a </w:t>
      </w:r>
      <w:r w:rsidR="00C96A2C" w:rsidRPr="00E955A8">
        <w:t xml:space="preserve">department </w:t>
      </w:r>
      <w:r w:rsidRPr="00E955A8">
        <w:t>employee</w:t>
      </w:r>
      <w:r w:rsidR="00C96A2C" w:rsidRPr="00E955A8">
        <w:t>,</w:t>
      </w:r>
      <w:r w:rsidRPr="00E955A8">
        <w:t xml:space="preserve"> you must:</w:t>
      </w:r>
    </w:p>
    <w:p w14:paraId="563DB9E9" w14:textId="77777777" w:rsidR="00AC6C6A" w:rsidRPr="00E955A8" w:rsidRDefault="00AC6C6A" w:rsidP="00E955A8">
      <w:pPr>
        <w:pStyle w:val="ListBullet"/>
      </w:pPr>
      <w:r>
        <w:t xml:space="preserve">not have a sexual or intimate relationship with any student, </w:t>
      </w:r>
      <w:r w:rsidR="00C96A2C">
        <w:t>regardless of whether</w:t>
      </w:r>
      <w:r>
        <w:t xml:space="preserve"> the student attends the school where you </w:t>
      </w:r>
      <w:r w:rsidR="006B5D40">
        <w:t xml:space="preserve">may </w:t>
      </w:r>
      <w:r>
        <w:t>work</w:t>
      </w:r>
      <w:r w:rsidR="0084738C">
        <w:t xml:space="preserve"> and irrespective of their age</w:t>
      </w:r>
    </w:p>
    <w:p w14:paraId="19120819" w14:textId="6B4865FE" w:rsidR="00AC6C6A" w:rsidRPr="000D462C" w:rsidRDefault="00AC6C6A" w:rsidP="00E955A8">
      <w:pPr>
        <w:pStyle w:val="ListBullet"/>
        <w:rPr>
          <w:sz w:val="24"/>
          <w:szCs w:val="24"/>
        </w:rPr>
      </w:pPr>
      <w:r>
        <w:t xml:space="preserve">not engage in sexual conduct towards any student. This includes sexual touching, making sexual comments, asking questions about a student’s sexual experience, discussing your own sexual experience, referring to sexual matters not in an educational context, </w:t>
      </w:r>
      <w:hyperlink r:id="rId50">
        <w:r w:rsidR="0058327C">
          <w:rPr>
            <w:rStyle w:val="Hyperlink"/>
          </w:rPr>
          <w:t>showing a student sexual images when there is no educational purpose (PDF 331 KB)</w:t>
        </w:r>
      </w:hyperlink>
      <w:r w:rsidRPr="05D52BDD">
        <w:rPr>
          <w:sz w:val="24"/>
          <w:szCs w:val="24"/>
        </w:rPr>
        <w:t>.</w:t>
      </w:r>
    </w:p>
    <w:p w14:paraId="63CD6280" w14:textId="77777777" w:rsidR="00AC6C6A" w:rsidRDefault="00AC6C6A" w:rsidP="001135D5">
      <w:pPr>
        <w:pStyle w:val="Heading3"/>
        <w:ind w:left="851" w:hanging="851"/>
      </w:pPr>
      <w:bookmarkStart w:id="166" w:name="_Toc61543064"/>
      <w:r>
        <w:t>Ill-treatment</w:t>
      </w:r>
      <w:bookmarkEnd w:id="166"/>
    </w:p>
    <w:p w14:paraId="5948A3E9" w14:textId="77777777" w:rsidR="00AC6C6A" w:rsidRPr="001B7B5D" w:rsidRDefault="002A201F" w:rsidP="00E955A8">
      <w:pPr>
        <w:pStyle w:val="ListBullet"/>
      </w:pPr>
      <w:r>
        <w:t xml:space="preserve">As a </w:t>
      </w:r>
      <w:r w:rsidR="00C96A2C">
        <w:t xml:space="preserve">department </w:t>
      </w:r>
      <w:r>
        <w:t>employee</w:t>
      </w:r>
      <w:r w:rsidR="00C96A2C">
        <w:t>,</w:t>
      </w:r>
      <w:r>
        <w:t xml:space="preserve"> you must</w:t>
      </w:r>
      <w:r w:rsidR="00B01C0E">
        <w:t xml:space="preserve"> </w:t>
      </w:r>
      <w:r w:rsidR="00AC6C6A">
        <w:t xml:space="preserve">not engage in conduct towards a student that is degrading, hostile or places excessive demands on them. </w:t>
      </w:r>
    </w:p>
    <w:p w14:paraId="52C51290" w14:textId="77777777" w:rsidR="00AC6C6A" w:rsidRPr="003479B6" w:rsidRDefault="00AC6C6A" w:rsidP="001135D5">
      <w:pPr>
        <w:pStyle w:val="Heading3"/>
        <w:ind w:left="851" w:hanging="851"/>
      </w:pPr>
      <w:bookmarkStart w:id="167" w:name="_Toc61543065"/>
      <w:r w:rsidRPr="003479B6">
        <w:t>Neglect</w:t>
      </w:r>
      <w:bookmarkEnd w:id="167"/>
    </w:p>
    <w:p w14:paraId="6D65EDE2" w14:textId="4C6849B8" w:rsidR="00240682" w:rsidRDefault="002A201F" w:rsidP="00E955A8">
      <w:pPr>
        <w:pStyle w:val="ListBullet"/>
      </w:pPr>
      <w:r>
        <w:t xml:space="preserve">As a </w:t>
      </w:r>
      <w:r w:rsidR="00B01C0E">
        <w:t xml:space="preserve">department </w:t>
      </w:r>
      <w:r>
        <w:t>employee</w:t>
      </w:r>
      <w:r w:rsidR="00B01C0E">
        <w:t>,</w:t>
      </w:r>
      <w:r>
        <w:t xml:space="preserve"> you must</w:t>
      </w:r>
      <w:r w:rsidR="00B01C0E">
        <w:t xml:space="preserve"> </w:t>
      </w:r>
      <w:r w:rsidR="00AC6C6A">
        <w:t>not neglect the physical or psychological needs of a student through an act or omission</w:t>
      </w:r>
      <w:r w:rsidR="00B01C0E">
        <w:t>. This</w:t>
      </w:r>
      <w:r w:rsidR="00AC6C6A">
        <w:t xml:space="preserve"> includ</w:t>
      </w:r>
      <w:r w:rsidR="00B01C0E">
        <w:t>es</w:t>
      </w:r>
      <w:r w:rsidR="00AC6C6A">
        <w:t xml:space="preserve"> fail</w:t>
      </w:r>
      <w:r w:rsidR="00B01C0E">
        <w:t>ing</w:t>
      </w:r>
      <w:r w:rsidR="00AC6C6A">
        <w:t xml:space="preserve"> to protect a child from abuse or exposing a child to a </w:t>
      </w:r>
      <w:r w:rsidR="0084738C">
        <w:t xml:space="preserve">potentially </w:t>
      </w:r>
      <w:r w:rsidR="00AC6C6A">
        <w:t>harmful environment.</w:t>
      </w:r>
    </w:p>
    <w:p w14:paraId="57E0FEDE" w14:textId="77777777" w:rsidR="00240682" w:rsidRDefault="00240682">
      <w:pPr>
        <w:spacing w:before="0" w:after="200"/>
      </w:pPr>
      <w:r>
        <w:br w:type="page"/>
      </w:r>
    </w:p>
    <w:p w14:paraId="7A63F38E" w14:textId="77777777" w:rsidR="00AC6C6A" w:rsidRPr="003479B6" w:rsidRDefault="00AC6C6A" w:rsidP="001135D5">
      <w:pPr>
        <w:pStyle w:val="Heading3"/>
        <w:ind w:left="851" w:hanging="851"/>
      </w:pPr>
      <w:bookmarkStart w:id="168" w:name="_Toc61543066"/>
      <w:r w:rsidRPr="003479B6">
        <w:lastRenderedPageBreak/>
        <w:t>Physical harm</w:t>
      </w:r>
      <w:bookmarkEnd w:id="168"/>
    </w:p>
    <w:p w14:paraId="6783838C" w14:textId="77777777" w:rsidR="002A201F" w:rsidRPr="00E955A8" w:rsidRDefault="002A201F" w:rsidP="00E955A8">
      <w:pPr>
        <w:pStyle w:val="BodyText"/>
      </w:pPr>
      <w:r w:rsidRPr="00E955A8">
        <w:t xml:space="preserve">As a </w:t>
      </w:r>
      <w:r w:rsidR="00B01C0E" w:rsidRPr="00E955A8">
        <w:t xml:space="preserve">department </w:t>
      </w:r>
      <w:r w:rsidRPr="00E955A8">
        <w:t>employee</w:t>
      </w:r>
      <w:r w:rsidR="00B01C0E" w:rsidRPr="00E955A8">
        <w:t>,</w:t>
      </w:r>
      <w:r w:rsidRPr="00E955A8">
        <w:t xml:space="preserve"> you must:</w:t>
      </w:r>
    </w:p>
    <w:p w14:paraId="3B5A8087" w14:textId="77777777" w:rsidR="00AC6C6A" w:rsidRPr="00E955A8" w:rsidRDefault="00AC6C6A" w:rsidP="00E955A8">
      <w:pPr>
        <w:pStyle w:val="ListBullet"/>
      </w:pPr>
      <w:r>
        <w:t xml:space="preserve">avoid physically touching a student, without a clear educational purpose, to provide care for a student appropriate to their age or for a legitimate purpose </w:t>
      </w:r>
      <w:r w:rsidR="00B01C0E">
        <w:t xml:space="preserve">that </w:t>
      </w:r>
      <w:r>
        <w:t>has been approved and documented</w:t>
      </w:r>
    </w:p>
    <w:p w14:paraId="1A019FC0" w14:textId="77777777" w:rsidR="00AC6C6A" w:rsidRPr="00E955A8" w:rsidRDefault="00AC6C6A" w:rsidP="00E955A8">
      <w:pPr>
        <w:pStyle w:val="ListBullet"/>
      </w:pPr>
      <w:r>
        <w:t>not physically harm a student or impose any physical punishment in the course of your professional duties. This includes pushing, pulling, shoving</w:t>
      </w:r>
      <w:r w:rsidR="00EF1A34">
        <w:t>, smacking, slapping</w:t>
      </w:r>
      <w:r>
        <w:t xml:space="preserve"> and grabbing a child</w:t>
      </w:r>
    </w:p>
    <w:p w14:paraId="4B5A4105" w14:textId="77777777" w:rsidR="00AC6C6A" w:rsidRPr="00E955A8" w:rsidRDefault="00AC6C6A" w:rsidP="00E955A8">
      <w:pPr>
        <w:pStyle w:val="ListBullet"/>
      </w:pPr>
      <w:r>
        <w:t>not physically restrain a child unless there is no other option for managing the student and there is a risk of significant harm to them or others. The form of restraint used must be the least restrictive option available</w:t>
      </w:r>
    </w:p>
    <w:p w14:paraId="607D4677" w14:textId="77777777" w:rsidR="00AC6C6A" w:rsidRPr="00E955A8" w:rsidRDefault="00517FAA" w:rsidP="00E955A8">
      <w:pPr>
        <w:pStyle w:val="ListBullet"/>
      </w:pPr>
      <w:r>
        <w:t>r</w:t>
      </w:r>
      <w:r w:rsidR="00447120">
        <w:t>ecord and r</w:t>
      </w:r>
      <w:r w:rsidR="002A201F">
        <w:t xml:space="preserve">eport all use </w:t>
      </w:r>
      <w:r w:rsidR="00AC6C6A">
        <w:t>of physical restraint to a member of the school executive</w:t>
      </w:r>
      <w:r w:rsidR="002A201F">
        <w:t>.</w:t>
      </w:r>
    </w:p>
    <w:p w14:paraId="4105216A" w14:textId="7616CFC7" w:rsidR="00AC6C6A" w:rsidRPr="003479B6" w:rsidRDefault="00AC6C6A" w:rsidP="001135D5">
      <w:pPr>
        <w:pStyle w:val="Heading3"/>
        <w:ind w:left="851" w:hanging="851"/>
      </w:pPr>
      <w:bookmarkStart w:id="169" w:name="_Toc61543067"/>
      <w:r w:rsidRPr="003479B6">
        <w:t>Psychological or emotional harm</w:t>
      </w:r>
      <w:bookmarkEnd w:id="169"/>
    </w:p>
    <w:p w14:paraId="7CDFC5B5" w14:textId="77777777" w:rsidR="00AC6C6A" w:rsidRPr="00FA1C27" w:rsidRDefault="005E55F9" w:rsidP="00466B93">
      <w:pPr>
        <w:pStyle w:val="BodyText"/>
      </w:pPr>
      <w:r w:rsidRPr="00FA1C27">
        <w:t xml:space="preserve">As a </w:t>
      </w:r>
      <w:r w:rsidR="00B56608" w:rsidRPr="00FA1C27">
        <w:t xml:space="preserve">department </w:t>
      </w:r>
      <w:r w:rsidRPr="00FA1C27">
        <w:t>employee</w:t>
      </w:r>
      <w:r w:rsidR="00B56608">
        <w:t>,</w:t>
      </w:r>
      <w:r w:rsidRPr="00FA1C27">
        <w:t xml:space="preserve"> you must</w:t>
      </w:r>
      <w:r w:rsidR="00B56608">
        <w:t xml:space="preserve"> </w:t>
      </w:r>
      <w:r w:rsidR="00AC6C6A" w:rsidRPr="49B2C888">
        <w:t>not engage in conduct that is intentional or reckless, obviously or very clearly unreasonable and which results in significant emotional harm or trauma to a child.</w:t>
      </w:r>
    </w:p>
    <w:p w14:paraId="2FB0A7AB" w14:textId="77777777" w:rsidR="004D15E9" w:rsidRPr="00E955A8" w:rsidRDefault="004D15E9" w:rsidP="00E955A8">
      <w:pPr>
        <w:pStyle w:val="BodyText"/>
      </w:pPr>
      <w:r w:rsidRPr="00E955A8">
        <w:t xml:space="preserve">Employees have reporting responsibilities as </w:t>
      </w:r>
      <w:r w:rsidR="00B43E79" w:rsidRPr="00E955A8">
        <w:t>detailed</w:t>
      </w:r>
      <w:r w:rsidRPr="00E955A8">
        <w:t xml:space="preserve"> in section 11.2 of this Code. </w:t>
      </w:r>
    </w:p>
    <w:p w14:paraId="271D08CA" w14:textId="77777777" w:rsidR="008C68F4" w:rsidRPr="00E955A8" w:rsidRDefault="008C68F4" w:rsidP="00E955A8">
      <w:pPr>
        <w:pStyle w:val="BodyText"/>
      </w:pPr>
      <w:r w:rsidRPr="00E955A8">
        <w:t>For more information, refer to:</w:t>
      </w:r>
    </w:p>
    <w:p w14:paraId="1FE6F3AB" w14:textId="77777777" w:rsidR="1F331FC5" w:rsidRPr="00E955A8" w:rsidRDefault="002F5598" w:rsidP="00E955A8">
      <w:pPr>
        <w:pStyle w:val="ListBullet"/>
        <w:rPr>
          <w:rStyle w:val="Hyperlink"/>
        </w:rPr>
      </w:pPr>
      <w:hyperlink r:id="rId51">
        <w:r w:rsidR="1F331FC5" w:rsidRPr="05D52BDD">
          <w:rPr>
            <w:rStyle w:val="Hyperlink"/>
          </w:rPr>
          <w:t>Child Protection (Working with Children) Act 2012</w:t>
        </w:r>
      </w:hyperlink>
    </w:p>
    <w:p w14:paraId="7A1EA921" w14:textId="59F121B8" w:rsidR="008C68F4" w:rsidRPr="00E955A8" w:rsidRDefault="002F5598" w:rsidP="00E955A8">
      <w:pPr>
        <w:pStyle w:val="ListBullet"/>
        <w:rPr>
          <w:rStyle w:val="Hyperlink"/>
        </w:rPr>
      </w:pPr>
      <w:hyperlink r:id="rId52">
        <w:r w:rsidR="0051076C">
          <w:rPr>
            <w:rStyle w:val="Hyperlink"/>
          </w:rPr>
          <w:t>Responding to Allegations against Employees in the Area of Child Protection (PDF 384 KB)</w:t>
        </w:r>
      </w:hyperlink>
      <w:r w:rsidR="008C68F4" w:rsidRPr="05D52BDD">
        <w:rPr>
          <w:rStyle w:val="Hyperlink"/>
        </w:rPr>
        <w:t xml:space="preserve"> </w:t>
      </w:r>
    </w:p>
    <w:p w14:paraId="054B582B" w14:textId="20CEE9CB" w:rsidR="00E061BE" w:rsidRPr="00485ACB" w:rsidRDefault="00485ACB" w:rsidP="00E955A8">
      <w:pPr>
        <w:pStyle w:val="ListBullet"/>
        <w:rPr>
          <w:rStyle w:val="Hyperlink"/>
        </w:rPr>
      </w:pPr>
      <w:r>
        <w:fldChar w:fldCharType="begin"/>
      </w:r>
      <w:r>
        <w:instrText>HYPERLINK "https://ocg.nsw.gov.au/organisations/reportable-conduct-scheme"</w:instrText>
      </w:r>
      <w:r>
        <w:fldChar w:fldCharType="separate"/>
      </w:r>
      <w:r w:rsidR="00E061BE" w:rsidRPr="00485ACB">
        <w:rPr>
          <w:rStyle w:val="Hyperlink"/>
        </w:rPr>
        <w:t xml:space="preserve">Office of the Children’s Guardian </w:t>
      </w:r>
      <w:r w:rsidR="0017789A" w:rsidRPr="00485ACB">
        <w:rPr>
          <w:rStyle w:val="Hyperlink"/>
        </w:rPr>
        <w:t>Reportable Conduct Fact Sheets</w:t>
      </w:r>
    </w:p>
    <w:p w14:paraId="368222CB" w14:textId="68BAE424" w:rsidR="00E061BE" w:rsidRPr="00E955A8" w:rsidRDefault="00485ACB" w:rsidP="00E955A8">
      <w:pPr>
        <w:pStyle w:val="ListBullet"/>
        <w:rPr>
          <w:rStyle w:val="Hyperlink"/>
        </w:rPr>
      </w:pPr>
      <w:r>
        <w:fldChar w:fldCharType="end"/>
      </w:r>
      <w:hyperlink r:id="rId53">
        <w:r w:rsidR="00E061BE" w:rsidRPr="05D52BDD">
          <w:rPr>
            <w:rStyle w:val="Hyperlink"/>
          </w:rPr>
          <w:t>Child Protection Policy: Responding to and reporting students at risk of harm</w:t>
        </w:r>
      </w:hyperlink>
      <w:r w:rsidR="00E061BE" w:rsidRPr="05D52BDD">
        <w:rPr>
          <w:rStyle w:val="Hyperlink"/>
        </w:rPr>
        <w:t xml:space="preserve"> </w:t>
      </w:r>
    </w:p>
    <w:p w14:paraId="397D8FED" w14:textId="77777777" w:rsidR="008C68F4" w:rsidRPr="00E955A8" w:rsidRDefault="002F5598" w:rsidP="00E955A8">
      <w:pPr>
        <w:pStyle w:val="ListBullet"/>
        <w:rPr>
          <w:rStyle w:val="Hyperlink"/>
        </w:rPr>
      </w:pPr>
      <w:hyperlink r:id="rId54">
        <w:r w:rsidR="008C68F4" w:rsidRPr="05D52BDD">
          <w:rPr>
            <w:rStyle w:val="Hyperlink"/>
          </w:rPr>
          <w:t>Mandatory Child Protection Training for corporate staff</w:t>
        </w:r>
      </w:hyperlink>
    </w:p>
    <w:p w14:paraId="21074A32" w14:textId="77777777" w:rsidR="008C68F4" w:rsidRPr="00E955A8" w:rsidRDefault="002F5598" w:rsidP="00E955A8">
      <w:pPr>
        <w:pStyle w:val="ListBullet"/>
        <w:rPr>
          <w:rStyle w:val="Hyperlink"/>
        </w:rPr>
      </w:pPr>
      <w:hyperlink r:id="rId55">
        <w:r w:rsidR="008C68F4" w:rsidRPr="05D52BDD">
          <w:rPr>
            <w:rStyle w:val="Hyperlink"/>
          </w:rPr>
          <w:t>Mandatory Child Protection Training for school-based staff</w:t>
        </w:r>
      </w:hyperlink>
    </w:p>
    <w:p w14:paraId="2FB62480" w14:textId="0765BE97" w:rsidR="00C62ED9" w:rsidRPr="00E955A8" w:rsidRDefault="002F5598" w:rsidP="00E955A8">
      <w:pPr>
        <w:pStyle w:val="ListBullet"/>
        <w:rPr>
          <w:rStyle w:val="Hyperlink"/>
        </w:rPr>
      </w:pPr>
      <w:hyperlink r:id="rId56">
        <w:r w:rsidR="00C62ED9" w:rsidRPr="05D52BDD">
          <w:rPr>
            <w:rStyle w:val="Hyperlink"/>
          </w:rPr>
          <w:t>Controversial Issues in Schools Policy</w:t>
        </w:r>
      </w:hyperlink>
      <w:r w:rsidR="00C62ED9" w:rsidRPr="05D52BDD">
        <w:rPr>
          <w:rStyle w:val="Hyperlink"/>
        </w:rPr>
        <w:t xml:space="preserve"> </w:t>
      </w:r>
    </w:p>
    <w:p w14:paraId="79A30F26" w14:textId="77777777" w:rsidR="00D66EB8" w:rsidRPr="00E955A8" w:rsidRDefault="002F5598" w:rsidP="00E955A8">
      <w:pPr>
        <w:pStyle w:val="ListBullet"/>
      </w:pPr>
      <w:hyperlink r:id="rId57" w:history="1">
        <w:r w:rsidR="00F13368" w:rsidRPr="00F13368">
          <w:rPr>
            <w:rStyle w:val="Hyperlink"/>
          </w:rPr>
          <w:t>Legal Issues Bulletin 9 – Physical intervention and restraint of students</w:t>
        </w:r>
      </w:hyperlink>
      <w:r w:rsidR="00B56608" w:rsidRPr="05D52BDD">
        <w:rPr>
          <w:rStyle w:val="Hyperlink"/>
        </w:rPr>
        <w:t>.</w:t>
      </w:r>
    </w:p>
    <w:p w14:paraId="7F891E09" w14:textId="77777777" w:rsidR="008C68F4" w:rsidRPr="00E955A8" w:rsidRDefault="008C68F4" w:rsidP="00237F5E">
      <w:pPr>
        <w:pStyle w:val="PDTextboxshaded"/>
        <w:spacing w:after="0"/>
        <w:ind w:left="567" w:hanging="425"/>
        <w:rPr>
          <w:rFonts w:cs="Arial"/>
          <w:b/>
        </w:rPr>
      </w:pPr>
      <w:r w:rsidRPr="00E955A8">
        <w:rPr>
          <w:rFonts w:cs="Arial"/>
          <w:b/>
        </w:rPr>
        <w:t>Example</w:t>
      </w:r>
      <w:r w:rsidR="002E6C7D" w:rsidRPr="00E955A8">
        <w:rPr>
          <w:rFonts w:cs="Arial"/>
          <w:b/>
        </w:rPr>
        <w:t>s</w:t>
      </w:r>
      <w:r w:rsidR="00165C05" w:rsidRPr="00E955A8">
        <w:rPr>
          <w:rFonts w:cs="Arial"/>
        </w:rPr>
        <w:t xml:space="preserve"> </w:t>
      </w:r>
      <w:r w:rsidR="00165C05" w:rsidRPr="00E955A8">
        <w:rPr>
          <w:rFonts w:cs="Arial"/>
          <w:b/>
        </w:rPr>
        <w:t>of appropriate and inappropriate conduct</w:t>
      </w:r>
    </w:p>
    <w:p w14:paraId="4A523B93" w14:textId="77777777" w:rsidR="001B7B5D" w:rsidRPr="00E955A8" w:rsidRDefault="004945A6" w:rsidP="00237F5E">
      <w:pPr>
        <w:pStyle w:val="PDTextboxshaded"/>
        <w:spacing w:after="0"/>
        <w:ind w:left="567" w:hanging="425"/>
        <w:rPr>
          <w:rFonts w:cs="Arial"/>
          <w:b/>
        </w:rPr>
      </w:pPr>
      <w:r w:rsidRPr="00E955A8">
        <w:rPr>
          <w:rFonts w:cs="Arial"/>
          <w:b/>
          <w:iCs w:val="0"/>
        </w:rPr>
        <w:t xml:space="preserve">Appropriate </w:t>
      </w:r>
      <w:r w:rsidR="00165C05" w:rsidRPr="00E955A8">
        <w:rPr>
          <w:rFonts w:cs="Arial"/>
          <w:b/>
          <w:iCs w:val="0"/>
        </w:rPr>
        <w:t>conduct</w:t>
      </w:r>
    </w:p>
    <w:p w14:paraId="4FC45D6E" w14:textId="77777777" w:rsidR="00E33B0C" w:rsidRPr="00E955A8" w:rsidRDefault="632FF904" w:rsidP="00237F5E">
      <w:pPr>
        <w:pStyle w:val="PDTextboxshaded"/>
        <w:numPr>
          <w:ilvl w:val="0"/>
          <w:numId w:val="17"/>
        </w:numPr>
        <w:spacing w:after="0"/>
        <w:ind w:left="567" w:hanging="425"/>
        <w:rPr>
          <w:rFonts w:eastAsiaTheme="minorEastAsia" w:cs="Arial"/>
        </w:rPr>
      </w:pPr>
      <w:r w:rsidRPr="00E955A8">
        <w:rPr>
          <w:rFonts w:eastAsia="Segoe UI" w:cs="Arial"/>
          <w:iCs w:val="0"/>
          <w:color w:val="333333"/>
        </w:rPr>
        <w:t>A new casual teacher is orientated to the school</w:t>
      </w:r>
      <w:r w:rsidR="008347AA">
        <w:rPr>
          <w:rFonts w:eastAsia="Segoe UI" w:cs="Arial"/>
          <w:iCs w:val="0"/>
          <w:color w:val="333333"/>
        </w:rPr>
        <w:t>’</w:t>
      </w:r>
      <w:r w:rsidRPr="00E955A8">
        <w:rPr>
          <w:rFonts w:eastAsia="Segoe UI" w:cs="Arial"/>
          <w:iCs w:val="0"/>
          <w:color w:val="333333"/>
        </w:rPr>
        <w:t>s discipline processes and is given access to student support plans. The casual teacher applies the school</w:t>
      </w:r>
      <w:r w:rsidR="008347AA">
        <w:rPr>
          <w:rFonts w:eastAsia="Segoe UI" w:cs="Arial"/>
          <w:iCs w:val="0"/>
          <w:color w:val="333333"/>
        </w:rPr>
        <w:t>’</w:t>
      </w:r>
      <w:r w:rsidRPr="00E955A8">
        <w:rPr>
          <w:rFonts w:eastAsia="Segoe UI" w:cs="Arial"/>
          <w:iCs w:val="0"/>
          <w:color w:val="333333"/>
        </w:rPr>
        <w:t>s disciplinary strategies</w:t>
      </w:r>
      <w:r w:rsidR="00DA3B47">
        <w:rPr>
          <w:rFonts w:eastAsia="Segoe UI" w:cs="Arial"/>
          <w:iCs w:val="0"/>
          <w:color w:val="333333"/>
        </w:rPr>
        <w:t xml:space="preserve"> </w:t>
      </w:r>
      <w:r w:rsidR="00C51C23">
        <w:rPr>
          <w:rFonts w:eastAsia="Segoe UI" w:cs="Arial"/>
          <w:iCs w:val="0"/>
          <w:color w:val="333333"/>
        </w:rPr>
        <w:t xml:space="preserve">when student behaviour issues arise. </w:t>
      </w:r>
      <w:r w:rsidR="001F3B11">
        <w:rPr>
          <w:rFonts w:eastAsia="Segoe UI" w:cs="Arial"/>
          <w:iCs w:val="0"/>
          <w:color w:val="333333"/>
        </w:rPr>
        <w:t xml:space="preserve">The teacher </w:t>
      </w:r>
      <w:r w:rsidRPr="00E955A8">
        <w:rPr>
          <w:rFonts w:eastAsia="Segoe UI" w:cs="Arial"/>
          <w:iCs w:val="0"/>
          <w:color w:val="333333"/>
        </w:rPr>
        <w:t>seek</w:t>
      </w:r>
      <w:r w:rsidR="00DA3B47">
        <w:rPr>
          <w:rFonts w:eastAsia="Segoe UI" w:cs="Arial"/>
          <w:iCs w:val="0"/>
          <w:color w:val="333333"/>
        </w:rPr>
        <w:t>s</w:t>
      </w:r>
      <w:r w:rsidRPr="00E955A8">
        <w:rPr>
          <w:rFonts w:eastAsia="Segoe UI" w:cs="Arial"/>
          <w:iCs w:val="0"/>
          <w:color w:val="333333"/>
        </w:rPr>
        <w:t xml:space="preserve"> help from the executive when a student makes threats towards another student.</w:t>
      </w:r>
    </w:p>
    <w:p w14:paraId="3B41156F" w14:textId="77777777" w:rsidR="004945A6" w:rsidRPr="00E955A8" w:rsidRDefault="005657DC" w:rsidP="00237F5E">
      <w:pPr>
        <w:pStyle w:val="PDTextboxshaded"/>
        <w:spacing w:after="0"/>
        <w:ind w:left="567" w:hanging="425"/>
        <w:rPr>
          <w:rFonts w:cs="Arial"/>
        </w:rPr>
      </w:pPr>
      <w:r w:rsidRPr="00E955A8">
        <w:rPr>
          <w:rFonts w:cs="Arial"/>
          <w:b/>
          <w:bCs/>
        </w:rPr>
        <w:t>Inappropriate conduct</w:t>
      </w:r>
    </w:p>
    <w:p w14:paraId="4AE0204F" w14:textId="77777777" w:rsidR="008C68F4" w:rsidRPr="00E955A8" w:rsidRDefault="008C68F4" w:rsidP="00237F5E">
      <w:pPr>
        <w:pStyle w:val="PDTextboxshaded"/>
        <w:numPr>
          <w:ilvl w:val="0"/>
          <w:numId w:val="17"/>
        </w:numPr>
        <w:spacing w:after="0"/>
        <w:ind w:left="567" w:hanging="425"/>
        <w:rPr>
          <w:rFonts w:cs="Arial"/>
        </w:rPr>
      </w:pPr>
      <w:r w:rsidRPr="05D52BDD">
        <w:rPr>
          <w:rFonts w:cs="Arial"/>
        </w:rPr>
        <w:t>A teacher breache</w:t>
      </w:r>
      <w:r w:rsidR="005657DC" w:rsidRPr="05D52BDD">
        <w:rPr>
          <w:rFonts w:cs="Arial"/>
        </w:rPr>
        <w:t>s</w:t>
      </w:r>
      <w:r w:rsidRPr="05D52BDD">
        <w:rPr>
          <w:rFonts w:cs="Arial"/>
        </w:rPr>
        <w:t xml:space="preserve"> professional boundaries by communicating with </w:t>
      </w:r>
      <w:r w:rsidR="3AC1AB31" w:rsidRPr="05D52BDD">
        <w:rPr>
          <w:rFonts w:cs="Arial"/>
        </w:rPr>
        <w:t xml:space="preserve">a </w:t>
      </w:r>
      <w:r w:rsidR="00AC6C6A" w:rsidRPr="05D52BDD">
        <w:rPr>
          <w:rFonts w:cs="Arial"/>
        </w:rPr>
        <w:t>student</w:t>
      </w:r>
      <w:r w:rsidR="00597EBF">
        <w:rPr>
          <w:rFonts w:cs="Arial"/>
        </w:rPr>
        <w:t xml:space="preserve"> </w:t>
      </w:r>
      <w:r w:rsidR="00AC6C6A" w:rsidRPr="05D52BDD">
        <w:rPr>
          <w:rFonts w:cs="Arial"/>
        </w:rPr>
        <w:t>on social media. The teacher exchange</w:t>
      </w:r>
      <w:r w:rsidR="46195931" w:rsidRPr="05D52BDD">
        <w:rPr>
          <w:rFonts w:cs="Arial"/>
        </w:rPr>
        <w:t>s</w:t>
      </w:r>
      <w:r w:rsidR="00AC6C6A" w:rsidRPr="05D52BDD">
        <w:rPr>
          <w:rFonts w:cs="Arial"/>
        </w:rPr>
        <w:t xml:space="preserve"> intimate messages </w:t>
      </w:r>
      <w:r w:rsidR="0F211DCC" w:rsidRPr="05D52BDD">
        <w:rPr>
          <w:rFonts w:cs="Arial"/>
        </w:rPr>
        <w:t xml:space="preserve">with the student and </w:t>
      </w:r>
      <w:r w:rsidR="00AC6C6A" w:rsidRPr="05D52BDD">
        <w:rPr>
          <w:rFonts w:cs="Arial"/>
        </w:rPr>
        <w:t xml:space="preserve">plans to </w:t>
      </w:r>
      <w:r w:rsidR="2862D9F8" w:rsidRPr="05D52BDD">
        <w:rPr>
          <w:rFonts w:cs="Arial"/>
        </w:rPr>
        <w:t>engage in</w:t>
      </w:r>
      <w:r w:rsidR="00AC6C6A" w:rsidRPr="05D52BDD">
        <w:rPr>
          <w:rFonts w:cs="Arial"/>
        </w:rPr>
        <w:t xml:space="preserve"> a relationship when the student leaves school</w:t>
      </w:r>
      <w:r w:rsidRPr="05D52BDD">
        <w:rPr>
          <w:rFonts w:cs="Arial"/>
        </w:rPr>
        <w:t xml:space="preserve">. </w:t>
      </w:r>
      <w:r w:rsidR="00AC6C6A" w:rsidRPr="05D52BDD">
        <w:rPr>
          <w:rFonts w:cs="Arial"/>
        </w:rPr>
        <w:t xml:space="preserve">The conduct amounts to sexual misconduct and </w:t>
      </w:r>
      <w:r w:rsidR="00B10D6F" w:rsidRPr="05D52BDD">
        <w:rPr>
          <w:rFonts w:cs="Arial"/>
        </w:rPr>
        <w:t>will</w:t>
      </w:r>
      <w:r w:rsidR="005657DC" w:rsidRPr="05D52BDD">
        <w:rPr>
          <w:rFonts w:cs="Arial"/>
        </w:rPr>
        <w:t xml:space="preserve"> </w:t>
      </w:r>
      <w:r w:rsidR="00AC6C6A" w:rsidRPr="05D52BDD">
        <w:rPr>
          <w:rFonts w:cs="Arial"/>
        </w:rPr>
        <w:t xml:space="preserve">be reported the </w:t>
      </w:r>
      <w:r w:rsidR="00447120" w:rsidRPr="05D52BDD">
        <w:rPr>
          <w:rFonts w:cs="Arial"/>
        </w:rPr>
        <w:t xml:space="preserve">Office of the </w:t>
      </w:r>
      <w:r w:rsidR="00AC6C6A" w:rsidRPr="05D52BDD">
        <w:rPr>
          <w:rFonts w:cs="Arial"/>
        </w:rPr>
        <w:t>Children’s Guardian.</w:t>
      </w:r>
    </w:p>
    <w:p w14:paraId="13446080" w14:textId="77777777" w:rsidR="008C68F4" w:rsidRPr="00E955A8" w:rsidRDefault="008C68F4" w:rsidP="00237F5E">
      <w:pPr>
        <w:pStyle w:val="PDTextboxshaded"/>
        <w:numPr>
          <w:ilvl w:val="0"/>
          <w:numId w:val="17"/>
        </w:numPr>
        <w:spacing w:after="0"/>
        <w:ind w:left="567" w:hanging="425"/>
        <w:rPr>
          <w:rFonts w:cs="Arial"/>
        </w:rPr>
      </w:pPr>
      <w:r w:rsidRPr="00E955A8">
        <w:rPr>
          <w:rFonts w:cs="Arial"/>
        </w:rPr>
        <w:t>A teacher engage</w:t>
      </w:r>
      <w:r w:rsidR="6F235744" w:rsidRPr="00E955A8">
        <w:rPr>
          <w:rFonts w:cs="Arial"/>
        </w:rPr>
        <w:t>s</w:t>
      </w:r>
      <w:r w:rsidRPr="00E955A8">
        <w:rPr>
          <w:rFonts w:cs="Arial"/>
        </w:rPr>
        <w:t xml:space="preserve"> in inappropriate conduct towards and in the presence of students</w:t>
      </w:r>
      <w:r w:rsidR="008609B3" w:rsidRPr="00E955A8">
        <w:rPr>
          <w:rFonts w:cs="Arial"/>
        </w:rPr>
        <w:t xml:space="preserve">. </w:t>
      </w:r>
      <w:r w:rsidRPr="00E955A8">
        <w:rPr>
          <w:rFonts w:cs="Arial"/>
        </w:rPr>
        <w:t>Th</w:t>
      </w:r>
      <w:r w:rsidR="005657DC" w:rsidRPr="00E955A8">
        <w:rPr>
          <w:rFonts w:cs="Arial"/>
        </w:rPr>
        <w:t>is</w:t>
      </w:r>
      <w:r w:rsidRPr="00E955A8">
        <w:rPr>
          <w:rFonts w:cs="Arial"/>
        </w:rPr>
        <w:t xml:space="preserve"> include</w:t>
      </w:r>
      <w:r w:rsidR="105516CE" w:rsidRPr="00E955A8">
        <w:rPr>
          <w:rFonts w:cs="Arial"/>
        </w:rPr>
        <w:t>s</w:t>
      </w:r>
      <w:r w:rsidRPr="00E955A8">
        <w:rPr>
          <w:rFonts w:cs="Arial"/>
        </w:rPr>
        <w:t xml:space="preserve"> yelling at and making demeaning comments about students and their family members</w:t>
      </w:r>
      <w:r w:rsidR="000817EC" w:rsidRPr="00E955A8">
        <w:rPr>
          <w:rFonts w:cs="Arial"/>
        </w:rPr>
        <w:t>,</w:t>
      </w:r>
      <w:r w:rsidR="008609B3" w:rsidRPr="00E955A8">
        <w:rPr>
          <w:rFonts w:cs="Arial"/>
        </w:rPr>
        <w:t xml:space="preserve"> </w:t>
      </w:r>
      <w:r w:rsidR="00447120" w:rsidRPr="00E955A8">
        <w:rPr>
          <w:rFonts w:cs="Arial"/>
        </w:rPr>
        <w:t>f</w:t>
      </w:r>
      <w:r w:rsidR="000817EC" w:rsidRPr="00E955A8">
        <w:rPr>
          <w:rFonts w:cs="Arial"/>
        </w:rPr>
        <w:t>ailing</w:t>
      </w:r>
      <w:r w:rsidR="008609B3" w:rsidRPr="00E955A8">
        <w:rPr>
          <w:rFonts w:cs="Arial"/>
        </w:rPr>
        <w:t xml:space="preserve"> to follow a student’s </w:t>
      </w:r>
      <w:r w:rsidR="000817EC" w:rsidRPr="00E955A8">
        <w:rPr>
          <w:rFonts w:cs="Arial"/>
        </w:rPr>
        <w:t xml:space="preserve">behaviour management </w:t>
      </w:r>
      <w:r w:rsidR="008609B3" w:rsidRPr="00E955A8">
        <w:rPr>
          <w:rFonts w:cs="Arial"/>
        </w:rPr>
        <w:t xml:space="preserve">plan and acting outside the </w:t>
      </w:r>
      <w:r w:rsidR="00D61C9A" w:rsidRPr="00E955A8">
        <w:rPr>
          <w:rFonts w:cs="Arial"/>
        </w:rPr>
        <w:t>school</w:t>
      </w:r>
      <w:r w:rsidR="008609B3" w:rsidRPr="00E955A8">
        <w:rPr>
          <w:rFonts w:cs="Arial"/>
        </w:rPr>
        <w:t xml:space="preserve"> discipline policy. The conduct amounts to a reportable allegation of ill-treatment. </w:t>
      </w:r>
    </w:p>
    <w:p w14:paraId="4136D442" w14:textId="77777777" w:rsidR="008C68F4" w:rsidRPr="001B7B5D" w:rsidRDefault="008C68F4" w:rsidP="00FD45DF">
      <w:pPr>
        <w:pStyle w:val="Heading2"/>
        <w:ind w:left="851" w:hanging="851"/>
      </w:pPr>
      <w:bookmarkStart w:id="170" w:name="_Toc117091512"/>
      <w:r w:rsidRPr="001B7B5D">
        <w:lastRenderedPageBreak/>
        <w:t>Professional boundaries</w:t>
      </w:r>
      <w:bookmarkEnd w:id="170"/>
    </w:p>
    <w:p w14:paraId="6F79C5EF" w14:textId="77777777" w:rsidR="008C68F4" w:rsidRPr="001E5333" w:rsidRDefault="008C68F4" w:rsidP="00E955A8">
      <w:pPr>
        <w:pStyle w:val="BodyText"/>
      </w:pPr>
      <w:r w:rsidRPr="001E5333">
        <w:t>Employees who work with children are in a unique position of trust, care and authority with their students, which means there is always an inherent power imbalance between teachers and students.</w:t>
      </w:r>
    </w:p>
    <w:p w14:paraId="2DAB597C" w14:textId="77777777" w:rsidR="008C68F4" w:rsidRPr="001E5333" w:rsidRDefault="008C68F4" w:rsidP="00E955A8">
      <w:pPr>
        <w:pStyle w:val="BodyText"/>
      </w:pPr>
      <w:r w:rsidRPr="001E5333">
        <w:t xml:space="preserve">It is the responsibility of teachers to maintain the professional boundary with students. </w:t>
      </w:r>
    </w:p>
    <w:p w14:paraId="2194C709" w14:textId="77777777" w:rsidR="002F2F35" w:rsidRPr="001E5333" w:rsidRDefault="008C68F4" w:rsidP="00E955A8">
      <w:pPr>
        <w:pStyle w:val="BodyText"/>
      </w:pPr>
      <w:r w:rsidRPr="001E5333">
        <w:t xml:space="preserve">Professional boundaries </w:t>
      </w:r>
      <w:r w:rsidR="002F2F35" w:rsidRPr="001E5333">
        <w:t xml:space="preserve">continue </w:t>
      </w:r>
      <w:r w:rsidRPr="001E5333">
        <w:t>whether in school or non-school settings and in all community contexts</w:t>
      </w:r>
      <w:r w:rsidR="004A2810" w:rsidRPr="001E5333">
        <w:t>.</w:t>
      </w:r>
      <w:r w:rsidR="009C1E00" w:rsidRPr="001E5333">
        <w:t xml:space="preserve"> </w:t>
      </w:r>
    </w:p>
    <w:p w14:paraId="63A467B4" w14:textId="77777777" w:rsidR="008C68F4" w:rsidRPr="003479B6" w:rsidRDefault="009C1E00" w:rsidP="00E955A8">
      <w:pPr>
        <w:pStyle w:val="BodyText"/>
      </w:pPr>
      <w:r w:rsidRPr="001E5333">
        <w:t>Where there are relationships with a student or their family</w:t>
      </w:r>
      <w:r w:rsidR="002F2F35" w:rsidRPr="001E5333">
        <w:t xml:space="preserve"> </w:t>
      </w:r>
      <w:r w:rsidR="00944076" w:rsidRPr="001E5333">
        <w:t xml:space="preserve">that </w:t>
      </w:r>
      <w:r w:rsidR="002F2F35" w:rsidRPr="001E5333">
        <w:t>have arisen</w:t>
      </w:r>
      <w:r w:rsidRPr="001E5333">
        <w:t xml:space="preserve"> outside of the professional context</w:t>
      </w:r>
      <w:r w:rsidR="00944076" w:rsidRPr="001E5333">
        <w:t>,</w:t>
      </w:r>
      <w:r w:rsidRPr="001E5333">
        <w:t xml:space="preserve"> </w:t>
      </w:r>
      <w:r w:rsidR="533DCDF5" w:rsidRPr="001E5333">
        <w:t>school</w:t>
      </w:r>
      <w:r w:rsidR="0015626C">
        <w:t>-</w:t>
      </w:r>
      <w:r w:rsidR="533DCDF5" w:rsidRPr="001E5333">
        <w:t>based employees</w:t>
      </w:r>
      <w:r w:rsidR="001B7B5D" w:rsidRPr="001E5333">
        <w:t xml:space="preserve"> </w:t>
      </w:r>
      <w:r w:rsidRPr="001E5333">
        <w:t>must carefully manage</w:t>
      </w:r>
      <w:r w:rsidR="00944076" w:rsidRPr="001E5333">
        <w:t xml:space="preserve"> these</w:t>
      </w:r>
      <w:r w:rsidRPr="001E5333">
        <w:t>, declare</w:t>
      </w:r>
      <w:r w:rsidR="00944076" w:rsidRPr="001E5333">
        <w:t xml:space="preserve"> them</w:t>
      </w:r>
      <w:r w:rsidRPr="001E5333">
        <w:t xml:space="preserve"> to workplace managers</w:t>
      </w:r>
      <w:r w:rsidR="002F2F35" w:rsidRPr="001E5333">
        <w:t xml:space="preserve"> and </w:t>
      </w:r>
      <w:r w:rsidR="00944076" w:rsidRPr="001E5333">
        <w:t xml:space="preserve">keep them </w:t>
      </w:r>
      <w:r w:rsidR="002F2F35" w:rsidRPr="001E5333">
        <w:t>separate from the workplace relationship.</w:t>
      </w:r>
      <w:r w:rsidR="002F2F35" w:rsidRPr="5C5AA5CF">
        <w:t xml:space="preserve"> </w:t>
      </w:r>
    </w:p>
    <w:p w14:paraId="352B5083" w14:textId="77777777" w:rsidR="008C68F4" w:rsidRPr="003479B6" w:rsidRDefault="00E54E0E" w:rsidP="00E955A8">
      <w:pPr>
        <w:pStyle w:val="BodyText"/>
      </w:pPr>
      <w:r>
        <w:t xml:space="preserve">Modelling </w:t>
      </w:r>
      <w:r w:rsidR="008C68F4" w:rsidRPr="003479B6">
        <w:t>professional boundar</w:t>
      </w:r>
      <w:r>
        <w:t>ies</w:t>
      </w:r>
      <w:r w:rsidR="008C68F4" w:rsidRPr="003479B6">
        <w:t xml:space="preserve"> </w:t>
      </w:r>
      <w:r>
        <w:t xml:space="preserve">with students is </w:t>
      </w:r>
      <w:r w:rsidR="008C68F4" w:rsidRPr="003479B6">
        <w:t xml:space="preserve">important and protective. Failing to do this may </w:t>
      </w:r>
      <w:r w:rsidR="00E078CC">
        <w:t>leave</w:t>
      </w:r>
      <w:r w:rsidR="005300EB">
        <w:t xml:space="preserve"> </w:t>
      </w:r>
      <w:r w:rsidR="008C68F4" w:rsidRPr="003479B6">
        <w:t>students vulnerable to predatory conduct.</w:t>
      </w:r>
    </w:p>
    <w:p w14:paraId="59BC8F8C" w14:textId="77777777" w:rsidR="008C68F4" w:rsidRDefault="008C68F4" w:rsidP="00E955A8">
      <w:pPr>
        <w:pStyle w:val="BodyText"/>
      </w:pPr>
      <w:r w:rsidRPr="003479B6">
        <w:t xml:space="preserve">Because of the power imbalance present in the teacher-student relationship, professional boundaries </w:t>
      </w:r>
      <w:r w:rsidR="00BF7FA4">
        <w:t>remain</w:t>
      </w:r>
      <w:r w:rsidR="00BF7FA4" w:rsidRPr="003479B6">
        <w:t xml:space="preserve"> </w:t>
      </w:r>
      <w:r w:rsidRPr="003479B6">
        <w:t>after students complete their schooling.</w:t>
      </w:r>
    </w:p>
    <w:p w14:paraId="31DBE585" w14:textId="77777777" w:rsidR="008C68F4" w:rsidRDefault="008C68F4" w:rsidP="00E955A8">
      <w:pPr>
        <w:pStyle w:val="BodyText"/>
      </w:pPr>
      <w:r w:rsidRPr="00117A79">
        <w:t xml:space="preserve">Conduct </w:t>
      </w:r>
      <w:r w:rsidR="005F4643">
        <w:t>that</w:t>
      </w:r>
      <w:r w:rsidR="005F4643" w:rsidRPr="00117A79">
        <w:t xml:space="preserve"> </w:t>
      </w:r>
      <w:r w:rsidRPr="00117A79">
        <w:t xml:space="preserve">breaches the professional boundary includes a range of behaviours </w:t>
      </w:r>
      <w:r w:rsidR="005F4643">
        <w:t>that</w:t>
      </w:r>
      <w:r w:rsidR="005F4643" w:rsidRPr="00117A79">
        <w:t xml:space="preserve"> </w:t>
      </w:r>
      <w:r w:rsidR="00447120">
        <w:t>are</w:t>
      </w:r>
      <w:r w:rsidRPr="00117A79">
        <w:t xml:space="preserve"> focused on a particular student or a group of students </w:t>
      </w:r>
      <w:r w:rsidR="00447120">
        <w:t>or</w:t>
      </w:r>
      <w:r w:rsidR="00447120" w:rsidRPr="00117A79">
        <w:t xml:space="preserve"> </w:t>
      </w:r>
      <w:r w:rsidR="00447120">
        <w:t>are</w:t>
      </w:r>
      <w:r w:rsidR="00447120" w:rsidRPr="00117A79">
        <w:t xml:space="preserve"> </w:t>
      </w:r>
      <w:r w:rsidRPr="00117A79">
        <w:t xml:space="preserve">overly personal or intimate. </w:t>
      </w:r>
    </w:p>
    <w:p w14:paraId="5C00FC3A" w14:textId="77777777" w:rsidR="008C68F4" w:rsidRDefault="00C64D22" w:rsidP="00731C36">
      <w:pPr>
        <w:spacing w:before="0" w:after="200"/>
      </w:pPr>
      <w:r>
        <w:t xml:space="preserve">Employees </w:t>
      </w:r>
      <w:r w:rsidR="000E195F" w:rsidRPr="00FA1C27">
        <w:t xml:space="preserve">must not breach professional boundaries. </w:t>
      </w:r>
      <w:r>
        <w:t>S</w:t>
      </w:r>
      <w:r w:rsidR="008C68F4" w:rsidRPr="00FA1C27">
        <w:t xml:space="preserve">uch conduct may </w:t>
      </w:r>
      <w:r w:rsidR="00584A93">
        <w:t xml:space="preserve">involve </w:t>
      </w:r>
      <w:r w:rsidR="005F4643">
        <w:t>several</w:t>
      </w:r>
      <w:r w:rsidR="00584A93">
        <w:t xml:space="preserve"> dimensions</w:t>
      </w:r>
      <w:r w:rsidR="008C68F4" w:rsidRPr="00FA1C27">
        <w:t>:</w:t>
      </w:r>
    </w:p>
    <w:p w14:paraId="2CD91FE7" w14:textId="77777777" w:rsidR="000620DB" w:rsidRPr="00E955A8" w:rsidRDefault="000620DB" w:rsidP="00E955A8">
      <w:pPr>
        <w:pStyle w:val="ListBullet"/>
      </w:pPr>
      <w:r>
        <w:t xml:space="preserve">emotional </w:t>
      </w:r>
    </w:p>
    <w:p w14:paraId="20A9AACD" w14:textId="77777777" w:rsidR="000620DB" w:rsidRPr="00E955A8" w:rsidRDefault="00584A93" w:rsidP="00E955A8">
      <w:pPr>
        <w:pStyle w:val="ListBullet"/>
      </w:pPr>
      <w:r>
        <w:t>relational</w:t>
      </w:r>
    </w:p>
    <w:p w14:paraId="280A31B2" w14:textId="77777777" w:rsidR="000620DB" w:rsidRPr="00E955A8" w:rsidRDefault="000620DB" w:rsidP="00E955A8">
      <w:pPr>
        <w:pStyle w:val="ListBullet"/>
      </w:pPr>
      <w:r>
        <w:t>power</w:t>
      </w:r>
    </w:p>
    <w:p w14:paraId="2A214E7C" w14:textId="77777777" w:rsidR="000620DB" w:rsidRPr="00E955A8" w:rsidRDefault="000620DB" w:rsidP="00E955A8">
      <w:pPr>
        <w:pStyle w:val="ListBullet"/>
      </w:pPr>
      <w:r>
        <w:t>financial</w:t>
      </w:r>
    </w:p>
    <w:p w14:paraId="5ACCB633" w14:textId="77777777" w:rsidR="000620DB" w:rsidRPr="00E955A8" w:rsidRDefault="000620DB" w:rsidP="00E955A8">
      <w:pPr>
        <w:pStyle w:val="ListBullet"/>
      </w:pPr>
      <w:r>
        <w:t>communication</w:t>
      </w:r>
      <w:r w:rsidR="002747EA">
        <w:t>.</w:t>
      </w:r>
      <w:r>
        <w:t xml:space="preserve"> </w:t>
      </w:r>
    </w:p>
    <w:p w14:paraId="7A76A37B" w14:textId="77777777" w:rsidR="008C68F4" w:rsidRPr="001B7B5D" w:rsidRDefault="008C68F4" w:rsidP="001135D5">
      <w:pPr>
        <w:pStyle w:val="Heading3"/>
        <w:ind w:left="851" w:hanging="851"/>
      </w:pPr>
      <w:bookmarkStart w:id="171" w:name="_Toc61358149"/>
      <w:bookmarkStart w:id="172" w:name="_Toc61358304"/>
      <w:bookmarkStart w:id="173" w:name="_Toc61359940"/>
      <w:bookmarkStart w:id="174" w:name="_Toc61431342"/>
      <w:bookmarkStart w:id="175" w:name="_Toc61543069"/>
      <w:bookmarkEnd w:id="171"/>
      <w:bookmarkEnd w:id="172"/>
      <w:bookmarkEnd w:id="173"/>
      <w:bookmarkEnd w:id="174"/>
      <w:r w:rsidRPr="00F51EC7">
        <w:t>Emotional</w:t>
      </w:r>
      <w:r w:rsidRPr="001B7B5D">
        <w:t xml:space="preserve"> breaches</w:t>
      </w:r>
      <w:bookmarkEnd w:id="175"/>
      <w:r w:rsidR="00F51EC7">
        <w:t xml:space="preserve"> </w:t>
      </w:r>
    </w:p>
    <w:p w14:paraId="346AA789" w14:textId="77777777" w:rsidR="000620DB" w:rsidRPr="00E955A8" w:rsidRDefault="000620DB" w:rsidP="00E955A8">
      <w:pPr>
        <w:pStyle w:val="BodyText"/>
      </w:pPr>
      <w:r w:rsidRPr="00E955A8">
        <w:t>An emotional breach includes:</w:t>
      </w:r>
    </w:p>
    <w:p w14:paraId="7AAA045D" w14:textId="77777777" w:rsidR="008C68F4" w:rsidRPr="00E955A8" w:rsidRDefault="008C68F4" w:rsidP="00E955A8">
      <w:pPr>
        <w:pStyle w:val="ListBullet"/>
      </w:pPr>
      <w:r>
        <w:t>showing preferential treatment without legitimate reasons</w:t>
      </w:r>
    </w:p>
    <w:p w14:paraId="67765C91" w14:textId="77777777" w:rsidR="008C68F4" w:rsidRPr="00E955A8" w:rsidRDefault="008C68F4" w:rsidP="00E955A8">
      <w:pPr>
        <w:pStyle w:val="ListBullet"/>
      </w:pPr>
      <w:r>
        <w:t>using forms of control to develop emotional dependence</w:t>
      </w:r>
    </w:p>
    <w:p w14:paraId="42CA1F63" w14:textId="77777777" w:rsidR="008C68F4" w:rsidRPr="00E955A8" w:rsidRDefault="00D61C9A" w:rsidP="00E955A8">
      <w:pPr>
        <w:pStyle w:val="ListBullet"/>
      </w:pPr>
      <w:r>
        <w:t xml:space="preserve">forming close relationships with parents to spend time with a student. </w:t>
      </w:r>
    </w:p>
    <w:p w14:paraId="5F22E457" w14:textId="77777777" w:rsidR="008C68F4" w:rsidRDefault="00584A93" w:rsidP="001135D5">
      <w:pPr>
        <w:pStyle w:val="Heading3"/>
        <w:ind w:left="851" w:hanging="851"/>
      </w:pPr>
      <w:bookmarkStart w:id="176" w:name="_Toc61543070"/>
      <w:r w:rsidRPr="00117A79">
        <w:t>Relation</w:t>
      </w:r>
      <w:r>
        <w:t>al</w:t>
      </w:r>
      <w:r w:rsidRPr="00117A79">
        <w:t xml:space="preserve"> </w:t>
      </w:r>
      <w:r w:rsidR="008C68F4">
        <w:t>breaches</w:t>
      </w:r>
      <w:bookmarkEnd w:id="176"/>
    </w:p>
    <w:p w14:paraId="589ED377" w14:textId="77777777" w:rsidR="000620DB" w:rsidRPr="00E955A8" w:rsidRDefault="000620DB" w:rsidP="00E955A8">
      <w:pPr>
        <w:pStyle w:val="BodyText"/>
      </w:pPr>
      <w:r w:rsidRPr="00E955A8">
        <w:t>A relationship breach includes:</w:t>
      </w:r>
    </w:p>
    <w:p w14:paraId="602371B7" w14:textId="77777777" w:rsidR="008C68F4" w:rsidRPr="00E955A8" w:rsidRDefault="008C68F4" w:rsidP="00E955A8">
      <w:pPr>
        <w:pStyle w:val="ListBullet"/>
      </w:pPr>
      <w:r>
        <w:t xml:space="preserve">engaging in a relationship with a student </w:t>
      </w:r>
      <w:r w:rsidR="005F4643">
        <w:t xml:space="preserve">that </w:t>
      </w:r>
      <w:r>
        <w:t xml:space="preserve">is romantic or intimate in nature </w:t>
      </w:r>
    </w:p>
    <w:p w14:paraId="4ACE727D" w14:textId="77777777" w:rsidR="008C68F4" w:rsidRPr="00E955A8" w:rsidRDefault="008C68F4" w:rsidP="00E955A8">
      <w:pPr>
        <w:pStyle w:val="ListBullet"/>
      </w:pPr>
      <w:r>
        <w:t>flirtatious or intimate behaviour towards a student</w:t>
      </w:r>
    </w:p>
    <w:p w14:paraId="6D0B0CA9" w14:textId="77777777" w:rsidR="008C68F4" w:rsidRPr="00E955A8" w:rsidRDefault="008C68F4" w:rsidP="00E955A8">
      <w:pPr>
        <w:pStyle w:val="ListBullet"/>
      </w:pPr>
      <w:r>
        <w:t>expressing romantic feelings or notions towards a student</w:t>
      </w:r>
    </w:p>
    <w:p w14:paraId="5BF194C5" w14:textId="77777777" w:rsidR="008C68F4" w:rsidRPr="00E955A8" w:rsidRDefault="008C68F4" w:rsidP="00E955A8">
      <w:pPr>
        <w:pStyle w:val="ListBullet"/>
      </w:pPr>
      <w:r>
        <w:t xml:space="preserve">meeting a student outside school, </w:t>
      </w:r>
      <w:r w:rsidR="00F84FAA">
        <w:t>alone without</w:t>
      </w:r>
      <w:r>
        <w:t xml:space="preserve"> a legitimate educational context</w:t>
      </w:r>
    </w:p>
    <w:p w14:paraId="5DE540A0" w14:textId="77777777" w:rsidR="008C68F4" w:rsidRPr="00E955A8" w:rsidRDefault="008C68F4" w:rsidP="00E955A8">
      <w:pPr>
        <w:pStyle w:val="ListBullet"/>
      </w:pPr>
      <w:r>
        <w:t>taking a student for an unauthorised activity</w:t>
      </w:r>
      <w:r w:rsidR="7EC4C282">
        <w:t>. F</w:t>
      </w:r>
      <w:r w:rsidR="00403B93">
        <w:t>or example</w:t>
      </w:r>
      <w:r w:rsidR="7556B398">
        <w:t>, f</w:t>
      </w:r>
      <w:r>
        <w:t>or coffee</w:t>
      </w:r>
      <w:r w:rsidR="29DC8556">
        <w:t xml:space="preserve"> or </w:t>
      </w:r>
      <w:r>
        <w:t>to a social event</w:t>
      </w:r>
    </w:p>
    <w:p w14:paraId="3EED2C04" w14:textId="77777777" w:rsidR="008C68F4" w:rsidRPr="00E955A8" w:rsidRDefault="008C68F4" w:rsidP="00E955A8">
      <w:pPr>
        <w:pStyle w:val="ListBullet"/>
      </w:pPr>
      <w:r>
        <w:t>becoming a ‘friend’ or contact of a student on a social networking site without parent and principal approval</w:t>
      </w:r>
    </w:p>
    <w:p w14:paraId="2BBE72E4" w14:textId="77777777" w:rsidR="008C68F4" w:rsidRPr="00E955A8" w:rsidRDefault="008C68F4" w:rsidP="00E955A8">
      <w:pPr>
        <w:pStyle w:val="ListBullet"/>
      </w:pPr>
      <w:r>
        <w:t>commenting on a student’s public social networking profile</w:t>
      </w:r>
    </w:p>
    <w:p w14:paraId="444A5BB6" w14:textId="18ED877D" w:rsidR="00240682" w:rsidRDefault="008C68F4" w:rsidP="00E955A8">
      <w:pPr>
        <w:pStyle w:val="ListBullet"/>
      </w:pPr>
      <w:r>
        <w:t>expressing interest in or ‘liking’ a student on a dating site</w:t>
      </w:r>
      <w:r w:rsidR="000620DB">
        <w:t>.</w:t>
      </w:r>
    </w:p>
    <w:p w14:paraId="6B7375B0" w14:textId="77777777" w:rsidR="00240682" w:rsidRDefault="00240682">
      <w:pPr>
        <w:spacing w:before="0" w:after="200"/>
      </w:pPr>
      <w:r>
        <w:br w:type="page"/>
      </w:r>
    </w:p>
    <w:p w14:paraId="73AD2882" w14:textId="77777777" w:rsidR="008C68F4" w:rsidRPr="00117A79" w:rsidRDefault="008C68F4" w:rsidP="001135D5">
      <w:pPr>
        <w:pStyle w:val="Heading3"/>
        <w:ind w:left="851" w:hanging="851"/>
      </w:pPr>
      <w:bookmarkStart w:id="177" w:name="_Toc61543071"/>
      <w:r w:rsidRPr="00117A79">
        <w:lastRenderedPageBreak/>
        <w:t xml:space="preserve">Power </w:t>
      </w:r>
      <w:r>
        <w:t>breaches</w:t>
      </w:r>
      <w:bookmarkEnd w:id="177"/>
    </w:p>
    <w:p w14:paraId="54F809CC" w14:textId="77777777" w:rsidR="000620DB" w:rsidRPr="00E955A8" w:rsidRDefault="000620DB" w:rsidP="00E955A8">
      <w:pPr>
        <w:pStyle w:val="BodyText"/>
      </w:pPr>
      <w:r w:rsidRPr="00E955A8">
        <w:t>A power breach includes:</w:t>
      </w:r>
    </w:p>
    <w:p w14:paraId="4A9CB9A4" w14:textId="77777777" w:rsidR="008C68F4" w:rsidRPr="00E955A8" w:rsidRDefault="008C68F4" w:rsidP="00E955A8">
      <w:pPr>
        <w:pStyle w:val="ListBullet"/>
      </w:pPr>
      <w:r>
        <w:t xml:space="preserve">using your authority to harm </w:t>
      </w:r>
      <w:r w:rsidR="00965D0B">
        <w:t>a</w:t>
      </w:r>
      <w:r>
        <w:t xml:space="preserve"> student</w:t>
      </w:r>
    </w:p>
    <w:p w14:paraId="798A9CF2" w14:textId="77777777" w:rsidR="008C68F4" w:rsidRPr="00E955A8" w:rsidRDefault="008C68F4" w:rsidP="00E955A8">
      <w:pPr>
        <w:pStyle w:val="ListBullet"/>
      </w:pPr>
      <w:r>
        <w:t>rewarding or punishing a student based on the teacher</w:t>
      </w:r>
      <w:r w:rsidR="00403B93">
        <w:t>–</w:t>
      </w:r>
      <w:r>
        <w:t>student relationship, student popularity or a favour done by the student for the teacher</w:t>
      </w:r>
    </w:p>
    <w:p w14:paraId="55B3DDFC" w14:textId="77777777" w:rsidR="008C68F4" w:rsidRPr="00E955A8" w:rsidRDefault="008C68F4" w:rsidP="00E955A8">
      <w:pPr>
        <w:pStyle w:val="ListBullet"/>
      </w:pPr>
      <w:r>
        <w:t>using a student to gain benefit</w:t>
      </w:r>
      <w:r w:rsidR="00403B93">
        <w:t>,</w:t>
      </w:r>
      <w:r>
        <w:t xml:space="preserve"> such as goods, services</w:t>
      </w:r>
      <w:r w:rsidR="00DB3687">
        <w:t xml:space="preserve"> or </w:t>
      </w:r>
      <w:r w:rsidR="00D2028E">
        <w:t xml:space="preserve">sensitive </w:t>
      </w:r>
      <w:r>
        <w:t>information</w:t>
      </w:r>
      <w:r w:rsidR="00BF7FA4">
        <w:t>.</w:t>
      </w:r>
    </w:p>
    <w:p w14:paraId="7057DFF0" w14:textId="77777777" w:rsidR="008C68F4" w:rsidRPr="00117A79" w:rsidRDefault="008C68F4" w:rsidP="001135D5">
      <w:pPr>
        <w:pStyle w:val="Heading3"/>
        <w:ind w:left="851" w:hanging="851"/>
      </w:pPr>
      <w:bookmarkStart w:id="178" w:name="_Toc61543072"/>
      <w:r w:rsidRPr="00117A79">
        <w:t xml:space="preserve">Financial </w:t>
      </w:r>
      <w:r>
        <w:t>breaches</w:t>
      </w:r>
      <w:bookmarkEnd w:id="178"/>
    </w:p>
    <w:p w14:paraId="763700C1" w14:textId="77777777" w:rsidR="000620DB" w:rsidRPr="00E955A8" w:rsidRDefault="000620DB" w:rsidP="00E955A8">
      <w:pPr>
        <w:pStyle w:val="BodyText"/>
      </w:pPr>
      <w:r w:rsidRPr="00E955A8">
        <w:t>A financial breach includes:</w:t>
      </w:r>
    </w:p>
    <w:p w14:paraId="3724F502" w14:textId="77777777" w:rsidR="008C68F4" w:rsidRPr="00E955A8" w:rsidRDefault="008C68F4" w:rsidP="00E955A8">
      <w:pPr>
        <w:pStyle w:val="ListBullet"/>
      </w:pPr>
      <w:r>
        <w:t>giving a</w:t>
      </w:r>
      <w:r w:rsidR="00AD4B1B">
        <w:t xml:space="preserve"> gift or money to a student</w:t>
      </w:r>
      <w:r>
        <w:t xml:space="preserve"> </w:t>
      </w:r>
      <w:r w:rsidR="00AD4B1B">
        <w:t>which is more than a token</w:t>
      </w:r>
    </w:p>
    <w:p w14:paraId="1FD8222C" w14:textId="77777777" w:rsidR="008C68F4" w:rsidRPr="00E955A8" w:rsidRDefault="008C68F4" w:rsidP="00E955A8">
      <w:pPr>
        <w:pStyle w:val="ListBullet"/>
      </w:pPr>
      <w:r>
        <w:t>exploiting the teacher</w:t>
      </w:r>
      <w:r w:rsidR="00403B93">
        <w:t>–</w:t>
      </w:r>
      <w:r>
        <w:t>student relationship for financial gain</w:t>
      </w:r>
      <w:r w:rsidR="00E33D06">
        <w:t>.</w:t>
      </w:r>
    </w:p>
    <w:p w14:paraId="4222E298" w14:textId="77777777" w:rsidR="008C68F4" w:rsidRPr="00117A79" w:rsidRDefault="008C68F4" w:rsidP="001135D5">
      <w:pPr>
        <w:pStyle w:val="Heading3"/>
        <w:ind w:left="851" w:hanging="851"/>
      </w:pPr>
      <w:bookmarkStart w:id="179" w:name="_Toc61543073"/>
      <w:r w:rsidRPr="00117A79">
        <w:t xml:space="preserve">Communication </w:t>
      </w:r>
      <w:r>
        <w:t>breaches</w:t>
      </w:r>
      <w:bookmarkEnd w:id="179"/>
    </w:p>
    <w:p w14:paraId="4F5BBAD5" w14:textId="77777777" w:rsidR="000620DB" w:rsidRPr="00E955A8" w:rsidRDefault="000620DB" w:rsidP="00E955A8">
      <w:pPr>
        <w:pStyle w:val="BodyText"/>
      </w:pPr>
      <w:r w:rsidRPr="00E955A8">
        <w:t>A communication breach includes:</w:t>
      </w:r>
    </w:p>
    <w:p w14:paraId="0D1B6083" w14:textId="77777777" w:rsidR="008C68F4" w:rsidRPr="00E955A8" w:rsidRDefault="008C68F4" w:rsidP="00E955A8">
      <w:pPr>
        <w:pStyle w:val="ListBullet"/>
      </w:pPr>
      <w:r>
        <w:t xml:space="preserve">talking with a student about highly personal matters without a legitimate </w:t>
      </w:r>
      <w:r w:rsidR="0000181A">
        <w:t>work-related</w:t>
      </w:r>
      <w:r w:rsidR="00AD4B1B">
        <w:t xml:space="preserve"> </w:t>
      </w:r>
      <w:r>
        <w:t xml:space="preserve">purpose </w:t>
      </w:r>
    </w:p>
    <w:p w14:paraId="6E5240FA" w14:textId="77777777" w:rsidR="008C68F4" w:rsidRPr="00E955A8" w:rsidRDefault="008C68F4" w:rsidP="00E955A8">
      <w:pPr>
        <w:pStyle w:val="ListBullet"/>
      </w:pPr>
      <w:r>
        <w:t>offering advice on personal matters to a student</w:t>
      </w:r>
    </w:p>
    <w:p w14:paraId="6493AA48" w14:textId="77777777" w:rsidR="00D2028E" w:rsidRPr="00E955A8" w:rsidRDefault="00D2028E" w:rsidP="00E955A8">
      <w:pPr>
        <w:pStyle w:val="ListBullet"/>
      </w:pPr>
      <w:r>
        <w:t xml:space="preserve">accepting friend requests or communicating </w:t>
      </w:r>
      <w:r w:rsidR="0000181A">
        <w:t xml:space="preserve">with a student </w:t>
      </w:r>
      <w:r>
        <w:t xml:space="preserve">via social media </w:t>
      </w:r>
    </w:p>
    <w:p w14:paraId="0FF888EA" w14:textId="77777777" w:rsidR="008C68F4" w:rsidRPr="00E955A8" w:rsidRDefault="008C68F4" w:rsidP="00E955A8">
      <w:pPr>
        <w:pStyle w:val="ListBullet"/>
      </w:pPr>
      <w:r>
        <w:t>refusing to set limits for and stop discussions of a personal or sexual nature when initiated by a student.</w:t>
      </w:r>
    </w:p>
    <w:p w14:paraId="4CA93D0B" w14:textId="77777777" w:rsidR="00B43E79" w:rsidRPr="00E955A8" w:rsidRDefault="00B43E79" w:rsidP="00E955A8">
      <w:pPr>
        <w:pStyle w:val="BodyText"/>
      </w:pPr>
      <w:r w:rsidRPr="00E955A8">
        <w:t xml:space="preserve">Employees have reporting responsibilities as detailed in section 11.2 of this Code. </w:t>
      </w:r>
    </w:p>
    <w:p w14:paraId="1397A624" w14:textId="77777777" w:rsidR="001B7B5D" w:rsidRPr="00E955A8" w:rsidRDefault="001B7B5D" w:rsidP="00237F5E">
      <w:pPr>
        <w:pStyle w:val="PDTextboxshaded"/>
        <w:spacing w:after="0"/>
        <w:ind w:left="567" w:hanging="425"/>
        <w:rPr>
          <w:b/>
        </w:rPr>
      </w:pPr>
      <w:bookmarkStart w:id="180" w:name="_Hlk59006188"/>
      <w:r w:rsidRPr="00E955A8">
        <w:rPr>
          <w:b/>
        </w:rPr>
        <w:t>Examples of appropriate and inappropriate conduct</w:t>
      </w:r>
    </w:p>
    <w:p w14:paraId="3BCD7012" w14:textId="7F6B2E0D" w:rsidR="001B7B5D" w:rsidRPr="00E955A8" w:rsidRDefault="001B7B5D" w:rsidP="00237F5E">
      <w:pPr>
        <w:pStyle w:val="PDTextboxshaded"/>
        <w:spacing w:after="0"/>
        <w:ind w:left="567" w:hanging="425"/>
        <w:rPr>
          <w:b/>
        </w:rPr>
      </w:pPr>
      <w:r w:rsidRPr="00E955A8">
        <w:rPr>
          <w:b/>
        </w:rPr>
        <w:t xml:space="preserve">Appropriate </w:t>
      </w:r>
      <w:r w:rsidR="00F35A31" w:rsidRPr="00E955A8">
        <w:rPr>
          <w:b/>
        </w:rPr>
        <w:t>conduct</w:t>
      </w:r>
    </w:p>
    <w:p w14:paraId="535136D5" w14:textId="77777777" w:rsidR="00D86BE5" w:rsidRPr="00E955A8" w:rsidRDefault="00D86BE5" w:rsidP="00237F5E">
      <w:pPr>
        <w:pStyle w:val="PDTextboxshaded"/>
        <w:numPr>
          <w:ilvl w:val="0"/>
          <w:numId w:val="44"/>
        </w:numPr>
        <w:spacing w:after="0"/>
        <w:ind w:left="567" w:hanging="425"/>
      </w:pPr>
      <w:r>
        <w:t>An employee and their family live in a remote community and are involved in the local rugby league club. The employee also works at the local school where many of the junior league club players attend. The employee and the</w:t>
      </w:r>
      <w:r w:rsidR="60B531E3">
        <w:t>ir</w:t>
      </w:r>
      <w:r>
        <w:t xml:space="preserve"> principal develop a plan to maintain appropriate boundaries. As part of the plan, the employee can transport junior players to games provided they comply with the club’s child safe </w:t>
      </w:r>
      <w:r w:rsidR="004560FD">
        <w:t>C</w:t>
      </w:r>
      <w:r>
        <w:t xml:space="preserve">ode of </w:t>
      </w:r>
      <w:r w:rsidR="004560FD">
        <w:t>P</w:t>
      </w:r>
      <w:r>
        <w:t>ractice and have parent consent. The employee may also attend club social events but will ensure they are not alone with children and behave in a way that upholds the department’s reputation. The employee has agreed that they will not drive students to and from school as this relates to their professional role. The employee and principal discuss emerging issues that may arise to ensure professional boundaries are transparently maintained in line with community expectations.</w:t>
      </w:r>
    </w:p>
    <w:p w14:paraId="7F190E2E" w14:textId="77777777" w:rsidR="00F35A31" w:rsidRDefault="00F35A31">
      <w:pPr>
        <w:spacing w:before="0" w:after="200"/>
        <w:rPr>
          <w:b/>
          <w:iCs/>
          <w:color w:val="000000" w:themeColor="text1"/>
        </w:rPr>
      </w:pPr>
      <w:r>
        <w:rPr>
          <w:b/>
        </w:rPr>
        <w:br w:type="page"/>
      </w:r>
    </w:p>
    <w:p w14:paraId="6DB1707A" w14:textId="68898751" w:rsidR="005464E8" w:rsidRPr="00E955A8" w:rsidRDefault="005464E8" w:rsidP="00237F5E">
      <w:pPr>
        <w:pStyle w:val="PDTextboxshaded"/>
        <w:spacing w:after="0"/>
        <w:ind w:left="567" w:hanging="425"/>
        <w:rPr>
          <w:b/>
        </w:rPr>
      </w:pPr>
      <w:r w:rsidRPr="00E955A8">
        <w:rPr>
          <w:b/>
        </w:rPr>
        <w:lastRenderedPageBreak/>
        <w:t>Inappropriate conduct</w:t>
      </w:r>
    </w:p>
    <w:bookmarkEnd w:id="180"/>
    <w:p w14:paraId="4B34F620" w14:textId="77777777" w:rsidR="008D3171" w:rsidRPr="00E955A8" w:rsidRDefault="00C74540" w:rsidP="00237F5E">
      <w:pPr>
        <w:pStyle w:val="PDTextboxshaded"/>
        <w:numPr>
          <w:ilvl w:val="0"/>
          <w:numId w:val="44"/>
        </w:numPr>
        <w:spacing w:after="0"/>
        <w:ind w:left="567" w:hanging="425"/>
      </w:pPr>
      <w:r w:rsidRPr="00E955A8">
        <w:t>A</w:t>
      </w:r>
      <w:r w:rsidR="0000181A" w:rsidRPr="00E955A8">
        <w:t xml:space="preserve">n </w:t>
      </w:r>
      <w:r w:rsidR="00AE7C91" w:rsidRPr="00E955A8">
        <w:t>employee contacts</w:t>
      </w:r>
      <w:r w:rsidRPr="00E955A8">
        <w:t xml:space="preserve"> three students on social media and sen</w:t>
      </w:r>
      <w:r w:rsidR="0000181A" w:rsidRPr="00E955A8">
        <w:t>ds</w:t>
      </w:r>
      <w:r w:rsidRPr="00E955A8">
        <w:t xml:space="preserve"> numerous messages discuss</w:t>
      </w:r>
      <w:r w:rsidR="0000181A" w:rsidRPr="00E955A8">
        <w:t>ing</w:t>
      </w:r>
      <w:r w:rsidRPr="00E955A8">
        <w:t xml:space="preserve"> personal issues. The </w:t>
      </w:r>
      <w:r w:rsidR="0000181A" w:rsidRPr="00E955A8">
        <w:t xml:space="preserve">employee’s </w:t>
      </w:r>
      <w:r w:rsidRPr="00E955A8">
        <w:t>conduct crosses professional boundaries. Students could be at risk of harm from the employee or from other people because proper boundaries have been eroded through the employee</w:t>
      </w:r>
      <w:r w:rsidR="00E33D06" w:rsidRPr="00E955A8">
        <w:t>’</w:t>
      </w:r>
      <w:r w:rsidRPr="00E955A8">
        <w:t>s conduct.</w:t>
      </w:r>
    </w:p>
    <w:p w14:paraId="49D30291" w14:textId="77777777" w:rsidR="008D3171" w:rsidRPr="00E955A8" w:rsidRDefault="00C74540" w:rsidP="00237F5E">
      <w:pPr>
        <w:pStyle w:val="PDTextboxshaded"/>
        <w:numPr>
          <w:ilvl w:val="0"/>
          <w:numId w:val="44"/>
        </w:numPr>
        <w:spacing w:after="0"/>
        <w:ind w:left="567" w:hanging="425"/>
      </w:pPr>
      <w:r w:rsidRPr="00E955A8">
        <w:t>An employee purchase</w:t>
      </w:r>
      <w:r w:rsidR="0000181A" w:rsidRPr="00E955A8">
        <w:t>s</w:t>
      </w:r>
      <w:r w:rsidRPr="00E955A8">
        <w:t xml:space="preserve"> gifts for a student, including clothing and gift cards. The conduct involves favouritism and may create a sense of obligation on the student. If a student requires items including clothing and food </w:t>
      </w:r>
      <w:r w:rsidR="005464E8" w:rsidRPr="00E955A8">
        <w:t xml:space="preserve">that </w:t>
      </w:r>
      <w:r w:rsidRPr="00E955A8">
        <w:t xml:space="preserve">are not provided by a parent or guardian, the </w:t>
      </w:r>
      <w:r w:rsidR="005464E8" w:rsidRPr="00E955A8">
        <w:t xml:space="preserve">school should provide the </w:t>
      </w:r>
      <w:r w:rsidRPr="00E955A8">
        <w:t>item directly</w:t>
      </w:r>
      <w:r w:rsidR="00B378F3" w:rsidRPr="00E955A8">
        <w:t>, rather than the</w:t>
      </w:r>
      <w:r w:rsidRPr="00E955A8">
        <w:t xml:space="preserve"> individual employee.</w:t>
      </w:r>
    </w:p>
    <w:p w14:paraId="3F163F74" w14:textId="77777777" w:rsidR="00C74540" w:rsidRPr="00E955A8" w:rsidRDefault="00C74540" w:rsidP="00237F5E">
      <w:pPr>
        <w:pStyle w:val="PDTextboxshaded"/>
        <w:numPr>
          <w:ilvl w:val="0"/>
          <w:numId w:val="44"/>
        </w:numPr>
        <w:spacing w:after="0"/>
        <w:ind w:left="567" w:hanging="425"/>
      </w:pPr>
      <w:r w:rsidRPr="00E955A8">
        <w:t xml:space="preserve">An employee </w:t>
      </w:r>
      <w:r w:rsidR="00AE7C91" w:rsidRPr="00E955A8">
        <w:t>is</w:t>
      </w:r>
      <w:r w:rsidRPr="00E955A8">
        <w:t xml:space="preserve"> seen transporting a student in their private vehicle every Friday afternoon. </w:t>
      </w:r>
      <w:r w:rsidR="00EF1A34" w:rsidRPr="00E955A8">
        <w:t xml:space="preserve">There is no parent or principal endorsement. </w:t>
      </w:r>
      <w:r w:rsidRPr="00E955A8">
        <w:t xml:space="preserve">The conduct involves a pattern of interactions with a student that </w:t>
      </w:r>
      <w:r w:rsidR="00AE7C91" w:rsidRPr="00E955A8">
        <w:t xml:space="preserve">has </w:t>
      </w:r>
      <w:r w:rsidRPr="00E955A8">
        <w:t>no legitimate educational purpose.</w:t>
      </w:r>
    </w:p>
    <w:p w14:paraId="538D299E" w14:textId="3B583E75" w:rsidR="008C68F4" w:rsidRPr="001B7B5D" w:rsidRDefault="008C68F4" w:rsidP="000E7385">
      <w:pPr>
        <w:pStyle w:val="Heading2"/>
        <w:ind w:left="851" w:hanging="851"/>
      </w:pPr>
      <w:bookmarkStart w:id="181" w:name="_Toc117091513"/>
      <w:r w:rsidRPr="001B7B5D">
        <w:t>Former students</w:t>
      </w:r>
      <w:bookmarkEnd w:id="181"/>
    </w:p>
    <w:p w14:paraId="6982827D" w14:textId="77777777" w:rsidR="008C68F4" w:rsidRPr="003479B6" w:rsidRDefault="008C68F4" w:rsidP="00834488">
      <w:pPr>
        <w:pStyle w:val="BodyText"/>
      </w:pPr>
      <w:r>
        <w:t>The relationship between students and employees wh</w:t>
      </w:r>
      <w:r w:rsidR="00FE5C5D">
        <w:t>o work in schools is not equal.</w:t>
      </w:r>
    </w:p>
    <w:p w14:paraId="4ED4EB6C" w14:textId="77777777" w:rsidR="000E195F" w:rsidRDefault="008C68F4" w:rsidP="00E955A8">
      <w:pPr>
        <w:pStyle w:val="BodyText"/>
      </w:pPr>
      <w:r w:rsidRPr="003479B6">
        <w:t>Th</w:t>
      </w:r>
      <w:r>
        <w:t xml:space="preserve">is imbalance does </w:t>
      </w:r>
      <w:r w:rsidRPr="003479B6">
        <w:t xml:space="preserve">not disappear at a specific point in time but can linger </w:t>
      </w:r>
      <w:r w:rsidR="00EF1A34">
        <w:t xml:space="preserve">after the student leaves school and can </w:t>
      </w:r>
      <w:r w:rsidRPr="003479B6">
        <w:t xml:space="preserve">act as an impediment to both parties’ capacity to make decisions and act in their own, and others’ best interests. </w:t>
      </w:r>
    </w:p>
    <w:p w14:paraId="59586B4B" w14:textId="3DD2D61F" w:rsidR="000E195F" w:rsidRPr="003479B6" w:rsidRDefault="000535D5" w:rsidP="00E955A8">
      <w:pPr>
        <w:pStyle w:val="BodyText"/>
      </w:pPr>
      <w:r>
        <w:t xml:space="preserve">The department may consider </w:t>
      </w:r>
      <w:r w:rsidR="009F3C00">
        <w:t>several</w:t>
      </w:r>
      <w:r w:rsidR="000E195F" w:rsidRPr="003479B6">
        <w:t xml:space="preserve"> critical factors when </w:t>
      </w:r>
      <w:r>
        <w:t xml:space="preserve">evaluating </w:t>
      </w:r>
      <w:r w:rsidR="000E195F" w:rsidRPr="003479B6">
        <w:t>whether there has been a breach of the professional boundary</w:t>
      </w:r>
      <w:r>
        <w:t xml:space="preserve"> between </w:t>
      </w:r>
      <w:r w:rsidR="00EF1A34">
        <w:t xml:space="preserve">a former </w:t>
      </w:r>
      <w:r>
        <w:t>student and teacher. This includes</w:t>
      </w:r>
      <w:r w:rsidR="000E195F" w:rsidRPr="003479B6">
        <w:t>:</w:t>
      </w:r>
    </w:p>
    <w:p w14:paraId="30190D04" w14:textId="77777777" w:rsidR="000E195F" w:rsidRPr="00E955A8" w:rsidRDefault="000535D5" w:rsidP="00E955A8">
      <w:pPr>
        <w:pStyle w:val="ListBullet"/>
      </w:pPr>
      <w:r>
        <w:t>t</w:t>
      </w:r>
      <w:r w:rsidR="000E195F">
        <w:t>he length of time between the conclusion of the professional relationship and the beginning of an intimate relationship</w:t>
      </w:r>
    </w:p>
    <w:p w14:paraId="4C151417" w14:textId="77777777" w:rsidR="000E195F" w:rsidRPr="00E955A8" w:rsidRDefault="00447120" w:rsidP="00E955A8">
      <w:pPr>
        <w:pStyle w:val="ListBullet"/>
      </w:pPr>
      <w:r>
        <w:t xml:space="preserve">the </w:t>
      </w:r>
      <w:r w:rsidR="000E195F">
        <w:t>age difference between the (former) student and the teacher</w:t>
      </w:r>
    </w:p>
    <w:p w14:paraId="5FB094B0" w14:textId="77777777" w:rsidR="000E195F" w:rsidRPr="00E955A8" w:rsidRDefault="000E195F" w:rsidP="00E955A8">
      <w:pPr>
        <w:pStyle w:val="ListBullet"/>
      </w:pPr>
      <w:r>
        <w:t xml:space="preserve">emotional and/or social maturity of the </w:t>
      </w:r>
      <w:r w:rsidR="4617AB0B">
        <w:t>(</w:t>
      </w:r>
      <w:r w:rsidR="00EF1A34">
        <w:t>former</w:t>
      </w:r>
      <w:r w:rsidR="4EC1E730">
        <w:t>)</w:t>
      </w:r>
      <w:r w:rsidR="00EF1A34">
        <w:t xml:space="preserve"> </w:t>
      </w:r>
      <w:r>
        <w:t>student</w:t>
      </w:r>
    </w:p>
    <w:p w14:paraId="14451814" w14:textId="77777777" w:rsidR="000E195F" w:rsidRPr="00E955A8" w:rsidRDefault="000E195F" w:rsidP="00E955A8">
      <w:pPr>
        <w:pStyle w:val="ListBullet"/>
      </w:pPr>
      <w:r>
        <w:t xml:space="preserve">vulnerability of the </w:t>
      </w:r>
      <w:r w:rsidR="24A0F11D">
        <w:t>(</w:t>
      </w:r>
      <w:r w:rsidR="00EF1A34">
        <w:t>former</w:t>
      </w:r>
      <w:r w:rsidR="3DB5701C">
        <w:t>)</w:t>
      </w:r>
      <w:r w:rsidR="00EF1A34">
        <w:t xml:space="preserve"> </w:t>
      </w:r>
      <w:r>
        <w:t>student</w:t>
      </w:r>
    </w:p>
    <w:p w14:paraId="39B97F92" w14:textId="77777777" w:rsidR="000E195F" w:rsidRPr="00E955A8" w:rsidRDefault="000E195F" w:rsidP="00E955A8">
      <w:pPr>
        <w:pStyle w:val="ListBullet"/>
      </w:pPr>
      <w:r>
        <w:t>evidence of the nature of the relationship including while the</w:t>
      </w:r>
      <w:r w:rsidR="0A1AC25D">
        <w:t xml:space="preserve"> (former)</w:t>
      </w:r>
      <w:r>
        <w:t xml:space="preserve"> student was still at school, its closeness, the level of dependence</w:t>
      </w:r>
    </w:p>
    <w:p w14:paraId="1C5FE8BF" w14:textId="77777777" w:rsidR="000E195F" w:rsidRPr="00E955A8" w:rsidRDefault="000E195F" w:rsidP="00E955A8">
      <w:pPr>
        <w:pStyle w:val="ListBullet"/>
      </w:pPr>
      <w:r>
        <w:t>any misconduct or poor conduct on the part of the employee during the professional relationship with the student.</w:t>
      </w:r>
    </w:p>
    <w:p w14:paraId="49A9D9AE" w14:textId="77777777" w:rsidR="0099775F" w:rsidRDefault="00772867" w:rsidP="00AC55C7">
      <w:pPr>
        <w:pStyle w:val="BodyText"/>
      </w:pPr>
      <w:r w:rsidRPr="00E955A8">
        <w:t xml:space="preserve">As a </w:t>
      </w:r>
      <w:r w:rsidR="006C13F5" w:rsidRPr="00E955A8">
        <w:t xml:space="preserve">department </w:t>
      </w:r>
      <w:r w:rsidRPr="00E955A8">
        <w:t>employee, you must</w:t>
      </w:r>
      <w:r w:rsidR="007523C3" w:rsidRPr="00E955A8">
        <w:t xml:space="preserve"> </w:t>
      </w:r>
      <w:r w:rsidR="00E27426" w:rsidRPr="00E955A8">
        <w:t>not</w:t>
      </w:r>
      <w:r w:rsidR="0099775F">
        <w:t>:</w:t>
      </w:r>
    </w:p>
    <w:p w14:paraId="1410C666" w14:textId="77777777" w:rsidR="008C68F4" w:rsidRPr="001B7B5D" w:rsidRDefault="00E27426" w:rsidP="0099775F">
      <w:pPr>
        <w:pStyle w:val="ListBullet"/>
      </w:pPr>
      <w:r>
        <w:t xml:space="preserve">engage in intimate relationships with former students </w:t>
      </w:r>
      <w:r w:rsidR="007523C3">
        <w:t xml:space="preserve">that </w:t>
      </w:r>
      <w:r>
        <w:t>breach professional boundaries</w:t>
      </w:r>
      <w:r w:rsidR="008C68F4">
        <w:t>.</w:t>
      </w:r>
    </w:p>
    <w:p w14:paraId="6297F6E4" w14:textId="77777777" w:rsidR="00B43E79" w:rsidRPr="00E955A8" w:rsidRDefault="00B43E79" w:rsidP="00E955A8">
      <w:pPr>
        <w:pStyle w:val="BodyText"/>
      </w:pPr>
      <w:r w:rsidRPr="00E955A8">
        <w:t xml:space="preserve">Employees have reporting responsibilities as detailed in section 11.2 of this Code. </w:t>
      </w:r>
    </w:p>
    <w:p w14:paraId="7AE77FBC" w14:textId="3D3DEB71" w:rsidR="00E977C7" w:rsidRDefault="008C68F4" w:rsidP="0015626C">
      <w:pPr>
        <w:pStyle w:val="ListBullet"/>
        <w:numPr>
          <w:ilvl w:val="0"/>
          <w:numId w:val="0"/>
        </w:numPr>
        <w:ind w:left="360" w:hanging="360"/>
      </w:pPr>
      <w:r w:rsidRPr="00E955A8">
        <w:t>For more information, refer to</w:t>
      </w:r>
      <w:r w:rsidR="007523C3" w:rsidRPr="00E955A8">
        <w:t xml:space="preserve"> </w:t>
      </w:r>
      <w:hyperlink r:id="rId58" w:history="1">
        <w:r w:rsidR="00F66450" w:rsidRPr="00E955A8">
          <w:rPr>
            <w:rStyle w:val="Hyperlink"/>
          </w:rPr>
          <w:t>Guidance on misconduct – crossing professional boundaries</w:t>
        </w:r>
      </w:hyperlink>
      <w:r w:rsidR="00F66450" w:rsidRPr="00E955A8">
        <w:t xml:space="preserve">. </w:t>
      </w:r>
    </w:p>
    <w:p w14:paraId="0B7E2426" w14:textId="77777777" w:rsidR="00E977C7" w:rsidRDefault="00E977C7">
      <w:pPr>
        <w:spacing w:before="0" w:after="200"/>
      </w:pPr>
      <w:r>
        <w:br w:type="page"/>
      </w:r>
    </w:p>
    <w:p w14:paraId="1E1C599E" w14:textId="77777777" w:rsidR="00C74540" w:rsidRPr="00E955A8" w:rsidRDefault="00C74540" w:rsidP="00E955A8">
      <w:pPr>
        <w:pStyle w:val="PDTextboxshaded"/>
        <w:spacing w:after="0"/>
        <w:ind w:left="142"/>
        <w:rPr>
          <w:b/>
        </w:rPr>
      </w:pPr>
      <w:r w:rsidRPr="00E955A8">
        <w:rPr>
          <w:b/>
        </w:rPr>
        <w:lastRenderedPageBreak/>
        <w:t>Example</w:t>
      </w:r>
      <w:r w:rsidR="002E6C7D" w:rsidRPr="00E955A8">
        <w:rPr>
          <w:b/>
        </w:rPr>
        <w:t>s</w:t>
      </w:r>
      <w:r w:rsidR="007523C3" w:rsidRPr="00E955A8">
        <w:rPr>
          <w:b/>
        </w:rPr>
        <w:t xml:space="preserve"> of appropriate and inappropriate conduct</w:t>
      </w:r>
    </w:p>
    <w:p w14:paraId="40A6C1DD" w14:textId="77777777" w:rsidR="00084105" w:rsidRPr="00E955A8" w:rsidRDefault="00084105" w:rsidP="00E955A8">
      <w:pPr>
        <w:pStyle w:val="PDTextboxshaded"/>
        <w:spacing w:after="0"/>
        <w:ind w:left="142"/>
        <w:rPr>
          <w:b/>
        </w:rPr>
      </w:pPr>
      <w:r w:rsidRPr="00E955A8">
        <w:rPr>
          <w:b/>
        </w:rPr>
        <w:t>Appropriate conduct</w:t>
      </w:r>
    </w:p>
    <w:p w14:paraId="58680F5B" w14:textId="77777777" w:rsidR="00C74540" w:rsidRPr="00125C50" w:rsidRDefault="00C74540" w:rsidP="005E3E2A">
      <w:pPr>
        <w:pStyle w:val="PDTextboxshaded"/>
        <w:numPr>
          <w:ilvl w:val="0"/>
          <w:numId w:val="20"/>
        </w:numPr>
        <w:spacing w:after="0"/>
        <w:ind w:left="567" w:hanging="425"/>
      </w:pPr>
      <w:bookmarkStart w:id="182" w:name="_Hlk59055144"/>
      <w:r w:rsidRPr="00125C50">
        <w:t>A teacher meets a</w:t>
      </w:r>
      <w:r w:rsidR="00F50ED3" w:rsidRPr="00125C50">
        <w:t>n adult</w:t>
      </w:r>
      <w:r w:rsidRPr="00125C50">
        <w:t xml:space="preserve"> former student at a community event and a personal relationship develops. The teacher worked as a casual teacher at a high school where the student attended </w:t>
      </w:r>
      <w:r w:rsidR="00BF7FA4" w:rsidRPr="00AD5FD6">
        <w:t>Y</w:t>
      </w:r>
      <w:r w:rsidRPr="00AD5FD6">
        <w:t>ear</w:t>
      </w:r>
      <w:r w:rsidR="00711634" w:rsidRPr="00AD5FD6">
        <w:t>s</w:t>
      </w:r>
      <w:r w:rsidRPr="00AD5FD6">
        <w:t xml:space="preserve"> 7 and 8. The teacher and student have not had con</w:t>
      </w:r>
      <w:r w:rsidRPr="00125C50">
        <w:t>tinuing contact in the intervening period. The conduct is unlikely to breach professional boundaries.</w:t>
      </w:r>
      <w:bookmarkEnd w:id="182"/>
    </w:p>
    <w:p w14:paraId="2B21E842" w14:textId="77777777" w:rsidR="00084105" w:rsidRPr="00125C50" w:rsidRDefault="00084105" w:rsidP="00E955A8">
      <w:pPr>
        <w:pStyle w:val="PDTextboxshaded"/>
        <w:spacing w:after="0"/>
        <w:ind w:left="142"/>
      </w:pPr>
      <w:r w:rsidRPr="00125C50">
        <w:rPr>
          <w:b/>
          <w:bCs/>
        </w:rPr>
        <w:t>Inappropriate conduct</w:t>
      </w:r>
    </w:p>
    <w:p w14:paraId="4ED7E96B" w14:textId="77777777" w:rsidR="008C68F4" w:rsidRPr="00125C50" w:rsidRDefault="008C68F4" w:rsidP="005E3E2A">
      <w:pPr>
        <w:pStyle w:val="PDTextboxshaded"/>
        <w:numPr>
          <w:ilvl w:val="0"/>
          <w:numId w:val="20"/>
        </w:numPr>
        <w:spacing w:after="0"/>
        <w:ind w:left="567" w:hanging="425"/>
      </w:pPr>
      <w:r w:rsidRPr="00125C50">
        <w:t>A teacher arrange</w:t>
      </w:r>
      <w:r w:rsidR="394A7E43" w:rsidRPr="00125C50">
        <w:t>s</w:t>
      </w:r>
      <w:r w:rsidRPr="00125C50">
        <w:t xml:space="preserve"> to meet with students to celebrate their HSC results during the January holidays. One student invites the teacher for a drink and </w:t>
      </w:r>
      <w:r w:rsidR="00E33D06" w:rsidRPr="00125C50">
        <w:t xml:space="preserve">they </w:t>
      </w:r>
      <w:r w:rsidRPr="00125C50">
        <w:t>exchange contact details. An intimate relationship develops between them.</w:t>
      </w:r>
      <w:r w:rsidR="00C74540" w:rsidRPr="00125C50">
        <w:t xml:space="preserve"> The conduct breaches professional boundaries</w:t>
      </w:r>
      <w:r w:rsidR="006922DF" w:rsidRPr="00125C50">
        <w:t>.</w:t>
      </w:r>
    </w:p>
    <w:p w14:paraId="4C22859D" w14:textId="78930011" w:rsidR="008C68F4" w:rsidRPr="001B7B5D" w:rsidRDefault="00DD2EBF" w:rsidP="000E7385">
      <w:pPr>
        <w:pStyle w:val="Heading2"/>
        <w:ind w:left="851" w:hanging="851"/>
      </w:pPr>
      <w:bookmarkStart w:id="183" w:name="_Toc117091514"/>
      <w:r w:rsidRPr="001B7B5D">
        <w:t>D</w:t>
      </w:r>
      <w:r w:rsidR="009B68FD" w:rsidRPr="001B7B5D">
        <w:t>uty of care</w:t>
      </w:r>
      <w:r w:rsidR="00ED076B" w:rsidRPr="001B7B5D">
        <w:t xml:space="preserve"> – health, safety and wellbeing</w:t>
      </w:r>
      <w:bookmarkEnd w:id="183"/>
    </w:p>
    <w:p w14:paraId="636CA669" w14:textId="77777777" w:rsidR="00557E05" w:rsidRPr="006C14BF" w:rsidRDefault="00557E05" w:rsidP="00E955A8">
      <w:pPr>
        <w:pStyle w:val="BodyText"/>
        <w:pBdr>
          <w:top w:val="single" w:sz="4" w:space="1" w:color="auto"/>
          <w:left w:val="single" w:sz="4" w:space="4" w:color="auto"/>
          <w:bottom w:val="single" w:sz="4" w:space="1" w:color="auto"/>
          <w:right w:val="single" w:sz="4" w:space="4" w:color="auto"/>
        </w:pBdr>
        <w:ind w:left="142" w:right="565"/>
      </w:pPr>
      <w:r w:rsidRPr="49B2C888">
        <w:rPr>
          <w:b/>
          <w:bCs/>
        </w:rPr>
        <w:t>Duty of care</w:t>
      </w:r>
      <w:r w:rsidRPr="49B2C888">
        <w:t xml:space="preserve"> refers to a legal obligation to take reasonable care to minimise the risk of foreseeable harm (physical and psychological) to others. </w:t>
      </w:r>
    </w:p>
    <w:p w14:paraId="5A38E3D5" w14:textId="77777777" w:rsidR="000D462C" w:rsidRPr="00E8076C" w:rsidRDefault="000D462C" w:rsidP="00E955A8">
      <w:pPr>
        <w:pStyle w:val="BodyText"/>
      </w:pPr>
      <w:r w:rsidRPr="00E8076C">
        <w:t>Duty of care encompasses a wide range of matters including but not limited to</w:t>
      </w:r>
      <w:r w:rsidR="00E8136E" w:rsidRPr="00E8076C">
        <w:t>:</w:t>
      </w:r>
    </w:p>
    <w:p w14:paraId="53894C7A" w14:textId="77777777" w:rsidR="000D462C" w:rsidRPr="00E955A8" w:rsidRDefault="00E14CA9" w:rsidP="00E955A8">
      <w:pPr>
        <w:pStyle w:val="ListBullet"/>
      </w:pPr>
      <w:r w:rsidRPr="00E955A8">
        <w:t>providing</w:t>
      </w:r>
      <w:r w:rsidR="000D462C" w:rsidRPr="00E955A8">
        <w:t xml:space="preserve"> adequate</w:t>
      </w:r>
      <w:r w:rsidR="000D462C" w:rsidRPr="00E955A8">
        <w:rPr>
          <w:spacing w:val="-9"/>
        </w:rPr>
        <w:t xml:space="preserve"> </w:t>
      </w:r>
      <w:r w:rsidR="000D462C" w:rsidRPr="00E955A8">
        <w:t>supervision</w:t>
      </w:r>
      <w:r w:rsidR="00C070AB" w:rsidRPr="00E955A8">
        <w:t>, training and instruction</w:t>
      </w:r>
    </w:p>
    <w:p w14:paraId="5547C5F3" w14:textId="77777777" w:rsidR="000D462C" w:rsidRPr="00E955A8" w:rsidRDefault="000D462C" w:rsidP="00E955A8">
      <w:pPr>
        <w:pStyle w:val="ListBullet"/>
      </w:pPr>
      <w:r w:rsidRPr="00E955A8">
        <w:t>ensuring grounds, premises and equipment are safe for employees, students and the general</w:t>
      </w:r>
      <w:r w:rsidRPr="00E955A8">
        <w:rPr>
          <w:spacing w:val="-10"/>
        </w:rPr>
        <w:t xml:space="preserve"> </w:t>
      </w:r>
      <w:r w:rsidRPr="00E955A8">
        <w:t>public</w:t>
      </w:r>
    </w:p>
    <w:p w14:paraId="3D81EF1E" w14:textId="77777777" w:rsidR="000D462C" w:rsidRPr="00E955A8" w:rsidRDefault="000D462C" w:rsidP="00E955A8">
      <w:pPr>
        <w:pStyle w:val="ListBullet"/>
      </w:pPr>
      <w:r>
        <w:t>implementing strategies to prevent bullying in the workplace, school or college</w:t>
      </w:r>
    </w:p>
    <w:p w14:paraId="3CBF24B2" w14:textId="67774CFA" w:rsidR="000D462C" w:rsidRPr="00E8076C" w:rsidRDefault="000D462C" w:rsidP="00E955A8">
      <w:pPr>
        <w:pStyle w:val="ListBullet"/>
        <w:rPr>
          <w:i/>
          <w:iCs/>
          <w:sz w:val="24"/>
          <w:szCs w:val="24"/>
        </w:rPr>
      </w:pPr>
      <w:r w:rsidRPr="00E955A8">
        <w:t xml:space="preserve">providing </w:t>
      </w:r>
      <w:r w:rsidR="00C745F5" w:rsidRPr="00E955A8">
        <w:t>first aid</w:t>
      </w:r>
      <w:r w:rsidRPr="00E955A8">
        <w:t xml:space="preserve"> </w:t>
      </w:r>
      <w:r w:rsidR="00C745F5" w:rsidRPr="00E955A8">
        <w:rPr>
          <w:spacing w:val="-5"/>
        </w:rPr>
        <w:t xml:space="preserve">commensurate with your level of training and </w:t>
      </w:r>
      <w:r w:rsidR="003B7C7D" w:rsidRPr="00E955A8">
        <w:rPr>
          <w:spacing w:val="-5"/>
        </w:rPr>
        <w:t>experience</w:t>
      </w:r>
      <w:r w:rsidR="003B7C7D" w:rsidRPr="00E955A8">
        <w:t xml:space="preserve"> or</w:t>
      </w:r>
      <w:r w:rsidRPr="00E955A8">
        <w:t xml:space="preserve"> seeking assistance from a</w:t>
      </w:r>
      <w:r w:rsidR="00C745F5" w:rsidRPr="00E955A8">
        <w:t>n emergency service</w:t>
      </w:r>
      <w:r w:rsidRPr="00E955A8">
        <w:t xml:space="preserve"> to aid an employee, student or community member who is injured or becomes sick in the</w:t>
      </w:r>
      <w:r w:rsidRPr="00E955A8">
        <w:rPr>
          <w:spacing w:val="-20"/>
        </w:rPr>
        <w:t xml:space="preserve"> </w:t>
      </w:r>
      <w:r w:rsidRPr="00E955A8">
        <w:t>workplace</w:t>
      </w:r>
      <w:r w:rsidRPr="05D52BDD">
        <w:rPr>
          <w:i/>
          <w:iCs/>
          <w:sz w:val="24"/>
          <w:szCs w:val="24"/>
        </w:rPr>
        <w:t>.</w:t>
      </w:r>
    </w:p>
    <w:p w14:paraId="0BEF8F7E" w14:textId="77777777" w:rsidR="000D462C" w:rsidRPr="00E8076C" w:rsidRDefault="000214F6" w:rsidP="00E955A8">
      <w:pPr>
        <w:pStyle w:val="BodyText"/>
      </w:pPr>
      <w:r w:rsidRPr="00E8076C">
        <w:t xml:space="preserve">All employees share in the </w:t>
      </w:r>
      <w:r w:rsidR="0042130E" w:rsidRPr="00E8076C">
        <w:t>d</w:t>
      </w:r>
      <w:r w:rsidRPr="00E8076C">
        <w:t xml:space="preserve">epartment’s responsibility and commitment to the safety, </w:t>
      </w:r>
      <w:r w:rsidR="000D462C" w:rsidRPr="00E8076C">
        <w:t xml:space="preserve">health and </w:t>
      </w:r>
      <w:r w:rsidR="00ED076B">
        <w:t>wellbeing</w:t>
      </w:r>
      <w:r w:rsidR="00ED076B" w:rsidRPr="00E8076C">
        <w:t xml:space="preserve"> </w:t>
      </w:r>
      <w:r w:rsidR="000D462C" w:rsidRPr="00E8076C">
        <w:t xml:space="preserve">of </w:t>
      </w:r>
      <w:r w:rsidRPr="00E8076C">
        <w:t xml:space="preserve">themselves and others in their </w:t>
      </w:r>
      <w:r w:rsidR="000D462C" w:rsidRPr="00E8076C">
        <w:t>workplace</w:t>
      </w:r>
      <w:r w:rsidRPr="00E8076C">
        <w:t xml:space="preserve"> </w:t>
      </w:r>
      <w:r w:rsidR="00E8136E" w:rsidRPr="00E8076C">
        <w:t xml:space="preserve">and must comply with relevant </w:t>
      </w:r>
      <w:r w:rsidR="000D462C" w:rsidRPr="00E8076C">
        <w:t>legislation.</w:t>
      </w:r>
    </w:p>
    <w:p w14:paraId="00608B8D" w14:textId="77777777" w:rsidR="00F905C0" w:rsidRDefault="000E195F" w:rsidP="00E955A8">
      <w:pPr>
        <w:pStyle w:val="BodyText"/>
      </w:pPr>
      <w:r>
        <w:t>A g</w:t>
      </w:r>
      <w:r w:rsidR="009B68FD">
        <w:t>reater</w:t>
      </w:r>
      <w:r>
        <w:t xml:space="preserve"> level of</w:t>
      </w:r>
      <w:r w:rsidR="009B68FD">
        <w:t xml:space="preserve"> care </w:t>
      </w:r>
      <w:r w:rsidR="00E8136E">
        <w:t>is</w:t>
      </w:r>
      <w:r w:rsidR="009B68FD">
        <w:t xml:space="preserve"> required for a person who is vulnerable because of their age, maturity, </w:t>
      </w:r>
      <w:r w:rsidR="002F0220">
        <w:t xml:space="preserve">skill level, </w:t>
      </w:r>
      <w:r w:rsidR="009B68FD">
        <w:t>disability, health or personal circumstances.</w:t>
      </w:r>
      <w:r w:rsidR="002F0220">
        <w:t xml:space="preserve"> </w:t>
      </w:r>
    </w:p>
    <w:p w14:paraId="12D64B3C" w14:textId="77777777" w:rsidR="00F905C0" w:rsidRDefault="00F905C0" w:rsidP="00E955A8">
      <w:pPr>
        <w:pStyle w:val="BodyText"/>
      </w:pPr>
      <w:r>
        <w:t xml:space="preserve">Duty of care extends to protecting students from self-harm while in school and reporting on incidents out of school. </w:t>
      </w:r>
    </w:p>
    <w:p w14:paraId="4210FA51" w14:textId="712DB465" w:rsidR="0042130E" w:rsidRPr="00E8076C" w:rsidRDefault="0042130E" w:rsidP="000E36AF">
      <w:pPr>
        <w:spacing w:before="0" w:after="200"/>
      </w:pPr>
      <w:r w:rsidRPr="00E8076C">
        <w:t xml:space="preserve">As a </w:t>
      </w:r>
      <w:r w:rsidR="0037187E" w:rsidRPr="00E8076C">
        <w:t xml:space="preserve">department </w:t>
      </w:r>
      <w:r w:rsidRPr="00E8076C">
        <w:t>employee</w:t>
      </w:r>
      <w:r w:rsidR="0037187E">
        <w:t>,</w:t>
      </w:r>
      <w:r w:rsidRPr="00E8076C">
        <w:t xml:space="preserve"> </w:t>
      </w:r>
      <w:r w:rsidR="00F9370A" w:rsidRPr="00E8076C">
        <w:t>you must:</w:t>
      </w:r>
    </w:p>
    <w:p w14:paraId="205FBC24" w14:textId="77777777" w:rsidR="009B68FD" w:rsidRPr="00E955A8" w:rsidRDefault="009B68FD" w:rsidP="00E955A8">
      <w:pPr>
        <w:pStyle w:val="ListBullet"/>
      </w:pPr>
      <w:r>
        <w:t>understand and comply with your responsibilities and obligations under relevant work, health and safety legislation</w:t>
      </w:r>
      <w:r w:rsidR="00903ABE">
        <w:t xml:space="preserve"> and department policies, procedures and guidelines</w:t>
      </w:r>
    </w:p>
    <w:p w14:paraId="13C17E68" w14:textId="77777777" w:rsidR="009B68FD" w:rsidRPr="00E955A8" w:rsidRDefault="009B68FD" w:rsidP="00E955A8">
      <w:pPr>
        <w:pStyle w:val="ListBullet"/>
      </w:pPr>
      <w:r>
        <w:t>comply with any reasonable safety instruction and guidance of the department or your workplace manager</w:t>
      </w:r>
    </w:p>
    <w:p w14:paraId="011B20A5" w14:textId="0BA2A0F3" w:rsidR="00D52323" w:rsidRDefault="009B68FD" w:rsidP="00E955A8">
      <w:pPr>
        <w:pStyle w:val="ListBullet"/>
      </w:pPr>
      <w:r>
        <w:t>consider</w:t>
      </w:r>
      <w:r w:rsidR="002B6E12">
        <w:t xml:space="preserve"> and take reasonable care of</w:t>
      </w:r>
      <w:r>
        <w:t xml:space="preserve"> the physical and psychological safety of you</w:t>
      </w:r>
      <w:r w:rsidR="006371A3">
        <w:t>rself</w:t>
      </w:r>
      <w:r>
        <w:t>, students, colleagues and the community in all activities undertaken in the course of your employment</w:t>
      </w:r>
    </w:p>
    <w:p w14:paraId="790545FE" w14:textId="77777777" w:rsidR="00D52323" w:rsidRDefault="00D52323">
      <w:pPr>
        <w:spacing w:before="0" w:after="200"/>
      </w:pPr>
      <w:r>
        <w:br w:type="page"/>
      </w:r>
    </w:p>
    <w:p w14:paraId="08C00AA6" w14:textId="77777777" w:rsidR="00903ABE" w:rsidRPr="00E955A8" w:rsidRDefault="009B68FD" w:rsidP="00E955A8">
      <w:pPr>
        <w:pStyle w:val="ListBullet"/>
      </w:pPr>
      <w:r>
        <w:lastRenderedPageBreak/>
        <w:t>take reasonable care to ensure your workplace is safe and secure for everyone</w:t>
      </w:r>
    </w:p>
    <w:p w14:paraId="4A653854" w14:textId="77777777" w:rsidR="009B68FD" w:rsidRPr="00E955A8" w:rsidRDefault="009B68FD" w:rsidP="00E955A8">
      <w:pPr>
        <w:pStyle w:val="ListBullet"/>
      </w:pPr>
      <w:r>
        <w:t xml:space="preserve">proactively identify, report </w:t>
      </w:r>
      <w:r w:rsidR="00903ABE">
        <w:t xml:space="preserve">and cooperate with appropriate action in response to </w:t>
      </w:r>
      <w:r>
        <w:t>safety risks and hazards</w:t>
      </w:r>
      <w:r w:rsidR="00903ABE">
        <w:t xml:space="preserve"> in support of the health, safety and wellbeing of all on site</w:t>
      </w:r>
    </w:p>
    <w:p w14:paraId="282ED26F" w14:textId="77777777" w:rsidR="00E13523" w:rsidRPr="00E955A8" w:rsidRDefault="00E13523" w:rsidP="00E955A8">
      <w:pPr>
        <w:pStyle w:val="ListBullet"/>
      </w:pPr>
      <w:r>
        <w:t xml:space="preserve">act with the authority you hold to address </w:t>
      </w:r>
      <w:r w:rsidR="00903ABE">
        <w:t xml:space="preserve">or refer </w:t>
      </w:r>
      <w:r>
        <w:t>safety risks and hazards</w:t>
      </w:r>
      <w:r w:rsidR="00903ABE">
        <w:t xml:space="preserve"> to relevant officers within the department</w:t>
      </w:r>
    </w:p>
    <w:p w14:paraId="274BBB4D" w14:textId="77777777" w:rsidR="002F0220" w:rsidRPr="00E955A8" w:rsidRDefault="002F0220" w:rsidP="00E955A8">
      <w:pPr>
        <w:pStyle w:val="ListBullet"/>
      </w:pPr>
      <w:r>
        <w:t>ensure</w:t>
      </w:r>
      <w:r w:rsidR="006371A3">
        <w:t xml:space="preserve"> you have identified and documented</w:t>
      </w:r>
      <w:r>
        <w:t xml:space="preserve"> risks associated wit</w:t>
      </w:r>
      <w:r w:rsidR="002B6E12">
        <w:t>h activities</w:t>
      </w:r>
      <w:r w:rsidR="00903ABE">
        <w:t>,</w:t>
      </w:r>
      <w:r w:rsidR="002B6E12">
        <w:t xml:space="preserve"> </w:t>
      </w:r>
      <w:r w:rsidR="00962F39">
        <w:t xml:space="preserve">and </w:t>
      </w:r>
      <w:r w:rsidR="006371A3">
        <w:t xml:space="preserve">put in place </w:t>
      </w:r>
      <w:r w:rsidR="00962F39">
        <w:t>strategies</w:t>
      </w:r>
      <w:r w:rsidR="002B6E12">
        <w:t xml:space="preserve"> that align with relevant guidance</w:t>
      </w:r>
      <w:r>
        <w:t xml:space="preserve"> to manage risks </w:t>
      </w:r>
      <w:r w:rsidR="006371A3">
        <w:t>before beginning</w:t>
      </w:r>
      <w:r>
        <w:t xml:space="preserve"> the </w:t>
      </w:r>
      <w:r w:rsidR="00E8136E">
        <w:t>activity</w:t>
      </w:r>
    </w:p>
    <w:p w14:paraId="1F5D3DAF" w14:textId="77777777" w:rsidR="008C68F4" w:rsidRPr="00E955A8" w:rsidRDefault="00E8136E" w:rsidP="00E955A8">
      <w:pPr>
        <w:pStyle w:val="ListBullet"/>
      </w:pPr>
      <w:r>
        <w:t>help</w:t>
      </w:r>
      <w:r w:rsidR="002F0220">
        <w:t>, to the best of your ability,</w:t>
      </w:r>
      <w:r w:rsidR="008C68F4">
        <w:t xml:space="preserve"> </w:t>
      </w:r>
      <w:r w:rsidR="002F0220">
        <w:t xml:space="preserve">an injured or sick person in your workplace including </w:t>
      </w:r>
      <w:r w:rsidR="008C68F4">
        <w:t xml:space="preserve">obtaining the assistance of a trained person who can attend to </w:t>
      </w:r>
      <w:r w:rsidR="002F0220">
        <w:t>them</w:t>
      </w:r>
      <w:r w:rsidR="008C68F4">
        <w:t>.</w:t>
      </w:r>
    </w:p>
    <w:p w14:paraId="57142BB4" w14:textId="77777777" w:rsidR="005B5FAB" w:rsidRPr="00E955A8" w:rsidRDefault="005B5FAB" w:rsidP="005B5FAB">
      <w:pPr>
        <w:spacing w:before="200" w:after="0"/>
      </w:pPr>
      <w:r w:rsidRPr="00E955A8">
        <w:t>For more information, refer to:</w:t>
      </w:r>
    </w:p>
    <w:p w14:paraId="3BDD7D05" w14:textId="77777777" w:rsidR="005B5FAB" w:rsidRPr="00E955A8" w:rsidRDefault="002F5598" w:rsidP="00E955A8">
      <w:pPr>
        <w:pStyle w:val="ListBullet"/>
        <w:rPr>
          <w:rStyle w:val="Hyperlink"/>
        </w:rPr>
      </w:pPr>
      <w:hyperlink r:id="rId59">
        <w:r w:rsidR="00BD4FE9" w:rsidRPr="05D52BDD">
          <w:rPr>
            <w:rStyle w:val="Hyperlink"/>
          </w:rPr>
          <w:t>Health and Safety</w:t>
        </w:r>
      </w:hyperlink>
    </w:p>
    <w:p w14:paraId="3B12007C" w14:textId="77777777" w:rsidR="00BD4FE9" w:rsidRPr="00E955A8" w:rsidRDefault="002F5598" w:rsidP="00E955A8">
      <w:pPr>
        <w:pStyle w:val="ListBullet"/>
        <w:rPr>
          <w:rStyle w:val="Hyperlink"/>
        </w:rPr>
      </w:pPr>
      <w:hyperlink r:id="rId60">
        <w:r w:rsidR="00BD4FE9" w:rsidRPr="05D52BDD">
          <w:rPr>
            <w:rStyle w:val="Hyperlink"/>
          </w:rPr>
          <w:t xml:space="preserve">Risk </w:t>
        </w:r>
        <w:r w:rsidR="00362F58" w:rsidRPr="05D52BDD">
          <w:rPr>
            <w:rStyle w:val="Hyperlink"/>
          </w:rPr>
          <w:t>m</w:t>
        </w:r>
        <w:r w:rsidR="00BD4FE9" w:rsidRPr="05D52BDD">
          <w:rPr>
            <w:rStyle w:val="Hyperlink"/>
          </w:rPr>
          <w:t>anagement resources and tools</w:t>
        </w:r>
      </w:hyperlink>
    </w:p>
    <w:p w14:paraId="3CA95C74" w14:textId="6D42F974" w:rsidR="00BD4FE9" w:rsidRPr="00E955A8" w:rsidRDefault="002F5598" w:rsidP="00E955A8">
      <w:pPr>
        <w:pStyle w:val="ListBullet"/>
        <w:rPr>
          <w:rStyle w:val="Hyperlink"/>
        </w:rPr>
      </w:pPr>
      <w:hyperlink r:id="rId61">
        <w:r w:rsidR="00BD4FE9" w:rsidRPr="05D52BDD">
          <w:rPr>
            <w:rStyle w:val="Hyperlink"/>
          </w:rPr>
          <w:t>Work Health and Safety Policy</w:t>
        </w:r>
      </w:hyperlink>
    </w:p>
    <w:p w14:paraId="484CABF3" w14:textId="77777777" w:rsidR="00BD4FE9" w:rsidRPr="00E955A8" w:rsidRDefault="001A736C" w:rsidP="00E955A8">
      <w:pPr>
        <w:pStyle w:val="ListBullet"/>
        <w:rPr>
          <w:rStyle w:val="Hyperlink"/>
        </w:rPr>
      </w:pPr>
      <w:r w:rsidRPr="05D52BDD">
        <w:rPr>
          <w:rStyle w:val="Hyperlink"/>
        </w:rPr>
        <w:fldChar w:fldCharType="begin"/>
      </w:r>
      <w:r w:rsidRPr="05D52BDD">
        <w:rPr>
          <w:rStyle w:val="Hyperlink"/>
        </w:rPr>
        <w:instrText xml:space="preserve"> HYPERLINK "https://www.legislation.nsw.gov.au/view/html/inforce/current/act-2011-010" \o "work, health and safety act 2011" </w:instrText>
      </w:r>
      <w:r w:rsidRPr="05D52BDD">
        <w:rPr>
          <w:rStyle w:val="Hyperlink"/>
        </w:rPr>
      </w:r>
      <w:r w:rsidRPr="05D52BDD">
        <w:rPr>
          <w:rStyle w:val="Hyperlink"/>
        </w:rPr>
        <w:fldChar w:fldCharType="separate"/>
      </w:r>
      <w:r w:rsidR="00BD4FE9" w:rsidRPr="05D52BDD">
        <w:rPr>
          <w:rStyle w:val="Hyperlink"/>
        </w:rPr>
        <w:t>Work Health and Safety Act 2011</w:t>
      </w:r>
    </w:p>
    <w:p w14:paraId="406D7300" w14:textId="77777777" w:rsidR="00BD4FE9" w:rsidRPr="001E5333" w:rsidRDefault="001A736C" w:rsidP="00E955A8">
      <w:pPr>
        <w:pStyle w:val="ListBullet"/>
        <w:rPr>
          <w:rStyle w:val="Hyperlink"/>
        </w:rPr>
      </w:pPr>
      <w:r w:rsidRPr="05D52BDD">
        <w:rPr>
          <w:rStyle w:val="Hyperlink"/>
        </w:rPr>
        <w:fldChar w:fldCharType="end"/>
      </w:r>
      <w:hyperlink r:id="rId62" w:anchor="/view/regulation/2017/404">
        <w:r w:rsidR="00BD4FE9" w:rsidRPr="05D52BDD">
          <w:rPr>
            <w:rStyle w:val="Hyperlink"/>
          </w:rPr>
          <w:t>Work Health and Safety Regulation 2017</w:t>
        </w:r>
      </w:hyperlink>
      <w:r w:rsidR="00B33AAF" w:rsidRPr="05D52BDD">
        <w:rPr>
          <w:rStyle w:val="Hyperlink"/>
        </w:rPr>
        <w:t>.</w:t>
      </w:r>
    </w:p>
    <w:p w14:paraId="41E1AC27" w14:textId="016E87B9" w:rsidR="001E5333" w:rsidRPr="000E36AF" w:rsidRDefault="001E5333" w:rsidP="000E36AF">
      <w:pPr>
        <w:pStyle w:val="PDTextboxshaded"/>
        <w:spacing w:after="0"/>
        <w:ind w:left="567" w:hanging="425"/>
        <w:rPr>
          <w:b/>
        </w:rPr>
      </w:pPr>
      <w:r w:rsidRPr="000E36AF">
        <w:rPr>
          <w:b/>
        </w:rPr>
        <w:t>Examples of appropriate and inappropriate conduct</w:t>
      </w:r>
    </w:p>
    <w:p w14:paraId="09963641" w14:textId="77777777" w:rsidR="001E5333" w:rsidRPr="000E36AF" w:rsidRDefault="001E5333" w:rsidP="000E36AF">
      <w:pPr>
        <w:pStyle w:val="PDTextboxshaded"/>
        <w:spacing w:after="0"/>
        <w:ind w:left="567" w:hanging="425"/>
        <w:rPr>
          <w:b/>
        </w:rPr>
      </w:pPr>
      <w:r w:rsidRPr="000E36AF">
        <w:rPr>
          <w:b/>
        </w:rPr>
        <w:t>Appropriate conduct</w:t>
      </w:r>
    </w:p>
    <w:p w14:paraId="62AC062C" w14:textId="77777777" w:rsidR="002F0220" w:rsidRPr="00E955A8" w:rsidRDefault="002F0220" w:rsidP="000E36AF">
      <w:pPr>
        <w:pStyle w:val="PDTextboxshaded"/>
        <w:numPr>
          <w:ilvl w:val="0"/>
          <w:numId w:val="16"/>
        </w:numPr>
        <w:spacing w:after="0"/>
        <w:ind w:left="567" w:hanging="425"/>
      </w:pPr>
      <w:r w:rsidRPr="00E955A8">
        <w:t xml:space="preserve">A school </w:t>
      </w:r>
      <w:r w:rsidR="007D4164" w:rsidRPr="00E955A8">
        <w:t xml:space="preserve">is organising an </w:t>
      </w:r>
      <w:r w:rsidRPr="00E955A8">
        <w:t xml:space="preserve">excursion. The excursion </w:t>
      </w:r>
      <w:r w:rsidR="00E13523" w:rsidRPr="00E955A8">
        <w:t xml:space="preserve">organisers </w:t>
      </w:r>
      <w:r w:rsidRPr="00E955A8">
        <w:t>gather information about the venue,</w:t>
      </w:r>
      <w:r w:rsidR="00E13523" w:rsidRPr="00E955A8">
        <w:t xml:space="preserve"> department</w:t>
      </w:r>
      <w:r w:rsidRPr="00E955A8">
        <w:t xml:space="preserve"> policy, procedures and </w:t>
      </w:r>
      <w:r w:rsidR="00E13523" w:rsidRPr="00E955A8">
        <w:t xml:space="preserve">relevant </w:t>
      </w:r>
      <w:r w:rsidRPr="00E955A8">
        <w:t>guidance</w:t>
      </w:r>
      <w:r w:rsidR="00E13523" w:rsidRPr="00E955A8">
        <w:t xml:space="preserve"> so they can comply with the requirements</w:t>
      </w:r>
      <w:r w:rsidRPr="00E955A8">
        <w:t>. They develop a risk assessment</w:t>
      </w:r>
      <w:r w:rsidR="00E13523" w:rsidRPr="00E955A8">
        <w:t xml:space="preserve">, seek principal approval and parent permission. They </w:t>
      </w:r>
      <w:r w:rsidR="00927963" w:rsidRPr="00E955A8">
        <w:t xml:space="preserve">brief </w:t>
      </w:r>
      <w:r w:rsidR="00E13523" w:rsidRPr="00E955A8">
        <w:t>all parents and volunteers on the risk assessment processes and brief students on safety rules. The excursion organise</w:t>
      </w:r>
      <w:r w:rsidR="00251F70" w:rsidRPr="00E955A8">
        <w:t>r</w:t>
      </w:r>
      <w:r w:rsidR="00E13523" w:rsidRPr="00E955A8">
        <w:t>s have exercised their duty of care to protect students.</w:t>
      </w:r>
    </w:p>
    <w:p w14:paraId="7C75A66A" w14:textId="77777777" w:rsidR="00362F58" w:rsidRPr="000E36AF" w:rsidRDefault="00362F58" w:rsidP="000E36AF">
      <w:pPr>
        <w:pStyle w:val="PDTextboxshaded"/>
        <w:spacing w:after="0"/>
        <w:ind w:left="567" w:hanging="425"/>
        <w:rPr>
          <w:b/>
        </w:rPr>
      </w:pPr>
      <w:r w:rsidRPr="000E36AF">
        <w:rPr>
          <w:b/>
        </w:rPr>
        <w:t>Inappropriate conduct</w:t>
      </w:r>
    </w:p>
    <w:p w14:paraId="487E27F1" w14:textId="77777777" w:rsidR="002A2EC3" w:rsidRPr="00E955A8" w:rsidRDefault="00E44637" w:rsidP="000E36AF">
      <w:pPr>
        <w:pStyle w:val="PDTextboxshaded"/>
        <w:numPr>
          <w:ilvl w:val="0"/>
          <w:numId w:val="16"/>
        </w:numPr>
        <w:spacing w:after="0"/>
        <w:ind w:left="567" w:hanging="425"/>
      </w:pPr>
      <w:r>
        <w:t xml:space="preserve">An employee is aware of </w:t>
      </w:r>
      <w:r w:rsidR="00903ABE">
        <w:t xml:space="preserve">a </w:t>
      </w:r>
      <w:r>
        <w:t xml:space="preserve">leaking tap with water pooling on the floor. The employee mops up the water and tries </w:t>
      </w:r>
      <w:r w:rsidR="001A5744">
        <w:t xml:space="preserve">unsuccessfully </w:t>
      </w:r>
      <w:r>
        <w:t>to turn the tap off. The tap continues to leak water creating an ongoing hazard</w:t>
      </w:r>
      <w:r w:rsidR="00927963">
        <w:t>,</w:t>
      </w:r>
      <w:r>
        <w:t xml:space="preserve"> but the employee takes no further action. While the employee’s initial response w</w:t>
      </w:r>
      <w:r w:rsidR="00EA7CAC">
        <w:t>as appropriate</w:t>
      </w:r>
      <w:r w:rsidR="00927963">
        <w:t>,</w:t>
      </w:r>
      <w:r w:rsidR="00EA7CAC">
        <w:t xml:space="preserve"> their failure to report the problem does not comply with th</w:t>
      </w:r>
      <w:r w:rsidR="010C2F76">
        <w:t>is</w:t>
      </w:r>
      <w:r w:rsidR="00EA7CAC">
        <w:t xml:space="preserve"> Code</w:t>
      </w:r>
      <w:r w:rsidR="001A5744">
        <w:t xml:space="preserve"> or work</w:t>
      </w:r>
      <w:r w:rsidR="5DA13C13">
        <w:t>,</w:t>
      </w:r>
      <w:r w:rsidR="001A5744">
        <w:t xml:space="preserve"> health and safety legislation</w:t>
      </w:r>
      <w:r w:rsidR="00EA7CAC">
        <w:t>.</w:t>
      </w:r>
    </w:p>
    <w:p w14:paraId="2ACF3712" w14:textId="77777777" w:rsidR="008C68F4" w:rsidRPr="00E955A8" w:rsidRDefault="00E44637" w:rsidP="000E36AF">
      <w:pPr>
        <w:pStyle w:val="PDTextboxshaded"/>
        <w:numPr>
          <w:ilvl w:val="0"/>
          <w:numId w:val="16"/>
        </w:numPr>
        <w:spacing w:after="0"/>
        <w:ind w:left="567" w:hanging="425"/>
      </w:pPr>
      <w:r w:rsidRPr="00E955A8">
        <w:t xml:space="preserve"> </w:t>
      </w:r>
      <w:r w:rsidR="008C68F4" w:rsidRPr="00E955A8">
        <w:t xml:space="preserve">A </w:t>
      </w:r>
      <w:r w:rsidR="00C745F5" w:rsidRPr="00E955A8">
        <w:t>teacher</w:t>
      </w:r>
      <w:r w:rsidR="008C68F4" w:rsidRPr="00E955A8">
        <w:t xml:space="preserve"> </w:t>
      </w:r>
      <w:r w:rsidR="00C745F5" w:rsidRPr="00E955A8">
        <w:t xml:space="preserve">is aware </w:t>
      </w:r>
      <w:r w:rsidR="00222D0C" w:rsidRPr="00E955A8">
        <w:t xml:space="preserve">that </w:t>
      </w:r>
      <w:r w:rsidR="008C68F4" w:rsidRPr="00E955A8">
        <w:t xml:space="preserve">a student with high medical needs </w:t>
      </w:r>
      <w:r w:rsidR="00222D0C" w:rsidRPr="00E955A8">
        <w:t>requires constant supervision on the playground. The teacher returns to the staff room</w:t>
      </w:r>
      <w:r w:rsidR="00927963" w:rsidRPr="00E955A8">
        <w:t>,</w:t>
      </w:r>
      <w:r w:rsidR="00222D0C" w:rsidRPr="00E955A8">
        <w:t xml:space="preserve"> leaving the student unattended. The teacher </w:t>
      </w:r>
      <w:r w:rsidR="00E13523" w:rsidRPr="00E955A8">
        <w:t>has failed to appropriately exercise their duty of care.</w:t>
      </w:r>
      <w:r w:rsidR="001A5744" w:rsidRPr="00E955A8">
        <w:t xml:space="preserve"> The conduct could amount to supervisory neglect and must be reported to </w:t>
      </w:r>
      <w:r w:rsidR="00222D0C" w:rsidRPr="00E955A8">
        <w:t>Professional and Ethical Standards.</w:t>
      </w:r>
    </w:p>
    <w:p w14:paraId="6A80844E" w14:textId="77777777" w:rsidR="008C68F4" w:rsidRDefault="00D57501" w:rsidP="006E3037">
      <w:pPr>
        <w:pStyle w:val="Heading1"/>
        <w:ind w:left="851" w:hanging="851"/>
      </w:pPr>
      <w:r>
        <w:br w:type="page"/>
      </w:r>
      <w:bookmarkStart w:id="184" w:name="_Toc117091515"/>
      <w:r w:rsidR="008C68F4">
        <w:lastRenderedPageBreak/>
        <w:t>Professional conduct</w:t>
      </w:r>
      <w:bookmarkEnd w:id="184"/>
    </w:p>
    <w:p w14:paraId="5F608B36" w14:textId="77777777" w:rsidR="000E195F" w:rsidRDefault="00205D04" w:rsidP="000E7385">
      <w:pPr>
        <w:pStyle w:val="Heading2"/>
        <w:ind w:left="851" w:hanging="851"/>
      </w:pPr>
      <w:bookmarkStart w:id="185" w:name="_Toc117091516"/>
      <w:r w:rsidRPr="000715EC">
        <w:t>Reasonable</w:t>
      </w:r>
      <w:r>
        <w:t xml:space="preserve"> instruction and direction</w:t>
      </w:r>
      <w:bookmarkEnd w:id="185"/>
    </w:p>
    <w:p w14:paraId="15C97F85" w14:textId="77777777" w:rsidR="00205D04" w:rsidRDefault="00205D04" w:rsidP="00E955A8">
      <w:pPr>
        <w:pStyle w:val="BodyText"/>
      </w:pPr>
      <w:r>
        <w:t>A workplace manager is expected to maintain the good order and functioning of the workplace.</w:t>
      </w:r>
      <w:r w:rsidR="004007BE">
        <w:t xml:space="preserve"> This includes providing instruction and giving feedback to employees.</w:t>
      </w:r>
    </w:p>
    <w:p w14:paraId="6E2DD02E" w14:textId="77777777" w:rsidR="004007BE" w:rsidRDefault="004007BE" w:rsidP="00E955A8">
      <w:pPr>
        <w:pStyle w:val="BodyText"/>
      </w:pPr>
      <w:r>
        <w:t>Workplace m</w:t>
      </w:r>
      <w:r w:rsidRPr="00377D00">
        <w:t>anagers should be open to constructive questions</w:t>
      </w:r>
      <w:r w:rsidR="00BF7FA4">
        <w:t>, feedback</w:t>
      </w:r>
      <w:r w:rsidRPr="00377D00">
        <w:t xml:space="preserve"> or concerns regarding their instructions. They have a responsibility to respond appropriately</w:t>
      </w:r>
      <w:r w:rsidR="00E36AA9">
        <w:t>.</w:t>
      </w:r>
      <w:r>
        <w:t xml:space="preserve"> </w:t>
      </w:r>
    </w:p>
    <w:p w14:paraId="6E985DC2" w14:textId="77777777" w:rsidR="005E732C" w:rsidRDefault="00205D04" w:rsidP="00E955A8">
      <w:pPr>
        <w:pStyle w:val="BodyText"/>
      </w:pPr>
      <w:r w:rsidRPr="00377D00">
        <w:t xml:space="preserve">If </w:t>
      </w:r>
      <w:r w:rsidR="005E732C">
        <w:t>an employee</w:t>
      </w:r>
      <w:r w:rsidR="005E732C" w:rsidRPr="00377D00">
        <w:t xml:space="preserve"> </w:t>
      </w:r>
      <w:r w:rsidRPr="00377D00">
        <w:t>consider</w:t>
      </w:r>
      <w:r w:rsidR="005E732C">
        <w:t>s</w:t>
      </w:r>
      <w:r w:rsidRPr="00377D00">
        <w:t xml:space="preserve"> an instruction unreasonable, </w:t>
      </w:r>
      <w:r w:rsidR="005E732C">
        <w:t>they</w:t>
      </w:r>
      <w:r w:rsidR="005E732C" w:rsidRPr="00377D00">
        <w:t xml:space="preserve"> </w:t>
      </w:r>
      <w:r w:rsidRPr="00377D00">
        <w:t xml:space="preserve">should </w:t>
      </w:r>
      <w:r w:rsidR="00D15D35">
        <w:t>tell</w:t>
      </w:r>
      <w:r w:rsidRPr="00377D00">
        <w:t xml:space="preserve"> the person issuing the instruction</w:t>
      </w:r>
      <w:r w:rsidR="005E732C">
        <w:t xml:space="preserve"> while </w:t>
      </w:r>
      <w:r w:rsidR="001073D2">
        <w:t xml:space="preserve">also </w:t>
      </w:r>
      <w:r w:rsidR="005E732C">
        <w:t xml:space="preserve">ensuring their </w:t>
      </w:r>
      <w:r w:rsidR="00BF7FA4">
        <w:t xml:space="preserve">response </w:t>
      </w:r>
      <w:r w:rsidR="001C0AB4">
        <w:t>is delivered</w:t>
      </w:r>
      <w:r w:rsidRPr="00377D00">
        <w:t xml:space="preserve"> </w:t>
      </w:r>
      <w:r>
        <w:t>respectful</w:t>
      </w:r>
      <w:r w:rsidR="001073D2">
        <w:t>ly</w:t>
      </w:r>
      <w:r w:rsidR="001C0AB4">
        <w:t xml:space="preserve">. </w:t>
      </w:r>
      <w:r w:rsidR="005E732C">
        <w:t xml:space="preserve">The employee should provide </w:t>
      </w:r>
      <w:r w:rsidRPr="00377D00">
        <w:t>reasons</w:t>
      </w:r>
      <w:r w:rsidR="001C0AB4">
        <w:t xml:space="preserve"> for </w:t>
      </w:r>
      <w:r w:rsidR="005E732C">
        <w:t>their</w:t>
      </w:r>
      <w:r w:rsidR="001C0AB4">
        <w:t xml:space="preserve"> </w:t>
      </w:r>
      <w:r w:rsidRPr="00377D00">
        <w:t>concern</w:t>
      </w:r>
      <w:r w:rsidR="001C0AB4">
        <w:t>s</w:t>
      </w:r>
      <w:r w:rsidRPr="00377D00">
        <w:t xml:space="preserve"> and allow the pe</w:t>
      </w:r>
      <w:r w:rsidR="004007BE">
        <w:t xml:space="preserve">rson an opportunity to respond. </w:t>
      </w:r>
      <w:r w:rsidRPr="00377D00">
        <w:t>If</w:t>
      </w:r>
      <w:r w:rsidR="004007BE">
        <w:t xml:space="preserve"> </w:t>
      </w:r>
      <w:r w:rsidR="005E732C">
        <w:t xml:space="preserve">they </w:t>
      </w:r>
      <w:r w:rsidR="004007BE">
        <w:t>remain</w:t>
      </w:r>
      <w:r w:rsidRPr="00377D00">
        <w:t xml:space="preserve"> concerned, </w:t>
      </w:r>
      <w:r w:rsidR="005E732C">
        <w:t xml:space="preserve">the employee may </w:t>
      </w:r>
      <w:r w:rsidRPr="00377D00">
        <w:t>seek advice at the next management level.</w:t>
      </w:r>
      <w:r w:rsidR="000E195F">
        <w:t xml:space="preserve"> </w:t>
      </w:r>
    </w:p>
    <w:p w14:paraId="6651CECA" w14:textId="77777777" w:rsidR="00242193" w:rsidRPr="00887765" w:rsidRDefault="005E732C" w:rsidP="00E955A8">
      <w:pPr>
        <w:pStyle w:val="BodyText"/>
      </w:pPr>
      <w:r>
        <w:t xml:space="preserve">Employees can obtain </w:t>
      </w:r>
      <w:r w:rsidR="00242193" w:rsidRPr="00377D00">
        <w:t xml:space="preserve">advice </w:t>
      </w:r>
      <w:r w:rsidR="00E36AA9">
        <w:t>from</w:t>
      </w:r>
      <w:r w:rsidR="00E36AA9" w:rsidRPr="00377D00">
        <w:t xml:space="preserve"> </w:t>
      </w:r>
      <w:r>
        <w:t>their</w:t>
      </w:r>
      <w:r w:rsidRPr="00377D00">
        <w:t xml:space="preserve"> </w:t>
      </w:r>
      <w:r w:rsidR="00E36AA9">
        <w:t>u</w:t>
      </w:r>
      <w:r w:rsidR="00242193" w:rsidRPr="00377D00">
        <w:t>nion and/or professional association at any time.</w:t>
      </w:r>
    </w:p>
    <w:p w14:paraId="6B770A33" w14:textId="77777777" w:rsidR="000E195F" w:rsidRPr="001E5333" w:rsidRDefault="000E195F" w:rsidP="001135D5">
      <w:pPr>
        <w:pStyle w:val="Heading3"/>
        <w:ind w:left="851" w:hanging="851"/>
      </w:pPr>
      <w:bookmarkStart w:id="186" w:name="_Toc61358154"/>
      <w:bookmarkStart w:id="187" w:name="_Toc61358309"/>
      <w:bookmarkStart w:id="188" w:name="_Toc61358155"/>
      <w:bookmarkStart w:id="189" w:name="_Toc61358310"/>
      <w:bookmarkStart w:id="190" w:name="_Toc61543078"/>
      <w:bookmarkEnd w:id="186"/>
      <w:bookmarkEnd w:id="187"/>
      <w:bookmarkEnd w:id="188"/>
      <w:bookmarkEnd w:id="189"/>
      <w:r>
        <w:t xml:space="preserve">Direct </w:t>
      </w:r>
      <w:r w:rsidR="00447120">
        <w:t>m</w:t>
      </w:r>
      <w:r>
        <w:t xml:space="preserve">anagement </w:t>
      </w:r>
      <w:r w:rsidR="00447120">
        <w:t>a</w:t>
      </w:r>
      <w:r>
        <w:t>ction</w:t>
      </w:r>
      <w:bookmarkEnd w:id="190"/>
    </w:p>
    <w:p w14:paraId="50CF392B" w14:textId="77777777" w:rsidR="0088205C" w:rsidRPr="00E955A8" w:rsidRDefault="7928D219" w:rsidP="05D52BDD">
      <w:pPr>
        <w:spacing w:before="200" w:after="0"/>
      </w:pPr>
      <w:r>
        <w:t>A workplace manager should apply a fair process w</w:t>
      </w:r>
      <w:r w:rsidR="00242193">
        <w:t xml:space="preserve">hen taking direct management </w:t>
      </w:r>
      <w:r w:rsidR="00A87A66">
        <w:t>action</w:t>
      </w:r>
      <w:r w:rsidR="00BF7FA4">
        <w:t xml:space="preserve"> to address</w:t>
      </w:r>
      <w:r w:rsidR="45B372D2">
        <w:t xml:space="preserve"> employee</w:t>
      </w:r>
      <w:r w:rsidR="00BF7FA4">
        <w:t xml:space="preserve"> conduct concerns</w:t>
      </w:r>
      <w:r w:rsidR="402E166B">
        <w:t>.</w:t>
      </w:r>
      <w:r w:rsidR="00242193">
        <w:t xml:space="preserve"> </w:t>
      </w:r>
      <w:r w:rsidR="00E36AA9">
        <w:t>This includes</w:t>
      </w:r>
      <w:r w:rsidR="00424FC6">
        <w:t>:</w:t>
      </w:r>
    </w:p>
    <w:p w14:paraId="38D0FD2A" w14:textId="77777777" w:rsidR="0088205C" w:rsidRPr="00E955A8" w:rsidRDefault="0088205C" w:rsidP="00E955A8">
      <w:pPr>
        <w:pStyle w:val="ListBullet"/>
      </w:pPr>
      <w:r>
        <w:t xml:space="preserve">informing the subject of a concern/complaint about the substance of the </w:t>
      </w:r>
      <w:r w:rsidR="00205D04">
        <w:t>matter</w:t>
      </w:r>
    </w:p>
    <w:p w14:paraId="448D063B" w14:textId="77777777" w:rsidR="0088205C" w:rsidRPr="00E955A8" w:rsidRDefault="0088205C" w:rsidP="00E955A8">
      <w:pPr>
        <w:pStyle w:val="ListBullet"/>
      </w:pPr>
      <w:r>
        <w:t>providing a reasonable opportunity for people with a direct interest in the situation to respond to or comment on the issues, whether in writing, in person or otherwise</w:t>
      </w:r>
    </w:p>
    <w:p w14:paraId="7134D455" w14:textId="66D0F01B" w:rsidR="0088205C" w:rsidRPr="00E955A8" w:rsidRDefault="0088205C" w:rsidP="00E955A8">
      <w:pPr>
        <w:pStyle w:val="ListBullet"/>
      </w:pPr>
      <w:r>
        <w:t>mak</w:t>
      </w:r>
      <w:r w:rsidR="00A46EB4">
        <w:t>ing</w:t>
      </w:r>
      <w:r>
        <w:t xml:space="preserve"> reasonable inquiries and consider</w:t>
      </w:r>
      <w:r w:rsidR="00173D11">
        <w:t>ing</w:t>
      </w:r>
      <w:r>
        <w:t xml:space="preserve"> relevant information before </w:t>
      </w:r>
      <w:r w:rsidR="009F3C00">
        <w:t>deciding</w:t>
      </w:r>
    </w:p>
    <w:p w14:paraId="12C2A4FC" w14:textId="77777777" w:rsidR="0088205C" w:rsidRPr="00E955A8" w:rsidRDefault="0088205C" w:rsidP="00E955A8">
      <w:pPr>
        <w:pStyle w:val="ListBullet"/>
      </w:pPr>
      <w:r>
        <w:t>act</w:t>
      </w:r>
      <w:r w:rsidR="00173D11">
        <w:t>ing</w:t>
      </w:r>
      <w:r>
        <w:t xml:space="preserve"> fairly and without bias, including not managing a complaint in which they have a direct interest</w:t>
      </w:r>
    </w:p>
    <w:p w14:paraId="504024CC" w14:textId="77777777" w:rsidR="0088205C" w:rsidRPr="00E955A8" w:rsidRDefault="0088205C" w:rsidP="00E955A8">
      <w:pPr>
        <w:pStyle w:val="ListBullet"/>
      </w:pPr>
      <w:r>
        <w:t>conducting any inquiries without undue delay</w:t>
      </w:r>
      <w:r w:rsidR="001C0AB4">
        <w:t>.</w:t>
      </w:r>
    </w:p>
    <w:p w14:paraId="47D08A5D" w14:textId="77777777" w:rsidR="0088205C" w:rsidRDefault="0088205C" w:rsidP="00E955A8">
      <w:pPr>
        <w:pStyle w:val="BodyText"/>
      </w:pPr>
      <w:r>
        <w:t xml:space="preserve">Workplace managers should </w:t>
      </w:r>
      <w:r w:rsidR="00BF7FA4">
        <w:t xml:space="preserve">only </w:t>
      </w:r>
      <w:r>
        <w:t>take</w:t>
      </w:r>
      <w:r w:rsidR="00DB1400">
        <w:t xml:space="preserve"> direct management action to address conduct issues</w:t>
      </w:r>
      <w:r w:rsidR="00EF1A34">
        <w:t>, including</w:t>
      </w:r>
      <w:r>
        <w:t xml:space="preserve"> where an investigation by Professional and Ethical Standards is not required</w:t>
      </w:r>
      <w:r w:rsidR="00DB1400">
        <w:t>.</w:t>
      </w:r>
      <w:r w:rsidR="00E10855">
        <w:t xml:space="preserve"> </w:t>
      </w:r>
    </w:p>
    <w:p w14:paraId="2658ECFA" w14:textId="77777777" w:rsidR="000E195F" w:rsidRPr="001B7B5D" w:rsidRDefault="000E195F" w:rsidP="001135D5">
      <w:pPr>
        <w:pStyle w:val="Heading3"/>
        <w:ind w:left="851" w:hanging="851"/>
      </w:pPr>
      <w:bookmarkStart w:id="191" w:name="_Toc61543079"/>
      <w:r w:rsidRPr="001B7B5D">
        <w:t>Directions</w:t>
      </w:r>
      <w:bookmarkEnd w:id="191"/>
    </w:p>
    <w:p w14:paraId="3C87E878" w14:textId="77777777" w:rsidR="00997525" w:rsidRDefault="001C0AB4" w:rsidP="00E955A8">
      <w:pPr>
        <w:pStyle w:val="BodyText"/>
      </w:pPr>
      <w:r>
        <w:t>A</w:t>
      </w:r>
      <w:r w:rsidR="00D2061E" w:rsidRPr="00863245">
        <w:t xml:space="preserve"> </w:t>
      </w:r>
      <w:r w:rsidR="0052486A">
        <w:t xml:space="preserve">workplace </w:t>
      </w:r>
      <w:r w:rsidR="00415B91" w:rsidRPr="00863245">
        <w:t xml:space="preserve">manager </w:t>
      </w:r>
      <w:r w:rsidR="00E10855">
        <w:t>can</w:t>
      </w:r>
      <w:r w:rsidR="00415B91" w:rsidRPr="00863245">
        <w:t xml:space="preserve"> provide </w:t>
      </w:r>
      <w:r w:rsidR="00541ACC">
        <w:t>an</w:t>
      </w:r>
      <w:r w:rsidR="00541ACC" w:rsidRPr="00863245">
        <w:t xml:space="preserve"> employee</w:t>
      </w:r>
      <w:r w:rsidR="00541ACC">
        <w:t xml:space="preserve"> with </w:t>
      </w:r>
      <w:r w:rsidR="00415B91" w:rsidRPr="00863245">
        <w:t>a written direction</w:t>
      </w:r>
      <w:r w:rsidR="00541ACC">
        <w:t>,</w:t>
      </w:r>
      <w:r w:rsidR="00415B91" w:rsidRPr="00863245">
        <w:t xml:space="preserve"> </w:t>
      </w:r>
      <w:r w:rsidR="0088205C">
        <w:t>requiring them to</w:t>
      </w:r>
      <w:r w:rsidR="00424FC6">
        <w:t xml:space="preserve"> comply</w:t>
      </w:r>
      <w:r>
        <w:t xml:space="preserve"> with an instruction</w:t>
      </w:r>
      <w:r w:rsidR="00424FC6">
        <w:t xml:space="preserve">. </w:t>
      </w:r>
    </w:p>
    <w:p w14:paraId="44EE1F88" w14:textId="77777777" w:rsidR="00415B91" w:rsidRPr="00863245" w:rsidRDefault="00415B91" w:rsidP="00E955A8">
      <w:pPr>
        <w:pStyle w:val="BodyText"/>
      </w:pPr>
      <w:r w:rsidRPr="00863245">
        <w:t xml:space="preserve">Issuing a direction is a </w:t>
      </w:r>
      <w:r w:rsidR="00EF1A34">
        <w:t>significant</w:t>
      </w:r>
      <w:r w:rsidR="00EF1A34" w:rsidRPr="00863245">
        <w:t xml:space="preserve"> </w:t>
      </w:r>
      <w:r w:rsidRPr="00863245">
        <w:t xml:space="preserve">undertaking with </w:t>
      </w:r>
      <w:r w:rsidR="00EF1A34">
        <w:t xml:space="preserve">potentially </w:t>
      </w:r>
      <w:r w:rsidRPr="00863245">
        <w:t>serious consequences for employees.</w:t>
      </w:r>
    </w:p>
    <w:p w14:paraId="7E3C795F" w14:textId="77777777" w:rsidR="00424FC6" w:rsidRDefault="003D4D31" w:rsidP="00E955A8">
      <w:pPr>
        <w:pStyle w:val="BodyText"/>
        <w:rPr>
          <w:szCs w:val="24"/>
        </w:rPr>
      </w:pPr>
      <w:r w:rsidRPr="5C5AA5CF">
        <w:rPr>
          <w:szCs w:val="24"/>
        </w:rPr>
        <w:t xml:space="preserve">Employees or their </w:t>
      </w:r>
      <w:r w:rsidR="00877D29" w:rsidRPr="5C5AA5CF">
        <w:rPr>
          <w:szCs w:val="24"/>
        </w:rPr>
        <w:t xml:space="preserve">representative </w:t>
      </w:r>
      <w:r w:rsidR="007E7338" w:rsidRPr="5C5AA5CF">
        <w:rPr>
          <w:szCs w:val="24"/>
        </w:rPr>
        <w:t xml:space="preserve">may request a </w:t>
      </w:r>
      <w:r w:rsidR="00655E41" w:rsidRPr="5C5AA5CF">
        <w:rPr>
          <w:szCs w:val="24"/>
        </w:rPr>
        <w:t xml:space="preserve">review of a </w:t>
      </w:r>
      <w:r w:rsidR="007E7338" w:rsidRPr="5C5AA5CF">
        <w:rPr>
          <w:szCs w:val="24"/>
        </w:rPr>
        <w:t xml:space="preserve">direction. The request </w:t>
      </w:r>
      <w:r w:rsidRPr="5C5AA5CF">
        <w:rPr>
          <w:szCs w:val="24"/>
        </w:rPr>
        <w:t xml:space="preserve">must be made </w:t>
      </w:r>
      <w:r w:rsidR="007E7338" w:rsidRPr="5C5AA5CF">
        <w:rPr>
          <w:szCs w:val="24"/>
        </w:rPr>
        <w:t>in writing</w:t>
      </w:r>
      <w:r w:rsidR="00517FAA" w:rsidRPr="5C5AA5CF">
        <w:rPr>
          <w:szCs w:val="24"/>
        </w:rPr>
        <w:t xml:space="preserve"> to the person issuing the direction</w:t>
      </w:r>
      <w:r w:rsidR="005803AD" w:rsidRPr="5C5AA5CF">
        <w:rPr>
          <w:szCs w:val="24"/>
        </w:rPr>
        <w:t xml:space="preserve">. </w:t>
      </w:r>
      <w:r w:rsidR="00541ACC" w:rsidRPr="5C5AA5CF">
        <w:rPr>
          <w:szCs w:val="24"/>
        </w:rPr>
        <w:t xml:space="preserve">The supervisor </w:t>
      </w:r>
      <w:r w:rsidR="276B83D9" w:rsidRPr="5C5AA5CF">
        <w:rPr>
          <w:szCs w:val="24"/>
        </w:rPr>
        <w:t>of the person issuing the direction will complete the review.</w:t>
      </w:r>
    </w:p>
    <w:p w14:paraId="710930F6" w14:textId="77777777" w:rsidR="000E195F" w:rsidRDefault="009D5D00" w:rsidP="00E955A8">
      <w:pPr>
        <w:pStyle w:val="BodyText"/>
      </w:pPr>
      <w:r>
        <w:t>The</w:t>
      </w:r>
      <w:r w:rsidR="00424FC6">
        <w:t xml:space="preserve"> employee </w:t>
      </w:r>
      <w:r>
        <w:t>must continue</w:t>
      </w:r>
      <w:r w:rsidR="00424FC6" w:rsidRPr="00424FC6">
        <w:t xml:space="preserve"> to comply with the direction</w:t>
      </w:r>
      <w:r>
        <w:t>,</w:t>
      </w:r>
      <w:r w:rsidR="00424FC6" w:rsidRPr="00424FC6">
        <w:t xml:space="preserve"> as far as is reasonably practicable</w:t>
      </w:r>
      <w:r>
        <w:t>,</w:t>
      </w:r>
      <w:r w:rsidR="00EF1A34">
        <w:t xml:space="preserve"> </w:t>
      </w:r>
      <w:r w:rsidR="0023709D">
        <w:t>until the</w:t>
      </w:r>
      <w:r>
        <w:t xml:space="preserve"> supervisor has made the</w:t>
      </w:r>
      <w:r w:rsidR="0023709D">
        <w:t xml:space="preserve"> review decision</w:t>
      </w:r>
      <w:r>
        <w:t>.</w:t>
      </w:r>
    </w:p>
    <w:p w14:paraId="08A84C86" w14:textId="77777777" w:rsidR="001C0AB4" w:rsidRDefault="002E58C6" w:rsidP="003359E8">
      <w:pPr>
        <w:pStyle w:val="ListBullet"/>
        <w:numPr>
          <w:ilvl w:val="0"/>
          <w:numId w:val="0"/>
        </w:numPr>
        <w:ind w:left="360" w:hanging="360"/>
      </w:pPr>
      <w:r w:rsidRPr="00FA1C27">
        <w:t>As a</w:t>
      </w:r>
      <w:r w:rsidR="00A01B1B">
        <w:t xml:space="preserve"> department </w:t>
      </w:r>
      <w:r w:rsidRPr="00FA1C27">
        <w:t>employee you must</w:t>
      </w:r>
      <w:r w:rsidR="008915CC" w:rsidRPr="002E58C6">
        <w:t>:</w:t>
      </w:r>
    </w:p>
    <w:p w14:paraId="3B8C6D99" w14:textId="77777777" w:rsidR="00D16176" w:rsidRPr="00E955A8" w:rsidRDefault="00D16176" w:rsidP="00E955A8">
      <w:pPr>
        <w:pStyle w:val="ListBullet"/>
      </w:pPr>
      <w:r>
        <w:t xml:space="preserve">undertake your duties in a timely and professional manner and follow the reasonable instructions of your workplace manager </w:t>
      </w:r>
    </w:p>
    <w:p w14:paraId="155553E9" w14:textId="77777777" w:rsidR="000E195F" w:rsidRDefault="000E195F" w:rsidP="00E955A8">
      <w:pPr>
        <w:pStyle w:val="ListBullet"/>
      </w:pPr>
      <w:r>
        <w:t>not breach a lawful direction</w:t>
      </w:r>
    </w:p>
    <w:p w14:paraId="0580D682" w14:textId="77777777" w:rsidR="00731C36" w:rsidRPr="00E955A8" w:rsidRDefault="00731C36" w:rsidP="00E955A8">
      <w:pPr>
        <w:pStyle w:val="ListBullet"/>
      </w:pPr>
      <w:r>
        <w:t xml:space="preserve">comply with a lawful direction until the direction </w:t>
      </w:r>
      <w:r w:rsidRPr="00731C36">
        <w:t>lapses</w:t>
      </w:r>
      <w:r>
        <w:t xml:space="preserve"> or is revoked.</w:t>
      </w:r>
    </w:p>
    <w:p w14:paraId="3AB1E9EE" w14:textId="77777777" w:rsidR="00F5708C" w:rsidRDefault="00F5708C">
      <w:pPr>
        <w:spacing w:before="0" w:after="200"/>
      </w:pPr>
      <w:r>
        <w:br w:type="page"/>
      </w:r>
    </w:p>
    <w:p w14:paraId="56682BD9" w14:textId="77777777" w:rsidR="002E58C6" w:rsidRPr="001B7B5D" w:rsidRDefault="002E58C6" w:rsidP="003359E8">
      <w:pPr>
        <w:pStyle w:val="ListBullet"/>
        <w:numPr>
          <w:ilvl w:val="0"/>
          <w:numId w:val="0"/>
        </w:numPr>
        <w:ind w:left="360" w:hanging="360"/>
      </w:pPr>
      <w:r>
        <w:lastRenderedPageBreak/>
        <w:t>As a workplace manager you must</w:t>
      </w:r>
      <w:r w:rsidR="009D5D00">
        <w:t xml:space="preserve"> also</w:t>
      </w:r>
      <w:r w:rsidR="32025175">
        <w:t>:</w:t>
      </w:r>
    </w:p>
    <w:p w14:paraId="7566FC3F" w14:textId="77777777" w:rsidR="002E58C6" w:rsidRPr="001B7B5D" w:rsidRDefault="002E58C6" w:rsidP="000E7385">
      <w:pPr>
        <w:pStyle w:val="ListBullet"/>
        <w:rPr>
          <w:rFonts w:asciiTheme="minorHAnsi" w:eastAsiaTheme="minorEastAsia" w:hAnsiTheme="minorHAnsi"/>
        </w:rPr>
      </w:pPr>
      <w:r>
        <w:t>address workplace issues and poor conduct promptly and fairly</w:t>
      </w:r>
      <w:r w:rsidR="00B15711">
        <w:t>.</w:t>
      </w:r>
    </w:p>
    <w:p w14:paraId="0AE7E39E" w14:textId="77777777" w:rsidR="00AD22ED" w:rsidRPr="00E955A8" w:rsidRDefault="008750E1" w:rsidP="00E955A8">
      <w:pPr>
        <w:pStyle w:val="BodyText"/>
      </w:pPr>
      <w:r w:rsidRPr="00E955A8">
        <w:t>For more information, refer to</w:t>
      </w:r>
      <w:r w:rsidR="00AD22ED" w:rsidRPr="00E955A8">
        <w:t>:</w:t>
      </w:r>
    </w:p>
    <w:p w14:paraId="7D13D912" w14:textId="77777777" w:rsidR="009421CC" w:rsidRPr="00E955A8" w:rsidRDefault="002F5598" w:rsidP="00E955A8">
      <w:pPr>
        <w:pStyle w:val="ListBullet"/>
        <w:rPr>
          <w:rStyle w:val="Hyperlink"/>
        </w:rPr>
      </w:pPr>
      <w:hyperlink r:id="rId63">
        <w:r w:rsidR="009421CC" w:rsidRPr="05D52BDD">
          <w:rPr>
            <w:rStyle w:val="Hyperlink"/>
          </w:rPr>
          <w:t>Teaching Service Act 1980</w:t>
        </w:r>
      </w:hyperlink>
    </w:p>
    <w:p w14:paraId="7D7B7BF9" w14:textId="77777777" w:rsidR="009421CC" w:rsidRPr="00E955A8" w:rsidRDefault="002F5598" w:rsidP="00E955A8">
      <w:pPr>
        <w:pStyle w:val="ListBullet"/>
        <w:rPr>
          <w:rStyle w:val="Hyperlink"/>
        </w:rPr>
      </w:pPr>
      <w:hyperlink r:id="rId64">
        <w:r w:rsidR="009421CC" w:rsidRPr="05D52BDD">
          <w:rPr>
            <w:rStyle w:val="Hyperlink"/>
          </w:rPr>
          <w:t>Government Sector Employment Act 2013</w:t>
        </w:r>
      </w:hyperlink>
    </w:p>
    <w:p w14:paraId="05500A27" w14:textId="77777777" w:rsidR="009421CC" w:rsidRPr="00E955A8" w:rsidRDefault="002F5598" w:rsidP="00E955A8">
      <w:pPr>
        <w:pStyle w:val="ListBullet"/>
        <w:rPr>
          <w:rStyle w:val="Hyperlink"/>
        </w:rPr>
      </w:pPr>
      <w:hyperlink r:id="rId65">
        <w:r w:rsidR="009421CC" w:rsidRPr="05D52BDD">
          <w:rPr>
            <w:rStyle w:val="Hyperlink"/>
          </w:rPr>
          <w:t>Education (School Administrative and Support Staff) Act 1987</w:t>
        </w:r>
      </w:hyperlink>
      <w:r w:rsidR="009421CC" w:rsidRPr="05D52BDD">
        <w:rPr>
          <w:rStyle w:val="Hyperlink"/>
        </w:rPr>
        <w:t xml:space="preserve"> </w:t>
      </w:r>
    </w:p>
    <w:p w14:paraId="6AA23609" w14:textId="77777777" w:rsidR="009421CC" w:rsidRPr="00E955A8" w:rsidRDefault="002F5598" w:rsidP="00E955A8">
      <w:pPr>
        <w:pStyle w:val="ListBullet"/>
        <w:rPr>
          <w:rStyle w:val="Hyperlink"/>
        </w:rPr>
      </w:pPr>
      <w:hyperlink r:id="rId66">
        <w:r w:rsidR="00A84EA2" w:rsidRPr="05D52BDD">
          <w:rPr>
            <w:rStyle w:val="Hyperlink"/>
          </w:rPr>
          <w:t>D</w:t>
        </w:r>
        <w:r w:rsidR="009421CC" w:rsidRPr="05D52BDD">
          <w:rPr>
            <w:rStyle w:val="Hyperlink"/>
          </w:rPr>
          <w:t>irect management action bulletin</w:t>
        </w:r>
      </w:hyperlink>
    </w:p>
    <w:p w14:paraId="6BFFD620" w14:textId="77777777" w:rsidR="008750E1" w:rsidRPr="00E955A8" w:rsidRDefault="002F5598" w:rsidP="00E955A8">
      <w:pPr>
        <w:pStyle w:val="ListBullet"/>
        <w:rPr>
          <w:rStyle w:val="Hyperlink"/>
        </w:rPr>
      </w:pPr>
      <w:hyperlink r:id="rId67">
        <w:r w:rsidR="00A84EA2" w:rsidRPr="05D52BDD">
          <w:rPr>
            <w:rStyle w:val="Hyperlink"/>
          </w:rPr>
          <w:t>I</w:t>
        </w:r>
        <w:r w:rsidR="00F30CC3" w:rsidRPr="05D52BDD">
          <w:rPr>
            <w:rStyle w:val="Hyperlink"/>
          </w:rPr>
          <w:t>ssuing directions bulletin</w:t>
        </w:r>
      </w:hyperlink>
    </w:p>
    <w:p w14:paraId="50C6882E" w14:textId="77777777" w:rsidR="00875E2E" w:rsidRPr="00E955A8" w:rsidRDefault="002F5598" w:rsidP="00E955A8">
      <w:pPr>
        <w:pStyle w:val="ListBullet"/>
        <w:rPr>
          <w:rStyle w:val="Hyperlink"/>
        </w:rPr>
      </w:pPr>
      <w:hyperlink r:id="rId68">
        <w:r w:rsidR="00A84EA2" w:rsidRPr="05D52BDD">
          <w:rPr>
            <w:rStyle w:val="Hyperlink"/>
          </w:rPr>
          <w:t>D</w:t>
        </w:r>
        <w:r w:rsidR="00875E2E" w:rsidRPr="05D52BDD">
          <w:rPr>
            <w:rStyle w:val="Hyperlink"/>
          </w:rPr>
          <w:t>iscussing conduct concerns bulletin</w:t>
        </w:r>
      </w:hyperlink>
    </w:p>
    <w:p w14:paraId="6B631E9B" w14:textId="77777777" w:rsidR="00F30CC3" w:rsidRPr="00E955A8" w:rsidRDefault="002F5598" w:rsidP="00E955A8">
      <w:pPr>
        <w:pStyle w:val="ListBullet"/>
        <w:rPr>
          <w:rStyle w:val="Hyperlink"/>
        </w:rPr>
      </w:pPr>
      <w:hyperlink r:id="rId69">
        <w:r w:rsidR="00A84EA2" w:rsidRPr="05D52BDD">
          <w:rPr>
            <w:rStyle w:val="Hyperlink"/>
          </w:rPr>
          <w:t>G</w:t>
        </w:r>
        <w:r w:rsidR="00F30CC3" w:rsidRPr="05D52BDD">
          <w:rPr>
            <w:rStyle w:val="Hyperlink"/>
          </w:rPr>
          <w:t>uidance on misconduct</w:t>
        </w:r>
      </w:hyperlink>
      <w:r w:rsidR="00875E2E" w:rsidRPr="05D52BDD">
        <w:rPr>
          <w:rStyle w:val="Hyperlink"/>
        </w:rPr>
        <w:t>.</w:t>
      </w:r>
    </w:p>
    <w:p w14:paraId="549A0E9A" w14:textId="77777777" w:rsidR="00142356" w:rsidRPr="00E955A8" w:rsidRDefault="00142356" w:rsidP="00237F5E">
      <w:pPr>
        <w:pStyle w:val="PDTextboxshaded"/>
        <w:spacing w:after="0"/>
        <w:ind w:left="567" w:hanging="425"/>
        <w:rPr>
          <w:b/>
        </w:rPr>
      </w:pPr>
      <w:r w:rsidRPr="00E955A8">
        <w:rPr>
          <w:b/>
        </w:rPr>
        <w:t>Example</w:t>
      </w:r>
      <w:r w:rsidR="002E6C7D" w:rsidRPr="00E955A8">
        <w:rPr>
          <w:b/>
        </w:rPr>
        <w:t>s</w:t>
      </w:r>
      <w:r w:rsidR="00D31C5A" w:rsidRPr="00E955A8">
        <w:rPr>
          <w:b/>
        </w:rPr>
        <w:t xml:space="preserve"> of appropriate and inappropriate conduct</w:t>
      </w:r>
    </w:p>
    <w:p w14:paraId="352F122C" w14:textId="77777777" w:rsidR="00D31C5A" w:rsidRPr="00E955A8" w:rsidRDefault="00D31C5A" w:rsidP="00237F5E">
      <w:pPr>
        <w:pStyle w:val="PDTextboxshaded"/>
        <w:spacing w:after="0"/>
        <w:ind w:left="567" w:hanging="425"/>
        <w:rPr>
          <w:b/>
        </w:rPr>
      </w:pPr>
      <w:r w:rsidRPr="00E955A8">
        <w:rPr>
          <w:b/>
        </w:rPr>
        <w:t>Appropriate conduct</w:t>
      </w:r>
    </w:p>
    <w:p w14:paraId="69D8EEDC" w14:textId="77777777" w:rsidR="00424FC6" w:rsidRPr="00E955A8" w:rsidRDefault="00424FC6" w:rsidP="0033616A">
      <w:pPr>
        <w:pStyle w:val="PDTextboxshaded"/>
        <w:numPr>
          <w:ilvl w:val="0"/>
          <w:numId w:val="168"/>
        </w:numPr>
        <w:spacing w:after="0"/>
      </w:pPr>
      <w:r>
        <w:t>A</w:t>
      </w:r>
      <w:r w:rsidR="006D0F30">
        <w:t xml:space="preserve">n employee </w:t>
      </w:r>
      <w:r w:rsidR="30B14CFE">
        <w:t>is</w:t>
      </w:r>
      <w:r w:rsidR="006D0F30">
        <w:t xml:space="preserve"> rude and disrespectful towards other staff at meetings. The employee frequently interrupts</w:t>
      </w:r>
      <w:r w:rsidR="002F79F5">
        <w:t>,</w:t>
      </w:r>
      <w:r w:rsidR="006D0F30">
        <w:t xml:space="preserve"> and other staff are now reluctant to speak up for fear of being ridiculed. The workplace manager decides to take direct management action. They meet with the employee to discuss the concerns, to counsel the employee on the standards required and to provide support in making adjustments. The workplace manager does not issue a direction. </w:t>
      </w:r>
    </w:p>
    <w:p w14:paraId="425055B3" w14:textId="77777777" w:rsidR="00142356" w:rsidRPr="00E955A8" w:rsidRDefault="00ED35CC" w:rsidP="0033616A">
      <w:pPr>
        <w:pStyle w:val="PDTextboxshaded"/>
        <w:numPr>
          <w:ilvl w:val="0"/>
          <w:numId w:val="168"/>
        </w:numPr>
        <w:spacing w:after="0"/>
        <w:ind w:left="567" w:hanging="425"/>
      </w:pPr>
      <w:r>
        <w:t xml:space="preserve">A student reports to </w:t>
      </w:r>
      <w:r w:rsidR="00C8008B">
        <w:t xml:space="preserve">the principal </w:t>
      </w:r>
      <w:r>
        <w:t>that their teacher left the class unsupervised again to make a personal call. The teacher is apologetic</w:t>
      </w:r>
      <w:r w:rsidR="002F79F5">
        <w:t>,</w:t>
      </w:r>
      <w:r>
        <w:t xml:space="preserve"> but </w:t>
      </w:r>
      <w:r w:rsidR="002F79F5">
        <w:t xml:space="preserve">the principal and deputy principal have </w:t>
      </w:r>
      <w:r w:rsidR="12B35C3C">
        <w:t xml:space="preserve">spoken with the teacher about </w:t>
      </w:r>
      <w:r w:rsidR="1E8D786E">
        <w:t>this</w:t>
      </w:r>
      <w:r w:rsidR="00F5708C">
        <w:t xml:space="preserve"> </w:t>
      </w:r>
      <w:r>
        <w:t>issue</w:t>
      </w:r>
      <w:r w:rsidR="00F5708C">
        <w:t xml:space="preserve"> </w:t>
      </w:r>
      <w:r>
        <w:t xml:space="preserve">on </w:t>
      </w:r>
      <w:r w:rsidR="28CA43CF">
        <w:t xml:space="preserve">several </w:t>
      </w:r>
      <w:r>
        <w:t xml:space="preserve">occasions. After meeting with the teacher to discuss the matter, </w:t>
      </w:r>
      <w:r w:rsidR="001E3649">
        <w:t xml:space="preserve">the principal </w:t>
      </w:r>
      <w:r>
        <w:t>issue</w:t>
      </w:r>
      <w:r w:rsidR="00D43851">
        <w:t>s</w:t>
      </w:r>
      <w:r>
        <w:t xml:space="preserve"> the employee with a letter of direction stat</w:t>
      </w:r>
      <w:r w:rsidR="002F79F5">
        <w:t>ing</w:t>
      </w:r>
      <w:r>
        <w:t xml:space="preserve"> that they must not leave their class unsupervised.</w:t>
      </w:r>
    </w:p>
    <w:p w14:paraId="1EF47D76" w14:textId="77777777" w:rsidR="00ED35CC" w:rsidRPr="00E955A8" w:rsidRDefault="001E3649" w:rsidP="0033616A">
      <w:pPr>
        <w:pStyle w:val="PDTextboxshaded"/>
        <w:numPr>
          <w:ilvl w:val="0"/>
          <w:numId w:val="168"/>
        </w:numPr>
        <w:spacing w:after="0"/>
        <w:ind w:left="567" w:hanging="425"/>
      </w:pPr>
      <w:r w:rsidRPr="00E955A8">
        <w:t xml:space="preserve">A principal </w:t>
      </w:r>
      <w:r w:rsidR="00ED35CC" w:rsidRPr="00E955A8">
        <w:t>witness</w:t>
      </w:r>
      <w:r w:rsidRPr="00E955A8">
        <w:t>es</w:t>
      </w:r>
      <w:r w:rsidR="00ED35CC" w:rsidRPr="00E955A8">
        <w:t xml:space="preserve"> a teacher blocking the exit of the classroom at the end of a lesson, by placing their body in the doorway to stop students leaving. During a meeting to discuss the concerns</w:t>
      </w:r>
      <w:r w:rsidR="002F79F5" w:rsidRPr="00E955A8">
        <w:t>,</w:t>
      </w:r>
      <w:r w:rsidR="00ED35CC" w:rsidRPr="00E955A8">
        <w:t xml:space="preserve"> it becomes apparent that this is a long-standing practice of the teacher</w:t>
      </w:r>
      <w:r w:rsidR="003D54A4" w:rsidRPr="00E955A8">
        <w:t>,</w:t>
      </w:r>
      <w:r w:rsidR="00ED35CC" w:rsidRPr="00E955A8">
        <w:t xml:space="preserve"> which </w:t>
      </w:r>
      <w:r w:rsidR="003D54A4" w:rsidRPr="00E955A8">
        <w:t xml:space="preserve">the teacher </w:t>
      </w:r>
      <w:r w:rsidR="00ED35CC" w:rsidRPr="00E955A8">
        <w:t>believe</w:t>
      </w:r>
      <w:r w:rsidR="003D54A4" w:rsidRPr="00E955A8">
        <w:t>s</w:t>
      </w:r>
      <w:r w:rsidR="00ED35CC" w:rsidRPr="00E955A8">
        <w:t xml:space="preserve"> is appropriate. Despite offering alternative strategies</w:t>
      </w:r>
      <w:r w:rsidR="003D54A4" w:rsidRPr="00E955A8">
        <w:t>,</w:t>
      </w:r>
      <w:r w:rsidR="00ED35CC" w:rsidRPr="00E955A8">
        <w:t xml:space="preserve"> the teacher is resistant to changing practices. </w:t>
      </w:r>
      <w:r w:rsidRPr="00E955A8">
        <w:t>The principal is</w:t>
      </w:r>
      <w:r w:rsidR="00ED35CC" w:rsidRPr="00E955A8">
        <w:t xml:space="preserve"> concerned about the risk of the teacher coming into unnecessary physical contact with a student and issue</w:t>
      </w:r>
      <w:r w:rsidR="00114C8F" w:rsidRPr="00E955A8">
        <w:t>s</w:t>
      </w:r>
      <w:r w:rsidR="00ED35CC" w:rsidRPr="00E955A8">
        <w:t xml:space="preserve"> a </w:t>
      </w:r>
      <w:r w:rsidR="006D0F30" w:rsidRPr="00E955A8">
        <w:t>direction</w:t>
      </w:r>
      <w:r w:rsidR="00ED35CC" w:rsidRPr="00E955A8">
        <w:t>.</w:t>
      </w:r>
    </w:p>
    <w:p w14:paraId="247DCBA5" w14:textId="77777777" w:rsidR="00D31C5A" w:rsidRPr="00E955A8" w:rsidRDefault="00D31C5A" w:rsidP="00237F5E">
      <w:pPr>
        <w:pStyle w:val="PDTextboxshaded"/>
        <w:spacing w:after="0"/>
        <w:ind w:left="567" w:hanging="425"/>
      </w:pPr>
      <w:r w:rsidRPr="00E955A8">
        <w:rPr>
          <w:b/>
          <w:bCs/>
        </w:rPr>
        <w:t>Inappropriate conduct</w:t>
      </w:r>
    </w:p>
    <w:p w14:paraId="08FA4021" w14:textId="77777777" w:rsidR="001A2248" w:rsidRPr="00E42506" w:rsidRDefault="001A2248" w:rsidP="0033616A">
      <w:pPr>
        <w:pStyle w:val="PDTextboxshaded"/>
        <w:numPr>
          <w:ilvl w:val="0"/>
          <w:numId w:val="168"/>
        </w:numPr>
        <w:spacing w:after="0"/>
        <w:ind w:left="567" w:hanging="425"/>
        <w:rPr>
          <w:sz w:val="24"/>
          <w:szCs w:val="24"/>
        </w:rPr>
      </w:pPr>
      <w:r w:rsidRPr="00E955A8">
        <w:t>A workplace manager is advised that an employee rarely greet</w:t>
      </w:r>
      <w:r w:rsidR="000F69D6" w:rsidRPr="00E955A8">
        <w:t>s</w:t>
      </w:r>
      <w:r w:rsidRPr="00E955A8">
        <w:t xml:space="preserve"> </w:t>
      </w:r>
      <w:r w:rsidR="000F69D6" w:rsidRPr="00E955A8">
        <w:t>their colleagues</w:t>
      </w:r>
      <w:r w:rsidRPr="00E955A8">
        <w:t xml:space="preserve">. </w:t>
      </w:r>
      <w:r w:rsidR="002F0602" w:rsidRPr="00E955A8">
        <w:t>Without discussing the matter with the employee, t</w:t>
      </w:r>
      <w:r w:rsidRPr="00E955A8">
        <w:t xml:space="preserve">he workplace manager issues a letter of direction </w:t>
      </w:r>
      <w:r w:rsidR="5D03E427" w:rsidRPr="00E955A8">
        <w:t xml:space="preserve">the employee </w:t>
      </w:r>
      <w:r w:rsidRPr="00E955A8">
        <w:t xml:space="preserve">to always greet </w:t>
      </w:r>
      <w:r w:rsidR="000F69D6" w:rsidRPr="00E955A8">
        <w:t>team members</w:t>
      </w:r>
      <w:r w:rsidRPr="00E955A8">
        <w:t xml:space="preserve"> </w:t>
      </w:r>
      <w:r w:rsidR="000F69D6" w:rsidRPr="00E955A8">
        <w:t>in the workplace</w:t>
      </w:r>
      <w:r w:rsidRPr="00E955A8">
        <w:t>. The workplace manager has failed to act fairly before issuing a direction and the</w:t>
      </w:r>
      <w:r w:rsidR="000F69D6" w:rsidRPr="00E955A8">
        <w:t xml:space="preserve"> nature of the </w:t>
      </w:r>
      <w:r w:rsidR="001A736C" w:rsidRPr="00E955A8">
        <w:t>direction i</w:t>
      </w:r>
      <w:r w:rsidR="000F69D6" w:rsidRPr="00E955A8">
        <w:t>s unreasonable.</w:t>
      </w:r>
      <w:r w:rsidRPr="00E955A8">
        <w:t xml:space="preserve"> </w:t>
      </w:r>
    </w:p>
    <w:p w14:paraId="224C1797" w14:textId="77777777" w:rsidR="00AC55C7" w:rsidRDefault="00AC55C7">
      <w:pPr>
        <w:spacing w:before="0" w:after="200"/>
        <w:rPr>
          <w:rFonts w:eastAsiaTheme="majorEastAsia" w:cstheme="majorBidi"/>
          <w:b/>
          <w:bCs/>
          <w:color w:val="000000" w:themeColor="text1"/>
          <w:sz w:val="26"/>
          <w:szCs w:val="26"/>
        </w:rPr>
      </w:pPr>
      <w:bookmarkStart w:id="192" w:name="_Toc56107187"/>
      <w:bookmarkStart w:id="193" w:name="_Toc56107459"/>
      <w:bookmarkStart w:id="194" w:name="_Toc56107730"/>
      <w:bookmarkStart w:id="195" w:name="_Toc56108000"/>
      <w:bookmarkStart w:id="196" w:name="_Toc56108267"/>
      <w:bookmarkStart w:id="197" w:name="_Toc56109626"/>
      <w:bookmarkStart w:id="198" w:name="_Toc56114251"/>
      <w:bookmarkStart w:id="199" w:name="_Toc56114557"/>
      <w:bookmarkStart w:id="200" w:name="_Toc56114863"/>
      <w:bookmarkStart w:id="201" w:name="_Toc56115169"/>
      <w:bookmarkStart w:id="202" w:name="_Toc56107188"/>
      <w:bookmarkStart w:id="203" w:name="_Toc56107460"/>
      <w:bookmarkStart w:id="204" w:name="_Toc56107731"/>
      <w:bookmarkStart w:id="205" w:name="_Toc56108001"/>
      <w:bookmarkStart w:id="206" w:name="_Toc56108268"/>
      <w:bookmarkStart w:id="207" w:name="_Toc56109627"/>
      <w:bookmarkStart w:id="208" w:name="_Toc56114252"/>
      <w:bookmarkStart w:id="209" w:name="_Toc56114558"/>
      <w:bookmarkStart w:id="210" w:name="_Toc56114864"/>
      <w:bookmarkStart w:id="211" w:name="_Toc56115170"/>
      <w:bookmarkStart w:id="212" w:name="_Toc56107190"/>
      <w:bookmarkStart w:id="213" w:name="_Toc56107462"/>
      <w:bookmarkStart w:id="214" w:name="_Toc56107733"/>
      <w:bookmarkStart w:id="215" w:name="_Toc56108003"/>
      <w:bookmarkStart w:id="216" w:name="_Toc56108270"/>
      <w:bookmarkStart w:id="217" w:name="_Toc56109629"/>
      <w:bookmarkStart w:id="218" w:name="_Toc56114254"/>
      <w:bookmarkStart w:id="219" w:name="_Toc56114560"/>
      <w:bookmarkStart w:id="220" w:name="_Toc56114866"/>
      <w:bookmarkStart w:id="221" w:name="_Toc56115172"/>
      <w:bookmarkStart w:id="222" w:name="_Toc56107191"/>
      <w:bookmarkStart w:id="223" w:name="_Toc56107463"/>
      <w:bookmarkStart w:id="224" w:name="_Toc56107734"/>
      <w:bookmarkStart w:id="225" w:name="_Toc56108004"/>
      <w:bookmarkStart w:id="226" w:name="_Toc56108271"/>
      <w:bookmarkStart w:id="227" w:name="_Toc56109630"/>
      <w:bookmarkStart w:id="228" w:name="_Toc56114255"/>
      <w:bookmarkStart w:id="229" w:name="_Toc56114561"/>
      <w:bookmarkStart w:id="230" w:name="_Toc56114867"/>
      <w:bookmarkStart w:id="231" w:name="_Toc56115173"/>
      <w:bookmarkStart w:id="232" w:name="_Toc56107192"/>
      <w:bookmarkStart w:id="233" w:name="_Toc56107464"/>
      <w:bookmarkStart w:id="234" w:name="_Toc56107735"/>
      <w:bookmarkStart w:id="235" w:name="_Toc56108005"/>
      <w:bookmarkStart w:id="236" w:name="_Toc56108272"/>
      <w:bookmarkStart w:id="237" w:name="_Toc56109631"/>
      <w:bookmarkStart w:id="238" w:name="_Toc56114256"/>
      <w:bookmarkStart w:id="239" w:name="_Toc56114562"/>
      <w:bookmarkStart w:id="240" w:name="_Toc56114868"/>
      <w:bookmarkStart w:id="241" w:name="_Toc56115174"/>
      <w:bookmarkStart w:id="242" w:name="_Toc56107195"/>
      <w:bookmarkStart w:id="243" w:name="_Toc56107467"/>
      <w:bookmarkStart w:id="244" w:name="_Toc56107738"/>
      <w:bookmarkStart w:id="245" w:name="_Toc56108008"/>
      <w:bookmarkStart w:id="246" w:name="_Toc56108275"/>
      <w:bookmarkStart w:id="247" w:name="_Toc56109634"/>
      <w:bookmarkStart w:id="248" w:name="_Toc56114259"/>
      <w:bookmarkStart w:id="249" w:name="_Toc56114565"/>
      <w:bookmarkStart w:id="250" w:name="_Toc56114871"/>
      <w:bookmarkStart w:id="251" w:name="_Toc56115177"/>
      <w:bookmarkStart w:id="252" w:name="_Toc56107196"/>
      <w:bookmarkStart w:id="253" w:name="_Toc56107468"/>
      <w:bookmarkStart w:id="254" w:name="_Toc56107739"/>
      <w:bookmarkStart w:id="255" w:name="_Toc56108009"/>
      <w:bookmarkStart w:id="256" w:name="_Toc56108276"/>
      <w:bookmarkStart w:id="257" w:name="_Toc56109635"/>
      <w:bookmarkStart w:id="258" w:name="_Toc56114260"/>
      <w:bookmarkStart w:id="259" w:name="_Toc56114566"/>
      <w:bookmarkStart w:id="260" w:name="_Toc56114872"/>
      <w:bookmarkStart w:id="261" w:name="_Toc56115178"/>
      <w:bookmarkStart w:id="262" w:name="_Toc56107197"/>
      <w:bookmarkStart w:id="263" w:name="_Toc56107469"/>
      <w:bookmarkStart w:id="264" w:name="_Toc56107740"/>
      <w:bookmarkStart w:id="265" w:name="_Toc56108010"/>
      <w:bookmarkStart w:id="266" w:name="_Toc56108277"/>
      <w:bookmarkStart w:id="267" w:name="_Toc56109636"/>
      <w:bookmarkStart w:id="268" w:name="_Toc56114261"/>
      <w:bookmarkStart w:id="269" w:name="_Toc56114567"/>
      <w:bookmarkStart w:id="270" w:name="_Toc56114873"/>
      <w:bookmarkStart w:id="271" w:name="_Toc56115179"/>
      <w:bookmarkStart w:id="272" w:name="_Toc56107198"/>
      <w:bookmarkStart w:id="273" w:name="_Toc56107470"/>
      <w:bookmarkStart w:id="274" w:name="_Toc56107741"/>
      <w:bookmarkStart w:id="275" w:name="_Toc56108011"/>
      <w:bookmarkStart w:id="276" w:name="_Toc56108278"/>
      <w:bookmarkStart w:id="277" w:name="_Toc56109637"/>
      <w:bookmarkStart w:id="278" w:name="_Toc56114262"/>
      <w:bookmarkStart w:id="279" w:name="_Toc56114568"/>
      <w:bookmarkStart w:id="280" w:name="_Toc56114874"/>
      <w:bookmarkStart w:id="281" w:name="_Toc56115180"/>
      <w:bookmarkStart w:id="282" w:name="_Toc56107202"/>
      <w:bookmarkStart w:id="283" w:name="_Toc56107474"/>
      <w:bookmarkStart w:id="284" w:name="_Toc56107745"/>
      <w:bookmarkStart w:id="285" w:name="_Toc56108015"/>
      <w:bookmarkStart w:id="286" w:name="_Toc56108282"/>
      <w:bookmarkStart w:id="287" w:name="_Toc56109641"/>
      <w:bookmarkStart w:id="288" w:name="_Toc56114266"/>
      <w:bookmarkStart w:id="289" w:name="_Toc56114572"/>
      <w:bookmarkStart w:id="290" w:name="_Toc56114878"/>
      <w:bookmarkStart w:id="291" w:name="_Toc56115184"/>
      <w:bookmarkStart w:id="292" w:name="_Toc56107210"/>
      <w:bookmarkStart w:id="293" w:name="_Toc56107482"/>
      <w:bookmarkStart w:id="294" w:name="_Toc56107753"/>
      <w:bookmarkStart w:id="295" w:name="_Toc56108023"/>
      <w:bookmarkStart w:id="296" w:name="_Toc56108290"/>
      <w:bookmarkStart w:id="297" w:name="_Toc56109649"/>
      <w:bookmarkStart w:id="298" w:name="_Toc56114274"/>
      <w:bookmarkStart w:id="299" w:name="_Toc56114580"/>
      <w:bookmarkStart w:id="300" w:name="_Toc56114886"/>
      <w:bookmarkStart w:id="301" w:name="_Toc56115192"/>
      <w:bookmarkStart w:id="302" w:name="_Toc56107211"/>
      <w:bookmarkStart w:id="303" w:name="_Toc56107483"/>
      <w:bookmarkStart w:id="304" w:name="_Toc56107754"/>
      <w:bookmarkStart w:id="305" w:name="_Toc56108024"/>
      <w:bookmarkStart w:id="306" w:name="_Toc56108291"/>
      <w:bookmarkStart w:id="307" w:name="_Toc56109650"/>
      <w:bookmarkStart w:id="308" w:name="_Toc56114275"/>
      <w:bookmarkStart w:id="309" w:name="_Toc56114581"/>
      <w:bookmarkStart w:id="310" w:name="_Toc56114887"/>
      <w:bookmarkStart w:id="311" w:name="_Toc56115193"/>
      <w:bookmarkStart w:id="312" w:name="_Toc56107220"/>
      <w:bookmarkStart w:id="313" w:name="_Toc56107492"/>
      <w:bookmarkStart w:id="314" w:name="_Toc56107763"/>
      <w:bookmarkStart w:id="315" w:name="_Toc56108033"/>
      <w:bookmarkStart w:id="316" w:name="_Toc56108300"/>
      <w:bookmarkStart w:id="317" w:name="_Toc56109659"/>
      <w:bookmarkStart w:id="318" w:name="_Toc56114284"/>
      <w:bookmarkStart w:id="319" w:name="_Toc56114590"/>
      <w:bookmarkStart w:id="320" w:name="_Toc56114896"/>
      <w:bookmarkStart w:id="321" w:name="_Toc56115202"/>
      <w:bookmarkStart w:id="322" w:name="_Toc56107227"/>
      <w:bookmarkStart w:id="323" w:name="_Toc56107499"/>
      <w:bookmarkStart w:id="324" w:name="_Toc56107770"/>
      <w:bookmarkStart w:id="325" w:name="_Toc56108040"/>
      <w:bookmarkStart w:id="326" w:name="_Toc56108307"/>
      <w:bookmarkStart w:id="327" w:name="_Toc56109666"/>
      <w:bookmarkStart w:id="328" w:name="_Toc56114291"/>
      <w:bookmarkStart w:id="329" w:name="_Toc56114597"/>
      <w:bookmarkStart w:id="330" w:name="_Toc56114903"/>
      <w:bookmarkStart w:id="331" w:name="_Toc56115209"/>
      <w:bookmarkStart w:id="332" w:name="_Toc56107230"/>
      <w:bookmarkStart w:id="333" w:name="_Toc56107502"/>
      <w:bookmarkStart w:id="334" w:name="_Toc56107773"/>
      <w:bookmarkStart w:id="335" w:name="_Toc56108043"/>
      <w:bookmarkStart w:id="336" w:name="_Toc56108310"/>
      <w:bookmarkStart w:id="337" w:name="_Toc56109669"/>
      <w:bookmarkStart w:id="338" w:name="_Toc56114294"/>
      <w:bookmarkStart w:id="339" w:name="_Toc56114600"/>
      <w:bookmarkStart w:id="340" w:name="_Toc56114906"/>
      <w:bookmarkStart w:id="341" w:name="_Toc56115212"/>
      <w:bookmarkStart w:id="342" w:name="_Toc56107235"/>
      <w:bookmarkStart w:id="343" w:name="_Toc56107507"/>
      <w:bookmarkStart w:id="344" w:name="_Toc56107778"/>
      <w:bookmarkStart w:id="345" w:name="_Toc56108048"/>
      <w:bookmarkStart w:id="346" w:name="_Toc56108315"/>
      <w:bookmarkStart w:id="347" w:name="_Toc56109674"/>
      <w:bookmarkStart w:id="348" w:name="_Toc56114299"/>
      <w:bookmarkStart w:id="349" w:name="_Toc56114605"/>
      <w:bookmarkStart w:id="350" w:name="_Toc56114911"/>
      <w:bookmarkStart w:id="351" w:name="_Toc56115217"/>
      <w:bookmarkStart w:id="352" w:name="_Toc56107236"/>
      <w:bookmarkStart w:id="353" w:name="_Toc56107508"/>
      <w:bookmarkStart w:id="354" w:name="_Toc56107779"/>
      <w:bookmarkStart w:id="355" w:name="_Toc56108049"/>
      <w:bookmarkStart w:id="356" w:name="_Toc56108316"/>
      <w:bookmarkStart w:id="357" w:name="_Toc56109675"/>
      <w:bookmarkStart w:id="358" w:name="_Toc56114300"/>
      <w:bookmarkStart w:id="359" w:name="_Toc56114606"/>
      <w:bookmarkStart w:id="360" w:name="_Toc56114912"/>
      <w:bookmarkStart w:id="361" w:name="_Toc56115218"/>
      <w:bookmarkStart w:id="362" w:name="_Toc56107240"/>
      <w:bookmarkStart w:id="363" w:name="_Toc56107512"/>
      <w:bookmarkStart w:id="364" w:name="_Toc56107783"/>
      <w:bookmarkStart w:id="365" w:name="_Toc56108053"/>
      <w:bookmarkStart w:id="366" w:name="_Toc56108320"/>
      <w:bookmarkStart w:id="367" w:name="_Toc56109679"/>
      <w:bookmarkStart w:id="368" w:name="_Toc56114304"/>
      <w:bookmarkStart w:id="369" w:name="_Toc56114610"/>
      <w:bookmarkStart w:id="370" w:name="_Toc56114916"/>
      <w:bookmarkStart w:id="371" w:name="_Toc56115222"/>
      <w:bookmarkStart w:id="372" w:name="_Toc56107242"/>
      <w:bookmarkStart w:id="373" w:name="_Toc56107514"/>
      <w:bookmarkStart w:id="374" w:name="_Toc56107785"/>
      <w:bookmarkStart w:id="375" w:name="_Toc56108055"/>
      <w:bookmarkStart w:id="376" w:name="_Toc56108322"/>
      <w:bookmarkStart w:id="377" w:name="_Toc56109681"/>
      <w:bookmarkStart w:id="378" w:name="_Toc56114306"/>
      <w:bookmarkStart w:id="379" w:name="_Toc56114612"/>
      <w:bookmarkStart w:id="380" w:name="_Toc56114918"/>
      <w:bookmarkStart w:id="381" w:name="_Toc56115224"/>
      <w:bookmarkStart w:id="382" w:name="_Toc56107243"/>
      <w:bookmarkStart w:id="383" w:name="_Toc56107515"/>
      <w:bookmarkStart w:id="384" w:name="_Toc56107786"/>
      <w:bookmarkStart w:id="385" w:name="_Toc56108056"/>
      <w:bookmarkStart w:id="386" w:name="_Toc56108323"/>
      <w:bookmarkStart w:id="387" w:name="_Toc56109682"/>
      <w:bookmarkStart w:id="388" w:name="_Toc56114307"/>
      <w:bookmarkStart w:id="389" w:name="_Toc56114613"/>
      <w:bookmarkStart w:id="390" w:name="_Toc56114919"/>
      <w:bookmarkStart w:id="391" w:name="_Toc56115225"/>
      <w:bookmarkStart w:id="392" w:name="_Toc56107244"/>
      <w:bookmarkStart w:id="393" w:name="_Toc56107516"/>
      <w:bookmarkStart w:id="394" w:name="_Toc56107787"/>
      <w:bookmarkStart w:id="395" w:name="_Toc56108057"/>
      <w:bookmarkStart w:id="396" w:name="_Toc56108324"/>
      <w:bookmarkStart w:id="397" w:name="_Toc56109683"/>
      <w:bookmarkStart w:id="398" w:name="_Toc56114308"/>
      <w:bookmarkStart w:id="399" w:name="_Toc56114614"/>
      <w:bookmarkStart w:id="400" w:name="_Toc56114920"/>
      <w:bookmarkStart w:id="401" w:name="_Toc56115226"/>
      <w:bookmarkStart w:id="402" w:name="_Toc56107245"/>
      <w:bookmarkStart w:id="403" w:name="_Toc56107517"/>
      <w:bookmarkStart w:id="404" w:name="_Toc56107788"/>
      <w:bookmarkStart w:id="405" w:name="_Toc56108058"/>
      <w:bookmarkStart w:id="406" w:name="_Toc56108325"/>
      <w:bookmarkStart w:id="407" w:name="_Toc56109684"/>
      <w:bookmarkStart w:id="408" w:name="_Toc56114309"/>
      <w:bookmarkStart w:id="409" w:name="_Toc56114615"/>
      <w:bookmarkStart w:id="410" w:name="_Toc56114921"/>
      <w:bookmarkStart w:id="411" w:name="_Toc56115227"/>
      <w:bookmarkStart w:id="412" w:name="_Toc56107247"/>
      <w:bookmarkStart w:id="413" w:name="_Toc56107519"/>
      <w:bookmarkStart w:id="414" w:name="_Toc56107790"/>
      <w:bookmarkStart w:id="415" w:name="_Toc56108060"/>
      <w:bookmarkStart w:id="416" w:name="_Toc56108327"/>
      <w:bookmarkStart w:id="417" w:name="_Toc56109686"/>
      <w:bookmarkStart w:id="418" w:name="_Toc56114311"/>
      <w:bookmarkStart w:id="419" w:name="_Toc56114617"/>
      <w:bookmarkStart w:id="420" w:name="_Toc56114923"/>
      <w:bookmarkStart w:id="421" w:name="_Toc56115229"/>
      <w:bookmarkStart w:id="422" w:name="_Toc56107249"/>
      <w:bookmarkStart w:id="423" w:name="_Toc56107521"/>
      <w:bookmarkStart w:id="424" w:name="_Toc56107792"/>
      <w:bookmarkStart w:id="425" w:name="_Toc56108062"/>
      <w:bookmarkStart w:id="426" w:name="_Toc56108329"/>
      <w:bookmarkStart w:id="427" w:name="_Toc56109688"/>
      <w:bookmarkStart w:id="428" w:name="_Toc56114313"/>
      <w:bookmarkStart w:id="429" w:name="_Toc56114619"/>
      <w:bookmarkStart w:id="430" w:name="_Toc56114925"/>
      <w:bookmarkStart w:id="431" w:name="_Toc56115231"/>
      <w:bookmarkStart w:id="432" w:name="_Toc56107252"/>
      <w:bookmarkStart w:id="433" w:name="_Toc56107524"/>
      <w:bookmarkStart w:id="434" w:name="_Toc56107795"/>
      <w:bookmarkStart w:id="435" w:name="_Toc56108065"/>
      <w:bookmarkStart w:id="436" w:name="_Toc56108332"/>
      <w:bookmarkStart w:id="437" w:name="_Toc56109691"/>
      <w:bookmarkStart w:id="438" w:name="_Toc56114316"/>
      <w:bookmarkStart w:id="439" w:name="_Toc56114622"/>
      <w:bookmarkStart w:id="440" w:name="_Toc56114928"/>
      <w:bookmarkStart w:id="441" w:name="_Toc56115234"/>
      <w:bookmarkStart w:id="442" w:name="_Toc56107260"/>
      <w:bookmarkStart w:id="443" w:name="_Toc56107532"/>
      <w:bookmarkStart w:id="444" w:name="_Toc56107803"/>
      <w:bookmarkStart w:id="445" w:name="_Toc56108073"/>
      <w:bookmarkStart w:id="446" w:name="_Toc56108340"/>
      <w:bookmarkStart w:id="447" w:name="_Toc56109699"/>
      <w:bookmarkStart w:id="448" w:name="_Toc56114324"/>
      <w:bookmarkStart w:id="449" w:name="_Toc56114630"/>
      <w:bookmarkStart w:id="450" w:name="_Toc56114936"/>
      <w:bookmarkStart w:id="451" w:name="_Toc56115242"/>
      <w:bookmarkStart w:id="452" w:name="_Toc56107262"/>
      <w:bookmarkStart w:id="453" w:name="_Toc56107534"/>
      <w:bookmarkStart w:id="454" w:name="_Toc56107805"/>
      <w:bookmarkStart w:id="455" w:name="_Toc56108075"/>
      <w:bookmarkStart w:id="456" w:name="_Toc56108342"/>
      <w:bookmarkStart w:id="457" w:name="_Toc56109701"/>
      <w:bookmarkStart w:id="458" w:name="_Toc56114326"/>
      <w:bookmarkStart w:id="459" w:name="_Toc56114632"/>
      <w:bookmarkStart w:id="460" w:name="_Toc56114938"/>
      <w:bookmarkStart w:id="461" w:name="_Toc56115244"/>
      <w:bookmarkStart w:id="462" w:name="_Toc56107263"/>
      <w:bookmarkStart w:id="463" w:name="_Toc56107535"/>
      <w:bookmarkStart w:id="464" w:name="_Toc56107806"/>
      <w:bookmarkStart w:id="465" w:name="_Toc56108076"/>
      <w:bookmarkStart w:id="466" w:name="_Toc56108343"/>
      <w:bookmarkStart w:id="467" w:name="_Toc56109702"/>
      <w:bookmarkStart w:id="468" w:name="_Toc56114327"/>
      <w:bookmarkStart w:id="469" w:name="_Toc56114633"/>
      <w:bookmarkStart w:id="470" w:name="_Toc56114939"/>
      <w:bookmarkStart w:id="471" w:name="_Toc56115245"/>
      <w:bookmarkStart w:id="472" w:name="_Toc56107266"/>
      <w:bookmarkStart w:id="473" w:name="_Toc56107538"/>
      <w:bookmarkStart w:id="474" w:name="_Toc56107809"/>
      <w:bookmarkStart w:id="475" w:name="_Toc56108079"/>
      <w:bookmarkStart w:id="476" w:name="_Toc56108346"/>
      <w:bookmarkStart w:id="477" w:name="_Toc56109705"/>
      <w:bookmarkStart w:id="478" w:name="_Toc56114330"/>
      <w:bookmarkStart w:id="479" w:name="_Toc56114636"/>
      <w:bookmarkStart w:id="480" w:name="_Toc56114942"/>
      <w:bookmarkStart w:id="481" w:name="_Toc56115248"/>
      <w:bookmarkStart w:id="482" w:name="_Toc56107267"/>
      <w:bookmarkStart w:id="483" w:name="_Toc56107539"/>
      <w:bookmarkStart w:id="484" w:name="_Toc56107810"/>
      <w:bookmarkStart w:id="485" w:name="_Toc56108080"/>
      <w:bookmarkStart w:id="486" w:name="_Toc56108347"/>
      <w:bookmarkStart w:id="487" w:name="_Toc56109706"/>
      <w:bookmarkStart w:id="488" w:name="_Toc56114331"/>
      <w:bookmarkStart w:id="489" w:name="_Toc56114637"/>
      <w:bookmarkStart w:id="490" w:name="_Toc56114943"/>
      <w:bookmarkStart w:id="491" w:name="_Toc56115249"/>
      <w:bookmarkStart w:id="492" w:name="_Toc56107268"/>
      <w:bookmarkStart w:id="493" w:name="_Toc56107540"/>
      <w:bookmarkStart w:id="494" w:name="_Toc56107811"/>
      <w:bookmarkStart w:id="495" w:name="_Toc56108081"/>
      <w:bookmarkStart w:id="496" w:name="_Toc56108348"/>
      <w:bookmarkStart w:id="497" w:name="_Toc56109707"/>
      <w:bookmarkStart w:id="498" w:name="_Toc56114332"/>
      <w:bookmarkStart w:id="499" w:name="_Toc56114638"/>
      <w:bookmarkStart w:id="500" w:name="_Toc56114944"/>
      <w:bookmarkStart w:id="501" w:name="_Toc56115250"/>
      <w:bookmarkStart w:id="502" w:name="_Toc56107269"/>
      <w:bookmarkStart w:id="503" w:name="_Toc56107541"/>
      <w:bookmarkStart w:id="504" w:name="_Toc56107812"/>
      <w:bookmarkStart w:id="505" w:name="_Toc56108082"/>
      <w:bookmarkStart w:id="506" w:name="_Toc56108349"/>
      <w:bookmarkStart w:id="507" w:name="_Toc56109708"/>
      <w:bookmarkStart w:id="508" w:name="_Toc56114333"/>
      <w:bookmarkStart w:id="509" w:name="_Toc56114639"/>
      <w:bookmarkStart w:id="510" w:name="_Toc56114945"/>
      <w:bookmarkStart w:id="511" w:name="_Toc56115251"/>
      <w:bookmarkStart w:id="512" w:name="_Toc56107270"/>
      <w:bookmarkStart w:id="513" w:name="_Toc56107542"/>
      <w:bookmarkStart w:id="514" w:name="_Toc56107813"/>
      <w:bookmarkStart w:id="515" w:name="_Toc56108083"/>
      <w:bookmarkStart w:id="516" w:name="_Toc56108350"/>
      <w:bookmarkStart w:id="517" w:name="_Toc56109709"/>
      <w:bookmarkStart w:id="518" w:name="_Toc56114334"/>
      <w:bookmarkStart w:id="519" w:name="_Toc56114640"/>
      <w:bookmarkStart w:id="520" w:name="_Toc56114946"/>
      <w:bookmarkStart w:id="521" w:name="_Toc56115252"/>
      <w:bookmarkStart w:id="522" w:name="_Toc56107271"/>
      <w:bookmarkStart w:id="523" w:name="_Toc56107543"/>
      <w:bookmarkStart w:id="524" w:name="_Toc56107814"/>
      <w:bookmarkStart w:id="525" w:name="_Toc56108084"/>
      <w:bookmarkStart w:id="526" w:name="_Toc56108351"/>
      <w:bookmarkStart w:id="527" w:name="_Toc56109710"/>
      <w:bookmarkStart w:id="528" w:name="_Toc56114335"/>
      <w:bookmarkStart w:id="529" w:name="_Toc56114641"/>
      <w:bookmarkStart w:id="530" w:name="_Toc56114947"/>
      <w:bookmarkStart w:id="531" w:name="_Toc56115253"/>
      <w:bookmarkStart w:id="532" w:name="_Toc56107272"/>
      <w:bookmarkStart w:id="533" w:name="_Toc56107544"/>
      <w:bookmarkStart w:id="534" w:name="_Toc56107815"/>
      <w:bookmarkStart w:id="535" w:name="_Toc56108085"/>
      <w:bookmarkStart w:id="536" w:name="_Toc56108352"/>
      <w:bookmarkStart w:id="537" w:name="_Toc56109711"/>
      <w:bookmarkStart w:id="538" w:name="_Toc56114336"/>
      <w:bookmarkStart w:id="539" w:name="_Toc56114642"/>
      <w:bookmarkStart w:id="540" w:name="_Toc56114948"/>
      <w:bookmarkStart w:id="541" w:name="_Toc56115254"/>
      <w:bookmarkStart w:id="542" w:name="_Toc56107274"/>
      <w:bookmarkStart w:id="543" w:name="_Toc56107546"/>
      <w:bookmarkStart w:id="544" w:name="_Toc56107817"/>
      <w:bookmarkStart w:id="545" w:name="_Toc56108087"/>
      <w:bookmarkStart w:id="546" w:name="_Toc56108354"/>
      <w:bookmarkStart w:id="547" w:name="_Toc56109713"/>
      <w:bookmarkStart w:id="548" w:name="_Toc56114338"/>
      <w:bookmarkStart w:id="549" w:name="_Toc56114644"/>
      <w:bookmarkStart w:id="550" w:name="_Toc56114950"/>
      <w:bookmarkStart w:id="551" w:name="_Toc56115256"/>
      <w:bookmarkStart w:id="552" w:name="_Toc56107275"/>
      <w:bookmarkStart w:id="553" w:name="_Toc56107547"/>
      <w:bookmarkStart w:id="554" w:name="_Toc56107818"/>
      <w:bookmarkStart w:id="555" w:name="_Toc56108088"/>
      <w:bookmarkStart w:id="556" w:name="_Toc56108355"/>
      <w:bookmarkStart w:id="557" w:name="_Toc56109714"/>
      <w:bookmarkStart w:id="558" w:name="_Toc56114339"/>
      <w:bookmarkStart w:id="559" w:name="_Toc56114645"/>
      <w:bookmarkStart w:id="560" w:name="_Toc56114951"/>
      <w:bookmarkStart w:id="561" w:name="_Toc56115257"/>
      <w:bookmarkStart w:id="562" w:name="_Toc56107276"/>
      <w:bookmarkStart w:id="563" w:name="_Toc56107548"/>
      <w:bookmarkStart w:id="564" w:name="_Toc56107819"/>
      <w:bookmarkStart w:id="565" w:name="_Toc56108089"/>
      <w:bookmarkStart w:id="566" w:name="_Toc56108356"/>
      <w:bookmarkStart w:id="567" w:name="_Toc56109715"/>
      <w:bookmarkStart w:id="568" w:name="_Toc56114340"/>
      <w:bookmarkStart w:id="569" w:name="_Toc56114646"/>
      <w:bookmarkStart w:id="570" w:name="_Toc56114952"/>
      <w:bookmarkStart w:id="571" w:name="_Toc56115258"/>
      <w:bookmarkStart w:id="572" w:name="_Toc56107278"/>
      <w:bookmarkStart w:id="573" w:name="_Toc56107550"/>
      <w:bookmarkStart w:id="574" w:name="_Toc56107821"/>
      <w:bookmarkStart w:id="575" w:name="_Toc56108091"/>
      <w:bookmarkStart w:id="576" w:name="_Toc56108358"/>
      <w:bookmarkStart w:id="577" w:name="_Toc56109717"/>
      <w:bookmarkStart w:id="578" w:name="_Toc56114342"/>
      <w:bookmarkStart w:id="579" w:name="_Toc56114648"/>
      <w:bookmarkStart w:id="580" w:name="_Toc56114954"/>
      <w:bookmarkStart w:id="581" w:name="_Toc56115260"/>
      <w:bookmarkStart w:id="582" w:name="_Toc56107279"/>
      <w:bookmarkStart w:id="583" w:name="_Toc56107551"/>
      <w:bookmarkStart w:id="584" w:name="_Toc56107822"/>
      <w:bookmarkStart w:id="585" w:name="_Toc56108092"/>
      <w:bookmarkStart w:id="586" w:name="_Toc56108359"/>
      <w:bookmarkStart w:id="587" w:name="_Toc56109718"/>
      <w:bookmarkStart w:id="588" w:name="_Toc56114343"/>
      <w:bookmarkStart w:id="589" w:name="_Toc56114649"/>
      <w:bookmarkStart w:id="590" w:name="_Toc56114955"/>
      <w:bookmarkStart w:id="591" w:name="_Toc56115261"/>
      <w:bookmarkStart w:id="592" w:name="_Toc56107281"/>
      <w:bookmarkStart w:id="593" w:name="_Toc56107553"/>
      <w:bookmarkStart w:id="594" w:name="_Toc56107824"/>
      <w:bookmarkStart w:id="595" w:name="_Toc56108094"/>
      <w:bookmarkStart w:id="596" w:name="_Toc56108361"/>
      <w:bookmarkStart w:id="597" w:name="_Toc56109720"/>
      <w:bookmarkStart w:id="598" w:name="_Toc56114345"/>
      <w:bookmarkStart w:id="599" w:name="_Toc56114651"/>
      <w:bookmarkStart w:id="600" w:name="_Toc56114957"/>
      <w:bookmarkStart w:id="601" w:name="_Toc56115263"/>
      <w:bookmarkStart w:id="602" w:name="_Toc56107282"/>
      <w:bookmarkStart w:id="603" w:name="_Toc56107554"/>
      <w:bookmarkStart w:id="604" w:name="_Toc56107825"/>
      <w:bookmarkStart w:id="605" w:name="_Toc56108095"/>
      <w:bookmarkStart w:id="606" w:name="_Toc56108362"/>
      <w:bookmarkStart w:id="607" w:name="_Toc56109721"/>
      <w:bookmarkStart w:id="608" w:name="_Toc56114346"/>
      <w:bookmarkStart w:id="609" w:name="_Toc56114652"/>
      <w:bookmarkStart w:id="610" w:name="_Toc56114958"/>
      <w:bookmarkStart w:id="611" w:name="_Toc56115264"/>
      <w:bookmarkStart w:id="612" w:name="_Toc56107283"/>
      <w:bookmarkStart w:id="613" w:name="_Toc56107555"/>
      <w:bookmarkStart w:id="614" w:name="_Toc56107826"/>
      <w:bookmarkStart w:id="615" w:name="_Toc56108096"/>
      <w:bookmarkStart w:id="616" w:name="_Toc56108363"/>
      <w:bookmarkStart w:id="617" w:name="_Toc56109722"/>
      <w:bookmarkStart w:id="618" w:name="_Toc56114347"/>
      <w:bookmarkStart w:id="619" w:name="_Toc56114653"/>
      <w:bookmarkStart w:id="620" w:name="_Toc56114959"/>
      <w:bookmarkStart w:id="621" w:name="_Toc56115265"/>
      <w:bookmarkStart w:id="622" w:name="_Toc56107285"/>
      <w:bookmarkStart w:id="623" w:name="_Toc56107557"/>
      <w:bookmarkStart w:id="624" w:name="_Toc56107828"/>
      <w:bookmarkStart w:id="625" w:name="_Toc56108098"/>
      <w:bookmarkStart w:id="626" w:name="_Toc56108365"/>
      <w:bookmarkStart w:id="627" w:name="_Toc56109724"/>
      <w:bookmarkStart w:id="628" w:name="_Toc56114349"/>
      <w:bookmarkStart w:id="629" w:name="_Toc56114655"/>
      <w:bookmarkStart w:id="630" w:name="_Toc56114961"/>
      <w:bookmarkStart w:id="631" w:name="_Toc56115267"/>
      <w:bookmarkStart w:id="632" w:name="_Toc56107286"/>
      <w:bookmarkStart w:id="633" w:name="_Toc56107558"/>
      <w:bookmarkStart w:id="634" w:name="_Toc56107829"/>
      <w:bookmarkStart w:id="635" w:name="_Toc56108099"/>
      <w:bookmarkStart w:id="636" w:name="_Toc56108366"/>
      <w:bookmarkStart w:id="637" w:name="_Toc56109725"/>
      <w:bookmarkStart w:id="638" w:name="_Toc56114350"/>
      <w:bookmarkStart w:id="639" w:name="_Toc56114656"/>
      <w:bookmarkStart w:id="640" w:name="_Toc56114962"/>
      <w:bookmarkStart w:id="641" w:name="_Toc56115268"/>
      <w:bookmarkStart w:id="642" w:name="_Toc56107287"/>
      <w:bookmarkStart w:id="643" w:name="_Toc56107559"/>
      <w:bookmarkStart w:id="644" w:name="_Toc56107830"/>
      <w:bookmarkStart w:id="645" w:name="_Toc56108100"/>
      <w:bookmarkStart w:id="646" w:name="_Toc56108367"/>
      <w:bookmarkStart w:id="647" w:name="_Toc56109726"/>
      <w:bookmarkStart w:id="648" w:name="_Toc56114351"/>
      <w:bookmarkStart w:id="649" w:name="_Toc56114657"/>
      <w:bookmarkStart w:id="650" w:name="_Toc56114963"/>
      <w:bookmarkStart w:id="651" w:name="_Toc56115269"/>
      <w:bookmarkStart w:id="652" w:name="_Toc56107293"/>
      <w:bookmarkStart w:id="653" w:name="_Toc56107565"/>
      <w:bookmarkStart w:id="654" w:name="_Toc56107836"/>
      <w:bookmarkStart w:id="655" w:name="_Toc56108106"/>
      <w:bookmarkStart w:id="656" w:name="_Toc56108373"/>
      <w:bookmarkStart w:id="657" w:name="_Toc56109732"/>
      <w:bookmarkStart w:id="658" w:name="_Toc56114357"/>
      <w:bookmarkStart w:id="659" w:name="_Toc56114663"/>
      <w:bookmarkStart w:id="660" w:name="_Toc56114969"/>
      <w:bookmarkStart w:id="661" w:name="_Toc56115275"/>
      <w:bookmarkStart w:id="662" w:name="_Toc56107296"/>
      <w:bookmarkStart w:id="663" w:name="_Toc56107568"/>
      <w:bookmarkStart w:id="664" w:name="_Toc56107839"/>
      <w:bookmarkStart w:id="665" w:name="_Toc56108109"/>
      <w:bookmarkStart w:id="666" w:name="_Toc56108376"/>
      <w:bookmarkStart w:id="667" w:name="_Toc56109735"/>
      <w:bookmarkStart w:id="668" w:name="_Toc56114360"/>
      <w:bookmarkStart w:id="669" w:name="_Toc56114666"/>
      <w:bookmarkStart w:id="670" w:name="_Toc56114972"/>
      <w:bookmarkStart w:id="671" w:name="_Toc56115278"/>
      <w:bookmarkStart w:id="672" w:name="_Toc56107300"/>
      <w:bookmarkStart w:id="673" w:name="_Toc56107572"/>
      <w:bookmarkStart w:id="674" w:name="_Toc56107843"/>
      <w:bookmarkStart w:id="675" w:name="_Toc56108113"/>
      <w:bookmarkStart w:id="676" w:name="_Toc56108380"/>
      <w:bookmarkStart w:id="677" w:name="_Toc56109739"/>
      <w:bookmarkStart w:id="678" w:name="_Toc56114364"/>
      <w:bookmarkStart w:id="679" w:name="_Toc56114670"/>
      <w:bookmarkStart w:id="680" w:name="_Toc56114976"/>
      <w:bookmarkStart w:id="681" w:name="_Toc56115282"/>
      <w:bookmarkStart w:id="682" w:name="_Toc56107302"/>
      <w:bookmarkStart w:id="683" w:name="_Toc56107574"/>
      <w:bookmarkStart w:id="684" w:name="_Toc56107845"/>
      <w:bookmarkStart w:id="685" w:name="_Toc56108115"/>
      <w:bookmarkStart w:id="686" w:name="_Toc56108382"/>
      <w:bookmarkStart w:id="687" w:name="_Toc56109741"/>
      <w:bookmarkStart w:id="688" w:name="_Toc56114366"/>
      <w:bookmarkStart w:id="689" w:name="_Toc56114672"/>
      <w:bookmarkStart w:id="690" w:name="_Toc56114978"/>
      <w:bookmarkStart w:id="691" w:name="_Toc56115284"/>
      <w:bookmarkStart w:id="692" w:name="_Toc56107307"/>
      <w:bookmarkStart w:id="693" w:name="_Toc56107579"/>
      <w:bookmarkStart w:id="694" w:name="_Toc56107850"/>
      <w:bookmarkStart w:id="695" w:name="_Toc56108120"/>
      <w:bookmarkStart w:id="696" w:name="_Toc56108387"/>
      <w:bookmarkStart w:id="697" w:name="_Toc56109746"/>
      <w:bookmarkStart w:id="698" w:name="_Toc56114371"/>
      <w:bookmarkStart w:id="699" w:name="_Toc56114677"/>
      <w:bookmarkStart w:id="700" w:name="_Toc56114983"/>
      <w:bookmarkStart w:id="701" w:name="_Toc56115289"/>
      <w:bookmarkStart w:id="702" w:name="_Toc56107308"/>
      <w:bookmarkStart w:id="703" w:name="_Toc56107580"/>
      <w:bookmarkStart w:id="704" w:name="_Toc56107851"/>
      <w:bookmarkStart w:id="705" w:name="_Toc56108121"/>
      <w:bookmarkStart w:id="706" w:name="_Toc56108388"/>
      <w:bookmarkStart w:id="707" w:name="_Toc56109747"/>
      <w:bookmarkStart w:id="708" w:name="_Toc56114372"/>
      <w:bookmarkStart w:id="709" w:name="_Toc56114678"/>
      <w:bookmarkStart w:id="710" w:name="_Toc56114984"/>
      <w:bookmarkStart w:id="711" w:name="_Toc56115290"/>
      <w:bookmarkStart w:id="712" w:name="_Toc56107309"/>
      <w:bookmarkStart w:id="713" w:name="_Toc56107581"/>
      <w:bookmarkStart w:id="714" w:name="_Toc56107852"/>
      <w:bookmarkStart w:id="715" w:name="_Toc56108122"/>
      <w:bookmarkStart w:id="716" w:name="_Toc56108389"/>
      <w:bookmarkStart w:id="717" w:name="_Toc56109748"/>
      <w:bookmarkStart w:id="718" w:name="_Toc56114373"/>
      <w:bookmarkStart w:id="719" w:name="_Toc56114679"/>
      <w:bookmarkStart w:id="720" w:name="_Toc56114985"/>
      <w:bookmarkStart w:id="721" w:name="_Toc56115291"/>
      <w:bookmarkStart w:id="722" w:name="_Toc56107317"/>
      <w:bookmarkStart w:id="723" w:name="_Toc56107589"/>
      <w:bookmarkStart w:id="724" w:name="_Toc56107860"/>
      <w:bookmarkStart w:id="725" w:name="_Toc56108130"/>
      <w:bookmarkStart w:id="726" w:name="_Toc56108397"/>
      <w:bookmarkStart w:id="727" w:name="_Toc56109756"/>
      <w:bookmarkStart w:id="728" w:name="_Toc56114381"/>
      <w:bookmarkStart w:id="729" w:name="_Toc56114687"/>
      <w:bookmarkStart w:id="730" w:name="_Toc56114993"/>
      <w:bookmarkStart w:id="731" w:name="_Toc56115299"/>
      <w:bookmarkStart w:id="732" w:name="_Toc56107318"/>
      <w:bookmarkStart w:id="733" w:name="_Toc56107590"/>
      <w:bookmarkStart w:id="734" w:name="_Toc56107861"/>
      <w:bookmarkStart w:id="735" w:name="_Toc56108131"/>
      <w:bookmarkStart w:id="736" w:name="_Toc56108398"/>
      <w:bookmarkStart w:id="737" w:name="_Toc56109757"/>
      <w:bookmarkStart w:id="738" w:name="_Toc56114382"/>
      <w:bookmarkStart w:id="739" w:name="_Toc56114688"/>
      <w:bookmarkStart w:id="740" w:name="_Toc56114994"/>
      <w:bookmarkStart w:id="741" w:name="_Toc5611530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br w:type="page"/>
      </w:r>
    </w:p>
    <w:p w14:paraId="037AD489" w14:textId="6A1AD436" w:rsidR="0037243A" w:rsidRPr="001B7B5D" w:rsidRDefault="0037243A" w:rsidP="000E7385">
      <w:pPr>
        <w:pStyle w:val="Heading2"/>
        <w:ind w:left="851" w:hanging="851"/>
      </w:pPr>
      <w:bookmarkStart w:id="742" w:name="_Toc117091517"/>
      <w:r w:rsidRPr="001B7B5D">
        <w:lastRenderedPageBreak/>
        <w:t>Drugs</w:t>
      </w:r>
      <w:r w:rsidR="00FE732B" w:rsidRPr="001B7B5D">
        <w:t xml:space="preserve">, </w:t>
      </w:r>
      <w:r w:rsidRPr="001B7B5D">
        <w:t>alcohol</w:t>
      </w:r>
      <w:r w:rsidR="00FE732B" w:rsidRPr="001B7B5D">
        <w:t xml:space="preserve"> and </w:t>
      </w:r>
      <w:r w:rsidR="0040191C" w:rsidRPr="001B7B5D">
        <w:t>smoking</w:t>
      </w:r>
      <w:bookmarkEnd w:id="742"/>
    </w:p>
    <w:p w14:paraId="1A383522" w14:textId="77777777" w:rsidR="00631EE8" w:rsidRDefault="00FE732B" w:rsidP="00E955A8">
      <w:pPr>
        <w:pStyle w:val="BodyText"/>
      </w:pPr>
      <w:r w:rsidRPr="00E67BDD">
        <w:t xml:space="preserve">The </w:t>
      </w:r>
      <w:r w:rsidR="00E67BDD" w:rsidRPr="00E67BDD">
        <w:t>d</w:t>
      </w:r>
      <w:r w:rsidRPr="00E67BDD">
        <w:t>epartment is committed to schools and workplaces being professional settings where students are learning or being supported to learn, where everyone present can be safe, productive and healthy</w:t>
      </w:r>
      <w:r w:rsidR="009013B7" w:rsidRPr="00E67BDD">
        <w:t>.</w:t>
      </w:r>
      <w:r w:rsidRPr="00E67BDD">
        <w:t xml:space="preserve"> The use of drugs (illicit or recreational), alcohol and tobacco in schools and workplaces is not acceptable.</w:t>
      </w:r>
      <w:r w:rsidR="00631EE8" w:rsidRPr="00631EE8">
        <w:t xml:space="preserve"> </w:t>
      </w:r>
    </w:p>
    <w:p w14:paraId="795B1704" w14:textId="78981B1D" w:rsidR="00FE732B" w:rsidRDefault="00B36CA3" w:rsidP="00E955A8">
      <w:pPr>
        <w:pStyle w:val="BodyText"/>
        <w:rPr>
          <w:szCs w:val="24"/>
        </w:rPr>
      </w:pPr>
      <w:r w:rsidRPr="49B2C888">
        <w:rPr>
          <w:szCs w:val="24"/>
        </w:rPr>
        <w:t xml:space="preserve">Employees </w:t>
      </w:r>
      <w:r w:rsidR="002F0602" w:rsidRPr="49B2C888">
        <w:rPr>
          <w:szCs w:val="24"/>
        </w:rPr>
        <w:t>must</w:t>
      </w:r>
      <w:r w:rsidR="00FE732B" w:rsidRPr="49B2C888">
        <w:rPr>
          <w:szCs w:val="24"/>
        </w:rPr>
        <w:t xml:space="preserve"> ensur</w:t>
      </w:r>
      <w:r w:rsidR="002F0602" w:rsidRPr="49B2C888">
        <w:rPr>
          <w:szCs w:val="24"/>
        </w:rPr>
        <w:t>e</w:t>
      </w:r>
      <w:r w:rsidR="00FE732B" w:rsidRPr="49B2C888">
        <w:rPr>
          <w:szCs w:val="24"/>
        </w:rPr>
        <w:t xml:space="preserve"> </w:t>
      </w:r>
      <w:r w:rsidRPr="49B2C888">
        <w:rPr>
          <w:szCs w:val="24"/>
        </w:rPr>
        <w:t xml:space="preserve">their </w:t>
      </w:r>
      <w:r w:rsidR="00FE732B" w:rsidRPr="49B2C888">
        <w:rPr>
          <w:szCs w:val="24"/>
        </w:rPr>
        <w:t xml:space="preserve">capacity to perform </w:t>
      </w:r>
      <w:r w:rsidR="00750FD6" w:rsidRPr="49B2C888">
        <w:rPr>
          <w:szCs w:val="24"/>
        </w:rPr>
        <w:t xml:space="preserve">their </w:t>
      </w:r>
      <w:r w:rsidR="00FE732B" w:rsidRPr="49B2C888">
        <w:rPr>
          <w:szCs w:val="24"/>
        </w:rPr>
        <w:t xml:space="preserve">duties is not impaired </w:t>
      </w:r>
      <w:r w:rsidR="00A268A2" w:rsidRPr="49B2C888">
        <w:rPr>
          <w:szCs w:val="24"/>
        </w:rPr>
        <w:t>using</w:t>
      </w:r>
      <w:r w:rsidR="00FE732B" w:rsidRPr="49B2C888">
        <w:rPr>
          <w:szCs w:val="24"/>
        </w:rPr>
        <w:t xml:space="preserve"> alcohol or drugs and that the use of any substance does not put </w:t>
      </w:r>
      <w:r w:rsidR="00750FD6" w:rsidRPr="49B2C888">
        <w:rPr>
          <w:szCs w:val="24"/>
        </w:rPr>
        <w:t>them</w:t>
      </w:r>
      <w:r w:rsidR="00CC46A6" w:rsidRPr="49B2C888">
        <w:rPr>
          <w:szCs w:val="24"/>
        </w:rPr>
        <w:t xml:space="preserve">, </w:t>
      </w:r>
      <w:r w:rsidR="00FE732B" w:rsidRPr="49B2C888">
        <w:rPr>
          <w:szCs w:val="24"/>
        </w:rPr>
        <w:t xml:space="preserve">another person or </w:t>
      </w:r>
      <w:r w:rsidR="002F0602" w:rsidRPr="49B2C888">
        <w:rPr>
          <w:szCs w:val="24"/>
        </w:rPr>
        <w:t xml:space="preserve">a </w:t>
      </w:r>
      <w:r w:rsidR="00FE732B" w:rsidRPr="49B2C888">
        <w:rPr>
          <w:szCs w:val="24"/>
        </w:rPr>
        <w:t>student</w:t>
      </w:r>
      <w:r w:rsidR="00CC46A6" w:rsidRPr="49B2C888">
        <w:rPr>
          <w:szCs w:val="24"/>
        </w:rPr>
        <w:t xml:space="preserve"> at risk</w:t>
      </w:r>
      <w:r w:rsidR="00FE732B" w:rsidRPr="49B2C888">
        <w:rPr>
          <w:szCs w:val="24"/>
        </w:rPr>
        <w:t>.</w:t>
      </w:r>
    </w:p>
    <w:p w14:paraId="368EE11A" w14:textId="77777777" w:rsidR="00F13738" w:rsidRPr="000D0565" w:rsidRDefault="00304EE4" w:rsidP="000D0565">
      <w:pPr>
        <w:pStyle w:val="BodyText"/>
      </w:pPr>
      <w:r w:rsidRPr="00E955A8">
        <w:t xml:space="preserve">Employees experiencing difficulties in relation to physical, social and psychological wellbeing are encouraged to seek support from the </w:t>
      </w:r>
      <w:hyperlink r:id="rId70" w:history="1">
        <w:r w:rsidR="00EA0FB2" w:rsidRPr="00E955A8">
          <w:rPr>
            <w:rStyle w:val="Hyperlink"/>
          </w:rPr>
          <w:t>Employee Assistance Program</w:t>
        </w:r>
      </w:hyperlink>
      <w:r w:rsidR="00EA0FB2" w:rsidRPr="00E955A8">
        <w:t xml:space="preserve">. </w:t>
      </w:r>
      <w:r w:rsidR="004868D4" w:rsidRPr="00E955A8">
        <w:t xml:space="preserve"> </w:t>
      </w:r>
      <w:bookmarkStart w:id="743" w:name="_Toc61358157"/>
      <w:bookmarkStart w:id="744" w:name="_Toc61358312"/>
      <w:bookmarkStart w:id="745" w:name="_Toc61358158"/>
      <w:bookmarkStart w:id="746" w:name="_Toc61358313"/>
      <w:bookmarkEnd w:id="743"/>
      <w:bookmarkEnd w:id="744"/>
      <w:bookmarkEnd w:id="745"/>
      <w:bookmarkEnd w:id="746"/>
    </w:p>
    <w:p w14:paraId="225E649C" w14:textId="77777777" w:rsidR="00FE732B" w:rsidRDefault="00FE732B" w:rsidP="001135D5">
      <w:pPr>
        <w:pStyle w:val="Heading3"/>
        <w:ind w:left="851" w:hanging="851"/>
      </w:pPr>
      <w:bookmarkStart w:id="747" w:name="_Toc61543081"/>
      <w:r w:rsidRPr="001B7B5D">
        <w:t xml:space="preserve">Drugs and </w:t>
      </w:r>
      <w:r w:rsidR="006856A2" w:rsidRPr="001B7B5D">
        <w:t>non-</w:t>
      </w:r>
      <w:r w:rsidR="00447E72" w:rsidRPr="001B7B5D">
        <w:t>pr</w:t>
      </w:r>
      <w:r w:rsidR="006856A2" w:rsidRPr="001B7B5D">
        <w:t>e</w:t>
      </w:r>
      <w:r w:rsidR="00447E72" w:rsidRPr="001B7B5D">
        <w:t xml:space="preserve">scribed </w:t>
      </w:r>
      <w:r w:rsidRPr="001B7B5D">
        <w:t>substances</w:t>
      </w:r>
      <w:bookmarkEnd w:id="747"/>
    </w:p>
    <w:p w14:paraId="1A467710" w14:textId="77777777" w:rsidR="003F6547" w:rsidRPr="00FA1C27" w:rsidRDefault="003F6547" w:rsidP="006E6B03">
      <w:pPr>
        <w:pStyle w:val="ListBullet"/>
        <w:numPr>
          <w:ilvl w:val="0"/>
          <w:numId w:val="0"/>
        </w:numPr>
        <w:ind w:left="360" w:hanging="360"/>
      </w:pPr>
      <w:r>
        <w:t>As a department employee, you must:</w:t>
      </w:r>
    </w:p>
    <w:p w14:paraId="1C5251BE" w14:textId="77777777" w:rsidR="003F6547" w:rsidRPr="00D70E2F" w:rsidRDefault="003F6547" w:rsidP="003F6547">
      <w:pPr>
        <w:pStyle w:val="ListBullet"/>
      </w:pPr>
      <w:r>
        <w:t xml:space="preserve">not work under the influence of drugs or non-prescribed substances </w:t>
      </w:r>
    </w:p>
    <w:p w14:paraId="1D16B0F4" w14:textId="77777777" w:rsidR="003F6547" w:rsidRPr="00D70E2F" w:rsidRDefault="003F6547" w:rsidP="003F6547">
      <w:pPr>
        <w:pStyle w:val="ListBullet"/>
      </w:pPr>
      <w:r>
        <w:t>not attend work if you have in your possession, or are in control of, any illegal drugs or non-prescribed substances</w:t>
      </w:r>
    </w:p>
    <w:p w14:paraId="0A8F4CB2" w14:textId="77777777" w:rsidR="003F6547" w:rsidRPr="00D70E2F" w:rsidRDefault="003F6547" w:rsidP="003F6547">
      <w:pPr>
        <w:pStyle w:val="ListBullet"/>
      </w:pPr>
      <w:r>
        <w:t>not give or supply any person drugs or non-prescribed substances</w:t>
      </w:r>
    </w:p>
    <w:p w14:paraId="367E0A27" w14:textId="77777777" w:rsidR="003F6547" w:rsidRPr="00D70E2F" w:rsidRDefault="003F6547" w:rsidP="003F6547">
      <w:pPr>
        <w:pStyle w:val="ListBullet"/>
      </w:pPr>
      <w:r>
        <w:t>not supply or administer medication to students except in line with policy and procedures</w:t>
      </w:r>
    </w:p>
    <w:p w14:paraId="1C584A92" w14:textId="77777777" w:rsidR="003F6547" w:rsidRPr="00D70E2F" w:rsidRDefault="003F6547" w:rsidP="003F6547">
      <w:pPr>
        <w:pStyle w:val="ListBullet"/>
      </w:pPr>
      <w:r>
        <w:t>notify your supervisor if you become aware that your work performance or conduct is, or could be, affected by drugs or non-prescribed substances</w:t>
      </w:r>
    </w:p>
    <w:p w14:paraId="023172B3" w14:textId="77777777" w:rsidR="003F6547" w:rsidRPr="00D70E2F" w:rsidRDefault="003F6547" w:rsidP="003F6547">
      <w:pPr>
        <w:pStyle w:val="ListBullet"/>
      </w:pPr>
      <w:r>
        <w:t>take steps to address any substance use or abuse issues that may impact on your work performance or the reputation of the department</w:t>
      </w:r>
    </w:p>
    <w:p w14:paraId="3E09DE39" w14:textId="77777777" w:rsidR="003F6547" w:rsidRPr="00D70E2F" w:rsidRDefault="003F6547" w:rsidP="003F6547">
      <w:pPr>
        <w:pStyle w:val="ListBullet"/>
      </w:pPr>
      <w:r>
        <w:t>immediately report any concerns about an employee or student who appears to be affected by drugs or other substances.</w:t>
      </w:r>
    </w:p>
    <w:p w14:paraId="1B9EF618" w14:textId="77777777" w:rsidR="00731C36" w:rsidRDefault="00731C36" w:rsidP="00731C36">
      <w:pPr>
        <w:pStyle w:val="ListBullet"/>
        <w:numPr>
          <w:ilvl w:val="0"/>
          <w:numId w:val="0"/>
        </w:numPr>
      </w:pPr>
    </w:p>
    <w:p w14:paraId="3C53C8D7" w14:textId="77777777" w:rsidR="00F13738" w:rsidRDefault="003F6547" w:rsidP="00731C36">
      <w:pPr>
        <w:pStyle w:val="ListBullet"/>
        <w:numPr>
          <w:ilvl w:val="0"/>
          <w:numId w:val="0"/>
        </w:numPr>
      </w:pPr>
      <w:r>
        <w:t>As a workplace manager you must also</w:t>
      </w:r>
      <w:r w:rsidR="71283D80">
        <w:t>:</w:t>
      </w:r>
    </w:p>
    <w:p w14:paraId="754CBCF0" w14:textId="77777777" w:rsidR="00F13738" w:rsidRDefault="003F6547" w:rsidP="000E7385">
      <w:pPr>
        <w:pStyle w:val="ListBullet"/>
        <w:rPr>
          <w:rFonts w:asciiTheme="minorHAnsi" w:eastAsiaTheme="minorEastAsia" w:hAnsiTheme="minorHAnsi"/>
        </w:rPr>
      </w:pPr>
      <w:r>
        <w:t>not permit employees to use, possess or supply drugs or non-prescribed substances</w:t>
      </w:r>
      <w:r w:rsidR="47FA8A80">
        <w:t>.</w:t>
      </w:r>
    </w:p>
    <w:p w14:paraId="1BF9456A" w14:textId="2DCB9441" w:rsidR="003F6547" w:rsidRDefault="003F6547" w:rsidP="001135D5">
      <w:pPr>
        <w:pStyle w:val="Heading3"/>
        <w:ind w:left="851" w:hanging="851"/>
      </w:pPr>
      <w:bookmarkStart w:id="748" w:name="_Toc61543082"/>
      <w:r w:rsidRPr="003F6547">
        <w:t>Alcohol</w:t>
      </w:r>
      <w:bookmarkEnd w:id="748"/>
    </w:p>
    <w:p w14:paraId="44E8C1A8" w14:textId="77777777" w:rsidR="003F6547" w:rsidRPr="008E481A" w:rsidRDefault="003F6547" w:rsidP="006E6B03">
      <w:pPr>
        <w:pStyle w:val="ListBullet"/>
        <w:numPr>
          <w:ilvl w:val="0"/>
          <w:numId w:val="0"/>
        </w:numPr>
        <w:ind w:left="360" w:hanging="360"/>
      </w:pPr>
      <w:r>
        <w:t>As a department employee, you must:</w:t>
      </w:r>
    </w:p>
    <w:p w14:paraId="305A352E" w14:textId="77777777" w:rsidR="003F6547" w:rsidRPr="005366F9" w:rsidRDefault="003F6547" w:rsidP="003F6547">
      <w:pPr>
        <w:pStyle w:val="ListBullet"/>
      </w:pPr>
      <w:r>
        <w:t>not work under the influence of alcohol</w:t>
      </w:r>
    </w:p>
    <w:p w14:paraId="7900E6B4" w14:textId="77777777" w:rsidR="003F6547" w:rsidRPr="005366F9" w:rsidRDefault="003F6547" w:rsidP="003F6547">
      <w:pPr>
        <w:pStyle w:val="ListBullet"/>
      </w:pPr>
      <w:r>
        <w:t xml:space="preserve">not take alcohol to a school or consume it during school hours or at any school function any time students are present, including events conducted outside school premises </w:t>
      </w:r>
    </w:p>
    <w:p w14:paraId="329F85CC" w14:textId="77777777" w:rsidR="003F6547" w:rsidRPr="005366F9" w:rsidRDefault="003F6547" w:rsidP="003F6547">
      <w:pPr>
        <w:pStyle w:val="ListBullet"/>
      </w:pPr>
      <w:r>
        <w:t>avoid drinking alcohol to excess where you are likely to be observed by students</w:t>
      </w:r>
    </w:p>
    <w:p w14:paraId="2CDCA712" w14:textId="77777777" w:rsidR="00E51D0F" w:rsidRDefault="003F6547" w:rsidP="00F84527">
      <w:pPr>
        <w:pStyle w:val="ListBullet"/>
      </w:pPr>
      <w:r>
        <w:t xml:space="preserve">not purchase, give or condone the use of alcohol to any student. </w:t>
      </w:r>
    </w:p>
    <w:p w14:paraId="76A08697" w14:textId="77777777" w:rsidR="003F6547" w:rsidRPr="00D06764" w:rsidRDefault="003F6547" w:rsidP="002A02C0">
      <w:pPr>
        <w:pStyle w:val="BodyText"/>
      </w:pPr>
      <w:r>
        <w:t>As a workplace manager you must also</w:t>
      </w:r>
      <w:r w:rsidR="076B957C">
        <w:t>:</w:t>
      </w:r>
    </w:p>
    <w:p w14:paraId="07584924" w14:textId="77777777" w:rsidR="003F6547" w:rsidRPr="00D06764" w:rsidRDefault="003F6547" w:rsidP="000E7385">
      <w:pPr>
        <w:pStyle w:val="ListBullet"/>
        <w:rPr>
          <w:rFonts w:asciiTheme="minorHAnsi" w:eastAsiaTheme="minorEastAsia" w:hAnsiTheme="minorHAnsi"/>
        </w:rPr>
      </w:pPr>
      <w:r>
        <w:t>not permit employees or community users to use alcohol, except in line with policy and procedures.</w:t>
      </w:r>
    </w:p>
    <w:p w14:paraId="79457FDE" w14:textId="77777777" w:rsidR="00AC55C7" w:rsidRDefault="00AC55C7">
      <w:pPr>
        <w:spacing w:before="0" w:after="200"/>
        <w:rPr>
          <w:rFonts w:eastAsiaTheme="majorEastAsia" w:cstheme="majorBidi"/>
          <w:b/>
          <w:bCs/>
          <w:color w:val="000000" w:themeColor="text1"/>
          <w:sz w:val="24"/>
        </w:rPr>
      </w:pPr>
      <w:bookmarkStart w:id="749" w:name="_Toc61543083"/>
      <w:r>
        <w:br w:type="page"/>
      </w:r>
    </w:p>
    <w:p w14:paraId="60FAAE56" w14:textId="5C31B04E" w:rsidR="003F6547" w:rsidRDefault="003F6547" w:rsidP="006E3037">
      <w:pPr>
        <w:pStyle w:val="Heading3"/>
        <w:ind w:left="851" w:hanging="851"/>
      </w:pPr>
      <w:r w:rsidRPr="003F6547">
        <w:lastRenderedPageBreak/>
        <w:t>Smoking or using electronic smoking devices</w:t>
      </w:r>
      <w:bookmarkEnd w:id="749"/>
    </w:p>
    <w:p w14:paraId="0BFF054B" w14:textId="77777777" w:rsidR="003F6547" w:rsidRPr="008E481A" w:rsidRDefault="003F6547" w:rsidP="006E6B03">
      <w:pPr>
        <w:pStyle w:val="ListBullet"/>
        <w:numPr>
          <w:ilvl w:val="0"/>
          <w:numId w:val="0"/>
        </w:numPr>
        <w:ind w:left="360" w:hanging="360"/>
      </w:pPr>
      <w:r>
        <w:t>As a department employee, you must not:</w:t>
      </w:r>
    </w:p>
    <w:p w14:paraId="517ABEE0" w14:textId="77777777" w:rsidR="003F6547" w:rsidRPr="005366F9" w:rsidRDefault="003F6547" w:rsidP="003F6547">
      <w:pPr>
        <w:pStyle w:val="ListBullet"/>
      </w:pPr>
      <w:r>
        <w:t>smoke or permit smoking (including e-cigarettes and ‘vaping’ devices) on department premises, even if they are enclosed or private. This includes buildings, gardens, sports fields, sheds, utility rooms or storerooms, cars and car parks</w:t>
      </w:r>
    </w:p>
    <w:p w14:paraId="6CF96CCA" w14:textId="77777777" w:rsidR="003F6547" w:rsidRDefault="003F6547" w:rsidP="003F6547">
      <w:pPr>
        <w:pStyle w:val="ListBullet"/>
      </w:pPr>
      <w:r>
        <w:t>smoke near school premises or departmental workplaces including where students may observe you smoking.</w:t>
      </w:r>
    </w:p>
    <w:p w14:paraId="2F12A496" w14:textId="77777777" w:rsidR="003F6547" w:rsidRDefault="003F6547" w:rsidP="00AC55C7">
      <w:pPr>
        <w:pStyle w:val="BodyText"/>
      </w:pPr>
      <w:r>
        <w:t>As a workplace manager you must also</w:t>
      </w:r>
      <w:r w:rsidR="57964A3A">
        <w:t>:</w:t>
      </w:r>
    </w:p>
    <w:p w14:paraId="7940CD94" w14:textId="77777777" w:rsidR="003F6547" w:rsidRDefault="003F6547" w:rsidP="000715EC">
      <w:pPr>
        <w:pStyle w:val="ListBullet"/>
        <w:rPr>
          <w:rFonts w:asciiTheme="minorHAnsi" w:eastAsiaTheme="minorEastAsia" w:hAnsiTheme="minorHAnsi"/>
        </w:rPr>
      </w:pPr>
      <w:r>
        <w:t>not permit any person to smoke on department premises.</w:t>
      </w:r>
    </w:p>
    <w:p w14:paraId="2D8B0DB9" w14:textId="77777777" w:rsidR="00E9648E" w:rsidRPr="00E955A8" w:rsidRDefault="00B02E69" w:rsidP="000E7385">
      <w:pPr>
        <w:pStyle w:val="PDTextboxshaded"/>
        <w:spacing w:after="0"/>
        <w:ind w:left="142"/>
        <w:rPr>
          <w:b/>
        </w:rPr>
      </w:pPr>
      <w:r w:rsidRPr="00E955A8">
        <w:rPr>
          <w:b/>
        </w:rPr>
        <w:t>Example</w:t>
      </w:r>
      <w:r w:rsidR="002E6C7D" w:rsidRPr="00E955A8">
        <w:rPr>
          <w:b/>
        </w:rPr>
        <w:t>s</w:t>
      </w:r>
      <w:r w:rsidR="004A4C04" w:rsidRPr="00E955A8">
        <w:rPr>
          <w:b/>
        </w:rPr>
        <w:t xml:space="preserve"> of appropriate and inappropriate conduct</w:t>
      </w:r>
    </w:p>
    <w:p w14:paraId="4A9A34BE" w14:textId="77777777" w:rsidR="004A4C04" w:rsidRPr="00E955A8" w:rsidRDefault="00EE0076" w:rsidP="00237F5E">
      <w:pPr>
        <w:pStyle w:val="PDTextboxshaded"/>
        <w:spacing w:after="0"/>
        <w:ind w:left="567" w:hanging="425"/>
        <w:rPr>
          <w:b/>
        </w:rPr>
      </w:pPr>
      <w:r w:rsidRPr="00E955A8">
        <w:rPr>
          <w:b/>
        </w:rPr>
        <w:t>Appropriate</w:t>
      </w:r>
      <w:r w:rsidR="004A4C04" w:rsidRPr="00E955A8">
        <w:rPr>
          <w:b/>
        </w:rPr>
        <w:t xml:space="preserve"> conduct</w:t>
      </w:r>
    </w:p>
    <w:p w14:paraId="18E64241" w14:textId="77777777" w:rsidR="00964FC7" w:rsidRDefault="00964FC7" w:rsidP="00237F5E">
      <w:pPr>
        <w:pStyle w:val="PDTextboxshaded"/>
        <w:numPr>
          <w:ilvl w:val="0"/>
          <w:numId w:val="31"/>
        </w:numPr>
        <w:spacing w:after="0"/>
        <w:ind w:left="567" w:hanging="425"/>
      </w:pPr>
      <w:r w:rsidRPr="00E955A8" w:rsidDel="000F69D6">
        <w:t>An employee attends school unsteady on their feet and slurring their words. The employee is supported to go home and told to obtain a medical clearance before returning to school. The employee meets with the principal on their return, acknowledges they had been drinking into the early hours of the morning. The principal issues a direction to the employee not to attend school under the influence of alcohol.</w:t>
      </w:r>
    </w:p>
    <w:p w14:paraId="54887A4C" w14:textId="77777777" w:rsidR="001E5333" w:rsidRPr="001F5CED" w:rsidRDefault="001E5333" w:rsidP="00237F5E">
      <w:pPr>
        <w:pStyle w:val="PDTextboxshaded"/>
        <w:spacing w:after="0"/>
        <w:ind w:left="567" w:hanging="425"/>
      </w:pPr>
      <w:r w:rsidRPr="001F5CED">
        <w:rPr>
          <w:b/>
        </w:rPr>
        <w:t>Inappropriate conduct</w:t>
      </w:r>
    </w:p>
    <w:p w14:paraId="12C8A8C7" w14:textId="77777777" w:rsidR="001E5333" w:rsidRDefault="001E5333" w:rsidP="00237F5E">
      <w:pPr>
        <w:pStyle w:val="PDTextboxshaded"/>
        <w:numPr>
          <w:ilvl w:val="0"/>
          <w:numId w:val="31"/>
        </w:numPr>
        <w:spacing w:after="0"/>
        <w:ind w:left="567" w:hanging="425"/>
      </w:pPr>
      <w:r w:rsidRPr="001F5CED">
        <w:t>A teacher is issued with a court attendance notice for possession of a prohibited drug. There is evidence underpinning the allegation. The conduct has the potential to damage the reputation of the department and the teaching service.</w:t>
      </w:r>
    </w:p>
    <w:p w14:paraId="36FF94BD" w14:textId="77777777" w:rsidR="000F69D6" w:rsidRPr="00E955A8" w:rsidRDefault="001E5333" w:rsidP="00237F5E">
      <w:pPr>
        <w:pStyle w:val="PDTextboxshaded"/>
        <w:numPr>
          <w:ilvl w:val="0"/>
          <w:numId w:val="31"/>
        </w:numPr>
        <w:ind w:left="567" w:hanging="425"/>
      </w:pPr>
      <w:r>
        <w:t xml:space="preserve">A teacher is alleged to have supplied a student with marijuana. This is a child protection allegation and a criminal offence. It must be reported </w:t>
      </w:r>
      <w:r w:rsidR="003F7D76">
        <w:t>to</w:t>
      </w:r>
      <w:r>
        <w:t xml:space="preserve"> both t</w:t>
      </w:r>
      <w:r w:rsidR="00556139">
        <w:t>he</w:t>
      </w:r>
      <w:r>
        <w:t xml:space="preserve"> police and Professional and Ethical Standards.</w:t>
      </w:r>
    </w:p>
    <w:p w14:paraId="05F9E437" w14:textId="77777777" w:rsidR="009C6C26" w:rsidRPr="00E955A8" w:rsidRDefault="009C6C26" w:rsidP="00E955A8">
      <w:pPr>
        <w:pStyle w:val="BodyText"/>
      </w:pPr>
      <w:r w:rsidRPr="00E955A8">
        <w:t>For more information, refer to:</w:t>
      </w:r>
    </w:p>
    <w:p w14:paraId="5EB4C561" w14:textId="77777777" w:rsidR="009C6C26" w:rsidRPr="00E955A8" w:rsidRDefault="002F5598" w:rsidP="00E955A8">
      <w:pPr>
        <w:pStyle w:val="ListBullet"/>
        <w:rPr>
          <w:rStyle w:val="Hyperlink"/>
        </w:rPr>
      </w:pPr>
      <w:hyperlink r:id="rId71">
        <w:r w:rsidR="009C6C26" w:rsidRPr="05D52BDD">
          <w:rPr>
            <w:rStyle w:val="Hyperlink"/>
          </w:rPr>
          <w:t>Administering of medication (Health and Safety)</w:t>
        </w:r>
      </w:hyperlink>
    </w:p>
    <w:p w14:paraId="58050B4E" w14:textId="77777777" w:rsidR="009C6C26" w:rsidRPr="00E955A8" w:rsidRDefault="002F5598" w:rsidP="00E955A8">
      <w:pPr>
        <w:pStyle w:val="ListBullet"/>
        <w:rPr>
          <w:rStyle w:val="Hyperlink"/>
        </w:rPr>
      </w:pPr>
      <w:hyperlink r:id="rId72" w:anchor="Non-prescribed2">
        <w:r w:rsidR="009C6C26" w:rsidRPr="05D52BDD">
          <w:rPr>
            <w:rStyle w:val="Hyperlink"/>
          </w:rPr>
          <w:t>Administering prescription medication (Student wellbeing)</w:t>
        </w:r>
      </w:hyperlink>
    </w:p>
    <w:p w14:paraId="548F8CD8" w14:textId="3E9FB390" w:rsidR="009C6C26" w:rsidRPr="00B34324" w:rsidRDefault="00B34324" w:rsidP="00E955A8">
      <w:pPr>
        <w:pStyle w:val="ListBullet"/>
        <w:rPr>
          <w:rStyle w:val="Hyperlink"/>
        </w:rPr>
      </w:pPr>
      <w:r>
        <w:fldChar w:fldCharType="begin"/>
      </w:r>
      <w:r>
        <w:instrText xml:space="preserve"> HYPERLINK "https://education.nsw.gov.au/policy-library/policies/pd-2002-0040" </w:instrText>
      </w:r>
      <w:r>
        <w:fldChar w:fldCharType="separate"/>
      </w:r>
      <w:r w:rsidR="009C6C26" w:rsidRPr="00B34324">
        <w:rPr>
          <w:rStyle w:val="Hyperlink"/>
        </w:rPr>
        <w:t>Drugs in School Policy</w:t>
      </w:r>
    </w:p>
    <w:p w14:paraId="221B2EAF" w14:textId="7E552988" w:rsidR="009C6C26" w:rsidRPr="00E955A8" w:rsidRDefault="00B34324" w:rsidP="00E955A8">
      <w:pPr>
        <w:pStyle w:val="ListBullet"/>
        <w:rPr>
          <w:rStyle w:val="Hyperlink"/>
        </w:rPr>
      </w:pPr>
      <w:r>
        <w:fldChar w:fldCharType="end"/>
      </w:r>
      <w:r w:rsidR="004D25A0">
        <w:t>Sharing</w:t>
      </w:r>
      <w:hyperlink r:id="rId73">
        <w:r w:rsidR="009C6C26" w:rsidRPr="05D52BDD">
          <w:rPr>
            <w:rStyle w:val="Hyperlink"/>
          </w:rPr>
          <w:t xml:space="preserve"> of School Facilities</w:t>
        </w:r>
      </w:hyperlink>
    </w:p>
    <w:p w14:paraId="07DABEDA" w14:textId="48AB5DF4" w:rsidR="009C6C26" w:rsidRPr="00E955A8" w:rsidRDefault="002F5598" w:rsidP="00E955A8">
      <w:pPr>
        <w:pStyle w:val="ListBullet"/>
        <w:rPr>
          <w:rStyle w:val="Hyperlink"/>
        </w:rPr>
      </w:pPr>
      <w:hyperlink r:id="rId74">
        <w:r w:rsidR="009C6C26" w:rsidRPr="05D52BDD">
          <w:rPr>
            <w:rStyle w:val="Hyperlink"/>
          </w:rPr>
          <w:t>Student Health in NSW Public Schools: A summary and consolidation of policy</w:t>
        </w:r>
      </w:hyperlink>
    </w:p>
    <w:p w14:paraId="6DD86B6A" w14:textId="77777777" w:rsidR="009C6C26" w:rsidRPr="00E955A8" w:rsidRDefault="002F5598" w:rsidP="00E955A8">
      <w:pPr>
        <w:pStyle w:val="ListBullet"/>
        <w:rPr>
          <w:rStyle w:val="Hyperlink"/>
        </w:rPr>
      </w:pPr>
      <w:hyperlink r:id="rId75" w:anchor="statusinformation">
        <w:r w:rsidR="009C6C26" w:rsidRPr="05D52BDD">
          <w:rPr>
            <w:rStyle w:val="Hyperlink"/>
          </w:rPr>
          <w:t>Smoke-free Environment Act 2000</w:t>
        </w:r>
      </w:hyperlink>
    </w:p>
    <w:p w14:paraId="229DA085" w14:textId="77777777" w:rsidR="0040191C" w:rsidRPr="00E955A8" w:rsidRDefault="002F5598" w:rsidP="00E955A8">
      <w:pPr>
        <w:pStyle w:val="ListBullet"/>
        <w:rPr>
          <w:rStyle w:val="Hyperlink"/>
        </w:rPr>
      </w:pPr>
      <w:hyperlink r:id="rId76">
        <w:r w:rsidR="0040191C" w:rsidRPr="05D52BDD">
          <w:rPr>
            <w:rStyle w:val="Hyperlink"/>
          </w:rPr>
          <w:t>Public Health (Tobacco) Act 2008</w:t>
        </w:r>
      </w:hyperlink>
      <w:r w:rsidR="002C392E" w:rsidRPr="05D52BDD">
        <w:rPr>
          <w:rStyle w:val="Hyperlink"/>
        </w:rPr>
        <w:t>.</w:t>
      </w:r>
    </w:p>
    <w:p w14:paraId="1423CE15" w14:textId="77777777" w:rsidR="0037243A" w:rsidRPr="00D06764" w:rsidRDefault="0037243A" w:rsidP="000E7385">
      <w:pPr>
        <w:pStyle w:val="Heading2"/>
        <w:ind w:left="851" w:hanging="851"/>
      </w:pPr>
      <w:bookmarkStart w:id="750" w:name="_Toc117091518"/>
      <w:r w:rsidRPr="00D06764">
        <w:t>Electronic communication and social media</w:t>
      </w:r>
      <w:bookmarkEnd w:id="750"/>
    </w:p>
    <w:p w14:paraId="3CA5C536" w14:textId="77777777" w:rsidR="00AA43FB" w:rsidRDefault="00322936" w:rsidP="00E955A8">
      <w:pPr>
        <w:pStyle w:val="BodyText"/>
      </w:pPr>
      <w:r>
        <w:t>T</w:t>
      </w:r>
      <w:r w:rsidR="0019714A">
        <w:t xml:space="preserve">he department </w:t>
      </w:r>
      <w:r w:rsidR="00240181">
        <w:t xml:space="preserve">acknowledges that </w:t>
      </w:r>
      <w:r w:rsidR="004C144B">
        <w:t>employee</w:t>
      </w:r>
      <w:r w:rsidR="00A95BA5">
        <w:t>s</w:t>
      </w:r>
      <w:r w:rsidR="004C144B">
        <w:t xml:space="preserve"> </w:t>
      </w:r>
      <w:r w:rsidR="0019714A">
        <w:t>use</w:t>
      </w:r>
      <w:r w:rsidR="00EF555F">
        <w:t xml:space="preserve"> electronic communication</w:t>
      </w:r>
      <w:r w:rsidR="0019714A">
        <w:t xml:space="preserve"> </w:t>
      </w:r>
      <w:r w:rsidR="00EF555F">
        <w:t xml:space="preserve">and social media in both professional and personal </w:t>
      </w:r>
      <w:r w:rsidR="00401BA9">
        <w:t>contexts</w:t>
      </w:r>
      <w:r>
        <w:t xml:space="preserve">. </w:t>
      </w:r>
    </w:p>
    <w:p w14:paraId="3E8B6A54" w14:textId="77777777" w:rsidR="00AA43FB" w:rsidRDefault="00B4684F" w:rsidP="00E955A8">
      <w:pPr>
        <w:pStyle w:val="BodyText"/>
      </w:pPr>
      <w:r>
        <w:t>To avoid conflict, e</w:t>
      </w:r>
      <w:r w:rsidR="0055604C">
        <w:t xml:space="preserve">mployees should ensure </w:t>
      </w:r>
      <w:r>
        <w:t xml:space="preserve">they clearly separate </w:t>
      </w:r>
      <w:r w:rsidR="00AA43FB">
        <w:t xml:space="preserve">professional and personal use </w:t>
      </w:r>
      <w:r w:rsidR="00771BAC">
        <w:t xml:space="preserve">of </w:t>
      </w:r>
      <w:r w:rsidR="0055604C">
        <w:t>such platforms</w:t>
      </w:r>
      <w:r w:rsidR="00AA43FB">
        <w:t xml:space="preserve">. </w:t>
      </w:r>
      <w:r>
        <w:t>U</w:t>
      </w:r>
      <w:r w:rsidR="00AA43FB">
        <w:t>s</w:t>
      </w:r>
      <w:r>
        <w:t>ing</w:t>
      </w:r>
      <w:r w:rsidR="00AA43FB">
        <w:t xml:space="preserve"> electronic communication and social media requires good judgement</w:t>
      </w:r>
      <w:r w:rsidR="00891CFF">
        <w:t>.</w:t>
      </w:r>
    </w:p>
    <w:p w14:paraId="057AFDD3" w14:textId="77777777" w:rsidR="00AA43FB" w:rsidRDefault="00B97C78" w:rsidP="00E955A8">
      <w:pPr>
        <w:pStyle w:val="BodyText"/>
      </w:pPr>
      <w:r>
        <w:t>T</w:t>
      </w:r>
      <w:r w:rsidR="00B4684F">
        <w:t>he department</w:t>
      </w:r>
      <w:r w:rsidR="00AA43FB">
        <w:t xml:space="preserve"> </w:t>
      </w:r>
      <w:r w:rsidR="00702D4F">
        <w:t>recommend</w:t>
      </w:r>
      <w:r>
        <w:t>s</w:t>
      </w:r>
      <w:r w:rsidR="00702D4F">
        <w:t xml:space="preserve"> </w:t>
      </w:r>
      <w:r w:rsidR="004C144B">
        <w:t xml:space="preserve">employees </w:t>
      </w:r>
      <w:r w:rsidR="00AA43FB">
        <w:t xml:space="preserve">manage personal social media accounts to prevent access by students or community members. </w:t>
      </w:r>
    </w:p>
    <w:p w14:paraId="5A682AF1" w14:textId="77777777" w:rsidR="00AA43FB" w:rsidRDefault="00AA43FB" w:rsidP="00E955A8">
      <w:pPr>
        <w:pStyle w:val="BodyText"/>
      </w:pPr>
      <w:r>
        <w:t xml:space="preserve">New </w:t>
      </w:r>
      <w:r w:rsidR="00702D4F">
        <w:t xml:space="preserve">employees </w:t>
      </w:r>
      <w:r>
        <w:t>are encouraged to audit their online presence</w:t>
      </w:r>
      <w:r w:rsidR="00240181">
        <w:t>, review their list of friends and contacts</w:t>
      </w:r>
      <w:r>
        <w:t xml:space="preserve"> and remove items </w:t>
      </w:r>
      <w:r w:rsidR="00B97C78">
        <w:t xml:space="preserve">that </w:t>
      </w:r>
      <w:r>
        <w:t xml:space="preserve">may </w:t>
      </w:r>
      <w:r w:rsidR="00702D4F">
        <w:t xml:space="preserve">conflict with our values or </w:t>
      </w:r>
      <w:r>
        <w:t>be in breach of th</w:t>
      </w:r>
      <w:r w:rsidR="00702D4F">
        <w:t>is C</w:t>
      </w:r>
      <w:r>
        <w:t>ode.</w:t>
      </w:r>
    </w:p>
    <w:p w14:paraId="69444E98" w14:textId="77777777" w:rsidR="00782588" w:rsidRDefault="000214F6" w:rsidP="00E955A8">
      <w:pPr>
        <w:pStyle w:val="BodyText"/>
      </w:pPr>
      <w:r>
        <w:lastRenderedPageBreak/>
        <w:t>T</w:t>
      </w:r>
      <w:r w:rsidRPr="000214F6">
        <w:t xml:space="preserve">he </w:t>
      </w:r>
      <w:r>
        <w:t xml:space="preserve">department can exercise its </w:t>
      </w:r>
      <w:r w:rsidRPr="000214F6">
        <w:t>right</w:t>
      </w:r>
      <w:r>
        <w:t>s</w:t>
      </w:r>
      <w:r w:rsidRPr="000214F6">
        <w:t xml:space="preserve"> to monitor and view any data stored or transmitted using </w:t>
      </w:r>
      <w:r w:rsidR="003C2BC5">
        <w:t>its</w:t>
      </w:r>
      <w:r w:rsidRPr="000214F6">
        <w:t xml:space="preserve"> facilities</w:t>
      </w:r>
      <w:r w:rsidR="003C2BC5">
        <w:t xml:space="preserve"> or equipment</w:t>
      </w:r>
      <w:r>
        <w:t>.</w:t>
      </w:r>
      <w:r w:rsidR="00891CFF">
        <w:t xml:space="preserve"> </w:t>
      </w:r>
    </w:p>
    <w:p w14:paraId="7C87FE66" w14:textId="77777777" w:rsidR="003C2BC5" w:rsidRDefault="003C2BC5" w:rsidP="00E955A8">
      <w:pPr>
        <w:pStyle w:val="BodyText"/>
      </w:pPr>
      <w:r>
        <w:t xml:space="preserve">As a </w:t>
      </w:r>
      <w:r w:rsidR="00B97C78">
        <w:t xml:space="preserve">department </w:t>
      </w:r>
      <w:r>
        <w:t>employee</w:t>
      </w:r>
      <w:r w:rsidR="00B97C78">
        <w:t>,</w:t>
      </w:r>
      <w:r>
        <w:t xml:space="preserve"> you must:</w:t>
      </w:r>
    </w:p>
    <w:p w14:paraId="08377F73" w14:textId="77777777" w:rsidR="0019714A" w:rsidRPr="00AD5FD6" w:rsidRDefault="003458EF" w:rsidP="00AD5FD6">
      <w:pPr>
        <w:pStyle w:val="ListBullet"/>
      </w:pPr>
      <w:r w:rsidRPr="00AD5FD6">
        <w:t>act lawfully</w:t>
      </w:r>
      <w:r w:rsidR="0019714A" w:rsidRPr="00AD5FD6">
        <w:t xml:space="preserve"> when using social media</w:t>
      </w:r>
      <w:r w:rsidR="00BA3FFE" w:rsidRPr="00AD5FD6">
        <w:t xml:space="preserve">, </w:t>
      </w:r>
      <w:r w:rsidR="0019714A" w:rsidRPr="00AD5FD6">
        <w:t>includ</w:t>
      </w:r>
      <w:r w:rsidR="00BA3FFE" w:rsidRPr="00AD5FD6">
        <w:t>ing</w:t>
      </w:r>
      <w:r w:rsidR="0019714A" w:rsidRPr="00AD5FD6">
        <w:t xml:space="preserve"> breaching copyright</w:t>
      </w:r>
    </w:p>
    <w:p w14:paraId="542123EF" w14:textId="77777777" w:rsidR="009334BF" w:rsidRPr="00AD5FD6" w:rsidRDefault="00891CFF">
      <w:pPr>
        <w:pStyle w:val="ListBullet"/>
      </w:pPr>
      <w:r w:rsidRPr="00AD5FD6">
        <w:t>only communicate with students using</w:t>
      </w:r>
      <w:r w:rsidR="00AA43FB" w:rsidRPr="00AD5FD6">
        <w:t xml:space="preserve"> social media, social networking and educational platforms </w:t>
      </w:r>
      <w:r w:rsidR="00782588" w:rsidRPr="00AD5FD6">
        <w:t>after ensuring you have</w:t>
      </w:r>
      <w:r w:rsidR="009D205E" w:rsidRPr="00AD5FD6">
        <w:t>:</w:t>
      </w:r>
    </w:p>
    <w:p w14:paraId="166C7AC4" w14:textId="77777777" w:rsidR="009334BF" w:rsidRPr="00AD5FD6" w:rsidRDefault="00AA43FB" w:rsidP="005E3E2A">
      <w:pPr>
        <w:pStyle w:val="ListBullet"/>
      </w:pPr>
      <w:r w:rsidRPr="00AD5FD6">
        <w:t>parental permission</w:t>
      </w:r>
    </w:p>
    <w:p w14:paraId="5AAE7D1B" w14:textId="77777777" w:rsidR="00AA43FB" w:rsidRPr="00AD5FD6" w:rsidRDefault="00A7409C" w:rsidP="005E3E2A">
      <w:pPr>
        <w:pStyle w:val="ListBullet"/>
      </w:pPr>
      <w:r w:rsidRPr="00AD5FD6">
        <w:t xml:space="preserve">workplace manager </w:t>
      </w:r>
      <w:r w:rsidR="00AA43FB" w:rsidRPr="00AD5FD6">
        <w:t>approval</w:t>
      </w:r>
    </w:p>
    <w:p w14:paraId="73024EB8" w14:textId="77777777" w:rsidR="00AA43FB" w:rsidRPr="00AD5FD6" w:rsidRDefault="00AA43FB" w:rsidP="005E3E2A">
      <w:pPr>
        <w:pStyle w:val="ListBullet"/>
      </w:pPr>
      <w:r w:rsidRPr="00AD5FD6">
        <w:t>systems</w:t>
      </w:r>
      <w:r w:rsidR="00B11D68" w:rsidRPr="00AD5FD6">
        <w:t xml:space="preserve"> in place</w:t>
      </w:r>
      <w:r w:rsidRPr="00AD5FD6">
        <w:t xml:space="preserve"> to maintain transparent communication </w:t>
      </w:r>
    </w:p>
    <w:p w14:paraId="3A92E7D9" w14:textId="77777777" w:rsidR="00AA43FB" w:rsidRPr="00E955A8" w:rsidRDefault="00AA43FB" w:rsidP="00B64A6C">
      <w:pPr>
        <w:pStyle w:val="ListBullet"/>
        <w:ind w:left="426" w:hanging="426"/>
      </w:pPr>
      <w:r>
        <w:t>a clear education</w:t>
      </w:r>
      <w:r w:rsidR="00B11D68">
        <w:t>al</w:t>
      </w:r>
      <w:r>
        <w:t xml:space="preserve"> purpose</w:t>
      </w:r>
    </w:p>
    <w:p w14:paraId="30D5452D" w14:textId="77777777" w:rsidR="00AA43FB" w:rsidRPr="00E955A8" w:rsidRDefault="00AA43FB" w:rsidP="00E955A8">
      <w:pPr>
        <w:pStyle w:val="ListBullet"/>
      </w:pPr>
      <w:r>
        <w:t xml:space="preserve">not post to official department sites </w:t>
      </w:r>
      <w:r w:rsidR="00CE4FEE">
        <w:t xml:space="preserve">(such as school sites) </w:t>
      </w:r>
      <w:r>
        <w:t xml:space="preserve">unless authorised </w:t>
      </w:r>
    </w:p>
    <w:p w14:paraId="00CBA4EC" w14:textId="77777777" w:rsidR="00AA43FB" w:rsidRPr="00E955A8" w:rsidRDefault="006466F7" w:rsidP="00E955A8">
      <w:pPr>
        <w:pStyle w:val="ListBullet"/>
      </w:pPr>
      <w:r>
        <w:t>keep</w:t>
      </w:r>
      <w:r w:rsidR="00AA43FB">
        <w:t xml:space="preserve"> </w:t>
      </w:r>
      <w:r>
        <w:t>your</w:t>
      </w:r>
      <w:r w:rsidR="00AA43FB">
        <w:t xml:space="preserve"> personal and professional </w:t>
      </w:r>
      <w:r w:rsidR="003C2BC5">
        <w:t xml:space="preserve">social media </w:t>
      </w:r>
      <w:r w:rsidR="00AA43FB">
        <w:t xml:space="preserve">profiles </w:t>
      </w:r>
      <w:r w:rsidR="003C2BC5">
        <w:t xml:space="preserve">separate </w:t>
      </w:r>
    </w:p>
    <w:p w14:paraId="1F828F7C" w14:textId="77777777" w:rsidR="0019714A" w:rsidRPr="00E955A8" w:rsidRDefault="0019714A" w:rsidP="00E955A8">
      <w:pPr>
        <w:pStyle w:val="ListBullet"/>
      </w:pPr>
      <w:r>
        <w:t xml:space="preserve">make sure your personal online activities do not interfere with </w:t>
      </w:r>
      <w:r w:rsidR="00FD7448">
        <w:t xml:space="preserve">your </w:t>
      </w:r>
      <w:r>
        <w:t xml:space="preserve">performance </w:t>
      </w:r>
      <w:r w:rsidR="00FD7448">
        <w:t>at work</w:t>
      </w:r>
    </w:p>
    <w:p w14:paraId="6EC73FCB" w14:textId="77777777" w:rsidR="0019714A" w:rsidRPr="00E955A8" w:rsidRDefault="0019714A" w:rsidP="00E955A8">
      <w:pPr>
        <w:pStyle w:val="ListBullet"/>
      </w:pPr>
      <w:r>
        <w:t xml:space="preserve">be clear that your personal views are yours and </w:t>
      </w:r>
      <w:r w:rsidR="00C027B6">
        <w:t xml:space="preserve">you are not expressing </w:t>
      </w:r>
      <w:r>
        <w:t>the views of the department</w:t>
      </w:r>
    </w:p>
    <w:p w14:paraId="6CE7397B" w14:textId="77777777" w:rsidR="0019714A" w:rsidRPr="00E955A8" w:rsidRDefault="0019714A" w:rsidP="00E955A8">
      <w:pPr>
        <w:pStyle w:val="ListBullet"/>
      </w:pPr>
      <w:r>
        <w:t xml:space="preserve">not discuss </w:t>
      </w:r>
      <w:r w:rsidR="00EF1A34">
        <w:t xml:space="preserve">or post </w:t>
      </w:r>
      <w:r>
        <w:t>confidential information obtained through work</w:t>
      </w:r>
    </w:p>
    <w:p w14:paraId="7D95071C" w14:textId="77777777" w:rsidR="00B11D68" w:rsidRPr="00E955A8" w:rsidRDefault="00BF4DF3" w:rsidP="00E955A8">
      <w:pPr>
        <w:pStyle w:val="ListBullet"/>
      </w:pPr>
      <w:r>
        <w:t xml:space="preserve">not post or transmit </w:t>
      </w:r>
      <w:r w:rsidR="00B11D68">
        <w:t>material that could bring you</w:t>
      </w:r>
      <w:r w:rsidR="0089777D">
        <w:t>, other employees</w:t>
      </w:r>
      <w:r w:rsidR="00B11D68">
        <w:t xml:space="preserve"> or the department into disrepute</w:t>
      </w:r>
    </w:p>
    <w:p w14:paraId="593EBEDF" w14:textId="77777777" w:rsidR="00D949B2" w:rsidRPr="00E955A8" w:rsidRDefault="00457F23" w:rsidP="00E955A8">
      <w:pPr>
        <w:pStyle w:val="ListBullet"/>
      </w:pPr>
      <w:r>
        <w:t xml:space="preserve">not </w:t>
      </w:r>
      <w:r w:rsidR="00D949B2">
        <w:t>use images of students</w:t>
      </w:r>
      <w:r>
        <w:t xml:space="preserve"> on your personal social media accounts</w:t>
      </w:r>
      <w:r w:rsidR="00BF4DF3">
        <w:t xml:space="preserve"> where the relationship </w:t>
      </w:r>
      <w:r w:rsidR="00B11D68">
        <w:t xml:space="preserve">with the student </w:t>
      </w:r>
      <w:r w:rsidR="00BF4DF3">
        <w:t>predominantly stems from your work</w:t>
      </w:r>
      <w:r w:rsidR="003C2BC5">
        <w:t>.</w:t>
      </w:r>
    </w:p>
    <w:p w14:paraId="572D5B09" w14:textId="77777777" w:rsidR="00890780" w:rsidRPr="00E955A8" w:rsidRDefault="00890780" w:rsidP="00E955A8">
      <w:pPr>
        <w:pStyle w:val="BodyText"/>
      </w:pPr>
      <w:r w:rsidRPr="00E955A8">
        <w:t xml:space="preserve">For more information, refer to: </w:t>
      </w:r>
    </w:p>
    <w:p w14:paraId="020A42F0" w14:textId="24274C4E" w:rsidR="00890780" w:rsidRPr="00E955A8" w:rsidRDefault="002F5598" w:rsidP="00E955A8">
      <w:pPr>
        <w:pStyle w:val="ListBullet"/>
        <w:rPr>
          <w:rStyle w:val="Hyperlink"/>
        </w:rPr>
      </w:pPr>
      <w:hyperlink r:id="rId77">
        <w:r w:rsidR="00890780" w:rsidRPr="05D52BDD">
          <w:rPr>
            <w:rStyle w:val="Hyperlink"/>
          </w:rPr>
          <w:t>Social Media Policy</w:t>
        </w:r>
      </w:hyperlink>
      <w:r w:rsidR="00890780" w:rsidRPr="05D52BDD">
        <w:rPr>
          <w:rStyle w:val="Hyperlink"/>
        </w:rPr>
        <w:t xml:space="preserve"> </w:t>
      </w:r>
    </w:p>
    <w:p w14:paraId="5EB69C6B" w14:textId="2462E758" w:rsidR="00890780" w:rsidRPr="00B34EDB" w:rsidRDefault="00B34EDB" w:rsidP="00E955A8">
      <w:pPr>
        <w:pStyle w:val="ListBullet"/>
        <w:rPr>
          <w:rStyle w:val="Hyperlink"/>
        </w:rPr>
      </w:pPr>
      <w:r>
        <w:fldChar w:fldCharType="begin"/>
      </w:r>
      <w:r>
        <w:instrText>HYPERLINK "https://education.nsw.gov.au/policy-library/policies/pd-2020-0471"</w:instrText>
      </w:r>
      <w:r>
        <w:fldChar w:fldCharType="separate"/>
      </w:r>
      <w:r w:rsidR="00890780" w:rsidRPr="00B34EDB">
        <w:rPr>
          <w:rStyle w:val="Hyperlink"/>
        </w:rPr>
        <w:t>Student use of digital devices and online services</w:t>
      </w:r>
    </w:p>
    <w:p w14:paraId="1E9BADA9" w14:textId="12A71698" w:rsidR="00890780" w:rsidRPr="00E955A8" w:rsidRDefault="00B34EDB" w:rsidP="00E955A8">
      <w:pPr>
        <w:pStyle w:val="ListBullet"/>
        <w:rPr>
          <w:rStyle w:val="Hyperlink"/>
        </w:rPr>
      </w:pPr>
      <w:r>
        <w:fldChar w:fldCharType="end"/>
      </w:r>
      <w:hyperlink r:id="rId78" w:history="1">
        <w:r w:rsidR="003956AA" w:rsidRPr="003956AA">
          <w:rPr>
            <w:rStyle w:val="Hyperlink"/>
          </w:rPr>
          <w:t>Digital Devices and Online Services Policy - Staff Use</w:t>
        </w:r>
      </w:hyperlink>
    </w:p>
    <w:p w14:paraId="5561EF61" w14:textId="77777777" w:rsidR="00890780" w:rsidRPr="00E955A8" w:rsidRDefault="002F5598" w:rsidP="00E955A8">
      <w:pPr>
        <w:pStyle w:val="ListBullet"/>
        <w:rPr>
          <w:rStyle w:val="Hyperlink"/>
        </w:rPr>
      </w:pPr>
      <w:hyperlink r:id="rId79">
        <w:r w:rsidR="00890780" w:rsidRPr="05D52BDD">
          <w:rPr>
            <w:rStyle w:val="Hyperlink"/>
          </w:rPr>
          <w:t>Copyright (staff only)</w:t>
        </w:r>
      </w:hyperlink>
    </w:p>
    <w:p w14:paraId="292944EA" w14:textId="75D7D696" w:rsidR="00890780" w:rsidRPr="002433B3" w:rsidRDefault="002433B3" w:rsidP="00E955A8">
      <w:pPr>
        <w:pStyle w:val="ListBullet"/>
        <w:rPr>
          <w:rStyle w:val="Hyperlink"/>
        </w:rPr>
      </w:pPr>
      <w:r>
        <w:fldChar w:fldCharType="begin"/>
      </w:r>
      <w:r>
        <w:instrText xml:space="preserve"> HYPERLINK "https://education.nsw.gov.au/policy-library/policies/pd-2009-0387" </w:instrText>
      </w:r>
      <w:r>
        <w:fldChar w:fldCharType="separate"/>
      </w:r>
      <w:r w:rsidR="00890780" w:rsidRPr="002433B3">
        <w:rPr>
          <w:rStyle w:val="Hyperlink"/>
        </w:rPr>
        <w:t>Media Relations Policy</w:t>
      </w:r>
    </w:p>
    <w:p w14:paraId="2F459555" w14:textId="215294CD" w:rsidR="00890780" w:rsidRPr="00E955A8" w:rsidRDefault="002433B3" w:rsidP="00E955A8">
      <w:pPr>
        <w:pStyle w:val="ListBullet"/>
        <w:rPr>
          <w:rStyle w:val="Hyperlink"/>
        </w:rPr>
      </w:pPr>
      <w:r>
        <w:fldChar w:fldCharType="end"/>
      </w:r>
      <w:hyperlink r:id="rId80">
        <w:r w:rsidR="002E4780">
          <w:rPr>
            <w:rStyle w:val="Hyperlink"/>
          </w:rPr>
          <w:t>Values in NSW public schools Policy</w:t>
        </w:r>
      </w:hyperlink>
    </w:p>
    <w:p w14:paraId="1B7EACEE" w14:textId="2508D5BB" w:rsidR="00652C91" w:rsidRPr="00E955A8" w:rsidRDefault="002F5598" w:rsidP="00E955A8">
      <w:pPr>
        <w:pStyle w:val="ListBullet"/>
        <w:rPr>
          <w:rStyle w:val="Hyperlink"/>
        </w:rPr>
      </w:pPr>
      <w:hyperlink r:id="rId81">
        <w:r w:rsidR="00652C91" w:rsidRPr="05D52BDD">
          <w:rPr>
            <w:rStyle w:val="Hyperlink"/>
          </w:rPr>
          <w:t>Controversial Issues in Schools Policy</w:t>
        </w:r>
      </w:hyperlink>
      <w:r w:rsidR="00652C91" w:rsidRPr="05D52BDD">
        <w:rPr>
          <w:rStyle w:val="Hyperlink"/>
        </w:rPr>
        <w:t xml:space="preserve"> </w:t>
      </w:r>
    </w:p>
    <w:p w14:paraId="65BCF223" w14:textId="77777777" w:rsidR="00890780" w:rsidRPr="00E955A8" w:rsidRDefault="002F5598" w:rsidP="00E955A8">
      <w:pPr>
        <w:pStyle w:val="ListBullet"/>
        <w:rPr>
          <w:rStyle w:val="Hyperlink"/>
        </w:rPr>
      </w:pPr>
      <w:hyperlink r:id="rId82">
        <w:r w:rsidR="00A70990" w:rsidRPr="05D52BDD">
          <w:rPr>
            <w:rStyle w:val="Hyperlink"/>
          </w:rPr>
          <w:t>Social media toolkit</w:t>
        </w:r>
      </w:hyperlink>
    </w:p>
    <w:p w14:paraId="1CA21417" w14:textId="2F1A78EC" w:rsidR="00890780" w:rsidRPr="00E955A8" w:rsidRDefault="002F5598" w:rsidP="00E955A8">
      <w:pPr>
        <w:pStyle w:val="ListBullet"/>
        <w:rPr>
          <w:rStyle w:val="Hyperlink"/>
        </w:rPr>
      </w:pPr>
      <w:hyperlink r:id="rId83">
        <w:r w:rsidR="00890780" w:rsidRPr="05D52BDD">
          <w:rPr>
            <w:rStyle w:val="Hyperlink"/>
          </w:rPr>
          <w:t>Records Management Program</w:t>
        </w:r>
      </w:hyperlink>
    </w:p>
    <w:p w14:paraId="10E97500" w14:textId="77777777" w:rsidR="00890780" w:rsidRPr="00E955A8" w:rsidRDefault="002F5598" w:rsidP="00E955A8">
      <w:pPr>
        <w:pStyle w:val="ListBullet"/>
        <w:rPr>
          <w:rFonts w:cs="Arial"/>
          <w:color w:val="365F91" w:themeColor="accent1" w:themeShade="BF"/>
          <w:spacing w:val="2"/>
        </w:rPr>
      </w:pPr>
      <w:hyperlink r:id="rId84">
        <w:r w:rsidR="00890780" w:rsidRPr="05D52BDD">
          <w:rPr>
            <w:rStyle w:val="Hyperlink"/>
          </w:rPr>
          <w:t>Privacy and Personal Information Protection Act 1998</w:t>
        </w:r>
      </w:hyperlink>
      <w:r w:rsidR="00890780" w:rsidRPr="05D52BDD">
        <w:rPr>
          <w:rStyle w:val="Hyperlink"/>
        </w:rPr>
        <w:t>.</w:t>
      </w:r>
    </w:p>
    <w:p w14:paraId="6339B7F7" w14:textId="77777777" w:rsidR="00AC55C7" w:rsidRDefault="00AC55C7">
      <w:pPr>
        <w:spacing w:before="0" w:after="200"/>
        <w:rPr>
          <w:b/>
          <w:iCs/>
          <w:color w:val="000000" w:themeColor="text1"/>
        </w:rPr>
      </w:pPr>
      <w:r>
        <w:rPr>
          <w:b/>
        </w:rPr>
        <w:br w:type="page"/>
      </w:r>
    </w:p>
    <w:p w14:paraId="673A2EC7" w14:textId="6DE0C6DB" w:rsidR="00F9129F" w:rsidRPr="00E955A8" w:rsidRDefault="00F9129F" w:rsidP="00237F5E">
      <w:pPr>
        <w:pStyle w:val="PDTextboxshaded"/>
        <w:spacing w:after="0"/>
        <w:ind w:left="567" w:hanging="425"/>
        <w:rPr>
          <w:b/>
        </w:rPr>
      </w:pPr>
      <w:r w:rsidRPr="00E955A8">
        <w:rPr>
          <w:b/>
        </w:rPr>
        <w:lastRenderedPageBreak/>
        <w:t>Example</w:t>
      </w:r>
      <w:r w:rsidR="002E6C7D" w:rsidRPr="00E955A8">
        <w:rPr>
          <w:b/>
        </w:rPr>
        <w:t>s</w:t>
      </w:r>
      <w:r w:rsidR="0014752A" w:rsidRPr="00E955A8">
        <w:t xml:space="preserve"> </w:t>
      </w:r>
      <w:r w:rsidR="0014752A" w:rsidRPr="00E955A8">
        <w:rPr>
          <w:b/>
        </w:rPr>
        <w:t>of appropriate and inappropriate conduct</w:t>
      </w:r>
    </w:p>
    <w:p w14:paraId="3E2187D2" w14:textId="77777777" w:rsidR="00DA60B9" w:rsidRPr="00E955A8" w:rsidRDefault="00DA60B9" w:rsidP="00237F5E">
      <w:pPr>
        <w:pStyle w:val="PDTextboxshaded"/>
        <w:spacing w:after="0"/>
        <w:ind w:left="567" w:hanging="425"/>
      </w:pPr>
      <w:r w:rsidRPr="00E955A8">
        <w:rPr>
          <w:b/>
        </w:rPr>
        <w:t>Appropriate conduct</w:t>
      </w:r>
    </w:p>
    <w:p w14:paraId="276462F9" w14:textId="77777777" w:rsidR="00D632B4" w:rsidRPr="00E955A8" w:rsidRDefault="00D632B4" w:rsidP="00237F5E">
      <w:pPr>
        <w:pStyle w:val="PDTextboxshaded"/>
        <w:numPr>
          <w:ilvl w:val="0"/>
          <w:numId w:val="18"/>
        </w:numPr>
        <w:spacing w:after="0"/>
        <w:ind w:left="567" w:hanging="425"/>
      </w:pPr>
      <w:r w:rsidRPr="00E955A8">
        <w:t>An employee receives a friend request</w:t>
      </w:r>
      <w:r w:rsidR="4430EBCB" w:rsidRPr="00E955A8">
        <w:t xml:space="preserve"> from a student</w:t>
      </w:r>
      <w:r w:rsidRPr="00E955A8">
        <w:t xml:space="preserve"> to their personal social media account. The employee declines the request and informs their </w:t>
      </w:r>
      <w:r w:rsidR="000A3C99" w:rsidRPr="00E955A8">
        <w:t xml:space="preserve">workplace manager </w:t>
      </w:r>
      <w:r w:rsidRPr="00E955A8">
        <w:t>of the contact.</w:t>
      </w:r>
    </w:p>
    <w:p w14:paraId="5135C292" w14:textId="77777777" w:rsidR="00DA60B9" w:rsidRPr="00E955A8" w:rsidRDefault="00DA60B9" w:rsidP="00237F5E">
      <w:pPr>
        <w:pStyle w:val="PDTextboxshaded"/>
        <w:spacing w:after="0"/>
        <w:ind w:left="567" w:hanging="425"/>
      </w:pPr>
      <w:r w:rsidRPr="00E955A8">
        <w:rPr>
          <w:b/>
          <w:bCs/>
        </w:rPr>
        <w:t>Inappropriate conduct</w:t>
      </w:r>
    </w:p>
    <w:p w14:paraId="16764C42" w14:textId="77777777" w:rsidR="00F9129F" w:rsidRPr="00E955A8" w:rsidRDefault="00F9129F" w:rsidP="00237F5E">
      <w:pPr>
        <w:pStyle w:val="PDTextboxshaded"/>
        <w:numPr>
          <w:ilvl w:val="0"/>
          <w:numId w:val="18"/>
        </w:numPr>
        <w:spacing w:after="0"/>
        <w:ind w:left="567" w:hanging="425"/>
      </w:pPr>
      <w:r w:rsidRPr="00E955A8">
        <w:t>A teacher has a public social media account and has made repeated disparaging comments about the principal. The conduct has the potential to cause reputational harm to the school</w:t>
      </w:r>
      <w:r w:rsidR="00BA3FFE" w:rsidRPr="00E955A8">
        <w:t xml:space="preserve"> </w:t>
      </w:r>
      <w:r w:rsidR="004F5003" w:rsidRPr="00E955A8">
        <w:t>or principal</w:t>
      </w:r>
      <w:r w:rsidRPr="00E955A8">
        <w:t xml:space="preserve"> and can impact the welfare of staff.</w:t>
      </w:r>
    </w:p>
    <w:p w14:paraId="5358450F" w14:textId="77777777" w:rsidR="00F9129F" w:rsidRPr="00E955A8" w:rsidRDefault="00F9129F" w:rsidP="00237F5E">
      <w:pPr>
        <w:pStyle w:val="PDTextboxshaded"/>
        <w:numPr>
          <w:ilvl w:val="0"/>
          <w:numId w:val="18"/>
        </w:numPr>
        <w:spacing w:after="0"/>
        <w:ind w:left="567" w:hanging="425"/>
      </w:pPr>
      <w:r w:rsidRPr="00E955A8">
        <w:t xml:space="preserve">A teacher is in regular contact via social media with their </w:t>
      </w:r>
      <w:r w:rsidR="004F5003" w:rsidRPr="00E955A8">
        <w:t>Y</w:t>
      </w:r>
      <w:r w:rsidRPr="00E955A8">
        <w:t>ear 11 class about classwork intertwined with personal anecdotes. The conduct crosses professional boundaries as the social media use goes beyond a legitimate educational purpose and raises child protection risks.</w:t>
      </w:r>
    </w:p>
    <w:p w14:paraId="7C5E3C6B" w14:textId="04843A4D" w:rsidR="00AD5FD6" w:rsidRDefault="00A70990" w:rsidP="00237F5E">
      <w:pPr>
        <w:pStyle w:val="PDTextboxshaded"/>
        <w:numPr>
          <w:ilvl w:val="0"/>
          <w:numId w:val="18"/>
        </w:numPr>
        <w:spacing w:after="0"/>
        <w:ind w:left="567" w:hanging="425"/>
      </w:pPr>
      <w:r w:rsidRPr="00E955A8">
        <w:t xml:space="preserve">An </w:t>
      </w:r>
      <w:r w:rsidR="00962F39" w:rsidRPr="00E955A8">
        <w:t>employee</w:t>
      </w:r>
      <w:r w:rsidRPr="00E955A8">
        <w:t xml:space="preserve"> ‘likes’ a social media post </w:t>
      </w:r>
      <w:r w:rsidR="00071352" w:rsidRPr="00E955A8">
        <w:t xml:space="preserve">that </w:t>
      </w:r>
      <w:r w:rsidRPr="00E955A8">
        <w:t>makes belittling comments about a colleague. The conduct is dis</w:t>
      </w:r>
      <w:r w:rsidR="00962F39" w:rsidRPr="00E955A8">
        <w:t xml:space="preserve">respectful and not in keeping with the department’s expectations of employees. </w:t>
      </w:r>
    </w:p>
    <w:p w14:paraId="4640CB42" w14:textId="77777777" w:rsidR="008C68F4" w:rsidRPr="00D06764" w:rsidRDefault="008C68F4" w:rsidP="000E7385">
      <w:pPr>
        <w:pStyle w:val="Heading2"/>
        <w:ind w:left="851" w:hanging="851"/>
      </w:pPr>
      <w:bookmarkStart w:id="751" w:name="_Toc117091519"/>
      <w:r w:rsidRPr="00D06764">
        <w:t>Accurate re</w:t>
      </w:r>
      <w:r w:rsidR="00BF0746" w:rsidRPr="00D06764">
        <w:t>cording</w:t>
      </w:r>
      <w:r w:rsidRPr="00D06764">
        <w:t xml:space="preserve"> and signatures</w:t>
      </w:r>
      <w:bookmarkEnd w:id="751"/>
    </w:p>
    <w:p w14:paraId="3EC27C84" w14:textId="77777777" w:rsidR="008C68F4" w:rsidRDefault="008C68F4" w:rsidP="00E955A8">
      <w:pPr>
        <w:pStyle w:val="BodyText"/>
      </w:pPr>
      <w:r>
        <w:t>To maintain integrity and trust</w:t>
      </w:r>
      <w:r w:rsidR="00071352">
        <w:t>,</w:t>
      </w:r>
      <w:r>
        <w:t xml:space="preserve"> it is important that information is reported accurately and with appropriate authority</w:t>
      </w:r>
      <w:r w:rsidR="00905B8E">
        <w:t>.</w:t>
      </w:r>
    </w:p>
    <w:p w14:paraId="462FB01D" w14:textId="77777777" w:rsidR="00905B8E" w:rsidRDefault="00905B8E" w:rsidP="006E6B03">
      <w:pPr>
        <w:pStyle w:val="ListBullet"/>
        <w:numPr>
          <w:ilvl w:val="0"/>
          <w:numId w:val="0"/>
        </w:numPr>
        <w:ind w:left="360" w:hanging="360"/>
      </w:pPr>
      <w:r>
        <w:t xml:space="preserve">As a </w:t>
      </w:r>
      <w:r w:rsidR="00B17559">
        <w:t xml:space="preserve">department </w:t>
      </w:r>
      <w:r>
        <w:t>employee</w:t>
      </w:r>
      <w:r w:rsidR="00B17559">
        <w:t>,</w:t>
      </w:r>
      <w:r>
        <w:t xml:space="preserve"> you must:</w:t>
      </w:r>
    </w:p>
    <w:p w14:paraId="2E843269" w14:textId="77777777" w:rsidR="008C68F4" w:rsidRPr="00E955A8" w:rsidRDefault="008C68F4" w:rsidP="00E955A8">
      <w:pPr>
        <w:pStyle w:val="ListBullet"/>
      </w:pPr>
      <w:r>
        <w:t>proactively report to supervisors</w:t>
      </w:r>
      <w:r w:rsidR="00BA3FFE">
        <w:t xml:space="preserve"> or</w:t>
      </w:r>
      <w:r>
        <w:t xml:space="preserve"> workplace managers whe</w:t>
      </w:r>
      <w:r w:rsidR="00BA3FFE">
        <w:t>n</w:t>
      </w:r>
      <w:r>
        <w:t xml:space="preserve"> you have made a mistake or been involved in an incident</w:t>
      </w:r>
    </w:p>
    <w:p w14:paraId="208EB2E0" w14:textId="77777777" w:rsidR="008C68F4" w:rsidRPr="00E955A8" w:rsidRDefault="008C68F4" w:rsidP="00E955A8">
      <w:pPr>
        <w:pStyle w:val="ListBullet"/>
      </w:pPr>
      <w:r>
        <w:t>provide information truthfully and candidly when giving an account of events</w:t>
      </w:r>
    </w:p>
    <w:p w14:paraId="1D70EEDA" w14:textId="77777777" w:rsidR="008C68F4" w:rsidRPr="00E955A8" w:rsidRDefault="00905B8E" w:rsidP="00E955A8">
      <w:pPr>
        <w:pStyle w:val="ListBullet"/>
      </w:pPr>
      <w:r>
        <w:t>be</w:t>
      </w:r>
      <w:r w:rsidR="008C68F4">
        <w:t xml:space="preserve"> accountable for any documents that you sign. You should carefully read all documents you are asked to sign and must not sign or submit a document </w:t>
      </w:r>
      <w:r w:rsidR="00B17559">
        <w:t xml:space="preserve">that </w:t>
      </w:r>
      <w:r w:rsidR="008C68F4">
        <w:t>you know is not true or is misleading</w:t>
      </w:r>
    </w:p>
    <w:p w14:paraId="1087F2DF" w14:textId="77777777" w:rsidR="008C68F4" w:rsidRPr="00E955A8" w:rsidRDefault="008C68F4" w:rsidP="00E955A8">
      <w:pPr>
        <w:pStyle w:val="ListBullet"/>
      </w:pPr>
      <w:r>
        <w:t>not give the impression that you have the authority of another person without their permission</w:t>
      </w:r>
    </w:p>
    <w:p w14:paraId="4A7D080A" w14:textId="77777777" w:rsidR="008C68F4" w:rsidRPr="00E955A8" w:rsidRDefault="008C68F4" w:rsidP="00E955A8">
      <w:pPr>
        <w:pStyle w:val="ListBullet"/>
      </w:pPr>
      <w:r>
        <w:t xml:space="preserve">only sign your own name and never permit or encourage anyone to sign a name other than their own. </w:t>
      </w:r>
    </w:p>
    <w:p w14:paraId="51E104AC" w14:textId="77777777" w:rsidR="008C68F4" w:rsidRPr="00D06764" w:rsidRDefault="00B021EF" w:rsidP="00AC55C7">
      <w:pPr>
        <w:pStyle w:val="BodyText"/>
      </w:pPr>
      <w:r>
        <w:t>As a workplace manager you must</w:t>
      </w:r>
      <w:r w:rsidR="00B17559">
        <w:t xml:space="preserve"> also</w:t>
      </w:r>
      <w:r w:rsidR="156991D9">
        <w:t>:</w:t>
      </w:r>
    </w:p>
    <w:p w14:paraId="407D2CD3" w14:textId="77777777" w:rsidR="008C68F4" w:rsidRPr="00D06764" w:rsidRDefault="00B021EF" w:rsidP="000E36AF">
      <w:pPr>
        <w:pStyle w:val="ListBullet"/>
        <w:rPr>
          <w:rFonts w:asciiTheme="minorHAnsi" w:eastAsiaTheme="minorEastAsia" w:hAnsiTheme="minorHAnsi"/>
        </w:rPr>
      </w:pPr>
      <w:r>
        <w:t xml:space="preserve">not encourage or coerce an employee to sign a document </w:t>
      </w:r>
      <w:r w:rsidR="00CA53A8">
        <w:t xml:space="preserve">or approve purchases </w:t>
      </w:r>
      <w:r w:rsidR="00B17559">
        <w:t xml:space="preserve">for </w:t>
      </w:r>
      <w:r w:rsidR="00BA3FFE">
        <w:t xml:space="preserve">which </w:t>
      </w:r>
      <w:r w:rsidR="009C6BC2">
        <w:t xml:space="preserve">they </w:t>
      </w:r>
      <w:r w:rsidR="0008162E">
        <w:t xml:space="preserve">do not have delegation, </w:t>
      </w:r>
      <w:r w:rsidR="009C6BC2">
        <w:t xml:space="preserve">disagree or </w:t>
      </w:r>
      <w:r>
        <w:t>are not satisfied.</w:t>
      </w:r>
    </w:p>
    <w:p w14:paraId="2D1D2737" w14:textId="77777777" w:rsidR="00AC55C7" w:rsidRDefault="00AC55C7">
      <w:pPr>
        <w:spacing w:before="0" w:after="200"/>
        <w:rPr>
          <w:b/>
          <w:iCs/>
          <w:color w:val="000000" w:themeColor="text1"/>
        </w:rPr>
      </w:pPr>
      <w:r>
        <w:rPr>
          <w:b/>
        </w:rPr>
        <w:br w:type="page"/>
      </w:r>
    </w:p>
    <w:p w14:paraId="1D2D7B89" w14:textId="75A3EF38" w:rsidR="008C68F4" w:rsidRPr="00E955A8" w:rsidRDefault="008C68F4" w:rsidP="00E83A49">
      <w:pPr>
        <w:pStyle w:val="PDTextboxshaded"/>
        <w:spacing w:after="0"/>
        <w:ind w:left="567" w:hanging="425"/>
        <w:rPr>
          <w:b/>
        </w:rPr>
      </w:pPr>
      <w:r w:rsidRPr="00E955A8">
        <w:rPr>
          <w:b/>
        </w:rPr>
        <w:lastRenderedPageBreak/>
        <w:t>Example</w:t>
      </w:r>
      <w:r w:rsidR="002E6C7D" w:rsidRPr="00E955A8">
        <w:rPr>
          <w:b/>
        </w:rPr>
        <w:t>s</w:t>
      </w:r>
      <w:r w:rsidR="00BB0454" w:rsidRPr="00E955A8">
        <w:t xml:space="preserve"> </w:t>
      </w:r>
      <w:r w:rsidR="00BB0454" w:rsidRPr="00E955A8">
        <w:rPr>
          <w:b/>
        </w:rPr>
        <w:t>of appropriate and inappropriate conduct</w:t>
      </w:r>
    </w:p>
    <w:p w14:paraId="74E90B49" w14:textId="77777777" w:rsidR="00BB0454" w:rsidRPr="00E955A8" w:rsidRDefault="00BB0454" w:rsidP="00E83A49">
      <w:pPr>
        <w:pStyle w:val="PDTextboxshaded"/>
        <w:spacing w:after="0"/>
        <w:ind w:left="567" w:hanging="425"/>
      </w:pPr>
      <w:r w:rsidRPr="00E955A8">
        <w:rPr>
          <w:b/>
        </w:rPr>
        <w:t>Appropriate conduct</w:t>
      </w:r>
    </w:p>
    <w:p w14:paraId="2B62EB87" w14:textId="77777777" w:rsidR="00D9695B" w:rsidRPr="00E955A8" w:rsidRDefault="00D9695B" w:rsidP="00E83A49">
      <w:pPr>
        <w:pStyle w:val="PDTextboxshaded"/>
        <w:numPr>
          <w:ilvl w:val="0"/>
          <w:numId w:val="45"/>
        </w:numPr>
        <w:spacing w:after="0"/>
        <w:ind w:left="567" w:hanging="425"/>
      </w:pPr>
      <w:r w:rsidRPr="00E955A8">
        <w:t xml:space="preserve">A workplace manager insists that an administrative employee sign off on timesheets. The administrative officer reports this to the workplace manager’s supervisor to take appropriate action. They also decline to act in breach of the requirements of the Code. </w:t>
      </w:r>
    </w:p>
    <w:p w14:paraId="0CF26533" w14:textId="77777777" w:rsidR="00BB0454" w:rsidRPr="00E955A8" w:rsidRDefault="00173E1B" w:rsidP="00E83A49">
      <w:pPr>
        <w:pStyle w:val="PDTextboxshaded"/>
        <w:spacing w:after="0"/>
        <w:ind w:left="567" w:hanging="425"/>
      </w:pPr>
      <w:r w:rsidRPr="00E955A8">
        <w:rPr>
          <w:b/>
        </w:rPr>
        <w:t>Inappropriate conduct</w:t>
      </w:r>
    </w:p>
    <w:p w14:paraId="4A21101F" w14:textId="77777777" w:rsidR="008C68F4" w:rsidRDefault="00741279" w:rsidP="00E83A49">
      <w:pPr>
        <w:pStyle w:val="PDTextboxshaded"/>
        <w:numPr>
          <w:ilvl w:val="0"/>
          <w:numId w:val="45"/>
        </w:numPr>
        <w:spacing w:after="0"/>
        <w:ind w:left="567" w:hanging="425"/>
      </w:pPr>
      <w:r>
        <w:t>A teacher witness</w:t>
      </w:r>
      <w:r w:rsidR="0B5129BF">
        <w:t>es</w:t>
      </w:r>
      <w:r>
        <w:t xml:space="preserve"> a playground </w:t>
      </w:r>
      <w:r w:rsidR="0090114E">
        <w:t>altercation</w:t>
      </w:r>
      <w:r>
        <w:t xml:space="preserve"> in which </w:t>
      </w:r>
      <w:r w:rsidR="0090114E">
        <w:t>an employee roughly handle</w:t>
      </w:r>
      <w:r w:rsidR="5D2B430B">
        <w:t>s</w:t>
      </w:r>
      <w:r w:rsidR="0090114E">
        <w:t xml:space="preserve"> a student. The teacher provides an account but omits their </w:t>
      </w:r>
      <w:r w:rsidR="00BA3FFE">
        <w:t xml:space="preserve">personal </w:t>
      </w:r>
      <w:r w:rsidR="0090114E">
        <w:t xml:space="preserve">observations </w:t>
      </w:r>
      <w:r w:rsidR="3342DEDE">
        <w:t>of</w:t>
      </w:r>
      <w:r w:rsidR="0090114E">
        <w:t xml:space="preserve"> the student </w:t>
      </w:r>
      <w:r w:rsidR="00413B20">
        <w:t xml:space="preserve">being roughly </w:t>
      </w:r>
      <w:r w:rsidR="0090114E">
        <w:t>handled. The teacher has failed to accurately report events and their account is misleading.</w:t>
      </w:r>
    </w:p>
    <w:p w14:paraId="717450BF" w14:textId="77777777" w:rsidR="00502A09" w:rsidRPr="00E955A8" w:rsidRDefault="00502A09" w:rsidP="00E83A49">
      <w:pPr>
        <w:pStyle w:val="PDTextboxshaded"/>
        <w:numPr>
          <w:ilvl w:val="0"/>
          <w:numId w:val="45"/>
        </w:numPr>
        <w:spacing w:after="0"/>
        <w:ind w:left="567" w:hanging="425"/>
      </w:pPr>
      <w:r>
        <w:t>Two employees collude and provide inaccurate and incomplete accounts of a serious accident to the</w:t>
      </w:r>
      <w:r w:rsidR="3A780FA3">
        <w:t>ir</w:t>
      </w:r>
      <w:r>
        <w:t xml:space="preserve"> workplace manager. The employees have not demonstrated integrity when providing information and ought to have independently provided their own account.</w:t>
      </w:r>
    </w:p>
    <w:p w14:paraId="164AA746" w14:textId="77777777" w:rsidR="008C68F4" w:rsidRPr="003F7AB3" w:rsidRDefault="008C68F4" w:rsidP="000E7385">
      <w:pPr>
        <w:pStyle w:val="Heading2"/>
        <w:ind w:left="851" w:hanging="851"/>
      </w:pPr>
      <w:bookmarkStart w:id="752" w:name="_Toc61340412"/>
      <w:bookmarkStart w:id="753" w:name="_Toc117091520"/>
      <w:bookmarkEnd w:id="752"/>
      <w:r w:rsidRPr="003F7AB3">
        <w:t xml:space="preserve">Recordkeeping </w:t>
      </w:r>
      <w:r w:rsidR="0090114E" w:rsidRPr="003F7AB3">
        <w:t xml:space="preserve">and </w:t>
      </w:r>
      <w:r w:rsidR="000635DD" w:rsidRPr="003F7AB3">
        <w:t>a</w:t>
      </w:r>
      <w:r w:rsidR="0090114E" w:rsidRPr="003F7AB3">
        <w:t>cademic dishonesty</w:t>
      </w:r>
      <w:bookmarkEnd w:id="753"/>
    </w:p>
    <w:p w14:paraId="48FFF3E2" w14:textId="77777777" w:rsidR="008C68F4" w:rsidRPr="007F5F27" w:rsidRDefault="008C68F4" w:rsidP="00E955A8">
      <w:pPr>
        <w:pStyle w:val="BodyText"/>
      </w:pPr>
      <w:r w:rsidRPr="533E593C">
        <w:t xml:space="preserve">A record serves </w:t>
      </w:r>
      <w:r w:rsidR="004F5003">
        <w:t xml:space="preserve">an </w:t>
      </w:r>
      <w:r w:rsidRPr="533E593C">
        <w:t>essential administrative, legal and historical purpose.</w:t>
      </w:r>
    </w:p>
    <w:p w14:paraId="1E3BFB92" w14:textId="6EF15287" w:rsidR="008C68F4" w:rsidRPr="00E955A8" w:rsidRDefault="008C68F4" w:rsidP="008C68F4">
      <w:pPr>
        <w:spacing w:before="200" w:after="0"/>
      </w:pPr>
      <w:r w:rsidRPr="00E955A8">
        <w:t xml:space="preserve">Under the </w:t>
      </w:r>
      <w:hyperlink r:id="rId85" w:history="1">
        <w:r w:rsidRPr="00E955A8">
          <w:rPr>
            <w:rStyle w:val="Hyperlink"/>
          </w:rPr>
          <w:t>State Records Act 1998 (NSW)</w:t>
        </w:r>
      </w:hyperlink>
      <w:r w:rsidRPr="00E955A8">
        <w:t xml:space="preserve"> </w:t>
      </w:r>
      <w:r w:rsidR="005A3D59" w:rsidRPr="00E955A8">
        <w:t xml:space="preserve">employees </w:t>
      </w:r>
      <w:r w:rsidRPr="00E955A8">
        <w:t xml:space="preserve">must make and keep full and accurate records in respect </w:t>
      </w:r>
      <w:r w:rsidR="005A3D59" w:rsidRPr="00E955A8">
        <w:t>to their</w:t>
      </w:r>
      <w:r w:rsidRPr="00E955A8">
        <w:t xml:space="preserve"> official actions and decisions. </w:t>
      </w:r>
      <w:r w:rsidR="005A3D59" w:rsidRPr="00E955A8">
        <w:t xml:space="preserve">Employees </w:t>
      </w:r>
      <w:r w:rsidRPr="00E955A8">
        <w:t xml:space="preserve">must do so in accordance with the department’s </w:t>
      </w:r>
      <w:hyperlink r:id="rId86" w:history="1">
        <w:r w:rsidR="0033616A">
          <w:rPr>
            <w:rStyle w:val="Hyperlink"/>
          </w:rPr>
          <w:t>Records Management Program</w:t>
        </w:r>
      </w:hyperlink>
      <w:r w:rsidRPr="00E955A8">
        <w:t xml:space="preserve">. </w:t>
      </w:r>
    </w:p>
    <w:p w14:paraId="7E2EDB0A" w14:textId="77777777" w:rsidR="0090114E" w:rsidRPr="00E955A8" w:rsidRDefault="0090114E" w:rsidP="00E955A8">
      <w:pPr>
        <w:pStyle w:val="BodyText"/>
      </w:pPr>
      <w:r w:rsidRPr="00E955A8">
        <w:t xml:space="preserve">Educators play a critical role in ensuring the fair and equitable assessment of students’ capabilities. Conduct </w:t>
      </w:r>
      <w:r w:rsidR="00173E1B" w:rsidRPr="00E955A8">
        <w:t xml:space="preserve">that </w:t>
      </w:r>
      <w:r w:rsidRPr="00E955A8">
        <w:t xml:space="preserve">undermines assessment and testing processes </w:t>
      </w:r>
      <w:r w:rsidR="00173E1B" w:rsidRPr="00E955A8">
        <w:t xml:space="preserve">also </w:t>
      </w:r>
      <w:r w:rsidRPr="00E955A8">
        <w:t>undermines the efficacy and reliability of these processes.</w:t>
      </w:r>
    </w:p>
    <w:p w14:paraId="66960804" w14:textId="77777777" w:rsidR="00BD6151" w:rsidRPr="00E955A8" w:rsidRDefault="00BD6151" w:rsidP="00E955A8">
      <w:pPr>
        <w:pStyle w:val="BodyText"/>
      </w:pPr>
      <w:r w:rsidRPr="00E955A8">
        <w:t xml:space="preserve">As a </w:t>
      </w:r>
      <w:r w:rsidR="00173E1B" w:rsidRPr="00E955A8">
        <w:t xml:space="preserve">department </w:t>
      </w:r>
      <w:r w:rsidRPr="00E955A8">
        <w:t>employee</w:t>
      </w:r>
      <w:r w:rsidR="001C748C" w:rsidRPr="00E955A8">
        <w:t>,</w:t>
      </w:r>
      <w:r w:rsidRPr="00E955A8">
        <w:t xml:space="preserve"> you</w:t>
      </w:r>
      <w:r w:rsidR="001C748C" w:rsidRPr="00E955A8">
        <w:t xml:space="preserve"> must</w:t>
      </w:r>
      <w:r w:rsidRPr="00E955A8">
        <w:t>:</w:t>
      </w:r>
    </w:p>
    <w:p w14:paraId="24BE652F" w14:textId="77777777" w:rsidR="008C68F4" w:rsidRPr="00E955A8" w:rsidRDefault="008C68F4" w:rsidP="00E955A8">
      <w:pPr>
        <w:pStyle w:val="ListBullet"/>
      </w:pPr>
      <w:r>
        <w:t>properly capture and store information in the department’s record</w:t>
      </w:r>
      <w:r w:rsidR="00BD6151">
        <w:t>s management</w:t>
      </w:r>
      <w:r>
        <w:t xml:space="preserve"> systems</w:t>
      </w:r>
    </w:p>
    <w:p w14:paraId="373C8CD9" w14:textId="77777777" w:rsidR="0090114E" w:rsidRPr="00E955A8" w:rsidRDefault="0090114E" w:rsidP="00E955A8">
      <w:pPr>
        <w:pStyle w:val="ListBullet"/>
      </w:pPr>
      <w:r>
        <w:t>store documents securely and confidentially</w:t>
      </w:r>
    </w:p>
    <w:p w14:paraId="28F43354" w14:textId="77777777" w:rsidR="008C68F4" w:rsidRPr="00E955A8" w:rsidRDefault="008C68F4" w:rsidP="00E955A8">
      <w:pPr>
        <w:pStyle w:val="ListBullet"/>
      </w:pPr>
      <w:r>
        <w:t>not destroy records without appropriate authority</w:t>
      </w:r>
    </w:p>
    <w:p w14:paraId="3B61F6D5" w14:textId="77777777" w:rsidR="008C68F4" w:rsidRPr="00E955A8" w:rsidRDefault="008C68F4" w:rsidP="00E955A8">
      <w:pPr>
        <w:pStyle w:val="ListBullet"/>
      </w:pPr>
      <w:r>
        <w:t xml:space="preserve">assess and record marks for students’ work accurately, fairly and in a manner that is consistent with relevant policy and the requirements of your school, institute or educational facility. </w:t>
      </w:r>
    </w:p>
    <w:p w14:paraId="384710A3" w14:textId="77777777" w:rsidR="00BD6151" w:rsidRPr="00E955A8" w:rsidRDefault="00BD6151" w:rsidP="00E955A8">
      <w:pPr>
        <w:pStyle w:val="BodyText"/>
      </w:pPr>
      <w:r w:rsidRPr="00E955A8">
        <w:t>As a workplace manager</w:t>
      </w:r>
      <w:r w:rsidR="001C748C" w:rsidRPr="00E955A8">
        <w:t>,</w:t>
      </w:r>
      <w:r w:rsidRPr="00E955A8">
        <w:t xml:space="preserve"> you</w:t>
      </w:r>
      <w:r w:rsidR="001C748C" w:rsidRPr="00E955A8">
        <w:t xml:space="preserve"> must</w:t>
      </w:r>
      <w:r w:rsidR="00F96144">
        <w:t xml:space="preserve"> also</w:t>
      </w:r>
      <w:r w:rsidRPr="00E955A8">
        <w:t>:</w:t>
      </w:r>
    </w:p>
    <w:p w14:paraId="19560D17" w14:textId="77777777" w:rsidR="0085667A" w:rsidRPr="00E955A8" w:rsidRDefault="008C68F4" w:rsidP="00E955A8">
      <w:pPr>
        <w:pStyle w:val="ListBullet"/>
      </w:pPr>
      <w:r>
        <w:t xml:space="preserve">ensure that employees reporting to </w:t>
      </w:r>
      <w:r w:rsidR="00BD6151">
        <w:t xml:space="preserve">you </w:t>
      </w:r>
      <w:r w:rsidR="0085667A">
        <w:t xml:space="preserve">understand their </w:t>
      </w:r>
      <w:r>
        <w:t>record</w:t>
      </w:r>
      <w:r w:rsidR="00BD6151">
        <w:t>s</w:t>
      </w:r>
      <w:r>
        <w:t xml:space="preserve"> management obligations</w:t>
      </w:r>
    </w:p>
    <w:p w14:paraId="1540F6F6" w14:textId="77777777" w:rsidR="008C68F4" w:rsidRPr="00E955A8" w:rsidRDefault="0085667A" w:rsidP="00E955A8">
      <w:pPr>
        <w:pStyle w:val="ListBullet"/>
      </w:pPr>
      <w:r>
        <w:t xml:space="preserve">act on any apparent record management breaches. </w:t>
      </w:r>
    </w:p>
    <w:p w14:paraId="784EF968" w14:textId="77777777" w:rsidR="000E692A" w:rsidRPr="00E955A8" w:rsidRDefault="00BD4FE9" w:rsidP="00E955A8">
      <w:pPr>
        <w:pStyle w:val="BodyText"/>
      </w:pPr>
      <w:r w:rsidRPr="00E955A8">
        <w:t xml:space="preserve">For more information, refer to: </w:t>
      </w:r>
    </w:p>
    <w:p w14:paraId="08C2F3E9" w14:textId="63E551B7" w:rsidR="000E692A" w:rsidRPr="004E6EA5" w:rsidRDefault="004E6EA5" w:rsidP="00E955A8">
      <w:pPr>
        <w:pStyle w:val="ListBullet"/>
        <w:rPr>
          <w:rStyle w:val="Hyperlink"/>
        </w:rPr>
      </w:pPr>
      <w:r>
        <w:fldChar w:fldCharType="begin"/>
      </w:r>
      <w:r>
        <w:instrText xml:space="preserve"> HYPERLINK "https://education.nsw.gov.au/inside-the-department/edconnect/corporate-operations/compliance-records-and-audit/records-management/corporate-records-management" </w:instrText>
      </w:r>
      <w:r>
        <w:fldChar w:fldCharType="separate"/>
      </w:r>
      <w:r w:rsidR="000E692A" w:rsidRPr="004E6EA5">
        <w:rPr>
          <w:rStyle w:val="Hyperlink"/>
        </w:rPr>
        <w:t>Records Management - Corporate</w:t>
      </w:r>
    </w:p>
    <w:p w14:paraId="3A13DF20" w14:textId="4A67061E" w:rsidR="00BD4FE9" w:rsidRPr="000E692A" w:rsidRDefault="004E6EA5" w:rsidP="00E955A8">
      <w:pPr>
        <w:pStyle w:val="ListBullet"/>
        <w:rPr>
          <w:rStyle w:val="Hyperlink"/>
        </w:rPr>
      </w:pPr>
      <w:r>
        <w:fldChar w:fldCharType="end"/>
      </w:r>
      <w:r w:rsidR="000E692A">
        <w:fldChar w:fldCharType="begin"/>
      </w:r>
      <w:r w:rsidR="007B62DF">
        <w:instrText>HYPERLINK "https://education.nsw.gov.au/inside-the-department/edconnect/corporate-operations/compliance-records-and-audit/records-management/schools-records-management"</w:instrText>
      </w:r>
      <w:r w:rsidR="000E692A">
        <w:fldChar w:fldCharType="separate"/>
      </w:r>
      <w:r w:rsidR="00BD4FE9" w:rsidRPr="000E692A">
        <w:rPr>
          <w:rStyle w:val="Hyperlink"/>
        </w:rPr>
        <w:t>Records Management –</w:t>
      </w:r>
      <w:r w:rsidR="0098208D" w:rsidRPr="000E692A">
        <w:rPr>
          <w:rStyle w:val="Hyperlink"/>
        </w:rPr>
        <w:t xml:space="preserve"> Schools</w:t>
      </w:r>
      <w:r w:rsidR="000E692A">
        <w:rPr>
          <w:rStyle w:val="Hyperlink"/>
        </w:rPr>
        <w:t xml:space="preserve">  </w:t>
      </w:r>
    </w:p>
    <w:p w14:paraId="2763B248" w14:textId="39B7E946" w:rsidR="00BD4FE9" w:rsidRPr="0098208D" w:rsidRDefault="000E692A" w:rsidP="00E955A8">
      <w:pPr>
        <w:pStyle w:val="ListBullet"/>
      </w:pPr>
      <w:r>
        <w:fldChar w:fldCharType="end"/>
      </w:r>
      <w:hyperlink r:id="rId87" w:history="1">
        <w:r w:rsidR="00BD4FE9" w:rsidRPr="000E692A">
          <w:rPr>
            <w:rStyle w:val="Hyperlink"/>
          </w:rPr>
          <w:t>Records Management –</w:t>
        </w:r>
        <w:r w:rsidR="0098208D" w:rsidRPr="000E692A">
          <w:rPr>
            <w:rStyle w:val="Hyperlink"/>
          </w:rPr>
          <w:t xml:space="preserve"> Disposal Authorities</w:t>
        </w:r>
      </w:hyperlink>
    </w:p>
    <w:p w14:paraId="36BB3DF6" w14:textId="77777777" w:rsidR="00BD4FE9" w:rsidRDefault="002F5598" w:rsidP="00E955A8">
      <w:pPr>
        <w:pStyle w:val="ListBullet"/>
        <w:rPr>
          <w:rStyle w:val="Hyperlink"/>
        </w:rPr>
      </w:pPr>
      <w:hyperlink r:id="rId88">
        <w:r w:rsidR="00BD4FE9" w:rsidRPr="05D52BDD">
          <w:rPr>
            <w:rStyle w:val="Hyperlink"/>
          </w:rPr>
          <w:t>State Records Act 1998 (NSW)</w:t>
        </w:r>
      </w:hyperlink>
    </w:p>
    <w:p w14:paraId="4844DCFC" w14:textId="7A0D2775" w:rsidR="00BD4FE9" w:rsidRPr="0098208D" w:rsidRDefault="0098208D" w:rsidP="00731C36">
      <w:pPr>
        <w:pStyle w:val="ListBullet"/>
        <w:rPr>
          <w:rStyle w:val="Hyperlink"/>
        </w:rPr>
      </w:pPr>
      <w:r>
        <w:fldChar w:fldCharType="begin"/>
      </w:r>
      <w:r w:rsidR="00B90879">
        <w:instrText>HYPERLINK "https://education.nsw.gov.au/inside-the-department/edconnect/corporate-operations/compliance-records-and-audit/records-management/policies-procedures-and-standards/procedures" \l "Why_11"</w:instrText>
      </w:r>
      <w:r>
        <w:fldChar w:fldCharType="separate"/>
      </w:r>
      <w:r w:rsidR="0033616A" w:rsidRPr="0098208D">
        <w:rPr>
          <w:rStyle w:val="Hyperlink"/>
        </w:rPr>
        <w:t>Records Management P</w:t>
      </w:r>
      <w:r w:rsidRPr="0098208D">
        <w:rPr>
          <w:rStyle w:val="Hyperlink"/>
        </w:rPr>
        <w:t>rocedures</w:t>
      </w:r>
      <w:r w:rsidR="009A373B" w:rsidRPr="0098208D">
        <w:rPr>
          <w:rStyle w:val="Hyperlink"/>
        </w:rPr>
        <w:t>.</w:t>
      </w:r>
    </w:p>
    <w:p w14:paraId="6C5CE5C1" w14:textId="42E70F62" w:rsidR="00AC55C7" w:rsidRDefault="0098208D" w:rsidP="00AC55C7">
      <w:pPr>
        <w:pStyle w:val="BodyText"/>
      </w:pPr>
      <w:r>
        <w:fldChar w:fldCharType="end"/>
      </w:r>
      <w:r w:rsidR="00AC55C7">
        <w:br w:type="page"/>
      </w:r>
    </w:p>
    <w:p w14:paraId="14DE887D" w14:textId="02D2CF07" w:rsidR="008C68F4" w:rsidRPr="00E955A8" w:rsidRDefault="008C68F4" w:rsidP="00E83A49">
      <w:pPr>
        <w:pStyle w:val="PDTextboxshaded"/>
        <w:spacing w:after="0"/>
        <w:ind w:left="567" w:hanging="425"/>
        <w:rPr>
          <w:b/>
        </w:rPr>
      </w:pPr>
      <w:r w:rsidRPr="00E955A8">
        <w:rPr>
          <w:b/>
        </w:rPr>
        <w:lastRenderedPageBreak/>
        <w:t>Example</w:t>
      </w:r>
      <w:r w:rsidR="002E6C7D" w:rsidRPr="00E955A8">
        <w:rPr>
          <w:b/>
        </w:rPr>
        <w:t>s</w:t>
      </w:r>
      <w:r w:rsidR="001C748C" w:rsidRPr="00E955A8">
        <w:t xml:space="preserve"> </w:t>
      </w:r>
      <w:r w:rsidR="001C748C" w:rsidRPr="00E955A8">
        <w:rPr>
          <w:b/>
        </w:rPr>
        <w:t>of appropriate and inappropriate conduct</w:t>
      </w:r>
    </w:p>
    <w:p w14:paraId="3826EE30" w14:textId="77777777" w:rsidR="001C748C" w:rsidRPr="00E955A8" w:rsidRDefault="001C748C" w:rsidP="00E83A49">
      <w:pPr>
        <w:pStyle w:val="PDTextboxshaded"/>
        <w:spacing w:after="0"/>
        <w:ind w:left="567" w:hanging="425"/>
      </w:pPr>
      <w:r w:rsidRPr="00E955A8">
        <w:rPr>
          <w:b/>
        </w:rPr>
        <w:t>Appropriate conduct</w:t>
      </w:r>
    </w:p>
    <w:p w14:paraId="488C8BEB" w14:textId="77777777" w:rsidR="00D632B4" w:rsidRPr="00E955A8" w:rsidRDefault="00D632B4" w:rsidP="00E83A49">
      <w:pPr>
        <w:pStyle w:val="PDTextboxshaded"/>
        <w:numPr>
          <w:ilvl w:val="0"/>
          <w:numId w:val="32"/>
        </w:numPr>
        <w:spacing w:after="0"/>
        <w:ind w:left="567" w:hanging="425"/>
      </w:pPr>
      <w:r w:rsidRPr="00E955A8">
        <w:t>An inci</w:t>
      </w:r>
      <w:r w:rsidR="006A54CD" w:rsidRPr="00E955A8">
        <w:t>dent occurs at a school. The workplace manager gathers incident reports from witnesses and takes photographs of the scene. The workplace manager stores the documents in a secure location</w:t>
      </w:r>
      <w:r w:rsidR="001C748C" w:rsidRPr="00E955A8">
        <w:t>,</w:t>
      </w:r>
      <w:r w:rsidR="006A54CD" w:rsidRPr="00E955A8">
        <w:t xml:space="preserve"> which </w:t>
      </w:r>
      <w:r w:rsidR="001C748C" w:rsidRPr="00E955A8">
        <w:t xml:space="preserve">others </w:t>
      </w:r>
      <w:r w:rsidR="006A54CD" w:rsidRPr="00E955A8">
        <w:t>can access.</w:t>
      </w:r>
    </w:p>
    <w:p w14:paraId="52E0801A" w14:textId="77777777" w:rsidR="001C748C" w:rsidRPr="00E955A8" w:rsidRDefault="001C748C" w:rsidP="00E83A49">
      <w:pPr>
        <w:pStyle w:val="PDTextboxshaded"/>
        <w:spacing w:after="0"/>
        <w:ind w:left="567" w:hanging="425"/>
      </w:pPr>
      <w:r w:rsidRPr="00E955A8">
        <w:rPr>
          <w:b/>
        </w:rPr>
        <w:t>Inappropriate conduct</w:t>
      </w:r>
    </w:p>
    <w:p w14:paraId="099F3519" w14:textId="77777777" w:rsidR="008C68F4" w:rsidRPr="00E955A8" w:rsidRDefault="0090114E" w:rsidP="00E83A49">
      <w:pPr>
        <w:pStyle w:val="PDTextboxshaded"/>
        <w:numPr>
          <w:ilvl w:val="0"/>
          <w:numId w:val="32"/>
        </w:numPr>
        <w:spacing w:after="0"/>
        <w:ind w:left="567" w:hanging="425"/>
      </w:pPr>
      <w:r w:rsidRPr="00E955A8">
        <w:t xml:space="preserve">An </w:t>
      </w:r>
      <w:r w:rsidR="00CA4E88" w:rsidRPr="00E955A8">
        <w:t>employee</w:t>
      </w:r>
      <w:r w:rsidRPr="00E955A8">
        <w:t xml:space="preserve"> finds a storeroom full of old files dating back many years. The </w:t>
      </w:r>
      <w:r w:rsidR="00CA4E88" w:rsidRPr="00E955A8">
        <w:t>employee</w:t>
      </w:r>
      <w:r w:rsidRPr="00E955A8">
        <w:t xml:space="preserve"> on </w:t>
      </w:r>
      <w:r w:rsidR="00CA4E88" w:rsidRPr="00E955A8">
        <w:t xml:space="preserve">their </w:t>
      </w:r>
      <w:r w:rsidRPr="00E955A8">
        <w:t>own initiative clears the storeroom</w:t>
      </w:r>
      <w:r w:rsidR="001C748C" w:rsidRPr="00E955A8">
        <w:t>,</w:t>
      </w:r>
      <w:r w:rsidRPr="00E955A8">
        <w:t xml:space="preserve"> placing the records in </w:t>
      </w:r>
      <w:r w:rsidR="002F78FF" w:rsidRPr="00E955A8">
        <w:t xml:space="preserve">a </w:t>
      </w:r>
      <w:r w:rsidRPr="00E955A8">
        <w:t xml:space="preserve">paper recycling skip bin. The </w:t>
      </w:r>
      <w:r w:rsidR="002F78FF" w:rsidRPr="00E955A8">
        <w:t xml:space="preserve">employee has disposed of the </w:t>
      </w:r>
      <w:r w:rsidRPr="00E955A8">
        <w:t>records without authority and ha</w:t>
      </w:r>
      <w:r w:rsidR="002F78FF" w:rsidRPr="00E955A8">
        <w:t>s</w:t>
      </w:r>
      <w:r w:rsidRPr="00E955A8">
        <w:t xml:space="preserve"> not appropriately secured</w:t>
      </w:r>
      <w:r w:rsidR="002F78FF" w:rsidRPr="00E955A8">
        <w:t xml:space="preserve"> them</w:t>
      </w:r>
      <w:r w:rsidRPr="00E955A8">
        <w:t>.</w:t>
      </w:r>
    </w:p>
    <w:p w14:paraId="3BC4B6C8" w14:textId="77777777" w:rsidR="0090114E" w:rsidRPr="00E955A8" w:rsidRDefault="0090114E" w:rsidP="00E83A49">
      <w:pPr>
        <w:pStyle w:val="PDTextboxshaded"/>
        <w:numPr>
          <w:ilvl w:val="0"/>
          <w:numId w:val="32"/>
        </w:numPr>
        <w:spacing w:after="0"/>
        <w:ind w:left="567" w:hanging="425"/>
      </w:pPr>
      <w:r>
        <w:t>A teacher feels that the marks awarded to her class do not accurately reflect the calibre of</w:t>
      </w:r>
      <w:r w:rsidR="0609D206">
        <w:t xml:space="preserve"> the</w:t>
      </w:r>
      <w:r>
        <w:t xml:space="preserve"> students. The teacher adjusts the assessments without reference to the faculty marking guide and ignores that the assessments have already been double marked. The conduct of the employee undermines the integrity of the assessment process.</w:t>
      </w:r>
    </w:p>
    <w:p w14:paraId="04A4E110" w14:textId="77777777" w:rsidR="0037243A" w:rsidRPr="003F7AB3" w:rsidRDefault="0037243A" w:rsidP="000E7385">
      <w:pPr>
        <w:pStyle w:val="Heading2"/>
        <w:ind w:left="851" w:hanging="851"/>
      </w:pPr>
      <w:bookmarkStart w:id="754" w:name="_Toc56107328"/>
      <w:bookmarkStart w:id="755" w:name="_Toc56107600"/>
      <w:bookmarkStart w:id="756" w:name="_Toc56107871"/>
      <w:bookmarkStart w:id="757" w:name="_Toc56108141"/>
      <w:bookmarkStart w:id="758" w:name="_Toc56108408"/>
      <w:bookmarkStart w:id="759" w:name="_Toc56109767"/>
      <w:bookmarkStart w:id="760" w:name="_Toc56114392"/>
      <w:bookmarkStart w:id="761" w:name="_Toc56114698"/>
      <w:bookmarkStart w:id="762" w:name="_Toc56115004"/>
      <w:bookmarkStart w:id="763" w:name="_Toc56115310"/>
      <w:bookmarkStart w:id="764" w:name="_Toc56107330"/>
      <w:bookmarkStart w:id="765" w:name="_Toc56107602"/>
      <w:bookmarkStart w:id="766" w:name="_Toc56107873"/>
      <w:bookmarkStart w:id="767" w:name="_Toc56108143"/>
      <w:bookmarkStart w:id="768" w:name="_Toc56108410"/>
      <w:bookmarkStart w:id="769" w:name="_Toc56109769"/>
      <w:bookmarkStart w:id="770" w:name="_Toc56114394"/>
      <w:bookmarkStart w:id="771" w:name="_Toc56114700"/>
      <w:bookmarkStart w:id="772" w:name="_Toc56115006"/>
      <w:bookmarkStart w:id="773" w:name="_Toc56115312"/>
      <w:bookmarkStart w:id="774" w:name="_Toc56107331"/>
      <w:bookmarkStart w:id="775" w:name="_Toc56107603"/>
      <w:bookmarkStart w:id="776" w:name="_Toc56107874"/>
      <w:bookmarkStart w:id="777" w:name="_Toc56108144"/>
      <w:bookmarkStart w:id="778" w:name="_Toc56108411"/>
      <w:bookmarkStart w:id="779" w:name="_Toc56109770"/>
      <w:bookmarkStart w:id="780" w:name="_Toc56114395"/>
      <w:bookmarkStart w:id="781" w:name="_Toc56114701"/>
      <w:bookmarkStart w:id="782" w:name="_Toc56115007"/>
      <w:bookmarkStart w:id="783" w:name="_Toc56115313"/>
      <w:bookmarkStart w:id="784" w:name="_Toc56107333"/>
      <w:bookmarkStart w:id="785" w:name="_Toc56107605"/>
      <w:bookmarkStart w:id="786" w:name="_Toc56107876"/>
      <w:bookmarkStart w:id="787" w:name="_Toc56108146"/>
      <w:bookmarkStart w:id="788" w:name="_Toc56108413"/>
      <w:bookmarkStart w:id="789" w:name="_Toc56109772"/>
      <w:bookmarkStart w:id="790" w:name="_Toc56114397"/>
      <w:bookmarkStart w:id="791" w:name="_Toc56114703"/>
      <w:bookmarkStart w:id="792" w:name="_Toc56115009"/>
      <w:bookmarkStart w:id="793" w:name="_Toc56115315"/>
      <w:bookmarkStart w:id="794" w:name="_Toc56107334"/>
      <w:bookmarkStart w:id="795" w:name="_Toc56107606"/>
      <w:bookmarkStart w:id="796" w:name="_Toc56107877"/>
      <w:bookmarkStart w:id="797" w:name="_Toc56108147"/>
      <w:bookmarkStart w:id="798" w:name="_Toc56108414"/>
      <w:bookmarkStart w:id="799" w:name="_Toc56109773"/>
      <w:bookmarkStart w:id="800" w:name="_Toc56114398"/>
      <w:bookmarkStart w:id="801" w:name="_Toc56114704"/>
      <w:bookmarkStart w:id="802" w:name="_Toc56115010"/>
      <w:bookmarkStart w:id="803" w:name="_Toc56115316"/>
      <w:bookmarkStart w:id="804" w:name="_Toc56107336"/>
      <w:bookmarkStart w:id="805" w:name="_Toc56107608"/>
      <w:bookmarkStart w:id="806" w:name="_Toc56107879"/>
      <w:bookmarkStart w:id="807" w:name="_Toc56108149"/>
      <w:bookmarkStart w:id="808" w:name="_Toc56108416"/>
      <w:bookmarkStart w:id="809" w:name="_Toc56109775"/>
      <w:bookmarkStart w:id="810" w:name="_Toc56114400"/>
      <w:bookmarkStart w:id="811" w:name="_Toc56114706"/>
      <w:bookmarkStart w:id="812" w:name="_Toc56115012"/>
      <w:bookmarkStart w:id="813" w:name="_Toc56115318"/>
      <w:bookmarkStart w:id="814" w:name="_Toc117091521"/>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Pr="003F7AB3">
        <w:t>Cyber security</w:t>
      </w:r>
      <w:r w:rsidR="008D4BD2" w:rsidRPr="003F7AB3">
        <w:t xml:space="preserve"> and professional use of devices</w:t>
      </w:r>
      <w:bookmarkEnd w:id="814"/>
    </w:p>
    <w:p w14:paraId="445AE473" w14:textId="77777777" w:rsidR="00AB3CB5" w:rsidRDefault="00AB3CB5" w:rsidP="00E955A8">
      <w:pPr>
        <w:pStyle w:val="BodyText"/>
      </w:pPr>
      <w:r w:rsidRPr="001F199B">
        <w:t xml:space="preserve">Maintaining trust in the services provided by the NSW Government requires the protection and professional use of </w:t>
      </w:r>
      <w:bookmarkStart w:id="815" w:name="_Hlk55393925"/>
      <w:r w:rsidRPr="001F199B">
        <w:t>government data and systems</w:t>
      </w:r>
      <w:bookmarkEnd w:id="815"/>
      <w:r w:rsidRPr="001F199B">
        <w:t>.</w:t>
      </w:r>
    </w:p>
    <w:p w14:paraId="6DFAEE1C" w14:textId="77777777" w:rsidR="00754385" w:rsidRPr="001F199B" w:rsidRDefault="00754385" w:rsidP="00E955A8">
      <w:pPr>
        <w:pStyle w:val="BodyText"/>
      </w:pPr>
      <w:r>
        <w:t>Cyber Security NSW provides a list of cyber secu</w:t>
      </w:r>
      <w:r w:rsidR="00027730">
        <w:t xml:space="preserve">rity hygiene practices that are mandatory for </w:t>
      </w:r>
      <w:r w:rsidR="002F78FF">
        <w:t xml:space="preserve">department </w:t>
      </w:r>
      <w:r w:rsidR="00027730">
        <w:t>employees.</w:t>
      </w:r>
    </w:p>
    <w:p w14:paraId="4E8D9C4F" w14:textId="77777777" w:rsidR="00AB3CB5" w:rsidRPr="003F7AB3" w:rsidRDefault="00AB3CB5" w:rsidP="001135D5">
      <w:pPr>
        <w:pStyle w:val="Heading3"/>
        <w:ind w:left="851" w:hanging="851"/>
      </w:pPr>
      <w:bookmarkStart w:id="816" w:name="_Toc61358163"/>
      <w:bookmarkStart w:id="817" w:name="_Toc61358318"/>
      <w:bookmarkStart w:id="818" w:name="_Toc61359950"/>
      <w:bookmarkStart w:id="819" w:name="_Toc61542388"/>
      <w:bookmarkStart w:id="820" w:name="_Toc61358164"/>
      <w:bookmarkStart w:id="821" w:name="_Toc61358319"/>
      <w:bookmarkStart w:id="822" w:name="_Toc61359951"/>
      <w:bookmarkStart w:id="823" w:name="_Toc61542389"/>
      <w:bookmarkStart w:id="824" w:name="_Toc61358165"/>
      <w:bookmarkStart w:id="825" w:name="_Toc61358320"/>
      <w:bookmarkStart w:id="826" w:name="_Toc61359952"/>
      <w:bookmarkStart w:id="827" w:name="_Toc61542390"/>
      <w:bookmarkStart w:id="828" w:name="_Toc61543088"/>
      <w:bookmarkEnd w:id="816"/>
      <w:bookmarkEnd w:id="817"/>
      <w:bookmarkEnd w:id="818"/>
      <w:bookmarkEnd w:id="819"/>
      <w:bookmarkEnd w:id="820"/>
      <w:bookmarkEnd w:id="821"/>
      <w:bookmarkEnd w:id="822"/>
      <w:bookmarkEnd w:id="823"/>
      <w:bookmarkEnd w:id="824"/>
      <w:bookmarkEnd w:id="825"/>
      <w:bookmarkEnd w:id="826"/>
      <w:bookmarkEnd w:id="827"/>
      <w:r w:rsidRPr="003F7AB3">
        <w:t>Cyber security hygiene</w:t>
      </w:r>
      <w:bookmarkEnd w:id="828"/>
    </w:p>
    <w:p w14:paraId="29B27185" w14:textId="77777777" w:rsidR="00AB3CB5" w:rsidRPr="00103F44" w:rsidRDefault="005A3D59" w:rsidP="00E955A8">
      <w:pPr>
        <w:pStyle w:val="BodyText"/>
      </w:pPr>
      <w:r>
        <w:t xml:space="preserve">As a </w:t>
      </w:r>
      <w:r w:rsidR="002F78FF">
        <w:t xml:space="preserve">department </w:t>
      </w:r>
      <w:r>
        <w:t>employee, y</w:t>
      </w:r>
      <w:r w:rsidR="00C2306F" w:rsidRPr="00103F44">
        <w:t>ou must</w:t>
      </w:r>
      <w:r w:rsidR="00AB3CB5" w:rsidRPr="00103F44">
        <w:t>:</w:t>
      </w:r>
    </w:p>
    <w:p w14:paraId="3DB9C798" w14:textId="77777777" w:rsidR="00027730" w:rsidRPr="00E955A8" w:rsidRDefault="00027730" w:rsidP="00E955A8">
      <w:pPr>
        <w:pStyle w:val="ListBullet"/>
      </w:pPr>
      <w:r>
        <w:t xml:space="preserve">use </w:t>
      </w:r>
      <w:r w:rsidR="00BB26C4">
        <w:t xml:space="preserve">robust cyber security hygiene practices </w:t>
      </w:r>
      <w:r>
        <w:t>to reduce the risk of security threats</w:t>
      </w:r>
      <w:r w:rsidR="00BB26C4">
        <w:t xml:space="preserve"> and unauthorised access</w:t>
      </w:r>
      <w:r>
        <w:t xml:space="preserve"> </w:t>
      </w:r>
    </w:p>
    <w:p w14:paraId="1B2AE89D" w14:textId="77777777" w:rsidR="00BB26C4" w:rsidRPr="00E955A8" w:rsidRDefault="00BB26C4" w:rsidP="00E955A8">
      <w:pPr>
        <w:pStyle w:val="ListBullet"/>
      </w:pPr>
      <w:r>
        <w:t>maintain an up</w:t>
      </w:r>
      <w:r w:rsidR="002F78FF">
        <w:t>-</w:t>
      </w:r>
      <w:r>
        <w:t>to</w:t>
      </w:r>
      <w:r w:rsidR="002F78FF">
        <w:t>-</w:t>
      </w:r>
      <w:r>
        <w:t>date knowledge of department cyber security alerts and safety measures</w:t>
      </w:r>
    </w:p>
    <w:p w14:paraId="582A9312" w14:textId="77777777" w:rsidR="00DB66C5" w:rsidRPr="00E955A8" w:rsidRDefault="00027730" w:rsidP="00E955A8">
      <w:pPr>
        <w:pStyle w:val="ListBullet"/>
      </w:pPr>
      <w:r>
        <w:t>i</w:t>
      </w:r>
      <w:r w:rsidR="00754385">
        <w:t xml:space="preserve">mplement and </w:t>
      </w:r>
      <w:r w:rsidR="00DB66C5">
        <w:t xml:space="preserve">comply </w:t>
      </w:r>
      <w:r w:rsidR="00754385">
        <w:t xml:space="preserve">with </w:t>
      </w:r>
      <w:r w:rsidR="002F78FF">
        <w:t xml:space="preserve">the department’s and Cyber Security NSW’s </w:t>
      </w:r>
      <w:r w:rsidR="00754385">
        <w:t>security policies</w:t>
      </w:r>
    </w:p>
    <w:p w14:paraId="7458F0AE" w14:textId="77777777" w:rsidR="00AB3CB5" w:rsidRPr="00E955A8" w:rsidRDefault="00A43731" w:rsidP="00E955A8">
      <w:pPr>
        <w:pStyle w:val="ListBullet"/>
      </w:pPr>
      <w:r>
        <w:t>never shar</w:t>
      </w:r>
      <w:r w:rsidR="005A3D59">
        <w:t>e</w:t>
      </w:r>
      <w:r>
        <w:t xml:space="preserve"> your username and password with others or </w:t>
      </w:r>
      <w:r w:rsidR="00754385">
        <w:t xml:space="preserve">use </w:t>
      </w:r>
      <w:r>
        <w:t>the access credentials of others</w:t>
      </w:r>
    </w:p>
    <w:p w14:paraId="13162692" w14:textId="77777777" w:rsidR="00027730" w:rsidRPr="00E955A8" w:rsidRDefault="00027730" w:rsidP="00E955A8">
      <w:pPr>
        <w:pStyle w:val="ListBullet"/>
      </w:pPr>
      <w:r>
        <w:t>take care when using third party services, systems, infrastructure or devices and when in doubt seek authorisation</w:t>
      </w:r>
      <w:r w:rsidR="00964A96">
        <w:t>.</w:t>
      </w:r>
    </w:p>
    <w:p w14:paraId="53D25D1E" w14:textId="77777777" w:rsidR="00AB3CB5" w:rsidRPr="003F7AB3" w:rsidRDefault="00AB3CB5" w:rsidP="00D6388C">
      <w:pPr>
        <w:pStyle w:val="Heading3"/>
        <w:ind w:left="851" w:hanging="851"/>
      </w:pPr>
      <w:bookmarkStart w:id="829" w:name="_Toc61543089"/>
      <w:r w:rsidRPr="003F7AB3">
        <w:t xml:space="preserve">Personal </w:t>
      </w:r>
      <w:r w:rsidR="002F78FF" w:rsidRPr="003F7AB3">
        <w:t>d</w:t>
      </w:r>
      <w:r w:rsidRPr="003F7AB3">
        <w:t>evices</w:t>
      </w:r>
      <w:bookmarkEnd w:id="829"/>
    </w:p>
    <w:p w14:paraId="484B3CF0" w14:textId="77777777" w:rsidR="00AB3CB5" w:rsidRPr="00103F44" w:rsidRDefault="00103F44" w:rsidP="00E955A8">
      <w:pPr>
        <w:pStyle w:val="BodyText"/>
      </w:pPr>
      <w:r w:rsidRPr="00103F44">
        <w:t>When using a personal device</w:t>
      </w:r>
      <w:r w:rsidR="008D4BD2">
        <w:t xml:space="preserve"> for work</w:t>
      </w:r>
      <w:r w:rsidRPr="00103F44">
        <w:t>,</w:t>
      </w:r>
      <w:r w:rsidR="00AB3CB5" w:rsidRPr="00103F44">
        <w:t xml:space="preserve"> you must:</w:t>
      </w:r>
    </w:p>
    <w:p w14:paraId="096D9264" w14:textId="77777777" w:rsidR="00BB26C4" w:rsidRPr="00E955A8" w:rsidRDefault="00BB26C4" w:rsidP="00E955A8">
      <w:pPr>
        <w:pStyle w:val="ListBullet"/>
      </w:pPr>
      <w:r>
        <w:t xml:space="preserve">use robust cyber security hygiene practices to reduce the risk of security threats and unauthorised access </w:t>
      </w:r>
    </w:p>
    <w:p w14:paraId="4B95B994" w14:textId="77777777" w:rsidR="00AB3CB5" w:rsidRPr="00E955A8" w:rsidRDefault="00AB3CB5" w:rsidP="00E955A8">
      <w:pPr>
        <w:pStyle w:val="ListBullet"/>
      </w:pPr>
      <w:r>
        <w:t>us</w:t>
      </w:r>
      <w:r w:rsidR="00514B77">
        <w:t>e</w:t>
      </w:r>
      <w:r>
        <w:t xml:space="preserve"> the most up to date security and software on the device </w:t>
      </w:r>
    </w:p>
    <w:p w14:paraId="49FD45E5" w14:textId="77777777" w:rsidR="00AB3CB5" w:rsidRPr="00E955A8" w:rsidRDefault="00103F44" w:rsidP="00E955A8">
      <w:pPr>
        <w:pStyle w:val="ListBullet"/>
      </w:pPr>
      <w:r>
        <w:t>e</w:t>
      </w:r>
      <w:r w:rsidR="00AB3CB5">
        <w:t xml:space="preserve">nsure </w:t>
      </w:r>
      <w:r w:rsidR="008B2F5B">
        <w:t>department</w:t>
      </w:r>
      <w:r w:rsidR="00514B77">
        <w:t>-</w:t>
      </w:r>
      <w:r w:rsidR="008B2F5B">
        <w:t>related conten</w:t>
      </w:r>
      <w:r w:rsidR="00BB26C4">
        <w:t>t</w:t>
      </w:r>
      <w:r w:rsidR="008B2F5B">
        <w:t xml:space="preserve"> cannot be accessed by others</w:t>
      </w:r>
      <w:r w:rsidR="00AB3CB5">
        <w:t xml:space="preserve"> including family</w:t>
      </w:r>
      <w:r w:rsidR="008B2F5B">
        <w:t xml:space="preserve"> members who may have access to the device</w:t>
      </w:r>
    </w:p>
    <w:p w14:paraId="146F47F2" w14:textId="77777777" w:rsidR="00457F23" w:rsidRPr="00E955A8" w:rsidRDefault="00103F44" w:rsidP="00E955A8">
      <w:pPr>
        <w:pStyle w:val="ListBullet"/>
      </w:pPr>
      <w:r>
        <w:t>e</w:t>
      </w:r>
      <w:r w:rsidR="00AB3CB5">
        <w:t xml:space="preserve">nsure </w:t>
      </w:r>
      <w:r w:rsidR="00514B77">
        <w:t xml:space="preserve">students cannot view or access </w:t>
      </w:r>
      <w:r w:rsidR="00AB3CB5">
        <w:t xml:space="preserve">personal content </w:t>
      </w:r>
    </w:p>
    <w:p w14:paraId="0C27DC05" w14:textId="77777777" w:rsidR="00AB3CB5" w:rsidRPr="00E955A8" w:rsidRDefault="00457F23" w:rsidP="00E955A8">
      <w:pPr>
        <w:pStyle w:val="ListBullet"/>
      </w:pPr>
      <w:r>
        <w:t xml:space="preserve">not store </w:t>
      </w:r>
      <w:r w:rsidR="00AA0171">
        <w:t xml:space="preserve">unauthorised </w:t>
      </w:r>
      <w:r>
        <w:t>images of students</w:t>
      </w:r>
      <w:r w:rsidR="00964A96">
        <w:t>.</w:t>
      </w:r>
    </w:p>
    <w:p w14:paraId="5E62D811" w14:textId="77777777" w:rsidR="00AC55C7" w:rsidRDefault="00AC55C7">
      <w:pPr>
        <w:spacing w:before="0" w:after="200"/>
        <w:rPr>
          <w:rFonts w:eastAsiaTheme="majorEastAsia" w:cstheme="majorBidi"/>
          <w:b/>
          <w:bCs/>
          <w:color w:val="000000" w:themeColor="text1"/>
          <w:sz w:val="24"/>
        </w:rPr>
      </w:pPr>
      <w:bookmarkStart w:id="830" w:name="_Toc61543090"/>
      <w:r>
        <w:br w:type="page"/>
      </w:r>
    </w:p>
    <w:p w14:paraId="70305BC5" w14:textId="28DA6BB5" w:rsidR="00AB3CB5" w:rsidRPr="003F7AB3" w:rsidRDefault="00EC5E42" w:rsidP="00D6388C">
      <w:pPr>
        <w:pStyle w:val="Heading3"/>
        <w:ind w:left="851" w:hanging="851"/>
      </w:pPr>
      <w:r w:rsidRPr="003F7AB3">
        <w:lastRenderedPageBreak/>
        <w:t>Department</w:t>
      </w:r>
      <w:r w:rsidR="00AB3CB5" w:rsidRPr="003F7AB3">
        <w:t xml:space="preserve"> devices</w:t>
      </w:r>
      <w:bookmarkEnd w:id="830"/>
    </w:p>
    <w:p w14:paraId="0A3D7800" w14:textId="77777777" w:rsidR="00AB3CB5" w:rsidRPr="000531C4" w:rsidRDefault="00AB3CB5" w:rsidP="00E955A8">
      <w:pPr>
        <w:pStyle w:val="BodyText"/>
      </w:pPr>
      <w:r w:rsidRPr="000531C4">
        <w:t>When using department devices, you must:</w:t>
      </w:r>
    </w:p>
    <w:p w14:paraId="73314CF9" w14:textId="77777777" w:rsidR="00AB3CB5" w:rsidRPr="00E955A8" w:rsidRDefault="00AB3CB5" w:rsidP="00E955A8">
      <w:pPr>
        <w:pStyle w:val="ListBullet"/>
      </w:pPr>
      <w:r>
        <w:t>collect, use and store data in compliance with applicable laws, privacy principles and department policies</w:t>
      </w:r>
    </w:p>
    <w:p w14:paraId="4562D668" w14:textId="77777777" w:rsidR="00AB3CB5" w:rsidRPr="00E955A8" w:rsidRDefault="007F2239" w:rsidP="00E955A8">
      <w:pPr>
        <w:pStyle w:val="ListBullet"/>
      </w:pPr>
      <w:r>
        <w:t>o</w:t>
      </w:r>
      <w:r w:rsidR="00AB3CB5">
        <w:t>nly use information and information resources for responsible and authorised purposes</w:t>
      </w:r>
    </w:p>
    <w:p w14:paraId="7BC8279F" w14:textId="77777777" w:rsidR="00AB3CB5" w:rsidRPr="00E955A8" w:rsidRDefault="00AB3CB5" w:rsidP="00E955A8">
      <w:pPr>
        <w:pStyle w:val="ListBullet"/>
      </w:pPr>
      <w:r>
        <w:t>exercise good judgment when using electronic communication, following the principles of ethical behaviour</w:t>
      </w:r>
    </w:p>
    <w:p w14:paraId="48A508C8" w14:textId="77777777" w:rsidR="00AB3CB5" w:rsidRPr="00E955A8" w:rsidRDefault="00AB3CB5" w:rsidP="00E955A8">
      <w:pPr>
        <w:pStyle w:val="ListBullet"/>
      </w:pPr>
      <w:r>
        <w:t xml:space="preserve">communicate in a professional </w:t>
      </w:r>
      <w:r w:rsidR="00C20D0F">
        <w:t xml:space="preserve">manner that will </w:t>
      </w:r>
      <w:r>
        <w:t>withstand public scrutiny</w:t>
      </w:r>
    </w:p>
    <w:p w14:paraId="7E4EAA9B" w14:textId="77777777" w:rsidR="00AB3CB5" w:rsidRPr="00E955A8" w:rsidRDefault="00386A51" w:rsidP="00E955A8">
      <w:pPr>
        <w:pStyle w:val="ListBullet"/>
      </w:pPr>
      <w:r>
        <w:t>n</w:t>
      </w:r>
      <w:r w:rsidR="00AB3CB5">
        <w:t xml:space="preserve">ever seek to bypass security or access measures </w:t>
      </w:r>
    </w:p>
    <w:p w14:paraId="2AF4073A" w14:textId="77777777" w:rsidR="00AB3CB5" w:rsidRPr="00E955A8" w:rsidRDefault="00386A51" w:rsidP="00E955A8">
      <w:pPr>
        <w:pStyle w:val="ListBullet"/>
      </w:pPr>
      <w:r>
        <w:t>n</w:t>
      </w:r>
      <w:r w:rsidR="00AB3CB5">
        <w:t>ever populate department data in systems, programs or app</w:t>
      </w:r>
      <w:r>
        <w:t>lications</w:t>
      </w:r>
      <w:r w:rsidR="00AB3CB5">
        <w:t xml:space="preserve"> without proper authorisation, data protection, appropriate controls and commercial terms</w:t>
      </w:r>
      <w:r w:rsidR="000531C4">
        <w:t>.</w:t>
      </w:r>
    </w:p>
    <w:p w14:paraId="6EC60CEA" w14:textId="77777777" w:rsidR="00AB3CB5" w:rsidRPr="003F7AB3" w:rsidRDefault="00AB3CB5" w:rsidP="00D6388C">
      <w:pPr>
        <w:pStyle w:val="Heading3"/>
        <w:ind w:left="851" w:hanging="851"/>
      </w:pPr>
      <w:bookmarkStart w:id="831" w:name="_Toc61543091"/>
      <w:r w:rsidRPr="003F7AB3">
        <w:t>Prohibited conduct</w:t>
      </w:r>
      <w:bookmarkEnd w:id="831"/>
    </w:p>
    <w:p w14:paraId="3EEA6CD6" w14:textId="77777777" w:rsidR="00AB3CB5" w:rsidRPr="00591E48" w:rsidRDefault="00AB3CB5" w:rsidP="00E955A8">
      <w:pPr>
        <w:pStyle w:val="BodyText"/>
      </w:pPr>
      <w:r w:rsidRPr="49B2C888">
        <w:t>You must never use the department’s networks or devices to create access, store or transmit information that is:</w:t>
      </w:r>
    </w:p>
    <w:p w14:paraId="425E2316" w14:textId="77777777" w:rsidR="00AB3CB5" w:rsidRPr="00E955A8" w:rsidRDefault="00AB3CB5" w:rsidP="00E955A8">
      <w:pPr>
        <w:pStyle w:val="ListBullet"/>
      </w:pPr>
      <w:r>
        <w:t>subversive, illegal or unlawful</w:t>
      </w:r>
    </w:p>
    <w:p w14:paraId="3074D890" w14:textId="77777777" w:rsidR="00AB3CB5" w:rsidRPr="00E955A8" w:rsidRDefault="00AB3CB5" w:rsidP="00E955A8">
      <w:pPr>
        <w:pStyle w:val="ListBullet"/>
      </w:pPr>
      <w:r>
        <w:t>sexually related, pornographic or offensive</w:t>
      </w:r>
    </w:p>
    <w:p w14:paraId="0DA4D06D" w14:textId="77777777" w:rsidR="00AB3CB5" w:rsidRPr="00E955A8" w:rsidRDefault="00AB3CB5" w:rsidP="00E955A8">
      <w:pPr>
        <w:pStyle w:val="ListBullet"/>
      </w:pPr>
      <w:r>
        <w:t xml:space="preserve">violent or hate-related </w:t>
      </w:r>
    </w:p>
    <w:p w14:paraId="06DC9D59" w14:textId="77777777" w:rsidR="00AB3CB5" w:rsidRPr="00E955A8" w:rsidRDefault="00AB3CB5" w:rsidP="00E955A8">
      <w:pPr>
        <w:pStyle w:val="ListBullet"/>
      </w:pPr>
      <w:r>
        <w:t>racist or offensive towards a particular group or individual</w:t>
      </w:r>
    </w:p>
    <w:p w14:paraId="588D1834" w14:textId="77777777" w:rsidR="00AB3CB5" w:rsidRPr="00E955A8" w:rsidRDefault="00AB3CB5" w:rsidP="00E955A8">
      <w:pPr>
        <w:pStyle w:val="ListBullet"/>
      </w:pPr>
      <w:r>
        <w:t>malicious or defamatory</w:t>
      </w:r>
    </w:p>
    <w:p w14:paraId="37E6578F" w14:textId="77777777" w:rsidR="00AB3CB5" w:rsidRPr="00E955A8" w:rsidRDefault="00AB3CB5" w:rsidP="00E955A8">
      <w:pPr>
        <w:pStyle w:val="ListBullet"/>
      </w:pPr>
      <w:r>
        <w:t>used for generating private income or gambling</w:t>
      </w:r>
    </w:p>
    <w:p w14:paraId="1AB9EC88" w14:textId="77777777" w:rsidR="00BB26C4" w:rsidRPr="00E955A8" w:rsidRDefault="00591E48" w:rsidP="00E955A8">
      <w:pPr>
        <w:pStyle w:val="ListBullet"/>
      </w:pPr>
      <w:r>
        <w:t>i</w:t>
      </w:r>
      <w:r w:rsidR="00AB3CB5">
        <w:t>nconsistent with child protection policy, privacy laws or copyright</w:t>
      </w:r>
      <w:r>
        <w:t>.</w:t>
      </w:r>
    </w:p>
    <w:p w14:paraId="69B3E03D" w14:textId="77777777" w:rsidR="00BB26C4" w:rsidRPr="00E955A8" w:rsidRDefault="00BB26C4" w:rsidP="00E955A8">
      <w:pPr>
        <w:pStyle w:val="BodyText"/>
      </w:pPr>
      <w:r>
        <w:t xml:space="preserve">Employees have reporting responsibilities as </w:t>
      </w:r>
      <w:r w:rsidR="3E1E5913">
        <w:t xml:space="preserve">detailed </w:t>
      </w:r>
      <w:r>
        <w:t xml:space="preserve">in section </w:t>
      </w:r>
      <w:r>
        <w:fldChar w:fldCharType="begin"/>
      </w:r>
      <w:r>
        <w:instrText xml:space="preserve"> REF _Ref58951752 \r \h  \* MERGEFORMAT </w:instrText>
      </w:r>
      <w:r>
        <w:fldChar w:fldCharType="separate"/>
      </w:r>
      <w:r>
        <w:t>11.3</w:t>
      </w:r>
      <w:r>
        <w:fldChar w:fldCharType="end"/>
      </w:r>
      <w:r>
        <w:t xml:space="preserve"> of th</w:t>
      </w:r>
      <w:r w:rsidR="00694519">
        <w:t>is</w:t>
      </w:r>
      <w:r>
        <w:t xml:space="preserve"> </w:t>
      </w:r>
      <w:r w:rsidR="008D4203">
        <w:t>C</w:t>
      </w:r>
      <w:r>
        <w:t>ode.</w:t>
      </w:r>
    </w:p>
    <w:p w14:paraId="34AE8543" w14:textId="77777777" w:rsidR="00B666D0" w:rsidRPr="00E955A8" w:rsidRDefault="006C452C" w:rsidP="00E955A8">
      <w:pPr>
        <w:pStyle w:val="BodyText"/>
      </w:pPr>
      <w:r w:rsidRPr="00E955A8">
        <w:t>For more information, re</w:t>
      </w:r>
      <w:r w:rsidR="00950C9F" w:rsidRPr="00E955A8">
        <w:t>fer to</w:t>
      </w:r>
      <w:r w:rsidR="00B666D0" w:rsidRPr="00E955A8">
        <w:t>:</w:t>
      </w:r>
    </w:p>
    <w:p w14:paraId="263B33E8" w14:textId="259DB5F3" w:rsidR="00763B21" w:rsidRPr="00E955A8" w:rsidRDefault="002F5598" w:rsidP="00E955A8">
      <w:pPr>
        <w:pStyle w:val="ListBullet"/>
        <w:rPr>
          <w:rStyle w:val="Hyperlink"/>
        </w:rPr>
      </w:pPr>
      <w:hyperlink r:id="rId89" w:history="1">
        <w:r w:rsidR="003C703D" w:rsidRPr="00195A63">
          <w:rPr>
            <w:rStyle w:val="Hyperlink"/>
          </w:rPr>
          <w:t xml:space="preserve">Digital </w:t>
        </w:r>
        <w:r w:rsidR="00CE5D04" w:rsidRPr="00195A63">
          <w:rPr>
            <w:rStyle w:val="Hyperlink"/>
          </w:rPr>
          <w:t>Devices and Online Services – Staff Use</w:t>
        </w:r>
      </w:hyperlink>
    </w:p>
    <w:p w14:paraId="48431995" w14:textId="7A81765C" w:rsidR="00763B21" w:rsidRPr="0027352B" w:rsidRDefault="002F5598" w:rsidP="00E955A8">
      <w:pPr>
        <w:pStyle w:val="ListBullet"/>
        <w:rPr>
          <w:rStyle w:val="Hyperlink"/>
        </w:rPr>
      </w:pPr>
      <w:hyperlink r:id="rId90" w:history="1">
        <w:r w:rsidR="003A35CF" w:rsidRPr="003A35CF">
          <w:rPr>
            <w:rStyle w:val="Hyperlink"/>
          </w:rPr>
          <w:t>Digital Devices and Online Services – Guidelines for Staff Use (PDF 210 KB)</w:t>
        </w:r>
      </w:hyperlink>
      <w:r w:rsidR="00DA2EE4">
        <w:t xml:space="preserve"> </w:t>
      </w:r>
      <w:r w:rsidR="0027352B">
        <w:fldChar w:fldCharType="begin"/>
      </w:r>
      <w:r w:rsidR="0027352B">
        <w:instrText>HYPERLINK "https://education.nsw.gov.au/content/dam/main-education/policy-library/staff-only/implementation-documents/pd-2002-0024-02.pdf"</w:instrText>
      </w:r>
      <w:r w:rsidR="0027352B">
        <w:fldChar w:fldCharType="separate"/>
      </w:r>
    </w:p>
    <w:p w14:paraId="51393BD9" w14:textId="7C4ECDE3" w:rsidR="00AB3CB5" w:rsidRPr="00E955A8" w:rsidRDefault="0027352B" w:rsidP="00E955A8">
      <w:pPr>
        <w:pStyle w:val="ListBullet"/>
        <w:rPr>
          <w:rStyle w:val="Hyperlink"/>
        </w:rPr>
      </w:pPr>
      <w:r>
        <w:fldChar w:fldCharType="end"/>
      </w:r>
      <w:hyperlink r:id="rId91">
        <w:r w:rsidR="00AB3CB5" w:rsidRPr="05D52BDD">
          <w:rPr>
            <w:rStyle w:val="Hyperlink"/>
          </w:rPr>
          <w:t>DCS-2020-05 Cyber Security NSW directive – Practice Requirements for NSW Government</w:t>
        </w:r>
      </w:hyperlink>
    </w:p>
    <w:p w14:paraId="1BB9E20E" w14:textId="6A1760DF" w:rsidR="00BD336F" w:rsidRPr="00363AFA" w:rsidRDefault="002F5598" w:rsidP="00E955A8">
      <w:pPr>
        <w:pStyle w:val="ListBullet"/>
      </w:pPr>
      <w:hyperlink r:id="rId92" w:anchor="/detail?page=1&amp;pageSize=10&amp;openSessionsOnly=false&amp;search=information%20security&amp;details=%2Fmylearning%2Fcatalogue%2Fdetails%2F414402c0-1c6a-e911-b49c-0003ff14b986" w:history="1">
        <w:r w:rsidR="00BD336F" w:rsidRPr="00363AFA">
          <w:rPr>
            <w:rStyle w:val="Hyperlink"/>
          </w:rPr>
          <w:t>Information Security Awareness Training</w:t>
        </w:r>
      </w:hyperlink>
    </w:p>
    <w:p w14:paraId="4521EDFB" w14:textId="048F8426" w:rsidR="007866A1" w:rsidRPr="00E955A8" w:rsidRDefault="002F5598" w:rsidP="00E955A8">
      <w:pPr>
        <w:pStyle w:val="ListBullet"/>
        <w:rPr>
          <w:rStyle w:val="Hyperlink"/>
        </w:rPr>
      </w:pPr>
      <w:hyperlink r:id="rId93">
        <w:r w:rsidR="007866A1" w:rsidRPr="05D52BDD">
          <w:rPr>
            <w:rStyle w:val="Hyperlink"/>
          </w:rPr>
          <w:t>Email phishing and spam</w:t>
        </w:r>
      </w:hyperlink>
    </w:p>
    <w:p w14:paraId="41B3872E" w14:textId="162F19CE" w:rsidR="00BD336F" w:rsidRPr="00E955A8" w:rsidRDefault="002F5598" w:rsidP="00E955A8">
      <w:pPr>
        <w:pStyle w:val="ListBullet"/>
        <w:rPr>
          <w:rStyle w:val="Hyperlink"/>
        </w:rPr>
      </w:pPr>
      <w:hyperlink r:id="rId94" w:anchor="/detail?page=1&amp;pageSize=10&amp;openSessionsOnly=false&amp;search=information%20security&amp;details=%2Fmylearning%2Fcatalogue%2Fdetails%2Fea056ed2-2bb3-e911-bcce-0003ff1537f2" w:history="1">
        <w:r w:rsidR="00BD336F" w:rsidRPr="00975273">
          <w:rPr>
            <w:rStyle w:val="Hyperlink"/>
          </w:rPr>
          <w:t>Cyber Awareness – Password Security Training</w:t>
        </w:r>
      </w:hyperlink>
    </w:p>
    <w:p w14:paraId="1F55D71D" w14:textId="77777777" w:rsidR="005E67F6" w:rsidRPr="00E955A8" w:rsidRDefault="002F5598" w:rsidP="00E955A8">
      <w:pPr>
        <w:pStyle w:val="ListBullet"/>
        <w:rPr>
          <w:rStyle w:val="Hyperlink"/>
        </w:rPr>
      </w:pPr>
      <w:hyperlink r:id="rId95">
        <w:r w:rsidR="008C16D5" w:rsidRPr="05D52BDD">
          <w:rPr>
            <w:rStyle w:val="Hyperlink"/>
          </w:rPr>
          <w:t xml:space="preserve">Legal Issues </w:t>
        </w:r>
        <w:r w:rsidR="005E67F6" w:rsidRPr="05D52BDD">
          <w:rPr>
            <w:rStyle w:val="Hyperlink"/>
          </w:rPr>
          <w:t xml:space="preserve">Bulletin 42 – Staff </w:t>
        </w:r>
        <w:r w:rsidR="008C16D5" w:rsidRPr="05D52BDD">
          <w:rPr>
            <w:rStyle w:val="Hyperlink"/>
          </w:rPr>
          <w:t>s</w:t>
        </w:r>
        <w:r w:rsidR="005E67F6" w:rsidRPr="05D52BDD">
          <w:rPr>
            <w:rStyle w:val="Hyperlink"/>
          </w:rPr>
          <w:t xml:space="preserve">ubject to </w:t>
        </w:r>
        <w:r w:rsidR="008C16D5" w:rsidRPr="05D52BDD">
          <w:rPr>
            <w:rStyle w:val="Hyperlink"/>
          </w:rPr>
          <w:t>c</w:t>
        </w:r>
        <w:r w:rsidR="005E67F6" w:rsidRPr="05D52BDD">
          <w:rPr>
            <w:rStyle w:val="Hyperlink"/>
          </w:rPr>
          <w:t xml:space="preserve">yber </w:t>
        </w:r>
        <w:r w:rsidR="008C16D5" w:rsidRPr="05D52BDD">
          <w:rPr>
            <w:rStyle w:val="Hyperlink"/>
          </w:rPr>
          <w:t>b</w:t>
        </w:r>
        <w:r w:rsidR="005E67F6" w:rsidRPr="05D52BDD">
          <w:rPr>
            <w:rStyle w:val="Hyperlink"/>
          </w:rPr>
          <w:t>ullying</w:t>
        </w:r>
      </w:hyperlink>
      <w:r w:rsidR="005E67F6" w:rsidRPr="05D52BDD">
        <w:rPr>
          <w:rStyle w:val="Hyperlink"/>
        </w:rPr>
        <w:t xml:space="preserve"> </w:t>
      </w:r>
    </w:p>
    <w:p w14:paraId="3B2A407D" w14:textId="77777777" w:rsidR="00FA0BD1" w:rsidRPr="00E955A8" w:rsidRDefault="002F5598" w:rsidP="00E955A8">
      <w:pPr>
        <w:pStyle w:val="ListBullet"/>
        <w:rPr>
          <w:rStyle w:val="Hyperlink"/>
        </w:rPr>
      </w:pPr>
      <w:hyperlink r:id="rId96">
        <w:r w:rsidR="00FA0BD1" w:rsidRPr="05D52BDD">
          <w:rPr>
            <w:rStyle w:val="Hyperlink"/>
          </w:rPr>
          <w:t xml:space="preserve">Privacy </w:t>
        </w:r>
        <w:r w:rsidR="006225D1" w:rsidRPr="05D52BDD">
          <w:rPr>
            <w:rStyle w:val="Hyperlink"/>
          </w:rPr>
          <w:t>B</w:t>
        </w:r>
        <w:r w:rsidR="00FA0BD1" w:rsidRPr="05D52BDD">
          <w:rPr>
            <w:rStyle w:val="Hyperlink"/>
          </w:rPr>
          <w:t xml:space="preserve">ulletin 5 </w:t>
        </w:r>
        <w:r w:rsidR="00FD2D62" w:rsidRPr="05D52BDD">
          <w:rPr>
            <w:rStyle w:val="Hyperlink"/>
          </w:rPr>
          <w:t>–</w:t>
        </w:r>
        <w:r w:rsidR="00FA0BD1" w:rsidRPr="05D52BDD">
          <w:rPr>
            <w:rStyle w:val="Hyperlink"/>
          </w:rPr>
          <w:t xml:space="preserve"> </w:t>
        </w:r>
        <w:r w:rsidR="006225D1" w:rsidRPr="05D52BDD">
          <w:rPr>
            <w:rStyle w:val="Hyperlink"/>
          </w:rPr>
          <w:t>P</w:t>
        </w:r>
        <w:r w:rsidR="00FA0BD1" w:rsidRPr="05D52BDD">
          <w:rPr>
            <w:rStyle w:val="Hyperlink"/>
          </w:rPr>
          <w:t>hotographs</w:t>
        </w:r>
        <w:r w:rsidR="00FD2D62" w:rsidRPr="05D52BDD">
          <w:rPr>
            <w:rStyle w:val="Hyperlink"/>
          </w:rPr>
          <w:t xml:space="preserve"> </w:t>
        </w:r>
        <w:r w:rsidR="00FA0BD1" w:rsidRPr="05D52BDD">
          <w:rPr>
            <w:rStyle w:val="Hyperlink"/>
          </w:rPr>
          <w:t>and recordings</w:t>
        </w:r>
      </w:hyperlink>
      <w:r w:rsidR="002C392E" w:rsidRPr="05D52BDD">
        <w:rPr>
          <w:rStyle w:val="Hyperlink"/>
        </w:rPr>
        <w:t>.</w:t>
      </w:r>
    </w:p>
    <w:p w14:paraId="46C1B5B8" w14:textId="77777777" w:rsidR="00AD5FD6" w:rsidRDefault="00AD5FD6">
      <w:pPr>
        <w:spacing w:before="0" w:after="200"/>
        <w:rPr>
          <w:b/>
          <w:color w:val="000000" w:themeColor="text1"/>
        </w:rPr>
      </w:pPr>
      <w:r>
        <w:rPr>
          <w:b/>
          <w:iCs/>
        </w:rPr>
        <w:br w:type="page"/>
      </w:r>
    </w:p>
    <w:p w14:paraId="5EF8C3CA" w14:textId="7DFF508A" w:rsidR="009334BF" w:rsidRDefault="00AB3CB5" w:rsidP="00E83A49">
      <w:pPr>
        <w:pStyle w:val="PDTextboxshaded"/>
        <w:spacing w:after="0"/>
        <w:ind w:left="567" w:hanging="283"/>
        <w:rPr>
          <w:b/>
        </w:rPr>
      </w:pPr>
      <w:r w:rsidRPr="00E955A8">
        <w:rPr>
          <w:b/>
          <w:iCs w:val="0"/>
        </w:rPr>
        <w:lastRenderedPageBreak/>
        <w:t>Example</w:t>
      </w:r>
      <w:r w:rsidR="002E6C7D" w:rsidRPr="00E955A8">
        <w:rPr>
          <w:b/>
          <w:iCs w:val="0"/>
        </w:rPr>
        <w:t>s</w:t>
      </w:r>
      <w:r w:rsidR="00C20D0F" w:rsidRPr="00E955A8">
        <w:rPr>
          <w:b/>
          <w:iCs w:val="0"/>
        </w:rPr>
        <w:t xml:space="preserve"> of appropriate and inappropriate conduct</w:t>
      </w:r>
    </w:p>
    <w:p w14:paraId="087C080F" w14:textId="77777777" w:rsidR="006352FB" w:rsidRPr="00E955A8" w:rsidRDefault="006352FB" w:rsidP="00E83A49">
      <w:pPr>
        <w:pStyle w:val="PDTextboxshaded"/>
        <w:spacing w:after="0"/>
        <w:ind w:left="567" w:hanging="283"/>
        <w:rPr>
          <w:b/>
        </w:rPr>
      </w:pPr>
      <w:r w:rsidRPr="00E955A8">
        <w:rPr>
          <w:b/>
        </w:rPr>
        <w:t>Appropriate conduct</w:t>
      </w:r>
    </w:p>
    <w:p w14:paraId="194DDB9A" w14:textId="77777777" w:rsidR="0008162E" w:rsidRPr="00E955A8" w:rsidRDefault="461D0602" w:rsidP="00E83A49">
      <w:pPr>
        <w:pStyle w:val="PDTextboxshaded"/>
        <w:numPr>
          <w:ilvl w:val="0"/>
          <w:numId w:val="46"/>
        </w:numPr>
        <w:spacing w:after="0"/>
        <w:ind w:left="567" w:hanging="283"/>
      </w:pPr>
      <w:r>
        <w:t>An employee has access to a range of sensitive department information across platforms. The employee is regularly called away from their desk to assist other team members. The employee uses a single sign-on to access multiple platforms and has a strong password using random characters, numbers and letters that they regularly change. The employee ensures they lock their computer when they are away from their desk to prevent unauthorised access.</w:t>
      </w:r>
    </w:p>
    <w:p w14:paraId="5AEE669B" w14:textId="77777777" w:rsidR="006352FB" w:rsidRPr="00E955A8" w:rsidRDefault="000E4024" w:rsidP="00E83A49">
      <w:pPr>
        <w:pStyle w:val="PDTextboxshaded"/>
        <w:spacing w:after="0"/>
        <w:ind w:left="567" w:hanging="283"/>
        <w:rPr>
          <w:b/>
        </w:rPr>
      </w:pPr>
      <w:r w:rsidRPr="00E955A8">
        <w:rPr>
          <w:b/>
        </w:rPr>
        <w:t>Inappropriate conduct</w:t>
      </w:r>
    </w:p>
    <w:p w14:paraId="06E322FA" w14:textId="77777777" w:rsidR="0090114E" w:rsidRPr="00E955A8" w:rsidRDefault="00AB3CB5" w:rsidP="00E83A49">
      <w:pPr>
        <w:pStyle w:val="PDTextboxshaded"/>
        <w:numPr>
          <w:ilvl w:val="0"/>
          <w:numId w:val="46"/>
        </w:numPr>
        <w:spacing w:after="0"/>
        <w:ind w:left="567" w:hanging="283"/>
      </w:pPr>
      <w:r>
        <w:t xml:space="preserve">A </w:t>
      </w:r>
      <w:r w:rsidR="000E4024">
        <w:t>d</w:t>
      </w:r>
      <w:r>
        <w:t xml:space="preserve">irector </w:t>
      </w:r>
      <w:r w:rsidR="000E4024">
        <w:t xml:space="preserve">gives </w:t>
      </w:r>
      <w:r>
        <w:t xml:space="preserve">their username and password to another employee to manage their calendar. The employee accesses the network using the </w:t>
      </w:r>
      <w:r w:rsidR="000E4024">
        <w:t>d</w:t>
      </w:r>
      <w:r>
        <w:t>irector’s credentials. The conduct of both employees breaches th</w:t>
      </w:r>
      <w:r w:rsidR="629EDEA3">
        <w:t>is</w:t>
      </w:r>
      <w:r>
        <w:t xml:space="preserve"> Code. The </w:t>
      </w:r>
      <w:r w:rsidR="000E4024">
        <w:t>d</w:t>
      </w:r>
      <w:r>
        <w:t>irector should use delegations within software where appropriate but m</w:t>
      </w:r>
      <w:r w:rsidR="007351D2">
        <w:t>u</w:t>
      </w:r>
      <w:r>
        <w:t xml:space="preserve">st not disclose </w:t>
      </w:r>
      <w:r w:rsidR="1886E2E8">
        <w:t xml:space="preserve">their </w:t>
      </w:r>
      <w:r>
        <w:t>login details.</w:t>
      </w:r>
    </w:p>
    <w:p w14:paraId="52C17C0E" w14:textId="77777777" w:rsidR="0008162E" w:rsidRPr="00E955A8" w:rsidRDefault="00AB3CB5" w:rsidP="00E83A49">
      <w:pPr>
        <w:pStyle w:val="PDTextboxshaded"/>
        <w:numPr>
          <w:ilvl w:val="0"/>
          <w:numId w:val="46"/>
        </w:numPr>
        <w:spacing w:after="0"/>
        <w:ind w:left="567" w:hanging="283"/>
      </w:pPr>
      <w:r w:rsidRPr="00E955A8">
        <w:t xml:space="preserve">A teacher brings their </w:t>
      </w:r>
      <w:r w:rsidR="008C16D5" w:rsidRPr="00E955A8">
        <w:t xml:space="preserve">personal </w:t>
      </w:r>
      <w:r w:rsidRPr="00E955A8">
        <w:t xml:space="preserve">device to class. </w:t>
      </w:r>
      <w:r w:rsidR="008C16D5" w:rsidRPr="00E955A8">
        <w:t xml:space="preserve">The device has personal images and documents. The teacher </w:t>
      </w:r>
      <w:r w:rsidR="000E4024" w:rsidRPr="00E955A8">
        <w:t xml:space="preserve">gives students </w:t>
      </w:r>
      <w:r w:rsidR="008C16D5" w:rsidRPr="00E955A8">
        <w:t xml:space="preserve">the device to use in a class activity. A personal device should not be shared with students particularly where they can </w:t>
      </w:r>
      <w:r w:rsidR="00BA3FFE" w:rsidRPr="00E955A8">
        <w:t>view</w:t>
      </w:r>
      <w:r w:rsidR="008C16D5" w:rsidRPr="00E955A8">
        <w:t xml:space="preserve"> personal content. </w:t>
      </w:r>
    </w:p>
    <w:p w14:paraId="63C0F781" w14:textId="77777777" w:rsidR="005D269A" w:rsidRPr="003F7AB3" w:rsidRDefault="00D643B5" w:rsidP="000E7385">
      <w:pPr>
        <w:pStyle w:val="Heading2"/>
        <w:ind w:left="851" w:hanging="851"/>
      </w:pPr>
      <w:bookmarkStart w:id="832" w:name="_Toc56176061"/>
      <w:bookmarkStart w:id="833" w:name="_Toc56176764"/>
      <w:bookmarkStart w:id="834" w:name="_Toc117091522"/>
      <w:bookmarkEnd w:id="832"/>
      <w:bookmarkEnd w:id="833"/>
      <w:r w:rsidRPr="003F7AB3">
        <w:t>Knowledge, t</w:t>
      </w:r>
      <w:r w:rsidR="005D269A" w:rsidRPr="003F7AB3">
        <w:t xml:space="preserve">raining and </w:t>
      </w:r>
      <w:r w:rsidR="00D22F60" w:rsidRPr="003F7AB3">
        <w:t>accreditation</w:t>
      </w:r>
      <w:bookmarkEnd w:id="834"/>
    </w:p>
    <w:p w14:paraId="7CE40892" w14:textId="77777777" w:rsidR="00627DEE" w:rsidRDefault="0069277A" w:rsidP="00E955A8">
      <w:pPr>
        <w:pStyle w:val="BodyText"/>
      </w:pPr>
      <w:r>
        <w:t>All employees</w:t>
      </w:r>
      <w:r w:rsidR="008C68F4">
        <w:t xml:space="preserve"> have a </w:t>
      </w:r>
      <w:r w:rsidR="00627DEE" w:rsidRPr="00887765">
        <w:t xml:space="preserve">responsibility to </w:t>
      </w:r>
      <w:r w:rsidR="00D643B5">
        <w:t xml:space="preserve">have </w:t>
      </w:r>
      <w:r>
        <w:t xml:space="preserve">an </w:t>
      </w:r>
      <w:r w:rsidR="00D643B5">
        <w:t>up</w:t>
      </w:r>
      <w:r w:rsidR="000E4024">
        <w:t>-</w:t>
      </w:r>
      <w:r w:rsidR="00D643B5">
        <w:t>to</w:t>
      </w:r>
      <w:r w:rsidR="000E4024">
        <w:t>-</w:t>
      </w:r>
      <w:r w:rsidR="00D643B5">
        <w:t xml:space="preserve">date understanding of </w:t>
      </w:r>
      <w:r>
        <w:t xml:space="preserve">their </w:t>
      </w:r>
      <w:r w:rsidR="00D643B5">
        <w:t>role</w:t>
      </w:r>
      <w:r>
        <w:t xml:space="preserve"> and </w:t>
      </w:r>
      <w:r w:rsidR="0085667A">
        <w:t xml:space="preserve">related </w:t>
      </w:r>
      <w:r w:rsidR="00D643B5">
        <w:t>legislation</w:t>
      </w:r>
      <w:r>
        <w:t xml:space="preserve">, </w:t>
      </w:r>
      <w:r w:rsidR="00D643B5">
        <w:t xml:space="preserve">policies </w:t>
      </w:r>
      <w:r>
        <w:t>and procedures</w:t>
      </w:r>
      <w:r w:rsidR="00D24275">
        <w:t xml:space="preserve">. </w:t>
      </w:r>
    </w:p>
    <w:p w14:paraId="5329BAC8" w14:textId="77777777" w:rsidR="00D24275" w:rsidRPr="00887765" w:rsidRDefault="00D24275" w:rsidP="00E955A8">
      <w:pPr>
        <w:pStyle w:val="BodyText"/>
      </w:pPr>
      <w:r>
        <w:t xml:space="preserve">As a </w:t>
      </w:r>
      <w:r w:rsidR="000E4024">
        <w:t xml:space="preserve">department </w:t>
      </w:r>
      <w:r>
        <w:t>employee</w:t>
      </w:r>
      <w:r w:rsidR="000E4024">
        <w:t>,</w:t>
      </w:r>
      <w:r>
        <w:t xml:space="preserve"> you:</w:t>
      </w:r>
    </w:p>
    <w:p w14:paraId="02EF5A4F" w14:textId="77777777" w:rsidR="00261331" w:rsidRPr="00E955A8" w:rsidRDefault="00D24275" w:rsidP="00E955A8">
      <w:pPr>
        <w:pStyle w:val="ListBullet"/>
      </w:pPr>
      <w:r>
        <w:t xml:space="preserve">should </w:t>
      </w:r>
      <w:r w:rsidR="008C68F4">
        <w:t xml:space="preserve">regularly </w:t>
      </w:r>
      <w:r w:rsidR="005D269A">
        <w:t>engage in ongoing learning to update and develop professional skills</w:t>
      </w:r>
    </w:p>
    <w:p w14:paraId="33683F66" w14:textId="77777777" w:rsidR="005D269A" w:rsidRPr="00E955A8" w:rsidRDefault="00D24275" w:rsidP="00E955A8">
      <w:pPr>
        <w:pStyle w:val="ListBullet"/>
      </w:pPr>
      <w:r>
        <w:t xml:space="preserve">should </w:t>
      </w:r>
      <w:r w:rsidR="00261331">
        <w:t xml:space="preserve">actively engage </w:t>
      </w:r>
      <w:r w:rsidR="007433FC">
        <w:t>in</w:t>
      </w:r>
      <w:r>
        <w:t xml:space="preserve"> </w:t>
      </w:r>
      <w:r w:rsidR="00261331">
        <w:t>and maintain a professional development plan</w:t>
      </w:r>
    </w:p>
    <w:p w14:paraId="4154F676" w14:textId="77777777" w:rsidR="00F13558" w:rsidRPr="00E955A8" w:rsidRDefault="005D269A" w:rsidP="00E955A8">
      <w:pPr>
        <w:pStyle w:val="ListBullet"/>
        <w:rPr>
          <w:rFonts w:eastAsiaTheme="majorEastAsia" w:cstheme="majorBidi"/>
          <w:b/>
          <w:bCs/>
          <w:color w:val="000000" w:themeColor="text1"/>
        </w:rPr>
      </w:pPr>
      <w:r>
        <w:t xml:space="preserve">must maintain the required credentials to fulfil </w:t>
      </w:r>
      <w:r w:rsidR="00D24275">
        <w:t xml:space="preserve">your </w:t>
      </w:r>
      <w:r>
        <w:t>role</w:t>
      </w:r>
      <w:r w:rsidR="00965E69">
        <w:t>,</w:t>
      </w:r>
      <w:r>
        <w:t xml:space="preserve"> including </w:t>
      </w:r>
      <w:r w:rsidR="0085667A">
        <w:t>Working with Children Check C</w:t>
      </w:r>
      <w:r>
        <w:t>learances, accreditation and mandatory training as required by law and/or department policy</w:t>
      </w:r>
    </w:p>
    <w:p w14:paraId="737FE581" w14:textId="77777777" w:rsidR="00D643B5" w:rsidRPr="00E955A8" w:rsidRDefault="00D643B5" w:rsidP="00E955A8">
      <w:pPr>
        <w:pStyle w:val="ListBullet"/>
        <w:rPr>
          <w:rFonts w:eastAsiaTheme="majorEastAsia" w:cstheme="majorBidi"/>
          <w:b/>
          <w:bCs/>
          <w:color w:val="000000" w:themeColor="text1"/>
        </w:rPr>
      </w:pPr>
      <w:r w:rsidRPr="05D52BDD">
        <w:rPr>
          <w:rFonts w:eastAsiaTheme="majorEastAsia" w:cstheme="majorBidi"/>
          <w:color w:val="000000" w:themeColor="text1"/>
        </w:rPr>
        <w:t xml:space="preserve">must be proactive </w:t>
      </w:r>
      <w:r w:rsidR="00D24275" w:rsidRPr="05D52BDD">
        <w:rPr>
          <w:rFonts w:eastAsiaTheme="majorEastAsia" w:cstheme="majorBidi"/>
          <w:color w:val="000000" w:themeColor="text1"/>
        </w:rPr>
        <w:t>and ensure</w:t>
      </w:r>
      <w:r w:rsidRPr="05D52BDD">
        <w:rPr>
          <w:rFonts w:eastAsiaTheme="majorEastAsia" w:cstheme="majorBidi"/>
          <w:color w:val="000000" w:themeColor="text1"/>
        </w:rPr>
        <w:t xml:space="preserve"> that you keep </w:t>
      </w:r>
      <w:r w:rsidR="00D24275" w:rsidRPr="05D52BDD">
        <w:rPr>
          <w:rFonts w:eastAsiaTheme="majorEastAsia" w:cstheme="majorBidi"/>
          <w:color w:val="000000" w:themeColor="text1"/>
        </w:rPr>
        <w:t>well-informed</w:t>
      </w:r>
      <w:r w:rsidRPr="05D52BDD">
        <w:rPr>
          <w:rFonts w:eastAsiaTheme="majorEastAsia" w:cstheme="majorBidi"/>
          <w:color w:val="000000" w:themeColor="text1"/>
        </w:rPr>
        <w:t xml:space="preserve"> </w:t>
      </w:r>
      <w:r w:rsidR="00D24275" w:rsidRPr="05D52BDD">
        <w:rPr>
          <w:rFonts w:eastAsiaTheme="majorEastAsia" w:cstheme="majorBidi"/>
          <w:color w:val="000000" w:themeColor="text1"/>
        </w:rPr>
        <w:t xml:space="preserve">about </w:t>
      </w:r>
      <w:r w:rsidRPr="05D52BDD">
        <w:rPr>
          <w:rFonts w:eastAsiaTheme="majorEastAsia" w:cstheme="majorBidi"/>
          <w:color w:val="000000" w:themeColor="text1"/>
        </w:rPr>
        <w:t xml:space="preserve">changing legislation, policies and procedures </w:t>
      </w:r>
      <w:r w:rsidR="008C1B77" w:rsidRPr="05D52BDD">
        <w:rPr>
          <w:rFonts w:eastAsiaTheme="majorEastAsia" w:cstheme="majorBidi"/>
          <w:color w:val="000000" w:themeColor="text1"/>
        </w:rPr>
        <w:t xml:space="preserve">that </w:t>
      </w:r>
      <w:r w:rsidRPr="05D52BDD">
        <w:rPr>
          <w:rFonts w:eastAsiaTheme="majorEastAsia" w:cstheme="majorBidi"/>
          <w:color w:val="000000" w:themeColor="text1"/>
        </w:rPr>
        <w:t>apply to your work</w:t>
      </w:r>
      <w:r w:rsidR="008C1B77" w:rsidRPr="05D52BDD">
        <w:rPr>
          <w:rFonts w:eastAsiaTheme="majorEastAsia" w:cstheme="majorBidi"/>
          <w:color w:val="000000" w:themeColor="text1"/>
        </w:rPr>
        <w:t>.</w:t>
      </w:r>
    </w:p>
    <w:p w14:paraId="0C948180" w14:textId="77777777" w:rsidR="00D24275" w:rsidRDefault="00D24275" w:rsidP="00E955A8">
      <w:pPr>
        <w:pStyle w:val="BodyText"/>
      </w:pPr>
      <w:r>
        <w:t>As a workplace manager</w:t>
      </w:r>
      <w:r w:rsidR="008C1B77">
        <w:t>,</w:t>
      </w:r>
      <w:r>
        <w:t xml:space="preserve"> you must</w:t>
      </w:r>
      <w:r w:rsidR="008347AA">
        <w:t xml:space="preserve"> also</w:t>
      </w:r>
      <w:r>
        <w:t>:</w:t>
      </w:r>
    </w:p>
    <w:p w14:paraId="3838B3E3" w14:textId="77777777" w:rsidR="002671B0" w:rsidRPr="00E955A8" w:rsidRDefault="002671B0" w:rsidP="00E955A8">
      <w:pPr>
        <w:pStyle w:val="ListBullet"/>
        <w:rPr>
          <w:b/>
          <w:bCs/>
        </w:rPr>
      </w:pPr>
      <w:r>
        <w:t>actively assist your employees to engage in and maintain a professional development plan</w:t>
      </w:r>
    </w:p>
    <w:p w14:paraId="7259E1A1" w14:textId="77777777" w:rsidR="00742616" w:rsidRPr="003F7AB3" w:rsidRDefault="00D643B5" w:rsidP="00E955A8">
      <w:pPr>
        <w:pStyle w:val="ListBullet"/>
      </w:pPr>
      <w:r>
        <w:t>have effective systems to keep employees informed of legislation, policies and procedures that apply to their work including induction processes</w:t>
      </w:r>
      <w:r w:rsidR="00D373FB">
        <w:t>, mandatory training</w:t>
      </w:r>
      <w:r>
        <w:t xml:space="preserve"> and ongoing learning</w:t>
      </w:r>
      <w:r w:rsidR="002671B0">
        <w:t>.</w:t>
      </w:r>
    </w:p>
    <w:p w14:paraId="7D31D957" w14:textId="77777777" w:rsidR="000D462C" w:rsidRDefault="000D462C" w:rsidP="000E36AF">
      <w:pPr>
        <w:spacing w:before="0" w:after="200"/>
      </w:pPr>
      <w:r w:rsidRPr="49B2C888">
        <w:t>For more information, refer to:</w:t>
      </w:r>
    </w:p>
    <w:p w14:paraId="7C6BE88C" w14:textId="77777777" w:rsidR="25158407" w:rsidRPr="00E955A8" w:rsidRDefault="002F5598" w:rsidP="00E955A8">
      <w:pPr>
        <w:pStyle w:val="ListBullet"/>
        <w:rPr>
          <w:rStyle w:val="Hyperlink"/>
        </w:rPr>
      </w:pPr>
      <w:hyperlink r:id="rId97">
        <w:r w:rsidR="25158407" w:rsidRPr="05D52BDD">
          <w:rPr>
            <w:rStyle w:val="Hyperlink"/>
          </w:rPr>
          <w:t>Child Protection (Working with Children) Act 2012</w:t>
        </w:r>
      </w:hyperlink>
    </w:p>
    <w:p w14:paraId="52C52C22" w14:textId="77777777" w:rsidR="00261331" w:rsidRPr="00E955A8" w:rsidRDefault="002F5598" w:rsidP="00E955A8">
      <w:pPr>
        <w:pStyle w:val="ListBullet"/>
        <w:rPr>
          <w:rStyle w:val="Hyperlink"/>
        </w:rPr>
      </w:pPr>
      <w:hyperlink r:id="rId98">
        <w:r w:rsidR="00A65E39" w:rsidRPr="05D52BDD">
          <w:rPr>
            <w:rStyle w:val="Hyperlink"/>
          </w:rPr>
          <w:t>Performance development</w:t>
        </w:r>
      </w:hyperlink>
    </w:p>
    <w:p w14:paraId="713AF621" w14:textId="21058432" w:rsidR="006B3C67" w:rsidRPr="008A45AC" w:rsidRDefault="008A45AC" w:rsidP="00E955A8">
      <w:pPr>
        <w:pStyle w:val="ListBullet"/>
        <w:rPr>
          <w:rStyle w:val="Hyperlink"/>
        </w:rPr>
      </w:pPr>
      <w:r>
        <w:fldChar w:fldCharType="begin"/>
      </w:r>
      <w:r>
        <w:instrText xml:space="preserve"> HYPERLINK "https://education.nsw.gov.au/inside-the-department/induction/for-new-employees" </w:instrText>
      </w:r>
      <w:r>
        <w:fldChar w:fldCharType="separate"/>
      </w:r>
      <w:r w:rsidR="006B3C67" w:rsidRPr="008A45AC">
        <w:rPr>
          <w:rStyle w:val="Hyperlink"/>
        </w:rPr>
        <w:t>Mandatory induction training for corporate employees</w:t>
      </w:r>
    </w:p>
    <w:p w14:paraId="7E0151C3" w14:textId="001840BF" w:rsidR="00A65E39" w:rsidRPr="00E955A8" w:rsidRDefault="008A45AC" w:rsidP="00E955A8">
      <w:pPr>
        <w:pStyle w:val="ListBullet"/>
        <w:rPr>
          <w:rStyle w:val="Hyperlink"/>
        </w:rPr>
      </w:pPr>
      <w:r>
        <w:fldChar w:fldCharType="end"/>
      </w:r>
      <w:hyperlink r:id="rId99">
        <w:r w:rsidR="006B3C67" w:rsidRPr="05D52BDD">
          <w:rPr>
            <w:rStyle w:val="Hyperlink"/>
          </w:rPr>
          <w:t>Mandatory induction training for school-based employees</w:t>
        </w:r>
      </w:hyperlink>
    </w:p>
    <w:p w14:paraId="13AA96C3" w14:textId="77777777" w:rsidR="00E8203D" w:rsidRPr="00E955A8" w:rsidRDefault="002F5598" w:rsidP="00E955A8">
      <w:pPr>
        <w:pStyle w:val="ListBullet"/>
        <w:rPr>
          <w:rStyle w:val="Hyperlink"/>
        </w:rPr>
      </w:pPr>
      <w:hyperlink r:id="rId100">
        <w:r w:rsidR="00E8203D" w:rsidRPr="05D52BDD">
          <w:rPr>
            <w:rStyle w:val="Hyperlink"/>
          </w:rPr>
          <w:t>Professional learning</w:t>
        </w:r>
      </w:hyperlink>
      <w:r w:rsidR="002C392E" w:rsidRPr="05D52BDD">
        <w:rPr>
          <w:rStyle w:val="Hyperlink"/>
        </w:rPr>
        <w:t>.</w:t>
      </w:r>
    </w:p>
    <w:p w14:paraId="1400EAF9" w14:textId="77777777" w:rsidR="00AD5FD6" w:rsidRDefault="00AD5FD6">
      <w:pPr>
        <w:spacing w:before="0" w:after="200"/>
        <w:rPr>
          <w:b/>
          <w:iCs/>
          <w:color w:val="000000" w:themeColor="text1"/>
        </w:rPr>
      </w:pPr>
      <w:r>
        <w:rPr>
          <w:b/>
        </w:rPr>
        <w:br w:type="page"/>
      </w:r>
    </w:p>
    <w:p w14:paraId="12666021" w14:textId="106529CA" w:rsidR="00742616" w:rsidRPr="00E955A8" w:rsidRDefault="00742616" w:rsidP="00E83A49">
      <w:pPr>
        <w:pStyle w:val="PDTextboxshaded"/>
        <w:spacing w:after="0"/>
        <w:ind w:left="567" w:hanging="425"/>
        <w:rPr>
          <w:b/>
        </w:rPr>
      </w:pPr>
      <w:r w:rsidRPr="00E955A8">
        <w:rPr>
          <w:b/>
        </w:rPr>
        <w:lastRenderedPageBreak/>
        <w:t>Example</w:t>
      </w:r>
      <w:r w:rsidR="002E6C7D" w:rsidRPr="00E955A8">
        <w:rPr>
          <w:b/>
        </w:rPr>
        <w:t>s</w:t>
      </w:r>
      <w:r w:rsidR="008C1B77" w:rsidRPr="00E955A8">
        <w:rPr>
          <w:b/>
        </w:rPr>
        <w:t xml:space="preserve"> of appropriate and inappropriate conduct</w:t>
      </w:r>
    </w:p>
    <w:p w14:paraId="7C8288AF" w14:textId="77777777" w:rsidR="008C1B77" w:rsidRPr="00E955A8" w:rsidRDefault="008C1B77" w:rsidP="00E83A49">
      <w:pPr>
        <w:pStyle w:val="PDTextboxshaded"/>
        <w:spacing w:after="0"/>
        <w:ind w:left="567" w:hanging="425"/>
        <w:rPr>
          <w:b/>
        </w:rPr>
      </w:pPr>
      <w:r w:rsidRPr="00E955A8">
        <w:rPr>
          <w:b/>
        </w:rPr>
        <w:t>Appropriate conduct</w:t>
      </w:r>
    </w:p>
    <w:p w14:paraId="36C29258" w14:textId="77777777" w:rsidR="007A263E" w:rsidRPr="00E955A8" w:rsidRDefault="00261331" w:rsidP="00E83A49">
      <w:pPr>
        <w:pStyle w:val="PDTextboxshaded"/>
        <w:numPr>
          <w:ilvl w:val="0"/>
          <w:numId w:val="47"/>
        </w:numPr>
        <w:spacing w:after="0"/>
        <w:ind w:left="567" w:hanging="425"/>
      </w:pPr>
      <w:r>
        <w:t xml:space="preserve">An employee actively engages in the professional development planning cycle. They </w:t>
      </w:r>
      <w:r w:rsidR="000766F8">
        <w:t>bring to</w:t>
      </w:r>
      <w:r>
        <w:t xml:space="preserve"> their manager</w:t>
      </w:r>
      <w:r w:rsidR="000766F8">
        <w:t>’s attention</w:t>
      </w:r>
      <w:r>
        <w:t xml:space="preserve"> training </w:t>
      </w:r>
      <w:r w:rsidR="00B11912">
        <w:t xml:space="preserve">that </w:t>
      </w:r>
      <w:r>
        <w:t>aligns with their role and learning goals. The workplace manager approves for the employee to attend training and requests that the employee share their learnings at an upcoming staff meeting. The conduct of all parties positively contributes to ongoing learning.</w:t>
      </w:r>
    </w:p>
    <w:p w14:paraId="6174FBAE" w14:textId="77777777" w:rsidR="008C1B77" w:rsidRPr="00E955A8" w:rsidRDefault="008C1B77" w:rsidP="00E83A49">
      <w:pPr>
        <w:pStyle w:val="PDTextboxshaded"/>
        <w:spacing w:after="0"/>
        <w:ind w:left="567" w:hanging="425"/>
      </w:pPr>
      <w:r w:rsidRPr="00E955A8">
        <w:rPr>
          <w:b/>
          <w:bCs/>
        </w:rPr>
        <w:t>Inappropriate conduct</w:t>
      </w:r>
    </w:p>
    <w:p w14:paraId="5FE82783" w14:textId="77777777" w:rsidR="00502A09" w:rsidRPr="00E955A8" w:rsidRDefault="00261331" w:rsidP="00E83A49">
      <w:pPr>
        <w:pStyle w:val="PDTextboxshaded"/>
        <w:numPr>
          <w:ilvl w:val="0"/>
          <w:numId w:val="47"/>
        </w:numPr>
        <w:spacing w:after="0"/>
        <w:ind w:left="567" w:hanging="425"/>
      </w:pPr>
      <w:r>
        <w:t xml:space="preserve">An employee fails to </w:t>
      </w:r>
      <w:r w:rsidR="008C16D5">
        <w:t xml:space="preserve">renew </w:t>
      </w:r>
      <w:r>
        <w:t>their Working with Children Check. The</w:t>
      </w:r>
      <w:r w:rsidR="00BA3FFE">
        <w:t xml:space="preserve"> employee</w:t>
      </w:r>
      <w:r>
        <w:t xml:space="preserve"> no longer </w:t>
      </w:r>
      <w:r w:rsidR="00C53DFE">
        <w:t>holds</w:t>
      </w:r>
      <w:r>
        <w:t xml:space="preserve"> the required credentials to undertake child</w:t>
      </w:r>
      <w:r w:rsidR="00B11912">
        <w:t>-</w:t>
      </w:r>
      <w:r>
        <w:t>related work. The conduct is not compliant with th</w:t>
      </w:r>
      <w:r w:rsidR="66480F0C">
        <w:t>is</w:t>
      </w:r>
      <w:r>
        <w:t xml:space="preserve"> </w:t>
      </w:r>
      <w:r w:rsidR="0056124F">
        <w:t>C</w:t>
      </w:r>
      <w:r>
        <w:t>ode</w:t>
      </w:r>
      <w:r w:rsidR="00B11912">
        <w:t xml:space="preserve"> </w:t>
      </w:r>
      <w:r>
        <w:t>and the</w:t>
      </w:r>
      <w:r w:rsidR="00B11912">
        <w:t xml:space="preserve"> department may suspend the</w:t>
      </w:r>
      <w:r w:rsidR="00BA3FFE">
        <w:t xml:space="preserve"> employee</w:t>
      </w:r>
      <w:r>
        <w:t xml:space="preserve"> from work without pay until the </w:t>
      </w:r>
      <w:r w:rsidR="00BA3FFE">
        <w:t xml:space="preserve">clearance </w:t>
      </w:r>
      <w:r>
        <w:t>is obtained.</w:t>
      </w:r>
    </w:p>
    <w:p w14:paraId="6840BC9B" w14:textId="36C6BE44" w:rsidR="00394E78" w:rsidRDefault="00261331" w:rsidP="00E83A49">
      <w:pPr>
        <w:pStyle w:val="PDTextboxshaded"/>
        <w:numPr>
          <w:ilvl w:val="0"/>
          <w:numId w:val="47"/>
        </w:numPr>
        <w:spacing w:after="0"/>
        <w:ind w:left="567" w:hanging="425"/>
      </w:pPr>
      <w:r>
        <w:t>An employee has not undertaken mandatory training despite reminders from their workplace manager. The conduct is not compliant with th</w:t>
      </w:r>
      <w:r w:rsidR="5B6868BB">
        <w:t>is</w:t>
      </w:r>
      <w:r>
        <w:t xml:space="preserve"> </w:t>
      </w:r>
      <w:r w:rsidR="0056124F">
        <w:t>C</w:t>
      </w:r>
      <w:r>
        <w:t>ode</w:t>
      </w:r>
      <w:r w:rsidR="003F5404">
        <w:t xml:space="preserve"> </w:t>
      </w:r>
      <w:r>
        <w:t xml:space="preserve">and their workplace manager may need to take direct management action or issue </w:t>
      </w:r>
      <w:r w:rsidR="00F15ECE">
        <w:t xml:space="preserve">the employee with </w:t>
      </w:r>
      <w:r>
        <w:t>a direction.</w:t>
      </w:r>
    </w:p>
    <w:p w14:paraId="017E0EF9" w14:textId="77777777" w:rsidR="00394E78" w:rsidRDefault="00394E78">
      <w:pPr>
        <w:spacing w:before="0" w:after="200"/>
        <w:rPr>
          <w:iCs/>
          <w:color w:val="000000" w:themeColor="text1"/>
        </w:rPr>
      </w:pPr>
      <w:r>
        <w:br w:type="page"/>
      </w:r>
    </w:p>
    <w:p w14:paraId="1690755B" w14:textId="77777777" w:rsidR="007E18AC" w:rsidRPr="00575D0A" w:rsidRDefault="007E18AC" w:rsidP="001135D5">
      <w:pPr>
        <w:pStyle w:val="Heading1"/>
        <w:ind w:left="851" w:hanging="851"/>
      </w:pPr>
      <w:bookmarkStart w:id="835" w:name="_Toc56176063"/>
      <w:bookmarkStart w:id="836" w:name="_Toc56176766"/>
      <w:bookmarkStart w:id="837" w:name="_Toc117091523"/>
      <w:bookmarkEnd w:id="835"/>
      <w:bookmarkEnd w:id="836"/>
      <w:r w:rsidRPr="00575D0A">
        <w:lastRenderedPageBreak/>
        <w:t>Representing the department</w:t>
      </w:r>
      <w:bookmarkEnd w:id="837"/>
    </w:p>
    <w:p w14:paraId="3EF2DEE1" w14:textId="77777777" w:rsidR="00976EAF" w:rsidRPr="003F7AB3" w:rsidRDefault="00564864" w:rsidP="000E7385">
      <w:pPr>
        <w:pStyle w:val="Heading2"/>
        <w:ind w:left="851" w:hanging="851"/>
      </w:pPr>
      <w:bookmarkStart w:id="838" w:name="_Toc117091524"/>
      <w:r w:rsidRPr="003F7AB3">
        <w:t>Personal, p</w:t>
      </w:r>
      <w:r w:rsidR="00976EAF" w:rsidRPr="003F7AB3">
        <w:t>olitical</w:t>
      </w:r>
      <w:r w:rsidRPr="003F7AB3">
        <w:t xml:space="preserve"> and </w:t>
      </w:r>
      <w:r w:rsidR="00976EAF" w:rsidRPr="003F7AB3">
        <w:t>community activities</w:t>
      </w:r>
      <w:bookmarkEnd w:id="838"/>
    </w:p>
    <w:p w14:paraId="065D27C5" w14:textId="77777777" w:rsidR="00976EAF" w:rsidRPr="00346D06" w:rsidRDefault="0079340E" w:rsidP="00E955A8">
      <w:pPr>
        <w:pStyle w:val="BodyText"/>
      </w:pPr>
      <w:r w:rsidRPr="00346D06">
        <w:t xml:space="preserve">Employees </w:t>
      </w:r>
      <w:r w:rsidR="00976EAF" w:rsidRPr="00346D06">
        <w:t xml:space="preserve">have a right to participate in political and community activities and to pursue personal interests </w:t>
      </w:r>
      <w:r w:rsidR="00976EAF" w:rsidRPr="00C53DFE">
        <w:t xml:space="preserve">provided </w:t>
      </w:r>
      <w:r w:rsidRPr="00C53DFE">
        <w:t xml:space="preserve">they </w:t>
      </w:r>
      <w:r w:rsidR="00976EAF" w:rsidRPr="00C53DFE">
        <w:t>do so in a private capacity</w:t>
      </w:r>
      <w:r w:rsidR="00976EAF" w:rsidRPr="00346D06">
        <w:t xml:space="preserve"> and do not allow a conflict of interest to arise with </w:t>
      </w:r>
      <w:r w:rsidRPr="00346D06">
        <w:t xml:space="preserve">their </w:t>
      </w:r>
      <w:r w:rsidR="00976EAF" w:rsidRPr="00346D06">
        <w:t xml:space="preserve">role in the department. </w:t>
      </w:r>
    </w:p>
    <w:p w14:paraId="3ECB75BA" w14:textId="77777777" w:rsidR="00976EAF" w:rsidRPr="00346D06" w:rsidRDefault="0079340E" w:rsidP="00E955A8">
      <w:pPr>
        <w:pStyle w:val="BodyText"/>
      </w:pPr>
      <w:r w:rsidRPr="00346D06">
        <w:t xml:space="preserve">Employees </w:t>
      </w:r>
      <w:r w:rsidR="00976EAF" w:rsidRPr="00346D06">
        <w:t xml:space="preserve">may not </w:t>
      </w:r>
      <w:r w:rsidRPr="00346D06">
        <w:t xml:space="preserve">always </w:t>
      </w:r>
      <w:r w:rsidR="00976EAF" w:rsidRPr="00346D06">
        <w:t xml:space="preserve">agree with </w:t>
      </w:r>
      <w:r w:rsidR="00EA3DFB" w:rsidRPr="00346D06">
        <w:t xml:space="preserve">a </w:t>
      </w:r>
      <w:r w:rsidR="00976EAF" w:rsidRPr="00346D06">
        <w:t xml:space="preserve">decision made by </w:t>
      </w:r>
      <w:r w:rsidRPr="00346D06">
        <w:t xml:space="preserve">their </w:t>
      </w:r>
      <w:r w:rsidR="00EA3DFB" w:rsidRPr="00346D06">
        <w:t xml:space="preserve">workplace </w:t>
      </w:r>
      <w:r w:rsidR="00976EAF" w:rsidRPr="00346D06">
        <w:t>manager</w:t>
      </w:r>
      <w:r w:rsidRPr="00346D06">
        <w:t xml:space="preserve">, </w:t>
      </w:r>
      <w:r w:rsidR="00976EAF" w:rsidRPr="00346D06">
        <w:t xml:space="preserve">the </w:t>
      </w:r>
      <w:r w:rsidRPr="00346D06">
        <w:t xml:space="preserve">department or </w:t>
      </w:r>
      <w:r w:rsidR="00EA3DFB" w:rsidRPr="00346D06">
        <w:t>g</w:t>
      </w:r>
      <w:r w:rsidR="00976EAF" w:rsidRPr="00346D06">
        <w:t xml:space="preserve">overnment </w:t>
      </w:r>
      <w:r w:rsidRPr="00346D06">
        <w:t>of the day</w:t>
      </w:r>
      <w:r w:rsidR="00976EAF" w:rsidRPr="00346D06">
        <w:t xml:space="preserve">. </w:t>
      </w:r>
      <w:r w:rsidR="00EA3DFB" w:rsidRPr="00346D06">
        <w:t xml:space="preserve">Despite these differences, </w:t>
      </w:r>
      <w:r w:rsidRPr="00346D06">
        <w:t>employees must ensure that their personal</w:t>
      </w:r>
      <w:r w:rsidR="00976EAF" w:rsidRPr="00346D06">
        <w:t xml:space="preserve"> views </w:t>
      </w:r>
      <w:r w:rsidRPr="00346D06">
        <w:t xml:space="preserve">do </w:t>
      </w:r>
      <w:r w:rsidR="00976EAF" w:rsidRPr="00346D06">
        <w:t>not interfere</w:t>
      </w:r>
      <w:r w:rsidRPr="00346D06">
        <w:t xml:space="preserve"> or override </w:t>
      </w:r>
      <w:r w:rsidR="00976EAF" w:rsidRPr="00346D06">
        <w:t xml:space="preserve">the performance of </w:t>
      </w:r>
      <w:r w:rsidRPr="00346D06">
        <w:t xml:space="preserve">their </w:t>
      </w:r>
      <w:r w:rsidR="00976EAF" w:rsidRPr="00346D06">
        <w:t xml:space="preserve">duties or </w:t>
      </w:r>
      <w:r w:rsidR="00EA3DFB" w:rsidRPr="00346D06">
        <w:t>d</w:t>
      </w:r>
      <w:r w:rsidR="00976EAF" w:rsidRPr="00346D06">
        <w:t xml:space="preserve">epartment or </w:t>
      </w:r>
      <w:r w:rsidR="00EA3DFB" w:rsidRPr="00346D06">
        <w:t>g</w:t>
      </w:r>
      <w:r w:rsidR="00976EAF" w:rsidRPr="00346D06">
        <w:t>overnment policy and decisions.</w:t>
      </w:r>
    </w:p>
    <w:p w14:paraId="1E702D26" w14:textId="77777777" w:rsidR="00976EAF" w:rsidRPr="00346D06" w:rsidRDefault="00976EAF" w:rsidP="00E955A8">
      <w:pPr>
        <w:pStyle w:val="BodyText"/>
        <w:rPr>
          <w:color w:val="000000"/>
        </w:rPr>
      </w:pPr>
      <w:r w:rsidRPr="05D52BDD">
        <w:rPr>
          <w:color w:val="000000" w:themeColor="text1"/>
        </w:rPr>
        <w:t xml:space="preserve">It is important to retain public confidence in public education </w:t>
      </w:r>
      <w:r w:rsidR="76738216" w:rsidRPr="05D52BDD">
        <w:rPr>
          <w:color w:val="000000" w:themeColor="text1"/>
        </w:rPr>
        <w:t xml:space="preserve">and ensure </w:t>
      </w:r>
      <w:r w:rsidRPr="05D52BDD">
        <w:rPr>
          <w:color w:val="000000" w:themeColor="text1"/>
        </w:rPr>
        <w:t xml:space="preserve">the department remains apolitical and professional. </w:t>
      </w:r>
    </w:p>
    <w:p w14:paraId="5080D6B5" w14:textId="77777777" w:rsidR="00397033" w:rsidRPr="003F7AB3" w:rsidRDefault="0EBDAA5F" w:rsidP="00E955A8">
      <w:pPr>
        <w:pStyle w:val="BodyText"/>
      </w:pPr>
      <w:r w:rsidRPr="49B2C888">
        <w:t>E</w:t>
      </w:r>
      <w:r w:rsidR="003F7AB3">
        <w:t>mployees</w:t>
      </w:r>
      <w:r w:rsidR="00397033" w:rsidRPr="49B2C888">
        <w:t xml:space="preserve"> can communicate directly with a Member of Parliament on an issue affecting them as private citizen</w:t>
      </w:r>
      <w:r w:rsidR="5F47563E" w:rsidRPr="49B2C888">
        <w:t>s</w:t>
      </w:r>
      <w:r w:rsidR="00397033" w:rsidRPr="49B2C888">
        <w:t xml:space="preserve">. </w:t>
      </w:r>
    </w:p>
    <w:p w14:paraId="79B9B7AA" w14:textId="77777777" w:rsidR="00976EAF" w:rsidRPr="00E955A8" w:rsidRDefault="00976EAF" w:rsidP="00E955A8">
      <w:pPr>
        <w:pStyle w:val="BodyText"/>
      </w:pPr>
      <w:r>
        <w:t xml:space="preserve">As an elected or nominated spokesperson for a professional association or a union, </w:t>
      </w:r>
      <w:r w:rsidR="006F77CF">
        <w:t xml:space="preserve">employees </w:t>
      </w:r>
      <w:r>
        <w:t>can make public comments about education and training matters</w:t>
      </w:r>
      <w:r w:rsidR="5FE178A8">
        <w:t xml:space="preserve">. </w:t>
      </w:r>
      <w:r w:rsidR="306C8BC5">
        <w:t>I</w:t>
      </w:r>
      <w:r w:rsidR="001C7796">
        <w:t>t</w:t>
      </w:r>
      <w:r>
        <w:t xml:space="preserve"> </w:t>
      </w:r>
      <w:r w:rsidR="4FC71930">
        <w:t xml:space="preserve">must be </w:t>
      </w:r>
      <w:r>
        <w:t xml:space="preserve">clear that those comments represent the </w:t>
      </w:r>
      <w:r w:rsidR="0050400A">
        <w:t xml:space="preserve">views of </w:t>
      </w:r>
      <w:r w:rsidR="006F77CF">
        <w:t>the</w:t>
      </w:r>
      <w:r w:rsidR="0050400A">
        <w:t xml:space="preserve"> </w:t>
      </w:r>
      <w:r>
        <w:t xml:space="preserve">association or union and not the </w:t>
      </w:r>
      <w:r w:rsidR="0050400A">
        <w:t>d</w:t>
      </w:r>
      <w:r>
        <w:t xml:space="preserve">epartment. </w:t>
      </w:r>
    </w:p>
    <w:p w14:paraId="64C7F3C2" w14:textId="77777777" w:rsidR="00976EAF" w:rsidRPr="00E955A8" w:rsidRDefault="006F77CF" w:rsidP="00E955A8">
      <w:pPr>
        <w:pStyle w:val="BodyText"/>
      </w:pPr>
      <w:r w:rsidRPr="00E955A8">
        <w:t>Employees must inform</w:t>
      </w:r>
      <w:r w:rsidR="00976EAF" w:rsidRPr="00E955A8">
        <w:t xml:space="preserve"> </w:t>
      </w:r>
      <w:r w:rsidRPr="00E955A8">
        <w:t xml:space="preserve">their </w:t>
      </w:r>
      <w:r w:rsidR="00976EAF" w:rsidRPr="00E955A8">
        <w:t xml:space="preserve">workplace manager of any political, community or personal associations that may affect, or be perceived to affect, </w:t>
      </w:r>
      <w:r w:rsidRPr="00E955A8">
        <w:t xml:space="preserve">their </w:t>
      </w:r>
      <w:r w:rsidR="00976EAF" w:rsidRPr="00E955A8">
        <w:t xml:space="preserve">work. </w:t>
      </w:r>
    </w:p>
    <w:p w14:paraId="65DF552E" w14:textId="02431BF7" w:rsidR="00976EAF" w:rsidRPr="00E955A8" w:rsidRDefault="0050400A" w:rsidP="00E955A8">
      <w:pPr>
        <w:pStyle w:val="BodyText"/>
      </w:pPr>
      <w:r w:rsidRPr="00E955A8">
        <w:t xml:space="preserve">As a </w:t>
      </w:r>
      <w:r w:rsidR="00A37DAF" w:rsidRPr="00E955A8">
        <w:t xml:space="preserve">department </w:t>
      </w:r>
      <w:r w:rsidRPr="00E955A8">
        <w:t xml:space="preserve">employee, </w:t>
      </w:r>
      <w:r w:rsidR="00976EAF" w:rsidRPr="00E955A8">
        <w:t>you must:</w:t>
      </w:r>
    </w:p>
    <w:p w14:paraId="43D3C1A4" w14:textId="77777777" w:rsidR="00976EAF" w:rsidRPr="00E955A8" w:rsidRDefault="00976EAF" w:rsidP="00E955A8">
      <w:pPr>
        <w:pStyle w:val="ListBullet"/>
      </w:pPr>
      <w:r>
        <w:t>clearly state the capacity in which you are expressing your views</w:t>
      </w:r>
    </w:p>
    <w:p w14:paraId="2DB89B0D" w14:textId="77777777" w:rsidR="00976EAF" w:rsidRPr="00E955A8" w:rsidRDefault="00976EAF" w:rsidP="00E955A8">
      <w:pPr>
        <w:pStyle w:val="ListBullet"/>
      </w:pPr>
      <w:r>
        <w:t xml:space="preserve">not make any comment that may cast doubt on your ability to objectively implement department policies and decisions </w:t>
      </w:r>
    </w:p>
    <w:p w14:paraId="1E211FD6" w14:textId="77777777" w:rsidR="00976EAF" w:rsidRPr="00E955A8" w:rsidRDefault="00976EAF" w:rsidP="00E955A8">
      <w:pPr>
        <w:pStyle w:val="ListBullet"/>
      </w:pPr>
      <w:r>
        <w:t xml:space="preserve">not participate in private political activities </w:t>
      </w:r>
      <w:r w:rsidR="00A538A3">
        <w:t xml:space="preserve">while on duty or on </w:t>
      </w:r>
      <w:r>
        <w:t xml:space="preserve">work </w:t>
      </w:r>
      <w:r w:rsidR="00A538A3">
        <w:t>premises</w:t>
      </w:r>
    </w:p>
    <w:p w14:paraId="77CF0D9C" w14:textId="77777777" w:rsidR="00976EAF" w:rsidRPr="00E955A8" w:rsidRDefault="00976EAF" w:rsidP="00E955A8">
      <w:pPr>
        <w:pStyle w:val="ListBullet"/>
      </w:pPr>
      <w:r>
        <w:t xml:space="preserve">not claim to represent the department when not authorised </w:t>
      </w:r>
    </w:p>
    <w:p w14:paraId="5D4A14B4" w14:textId="77777777" w:rsidR="00976EAF" w:rsidRPr="00E955A8" w:rsidRDefault="00976EAF" w:rsidP="00E955A8">
      <w:pPr>
        <w:pStyle w:val="ListBullet"/>
      </w:pPr>
      <w:r>
        <w:t xml:space="preserve">not </w:t>
      </w:r>
      <w:r w:rsidR="0085667A">
        <w:t xml:space="preserve">deliberately or recklessly </w:t>
      </w:r>
      <w:r>
        <w:t xml:space="preserve">misrepresent the department’s position on any issue </w:t>
      </w:r>
    </w:p>
    <w:p w14:paraId="7E09211E" w14:textId="77777777" w:rsidR="00976EAF" w:rsidRPr="00E955A8" w:rsidRDefault="00976EAF" w:rsidP="00E955A8">
      <w:pPr>
        <w:pStyle w:val="ListBullet"/>
      </w:pPr>
      <w:r>
        <w:t>not use the department’s resources, intellectual property</w:t>
      </w:r>
      <w:r w:rsidR="00397033">
        <w:t>, letterhead</w:t>
      </w:r>
      <w:r>
        <w:t xml:space="preserve"> or information to assist in your political, community or personal activities</w:t>
      </w:r>
    </w:p>
    <w:p w14:paraId="3F487309" w14:textId="77777777" w:rsidR="00A41DAF" w:rsidRPr="00E955A8" w:rsidRDefault="00976EAF" w:rsidP="00E955A8">
      <w:pPr>
        <w:pStyle w:val="ListBullet"/>
      </w:pPr>
      <w:r>
        <w:t>not disparage, humiliate or defame others</w:t>
      </w:r>
    </w:p>
    <w:p w14:paraId="5971F2EA" w14:textId="77777777" w:rsidR="00564864" w:rsidRPr="00E955A8" w:rsidRDefault="00564864" w:rsidP="00E955A8">
      <w:pPr>
        <w:pStyle w:val="ListBullet"/>
      </w:pPr>
      <w:r>
        <w:t>not undermine the department’s reputation or values.</w:t>
      </w:r>
    </w:p>
    <w:p w14:paraId="0380E243" w14:textId="77777777" w:rsidR="00976EAF" w:rsidRPr="00346D06" w:rsidRDefault="00976EAF" w:rsidP="00E955A8">
      <w:pPr>
        <w:pStyle w:val="BodyText"/>
      </w:pPr>
      <w:r w:rsidRPr="00346D06">
        <w:t>For more information, refer to:</w:t>
      </w:r>
    </w:p>
    <w:p w14:paraId="0274E35C" w14:textId="375FD9DD" w:rsidR="00976EAF" w:rsidRPr="008A45AC" w:rsidRDefault="008A45AC" w:rsidP="00E955A8">
      <w:pPr>
        <w:pStyle w:val="ListBullet"/>
        <w:rPr>
          <w:rStyle w:val="Hyperlink"/>
        </w:rPr>
      </w:pPr>
      <w:r>
        <w:fldChar w:fldCharType="begin"/>
      </w:r>
      <w:r>
        <w:instrText xml:space="preserve"> HYPERLINK "https://education.nsw.gov.au/policy-library/policies/pd-2009-0387" </w:instrText>
      </w:r>
      <w:r>
        <w:fldChar w:fldCharType="separate"/>
      </w:r>
      <w:r w:rsidR="00976EAF" w:rsidRPr="008A45AC">
        <w:rPr>
          <w:rStyle w:val="Hyperlink"/>
        </w:rPr>
        <w:t>Media Relations Policy</w:t>
      </w:r>
    </w:p>
    <w:p w14:paraId="5942EAAE" w14:textId="06C08F4A" w:rsidR="00397033" w:rsidRPr="00E955A8" w:rsidRDefault="008A45AC" w:rsidP="00E955A8">
      <w:pPr>
        <w:pStyle w:val="ListBullet"/>
        <w:rPr>
          <w:rStyle w:val="Hyperlink"/>
        </w:rPr>
      </w:pPr>
      <w:r>
        <w:fldChar w:fldCharType="end"/>
      </w:r>
      <w:hyperlink r:id="rId101" w:history="1">
        <w:r w:rsidR="00771A8B" w:rsidRPr="00771A8B">
          <w:rPr>
            <w:rStyle w:val="Hyperlink"/>
          </w:rPr>
          <w:t>Legal Issues Bulletin 42 – Staff subject to cyber bullying</w:t>
        </w:r>
      </w:hyperlink>
    </w:p>
    <w:p w14:paraId="77320022" w14:textId="72170231" w:rsidR="00394E78" w:rsidRDefault="002F5598" w:rsidP="00E83A49">
      <w:pPr>
        <w:pStyle w:val="ListBullet"/>
        <w:rPr>
          <w:rStyle w:val="Hyperlink"/>
        </w:rPr>
      </w:pPr>
      <w:hyperlink r:id="rId102">
        <w:r w:rsidR="00976EAF" w:rsidRPr="05D52BDD">
          <w:rPr>
            <w:rStyle w:val="Hyperlink"/>
          </w:rPr>
          <w:t>Conflicts of interest</w:t>
        </w:r>
        <w:r w:rsidR="002C392E" w:rsidRPr="05D52BDD">
          <w:rPr>
            <w:rStyle w:val="Hyperlink"/>
          </w:rPr>
          <w:t>.</w:t>
        </w:r>
        <w:r w:rsidR="00976EAF" w:rsidRPr="05D52BDD">
          <w:rPr>
            <w:rStyle w:val="Hyperlink"/>
          </w:rPr>
          <w:t xml:space="preserve"> </w:t>
        </w:r>
      </w:hyperlink>
    </w:p>
    <w:p w14:paraId="77BC10F3" w14:textId="77777777" w:rsidR="00394E78" w:rsidRDefault="00394E78">
      <w:pPr>
        <w:spacing w:before="0" w:after="200"/>
        <w:rPr>
          <w:rStyle w:val="Hyperlink"/>
        </w:rPr>
      </w:pPr>
      <w:r>
        <w:rPr>
          <w:rStyle w:val="Hyperlink"/>
        </w:rPr>
        <w:br w:type="page"/>
      </w:r>
    </w:p>
    <w:p w14:paraId="1F619E87" w14:textId="77777777" w:rsidR="00976EAF" w:rsidRPr="00E955A8" w:rsidRDefault="00976EAF" w:rsidP="00E92F60">
      <w:pPr>
        <w:pStyle w:val="PDTextboxshaded"/>
        <w:spacing w:after="0"/>
        <w:rPr>
          <w:b/>
        </w:rPr>
      </w:pPr>
      <w:r w:rsidRPr="00E955A8">
        <w:rPr>
          <w:b/>
        </w:rPr>
        <w:lastRenderedPageBreak/>
        <w:t>Example</w:t>
      </w:r>
      <w:r w:rsidR="002E6C7D" w:rsidRPr="00E955A8">
        <w:rPr>
          <w:b/>
        </w:rPr>
        <w:t>s</w:t>
      </w:r>
      <w:r w:rsidR="00471821" w:rsidRPr="00E955A8">
        <w:t xml:space="preserve"> </w:t>
      </w:r>
      <w:r w:rsidR="00471821" w:rsidRPr="00E955A8">
        <w:rPr>
          <w:b/>
        </w:rPr>
        <w:t>of appropriate and inappropriate conduct</w:t>
      </w:r>
    </w:p>
    <w:p w14:paraId="7F0B5963" w14:textId="77777777" w:rsidR="00471821" w:rsidRPr="00E955A8" w:rsidRDefault="007133E9" w:rsidP="00E92F60">
      <w:pPr>
        <w:pStyle w:val="PDTextboxshaded"/>
        <w:spacing w:after="0"/>
      </w:pPr>
      <w:r w:rsidRPr="00E955A8">
        <w:rPr>
          <w:b/>
        </w:rPr>
        <w:t xml:space="preserve">Appropriate </w:t>
      </w:r>
      <w:r w:rsidR="00471821" w:rsidRPr="00E955A8">
        <w:rPr>
          <w:b/>
        </w:rPr>
        <w:t>conduct</w:t>
      </w:r>
    </w:p>
    <w:p w14:paraId="71711B94" w14:textId="77777777" w:rsidR="00867547" w:rsidRPr="00E955A8" w:rsidRDefault="00976EAF" w:rsidP="00E92F60">
      <w:pPr>
        <w:pStyle w:val="PDTextboxshaded"/>
        <w:numPr>
          <w:ilvl w:val="0"/>
          <w:numId w:val="33"/>
        </w:numPr>
        <w:spacing w:after="0"/>
        <w:ind w:left="567" w:hanging="283"/>
      </w:pPr>
      <w:r>
        <w:t xml:space="preserve">An employee involved in a political party </w:t>
      </w:r>
      <w:r w:rsidR="00A41DAF">
        <w:t xml:space="preserve">provides a </w:t>
      </w:r>
      <w:r>
        <w:t xml:space="preserve">comment to their local media critical of the government’s planning laws and lack of open space. The employee does not identify their </w:t>
      </w:r>
      <w:r w:rsidR="0EA37B52">
        <w:t xml:space="preserve">role in the </w:t>
      </w:r>
      <w:r>
        <w:t>department</w:t>
      </w:r>
      <w:r w:rsidR="006E6B03">
        <w:t xml:space="preserve"> </w:t>
      </w:r>
      <w:r>
        <w:t xml:space="preserve">and their comments are robust but not defamatory. </w:t>
      </w:r>
      <w:r w:rsidR="00867547">
        <w:t>The conduct complies with th</w:t>
      </w:r>
      <w:r w:rsidR="05FCDFB9">
        <w:t>is</w:t>
      </w:r>
      <w:r w:rsidR="00867547">
        <w:t xml:space="preserve"> Code.</w:t>
      </w:r>
    </w:p>
    <w:p w14:paraId="1B3BFD45" w14:textId="77777777" w:rsidR="00471821" w:rsidRPr="00E955A8" w:rsidRDefault="007133E9" w:rsidP="00E92F60">
      <w:pPr>
        <w:pStyle w:val="PDTextboxshaded"/>
        <w:spacing w:after="0"/>
      </w:pPr>
      <w:r w:rsidRPr="00E955A8">
        <w:rPr>
          <w:b/>
        </w:rPr>
        <w:t>Inappropriate conduct</w:t>
      </w:r>
    </w:p>
    <w:p w14:paraId="67700752" w14:textId="77777777" w:rsidR="00976EAF" w:rsidRPr="00E955A8" w:rsidRDefault="00976EAF" w:rsidP="00E92F60">
      <w:pPr>
        <w:pStyle w:val="PDTextboxshaded"/>
        <w:numPr>
          <w:ilvl w:val="0"/>
          <w:numId w:val="33"/>
        </w:numPr>
        <w:spacing w:after="0"/>
        <w:ind w:left="567" w:hanging="283"/>
      </w:pPr>
      <w:r>
        <w:t xml:space="preserve">An employee speaks at a protest rally </w:t>
      </w:r>
      <w:r w:rsidR="2514E597">
        <w:t xml:space="preserve">and identifies </w:t>
      </w:r>
      <w:r>
        <w:t xml:space="preserve">themselves as </w:t>
      </w:r>
      <w:r w:rsidR="009E1C2D">
        <w:t xml:space="preserve">a </w:t>
      </w:r>
      <w:r>
        <w:t>teacher at a public school</w:t>
      </w:r>
      <w:r w:rsidR="75A2BD5B">
        <w:t>. The employee</w:t>
      </w:r>
      <w:r>
        <w:t xml:space="preserve"> makes disparaging comments about the department’s policies. The teacher </w:t>
      </w:r>
      <w:r w:rsidR="00C10D5C">
        <w:t>does not indicate</w:t>
      </w:r>
      <w:r>
        <w:t xml:space="preserve"> that they are providing </w:t>
      </w:r>
      <w:r w:rsidR="009E1C2D">
        <w:t xml:space="preserve">comments </w:t>
      </w:r>
      <w:r>
        <w:t>on behalf of a union or professional association.</w:t>
      </w:r>
      <w:r w:rsidR="00867547">
        <w:t xml:space="preserve"> The conduct does not comply with th</w:t>
      </w:r>
      <w:r w:rsidR="0E46C8D6">
        <w:t>is</w:t>
      </w:r>
      <w:r w:rsidR="00867547">
        <w:t xml:space="preserve"> Code.</w:t>
      </w:r>
    </w:p>
    <w:p w14:paraId="4FD5CB06" w14:textId="77777777" w:rsidR="00976EAF" w:rsidRPr="00E955A8" w:rsidRDefault="00976EAF" w:rsidP="00E92F60">
      <w:pPr>
        <w:pStyle w:val="PDTextboxshaded"/>
        <w:numPr>
          <w:ilvl w:val="0"/>
          <w:numId w:val="33"/>
        </w:numPr>
        <w:spacing w:after="0"/>
        <w:ind w:left="567" w:hanging="283"/>
      </w:pPr>
      <w:r>
        <w:t xml:space="preserve">A teacher hands out leaflets to students and parents </w:t>
      </w:r>
      <w:r w:rsidR="00113974">
        <w:t>on the school playground</w:t>
      </w:r>
      <w:r w:rsidR="00A538A3">
        <w:t xml:space="preserve"> encouraging them to support the funding of an educational program. The conduct does not comply with th</w:t>
      </w:r>
      <w:r w:rsidR="1CA177AF">
        <w:t>is</w:t>
      </w:r>
      <w:r w:rsidR="00A538A3">
        <w:t xml:space="preserve"> Code. </w:t>
      </w:r>
    </w:p>
    <w:p w14:paraId="57DA9725" w14:textId="77777777" w:rsidR="00976EAF" w:rsidRPr="00E955A8" w:rsidRDefault="42E88A0E" w:rsidP="05D52BDD">
      <w:pPr>
        <w:pStyle w:val="PDTextboxshaded"/>
        <w:numPr>
          <w:ilvl w:val="0"/>
          <w:numId w:val="33"/>
        </w:numPr>
        <w:spacing w:after="0"/>
        <w:ind w:left="567" w:hanging="283"/>
        <w:rPr>
          <w:rFonts w:asciiTheme="minorHAnsi" w:eastAsiaTheme="minorEastAsia" w:hAnsiTheme="minorHAnsi"/>
        </w:rPr>
      </w:pPr>
      <w:r>
        <w:t xml:space="preserve">An employee is required to implement a new program. The </w:t>
      </w:r>
      <w:r w:rsidR="00976EAF">
        <w:t xml:space="preserve">employee makes </w:t>
      </w:r>
      <w:r w:rsidR="646328E1">
        <w:t xml:space="preserve">public </w:t>
      </w:r>
      <w:r w:rsidR="00976EAF">
        <w:t xml:space="preserve">statements </w:t>
      </w:r>
      <w:r w:rsidR="68DEA51B">
        <w:t xml:space="preserve">which raise concerns about the intended benefits of </w:t>
      </w:r>
      <w:r w:rsidR="42B9EDF6">
        <w:t xml:space="preserve">the </w:t>
      </w:r>
      <w:r w:rsidR="00976EAF">
        <w:t>program</w:t>
      </w:r>
      <w:r w:rsidR="00ED6EB4">
        <w:t>.</w:t>
      </w:r>
      <w:r w:rsidR="00976EAF">
        <w:t xml:space="preserve"> </w:t>
      </w:r>
      <w:r w:rsidR="1159B0EF">
        <w:t xml:space="preserve">The employee also </w:t>
      </w:r>
      <w:r w:rsidR="00976EAF">
        <w:t xml:space="preserve">makes comments on their social media account </w:t>
      </w:r>
      <w:r w:rsidR="7BF15BDA">
        <w:t xml:space="preserve">which reveals </w:t>
      </w:r>
      <w:r w:rsidR="00976EAF">
        <w:t>preliminary data and their dissatisfaction with the program. The conduct casts doubt on the employee’s capacity to implement the program.</w:t>
      </w:r>
      <w:r w:rsidR="00867547">
        <w:t xml:space="preserve"> The conduct does not comply with th</w:t>
      </w:r>
      <w:r w:rsidR="35DCFD30">
        <w:t>is</w:t>
      </w:r>
      <w:r w:rsidR="00867547">
        <w:t xml:space="preserve"> Code.</w:t>
      </w:r>
    </w:p>
    <w:p w14:paraId="77E54AD8" w14:textId="5041BF20" w:rsidR="0086288E" w:rsidRPr="003F7AB3" w:rsidRDefault="0086288E" w:rsidP="00771A8B">
      <w:pPr>
        <w:pStyle w:val="Heading2"/>
        <w:ind w:left="851" w:hanging="851"/>
      </w:pPr>
      <w:bookmarkStart w:id="839" w:name="_Toc56114405"/>
      <w:bookmarkStart w:id="840" w:name="_Toc56114711"/>
      <w:bookmarkStart w:id="841" w:name="_Toc56115017"/>
      <w:bookmarkStart w:id="842" w:name="_Toc56115323"/>
      <w:bookmarkStart w:id="843" w:name="_Toc56114407"/>
      <w:bookmarkStart w:id="844" w:name="_Toc56114713"/>
      <w:bookmarkStart w:id="845" w:name="_Toc56115019"/>
      <w:bookmarkStart w:id="846" w:name="_Toc56115325"/>
      <w:bookmarkStart w:id="847" w:name="_Toc56114408"/>
      <w:bookmarkStart w:id="848" w:name="_Toc56114714"/>
      <w:bookmarkStart w:id="849" w:name="_Toc56115020"/>
      <w:bookmarkStart w:id="850" w:name="_Toc56115326"/>
      <w:bookmarkStart w:id="851" w:name="_Toc56114411"/>
      <w:bookmarkStart w:id="852" w:name="_Toc56114717"/>
      <w:bookmarkStart w:id="853" w:name="_Toc56115023"/>
      <w:bookmarkStart w:id="854" w:name="_Toc56115329"/>
      <w:bookmarkStart w:id="855" w:name="_Toc56114412"/>
      <w:bookmarkStart w:id="856" w:name="_Toc56114718"/>
      <w:bookmarkStart w:id="857" w:name="_Toc56115024"/>
      <w:bookmarkStart w:id="858" w:name="_Toc56115330"/>
      <w:bookmarkStart w:id="859" w:name="_Toc117091525"/>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3F7AB3">
        <w:t>Complaints</w:t>
      </w:r>
      <w:bookmarkEnd w:id="859"/>
    </w:p>
    <w:p w14:paraId="32752998" w14:textId="77777777" w:rsidR="0086288E" w:rsidRPr="00346D06" w:rsidRDefault="0086288E" w:rsidP="00E955A8">
      <w:pPr>
        <w:pStyle w:val="BodyText"/>
      </w:pPr>
      <w:r w:rsidRPr="00346D06">
        <w:t>The department is committed to continuously improving the way we work and resolving complaints promptly at a local level.</w:t>
      </w:r>
    </w:p>
    <w:p w14:paraId="53C98010" w14:textId="77777777" w:rsidR="00512328" w:rsidRPr="00346D06" w:rsidRDefault="00512328" w:rsidP="00E955A8">
      <w:pPr>
        <w:pStyle w:val="BodyText"/>
      </w:pPr>
      <w:r w:rsidRPr="00346D06">
        <w:t xml:space="preserve">As a </w:t>
      </w:r>
      <w:r w:rsidR="007133E9" w:rsidRPr="00346D06">
        <w:t xml:space="preserve">department </w:t>
      </w:r>
      <w:r w:rsidRPr="00346D06">
        <w:t>employee</w:t>
      </w:r>
      <w:r w:rsidR="007133E9">
        <w:t>,</w:t>
      </w:r>
      <w:r w:rsidRPr="00346D06">
        <w:t xml:space="preserve"> you must:</w:t>
      </w:r>
    </w:p>
    <w:p w14:paraId="7442C977" w14:textId="77777777" w:rsidR="0086288E" w:rsidRPr="00E955A8" w:rsidRDefault="00AE7722" w:rsidP="00E955A8">
      <w:pPr>
        <w:pStyle w:val="ListBullet"/>
      </w:pPr>
      <w:r>
        <w:t xml:space="preserve">manage </w:t>
      </w:r>
      <w:r w:rsidR="0086288E">
        <w:t xml:space="preserve">complaints promptly, fairly and objectively </w:t>
      </w:r>
    </w:p>
    <w:p w14:paraId="4137CA66" w14:textId="77777777" w:rsidR="0086288E" w:rsidRPr="00E955A8" w:rsidRDefault="0086288E" w:rsidP="00E955A8">
      <w:pPr>
        <w:pStyle w:val="ListBullet"/>
      </w:pPr>
      <w:r>
        <w:t>be aware of, and comply with, the department’</w:t>
      </w:r>
      <w:r w:rsidR="00925B07">
        <w:t xml:space="preserve">s complaints handling policy </w:t>
      </w:r>
      <w:r>
        <w:t xml:space="preserve">and procedures. </w:t>
      </w:r>
    </w:p>
    <w:p w14:paraId="145C81C0" w14:textId="77777777" w:rsidR="0086288E" w:rsidRPr="00E955A8" w:rsidRDefault="0086288E" w:rsidP="00E955A8">
      <w:pPr>
        <w:pStyle w:val="BodyText"/>
      </w:pPr>
      <w:r w:rsidRPr="00E955A8">
        <w:t>For more information, refer to:</w:t>
      </w:r>
    </w:p>
    <w:p w14:paraId="3BEA5C4C" w14:textId="1F6567BE" w:rsidR="00275C7C" w:rsidRPr="008A45AC" w:rsidRDefault="008A45AC" w:rsidP="00E955A8">
      <w:pPr>
        <w:pStyle w:val="ListBullet"/>
        <w:rPr>
          <w:rStyle w:val="Hyperlink"/>
        </w:rPr>
      </w:pPr>
      <w:r>
        <w:fldChar w:fldCharType="begin"/>
      </w:r>
      <w:r>
        <w:instrText xml:space="preserve"> HYPERLINK "https://education.nsw.gov.au/policy-library/policies/pd-2002-0051" </w:instrText>
      </w:r>
      <w:r>
        <w:fldChar w:fldCharType="separate"/>
      </w:r>
      <w:r w:rsidR="0086288E" w:rsidRPr="008A45AC">
        <w:rPr>
          <w:rStyle w:val="Hyperlink"/>
        </w:rPr>
        <w:t>Complaints Handling Policy</w:t>
      </w:r>
    </w:p>
    <w:p w14:paraId="28E39645" w14:textId="11335853" w:rsidR="00E8203D" w:rsidRPr="003032C8" w:rsidRDefault="008A45AC" w:rsidP="00E955A8">
      <w:pPr>
        <w:pStyle w:val="ListBullet"/>
        <w:rPr>
          <w:rStyle w:val="Hyperlink"/>
        </w:rPr>
      </w:pPr>
      <w:r>
        <w:fldChar w:fldCharType="end"/>
      </w:r>
      <w:r w:rsidR="003032C8">
        <w:fldChar w:fldCharType="begin"/>
      </w:r>
      <w:r w:rsidR="003032C8">
        <w:instrText>HYPERLINK "https://education.nsw.gov.au/epac/guidance-on-staff-complaints"</w:instrText>
      </w:r>
      <w:r w:rsidR="003032C8">
        <w:fldChar w:fldCharType="separate"/>
      </w:r>
      <w:r w:rsidR="00EC5E42" w:rsidRPr="003032C8">
        <w:rPr>
          <w:rStyle w:val="Hyperlink"/>
        </w:rPr>
        <w:t xml:space="preserve">Guidance material on staff complaints </w:t>
      </w:r>
    </w:p>
    <w:p w14:paraId="3E08938F" w14:textId="066CFEEE" w:rsidR="007105F5" w:rsidRPr="00E955A8" w:rsidRDefault="003032C8" w:rsidP="00E955A8">
      <w:pPr>
        <w:pStyle w:val="ListBullet"/>
        <w:rPr>
          <w:rStyle w:val="Hyperlink"/>
        </w:rPr>
      </w:pPr>
      <w:r>
        <w:fldChar w:fldCharType="end"/>
      </w:r>
      <w:hyperlink r:id="rId103">
        <w:r w:rsidR="00EC5E42" w:rsidRPr="05D52BDD">
          <w:rPr>
            <w:rStyle w:val="Hyperlink"/>
          </w:rPr>
          <w:t>Guidance material on school community and consumer complaints</w:t>
        </w:r>
      </w:hyperlink>
      <w:r w:rsidR="002C392E" w:rsidRPr="05D52BDD">
        <w:rPr>
          <w:rStyle w:val="Hyperlink"/>
        </w:rPr>
        <w:t>.</w:t>
      </w:r>
    </w:p>
    <w:p w14:paraId="0811445F" w14:textId="77777777" w:rsidR="00394E78" w:rsidRDefault="00394E78">
      <w:pPr>
        <w:spacing w:before="0" w:after="200"/>
        <w:rPr>
          <w:b/>
          <w:iCs/>
          <w:color w:val="000000" w:themeColor="text1"/>
          <w:w w:val="105"/>
        </w:rPr>
      </w:pPr>
      <w:r>
        <w:rPr>
          <w:b/>
          <w:w w:val="105"/>
        </w:rPr>
        <w:br w:type="page"/>
      </w:r>
    </w:p>
    <w:p w14:paraId="6A119B28" w14:textId="663B329B" w:rsidR="00FA0BD1" w:rsidRPr="00E955A8" w:rsidRDefault="00FA0BD1" w:rsidP="00EC62D6">
      <w:pPr>
        <w:pStyle w:val="PDTextboxshaded"/>
        <w:spacing w:after="0"/>
        <w:ind w:left="567" w:hanging="425"/>
        <w:rPr>
          <w:b/>
        </w:rPr>
      </w:pPr>
      <w:r w:rsidRPr="00E955A8">
        <w:rPr>
          <w:b/>
          <w:w w:val="105"/>
        </w:rPr>
        <w:lastRenderedPageBreak/>
        <w:t>Example</w:t>
      </w:r>
      <w:r w:rsidR="002E6C7D" w:rsidRPr="00E955A8">
        <w:rPr>
          <w:b/>
          <w:w w:val="105"/>
        </w:rPr>
        <w:t>s</w:t>
      </w:r>
      <w:r w:rsidR="007133E9" w:rsidRPr="00E955A8">
        <w:rPr>
          <w:w w:val="105"/>
        </w:rPr>
        <w:t xml:space="preserve"> </w:t>
      </w:r>
      <w:r w:rsidR="007133E9" w:rsidRPr="00E955A8">
        <w:rPr>
          <w:b/>
        </w:rPr>
        <w:t>of appropriate and inappropriate conduct</w:t>
      </w:r>
    </w:p>
    <w:p w14:paraId="407A2EF0" w14:textId="77777777" w:rsidR="008A770B" w:rsidRPr="00E955A8" w:rsidRDefault="008A770B" w:rsidP="00EC62D6">
      <w:pPr>
        <w:pStyle w:val="PDTextboxshaded"/>
        <w:spacing w:after="0"/>
        <w:ind w:left="567" w:hanging="425"/>
        <w:rPr>
          <w:w w:val="105"/>
        </w:rPr>
      </w:pPr>
      <w:r w:rsidRPr="00E955A8">
        <w:rPr>
          <w:b/>
        </w:rPr>
        <w:t>Appropriate conduct</w:t>
      </w:r>
    </w:p>
    <w:p w14:paraId="2A678C20" w14:textId="77777777" w:rsidR="00FA0BD1" w:rsidRPr="00E955A8" w:rsidRDefault="00FA0BD1" w:rsidP="00EC62D6">
      <w:pPr>
        <w:pStyle w:val="PDTextboxshaded"/>
        <w:numPr>
          <w:ilvl w:val="0"/>
          <w:numId w:val="34"/>
        </w:numPr>
        <w:spacing w:after="0"/>
        <w:ind w:left="567" w:hanging="425"/>
      </w:pPr>
      <w:r w:rsidRPr="00E955A8">
        <w:rPr>
          <w:w w:val="105"/>
        </w:rPr>
        <w:t xml:space="preserve">A principal receives a complaint from a family about the treatment of </w:t>
      </w:r>
      <w:r w:rsidR="00C10D5C" w:rsidRPr="00E955A8">
        <w:rPr>
          <w:w w:val="105"/>
        </w:rPr>
        <w:t>their child</w:t>
      </w:r>
      <w:r w:rsidRPr="00E955A8">
        <w:rPr>
          <w:w w:val="105"/>
        </w:rPr>
        <w:t xml:space="preserve"> at school. The family is invited to a meetin</w:t>
      </w:r>
      <w:r w:rsidR="00F240AA" w:rsidRPr="00E955A8">
        <w:rPr>
          <w:w w:val="105"/>
        </w:rPr>
        <w:t>g</w:t>
      </w:r>
      <w:r w:rsidR="0D2C4E64" w:rsidRPr="00E955A8">
        <w:rPr>
          <w:w w:val="105"/>
        </w:rPr>
        <w:t xml:space="preserve"> at the school. During the meeting, </w:t>
      </w:r>
      <w:r w:rsidR="00748B14" w:rsidRPr="00E955A8">
        <w:rPr>
          <w:w w:val="105"/>
        </w:rPr>
        <w:t xml:space="preserve">the family </w:t>
      </w:r>
      <w:r w:rsidR="2EABE493" w:rsidRPr="00E955A8">
        <w:rPr>
          <w:w w:val="105"/>
        </w:rPr>
        <w:t xml:space="preserve">is </w:t>
      </w:r>
      <w:r w:rsidR="5AD063D8" w:rsidRPr="00E955A8">
        <w:rPr>
          <w:w w:val="105"/>
        </w:rPr>
        <w:t xml:space="preserve">given an opportunity to </w:t>
      </w:r>
      <w:r w:rsidR="00748B14" w:rsidRPr="00E955A8">
        <w:rPr>
          <w:w w:val="105"/>
        </w:rPr>
        <w:t xml:space="preserve">air their </w:t>
      </w:r>
      <w:r w:rsidR="00F240AA" w:rsidRPr="00E955A8">
        <w:rPr>
          <w:w w:val="105"/>
        </w:rPr>
        <w:t>concerns</w:t>
      </w:r>
      <w:r w:rsidR="6F110803" w:rsidRPr="00E955A8">
        <w:rPr>
          <w:w w:val="105"/>
        </w:rPr>
        <w:t xml:space="preserve">. All parties </w:t>
      </w:r>
      <w:r w:rsidR="00F240AA" w:rsidRPr="00E955A8">
        <w:rPr>
          <w:w w:val="105"/>
        </w:rPr>
        <w:t>focus on the student’s needs</w:t>
      </w:r>
      <w:r w:rsidRPr="00E955A8">
        <w:rPr>
          <w:w w:val="105"/>
        </w:rPr>
        <w:t xml:space="preserve"> </w:t>
      </w:r>
      <w:r w:rsidR="00925B07" w:rsidRPr="00E955A8">
        <w:rPr>
          <w:w w:val="105"/>
        </w:rPr>
        <w:t xml:space="preserve">and an apology </w:t>
      </w:r>
      <w:r w:rsidR="551BA646" w:rsidRPr="00E955A8">
        <w:rPr>
          <w:w w:val="105"/>
        </w:rPr>
        <w:t xml:space="preserve">is </w:t>
      </w:r>
      <w:r w:rsidR="00925B07" w:rsidRPr="00E955A8">
        <w:rPr>
          <w:w w:val="105"/>
        </w:rPr>
        <w:t xml:space="preserve">given where the school </w:t>
      </w:r>
      <w:r w:rsidR="00F240AA" w:rsidRPr="00E955A8">
        <w:rPr>
          <w:w w:val="105"/>
        </w:rPr>
        <w:t>h</w:t>
      </w:r>
      <w:r w:rsidR="00925B07" w:rsidRPr="00E955A8">
        <w:rPr>
          <w:w w:val="105"/>
        </w:rPr>
        <w:t xml:space="preserve">as fallen short. </w:t>
      </w:r>
      <w:r w:rsidR="00F240AA" w:rsidRPr="00E955A8">
        <w:rPr>
          <w:w w:val="105"/>
        </w:rPr>
        <w:t xml:space="preserve">A written plan is developed. </w:t>
      </w:r>
      <w:r w:rsidR="7ADFFD77" w:rsidRPr="00E955A8">
        <w:rPr>
          <w:w w:val="105"/>
        </w:rPr>
        <w:t>M</w:t>
      </w:r>
      <w:r w:rsidR="00F240AA" w:rsidRPr="00E955A8">
        <w:rPr>
          <w:w w:val="105"/>
        </w:rPr>
        <w:t xml:space="preserve">anagement of the complaint is fair and </w:t>
      </w:r>
      <w:r w:rsidR="00BA3FFE" w:rsidRPr="00E955A8">
        <w:rPr>
          <w:w w:val="105"/>
        </w:rPr>
        <w:t>timely</w:t>
      </w:r>
      <w:r w:rsidR="00F240AA" w:rsidRPr="00E955A8">
        <w:rPr>
          <w:w w:val="105"/>
        </w:rPr>
        <w:t>.</w:t>
      </w:r>
    </w:p>
    <w:p w14:paraId="6177606B" w14:textId="77777777" w:rsidR="00FA0BD1" w:rsidRPr="00E955A8" w:rsidRDefault="00FA0BD1" w:rsidP="00EC62D6">
      <w:pPr>
        <w:pStyle w:val="PDTextboxshaded"/>
        <w:numPr>
          <w:ilvl w:val="0"/>
          <w:numId w:val="34"/>
        </w:numPr>
        <w:spacing w:after="0"/>
        <w:ind w:left="567" w:hanging="425"/>
      </w:pPr>
      <w:r w:rsidRPr="00E955A8">
        <w:rPr>
          <w:w w:val="105"/>
        </w:rPr>
        <w:t>A</w:t>
      </w:r>
      <w:r w:rsidR="00F240AA" w:rsidRPr="00E955A8">
        <w:rPr>
          <w:w w:val="105"/>
        </w:rPr>
        <w:t>n employee</w:t>
      </w:r>
      <w:r w:rsidRPr="00E955A8">
        <w:rPr>
          <w:w w:val="105"/>
        </w:rPr>
        <w:t xml:space="preserve"> raises a c</w:t>
      </w:r>
      <w:r w:rsidR="00F240AA" w:rsidRPr="00E955A8">
        <w:rPr>
          <w:w w:val="105"/>
        </w:rPr>
        <w:t>oncern about their treatment in the workplace</w:t>
      </w:r>
      <w:r w:rsidR="7C4FFA07" w:rsidRPr="00E955A8">
        <w:rPr>
          <w:w w:val="105"/>
        </w:rPr>
        <w:t xml:space="preserve"> by a colleague</w:t>
      </w:r>
      <w:r w:rsidRPr="00E955A8">
        <w:rPr>
          <w:w w:val="105"/>
        </w:rPr>
        <w:t xml:space="preserve">. The </w:t>
      </w:r>
      <w:r w:rsidR="00F240AA" w:rsidRPr="00E955A8">
        <w:rPr>
          <w:w w:val="105"/>
        </w:rPr>
        <w:t xml:space="preserve">workplace manager encourages the employee to </w:t>
      </w:r>
      <w:r w:rsidR="3FA0DDCB" w:rsidRPr="00E955A8">
        <w:rPr>
          <w:w w:val="105"/>
        </w:rPr>
        <w:t xml:space="preserve">speak with their colleague about their concerns if they feel comfortable to do so. </w:t>
      </w:r>
      <w:r w:rsidR="00F240AA" w:rsidRPr="00E955A8">
        <w:rPr>
          <w:w w:val="105"/>
        </w:rPr>
        <w:t xml:space="preserve">The </w:t>
      </w:r>
      <w:r w:rsidR="0089777D" w:rsidRPr="00E955A8">
        <w:rPr>
          <w:w w:val="105"/>
        </w:rPr>
        <w:t xml:space="preserve">workplace manager </w:t>
      </w:r>
      <w:r w:rsidR="00F240AA" w:rsidRPr="00E955A8">
        <w:rPr>
          <w:w w:val="105"/>
        </w:rPr>
        <w:t xml:space="preserve">comes back to the employee a week later to </w:t>
      </w:r>
      <w:r w:rsidR="54CD0D92" w:rsidRPr="00E955A8">
        <w:rPr>
          <w:w w:val="105"/>
        </w:rPr>
        <w:t>ask whether their concerns have been resolved</w:t>
      </w:r>
      <w:r w:rsidR="00F240AA" w:rsidRPr="00E955A8">
        <w:rPr>
          <w:w w:val="105"/>
        </w:rPr>
        <w:t>. The workplace manager has encouraged direct and early resolution of the complaint.</w:t>
      </w:r>
    </w:p>
    <w:p w14:paraId="3BBADCF0" w14:textId="77777777" w:rsidR="008A770B" w:rsidRPr="00E955A8" w:rsidRDefault="008A770B" w:rsidP="00EC62D6">
      <w:pPr>
        <w:pStyle w:val="PDTextboxshaded"/>
        <w:spacing w:after="0"/>
        <w:ind w:left="567" w:hanging="425"/>
        <w:rPr>
          <w:w w:val="105"/>
        </w:rPr>
      </w:pPr>
      <w:r w:rsidRPr="00E955A8">
        <w:rPr>
          <w:b/>
        </w:rPr>
        <w:t>Inappropriate conduct</w:t>
      </w:r>
    </w:p>
    <w:p w14:paraId="0ABAA487" w14:textId="77777777" w:rsidR="00F240AA" w:rsidRPr="00E955A8" w:rsidRDefault="00F240AA" w:rsidP="00EC62D6">
      <w:pPr>
        <w:pStyle w:val="PDTextboxshaded"/>
        <w:numPr>
          <w:ilvl w:val="0"/>
          <w:numId w:val="34"/>
        </w:numPr>
        <w:spacing w:after="0"/>
        <w:ind w:left="567" w:hanging="425"/>
      </w:pPr>
      <w:r w:rsidRPr="00E955A8">
        <w:rPr>
          <w:w w:val="105"/>
        </w:rPr>
        <w:t>A</w:t>
      </w:r>
      <w:r w:rsidR="7923CB62" w:rsidRPr="00E955A8">
        <w:rPr>
          <w:w w:val="105"/>
        </w:rPr>
        <w:t xml:space="preserve">n employee </w:t>
      </w:r>
      <w:r w:rsidR="00E8203D" w:rsidRPr="00E955A8">
        <w:rPr>
          <w:w w:val="105"/>
        </w:rPr>
        <w:t xml:space="preserve">reads a complaint and quickly decides that the school has failed in its obligations. They write to the complainant </w:t>
      </w:r>
      <w:r w:rsidR="57F20BD9" w:rsidRPr="00E955A8">
        <w:rPr>
          <w:w w:val="105"/>
        </w:rPr>
        <w:t xml:space="preserve">to advise them that the </w:t>
      </w:r>
      <w:r w:rsidR="00E8203D" w:rsidRPr="00E955A8">
        <w:rPr>
          <w:w w:val="105"/>
        </w:rPr>
        <w:t xml:space="preserve">complaint will be resolved. The </w:t>
      </w:r>
      <w:r w:rsidR="4D1C5DE2" w:rsidRPr="00E955A8">
        <w:rPr>
          <w:w w:val="105"/>
        </w:rPr>
        <w:t>employee</w:t>
      </w:r>
      <w:r w:rsidR="00E8203D" w:rsidRPr="00E955A8">
        <w:rPr>
          <w:w w:val="105"/>
        </w:rPr>
        <w:t xml:space="preserve"> has failed to consult or gather information from relevant parties to help them understand the full context and to arrive at a fair outcome.</w:t>
      </w:r>
    </w:p>
    <w:p w14:paraId="35469181" w14:textId="77777777" w:rsidR="001E742F" w:rsidRPr="003F7AB3" w:rsidRDefault="001E742F" w:rsidP="00BC5C17">
      <w:pPr>
        <w:pStyle w:val="Heading2"/>
        <w:ind w:left="851" w:hanging="851"/>
      </w:pPr>
      <w:bookmarkStart w:id="860" w:name="_Toc56176067"/>
      <w:bookmarkStart w:id="861" w:name="_Toc56176770"/>
      <w:bookmarkStart w:id="862" w:name="_Toc117091526"/>
      <w:bookmarkEnd w:id="860"/>
      <w:bookmarkEnd w:id="861"/>
      <w:r w:rsidRPr="003F7AB3">
        <w:t>Copyright and intellectual property</w:t>
      </w:r>
      <w:bookmarkEnd w:id="862"/>
    </w:p>
    <w:p w14:paraId="6F48E01F" w14:textId="77777777" w:rsidR="00A90725" w:rsidRPr="00A90725" w:rsidRDefault="00A90725" w:rsidP="00E955A8">
      <w:pPr>
        <w:pStyle w:val="BodyText"/>
      </w:pPr>
      <w:r w:rsidRPr="00A90725">
        <w:t>All employees play an important role in ensuring intellectual property is correctly identified, protected and used.</w:t>
      </w:r>
    </w:p>
    <w:p w14:paraId="59CAF26E" w14:textId="77777777" w:rsidR="00A90725" w:rsidRPr="00A90725" w:rsidRDefault="00A90725" w:rsidP="00E955A8">
      <w:pPr>
        <w:pStyle w:val="BodyText"/>
      </w:pPr>
      <w:r w:rsidRPr="49B2C888">
        <w:t xml:space="preserve">Anything employees develop, invent or create, either alone or in collaboration with others, in the course of their work with the department remains the </w:t>
      </w:r>
      <w:r w:rsidR="00542AF6" w:rsidRPr="49B2C888">
        <w:t xml:space="preserve">department’s </w:t>
      </w:r>
      <w:r w:rsidRPr="49B2C888">
        <w:t xml:space="preserve">intellectual property. This may apply even if </w:t>
      </w:r>
      <w:r w:rsidR="01826E43" w:rsidRPr="49B2C888">
        <w:t>employees</w:t>
      </w:r>
      <w:r w:rsidR="00542AF6" w:rsidRPr="49B2C888">
        <w:t xml:space="preserve"> develop </w:t>
      </w:r>
      <w:r w:rsidRPr="49B2C888">
        <w:t>material in their own time or at home.</w:t>
      </w:r>
    </w:p>
    <w:p w14:paraId="59C358D3" w14:textId="77777777" w:rsidR="00A90725" w:rsidRPr="00A90725" w:rsidRDefault="00A90725" w:rsidP="00E955A8">
      <w:pPr>
        <w:pStyle w:val="BodyText"/>
        <w:rPr>
          <w:rFonts w:ascii="Calibri" w:eastAsia="Times New Roman" w:hAnsi="Calibri" w:cs="Calibri"/>
          <w:color w:val="212121"/>
          <w:lang w:eastAsia="en-AU"/>
        </w:rPr>
      </w:pPr>
      <w:r w:rsidRPr="00A90725">
        <w:t xml:space="preserve">As a </w:t>
      </w:r>
      <w:r w:rsidR="00542AF6" w:rsidRPr="00A90725">
        <w:t xml:space="preserve">department </w:t>
      </w:r>
      <w:r w:rsidRPr="00A90725">
        <w:t>employee</w:t>
      </w:r>
      <w:r w:rsidR="00542AF6">
        <w:t>,</w:t>
      </w:r>
      <w:r w:rsidRPr="00A90725">
        <w:t xml:space="preserve"> you must:</w:t>
      </w:r>
    </w:p>
    <w:p w14:paraId="363381F3" w14:textId="77777777" w:rsidR="00A90725" w:rsidRPr="00E955A8" w:rsidRDefault="00A90725" w:rsidP="00E955A8">
      <w:pPr>
        <w:pStyle w:val="ListBullet"/>
      </w:pPr>
      <w:r>
        <w:t>respect the department’s intellectual property rights (including copyright) over material it produces, even after you have left the department</w:t>
      </w:r>
    </w:p>
    <w:p w14:paraId="710D254F" w14:textId="77777777" w:rsidR="00A90725" w:rsidRPr="00E955A8" w:rsidRDefault="00A90725" w:rsidP="00E955A8">
      <w:pPr>
        <w:pStyle w:val="ListBullet"/>
      </w:pPr>
      <w:r>
        <w:t>not use the department’s intellectual property for private purposes without obtaining written permission from the directorate or unit that created the material</w:t>
      </w:r>
    </w:p>
    <w:p w14:paraId="205D4655" w14:textId="77777777" w:rsidR="00A90725" w:rsidRPr="00E955A8" w:rsidRDefault="00A90725" w:rsidP="00E955A8">
      <w:pPr>
        <w:pStyle w:val="ListBullet"/>
      </w:pPr>
      <w:r>
        <w:t>seek advice from the unit/directorate that created the intellectual property and/or Legal Services prior to sharing or licensing the department’s intellectual property</w:t>
      </w:r>
    </w:p>
    <w:p w14:paraId="355FDD75" w14:textId="77777777" w:rsidR="00A90725" w:rsidRPr="00E955A8" w:rsidRDefault="00A90725" w:rsidP="00E955A8">
      <w:pPr>
        <w:pStyle w:val="ListBullet"/>
      </w:pPr>
      <w:r>
        <w:t>ensure the intellectual property rights of others are not infringed and the copyright/other rights of any third-party information included in department materials is correctly identified</w:t>
      </w:r>
    </w:p>
    <w:p w14:paraId="39BF9C48" w14:textId="77777777" w:rsidR="00A90725" w:rsidRPr="00E955A8" w:rsidRDefault="00A90725" w:rsidP="00E955A8">
      <w:pPr>
        <w:pStyle w:val="ListBullet"/>
      </w:pPr>
      <w:r>
        <w:t>ensure you secure the intellectual property rights for the department to any material you commission from external parties, including students and parents</w:t>
      </w:r>
      <w:r w:rsidR="00542AF6">
        <w:t>.</w:t>
      </w:r>
    </w:p>
    <w:p w14:paraId="436EBBA3" w14:textId="77777777" w:rsidR="00394E78" w:rsidRDefault="00394E78">
      <w:pPr>
        <w:spacing w:before="0" w:after="200"/>
        <w:rPr>
          <w:b/>
          <w:iCs/>
          <w:color w:val="000000" w:themeColor="text1"/>
          <w:w w:val="105"/>
        </w:rPr>
      </w:pPr>
      <w:r>
        <w:rPr>
          <w:b/>
          <w:w w:val="105"/>
        </w:rPr>
        <w:br w:type="page"/>
      </w:r>
    </w:p>
    <w:p w14:paraId="06DB5AA4" w14:textId="19789EBF" w:rsidR="00771E0C" w:rsidRPr="00E955A8" w:rsidRDefault="00771E0C" w:rsidP="00EC62D6">
      <w:pPr>
        <w:pStyle w:val="PDTextboxshaded"/>
        <w:spacing w:after="0"/>
        <w:ind w:left="567" w:hanging="425"/>
        <w:rPr>
          <w:b/>
        </w:rPr>
      </w:pPr>
      <w:r w:rsidRPr="00E955A8">
        <w:rPr>
          <w:b/>
          <w:w w:val="105"/>
        </w:rPr>
        <w:lastRenderedPageBreak/>
        <w:t>Example</w:t>
      </w:r>
      <w:r w:rsidR="002E6C7D" w:rsidRPr="00E955A8">
        <w:rPr>
          <w:b/>
          <w:w w:val="105"/>
        </w:rPr>
        <w:t>s</w:t>
      </w:r>
      <w:r w:rsidR="00542AF6" w:rsidRPr="00E955A8">
        <w:rPr>
          <w:w w:val="105"/>
        </w:rPr>
        <w:t xml:space="preserve"> </w:t>
      </w:r>
      <w:r w:rsidR="00542AF6" w:rsidRPr="00E955A8">
        <w:rPr>
          <w:b/>
        </w:rPr>
        <w:t>of appropriate and inappropriate conduct</w:t>
      </w:r>
    </w:p>
    <w:p w14:paraId="2830E8F2" w14:textId="77777777" w:rsidR="00542AF6" w:rsidRPr="00E955A8" w:rsidRDefault="00542AF6" w:rsidP="00EC62D6">
      <w:pPr>
        <w:pStyle w:val="PDTextboxshaded"/>
        <w:spacing w:after="0"/>
        <w:ind w:left="567" w:hanging="425"/>
        <w:rPr>
          <w:w w:val="105"/>
        </w:rPr>
      </w:pPr>
      <w:r w:rsidRPr="00E955A8">
        <w:rPr>
          <w:b/>
        </w:rPr>
        <w:t>Appropriate conduct</w:t>
      </w:r>
    </w:p>
    <w:p w14:paraId="77655B8F" w14:textId="77777777" w:rsidR="000875BC" w:rsidRPr="00E955A8" w:rsidRDefault="000875BC" w:rsidP="00EC62D6">
      <w:pPr>
        <w:pStyle w:val="PDTextboxshaded"/>
        <w:numPr>
          <w:ilvl w:val="0"/>
          <w:numId w:val="35"/>
        </w:numPr>
        <w:spacing w:after="0"/>
        <w:ind w:left="567" w:hanging="425"/>
      </w:pPr>
      <w:r w:rsidRPr="00E955A8">
        <w:t xml:space="preserve">A </w:t>
      </w:r>
      <w:r w:rsidR="00542AF6" w:rsidRPr="00E955A8">
        <w:t xml:space="preserve">teacher writes a </w:t>
      </w:r>
      <w:r w:rsidRPr="00E955A8">
        <w:t xml:space="preserve">maths textbook in their spare time. It reproduces maths resources </w:t>
      </w:r>
      <w:r w:rsidR="00542AF6" w:rsidRPr="00E955A8">
        <w:t xml:space="preserve">that </w:t>
      </w:r>
      <w:r w:rsidRPr="00E955A8">
        <w:t xml:space="preserve">are publicly available on the department’s website. The resources are identified as belonging to the </w:t>
      </w:r>
      <w:r w:rsidR="00365873" w:rsidRPr="00E955A8">
        <w:t>d</w:t>
      </w:r>
      <w:r w:rsidRPr="00E955A8">
        <w:t>epartment, a link is provided</w:t>
      </w:r>
      <w:r w:rsidR="00542AF6" w:rsidRPr="00E955A8">
        <w:t>,</w:t>
      </w:r>
      <w:r w:rsidRPr="00E955A8">
        <w:t xml:space="preserve"> and the acknowledgements include the author thanking the </w:t>
      </w:r>
      <w:r w:rsidR="002A386C" w:rsidRPr="00E955A8">
        <w:t>d</w:t>
      </w:r>
      <w:r w:rsidRPr="00E955A8">
        <w:t>epartment for permitting the reproduction. The teacher has sought permission to reproduce the material even though it is in the public domain.</w:t>
      </w:r>
    </w:p>
    <w:p w14:paraId="06768061" w14:textId="77777777" w:rsidR="000875BC" w:rsidRPr="00E955A8" w:rsidRDefault="000875BC" w:rsidP="00EC62D6">
      <w:pPr>
        <w:pStyle w:val="PDTextboxshaded"/>
        <w:numPr>
          <w:ilvl w:val="0"/>
          <w:numId w:val="35"/>
        </w:numPr>
        <w:spacing w:after="0"/>
        <w:ind w:left="567" w:hanging="425"/>
      </w:pPr>
      <w:r>
        <w:t>A principal asks a parent and graphic designer, to design a new school logo. As part of the agreement, the graphic designer assigns all rights in the design to the department. The principal has ensured the school can reproduce the logo in a variety of ways without seeking permission or further cost.</w:t>
      </w:r>
    </w:p>
    <w:p w14:paraId="0B27AD6F" w14:textId="77777777" w:rsidR="00542AF6" w:rsidRPr="00E955A8" w:rsidRDefault="002A386C" w:rsidP="00EC62D6">
      <w:pPr>
        <w:pStyle w:val="PDTextboxshaded"/>
        <w:keepNext/>
        <w:spacing w:after="0"/>
        <w:ind w:left="567" w:hanging="425"/>
      </w:pPr>
      <w:r w:rsidRPr="00E955A8">
        <w:rPr>
          <w:b/>
        </w:rPr>
        <w:t xml:space="preserve">Inappropriate </w:t>
      </w:r>
      <w:r w:rsidR="00542AF6" w:rsidRPr="00E955A8">
        <w:rPr>
          <w:b/>
        </w:rPr>
        <w:t>conduct</w:t>
      </w:r>
    </w:p>
    <w:p w14:paraId="0C35248A" w14:textId="77777777" w:rsidR="000875BC" w:rsidRPr="00E955A8" w:rsidRDefault="000875BC" w:rsidP="00EC62D6">
      <w:pPr>
        <w:pStyle w:val="PDTextboxshaded"/>
        <w:numPr>
          <w:ilvl w:val="0"/>
          <w:numId w:val="35"/>
        </w:numPr>
        <w:spacing w:after="0"/>
        <w:ind w:left="567" w:hanging="425"/>
      </w:pPr>
      <w:r w:rsidRPr="00E955A8">
        <w:t>A teacher posts resources developed by their faculty</w:t>
      </w:r>
      <w:r w:rsidR="002A386C" w:rsidRPr="00E955A8">
        <w:t>,</w:t>
      </w:r>
      <w:r w:rsidRPr="00E955A8">
        <w:t xml:space="preserve"> including their own work</w:t>
      </w:r>
      <w:r w:rsidR="002A386C" w:rsidRPr="00E955A8">
        <w:t>,</w:t>
      </w:r>
      <w:r w:rsidRPr="00E955A8">
        <w:t xml:space="preserve"> on a publicly</w:t>
      </w:r>
      <w:r w:rsidR="002A386C" w:rsidRPr="00E955A8">
        <w:t xml:space="preserve"> </w:t>
      </w:r>
      <w:r w:rsidRPr="00E955A8">
        <w:t xml:space="preserve">accessible online resource hub under their own name. Material created </w:t>
      </w:r>
      <w:r w:rsidR="002A386C" w:rsidRPr="00E955A8">
        <w:t>during</w:t>
      </w:r>
      <w:r w:rsidRPr="00E955A8">
        <w:t xml:space="preserve"> the teacher’s employment is the intellectual property of the department and must not be used without permission.</w:t>
      </w:r>
    </w:p>
    <w:p w14:paraId="6DC771DC" w14:textId="77777777" w:rsidR="00C95848" w:rsidRPr="00E955A8" w:rsidRDefault="00C95848" w:rsidP="00BC5C17">
      <w:pPr>
        <w:pStyle w:val="Heading2"/>
        <w:ind w:left="851" w:hanging="851"/>
      </w:pPr>
      <w:bookmarkStart w:id="863" w:name="_Toc117091527"/>
      <w:r w:rsidRPr="00E955A8">
        <w:t>Confidential</w:t>
      </w:r>
      <w:r w:rsidR="008265F8" w:rsidRPr="00E955A8">
        <w:t xml:space="preserve"> information and privacy</w:t>
      </w:r>
      <w:bookmarkEnd w:id="863"/>
    </w:p>
    <w:p w14:paraId="1767F9D0" w14:textId="77777777" w:rsidR="00CA0E83" w:rsidRPr="00346D06" w:rsidRDefault="00CA0E83" w:rsidP="00E955A8">
      <w:pPr>
        <w:pStyle w:val="BodyText"/>
        <w:rPr>
          <w:w w:val="105"/>
        </w:rPr>
      </w:pPr>
      <w:r w:rsidRPr="00346D06">
        <w:rPr>
          <w:w w:val="105"/>
        </w:rPr>
        <w:t xml:space="preserve">Protecting information </w:t>
      </w:r>
      <w:r w:rsidR="00AD1979" w:rsidRPr="00346D06">
        <w:rPr>
          <w:w w:val="105"/>
        </w:rPr>
        <w:t>maintains trust and</w:t>
      </w:r>
      <w:r w:rsidRPr="00346D06">
        <w:rPr>
          <w:w w:val="105"/>
        </w:rPr>
        <w:t xml:space="preserve"> confidence in the department.</w:t>
      </w:r>
      <w:r w:rsidR="00E8368E" w:rsidRPr="00346D06">
        <w:rPr>
          <w:w w:val="105"/>
        </w:rPr>
        <w:t xml:space="preserve"> </w:t>
      </w:r>
    </w:p>
    <w:p w14:paraId="0AE761D4" w14:textId="77777777" w:rsidR="00D35860" w:rsidRDefault="00BB1867" w:rsidP="00E955A8">
      <w:pPr>
        <w:pStyle w:val="BodyText"/>
      </w:pPr>
      <w:r w:rsidRPr="00346D06">
        <w:rPr>
          <w:w w:val="105"/>
        </w:rPr>
        <w:t>The department is committed to protecting personal and health information in accordance with th</w:t>
      </w:r>
      <w:r w:rsidR="00D64010" w:rsidRPr="00D35860">
        <w:rPr>
          <w:w w:val="105"/>
        </w:rPr>
        <w:t>e law</w:t>
      </w:r>
      <w:r w:rsidRPr="00D35860">
        <w:rPr>
          <w:w w:val="105"/>
        </w:rPr>
        <w:t>.</w:t>
      </w:r>
      <w:r w:rsidR="00D35860" w:rsidRPr="00D35860">
        <w:t xml:space="preserve"> </w:t>
      </w:r>
    </w:p>
    <w:p w14:paraId="69A0BD82" w14:textId="77777777" w:rsidR="00BB1867" w:rsidRPr="00346D06" w:rsidRDefault="00D35860" w:rsidP="00E955A8">
      <w:pPr>
        <w:pStyle w:val="BodyText"/>
        <w:rPr>
          <w:w w:val="105"/>
        </w:rPr>
      </w:pPr>
      <w:r w:rsidRPr="00D35860">
        <w:t>The department</w:t>
      </w:r>
      <w:r w:rsidRPr="00D35860">
        <w:rPr>
          <w:w w:val="105"/>
        </w:rPr>
        <w:t xml:space="preserve"> </w:t>
      </w:r>
      <w:r>
        <w:rPr>
          <w:w w:val="105"/>
        </w:rPr>
        <w:t>is also</w:t>
      </w:r>
      <w:r w:rsidRPr="00D35860">
        <w:rPr>
          <w:w w:val="105"/>
        </w:rPr>
        <w:t xml:space="preserve"> committed to improving openness, transparency and ease of public access to our information under the </w:t>
      </w:r>
      <w:r w:rsidRPr="003F31BA">
        <w:rPr>
          <w:w w:val="105"/>
        </w:rPr>
        <w:t>Government Information (Public Access) Act 2009</w:t>
      </w:r>
      <w:r w:rsidR="00D85F37" w:rsidRPr="003F31BA">
        <w:rPr>
          <w:w w:val="105"/>
        </w:rPr>
        <w:t>.</w:t>
      </w:r>
      <w:r w:rsidR="00BB1867" w:rsidRPr="003F31BA">
        <w:rPr>
          <w:w w:val="105"/>
        </w:rPr>
        <w:t xml:space="preserve"> </w:t>
      </w:r>
    </w:p>
    <w:p w14:paraId="5693069B" w14:textId="77777777" w:rsidR="00F3312A" w:rsidRPr="00346D06" w:rsidRDefault="00F3312A" w:rsidP="008F19F7">
      <w:pPr>
        <w:pStyle w:val="ListBullet"/>
        <w:numPr>
          <w:ilvl w:val="0"/>
          <w:numId w:val="0"/>
        </w:numPr>
        <w:ind w:left="360" w:hanging="360"/>
        <w:rPr>
          <w:w w:val="105"/>
        </w:rPr>
      </w:pPr>
      <w:r w:rsidRPr="00346D06">
        <w:rPr>
          <w:w w:val="105"/>
        </w:rPr>
        <w:t xml:space="preserve">As a </w:t>
      </w:r>
      <w:r w:rsidR="002A386C" w:rsidRPr="00346D06">
        <w:rPr>
          <w:w w:val="105"/>
        </w:rPr>
        <w:t xml:space="preserve">department </w:t>
      </w:r>
      <w:r w:rsidRPr="00346D06">
        <w:rPr>
          <w:w w:val="105"/>
        </w:rPr>
        <w:t>employee</w:t>
      </w:r>
      <w:r w:rsidR="002A386C">
        <w:rPr>
          <w:w w:val="105"/>
        </w:rPr>
        <w:t>,</w:t>
      </w:r>
      <w:r w:rsidRPr="00346D06">
        <w:rPr>
          <w:w w:val="105"/>
        </w:rPr>
        <w:t xml:space="preserve"> you must:</w:t>
      </w:r>
    </w:p>
    <w:p w14:paraId="6171551A" w14:textId="77777777" w:rsidR="00C95848" w:rsidRPr="00E955A8" w:rsidRDefault="00CA0E83" w:rsidP="00E955A8">
      <w:pPr>
        <w:pStyle w:val="ListBullet"/>
        <w:rPr>
          <w:w w:val="105"/>
        </w:rPr>
      </w:pPr>
      <w:r w:rsidRPr="00E955A8">
        <w:rPr>
          <w:w w:val="105"/>
        </w:rPr>
        <w:t xml:space="preserve">not disclose confidential information in any </w:t>
      </w:r>
      <w:r w:rsidR="002A386C" w:rsidRPr="00E955A8">
        <w:rPr>
          <w:w w:val="105"/>
        </w:rPr>
        <w:t xml:space="preserve">form </w:t>
      </w:r>
      <w:r w:rsidRPr="00E955A8">
        <w:rPr>
          <w:w w:val="105"/>
        </w:rPr>
        <w:t>to any party without official approval, or as otherwise permitted by legislation or court order</w:t>
      </w:r>
    </w:p>
    <w:p w14:paraId="53DABCC2" w14:textId="77777777" w:rsidR="005F49EF" w:rsidRPr="00E955A8" w:rsidRDefault="0085667A" w:rsidP="00E955A8">
      <w:pPr>
        <w:pStyle w:val="ListBullet"/>
        <w:rPr>
          <w:w w:val="105"/>
        </w:rPr>
      </w:pPr>
      <w:r w:rsidRPr="00E955A8">
        <w:rPr>
          <w:w w:val="105"/>
        </w:rPr>
        <w:t xml:space="preserve">only </w:t>
      </w:r>
      <w:r w:rsidR="00214BB0" w:rsidRPr="00E955A8">
        <w:rPr>
          <w:w w:val="105"/>
        </w:rPr>
        <w:t xml:space="preserve">disclose information </w:t>
      </w:r>
      <w:r w:rsidRPr="00E955A8">
        <w:rPr>
          <w:w w:val="105"/>
        </w:rPr>
        <w:t xml:space="preserve">when it </w:t>
      </w:r>
      <w:r w:rsidR="00214BB0" w:rsidRPr="00E955A8">
        <w:rPr>
          <w:w w:val="105"/>
        </w:rPr>
        <w:t>is authorised</w:t>
      </w:r>
      <w:r w:rsidRPr="00E955A8">
        <w:rPr>
          <w:w w:val="105"/>
        </w:rPr>
        <w:t>,</w:t>
      </w:r>
      <w:r w:rsidR="004F4DB0" w:rsidRPr="00E955A8">
        <w:rPr>
          <w:w w:val="105"/>
        </w:rPr>
        <w:t xml:space="preserve"> seeking advice if you are uncertain</w:t>
      </w:r>
    </w:p>
    <w:p w14:paraId="0988310D" w14:textId="77777777" w:rsidR="005B5FAB" w:rsidRPr="00E955A8" w:rsidRDefault="0085667A" w:rsidP="00E955A8">
      <w:pPr>
        <w:pStyle w:val="ListBullet"/>
        <w:rPr>
          <w:w w:val="105"/>
        </w:rPr>
      </w:pPr>
      <w:r w:rsidRPr="00E955A8">
        <w:rPr>
          <w:w w:val="105"/>
          <w:lang w:bidi="en-AU"/>
        </w:rPr>
        <w:t>protect</w:t>
      </w:r>
      <w:r w:rsidR="005B5FAB" w:rsidRPr="00E955A8">
        <w:rPr>
          <w:w w:val="105"/>
          <w:lang w:bidi="en-AU"/>
        </w:rPr>
        <w:t xml:space="preserve"> confidential information</w:t>
      </w:r>
      <w:r w:rsidRPr="00E955A8">
        <w:rPr>
          <w:w w:val="105"/>
          <w:lang w:bidi="en-AU"/>
        </w:rPr>
        <w:t xml:space="preserve"> </w:t>
      </w:r>
      <w:r w:rsidR="00C53DFE" w:rsidRPr="00E955A8">
        <w:rPr>
          <w:w w:val="105"/>
          <w:lang w:bidi="en-AU"/>
        </w:rPr>
        <w:t>from unauthorised</w:t>
      </w:r>
      <w:r w:rsidR="005B5FAB" w:rsidRPr="00E955A8">
        <w:rPr>
          <w:w w:val="105"/>
          <w:lang w:bidi="en-AU"/>
        </w:rPr>
        <w:t xml:space="preserve"> </w:t>
      </w:r>
      <w:r w:rsidRPr="00E955A8">
        <w:rPr>
          <w:w w:val="105"/>
          <w:lang w:bidi="en-AU"/>
        </w:rPr>
        <w:t>access</w:t>
      </w:r>
      <w:r w:rsidR="005B5FAB" w:rsidRPr="00E955A8">
        <w:rPr>
          <w:w w:val="105"/>
          <w:lang w:bidi="en-AU"/>
        </w:rPr>
        <w:t>.</w:t>
      </w:r>
    </w:p>
    <w:p w14:paraId="48CE79A4" w14:textId="77777777" w:rsidR="008F19F7" w:rsidRDefault="008F19F7" w:rsidP="008F19F7">
      <w:pPr>
        <w:pStyle w:val="ListBullet"/>
        <w:numPr>
          <w:ilvl w:val="0"/>
          <w:numId w:val="0"/>
        </w:numPr>
        <w:rPr>
          <w:w w:val="105"/>
        </w:rPr>
      </w:pPr>
    </w:p>
    <w:p w14:paraId="341D7214" w14:textId="77777777" w:rsidR="00B346EE" w:rsidRPr="00346D06" w:rsidRDefault="00F3312A" w:rsidP="008F19F7">
      <w:pPr>
        <w:pStyle w:val="ListBullet"/>
        <w:numPr>
          <w:ilvl w:val="0"/>
          <w:numId w:val="0"/>
        </w:numPr>
      </w:pPr>
      <w:r w:rsidRPr="00346D06">
        <w:rPr>
          <w:w w:val="105"/>
        </w:rPr>
        <w:t>As a workplace manager you must</w:t>
      </w:r>
      <w:r w:rsidR="002A386C">
        <w:rPr>
          <w:w w:val="105"/>
        </w:rPr>
        <w:t xml:space="preserve"> also</w:t>
      </w:r>
      <w:r w:rsidR="3A7EE631">
        <w:rPr>
          <w:w w:val="105"/>
        </w:rPr>
        <w:t>:</w:t>
      </w:r>
    </w:p>
    <w:p w14:paraId="68AE3983" w14:textId="77777777" w:rsidR="00B346EE" w:rsidRPr="00346D06" w:rsidRDefault="0085667A" w:rsidP="000E36AF">
      <w:pPr>
        <w:pStyle w:val="ListBullet"/>
        <w:rPr>
          <w:rFonts w:asciiTheme="minorHAnsi" w:eastAsiaTheme="minorEastAsia" w:hAnsiTheme="minorHAnsi"/>
        </w:rPr>
      </w:pPr>
      <w:r>
        <w:rPr>
          <w:w w:val="105"/>
        </w:rPr>
        <w:t>take steps to inform</w:t>
      </w:r>
      <w:r w:rsidRPr="00346D06">
        <w:rPr>
          <w:w w:val="105"/>
        </w:rPr>
        <w:t xml:space="preserve"> </w:t>
      </w:r>
      <w:r w:rsidR="00B346EE" w:rsidRPr="00346D06">
        <w:rPr>
          <w:w w:val="105"/>
        </w:rPr>
        <w:t xml:space="preserve">employees reporting to </w:t>
      </w:r>
      <w:r w:rsidR="00F3312A" w:rsidRPr="00346D06">
        <w:rPr>
          <w:w w:val="105"/>
        </w:rPr>
        <w:t xml:space="preserve">you </w:t>
      </w:r>
      <w:r w:rsidR="00B346EE" w:rsidRPr="00346D06">
        <w:rPr>
          <w:w w:val="105"/>
        </w:rPr>
        <w:t xml:space="preserve">or working </w:t>
      </w:r>
      <w:r w:rsidR="00F3312A" w:rsidRPr="00346D06">
        <w:rPr>
          <w:w w:val="105"/>
        </w:rPr>
        <w:t xml:space="preserve">with you </w:t>
      </w:r>
      <w:r w:rsidR="00B346EE" w:rsidRPr="00346D06">
        <w:rPr>
          <w:w w:val="105"/>
        </w:rPr>
        <w:t xml:space="preserve">of their information security responsibilities and relevant department policy and procedures. </w:t>
      </w:r>
    </w:p>
    <w:p w14:paraId="7EE14508" w14:textId="77777777" w:rsidR="000635DD" w:rsidRPr="00346D06" w:rsidRDefault="000635DD" w:rsidP="00E955A8">
      <w:pPr>
        <w:pStyle w:val="BodyText"/>
      </w:pPr>
      <w:r w:rsidRPr="00346D06">
        <w:t>For more information, refer to:</w:t>
      </w:r>
    </w:p>
    <w:p w14:paraId="23223A12" w14:textId="77777777" w:rsidR="00ED3251" w:rsidRPr="00E955A8" w:rsidRDefault="002F5598" w:rsidP="00E955A8">
      <w:pPr>
        <w:pStyle w:val="ListBullet"/>
        <w:rPr>
          <w:rStyle w:val="Hyperlink"/>
        </w:rPr>
      </w:pPr>
      <w:hyperlink r:id="rId104">
        <w:r w:rsidR="00ED3251" w:rsidRPr="05D52BDD">
          <w:rPr>
            <w:rStyle w:val="Hyperlink"/>
          </w:rPr>
          <w:t>Data breach response plan</w:t>
        </w:r>
      </w:hyperlink>
    </w:p>
    <w:p w14:paraId="731A893F" w14:textId="77777777" w:rsidR="00496865" w:rsidRPr="00E955A8" w:rsidRDefault="002F5598" w:rsidP="00E955A8">
      <w:pPr>
        <w:pStyle w:val="ListBullet"/>
        <w:rPr>
          <w:rStyle w:val="Hyperlink"/>
        </w:rPr>
      </w:pPr>
      <w:hyperlink r:id="rId105">
        <w:r w:rsidR="005B5FAB" w:rsidRPr="05D52BDD">
          <w:rPr>
            <w:rStyle w:val="Hyperlink"/>
          </w:rPr>
          <w:t>Privacy and Personal Information Protection Act 1998 (NSW)</w:t>
        </w:r>
      </w:hyperlink>
    </w:p>
    <w:p w14:paraId="5C102561" w14:textId="77777777" w:rsidR="005B5FAB" w:rsidRPr="00E955A8" w:rsidRDefault="002F5598" w:rsidP="00E955A8">
      <w:pPr>
        <w:pStyle w:val="ListBullet"/>
        <w:rPr>
          <w:rStyle w:val="Hyperlink"/>
        </w:rPr>
      </w:pPr>
      <w:hyperlink r:id="rId106">
        <w:r w:rsidR="005B5FAB" w:rsidRPr="05D52BDD">
          <w:rPr>
            <w:rStyle w:val="Hyperlink"/>
          </w:rPr>
          <w:t>Health Records and Information Privacy Act 2002 (NSW)</w:t>
        </w:r>
      </w:hyperlink>
    </w:p>
    <w:p w14:paraId="7276DEDD" w14:textId="77777777" w:rsidR="00D35860" w:rsidRPr="00E955A8" w:rsidRDefault="002F5598" w:rsidP="00E955A8">
      <w:pPr>
        <w:pStyle w:val="ListBullet"/>
        <w:rPr>
          <w:rStyle w:val="Hyperlink"/>
        </w:rPr>
      </w:pPr>
      <w:hyperlink r:id="rId107">
        <w:r w:rsidR="00D35860" w:rsidRPr="05D52BDD">
          <w:rPr>
            <w:rStyle w:val="Hyperlink"/>
          </w:rPr>
          <w:t>Government Information (Public Access) Act 2009</w:t>
        </w:r>
      </w:hyperlink>
    </w:p>
    <w:p w14:paraId="5550C250" w14:textId="62305425" w:rsidR="007866A1" w:rsidRPr="0054556D" w:rsidRDefault="0054556D" w:rsidP="00E955A8">
      <w:pPr>
        <w:pStyle w:val="ListBullet"/>
        <w:rPr>
          <w:rStyle w:val="Hyperlink"/>
        </w:rPr>
      </w:pPr>
      <w:r>
        <w:fldChar w:fldCharType="begin"/>
      </w:r>
      <w:r>
        <w:instrText xml:space="preserve"> HYPERLINK "https://education.nsw.gov.au/about-us/rights-and-accountability/information-access" </w:instrText>
      </w:r>
      <w:r>
        <w:fldChar w:fldCharType="separate"/>
      </w:r>
      <w:r w:rsidR="00975273" w:rsidRPr="0054556D">
        <w:rPr>
          <w:rStyle w:val="Hyperlink"/>
        </w:rPr>
        <w:t>Department’s obligations under the Government Information (Public Access) Act 2009</w:t>
      </w:r>
    </w:p>
    <w:p w14:paraId="163B64FC" w14:textId="4EE5B560" w:rsidR="00A65E39" w:rsidRPr="00E955A8" w:rsidRDefault="0054556D" w:rsidP="00E955A8">
      <w:pPr>
        <w:pStyle w:val="ListBullet"/>
        <w:rPr>
          <w:rStyle w:val="Hyperlink"/>
        </w:rPr>
      </w:pPr>
      <w:r>
        <w:fldChar w:fldCharType="end"/>
      </w:r>
      <w:r w:rsidR="00FA0BD1" w:rsidRPr="00E955A8">
        <w:rPr>
          <w:rStyle w:val="Hyperlink"/>
        </w:rPr>
        <w:fldChar w:fldCharType="begin"/>
      </w:r>
      <w:r w:rsidR="00FA0BD1" w:rsidRPr="05D52BDD">
        <w:rPr>
          <w:rStyle w:val="Hyperlink"/>
        </w:rPr>
        <w:instrText xml:space="preserve"> HYPERLINK "https://education.nsw.gov.au/about-us/rights-and-accountability/privacy/privacy-information-and-forms" </w:instrText>
      </w:r>
      <w:r w:rsidR="00FA0BD1" w:rsidRPr="00E955A8">
        <w:rPr>
          <w:rStyle w:val="Hyperlink"/>
        </w:rPr>
      </w:r>
      <w:r w:rsidR="00FA0BD1" w:rsidRPr="00E955A8">
        <w:rPr>
          <w:rStyle w:val="Hyperlink"/>
        </w:rPr>
        <w:fldChar w:fldCharType="separate"/>
      </w:r>
      <w:r w:rsidR="00A65E39" w:rsidRPr="05D52BDD">
        <w:rPr>
          <w:rStyle w:val="Hyperlink"/>
        </w:rPr>
        <w:t>Privacy</w:t>
      </w:r>
      <w:r w:rsidR="00FA0BD1" w:rsidRPr="05D52BDD">
        <w:rPr>
          <w:rStyle w:val="Hyperlink"/>
        </w:rPr>
        <w:t xml:space="preserve"> information and forms</w:t>
      </w:r>
      <w:r w:rsidR="002C392E" w:rsidRPr="05D52BDD">
        <w:rPr>
          <w:rStyle w:val="Hyperlink"/>
        </w:rPr>
        <w:t>.</w:t>
      </w:r>
    </w:p>
    <w:p w14:paraId="7F9DDCED" w14:textId="77777777" w:rsidR="00B809F1" w:rsidRPr="00EF028A" w:rsidRDefault="00FA0BD1" w:rsidP="00EF028A">
      <w:pPr>
        <w:pStyle w:val="PDTextboxshaded"/>
        <w:keepNext/>
        <w:spacing w:after="0"/>
        <w:rPr>
          <w:b/>
        </w:rPr>
      </w:pPr>
      <w:r w:rsidRPr="00E955A8">
        <w:rPr>
          <w:rStyle w:val="Hyperlink"/>
        </w:rPr>
        <w:lastRenderedPageBreak/>
        <w:fldChar w:fldCharType="end"/>
      </w:r>
      <w:r w:rsidR="00B809F1" w:rsidRPr="00E955A8">
        <w:rPr>
          <w:b/>
        </w:rPr>
        <w:t>Examples</w:t>
      </w:r>
      <w:r w:rsidR="00B809F1" w:rsidRPr="00EF028A">
        <w:rPr>
          <w:b/>
        </w:rPr>
        <w:t xml:space="preserve"> </w:t>
      </w:r>
      <w:r w:rsidR="00B809F1" w:rsidRPr="00E955A8">
        <w:rPr>
          <w:b/>
        </w:rPr>
        <w:t>of appropriate and inappropriate conduct</w:t>
      </w:r>
    </w:p>
    <w:p w14:paraId="663177F1" w14:textId="77777777" w:rsidR="00B809F1" w:rsidRPr="00E955A8" w:rsidRDefault="006B6AE5" w:rsidP="00E92F60">
      <w:pPr>
        <w:pStyle w:val="PDTextboxshaded"/>
        <w:keepNext/>
        <w:spacing w:after="0"/>
        <w:rPr>
          <w:iCs w:val="0"/>
        </w:rPr>
      </w:pPr>
      <w:r w:rsidRPr="00E955A8">
        <w:rPr>
          <w:b/>
        </w:rPr>
        <w:t xml:space="preserve">Appropriate </w:t>
      </w:r>
      <w:r w:rsidR="00B809F1" w:rsidRPr="00E955A8">
        <w:rPr>
          <w:b/>
        </w:rPr>
        <w:t>conduct</w:t>
      </w:r>
    </w:p>
    <w:p w14:paraId="12D33E88" w14:textId="77777777" w:rsidR="007866A1" w:rsidRPr="00E955A8" w:rsidRDefault="007866A1" w:rsidP="00E92F60">
      <w:pPr>
        <w:pStyle w:val="PDTextboxshaded"/>
        <w:numPr>
          <w:ilvl w:val="0"/>
          <w:numId w:val="36"/>
        </w:numPr>
        <w:spacing w:after="0"/>
        <w:ind w:left="567" w:hanging="283"/>
      </w:pPr>
      <w:r w:rsidRPr="00E955A8">
        <w:t xml:space="preserve">A </w:t>
      </w:r>
      <w:r w:rsidR="00D35860" w:rsidRPr="00E955A8">
        <w:t xml:space="preserve">person seeking </w:t>
      </w:r>
      <w:r w:rsidRPr="00E955A8">
        <w:t xml:space="preserve">documents about </w:t>
      </w:r>
      <w:r w:rsidR="00D35860" w:rsidRPr="00E955A8">
        <w:t>a funding decision</w:t>
      </w:r>
      <w:r w:rsidR="006B6AE5" w:rsidRPr="00E955A8">
        <w:t xml:space="preserve"> requests information from the department</w:t>
      </w:r>
      <w:r w:rsidRPr="00E955A8">
        <w:t xml:space="preserve">. </w:t>
      </w:r>
      <w:r w:rsidR="007351D2" w:rsidRPr="00E955A8">
        <w:t xml:space="preserve">The information is not published or available by informal request. </w:t>
      </w:r>
      <w:r w:rsidRPr="00E955A8">
        <w:t>The</w:t>
      </w:r>
      <w:r w:rsidR="00D35860" w:rsidRPr="00E955A8">
        <w:t xml:space="preserve"> person is provided with </w:t>
      </w:r>
      <w:r w:rsidR="007351D2" w:rsidRPr="00E955A8">
        <w:t xml:space="preserve">advice </w:t>
      </w:r>
      <w:r w:rsidR="00D35860" w:rsidRPr="00E955A8">
        <w:t>about how to make a</w:t>
      </w:r>
      <w:r w:rsidR="007351D2" w:rsidRPr="00E955A8">
        <w:t xml:space="preserve"> formal </w:t>
      </w:r>
      <w:r w:rsidR="00D35860" w:rsidRPr="00E955A8">
        <w:t xml:space="preserve">access </w:t>
      </w:r>
      <w:r w:rsidR="007351D2" w:rsidRPr="00E955A8">
        <w:t xml:space="preserve">application under the </w:t>
      </w:r>
      <w:r w:rsidR="007351D2" w:rsidRPr="00983C3B">
        <w:rPr>
          <w:w w:val="105"/>
        </w:rPr>
        <w:t>Government Information (Public Access) Act 2009</w:t>
      </w:r>
      <w:r w:rsidR="00D35860" w:rsidRPr="00E955A8">
        <w:t xml:space="preserve">. </w:t>
      </w:r>
      <w:r w:rsidR="006B6AE5" w:rsidRPr="00E955A8">
        <w:t>T</w:t>
      </w:r>
      <w:r w:rsidR="00D35860" w:rsidRPr="00E955A8">
        <w:t xml:space="preserve">his </w:t>
      </w:r>
      <w:r w:rsidR="365183A6" w:rsidRPr="00E955A8">
        <w:t xml:space="preserve">process </w:t>
      </w:r>
      <w:r w:rsidR="00D35860" w:rsidRPr="00E955A8">
        <w:t>ensures the authorised release of information.</w:t>
      </w:r>
    </w:p>
    <w:p w14:paraId="4D12A30C" w14:textId="77777777" w:rsidR="00B809F1" w:rsidRPr="00E955A8" w:rsidRDefault="006B6AE5" w:rsidP="00E92F60">
      <w:pPr>
        <w:pStyle w:val="PDTextboxshaded"/>
        <w:keepNext/>
        <w:spacing w:after="0"/>
        <w:ind w:left="567" w:hanging="283"/>
      </w:pPr>
      <w:r w:rsidRPr="00E955A8">
        <w:rPr>
          <w:b/>
        </w:rPr>
        <w:t xml:space="preserve">Inappropriate </w:t>
      </w:r>
      <w:r w:rsidR="00B809F1" w:rsidRPr="00E955A8">
        <w:rPr>
          <w:b/>
        </w:rPr>
        <w:t>conduct</w:t>
      </w:r>
    </w:p>
    <w:p w14:paraId="5F05F3AD" w14:textId="77777777" w:rsidR="00496865" w:rsidRPr="00E955A8" w:rsidRDefault="00496865" w:rsidP="00E92F60">
      <w:pPr>
        <w:pStyle w:val="PDTextboxshaded"/>
        <w:numPr>
          <w:ilvl w:val="0"/>
          <w:numId w:val="36"/>
        </w:numPr>
        <w:spacing w:after="0"/>
        <w:ind w:left="567" w:hanging="283"/>
      </w:pPr>
      <w:r>
        <w:t>A teacher use</w:t>
      </w:r>
      <w:r w:rsidR="0C956358">
        <w:t>s</w:t>
      </w:r>
      <w:r>
        <w:t xml:space="preserve"> school records to obtain a parent’s phone number and then contact</w:t>
      </w:r>
      <w:r w:rsidR="42B23528">
        <w:t>s</w:t>
      </w:r>
      <w:r>
        <w:t xml:space="preserve"> the parent to ask them to a romantic dinner. The conduct involves a breach of confidentiality</w:t>
      </w:r>
      <w:r w:rsidR="0085667A">
        <w:t>,</w:t>
      </w:r>
      <w:r>
        <w:t xml:space="preserve"> where there was personal benefit or advantage.</w:t>
      </w:r>
    </w:p>
    <w:p w14:paraId="02621868" w14:textId="77777777" w:rsidR="00496865" w:rsidRPr="00E955A8" w:rsidRDefault="00496865" w:rsidP="00E92F60">
      <w:pPr>
        <w:pStyle w:val="PDTextboxshaded"/>
        <w:numPr>
          <w:ilvl w:val="0"/>
          <w:numId w:val="36"/>
        </w:numPr>
        <w:spacing w:after="0"/>
        <w:ind w:left="567" w:hanging="283"/>
      </w:pPr>
      <w:r>
        <w:t xml:space="preserve">An employee uses their access to student information to obtain information about their former partner from whom they are estranged. The conduct involves a deliberate breach of confidentiality </w:t>
      </w:r>
      <w:r w:rsidR="54B7284A">
        <w:t>for</w:t>
      </w:r>
      <w:r>
        <w:t xml:space="preserve"> personal benefit or advantage.</w:t>
      </w:r>
    </w:p>
    <w:p w14:paraId="084EF81F" w14:textId="77777777" w:rsidR="000E7D98" w:rsidRPr="003F7AB3" w:rsidRDefault="005E4681" w:rsidP="00BC5C17">
      <w:pPr>
        <w:pStyle w:val="Heading2"/>
        <w:ind w:left="851" w:hanging="851"/>
      </w:pPr>
      <w:bookmarkStart w:id="864" w:name="_Toc56107344"/>
      <w:bookmarkStart w:id="865" w:name="_Toc56107616"/>
      <w:bookmarkStart w:id="866" w:name="_Toc56107887"/>
      <w:bookmarkStart w:id="867" w:name="_Toc56108157"/>
      <w:bookmarkStart w:id="868" w:name="_Toc56108424"/>
      <w:bookmarkStart w:id="869" w:name="_Toc56109783"/>
      <w:bookmarkStart w:id="870" w:name="_Toc56114417"/>
      <w:bookmarkStart w:id="871" w:name="_Toc56114723"/>
      <w:bookmarkStart w:id="872" w:name="_Toc56115029"/>
      <w:bookmarkStart w:id="873" w:name="_Toc56115335"/>
      <w:bookmarkStart w:id="874" w:name="_Toc56107347"/>
      <w:bookmarkStart w:id="875" w:name="_Toc56107619"/>
      <w:bookmarkStart w:id="876" w:name="_Toc56107890"/>
      <w:bookmarkStart w:id="877" w:name="_Toc56108160"/>
      <w:bookmarkStart w:id="878" w:name="_Toc56108427"/>
      <w:bookmarkStart w:id="879" w:name="_Toc56109786"/>
      <w:bookmarkStart w:id="880" w:name="_Toc56114420"/>
      <w:bookmarkStart w:id="881" w:name="_Toc56114726"/>
      <w:bookmarkStart w:id="882" w:name="_Toc56115032"/>
      <w:bookmarkStart w:id="883" w:name="_Toc56115338"/>
      <w:bookmarkStart w:id="884" w:name="_Toc56107350"/>
      <w:bookmarkStart w:id="885" w:name="_Toc56107622"/>
      <w:bookmarkStart w:id="886" w:name="_Toc56107893"/>
      <w:bookmarkStart w:id="887" w:name="_Toc56108163"/>
      <w:bookmarkStart w:id="888" w:name="_Toc56108430"/>
      <w:bookmarkStart w:id="889" w:name="_Toc56109789"/>
      <w:bookmarkStart w:id="890" w:name="_Toc56114423"/>
      <w:bookmarkStart w:id="891" w:name="_Toc56114729"/>
      <w:bookmarkStart w:id="892" w:name="_Toc56115035"/>
      <w:bookmarkStart w:id="893" w:name="_Toc56115341"/>
      <w:bookmarkStart w:id="894" w:name="_Toc56107351"/>
      <w:bookmarkStart w:id="895" w:name="_Toc56107623"/>
      <w:bookmarkStart w:id="896" w:name="_Toc56107894"/>
      <w:bookmarkStart w:id="897" w:name="_Toc56108164"/>
      <w:bookmarkStart w:id="898" w:name="_Toc56108431"/>
      <w:bookmarkStart w:id="899" w:name="_Toc56109790"/>
      <w:bookmarkStart w:id="900" w:name="_Toc56114424"/>
      <w:bookmarkStart w:id="901" w:name="_Toc56114730"/>
      <w:bookmarkStart w:id="902" w:name="_Toc56115036"/>
      <w:bookmarkStart w:id="903" w:name="_Toc56115342"/>
      <w:bookmarkStart w:id="904" w:name="_Toc56107357"/>
      <w:bookmarkStart w:id="905" w:name="_Toc56107629"/>
      <w:bookmarkStart w:id="906" w:name="_Toc56107900"/>
      <w:bookmarkStart w:id="907" w:name="_Toc56108170"/>
      <w:bookmarkStart w:id="908" w:name="_Toc56108437"/>
      <w:bookmarkStart w:id="909" w:name="_Toc56109796"/>
      <w:bookmarkStart w:id="910" w:name="_Toc56114430"/>
      <w:bookmarkStart w:id="911" w:name="_Toc56114736"/>
      <w:bookmarkStart w:id="912" w:name="_Toc56115042"/>
      <w:bookmarkStart w:id="913" w:name="_Toc56115348"/>
      <w:bookmarkStart w:id="914" w:name="_Toc56107361"/>
      <w:bookmarkStart w:id="915" w:name="_Toc56107633"/>
      <w:bookmarkStart w:id="916" w:name="_Toc56107904"/>
      <w:bookmarkStart w:id="917" w:name="_Toc56108174"/>
      <w:bookmarkStart w:id="918" w:name="_Toc56108441"/>
      <w:bookmarkStart w:id="919" w:name="_Toc56109800"/>
      <w:bookmarkStart w:id="920" w:name="_Toc56114434"/>
      <w:bookmarkStart w:id="921" w:name="_Toc56114740"/>
      <w:bookmarkStart w:id="922" w:name="_Toc56115046"/>
      <w:bookmarkStart w:id="923" w:name="_Toc56115352"/>
      <w:bookmarkStart w:id="924" w:name="_Toc117091528"/>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3F7AB3">
        <w:t>R</w:t>
      </w:r>
      <w:r w:rsidR="001E742F" w:rsidRPr="003F7AB3">
        <w:t>eferences</w:t>
      </w:r>
      <w:bookmarkEnd w:id="924"/>
    </w:p>
    <w:p w14:paraId="5891626D" w14:textId="77777777" w:rsidR="00557E05" w:rsidRDefault="00557E05" w:rsidP="00E955A8">
      <w:pPr>
        <w:pStyle w:val="BodyText"/>
        <w:pBdr>
          <w:top w:val="single" w:sz="4" w:space="1" w:color="auto"/>
          <w:left w:val="single" w:sz="4" w:space="4" w:color="auto"/>
          <w:bottom w:val="single" w:sz="4" w:space="1" w:color="auto"/>
          <w:right w:val="single" w:sz="4" w:space="4" w:color="auto"/>
        </w:pBdr>
        <w:ind w:left="142" w:right="565"/>
      </w:pPr>
      <w:r w:rsidRPr="00346D06">
        <w:t xml:space="preserve">A </w:t>
      </w:r>
      <w:r w:rsidRPr="000E7D98">
        <w:rPr>
          <w:b/>
        </w:rPr>
        <w:t xml:space="preserve">personal reference </w:t>
      </w:r>
      <w:r w:rsidRPr="00346D06">
        <w:t>is a document, which makes assertions about another person’s skills, conduct, performance, character</w:t>
      </w:r>
      <w:r>
        <w:t xml:space="preserve"> or potential </w:t>
      </w:r>
      <w:r w:rsidRPr="00346D06">
        <w:t xml:space="preserve">suitability </w:t>
      </w:r>
      <w:r>
        <w:t>in relation to matters of employment.</w:t>
      </w:r>
    </w:p>
    <w:p w14:paraId="5C79E407" w14:textId="77777777" w:rsidR="005E4681" w:rsidRPr="00FA1C27" w:rsidRDefault="006854EB" w:rsidP="00E955A8">
      <w:pPr>
        <w:pStyle w:val="BodyText"/>
      </w:pPr>
      <w:r w:rsidRPr="00346D06">
        <w:t xml:space="preserve">As a </w:t>
      </w:r>
      <w:r w:rsidR="00474F06" w:rsidRPr="00346D06">
        <w:t xml:space="preserve">department </w:t>
      </w:r>
      <w:r w:rsidRPr="00346D06">
        <w:t>employee</w:t>
      </w:r>
      <w:r w:rsidR="00474F06">
        <w:t>,</w:t>
      </w:r>
      <w:r w:rsidRPr="00346D06">
        <w:t xml:space="preserve"> you must</w:t>
      </w:r>
      <w:r w:rsidR="00474F06">
        <w:t xml:space="preserve"> </w:t>
      </w:r>
      <w:r w:rsidR="005E4681" w:rsidRPr="00346D06">
        <w:t xml:space="preserve">remain impartial and not use </w:t>
      </w:r>
      <w:r w:rsidR="00A0321B" w:rsidRPr="00346D06">
        <w:t>your</w:t>
      </w:r>
      <w:r w:rsidR="005E4681" w:rsidRPr="00346D06">
        <w:t xml:space="preserve"> position to advantage or disadvantage others</w:t>
      </w:r>
      <w:r w:rsidR="005E4681" w:rsidRPr="00FA1C27">
        <w:t>.</w:t>
      </w:r>
    </w:p>
    <w:p w14:paraId="4B2DB570" w14:textId="77777777" w:rsidR="006D0344" w:rsidRPr="003F7AB3" w:rsidRDefault="005E4681" w:rsidP="00D6388C">
      <w:pPr>
        <w:pStyle w:val="Heading3"/>
        <w:ind w:left="851" w:hanging="851"/>
      </w:pPr>
      <w:bookmarkStart w:id="925" w:name="_Toc61358173"/>
      <w:bookmarkStart w:id="926" w:name="_Toc61358328"/>
      <w:bookmarkStart w:id="927" w:name="_Toc61358174"/>
      <w:bookmarkStart w:id="928" w:name="_Toc61358329"/>
      <w:bookmarkStart w:id="929" w:name="_Toc61358175"/>
      <w:bookmarkStart w:id="930" w:name="_Toc61358330"/>
      <w:bookmarkStart w:id="931" w:name="_Toc61358176"/>
      <w:bookmarkStart w:id="932" w:name="_Toc61358331"/>
      <w:bookmarkStart w:id="933" w:name="_Toc61358179"/>
      <w:bookmarkStart w:id="934" w:name="_Toc61358334"/>
      <w:bookmarkStart w:id="935" w:name="_Toc61543099"/>
      <w:bookmarkStart w:id="936" w:name="_Hlk76048388"/>
      <w:bookmarkEnd w:id="925"/>
      <w:bookmarkEnd w:id="926"/>
      <w:bookmarkEnd w:id="927"/>
      <w:bookmarkEnd w:id="928"/>
      <w:bookmarkEnd w:id="929"/>
      <w:bookmarkEnd w:id="930"/>
      <w:bookmarkEnd w:id="931"/>
      <w:bookmarkEnd w:id="932"/>
      <w:bookmarkEnd w:id="933"/>
      <w:bookmarkEnd w:id="934"/>
      <w:r w:rsidRPr="003F7AB3">
        <w:t>References in an official capacity</w:t>
      </w:r>
      <w:bookmarkEnd w:id="935"/>
    </w:p>
    <w:p w14:paraId="33965BCF" w14:textId="77777777" w:rsidR="005E4681" w:rsidRPr="00E955A8" w:rsidRDefault="004D0358" w:rsidP="00E955A8">
      <w:pPr>
        <w:pStyle w:val="BodyText"/>
      </w:pPr>
      <w:r w:rsidRPr="00E955A8">
        <w:t>When providing a personal reference in an official capacity</w:t>
      </w:r>
      <w:r w:rsidR="00474F06" w:rsidRPr="00E955A8">
        <w:t>,</w:t>
      </w:r>
      <w:r w:rsidRPr="00E955A8">
        <w:t xml:space="preserve"> you must:</w:t>
      </w:r>
    </w:p>
    <w:p w14:paraId="6181E02F" w14:textId="77777777" w:rsidR="00492AFE" w:rsidRDefault="005E4681" w:rsidP="00492AFE">
      <w:pPr>
        <w:pStyle w:val="ListBullet"/>
      </w:pPr>
      <w:r>
        <w:t xml:space="preserve">know </w:t>
      </w:r>
      <w:r w:rsidR="000E7D98">
        <w:t>the purpose of the</w:t>
      </w:r>
      <w:r w:rsidR="004D0358">
        <w:t xml:space="preserve"> </w:t>
      </w:r>
      <w:r>
        <w:t xml:space="preserve">reference and seek this in writing from the person making the request </w:t>
      </w:r>
      <w:r w:rsidR="000E7D98">
        <w:t>for a reference</w:t>
      </w:r>
    </w:p>
    <w:p w14:paraId="64C7C221" w14:textId="5B4AD95E" w:rsidR="00F94C3E" w:rsidRPr="00492AFE" w:rsidRDefault="00F94C3E" w:rsidP="00492AFE">
      <w:pPr>
        <w:pStyle w:val="ListBullet"/>
      </w:pPr>
      <w:r>
        <w:t>not use department letterhead or logos (including school logos) to provide the reference</w:t>
      </w:r>
    </w:p>
    <w:p w14:paraId="71D039E7" w14:textId="77777777" w:rsidR="005E4681" w:rsidRPr="00E955A8" w:rsidRDefault="005E4681" w:rsidP="00E955A8">
      <w:pPr>
        <w:pStyle w:val="ListBullet"/>
      </w:pPr>
      <w:r w:rsidRPr="00E955A8">
        <w:t>not endorse a</w:t>
      </w:r>
      <w:r w:rsidRPr="00E955A8">
        <w:rPr>
          <w:spacing w:val="-9"/>
          <w:w w:val="105"/>
        </w:rPr>
        <w:t xml:space="preserve"> </w:t>
      </w:r>
      <w:r w:rsidRPr="00E955A8">
        <w:t>supplier or product on behalf of</w:t>
      </w:r>
      <w:r w:rsidR="004D0358" w:rsidRPr="00E955A8">
        <w:t>,</w:t>
      </w:r>
      <w:r w:rsidRPr="00E955A8">
        <w:t xml:space="preserve"> or as a representative of</w:t>
      </w:r>
      <w:r w:rsidR="004D0358" w:rsidRPr="00E955A8">
        <w:t>,</w:t>
      </w:r>
      <w:r w:rsidRPr="00E955A8">
        <w:t xml:space="preserve"> the department</w:t>
      </w:r>
    </w:p>
    <w:p w14:paraId="5C4A519F" w14:textId="77777777" w:rsidR="005E4681" w:rsidRPr="00E955A8" w:rsidRDefault="005E4681" w:rsidP="00E955A8">
      <w:pPr>
        <w:pStyle w:val="ListBullet"/>
      </w:pPr>
      <w:r>
        <w:t>not attest to a person’s disciplinary or investigation history unless you are authorised to access and have reviewed the person’s investigation history.</w:t>
      </w:r>
    </w:p>
    <w:p w14:paraId="2A2A2099" w14:textId="77777777" w:rsidR="005E4681" w:rsidRPr="003F7AB3" w:rsidRDefault="006A54CD" w:rsidP="00D6388C">
      <w:pPr>
        <w:pStyle w:val="Heading3"/>
        <w:ind w:left="851" w:hanging="851"/>
      </w:pPr>
      <w:bookmarkStart w:id="937" w:name="_Toc61543100"/>
      <w:bookmarkEnd w:id="936"/>
      <w:r w:rsidRPr="003F7AB3">
        <w:t>Work r</w:t>
      </w:r>
      <w:r w:rsidR="005E4681" w:rsidRPr="003F7AB3">
        <w:t xml:space="preserve">eferee </w:t>
      </w:r>
      <w:r w:rsidRPr="003F7AB3">
        <w:t>r</w:t>
      </w:r>
      <w:r w:rsidR="005E4681" w:rsidRPr="003F7AB3">
        <w:t>eports</w:t>
      </w:r>
      <w:bookmarkEnd w:id="937"/>
    </w:p>
    <w:p w14:paraId="2D314D46" w14:textId="2E59F84E" w:rsidR="0008731A" w:rsidRPr="00FA1C27" w:rsidRDefault="00F86A0E" w:rsidP="00E955A8">
      <w:pPr>
        <w:pStyle w:val="BodyText"/>
      </w:pPr>
      <w:r>
        <w:t xml:space="preserve">As a </w:t>
      </w:r>
      <w:r w:rsidR="00474F06">
        <w:t xml:space="preserve">department </w:t>
      </w:r>
      <w:r>
        <w:t>employee</w:t>
      </w:r>
      <w:r w:rsidR="0076099D">
        <w:t>,</w:t>
      </w:r>
      <w:r w:rsidR="00030724">
        <w:t xml:space="preserve"> when providing a work referee </w:t>
      </w:r>
      <w:r w:rsidR="00730B5B">
        <w:t>report,</w:t>
      </w:r>
      <w:r>
        <w:t xml:space="preserve"> you must:</w:t>
      </w:r>
    </w:p>
    <w:p w14:paraId="576E390A" w14:textId="77777777" w:rsidR="005E4681" w:rsidRPr="00E955A8" w:rsidRDefault="00133F07" w:rsidP="00E955A8">
      <w:pPr>
        <w:pStyle w:val="ListBullet"/>
      </w:pPr>
      <w:r>
        <w:t xml:space="preserve">only provide information that is </w:t>
      </w:r>
      <w:r w:rsidR="006A54CD">
        <w:t>honest, objective and verifiable</w:t>
      </w:r>
      <w:r>
        <w:t xml:space="preserve"> </w:t>
      </w:r>
    </w:p>
    <w:p w14:paraId="3A8F20D4" w14:textId="77777777" w:rsidR="00DB3F7D" w:rsidRPr="00E955A8" w:rsidRDefault="00DB3F7D" w:rsidP="00E955A8">
      <w:pPr>
        <w:pStyle w:val="ListBullet"/>
      </w:pPr>
      <w:r>
        <w:t xml:space="preserve">not use </w:t>
      </w:r>
      <w:r w:rsidR="00133F07">
        <w:t>department letterhead or logos (including school logos)</w:t>
      </w:r>
      <w:r>
        <w:t>.</w:t>
      </w:r>
    </w:p>
    <w:p w14:paraId="1FEB49F2" w14:textId="77777777" w:rsidR="005E4681" w:rsidRPr="00E955A8" w:rsidRDefault="005E4681" w:rsidP="00D6388C">
      <w:pPr>
        <w:pStyle w:val="Heading3"/>
        <w:ind w:left="851" w:hanging="851"/>
      </w:pPr>
      <w:bookmarkStart w:id="938" w:name="_Toc61543101"/>
      <w:r w:rsidRPr="00E955A8">
        <w:t>References in a personal capacity</w:t>
      </w:r>
      <w:bookmarkEnd w:id="938"/>
    </w:p>
    <w:p w14:paraId="20809618" w14:textId="77777777" w:rsidR="00EF5D5C" w:rsidRPr="00E955A8" w:rsidRDefault="00EF5D5C" w:rsidP="00E955A8">
      <w:pPr>
        <w:pStyle w:val="BodyText"/>
        <w:rPr>
          <w:w w:val="105"/>
        </w:rPr>
      </w:pPr>
      <w:r w:rsidRPr="00E955A8">
        <w:t xml:space="preserve">As a </w:t>
      </w:r>
      <w:r w:rsidR="00030724" w:rsidRPr="00E955A8">
        <w:t xml:space="preserve">department </w:t>
      </w:r>
      <w:r w:rsidRPr="00E955A8">
        <w:t>employee</w:t>
      </w:r>
      <w:r w:rsidR="00030724" w:rsidRPr="00E955A8">
        <w:t>,</w:t>
      </w:r>
      <w:r w:rsidRPr="00E955A8">
        <w:t xml:space="preserve"> </w:t>
      </w:r>
      <w:r w:rsidR="0076099D" w:rsidRPr="00E955A8">
        <w:t xml:space="preserve">when providing a </w:t>
      </w:r>
      <w:r w:rsidR="006C0042" w:rsidRPr="00E955A8">
        <w:t xml:space="preserve">reference in a personal capacity </w:t>
      </w:r>
      <w:r w:rsidRPr="00E955A8">
        <w:t>you</w:t>
      </w:r>
      <w:r w:rsidR="086B1B9D" w:rsidRPr="00E955A8">
        <w:t xml:space="preserve"> must</w:t>
      </w:r>
      <w:r w:rsidRPr="00E955A8">
        <w:t>:</w:t>
      </w:r>
    </w:p>
    <w:p w14:paraId="000ACDA5" w14:textId="77777777" w:rsidR="005E4681" w:rsidRPr="00E955A8" w:rsidRDefault="00EA2C1C" w:rsidP="00E955A8">
      <w:pPr>
        <w:pStyle w:val="ListBullet"/>
      </w:pPr>
      <w:r>
        <w:t xml:space="preserve">ensure </w:t>
      </w:r>
      <w:r w:rsidR="005E4681">
        <w:t>that you do not bring the department into disrepute</w:t>
      </w:r>
    </w:p>
    <w:p w14:paraId="397FEBE3" w14:textId="77777777" w:rsidR="00F94C3E" w:rsidRDefault="00F94C3E" w:rsidP="00F94C3E">
      <w:pPr>
        <w:pStyle w:val="ListBullet"/>
      </w:pPr>
      <w:r>
        <w:t>declare the personal nature of the reference and only provide your position if this is necessary to give context to the reference</w:t>
      </w:r>
    </w:p>
    <w:p w14:paraId="5B46B58A" w14:textId="77777777" w:rsidR="00C7709D" w:rsidRPr="00E955A8" w:rsidRDefault="005E4681" w:rsidP="00E955A8">
      <w:pPr>
        <w:pStyle w:val="ListBullet"/>
      </w:pPr>
      <w:r>
        <w:t>not use department letterhead</w:t>
      </w:r>
      <w:r w:rsidR="00133F07">
        <w:t xml:space="preserve"> or logos</w:t>
      </w:r>
      <w:r>
        <w:t xml:space="preserve"> (including school </w:t>
      </w:r>
      <w:r w:rsidR="00133F07">
        <w:t>logos</w:t>
      </w:r>
      <w:r>
        <w:t>)</w:t>
      </w:r>
      <w:r w:rsidR="00C7709D">
        <w:t>.</w:t>
      </w:r>
    </w:p>
    <w:p w14:paraId="3EF9DEBE" w14:textId="77777777" w:rsidR="00F70535" w:rsidRDefault="00F70535">
      <w:pPr>
        <w:spacing w:before="0" w:after="200"/>
        <w:rPr>
          <w:w w:val="105"/>
        </w:rPr>
      </w:pPr>
      <w:r>
        <w:rPr>
          <w:w w:val="105"/>
        </w:rPr>
        <w:br w:type="page"/>
      </w:r>
    </w:p>
    <w:p w14:paraId="42AF5AF4" w14:textId="76589285" w:rsidR="008827D7" w:rsidRPr="00E955A8" w:rsidRDefault="00EA2C1C" w:rsidP="00E955A8">
      <w:pPr>
        <w:pStyle w:val="BodyText"/>
        <w:rPr>
          <w:w w:val="105"/>
        </w:rPr>
      </w:pPr>
      <w:r w:rsidRPr="00E955A8">
        <w:rPr>
          <w:w w:val="105"/>
        </w:rPr>
        <w:lastRenderedPageBreak/>
        <w:t>For more information, refer to</w:t>
      </w:r>
      <w:r w:rsidR="008827D7" w:rsidRPr="00E955A8">
        <w:rPr>
          <w:w w:val="105"/>
        </w:rPr>
        <w:t>:</w:t>
      </w:r>
    </w:p>
    <w:p w14:paraId="5C412B17" w14:textId="1C9E9528" w:rsidR="00CB215E" w:rsidRPr="009D7752" w:rsidRDefault="009D7752" w:rsidP="00E955A8">
      <w:pPr>
        <w:pStyle w:val="ListBullet"/>
        <w:rPr>
          <w:rStyle w:val="Hyperlink"/>
        </w:rPr>
      </w:pPr>
      <w:r>
        <w:fldChar w:fldCharType="begin"/>
      </w:r>
      <w:r>
        <w:instrText>HYPERLINK "https://education.nsw.gov.au/policy-library/policies/pd-2009-0399"</w:instrText>
      </w:r>
      <w:r>
        <w:fldChar w:fldCharType="separate"/>
      </w:r>
      <w:r w:rsidRPr="009D7752">
        <w:rPr>
          <w:rStyle w:val="Hyperlink"/>
        </w:rPr>
        <w:t xml:space="preserve">Commercial </w:t>
      </w:r>
      <w:r w:rsidR="00FF6A79" w:rsidRPr="009D7752">
        <w:rPr>
          <w:rStyle w:val="Hyperlink"/>
        </w:rPr>
        <w:t>Arrangements, Sponsorship</w:t>
      </w:r>
      <w:r w:rsidRPr="009D7752">
        <w:rPr>
          <w:rStyle w:val="Hyperlink"/>
        </w:rPr>
        <w:t xml:space="preserve"> and Donations</w:t>
      </w:r>
      <w:r w:rsidR="005E4681" w:rsidRPr="009D7752">
        <w:rPr>
          <w:rStyle w:val="Hyperlink"/>
        </w:rPr>
        <w:t xml:space="preserve"> Policy</w:t>
      </w:r>
    </w:p>
    <w:p w14:paraId="4B1EF323" w14:textId="141E2CC9" w:rsidR="005E4681" w:rsidRPr="00E955A8" w:rsidRDefault="009D7752" w:rsidP="00E955A8">
      <w:pPr>
        <w:pStyle w:val="ListBullet"/>
        <w:rPr>
          <w:rStyle w:val="Hyperlink"/>
        </w:rPr>
      </w:pPr>
      <w:r>
        <w:fldChar w:fldCharType="end"/>
      </w:r>
      <w:hyperlink r:id="rId108">
        <w:r w:rsidR="00CB215E" w:rsidRPr="05D52BDD">
          <w:rPr>
            <w:rStyle w:val="Hyperlink"/>
          </w:rPr>
          <w:t>Family law guidelines – section 21 Requests that staff give evidence in family law proceedings</w:t>
        </w:r>
      </w:hyperlink>
      <w:r w:rsidR="00CB215E" w:rsidRPr="05D52BDD">
        <w:rPr>
          <w:rStyle w:val="Hyperlink"/>
        </w:rPr>
        <w:t>.</w:t>
      </w:r>
      <w:r w:rsidR="002A6B08" w:rsidRPr="05D52BDD">
        <w:rPr>
          <w:rStyle w:val="Hyperlink"/>
        </w:rPr>
        <w:t xml:space="preserve"> </w:t>
      </w:r>
    </w:p>
    <w:p w14:paraId="7D626120" w14:textId="77777777" w:rsidR="005E4681" w:rsidRPr="00E955A8" w:rsidRDefault="00B619DF" w:rsidP="00E92F60">
      <w:pPr>
        <w:pStyle w:val="PDTextboxshaded"/>
        <w:spacing w:after="0"/>
        <w:ind w:left="567" w:hanging="283"/>
        <w:rPr>
          <w:b/>
          <w:szCs w:val="20"/>
        </w:rPr>
      </w:pPr>
      <w:r w:rsidRPr="00E955A8">
        <w:rPr>
          <w:b/>
          <w:szCs w:val="20"/>
        </w:rPr>
        <w:t>Examples</w:t>
      </w:r>
      <w:r w:rsidR="00991DBD" w:rsidRPr="00E955A8">
        <w:rPr>
          <w:szCs w:val="20"/>
        </w:rPr>
        <w:t xml:space="preserve"> </w:t>
      </w:r>
      <w:r w:rsidR="00991DBD" w:rsidRPr="00E955A8">
        <w:rPr>
          <w:b/>
          <w:szCs w:val="20"/>
        </w:rPr>
        <w:t>of appropriate and inappropriate conduct</w:t>
      </w:r>
    </w:p>
    <w:p w14:paraId="4234F98B" w14:textId="77777777" w:rsidR="00991DBD" w:rsidRPr="00E955A8" w:rsidRDefault="00991DBD" w:rsidP="00E92F60">
      <w:pPr>
        <w:pStyle w:val="PDTextboxshaded"/>
        <w:spacing w:after="0"/>
        <w:ind w:left="567" w:hanging="283"/>
        <w:rPr>
          <w:szCs w:val="20"/>
        </w:rPr>
      </w:pPr>
      <w:r w:rsidRPr="00E955A8">
        <w:rPr>
          <w:b/>
          <w:szCs w:val="20"/>
        </w:rPr>
        <w:t>Appropriate conduct</w:t>
      </w:r>
    </w:p>
    <w:p w14:paraId="05561926" w14:textId="77777777" w:rsidR="005E4681" w:rsidRPr="00E955A8" w:rsidRDefault="005E4681" w:rsidP="00E92F60">
      <w:pPr>
        <w:pStyle w:val="PDTextboxshaded"/>
        <w:numPr>
          <w:ilvl w:val="0"/>
          <w:numId w:val="21"/>
        </w:numPr>
        <w:spacing w:after="0"/>
        <w:ind w:left="567" w:hanging="283"/>
        <w:rPr>
          <w:szCs w:val="20"/>
        </w:rPr>
      </w:pPr>
      <w:r w:rsidRPr="00E955A8">
        <w:rPr>
          <w:szCs w:val="20"/>
        </w:rPr>
        <w:t xml:space="preserve">An employee requests a principal provide a reference for their </w:t>
      </w:r>
      <w:r w:rsidR="00231C80" w:rsidRPr="00E955A8">
        <w:rPr>
          <w:szCs w:val="20"/>
        </w:rPr>
        <w:t xml:space="preserve">Working with Children Check </w:t>
      </w:r>
      <w:r w:rsidRPr="00E955A8">
        <w:rPr>
          <w:szCs w:val="20"/>
        </w:rPr>
        <w:t xml:space="preserve">assessment. The </w:t>
      </w:r>
      <w:r w:rsidR="00A744C8" w:rsidRPr="00E955A8">
        <w:rPr>
          <w:szCs w:val="20"/>
        </w:rPr>
        <w:t>p</w:t>
      </w:r>
      <w:r w:rsidRPr="00E955A8">
        <w:rPr>
          <w:szCs w:val="20"/>
        </w:rPr>
        <w:t>rincipal agrees to provide information about the employee</w:t>
      </w:r>
      <w:r w:rsidR="00991DBD" w:rsidRPr="00E955A8">
        <w:rPr>
          <w:szCs w:val="20"/>
        </w:rPr>
        <w:t>’</w:t>
      </w:r>
      <w:r w:rsidRPr="00E955A8">
        <w:rPr>
          <w:szCs w:val="20"/>
        </w:rPr>
        <w:t xml:space="preserve">s work history and observed interactions with students. The </w:t>
      </w:r>
      <w:r w:rsidR="00A744C8" w:rsidRPr="00E955A8">
        <w:rPr>
          <w:szCs w:val="20"/>
        </w:rPr>
        <w:t>p</w:t>
      </w:r>
      <w:r w:rsidRPr="00E955A8">
        <w:rPr>
          <w:szCs w:val="20"/>
        </w:rPr>
        <w:t>rincipal refers the reference to Professional and Ethical Standards to complete the reference details about the employee’s investigation history.</w:t>
      </w:r>
    </w:p>
    <w:p w14:paraId="530F7D80" w14:textId="77777777" w:rsidR="003C6189" w:rsidRPr="00E955A8" w:rsidRDefault="005E4681" w:rsidP="00E92F60">
      <w:pPr>
        <w:pStyle w:val="PDTextboxshaded"/>
        <w:numPr>
          <w:ilvl w:val="0"/>
          <w:numId w:val="21"/>
        </w:numPr>
        <w:spacing w:after="0"/>
        <w:ind w:left="567" w:hanging="283"/>
        <w:rPr>
          <w:szCs w:val="20"/>
        </w:rPr>
      </w:pPr>
      <w:r w:rsidRPr="00E955A8">
        <w:rPr>
          <w:szCs w:val="20"/>
        </w:rPr>
        <w:t>A friend approaches an employee after being convicted of a domestic violence offence and asks for a reference because they are a teacher. The employee could write a reference in a personal capacity but declines to do so because it may be perceived poorly by the</w:t>
      </w:r>
      <w:r w:rsidR="00991DBD" w:rsidRPr="00E955A8">
        <w:rPr>
          <w:szCs w:val="20"/>
        </w:rPr>
        <w:t>ir</w:t>
      </w:r>
      <w:r w:rsidRPr="00E955A8">
        <w:rPr>
          <w:szCs w:val="20"/>
        </w:rPr>
        <w:t xml:space="preserve"> school community.</w:t>
      </w:r>
    </w:p>
    <w:p w14:paraId="144E8845" w14:textId="77777777" w:rsidR="004D32B8" w:rsidRPr="00E955A8" w:rsidRDefault="005E4681" w:rsidP="00E92F60">
      <w:pPr>
        <w:pStyle w:val="PDTextboxshaded"/>
        <w:numPr>
          <w:ilvl w:val="0"/>
          <w:numId w:val="21"/>
        </w:numPr>
        <w:spacing w:after="0"/>
        <w:ind w:left="567" w:hanging="283"/>
        <w:rPr>
          <w:b/>
          <w:bCs/>
        </w:rPr>
      </w:pPr>
      <w:r w:rsidRPr="00E955A8">
        <w:rPr>
          <w:iCs w:val="0"/>
          <w:szCs w:val="20"/>
        </w:rPr>
        <w:t>A</w:t>
      </w:r>
      <w:r w:rsidR="00CD3085" w:rsidRPr="00E955A8">
        <w:rPr>
          <w:iCs w:val="0"/>
          <w:szCs w:val="20"/>
        </w:rPr>
        <w:t>n employee</w:t>
      </w:r>
      <w:r w:rsidRPr="00E955A8">
        <w:rPr>
          <w:iCs w:val="0"/>
          <w:szCs w:val="20"/>
        </w:rPr>
        <w:t xml:space="preserve"> requests a character reference from </w:t>
      </w:r>
      <w:r w:rsidR="00CD3085" w:rsidRPr="00E955A8">
        <w:rPr>
          <w:iCs w:val="0"/>
          <w:szCs w:val="20"/>
        </w:rPr>
        <w:t xml:space="preserve">their workplace manager </w:t>
      </w:r>
      <w:r w:rsidRPr="00E955A8">
        <w:rPr>
          <w:iCs w:val="0"/>
          <w:szCs w:val="20"/>
        </w:rPr>
        <w:t xml:space="preserve">on </w:t>
      </w:r>
      <w:r w:rsidR="00CD3085" w:rsidRPr="00E955A8">
        <w:rPr>
          <w:iCs w:val="0"/>
          <w:szCs w:val="20"/>
        </w:rPr>
        <w:t xml:space="preserve">department </w:t>
      </w:r>
      <w:r w:rsidRPr="00E955A8">
        <w:rPr>
          <w:iCs w:val="0"/>
          <w:szCs w:val="20"/>
        </w:rPr>
        <w:t xml:space="preserve">letterhead. The </w:t>
      </w:r>
      <w:r w:rsidR="00CD3085" w:rsidRPr="00E955A8">
        <w:rPr>
          <w:iCs w:val="0"/>
          <w:szCs w:val="20"/>
        </w:rPr>
        <w:t>workplace manager</w:t>
      </w:r>
      <w:r w:rsidRPr="00E955A8">
        <w:rPr>
          <w:iCs w:val="0"/>
          <w:szCs w:val="20"/>
        </w:rPr>
        <w:t xml:space="preserve"> seeks clarification in writing about the reference</w:t>
      </w:r>
      <w:r w:rsidR="000776F4" w:rsidRPr="00E955A8">
        <w:rPr>
          <w:iCs w:val="0"/>
          <w:szCs w:val="20"/>
        </w:rPr>
        <w:t>’</w:t>
      </w:r>
      <w:r w:rsidRPr="00E955A8">
        <w:rPr>
          <w:iCs w:val="0"/>
          <w:szCs w:val="20"/>
        </w:rPr>
        <w:t xml:space="preserve">s purpose and is advised it is for family law proceedings. The </w:t>
      </w:r>
      <w:r w:rsidR="00CD3085" w:rsidRPr="00E955A8">
        <w:rPr>
          <w:iCs w:val="0"/>
          <w:szCs w:val="20"/>
        </w:rPr>
        <w:t>workplace manager</w:t>
      </w:r>
      <w:r w:rsidRPr="00E955A8">
        <w:rPr>
          <w:iCs w:val="0"/>
          <w:szCs w:val="20"/>
        </w:rPr>
        <w:t xml:space="preserve"> declines because they are not authorised to complete this type of reference</w:t>
      </w:r>
      <w:r w:rsidR="000F4FAD" w:rsidRPr="00E955A8">
        <w:rPr>
          <w:iCs w:val="0"/>
          <w:szCs w:val="20"/>
        </w:rPr>
        <w:t xml:space="preserve"> in an official capacity</w:t>
      </w:r>
      <w:r w:rsidR="00C820A9" w:rsidRPr="00E955A8">
        <w:rPr>
          <w:iCs w:val="0"/>
          <w:szCs w:val="20"/>
        </w:rPr>
        <w:t>.</w:t>
      </w:r>
      <w:r w:rsidR="00231C80" w:rsidRPr="00E955A8">
        <w:rPr>
          <w:iCs w:val="0"/>
          <w:szCs w:val="20"/>
        </w:rPr>
        <w:t xml:space="preserve"> </w:t>
      </w:r>
    </w:p>
    <w:p w14:paraId="23CE80B5" w14:textId="77777777" w:rsidR="00991DBD" w:rsidRPr="00E955A8" w:rsidRDefault="00991DBD" w:rsidP="00E92F60">
      <w:pPr>
        <w:pStyle w:val="PDTextboxshaded"/>
        <w:spacing w:after="0"/>
        <w:ind w:left="567" w:hanging="283"/>
        <w:rPr>
          <w:b/>
          <w:bCs/>
        </w:rPr>
      </w:pPr>
      <w:r w:rsidRPr="00E955A8">
        <w:rPr>
          <w:b/>
          <w:bCs/>
        </w:rPr>
        <w:t>Inappropriate conduct</w:t>
      </w:r>
    </w:p>
    <w:p w14:paraId="442C57BA" w14:textId="77777777" w:rsidR="00C267DA" w:rsidRDefault="004D32B8" w:rsidP="00625FDE">
      <w:pPr>
        <w:pStyle w:val="PDTextboxshaded"/>
        <w:numPr>
          <w:ilvl w:val="0"/>
          <w:numId w:val="21"/>
        </w:numPr>
        <w:spacing w:after="0"/>
        <w:ind w:left="567" w:hanging="283"/>
      </w:pPr>
      <w:r w:rsidRPr="00D860E9">
        <w:rPr>
          <w:szCs w:val="20"/>
        </w:rPr>
        <w:t>An employee is happy with the services of a supplier and provides positive feedback during a call. The employee agrees to put their feedback in writing as a testimonial for the supplier to include on their website.</w:t>
      </w:r>
      <w:bookmarkStart w:id="939" w:name="_Toc61336562"/>
      <w:bookmarkStart w:id="940" w:name="_Toc61336628"/>
      <w:bookmarkStart w:id="941" w:name="_Toc61336696"/>
      <w:bookmarkStart w:id="942" w:name="_Toc61336890"/>
      <w:bookmarkStart w:id="943" w:name="_Toc61336936"/>
      <w:bookmarkStart w:id="944" w:name="_Toc61337616"/>
      <w:bookmarkStart w:id="945" w:name="_Toc61337788"/>
      <w:bookmarkStart w:id="946" w:name="_Toc61337983"/>
      <w:bookmarkStart w:id="947" w:name="_Toc61338166"/>
      <w:bookmarkStart w:id="948" w:name="_Toc61340422"/>
    </w:p>
    <w:p w14:paraId="2E9A46A4" w14:textId="77777777" w:rsidR="001E742F" w:rsidRDefault="001E742F" w:rsidP="00BC5C17">
      <w:pPr>
        <w:pStyle w:val="Heading2"/>
        <w:ind w:left="851" w:hanging="851"/>
      </w:pPr>
      <w:bookmarkStart w:id="949" w:name="_Toc56107366"/>
      <w:bookmarkStart w:id="950" w:name="_Toc56107638"/>
      <w:bookmarkStart w:id="951" w:name="_Toc56107909"/>
      <w:bookmarkStart w:id="952" w:name="_Toc56108179"/>
      <w:bookmarkStart w:id="953" w:name="_Toc56108446"/>
      <w:bookmarkStart w:id="954" w:name="_Toc56109805"/>
      <w:bookmarkStart w:id="955" w:name="_Toc56114439"/>
      <w:bookmarkStart w:id="956" w:name="_Toc56114745"/>
      <w:bookmarkStart w:id="957" w:name="_Toc56115051"/>
      <w:bookmarkStart w:id="958" w:name="_Toc56115357"/>
      <w:bookmarkStart w:id="959" w:name="_Toc56107367"/>
      <w:bookmarkStart w:id="960" w:name="_Toc56107639"/>
      <w:bookmarkStart w:id="961" w:name="_Toc56107910"/>
      <w:bookmarkStart w:id="962" w:name="_Toc56108180"/>
      <w:bookmarkStart w:id="963" w:name="_Toc56108447"/>
      <w:bookmarkStart w:id="964" w:name="_Toc56109806"/>
      <w:bookmarkStart w:id="965" w:name="_Toc56114440"/>
      <w:bookmarkStart w:id="966" w:name="_Toc56114746"/>
      <w:bookmarkStart w:id="967" w:name="_Toc56115052"/>
      <w:bookmarkStart w:id="968" w:name="_Toc56115358"/>
      <w:bookmarkStart w:id="969" w:name="_Toc56107368"/>
      <w:bookmarkStart w:id="970" w:name="_Toc56107640"/>
      <w:bookmarkStart w:id="971" w:name="_Toc56107911"/>
      <w:bookmarkStart w:id="972" w:name="_Toc56108181"/>
      <w:bookmarkStart w:id="973" w:name="_Toc56108448"/>
      <w:bookmarkStart w:id="974" w:name="_Toc56109807"/>
      <w:bookmarkStart w:id="975" w:name="_Toc56114441"/>
      <w:bookmarkStart w:id="976" w:name="_Toc56114747"/>
      <w:bookmarkStart w:id="977" w:name="_Toc56115053"/>
      <w:bookmarkStart w:id="978" w:name="_Toc56115359"/>
      <w:bookmarkStart w:id="979" w:name="_Toc56107369"/>
      <w:bookmarkStart w:id="980" w:name="_Toc56107641"/>
      <w:bookmarkStart w:id="981" w:name="_Toc56107912"/>
      <w:bookmarkStart w:id="982" w:name="_Toc56108182"/>
      <w:bookmarkStart w:id="983" w:name="_Toc56108449"/>
      <w:bookmarkStart w:id="984" w:name="_Toc56109808"/>
      <w:bookmarkStart w:id="985" w:name="_Toc56114442"/>
      <w:bookmarkStart w:id="986" w:name="_Toc56114748"/>
      <w:bookmarkStart w:id="987" w:name="_Toc56115054"/>
      <w:bookmarkStart w:id="988" w:name="_Toc56115360"/>
      <w:bookmarkStart w:id="989" w:name="_Toc56107371"/>
      <w:bookmarkStart w:id="990" w:name="_Toc56107643"/>
      <w:bookmarkStart w:id="991" w:name="_Toc56107914"/>
      <w:bookmarkStart w:id="992" w:name="_Toc56108184"/>
      <w:bookmarkStart w:id="993" w:name="_Toc56108451"/>
      <w:bookmarkStart w:id="994" w:name="_Toc56109810"/>
      <w:bookmarkStart w:id="995" w:name="_Toc56114444"/>
      <w:bookmarkStart w:id="996" w:name="_Toc56114750"/>
      <w:bookmarkStart w:id="997" w:name="_Toc56115056"/>
      <w:bookmarkStart w:id="998" w:name="_Toc56115362"/>
      <w:bookmarkStart w:id="999" w:name="_Toc56107373"/>
      <w:bookmarkStart w:id="1000" w:name="_Toc56107645"/>
      <w:bookmarkStart w:id="1001" w:name="_Toc56107916"/>
      <w:bookmarkStart w:id="1002" w:name="_Toc56108186"/>
      <w:bookmarkStart w:id="1003" w:name="_Toc56108453"/>
      <w:bookmarkStart w:id="1004" w:name="_Toc56109812"/>
      <w:bookmarkStart w:id="1005" w:name="_Toc56114446"/>
      <w:bookmarkStart w:id="1006" w:name="_Toc56114752"/>
      <w:bookmarkStart w:id="1007" w:name="_Toc56115058"/>
      <w:bookmarkStart w:id="1008" w:name="_Toc56115364"/>
      <w:bookmarkStart w:id="1009" w:name="_Toc56107374"/>
      <w:bookmarkStart w:id="1010" w:name="_Toc56107646"/>
      <w:bookmarkStart w:id="1011" w:name="_Toc56107917"/>
      <w:bookmarkStart w:id="1012" w:name="_Toc56108187"/>
      <w:bookmarkStart w:id="1013" w:name="_Toc56108454"/>
      <w:bookmarkStart w:id="1014" w:name="_Toc56109813"/>
      <w:bookmarkStart w:id="1015" w:name="_Toc56114447"/>
      <w:bookmarkStart w:id="1016" w:name="_Toc56114753"/>
      <w:bookmarkStart w:id="1017" w:name="_Toc56115059"/>
      <w:bookmarkStart w:id="1018" w:name="_Toc56115365"/>
      <w:bookmarkStart w:id="1019" w:name="_Toc56107375"/>
      <w:bookmarkStart w:id="1020" w:name="_Toc56107647"/>
      <w:bookmarkStart w:id="1021" w:name="_Toc56107918"/>
      <w:bookmarkStart w:id="1022" w:name="_Toc56108188"/>
      <w:bookmarkStart w:id="1023" w:name="_Toc56108455"/>
      <w:bookmarkStart w:id="1024" w:name="_Toc56109814"/>
      <w:bookmarkStart w:id="1025" w:name="_Toc56114448"/>
      <w:bookmarkStart w:id="1026" w:name="_Toc56114754"/>
      <w:bookmarkStart w:id="1027" w:name="_Toc56115060"/>
      <w:bookmarkStart w:id="1028" w:name="_Toc56115366"/>
      <w:bookmarkStart w:id="1029" w:name="_Toc56107376"/>
      <w:bookmarkStart w:id="1030" w:name="_Toc56107648"/>
      <w:bookmarkStart w:id="1031" w:name="_Toc56107919"/>
      <w:bookmarkStart w:id="1032" w:name="_Toc56108189"/>
      <w:bookmarkStart w:id="1033" w:name="_Toc56108456"/>
      <w:bookmarkStart w:id="1034" w:name="_Toc56109815"/>
      <w:bookmarkStart w:id="1035" w:name="_Toc56114449"/>
      <w:bookmarkStart w:id="1036" w:name="_Toc56114755"/>
      <w:bookmarkStart w:id="1037" w:name="_Toc56115061"/>
      <w:bookmarkStart w:id="1038" w:name="_Toc56115367"/>
      <w:bookmarkStart w:id="1039" w:name="_Toc56107377"/>
      <w:bookmarkStart w:id="1040" w:name="_Toc56107649"/>
      <w:bookmarkStart w:id="1041" w:name="_Toc56107920"/>
      <w:bookmarkStart w:id="1042" w:name="_Toc56108190"/>
      <w:bookmarkStart w:id="1043" w:name="_Toc56108457"/>
      <w:bookmarkStart w:id="1044" w:name="_Toc56109816"/>
      <w:bookmarkStart w:id="1045" w:name="_Toc56114450"/>
      <w:bookmarkStart w:id="1046" w:name="_Toc56114756"/>
      <w:bookmarkStart w:id="1047" w:name="_Toc56115062"/>
      <w:bookmarkStart w:id="1048" w:name="_Toc56115368"/>
      <w:bookmarkStart w:id="1049" w:name="_Toc56107379"/>
      <w:bookmarkStart w:id="1050" w:name="_Toc56107651"/>
      <w:bookmarkStart w:id="1051" w:name="_Toc56107922"/>
      <w:bookmarkStart w:id="1052" w:name="_Toc56108192"/>
      <w:bookmarkStart w:id="1053" w:name="_Toc56108459"/>
      <w:bookmarkStart w:id="1054" w:name="_Toc56109818"/>
      <w:bookmarkStart w:id="1055" w:name="_Toc56114452"/>
      <w:bookmarkStart w:id="1056" w:name="_Toc56114758"/>
      <w:bookmarkStart w:id="1057" w:name="_Toc56115064"/>
      <w:bookmarkStart w:id="1058" w:name="_Toc56115370"/>
      <w:bookmarkStart w:id="1059" w:name="_Toc117091529"/>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t>Dress and presentation</w:t>
      </w:r>
      <w:bookmarkEnd w:id="1059"/>
    </w:p>
    <w:p w14:paraId="6F94BFFE" w14:textId="77777777" w:rsidR="00A04E6B" w:rsidRDefault="00A04E6B" w:rsidP="00E955A8">
      <w:pPr>
        <w:pStyle w:val="BodyText"/>
      </w:pPr>
      <w:r w:rsidRPr="00A04E6B">
        <w:t xml:space="preserve">Employees have an obligation </w:t>
      </w:r>
      <w:r w:rsidR="00415AF0">
        <w:t xml:space="preserve">in the workplace </w:t>
      </w:r>
      <w:r w:rsidRPr="00A04E6B">
        <w:t>to dress appropriately and in a manner that</w:t>
      </w:r>
      <w:r>
        <w:t xml:space="preserve"> m</w:t>
      </w:r>
      <w:r w:rsidRPr="00A04E6B">
        <w:t>aintains respect</w:t>
      </w:r>
      <w:r>
        <w:t>,</w:t>
      </w:r>
      <w:r w:rsidR="00415AF0">
        <w:t xml:space="preserve"> </w:t>
      </w:r>
      <w:r w:rsidRPr="00A04E6B">
        <w:t>establishes credibility</w:t>
      </w:r>
      <w:r>
        <w:t xml:space="preserve"> and </w:t>
      </w:r>
      <w:r w:rsidRPr="00A04E6B">
        <w:t xml:space="preserve">upholds the good reputation of the </w:t>
      </w:r>
      <w:r w:rsidR="00415AF0">
        <w:t>d</w:t>
      </w:r>
      <w:r w:rsidRPr="00A04E6B">
        <w:t>epartment and public education.</w:t>
      </w:r>
    </w:p>
    <w:p w14:paraId="389658E1" w14:textId="77777777" w:rsidR="00A42854" w:rsidRDefault="00A42854" w:rsidP="008F19F7">
      <w:pPr>
        <w:pStyle w:val="ListBullet"/>
        <w:numPr>
          <w:ilvl w:val="0"/>
          <w:numId w:val="0"/>
        </w:numPr>
        <w:ind w:left="360" w:hanging="360"/>
      </w:pPr>
      <w:r>
        <w:t xml:space="preserve">As a </w:t>
      </w:r>
      <w:r w:rsidR="00991DBD">
        <w:t xml:space="preserve">department </w:t>
      </w:r>
      <w:r>
        <w:t>employee</w:t>
      </w:r>
      <w:r w:rsidR="00F75058">
        <w:t>:</w:t>
      </w:r>
    </w:p>
    <w:p w14:paraId="7ADC6EE6" w14:textId="77777777" w:rsidR="002B3852" w:rsidRPr="00887765" w:rsidRDefault="00F75058" w:rsidP="00E955A8">
      <w:pPr>
        <w:pStyle w:val="ListBullet"/>
        <w:rPr>
          <w:rFonts w:ascii="Calibri" w:hAnsi="Calibri"/>
        </w:rPr>
      </w:pPr>
      <w:r>
        <w:t xml:space="preserve">your </w:t>
      </w:r>
      <w:r w:rsidR="00A04E6B">
        <w:t>d</w:t>
      </w:r>
      <w:r w:rsidR="002B3852">
        <w:t xml:space="preserve">ress and presentation </w:t>
      </w:r>
      <w:r w:rsidR="00A04E6B">
        <w:t xml:space="preserve">must </w:t>
      </w:r>
      <w:r w:rsidR="002B3852">
        <w:t xml:space="preserve">project an image that is consistent with accepted community standards and </w:t>
      </w:r>
      <w:r w:rsidR="00787E83">
        <w:t xml:space="preserve">your </w:t>
      </w:r>
      <w:r w:rsidR="002B3852">
        <w:t xml:space="preserve">work </w:t>
      </w:r>
      <w:r w:rsidR="00787E83">
        <w:t xml:space="preserve">context </w:t>
      </w:r>
    </w:p>
    <w:p w14:paraId="75977279" w14:textId="77777777" w:rsidR="002B3852" w:rsidRPr="00887765" w:rsidRDefault="00F75058" w:rsidP="00E955A8">
      <w:pPr>
        <w:pStyle w:val="ListBullet"/>
      </w:pPr>
      <w:r>
        <w:t>your c</w:t>
      </w:r>
      <w:r w:rsidR="002B3852">
        <w:t xml:space="preserve">lothing </w:t>
      </w:r>
      <w:r w:rsidR="00A04E6B">
        <w:t xml:space="preserve">must </w:t>
      </w:r>
      <w:r w:rsidR="002B3852">
        <w:t xml:space="preserve">always be appropriate to the workplace, the nature of the activity, consistent with work health and safety standards and enable you to respond in an emergency. </w:t>
      </w:r>
    </w:p>
    <w:p w14:paraId="46D9C31F" w14:textId="77777777" w:rsidR="00751611" w:rsidRPr="00FA1C27" w:rsidRDefault="00A42854" w:rsidP="00AD5FD6">
      <w:pPr>
        <w:pStyle w:val="BodyText"/>
      </w:pPr>
      <w:r>
        <w:t>As a w</w:t>
      </w:r>
      <w:r w:rsidR="00751611">
        <w:t>orkplace manager</w:t>
      </w:r>
      <w:r>
        <w:t xml:space="preserve">, you </w:t>
      </w:r>
      <w:r w:rsidR="00751611">
        <w:t>should</w:t>
      </w:r>
      <w:r w:rsidR="00991DBD">
        <w:t xml:space="preserve"> also</w:t>
      </w:r>
      <w:r w:rsidR="1C878E67">
        <w:t>:</w:t>
      </w:r>
    </w:p>
    <w:p w14:paraId="2B1F60D1" w14:textId="77777777" w:rsidR="00751611" w:rsidRPr="00FA1C27" w:rsidRDefault="00751611" w:rsidP="00BC5C17">
      <w:pPr>
        <w:pStyle w:val="ListBullet"/>
        <w:rPr>
          <w:rFonts w:asciiTheme="minorHAnsi" w:eastAsiaTheme="minorEastAsia" w:hAnsiTheme="minorHAnsi"/>
        </w:rPr>
      </w:pPr>
      <w:r>
        <w:t xml:space="preserve">consult with employees </w:t>
      </w:r>
      <w:r w:rsidR="00A42854">
        <w:t xml:space="preserve">to define </w:t>
      </w:r>
      <w:r>
        <w:t xml:space="preserve">acceptable standards of </w:t>
      </w:r>
      <w:r w:rsidR="00A42854">
        <w:t xml:space="preserve">clothing </w:t>
      </w:r>
      <w:r>
        <w:t>balancing the</w:t>
      </w:r>
      <w:r w:rsidR="00A42854">
        <w:t>ir</w:t>
      </w:r>
      <w:r>
        <w:t xml:space="preserve"> needs and </w:t>
      </w:r>
      <w:r w:rsidR="00C533B3">
        <w:t>the requirements for professional attire.</w:t>
      </w:r>
    </w:p>
    <w:p w14:paraId="1EF31C7A" w14:textId="77777777" w:rsidR="00AD5FD6" w:rsidRDefault="00AD5FD6">
      <w:pPr>
        <w:spacing w:before="0" w:after="200"/>
        <w:rPr>
          <w:b/>
          <w:iCs/>
          <w:color w:val="000000" w:themeColor="text1"/>
          <w:szCs w:val="20"/>
        </w:rPr>
      </w:pPr>
      <w:r>
        <w:rPr>
          <w:b/>
          <w:szCs w:val="20"/>
        </w:rPr>
        <w:br w:type="page"/>
      </w:r>
    </w:p>
    <w:p w14:paraId="6DD2029F" w14:textId="1BE44336" w:rsidR="0000777F" w:rsidRPr="00E955A8" w:rsidRDefault="0000777F" w:rsidP="00D858B8">
      <w:pPr>
        <w:pStyle w:val="PDTextboxshaded"/>
        <w:spacing w:after="0"/>
        <w:ind w:left="567" w:hanging="425"/>
        <w:rPr>
          <w:b/>
          <w:szCs w:val="20"/>
        </w:rPr>
      </w:pPr>
      <w:r w:rsidRPr="00E955A8">
        <w:rPr>
          <w:b/>
          <w:szCs w:val="20"/>
        </w:rPr>
        <w:lastRenderedPageBreak/>
        <w:t>Example</w:t>
      </w:r>
      <w:r w:rsidR="00C422E9" w:rsidRPr="00E955A8">
        <w:rPr>
          <w:b/>
          <w:szCs w:val="20"/>
        </w:rPr>
        <w:t>s</w:t>
      </w:r>
      <w:r w:rsidRPr="00E955A8">
        <w:rPr>
          <w:szCs w:val="20"/>
        </w:rPr>
        <w:t xml:space="preserve"> </w:t>
      </w:r>
      <w:r w:rsidR="00991DBD" w:rsidRPr="00E955A8">
        <w:rPr>
          <w:b/>
          <w:szCs w:val="20"/>
        </w:rPr>
        <w:t>of appropriate and inappropriate conduct</w:t>
      </w:r>
    </w:p>
    <w:p w14:paraId="2CBB7FA7" w14:textId="77777777" w:rsidR="00130BD6" w:rsidRPr="00E955A8" w:rsidRDefault="00130BD6" w:rsidP="00D858B8">
      <w:pPr>
        <w:pStyle w:val="PDTextboxshaded"/>
        <w:spacing w:after="0"/>
        <w:ind w:left="567" w:hanging="425"/>
        <w:rPr>
          <w:szCs w:val="20"/>
        </w:rPr>
      </w:pPr>
      <w:r w:rsidRPr="00E955A8">
        <w:rPr>
          <w:b/>
          <w:szCs w:val="20"/>
        </w:rPr>
        <w:t>Appropriate conduct</w:t>
      </w:r>
    </w:p>
    <w:p w14:paraId="301D071B" w14:textId="77777777" w:rsidR="00D9392F" w:rsidRPr="00E955A8" w:rsidRDefault="00D9392F" w:rsidP="00D858B8">
      <w:pPr>
        <w:pStyle w:val="PDTextboxshaded"/>
        <w:numPr>
          <w:ilvl w:val="0"/>
          <w:numId w:val="37"/>
        </w:numPr>
        <w:spacing w:after="0"/>
        <w:ind w:left="567" w:hanging="425"/>
      </w:pPr>
      <w:r>
        <w:t>A principal consult</w:t>
      </w:r>
      <w:r w:rsidR="3E6D3A5D">
        <w:t>s</w:t>
      </w:r>
      <w:r>
        <w:t xml:space="preserve"> with </w:t>
      </w:r>
      <w:r w:rsidR="00A405BE">
        <w:t xml:space="preserve">employees </w:t>
      </w:r>
      <w:r>
        <w:t>about their attire. There is agreement to have an opt</w:t>
      </w:r>
      <w:r w:rsidR="00E8203D">
        <w:t>-</w:t>
      </w:r>
      <w:r>
        <w:t xml:space="preserve">in </w:t>
      </w:r>
      <w:r w:rsidR="00A405BE">
        <w:t xml:space="preserve">employee </w:t>
      </w:r>
      <w:r>
        <w:t xml:space="preserve">uniform with school colours and logo. </w:t>
      </w:r>
      <w:r w:rsidR="00A405BE">
        <w:t xml:space="preserve">Employees </w:t>
      </w:r>
      <w:r>
        <w:t>have also agreed to wear business or more formal attire for school events</w:t>
      </w:r>
      <w:r w:rsidR="00AE5D21">
        <w:t xml:space="preserve"> such as presentation night</w:t>
      </w:r>
      <w:r>
        <w:t>. The principal send</w:t>
      </w:r>
      <w:r w:rsidR="00AE5D21">
        <w:t>s</w:t>
      </w:r>
      <w:r>
        <w:t xml:space="preserve"> regular reminders for upcoming school events</w:t>
      </w:r>
      <w:r w:rsidR="00AE5D21">
        <w:t xml:space="preserve"> about the more formal attire required.</w:t>
      </w:r>
    </w:p>
    <w:p w14:paraId="64A65DB0" w14:textId="77777777" w:rsidR="00130BD6" w:rsidRPr="00E955A8" w:rsidRDefault="00130BD6" w:rsidP="00D858B8">
      <w:pPr>
        <w:pStyle w:val="PDTextboxshaded"/>
        <w:spacing w:beforeLines="50" w:after="0"/>
        <w:ind w:left="567" w:hanging="425"/>
        <w:rPr>
          <w:szCs w:val="20"/>
        </w:rPr>
      </w:pPr>
      <w:r w:rsidRPr="00E955A8">
        <w:rPr>
          <w:b/>
          <w:szCs w:val="20"/>
        </w:rPr>
        <w:t>Inappropriate conduct</w:t>
      </w:r>
    </w:p>
    <w:p w14:paraId="5D6522B2" w14:textId="462B2F26" w:rsidR="0000777F" w:rsidRPr="00E955A8" w:rsidRDefault="0000777F" w:rsidP="00D858B8">
      <w:pPr>
        <w:pStyle w:val="PDTextboxshaded"/>
        <w:numPr>
          <w:ilvl w:val="0"/>
          <w:numId w:val="37"/>
        </w:numPr>
        <w:spacing w:after="0"/>
        <w:ind w:left="567" w:hanging="425"/>
        <w:rPr>
          <w:szCs w:val="20"/>
        </w:rPr>
      </w:pPr>
      <w:r w:rsidRPr="00E955A8">
        <w:rPr>
          <w:szCs w:val="20"/>
        </w:rPr>
        <w:t>A</w:t>
      </w:r>
      <w:r w:rsidR="00B424DA" w:rsidRPr="00E955A8">
        <w:rPr>
          <w:szCs w:val="20"/>
        </w:rPr>
        <w:t xml:space="preserve">n employee </w:t>
      </w:r>
      <w:r w:rsidRPr="00E955A8">
        <w:rPr>
          <w:szCs w:val="20"/>
        </w:rPr>
        <w:t>arrive</w:t>
      </w:r>
      <w:r w:rsidR="00B424DA" w:rsidRPr="00E955A8">
        <w:rPr>
          <w:szCs w:val="20"/>
        </w:rPr>
        <w:t xml:space="preserve">s </w:t>
      </w:r>
      <w:r w:rsidRPr="00E955A8">
        <w:rPr>
          <w:szCs w:val="20"/>
        </w:rPr>
        <w:t xml:space="preserve">at </w:t>
      </w:r>
      <w:r w:rsidR="00B424DA" w:rsidRPr="00E955A8">
        <w:rPr>
          <w:szCs w:val="20"/>
        </w:rPr>
        <w:t xml:space="preserve">work </w:t>
      </w:r>
      <w:r w:rsidRPr="00E955A8">
        <w:rPr>
          <w:szCs w:val="20"/>
        </w:rPr>
        <w:t xml:space="preserve">wearing </w:t>
      </w:r>
      <w:r w:rsidR="00D9392F" w:rsidRPr="00E955A8">
        <w:rPr>
          <w:szCs w:val="20"/>
        </w:rPr>
        <w:t xml:space="preserve">a shirt </w:t>
      </w:r>
      <w:r w:rsidR="00F94C3E">
        <w:rPr>
          <w:szCs w:val="20"/>
        </w:rPr>
        <w:t>that contains offensive language</w:t>
      </w:r>
      <w:r w:rsidR="00D9392F" w:rsidRPr="00E955A8">
        <w:rPr>
          <w:szCs w:val="20"/>
        </w:rPr>
        <w:t xml:space="preserve">. </w:t>
      </w:r>
      <w:r w:rsidR="00B43E79" w:rsidRPr="00E955A8">
        <w:rPr>
          <w:szCs w:val="20"/>
        </w:rPr>
        <w:t>The workplace manager instruct</w:t>
      </w:r>
      <w:r w:rsidR="00067595" w:rsidRPr="00E955A8">
        <w:rPr>
          <w:szCs w:val="20"/>
        </w:rPr>
        <w:t>s</w:t>
      </w:r>
      <w:r w:rsidR="00B43E79" w:rsidRPr="00E955A8">
        <w:rPr>
          <w:szCs w:val="20"/>
        </w:rPr>
        <w:t xml:space="preserve"> the employee to change into more appropriate attire.</w:t>
      </w:r>
    </w:p>
    <w:p w14:paraId="0BF0E6E0" w14:textId="77777777" w:rsidR="001E742F" w:rsidRPr="008739BF" w:rsidRDefault="001E742F" w:rsidP="00BC5C17">
      <w:pPr>
        <w:pStyle w:val="Heading2"/>
        <w:ind w:left="851" w:hanging="851"/>
      </w:pPr>
      <w:bookmarkStart w:id="1060" w:name="_Toc56109820"/>
      <w:bookmarkStart w:id="1061" w:name="_Toc56114454"/>
      <w:bookmarkStart w:id="1062" w:name="_Toc56114760"/>
      <w:bookmarkStart w:id="1063" w:name="_Toc56115066"/>
      <w:bookmarkStart w:id="1064" w:name="_Toc56115372"/>
      <w:bookmarkStart w:id="1065" w:name="_Toc117091530"/>
      <w:bookmarkEnd w:id="1060"/>
      <w:bookmarkEnd w:id="1061"/>
      <w:bookmarkEnd w:id="1062"/>
      <w:bookmarkEnd w:id="1063"/>
      <w:bookmarkEnd w:id="1064"/>
      <w:r w:rsidRPr="008739BF">
        <w:t>Post</w:t>
      </w:r>
      <w:r w:rsidR="00067595">
        <w:t>-</w:t>
      </w:r>
      <w:r w:rsidRPr="008739BF">
        <w:t>separation employment</w:t>
      </w:r>
      <w:bookmarkEnd w:id="1065"/>
    </w:p>
    <w:p w14:paraId="33D5DB8B" w14:textId="77777777" w:rsidR="004548A6" w:rsidRDefault="00CC7841" w:rsidP="00E955A8">
      <w:pPr>
        <w:pStyle w:val="BodyText"/>
      </w:pPr>
      <w:r>
        <w:t>Employees</w:t>
      </w:r>
      <w:r w:rsidR="00C14837">
        <w:t xml:space="preserve"> must </w:t>
      </w:r>
      <w:r w:rsidR="00C14837" w:rsidRPr="00FA1C27">
        <w:t xml:space="preserve">be careful in </w:t>
      </w:r>
      <w:r>
        <w:t>their</w:t>
      </w:r>
      <w:r w:rsidR="00C14837" w:rsidRPr="00FA1C27">
        <w:t xml:space="preserve"> dealings with former </w:t>
      </w:r>
      <w:r w:rsidR="00067595">
        <w:t>department</w:t>
      </w:r>
      <w:r w:rsidR="00067595" w:rsidRPr="00FA1C27">
        <w:t xml:space="preserve"> </w:t>
      </w:r>
      <w:r w:rsidR="00C14837" w:rsidRPr="00FA1C27">
        <w:t>employe</w:t>
      </w:r>
      <w:r w:rsidR="003C6189">
        <w:t xml:space="preserve">es. </w:t>
      </w:r>
      <w:r>
        <w:t>Employees</w:t>
      </w:r>
      <w:r w:rsidR="00C14837" w:rsidRPr="00FA1C27">
        <w:t xml:space="preserve"> must not give</w:t>
      </w:r>
      <w:r>
        <w:t>,</w:t>
      </w:r>
      <w:r w:rsidR="00C14837" w:rsidRPr="00FA1C27">
        <w:t xml:space="preserve"> </w:t>
      </w:r>
      <w:r>
        <w:t>or appear to give</w:t>
      </w:r>
      <w:r w:rsidR="00067595">
        <w:t>,</w:t>
      </w:r>
      <w:r>
        <w:t xml:space="preserve"> former employees</w:t>
      </w:r>
      <w:r w:rsidR="00C14837" w:rsidRPr="00FA1C27">
        <w:t xml:space="preserve"> favourable treatment or access to privileged information. </w:t>
      </w:r>
    </w:p>
    <w:p w14:paraId="2E5437DE" w14:textId="77777777" w:rsidR="00D858B8" w:rsidRPr="00D860E9" w:rsidRDefault="00CC7841" w:rsidP="00D860E9">
      <w:pPr>
        <w:pStyle w:val="BodyText"/>
      </w:pPr>
      <w:r>
        <w:t>Employees</w:t>
      </w:r>
      <w:r w:rsidR="004548A6">
        <w:t xml:space="preserve"> must report </w:t>
      </w:r>
      <w:r w:rsidR="09EE5012">
        <w:t xml:space="preserve">to their workplace manager </w:t>
      </w:r>
      <w:r w:rsidR="004548A6">
        <w:t xml:space="preserve">any attempts made by former employees to influence or lobby </w:t>
      </w:r>
      <w:r>
        <w:t>them</w:t>
      </w:r>
      <w:r w:rsidR="004548A6">
        <w:t xml:space="preserve"> about the department’s </w:t>
      </w:r>
      <w:r w:rsidR="002309E2">
        <w:t>activities.</w:t>
      </w:r>
      <w:r w:rsidR="004548A6">
        <w:t xml:space="preserve"> </w:t>
      </w:r>
    </w:p>
    <w:p w14:paraId="6FF0075A" w14:textId="77777777" w:rsidR="0041346A" w:rsidRDefault="00067595" w:rsidP="00BC5C17">
      <w:pPr>
        <w:pStyle w:val="Heading3"/>
      </w:pPr>
      <w:bookmarkStart w:id="1066" w:name="_Toc61543104"/>
      <w:r>
        <w:t>Before separating</w:t>
      </w:r>
      <w:r w:rsidR="0041346A" w:rsidRPr="003443FD">
        <w:t xml:space="preserve"> </w:t>
      </w:r>
      <w:r w:rsidR="00AA64D2">
        <w:t>from the department</w:t>
      </w:r>
      <w:bookmarkEnd w:id="1066"/>
    </w:p>
    <w:p w14:paraId="66570160" w14:textId="77777777" w:rsidR="000C6A13" w:rsidRPr="00FA1C27" w:rsidRDefault="000C6A13" w:rsidP="00E955A8">
      <w:pPr>
        <w:pStyle w:val="BodyText"/>
      </w:pPr>
      <w:r w:rsidRPr="00FA1C27">
        <w:t xml:space="preserve">As a </w:t>
      </w:r>
      <w:r w:rsidR="00067595" w:rsidRPr="00FA1C27">
        <w:t>department</w:t>
      </w:r>
      <w:r w:rsidR="00067595">
        <w:t xml:space="preserve"> </w:t>
      </w:r>
      <w:r w:rsidRPr="00FA1C27">
        <w:t>employee</w:t>
      </w:r>
      <w:r w:rsidR="00067595">
        <w:t>,</w:t>
      </w:r>
      <w:r w:rsidRPr="00FA1C27">
        <w:t xml:space="preserve"> </w:t>
      </w:r>
      <w:r>
        <w:t>you must</w:t>
      </w:r>
      <w:r w:rsidRPr="00FA1C27">
        <w:t>:</w:t>
      </w:r>
    </w:p>
    <w:p w14:paraId="32DCBF7B" w14:textId="77777777" w:rsidR="0041346A" w:rsidRPr="00E955A8" w:rsidRDefault="0041346A" w:rsidP="00E955A8">
      <w:pPr>
        <w:pStyle w:val="ListBullet"/>
      </w:pPr>
      <w:r>
        <w:t xml:space="preserve">not use your position unfairly to improve your own prospects of future employment. If you allow </w:t>
      </w:r>
      <w:r w:rsidR="006B2A7C">
        <w:t xml:space="preserve">plans for, or offer of, employment outside the department to improperly influence </w:t>
      </w:r>
      <w:r>
        <w:t>your work</w:t>
      </w:r>
      <w:r w:rsidR="006B2A7C">
        <w:t>,</w:t>
      </w:r>
      <w:r>
        <w:t xml:space="preserve"> there is a conflict of interest and your integrity</w:t>
      </w:r>
      <w:r w:rsidR="006B2A7C">
        <w:t>,</w:t>
      </w:r>
      <w:r>
        <w:t xml:space="preserve"> </w:t>
      </w:r>
      <w:r w:rsidR="006B2A7C">
        <w:t xml:space="preserve">as well as </w:t>
      </w:r>
      <w:r>
        <w:t xml:space="preserve">that of the </w:t>
      </w:r>
      <w:r w:rsidR="00247A44">
        <w:t>department</w:t>
      </w:r>
      <w:r w:rsidR="006B2A7C">
        <w:t>,</w:t>
      </w:r>
      <w:r w:rsidR="00247A44">
        <w:t xml:space="preserve"> </w:t>
      </w:r>
      <w:r>
        <w:t xml:space="preserve">is at risk </w:t>
      </w:r>
    </w:p>
    <w:p w14:paraId="59AA91F9" w14:textId="77777777" w:rsidR="006050B6" w:rsidRPr="006D4C9B" w:rsidRDefault="0041346A" w:rsidP="006D4C9B">
      <w:pPr>
        <w:pStyle w:val="ListBullet"/>
      </w:pPr>
      <w:r>
        <w:t xml:space="preserve">return any </w:t>
      </w:r>
      <w:r w:rsidR="006B2A7C">
        <w:t xml:space="preserve">department </w:t>
      </w:r>
      <w:r>
        <w:t>property you have</w:t>
      </w:r>
      <w:r w:rsidR="005F0DE8">
        <w:t xml:space="preserve">. </w:t>
      </w:r>
    </w:p>
    <w:p w14:paraId="7FAED173" w14:textId="77777777" w:rsidR="0041346A" w:rsidRPr="003443FD" w:rsidRDefault="0041346A" w:rsidP="00BC5C17">
      <w:pPr>
        <w:pStyle w:val="Heading3"/>
      </w:pPr>
      <w:bookmarkStart w:id="1067" w:name="_Toc61543105"/>
      <w:r w:rsidRPr="003443FD">
        <w:t>After separati</w:t>
      </w:r>
      <w:r w:rsidR="006B2A7C">
        <w:t>n</w:t>
      </w:r>
      <w:r w:rsidR="007627FD">
        <w:t>g</w:t>
      </w:r>
      <w:r w:rsidR="00AA64D2">
        <w:t xml:space="preserve"> from the department</w:t>
      </w:r>
      <w:bookmarkEnd w:id="1067"/>
    </w:p>
    <w:p w14:paraId="70A61A5E" w14:textId="77777777" w:rsidR="000C6A13" w:rsidRPr="00FA1C27" w:rsidRDefault="0051465D" w:rsidP="00E955A8">
      <w:pPr>
        <w:pStyle w:val="BodyText"/>
      </w:pPr>
      <w:r>
        <w:t xml:space="preserve">On leaving </w:t>
      </w:r>
      <w:r w:rsidR="000C6A13">
        <w:t>the department you must:</w:t>
      </w:r>
    </w:p>
    <w:p w14:paraId="2F4E7013" w14:textId="77777777" w:rsidR="00DC361A" w:rsidRPr="00E955A8" w:rsidRDefault="00671724" w:rsidP="00E955A8">
      <w:pPr>
        <w:pStyle w:val="ListBullet"/>
      </w:pPr>
      <w:r>
        <w:t xml:space="preserve">respect the confidentiality of information </w:t>
      </w:r>
      <w:r w:rsidR="006377E7">
        <w:t>received</w:t>
      </w:r>
      <w:r>
        <w:t xml:space="preserve"> in your work and the department’s intellectual property rights over material produced by the department, including material you produced while an employee</w:t>
      </w:r>
    </w:p>
    <w:p w14:paraId="6F2E6057" w14:textId="77777777" w:rsidR="00671724" w:rsidRPr="00E955A8" w:rsidRDefault="00671724" w:rsidP="00E955A8">
      <w:pPr>
        <w:pStyle w:val="ListBullet"/>
      </w:pPr>
      <w:r>
        <w:t>not take department resources or other information or equipment unless authorised</w:t>
      </w:r>
      <w:r w:rsidR="00C14837">
        <w:t>.</w:t>
      </w:r>
      <w:r>
        <w:t xml:space="preserve"> </w:t>
      </w:r>
    </w:p>
    <w:p w14:paraId="6132E8D5" w14:textId="77777777" w:rsidR="003443FD" w:rsidRPr="00A21196" w:rsidRDefault="0041346A" w:rsidP="00D858B8">
      <w:pPr>
        <w:pStyle w:val="PDTextboxshaded"/>
        <w:spacing w:after="0"/>
        <w:ind w:left="567" w:hanging="425"/>
        <w:rPr>
          <w:b/>
        </w:rPr>
      </w:pPr>
      <w:r w:rsidRPr="00A21196">
        <w:rPr>
          <w:b/>
        </w:rPr>
        <w:t>Example</w:t>
      </w:r>
      <w:r w:rsidR="00C422E9" w:rsidRPr="00A21196">
        <w:rPr>
          <w:b/>
        </w:rPr>
        <w:t>s</w:t>
      </w:r>
      <w:r w:rsidR="007627FD" w:rsidRPr="00A21196">
        <w:t xml:space="preserve"> </w:t>
      </w:r>
      <w:r w:rsidR="007627FD" w:rsidRPr="00A21196">
        <w:rPr>
          <w:b/>
        </w:rPr>
        <w:t>of appropriate and inappropriate conduct</w:t>
      </w:r>
    </w:p>
    <w:p w14:paraId="791B1DB3" w14:textId="77777777" w:rsidR="007627FD" w:rsidRPr="00A21196" w:rsidRDefault="007627FD" w:rsidP="00D858B8">
      <w:pPr>
        <w:pStyle w:val="PDTextboxshaded"/>
        <w:spacing w:after="0"/>
        <w:ind w:left="567" w:hanging="425"/>
      </w:pPr>
      <w:r w:rsidRPr="00A21196">
        <w:rPr>
          <w:b/>
        </w:rPr>
        <w:t>Appropriate conduct</w:t>
      </w:r>
    </w:p>
    <w:p w14:paraId="204F5291" w14:textId="7DAF3282" w:rsidR="00B424DA" w:rsidRPr="00A21196" w:rsidRDefault="00B424DA" w:rsidP="00D858B8">
      <w:pPr>
        <w:pStyle w:val="PDTextboxshaded"/>
        <w:numPr>
          <w:ilvl w:val="0"/>
          <w:numId w:val="38"/>
        </w:numPr>
        <w:spacing w:after="0"/>
        <w:ind w:left="567" w:hanging="425"/>
        <w:rPr>
          <w:b/>
          <w:bCs/>
        </w:rPr>
      </w:pPr>
      <w:r w:rsidRPr="00A21196">
        <w:t>A workplace manager that employs contractors to supply a service resigns and sets up their own business to supply the same service to the department. The former employee has an unfair advantage over competitors as they have detailed knowledge of the department’s tendering requirements</w:t>
      </w:r>
      <w:r w:rsidR="007627FD" w:rsidRPr="00A21196">
        <w:t xml:space="preserve"> and </w:t>
      </w:r>
      <w:r w:rsidR="005A7A51" w:rsidRPr="00A21196">
        <w:t>processes and</w:t>
      </w:r>
      <w:r w:rsidRPr="00A21196">
        <w:t xml:space="preserve"> has established relationships with current employees who are likely to be involved in awarding the contract. The department employees declare the conflicts of interest and ensure that decisions </w:t>
      </w:r>
      <w:r w:rsidR="007627FD" w:rsidRPr="00A21196">
        <w:t xml:space="preserve">about </w:t>
      </w:r>
      <w:r w:rsidRPr="00A21196">
        <w:t>the contract are made with an independent person.</w:t>
      </w:r>
    </w:p>
    <w:p w14:paraId="1E1F45F1" w14:textId="77777777" w:rsidR="007627FD" w:rsidRPr="00A21196" w:rsidRDefault="007627FD" w:rsidP="00D858B8">
      <w:pPr>
        <w:pStyle w:val="PDTextboxshaded"/>
        <w:spacing w:after="0"/>
        <w:ind w:left="567" w:hanging="425"/>
        <w:rPr>
          <w:b/>
        </w:rPr>
      </w:pPr>
      <w:r w:rsidRPr="00A21196">
        <w:rPr>
          <w:b/>
        </w:rPr>
        <w:t>Inappropriate conduct</w:t>
      </w:r>
    </w:p>
    <w:p w14:paraId="30CAEA0C" w14:textId="77777777" w:rsidR="003E73EE" w:rsidRDefault="0041346A" w:rsidP="00D858B8">
      <w:pPr>
        <w:pStyle w:val="PDTextboxshaded"/>
        <w:numPr>
          <w:ilvl w:val="0"/>
          <w:numId w:val="38"/>
        </w:numPr>
        <w:spacing w:after="0"/>
        <w:ind w:left="567" w:hanging="425"/>
      </w:pPr>
      <w:r>
        <w:t xml:space="preserve">A former employee now works for a private school in NSW. Before leaving the </w:t>
      </w:r>
      <w:r w:rsidR="002C392E">
        <w:t>d</w:t>
      </w:r>
      <w:r>
        <w:t xml:space="preserve">epartment, the employee downloaded </w:t>
      </w:r>
      <w:r w:rsidR="19BECFBE">
        <w:t xml:space="preserve">the department’s </w:t>
      </w:r>
      <w:r>
        <w:t>teaching resources and use</w:t>
      </w:r>
      <w:r w:rsidR="24A32682">
        <w:t>s</w:t>
      </w:r>
      <w:r>
        <w:t xml:space="preserve"> them to benefit </w:t>
      </w:r>
      <w:r w:rsidR="0085667A">
        <w:t xml:space="preserve">their </w:t>
      </w:r>
      <w:r>
        <w:t xml:space="preserve">new employer. </w:t>
      </w:r>
    </w:p>
    <w:p w14:paraId="73818A60" w14:textId="77777777" w:rsidR="007E18AC" w:rsidRPr="00F62F2C" w:rsidRDefault="007E18AC" w:rsidP="00BC5C17">
      <w:pPr>
        <w:pStyle w:val="Heading1"/>
        <w:ind w:left="851" w:hanging="851"/>
      </w:pPr>
      <w:bookmarkStart w:id="1068" w:name="_Toc117091531"/>
      <w:r w:rsidRPr="00F62F2C">
        <w:lastRenderedPageBreak/>
        <w:t>Reporting</w:t>
      </w:r>
      <w:bookmarkEnd w:id="1068"/>
      <w:r w:rsidRPr="00F62F2C">
        <w:t xml:space="preserve"> </w:t>
      </w:r>
    </w:p>
    <w:p w14:paraId="4BA671AC" w14:textId="77777777" w:rsidR="002C51C8" w:rsidRPr="00BE3206" w:rsidRDefault="002C51C8" w:rsidP="00BC5C17">
      <w:pPr>
        <w:pStyle w:val="Heading2"/>
        <w:ind w:left="851" w:hanging="851"/>
      </w:pPr>
      <w:bookmarkStart w:id="1069" w:name="_Ref58924317"/>
      <w:bookmarkStart w:id="1070" w:name="_Ref58924320"/>
      <w:bookmarkStart w:id="1071" w:name="_Ref58924371"/>
      <w:bookmarkStart w:id="1072" w:name="_Toc117091532"/>
      <w:r w:rsidRPr="00BE3206">
        <w:t xml:space="preserve">Reporting </w:t>
      </w:r>
      <w:r w:rsidR="00EC0BEB" w:rsidRPr="00BE3206">
        <w:t>wrongdoing</w:t>
      </w:r>
      <w:bookmarkEnd w:id="1069"/>
      <w:bookmarkEnd w:id="1070"/>
      <w:bookmarkEnd w:id="1071"/>
      <w:bookmarkEnd w:id="1072"/>
    </w:p>
    <w:p w14:paraId="4B63A36F" w14:textId="77777777" w:rsidR="00CA63D9" w:rsidRDefault="00CA63D9" w:rsidP="00E955A8">
      <w:pPr>
        <w:pStyle w:val="BodyText"/>
        <w:rPr>
          <w:lang w:eastAsia="zh-CN"/>
        </w:rPr>
      </w:pPr>
      <w:r w:rsidRPr="05D52BDD">
        <w:rPr>
          <w:lang w:eastAsia="zh-CN"/>
        </w:rPr>
        <w:t xml:space="preserve">All employees share a role </w:t>
      </w:r>
      <w:r w:rsidR="50BF29F8" w:rsidRPr="05D52BDD">
        <w:rPr>
          <w:lang w:eastAsia="zh-CN"/>
        </w:rPr>
        <w:t>to maintain</w:t>
      </w:r>
      <w:r w:rsidR="001129A1" w:rsidRPr="05D52BDD">
        <w:rPr>
          <w:lang w:eastAsia="zh-CN"/>
        </w:rPr>
        <w:t xml:space="preserve"> the integrity and confidence in the services we deliver by</w:t>
      </w:r>
      <w:r w:rsidRPr="05D52BDD">
        <w:rPr>
          <w:lang w:eastAsia="zh-CN"/>
        </w:rPr>
        <w:t xml:space="preserve"> </w:t>
      </w:r>
      <w:r w:rsidR="001129A1" w:rsidRPr="05D52BDD">
        <w:rPr>
          <w:lang w:eastAsia="zh-CN"/>
        </w:rPr>
        <w:t xml:space="preserve">complying with legal reporting obligations, </w:t>
      </w:r>
      <w:r w:rsidRPr="05D52BDD">
        <w:rPr>
          <w:lang w:eastAsia="zh-CN"/>
        </w:rPr>
        <w:t xml:space="preserve">reporting </w:t>
      </w:r>
      <w:r w:rsidR="00A538A3" w:rsidRPr="05D52BDD">
        <w:rPr>
          <w:lang w:eastAsia="zh-CN"/>
        </w:rPr>
        <w:t>wrongdoing</w:t>
      </w:r>
      <w:r w:rsidR="001129A1" w:rsidRPr="05D52BDD">
        <w:rPr>
          <w:lang w:eastAsia="zh-CN"/>
        </w:rPr>
        <w:t xml:space="preserve"> and ensuring the safety o</w:t>
      </w:r>
      <w:r w:rsidR="00A00E85" w:rsidRPr="05D52BDD">
        <w:rPr>
          <w:lang w:eastAsia="zh-CN"/>
        </w:rPr>
        <w:t>f</w:t>
      </w:r>
      <w:r w:rsidR="001129A1" w:rsidRPr="05D52BDD">
        <w:rPr>
          <w:lang w:eastAsia="zh-CN"/>
        </w:rPr>
        <w:t xml:space="preserve"> people and systems.</w:t>
      </w:r>
    </w:p>
    <w:p w14:paraId="4881ABE5" w14:textId="1E8CE8BA" w:rsidR="00EC0BEB" w:rsidRDefault="00EC0BEB" w:rsidP="00E955A8">
      <w:pPr>
        <w:pStyle w:val="BodyText"/>
        <w:rPr>
          <w:lang w:eastAsia="zh-CN"/>
        </w:rPr>
      </w:pPr>
      <w:r w:rsidRPr="05D52BDD">
        <w:rPr>
          <w:lang w:eastAsia="zh-CN"/>
        </w:rPr>
        <w:t xml:space="preserve">Workplace managers are responsible for promptly addressing and responding to </w:t>
      </w:r>
      <w:r w:rsidR="00A834EC" w:rsidRPr="05D52BDD">
        <w:rPr>
          <w:lang w:eastAsia="zh-CN"/>
        </w:rPr>
        <w:t>employee</w:t>
      </w:r>
      <w:r w:rsidR="00A67C54" w:rsidRPr="05D52BDD">
        <w:rPr>
          <w:lang w:eastAsia="zh-CN"/>
        </w:rPr>
        <w:t xml:space="preserve"> </w:t>
      </w:r>
      <w:r w:rsidRPr="05D52BDD">
        <w:rPr>
          <w:lang w:eastAsia="zh-CN"/>
        </w:rPr>
        <w:t>breaches of th</w:t>
      </w:r>
      <w:r w:rsidR="24345DD8" w:rsidRPr="05D52BDD">
        <w:rPr>
          <w:lang w:eastAsia="zh-CN"/>
        </w:rPr>
        <w:t>is</w:t>
      </w:r>
      <w:r w:rsidRPr="05D52BDD">
        <w:rPr>
          <w:lang w:eastAsia="zh-CN"/>
        </w:rPr>
        <w:t xml:space="preserve"> </w:t>
      </w:r>
      <w:r w:rsidR="002309E2" w:rsidRPr="05D52BDD">
        <w:rPr>
          <w:lang w:eastAsia="zh-CN"/>
        </w:rPr>
        <w:t>Code.</w:t>
      </w:r>
      <w:r w:rsidRPr="05D52BDD">
        <w:rPr>
          <w:lang w:eastAsia="zh-CN"/>
        </w:rPr>
        <w:t xml:space="preserve"> Depend</w:t>
      </w:r>
      <w:r w:rsidR="00A67C54" w:rsidRPr="05D52BDD">
        <w:rPr>
          <w:lang w:eastAsia="zh-CN"/>
        </w:rPr>
        <w:t>ing</w:t>
      </w:r>
      <w:r w:rsidRPr="05D52BDD">
        <w:rPr>
          <w:lang w:eastAsia="zh-CN"/>
        </w:rPr>
        <w:t xml:space="preserve"> on the nature of the breach</w:t>
      </w:r>
      <w:r w:rsidR="0031511A" w:rsidRPr="05D52BDD">
        <w:rPr>
          <w:lang w:eastAsia="zh-CN"/>
        </w:rPr>
        <w:t>,</w:t>
      </w:r>
      <w:r w:rsidRPr="05D52BDD">
        <w:rPr>
          <w:lang w:eastAsia="zh-CN"/>
        </w:rPr>
        <w:t xml:space="preserve"> this may justify taking direct management action, issuing a direction or taking disciplinary action following an investigation. </w:t>
      </w:r>
    </w:p>
    <w:p w14:paraId="31AC507A" w14:textId="77777777" w:rsidR="00EC0BEB" w:rsidRDefault="00EC0BEB" w:rsidP="00E955A8">
      <w:pPr>
        <w:pStyle w:val="BodyText"/>
        <w:rPr>
          <w:lang w:eastAsia="zh-CN"/>
        </w:rPr>
      </w:pPr>
      <w:r w:rsidRPr="05D52BDD">
        <w:rPr>
          <w:lang w:eastAsia="zh-CN"/>
        </w:rPr>
        <w:t>The consequences of breaching th</w:t>
      </w:r>
      <w:r w:rsidR="0434427D" w:rsidRPr="05D52BDD">
        <w:rPr>
          <w:lang w:eastAsia="zh-CN"/>
        </w:rPr>
        <w:t>is</w:t>
      </w:r>
      <w:r w:rsidRPr="05D52BDD">
        <w:rPr>
          <w:lang w:eastAsia="zh-CN"/>
        </w:rPr>
        <w:t xml:space="preserve"> </w:t>
      </w:r>
      <w:r w:rsidR="00921A71" w:rsidRPr="05D52BDD">
        <w:rPr>
          <w:lang w:eastAsia="zh-CN"/>
        </w:rPr>
        <w:t>C</w:t>
      </w:r>
      <w:r w:rsidRPr="05D52BDD">
        <w:rPr>
          <w:lang w:eastAsia="zh-CN"/>
        </w:rPr>
        <w:t xml:space="preserve">ode are described in various pieces of employment legislation and regulations. They extend to ceasing an engagement and placing </w:t>
      </w:r>
      <w:r w:rsidR="0F4B98F5" w:rsidRPr="05D52BDD">
        <w:rPr>
          <w:lang w:eastAsia="zh-CN"/>
        </w:rPr>
        <w:t>former employees</w:t>
      </w:r>
      <w:r w:rsidRPr="05D52BDD">
        <w:rPr>
          <w:lang w:eastAsia="zh-CN"/>
        </w:rPr>
        <w:t xml:space="preserve"> on a list preventing them from gaining further paid or unpaid work </w:t>
      </w:r>
      <w:r w:rsidR="1BEA98EF" w:rsidRPr="05D52BDD">
        <w:rPr>
          <w:lang w:eastAsia="zh-CN"/>
        </w:rPr>
        <w:t xml:space="preserve">with </w:t>
      </w:r>
      <w:r w:rsidRPr="05D52BDD">
        <w:rPr>
          <w:lang w:eastAsia="zh-CN"/>
        </w:rPr>
        <w:t>the department.</w:t>
      </w:r>
    </w:p>
    <w:p w14:paraId="3A981B75" w14:textId="77777777" w:rsidR="00DD5FEF" w:rsidRPr="00E955A8" w:rsidRDefault="00DD5FEF" w:rsidP="00EC0BEB">
      <w:pPr>
        <w:spacing w:before="200" w:after="0"/>
        <w:rPr>
          <w:lang w:eastAsia="zh-CN"/>
        </w:rPr>
      </w:pPr>
      <w:r w:rsidRPr="00E955A8">
        <w:rPr>
          <w:lang w:eastAsia="zh-CN"/>
        </w:rPr>
        <w:t xml:space="preserve">As a </w:t>
      </w:r>
      <w:r w:rsidR="0031511A" w:rsidRPr="00E955A8">
        <w:rPr>
          <w:lang w:eastAsia="zh-CN"/>
        </w:rPr>
        <w:t xml:space="preserve">department </w:t>
      </w:r>
      <w:r w:rsidRPr="00E955A8">
        <w:rPr>
          <w:lang w:eastAsia="zh-CN"/>
        </w:rPr>
        <w:t>employee</w:t>
      </w:r>
      <w:r w:rsidR="0031511A" w:rsidRPr="00E955A8">
        <w:rPr>
          <w:lang w:eastAsia="zh-CN"/>
        </w:rPr>
        <w:t>, you</w:t>
      </w:r>
      <w:r w:rsidR="001E325B" w:rsidRPr="00E955A8">
        <w:rPr>
          <w:lang w:eastAsia="zh-CN"/>
        </w:rPr>
        <w:t>:</w:t>
      </w:r>
    </w:p>
    <w:p w14:paraId="786227C0" w14:textId="77777777" w:rsidR="00EC0BEB" w:rsidRPr="00E955A8" w:rsidRDefault="00EC0BEB" w:rsidP="00E955A8">
      <w:pPr>
        <w:pStyle w:val="ListBullet"/>
        <w:rPr>
          <w:lang w:eastAsia="zh-CN"/>
        </w:rPr>
      </w:pPr>
      <w:r w:rsidRPr="05D52BDD">
        <w:rPr>
          <w:lang w:eastAsia="zh-CN"/>
        </w:rPr>
        <w:t>have a duty to report wrongdoing</w:t>
      </w:r>
    </w:p>
    <w:p w14:paraId="689BDF31" w14:textId="77777777" w:rsidR="00EC0BEB" w:rsidRPr="00E955A8" w:rsidRDefault="00EC0BEB" w:rsidP="00E955A8">
      <w:pPr>
        <w:pStyle w:val="ListBullet"/>
        <w:rPr>
          <w:lang w:eastAsia="zh-CN"/>
        </w:rPr>
      </w:pPr>
      <w:r w:rsidRPr="05D52BDD">
        <w:rPr>
          <w:lang w:eastAsia="zh-CN"/>
        </w:rPr>
        <w:t xml:space="preserve">must report suspected breaches of this </w:t>
      </w:r>
      <w:r w:rsidR="00921A71" w:rsidRPr="05D52BDD">
        <w:rPr>
          <w:lang w:eastAsia="zh-CN"/>
        </w:rPr>
        <w:t>C</w:t>
      </w:r>
      <w:r w:rsidRPr="05D52BDD">
        <w:rPr>
          <w:lang w:eastAsia="zh-CN"/>
        </w:rPr>
        <w:t xml:space="preserve">ode to your workplace manager. If the suspected breach concerns your workplace manager, </w:t>
      </w:r>
      <w:r w:rsidR="00174D39" w:rsidRPr="05D52BDD">
        <w:rPr>
          <w:lang w:eastAsia="zh-CN"/>
        </w:rPr>
        <w:t xml:space="preserve">make </w:t>
      </w:r>
      <w:r w:rsidRPr="05D52BDD">
        <w:rPr>
          <w:lang w:eastAsia="zh-CN"/>
        </w:rPr>
        <w:t>your report to their line manager</w:t>
      </w:r>
    </w:p>
    <w:p w14:paraId="3ECE511D" w14:textId="77777777" w:rsidR="008C6635" w:rsidRPr="00E955A8" w:rsidRDefault="008C6635" w:rsidP="00E955A8">
      <w:pPr>
        <w:pStyle w:val="ListBullet"/>
        <w:rPr>
          <w:lang w:eastAsia="zh-CN"/>
        </w:rPr>
      </w:pPr>
      <w:r w:rsidRPr="05D52BDD">
        <w:rPr>
          <w:lang w:eastAsia="zh-CN"/>
        </w:rPr>
        <w:t>have a duty to support employees who have made disclosures</w:t>
      </w:r>
      <w:r w:rsidR="00174D39" w:rsidRPr="05D52BDD">
        <w:rPr>
          <w:lang w:eastAsia="zh-CN"/>
        </w:rPr>
        <w:t>,</w:t>
      </w:r>
      <w:r w:rsidRPr="05D52BDD">
        <w:rPr>
          <w:lang w:eastAsia="zh-CN"/>
        </w:rPr>
        <w:t xml:space="preserve"> as well as protect and maintain their confidentiality</w:t>
      </w:r>
    </w:p>
    <w:p w14:paraId="0C0A981C" w14:textId="77777777" w:rsidR="0085667A" w:rsidRPr="00E955A8" w:rsidRDefault="00655E41" w:rsidP="00E955A8">
      <w:pPr>
        <w:pStyle w:val="ListBullet"/>
      </w:pPr>
      <w:r>
        <w:t>must not make unfounded complaints with malicious, frivolous or vexatious intent against students, colleague</w:t>
      </w:r>
      <w:r w:rsidR="00174D39">
        <w:t>s</w:t>
      </w:r>
      <w:r>
        <w:t xml:space="preserve"> or members of the public</w:t>
      </w:r>
    </w:p>
    <w:p w14:paraId="0D7A2418" w14:textId="3646F46F" w:rsidR="00655E41" w:rsidRPr="00E955A8" w:rsidRDefault="0085667A" w:rsidP="00E955A8">
      <w:pPr>
        <w:pStyle w:val="ListBullet"/>
      </w:pPr>
      <w:r>
        <w:t xml:space="preserve">must not </w:t>
      </w:r>
      <w:r w:rsidR="00523B81">
        <w:t>take detrimental</w:t>
      </w:r>
      <w:r>
        <w:t xml:space="preserve"> action against a reporter, </w:t>
      </w:r>
      <w:r w:rsidR="00F4147F">
        <w:t>irrespective of the merits of the report.</w:t>
      </w:r>
      <w:r w:rsidR="00655E41">
        <w:t xml:space="preserve"> </w:t>
      </w:r>
    </w:p>
    <w:p w14:paraId="21C76FDB" w14:textId="77777777" w:rsidR="001E325B" w:rsidRPr="00E955A8" w:rsidRDefault="001E325B" w:rsidP="00E955A8">
      <w:pPr>
        <w:pStyle w:val="BodyText"/>
      </w:pPr>
      <w:r w:rsidRPr="00E955A8">
        <w:t>As a workplace manager</w:t>
      </w:r>
      <w:r w:rsidR="00174D39" w:rsidRPr="00E955A8">
        <w:t>,</w:t>
      </w:r>
      <w:r w:rsidR="00B16E1C" w:rsidRPr="00E955A8">
        <w:t xml:space="preserve"> you must</w:t>
      </w:r>
      <w:r w:rsidR="007073B9">
        <w:t xml:space="preserve"> also</w:t>
      </w:r>
      <w:r w:rsidRPr="00E955A8">
        <w:t>:</w:t>
      </w:r>
    </w:p>
    <w:p w14:paraId="7B1AF4CE" w14:textId="77777777" w:rsidR="00F4147F" w:rsidRPr="00E955A8" w:rsidRDefault="001E325B" w:rsidP="00E955A8">
      <w:pPr>
        <w:pStyle w:val="ListBullet"/>
        <w:rPr>
          <w:lang w:eastAsia="zh-CN"/>
        </w:rPr>
      </w:pPr>
      <w:r w:rsidRPr="05D52BDD">
        <w:rPr>
          <w:lang w:eastAsia="zh-CN"/>
        </w:rPr>
        <w:t xml:space="preserve">provide support and guidance to any person who confides in </w:t>
      </w:r>
      <w:r w:rsidR="00247A44" w:rsidRPr="05D52BDD">
        <w:rPr>
          <w:lang w:eastAsia="zh-CN"/>
        </w:rPr>
        <w:t xml:space="preserve">you </w:t>
      </w:r>
      <w:r w:rsidRPr="05D52BDD">
        <w:rPr>
          <w:lang w:eastAsia="zh-CN"/>
        </w:rPr>
        <w:t>about making a report or disclosure in alignment with law and policy</w:t>
      </w:r>
    </w:p>
    <w:p w14:paraId="542E7148" w14:textId="68DE0B05" w:rsidR="00B43E79" w:rsidRPr="00E955A8" w:rsidRDefault="00B43E79" w:rsidP="00E955A8">
      <w:pPr>
        <w:pStyle w:val="ListBullet"/>
        <w:rPr>
          <w:lang w:eastAsia="zh-CN"/>
        </w:rPr>
      </w:pPr>
      <w:r w:rsidRPr="05D52BDD">
        <w:rPr>
          <w:lang w:eastAsia="zh-CN"/>
        </w:rPr>
        <w:t>identify and act on any public interest disclosure</w:t>
      </w:r>
      <w:r w:rsidR="00470BD4">
        <w:rPr>
          <w:lang w:eastAsia="zh-CN"/>
        </w:rPr>
        <w:t xml:space="preserve"> by recording and reporting it to a disclosure officer (the most senior employee in your workplace) or Pr</w:t>
      </w:r>
      <w:r w:rsidR="0085154C">
        <w:rPr>
          <w:lang w:eastAsia="zh-CN"/>
        </w:rPr>
        <w:t>ofessional and Ethical Standards</w:t>
      </w:r>
    </w:p>
    <w:p w14:paraId="14BCA71C" w14:textId="77777777" w:rsidR="00597CF3" w:rsidRPr="00E955A8" w:rsidRDefault="00597CF3" w:rsidP="00E955A8">
      <w:pPr>
        <w:pStyle w:val="ListBullet"/>
        <w:rPr>
          <w:lang w:eastAsia="zh-CN"/>
        </w:rPr>
      </w:pPr>
      <w:r w:rsidRPr="05D52BDD">
        <w:rPr>
          <w:lang w:eastAsia="zh-CN"/>
        </w:rPr>
        <w:t xml:space="preserve">report allegations of criminal conduct </w:t>
      </w:r>
      <w:r w:rsidR="00B43E79" w:rsidRPr="05D52BDD">
        <w:rPr>
          <w:lang w:eastAsia="zh-CN"/>
        </w:rPr>
        <w:t xml:space="preserve">and </w:t>
      </w:r>
      <w:r w:rsidR="00A538A3" w:rsidRPr="05D52BDD">
        <w:rPr>
          <w:lang w:eastAsia="zh-CN"/>
        </w:rPr>
        <w:t>wrongdoing</w:t>
      </w:r>
      <w:r w:rsidR="00B43E79" w:rsidRPr="05D52BDD">
        <w:rPr>
          <w:lang w:eastAsia="zh-CN"/>
        </w:rPr>
        <w:t xml:space="preserve"> </w:t>
      </w:r>
      <w:r w:rsidRPr="05D52BDD">
        <w:rPr>
          <w:lang w:eastAsia="zh-CN"/>
        </w:rPr>
        <w:t xml:space="preserve">to Professional and Ethical Standards who will </w:t>
      </w:r>
      <w:r w:rsidR="00B43E79" w:rsidRPr="05D52BDD">
        <w:rPr>
          <w:lang w:eastAsia="zh-CN"/>
        </w:rPr>
        <w:t xml:space="preserve">assess the report and </w:t>
      </w:r>
      <w:r w:rsidRPr="05D52BDD">
        <w:rPr>
          <w:lang w:eastAsia="zh-CN"/>
        </w:rPr>
        <w:t xml:space="preserve">ensure it has been properly reported to </w:t>
      </w:r>
      <w:r w:rsidR="00B43E79" w:rsidRPr="05D52BDD">
        <w:rPr>
          <w:lang w:eastAsia="zh-CN"/>
        </w:rPr>
        <w:t>other agencies</w:t>
      </w:r>
    </w:p>
    <w:p w14:paraId="24638962" w14:textId="77777777" w:rsidR="00B43E79" w:rsidRPr="00E955A8" w:rsidRDefault="00B43E79" w:rsidP="00E955A8">
      <w:pPr>
        <w:pStyle w:val="ListBullet"/>
        <w:rPr>
          <w:lang w:eastAsia="zh-CN"/>
        </w:rPr>
      </w:pPr>
      <w:r w:rsidRPr="05D52BDD">
        <w:rPr>
          <w:lang w:eastAsia="zh-CN"/>
        </w:rPr>
        <w:t>report to police if you become aware of a serious offence committed by a person outside of the department</w:t>
      </w:r>
      <w:r w:rsidR="002E769D" w:rsidRPr="05D52BDD">
        <w:rPr>
          <w:lang w:eastAsia="zh-CN"/>
        </w:rPr>
        <w:t>.</w:t>
      </w:r>
      <w:r w:rsidRPr="05D52BDD">
        <w:rPr>
          <w:lang w:eastAsia="zh-CN"/>
        </w:rPr>
        <w:t xml:space="preserve"> </w:t>
      </w:r>
    </w:p>
    <w:p w14:paraId="199A2E86" w14:textId="77777777" w:rsidR="00BF5528" w:rsidRPr="00E955A8" w:rsidRDefault="00BF5528" w:rsidP="00E955A8">
      <w:pPr>
        <w:pStyle w:val="BodyText"/>
        <w:rPr>
          <w:lang w:eastAsia="zh-CN"/>
        </w:rPr>
      </w:pPr>
      <w:r w:rsidRPr="00E955A8">
        <w:rPr>
          <w:lang w:eastAsia="zh-CN"/>
        </w:rPr>
        <w:t>For more information, refer to:</w:t>
      </w:r>
    </w:p>
    <w:p w14:paraId="4AF78DD1" w14:textId="77777777" w:rsidR="000635DD" w:rsidRPr="00E955A8" w:rsidRDefault="002F5598" w:rsidP="00E955A8">
      <w:pPr>
        <w:pStyle w:val="ListBullet"/>
        <w:rPr>
          <w:rStyle w:val="Hyperlink"/>
        </w:rPr>
      </w:pPr>
      <w:hyperlink r:id="rId109">
        <w:r w:rsidR="000635DD" w:rsidRPr="05D52BDD">
          <w:rPr>
            <w:rStyle w:val="Hyperlink"/>
          </w:rPr>
          <w:t>Teaching Service Act 1980</w:t>
        </w:r>
      </w:hyperlink>
    </w:p>
    <w:p w14:paraId="16085B2D" w14:textId="77777777" w:rsidR="00BF5528" w:rsidRPr="00E955A8" w:rsidRDefault="002F5598" w:rsidP="00E955A8">
      <w:pPr>
        <w:pStyle w:val="ListBullet"/>
        <w:rPr>
          <w:rStyle w:val="Hyperlink"/>
        </w:rPr>
      </w:pPr>
      <w:hyperlink r:id="rId110">
        <w:r w:rsidR="000635DD" w:rsidRPr="05D52BDD">
          <w:rPr>
            <w:rStyle w:val="Hyperlink"/>
          </w:rPr>
          <w:t>Government Sector Employment Act 2013</w:t>
        </w:r>
      </w:hyperlink>
    </w:p>
    <w:p w14:paraId="599E956D" w14:textId="77777777" w:rsidR="000635DD" w:rsidRPr="00E955A8" w:rsidRDefault="002F5598" w:rsidP="00E955A8">
      <w:pPr>
        <w:pStyle w:val="ListBullet"/>
        <w:rPr>
          <w:rStyle w:val="Hyperlink"/>
        </w:rPr>
      </w:pPr>
      <w:hyperlink r:id="rId111">
        <w:r w:rsidR="000635DD" w:rsidRPr="05D52BDD">
          <w:rPr>
            <w:rStyle w:val="Hyperlink"/>
          </w:rPr>
          <w:t>Education (School Administrative and Support Staff) Act 1987</w:t>
        </w:r>
      </w:hyperlink>
      <w:r w:rsidR="000635DD" w:rsidRPr="05D52BDD">
        <w:rPr>
          <w:rStyle w:val="Hyperlink"/>
        </w:rPr>
        <w:t xml:space="preserve"> </w:t>
      </w:r>
    </w:p>
    <w:p w14:paraId="33D76CC3" w14:textId="01BC91C3" w:rsidR="00274CFF" w:rsidRPr="00E955A8" w:rsidRDefault="002F5598" w:rsidP="00E955A8">
      <w:pPr>
        <w:pStyle w:val="ListBullet"/>
        <w:rPr>
          <w:rStyle w:val="Hyperlink"/>
        </w:rPr>
      </w:pPr>
      <w:hyperlink r:id="rId112">
        <w:r w:rsidR="00274CFF" w:rsidRPr="05D52BDD">
          <w:rPr>
            <w:rStyle w:val="Hyperlink"/>
          </w:rPr>
          <w:t>Fraud and Corruption Control Policy</w:t>
        </w:r>
      </w:hyperlink>
    </w:p>
    <w:p w14:paraId="6A743979" w14:textId="77777777" w:rsidR="00BF5528" w:rsidRPr="00E955A8" w:rsidRDefault="002F5598" w:rsidP="00E955A8">
      <w:pPr>
        <w:pStyle w:val="ListBullet"/>
        <w:rPr>
          <w:rStyle w:val="Hyperlink"/>
        </w:rPr>
      </w:pPr>
      <w:hyperlink r:id="rId113">
        <w:r w:rsidR="00BF5528" w:rsidRPr="05D52BDD">
          <w:rPr>
            <w:rStyle w:val="Hyperlink"/>
          </w:rPr>
          <w:t>Judgments and decisions</w:t>
        </w:r>
      </w:hyperlink>
    </w:p>
    <w:p w14:paraId="07CDBF7C" w14:textId="77777777" w:rsidR="00BF5528" w:rsidRPr="00E955A8" w:rsidRDefault="002F5598" w:rsidP="00E955A8">
      <w:pPr>
        <w:pStyle w:val="ListBullet"/>
        <w:rPr>
          <w:rStyle w:val="Hyperlink"/>
        </w:rPr>
      </w:pPr>
      <w:hyperlink r:id="rId114">
        <w:r w:rsidR="00BF5528" w:rsidRPr="05D52BDD">
          <w:rPr>
            <w:rStyle w:val="Hyperlink"/>
          </w:rPr>
          <w:t>Guidance on misconduct</w:t>
        </w:r>
      </w:hyperlink>
    </w:p>
    <w:p w14:paraId="65AF4188" w14:textId="77777777" w:rsidR="006F36B7" w:rsidRDefault="002F5598" w:rsidP="00E955A8">
      <w:pPr>
        <w:pStyle w:val="ListBullet"/>
        <w:rPr>
          <w:rStyle w:val="Hyperlink"/>
          <w:lang w:eastAsia="zh-CN"/>
        </w:rPr>
      </w:pPr>
      <w:hyperlink r:id="rId115">
        <w:r w:rsidR="00BF5528" w:rsidRPr="05D52BDD">
          <w:rPr>
            <w:rStyle w:val="Hyperlink"/>
          </w:rPr>
          <w:t>Direct management action bulletin</w:t>
        </w:r>
      </w:hyperlink>
    </w:p>
    <w:p w14:paraId="7B37BA6E" w14:textId="5B1C294E" w:rsidR="00BF5528" w:rsidRPr="00E955A8" w:rsidRDefault="002F5598" w:rsidP="00E955A8">
      <w:pPr>
        <w:pStyle w:val="ListBullet"/>
        <w:rPr>
          <w:rStyle w:val="Hyperlink"/>
          <w:lang w:eastAsia="zh-CN"/>
        </w:rPr>
      </w:pPr>
      <w:hyperlink r:id="rId116" w:anchor=":~:text=An%20Act%20to%20provide%20for,legislation%3B%20and%20for%20related%20purposes." w:history="1">
        <w:r w:rsidR="006F36B7" w:rsidRPr="00E15CFB">
          <w:rPr>
            <w:rStyle w:val="Hyperlink"/>
            <w:lang w:eastAsia="zh-CN"/>
          </w:rPr>
          <w:t>Public Interest Disclosures Act 2022</w:t>
        </w:r>
      </w:hyperlink>
    </w:p>
    <w:p w14:paraId="23F80B9E" w14:textId="77777777" w:rsidR="004961DF" w:rsidRPr="00BE3206" w:rsidRDefault="004961DF" w:rsidP="00BC5C17">
      <w:pPr>
        <w:pStyle w:val="Heading2"/>
        <w:ind w:left="851" w:hanging="851"/>
      </w:pPr>
      <w:bookmarkStart w:id="1073" w:name="_Toc117091533"/>
      <w:r w:rsidRPr="00BE3206">
        <w:t>Child protection reporting</w:t>
      </w:r>
      <w:bookmarkEnd w:id="1073"/>
    </w:p>
    <w:p w14:paraId="7DE27766" w14:textId="77777777" w:rsidR="004961DF" w:rsidRPr="00E955A8" w:rsidRDefault="004961DF" w:rsidP="00E955A8">
      <w:pPr>
        <w:pStyle w:val="BodyText"/>
      </w:pPr>
      <w:r w:rsidRPr="00E955A8">
        <w:t xml:space="preserve">Many employees have statutory responsibilities to report risk of significant harm to children and young people </w:t>
      </w:r>
      <w:r w:rsidR="000A11D2" w:rsidRPr="00E955A8">
        <w:t>at work</w:t>
      </w:r>
      <w:r w:rsidRPr="00E955A8">
        <w:t xml:space="preserve">. Employees should use and act on the guidance of the </w:t>
      </w:r>
      <w:hyperlink r:id="rId117" w:history="1">
        <w:r w:rsidRPr="00E955A8">
          <w:rPr>
            <w:rStyle w:val="Hyperlink"/>
          </w:rPr>
          <w:t xml:space="preserve">NSW Mandatory Reporter </w:t>
        </w:r>
        <w:r w:rsidRPr="00E955A8">
          <w:rPr>
            <w:rStyle w:val="Hyperlink"/>
          </w:rPr>
          <w:lastRenderedPageBreak/>
          <w:t>Guide</w:t>
        </w:r>
      </w:hyperlink>
      <w:r w:rsidRPr="00E955A8">
        <w:t xml:space="preserve">. The </w:t>
      </w:r>
      <w:r w:rsidR="00401138" w:rsidRPr="00E955A8">
        <w:t>department requires employees</w:t>
      </w:r>
      <w:r w:rsidR="00B16E1C" w:rsidRPr="00E955A8">
        <w:t xml:space="preserve"> to</w:t>
      </w:r>
      <w:r w:rsidR="00401138" w:rsidRPr="00E955A8">
        <w:t xml:space="preserve"> </w:t>
      </w:r>
      <w:r w:rsidR="000A11D2" w:rsidRPr="00E955A8">
        <w:t xml:space="preserve">act protectively and to </w:t>
      </w:r>
      <w:r w:rsidRPr="00E955A8">
        <w:t xml:space="preserve">report risk of significant harm to </w:t>
      </w:r>
      <w:r w:rsidR="00401138" w:rsidRPr="00E955A8">
        <w:t xml:space="preserve">children </w:t>
      </w:r>
      <w:r w:rsidR="000A11D2" w:rsidRPr="00E955A8">
        <w:t>that arise in their</w:t>
      </w:r>
      <w:r w:rsidRPr="00E955A8">
        <w:t xml:space="preserve"> private lives.</w:t>
      </w:r>
      <w:r w:rsidRPr="00E955A8" w:rsidDel="00EC0BEB">
        <w:t xml:space="preserve"> </w:t>
      </w:r>
    </w:p>
    <w:p w14:paraId="740B7D70" w14:textId="77777777" w:rsidR="004961DF" w:rsidRPr="00E955A8" w:rsidRDefault="004961DF" w:rsidP="00E955A8">
      <w:pPr>
        <w:pStyle w:val="BodyText"/>
      </w:pPr>
      <w:r w:rsidRPr="00E955A8">
        <w:t xml:space="preserve">As a </w:t>
      </w:r>
      <w:r w:rsidR="00B16E1C" w:rsidRPr="00E955A8">
        <w:t xml:space="preserve">department </w:t>
      </w:r>
      <w:r w:rsidRPr="00E955A8">
        <w:t>employee</w:t>
      </w:r>
      <w:r w:rsidR="00B16E1C" w:rsidRPr="00E955A8">
        <w:t>,</w:t>
      </w:r>
      <w:r w:rsidRPr="00E955A8">
        <w:t xml:space="preserve"> you must:</w:t>
      </w:r>
    </w:p>
    <w:p w14:paraId="77D8156A" w14:textId="77777777" w:rsidR="00B43E79" w:rsidRPr="00E955A8" w:rsidRDefault="00B43E79" w:rsidP="00E955A8">
      <w:pPr>
        <w:pStyle w:val="ListBullet"/>
      </w:pPr>
      <w:r>
        <w:t xml:space="preserve">identify and respond to safety, welfare or wellbeing concerns for children and young people and inform </w:t>
      </w:r>
      <w:r w:rsidR="002E769D">
        <w:t>your</w:t>
      </w:r>
      <w:r>
        <w:t xml:space="preserve"> workplace manager in accordance with the department’s policies</w:t>
      </w:r>
      <w:r w:rsidR="000A11D2">
        <w:t xml:space="preserve"> that arise in the course of your work</w:t>
      </w:r>
    </w:p>
    <w:p w14:paraId="37BA7AB8" w14:textId="77777777" w:rsidR="00B43E79" w:rsidRPr="00E955A8" w:rsidRDefault="00B43E79" w:rsidP="00E955A8">
      <w:pPr>
        <w:pStyle w:val="ListBullet"/>
      </w:pPr>
      <w:r>
        <w:t xml:space="preserve">report allegations of a child protection nature against other employees to a workplace manager or Professional and Ethical Standards </w:t>
      </w:r>
    </w:p>
    <w:p w14:paraId="0802BE63" w14:textId="77777777" w:rsidR="00B43E79" w:rsidRPr="00E955A8" w:rsidRDefault="00B43E79" w:rsidP="00E955A8">
      <w:pPr>
        <w:pStyle w:val="ListBullet"/>
      </w:pPr>
      <w:r>
        <w:t>report risk of significant harm to a child that may arise outside of work to appropriate agencies</w:t>
      </w:r>
    </w:p>
    <w:p w14:paraId="6C4E91C3" w14:textId="77777777" w:rsidR="00B43E79" w:rsidRPr="00E955A8" w:rsidRDefault="00B43E79" w:rsidP="00E955A8">
      <w:pPr>
        <w:pStyle w:val="ListBullet"/>
      </w:pPr>
      <w:r>
        <w:t>cooperate with service delivery and plans aimed at addressing the safety, welfare and wellbeing of students.</w:t>
      </w:r>
    </w:p>
    <w:p w14:paraId="1D3ACFB7" w14:textId="77777777" w:rsidR="00AE209E" w:rsidRPr="00E955A8" w:rsidRDefault="00AE209E" w:rsidP="00E955A8">
      <w:pPr>
        <w:pStyle w:val="BodyText"/>
        <w:rPr>
          <w:lang w:eastAsia="zh-CN"/>
        </w:rPr>
      </w:pPr>
      <w:r w:rsidRPr="00E955A8">
        <w:rPr>
          <w:lang w:eastAsia="zh-CN"/>
        </w:rPr>
        <w:t>As a workplace manager you must</w:t>
      </w:r>
      <w:r w:rsidR="007073B9">
        <w:rPr>
          <w:lang w:eastAsia="zh-CN"/>
        </w:rPr>
        <w:t xml:space="preserve"> also</w:t>
      </w:r>
      <w:r w:rsidRPr="00E955A8">
        <w:rPr>
          <w:lang w:eastAsia="zh-CN"/>
        </w:rPr>
        <w:t>:</w:t>
      </w:r>
    </w:p>
    <w:p w14:paraId="743F6C47" w14:textId="77777777" w:rsidR="00B43E79" w:rsidRPr="00E955A8" w:rsidRDefault="00B43E79" w:rsidP="00E955A8">
      <w:pPr>
        <w:pStyle w:val="ListBullet"/>
        <w:rPr>
          <w:lang w:eastAsia="zh-CN"/>
        </w:rPr>
      </w:pPr>
      <w:r w:rsidRPr="05D52BDD">
        <w:rPr>
          <w:lang w:eastAsia="zh-CN"/>
        </w:rPr>
        <w:t>use appropriate tools to inform decision-making</w:t>
      </w:r>
      <w:r w:rsidR="00FB2433" w:rsidRPr="05D52BDD">
        <w:rPr>
          <w:lang w:eastAsia="zh-CN"/>
        </w:rPr>
        <w:t xml:space="preserve"> where there are concerns about risk of harm. This includes</w:t>
      </w:r>
      <w:r w:rsidRPr="05D52BDD">
        <w:rPr>
          <w:lang w:eastAsia="zh-CN"/>
        </w:rPr>
        <w:t xml:space="preserve"> the online Mandatory Reporter Guide, Professional and Ethical Standards Reporter Guide, specialist advice and professional judgement </w:t>
      </w:r>
    </w:p>
    <w:p w14:paraId="4029E6F7" w14:textId="77777777" w:rsidR="00B43E79" w:rsidRPr="00E955A8" w:rsidRDefault="00B43E79" w:rsidP="00E955A8">
      <w:pPr>
        <w:pStyle w:val="ListBullet"/>
        <w:rPr>
          <w:lang w:eastAsia="zh-CN"/>
        </w:rPr>
      </w:pPr>
      <w:r w:rsidRPr="05D52BDD">
        <w:rPr>
          <w:lang w:eastAsia="zh-CN"/>
        </w:rPr>
        <w:t xml:space="preserve">determine whether concerns about the safety, welfare or wellbeing of children or young people constitute risk of significant harm and, if they do, report these to </w:t>
      </w:r>
      <w:r w:rsidR="00B16E1C" w:rsidRPr="05D52BDD">
        <w:rPr>
          <w:lang w:eastAsia="zh-CN"/>
        </w:rPr>
        <w:t xml:space="preserve">the </w:t>
      </w:r>
      <w:r w:rsidRPr="05D52BDD">
        <w:rPr>
          <w:lang w:eastAsia="zh-CN"/>
        </w:rPr>
        <w:t>Child Protection Helpline</w:t>
      </w:r>
    </w:p>
    <w:p w14:paraId="228E5F49" w14:textId="77777777" w:rsidR="00AE209E" w:rsidRPr="00E955A8" w:rsidRDefault="00AE209E" w:rsidP="00E955A8">
      <w:pPr>
        <w:pStyle w:val="ListBullet"/>
        <w:rPr>
          <w:lang w:eastAsia="zh-CN"/>
        </w:rPr>
      </w:pPr>
      <w:r w:rsidRPr="05D52BDD">
        <w:rPr>
          <w:lang w:eastAsia="zh-CN"/>
        </w:rPr>
        <w:t xml:space="preserve">report allegations of a child protection nature concerning an employee to Professional and Ethical Standards within one working day of receipt of the allegation </w:t>
      </w:r>
    </w:p>
    <w:p w14:paraId="4AEA26EC" w14:textId="77777777" w:rsidR="00B43E79" w:rsidRPr="00E955A8" w:rsidRDefault="5D5E7713" w:rsidP="00E955A8">
      <w:pPr>
        <w:pStyle w:val="ListBullet"/>
        <w:rPr>
          <w:lang w:eastAsia="zh-CN"/>
        </w:rPr>
      </w:pPr>
      <w:r w:rsidRPr="05D52BDD">
        <w:rPr>
          <w:lang w:eastAsia="zh-CN"/>
        </w:rPr>
        <w:t>comply</w:t>
      </w:r>
      <w:r w:rsidR="00B43E79" w:rsidRPr="05D52BDD">
        <w:rPr>
          <w:lang w:eastAsia="zh-CN"/>
        </w:rPr>
        <w:t xml:space="preserve"> with guidance provided by Professional and Ethical </w:t>
      </w:r>
      <w:r w:rsidR="3905562C" w:rsidRPr="05D52BDD">
        <w:rPr>
          <w:lang w:eastAsia="zh-CN"/>
        </w:rPr>
        <w:t>S</w:t>
      </w:r>
      <w:r w:rsidR="00B43E79" w:rsidRPr="05D52BDD">
        <w:rPr>
          <w:lang w:eastAsia="zh-CN"/>
        </w:rPr>
        <w:t>tandards in managing risk and taking action</w:t>
      </w:r>
    </w:p>
    <w:p w14:paraId="13E3F671" w14:textId="77777777" w:rsidR="00FB2433" w:rsidRPr="00E955A8" w:rsidRDefault="00FB2433" w:rsidP="00E955A8">
      <w:pPr>
        <w:pStyle w:val="ListBullet"/>
        <w:rPr>
          <w:lang w:eastAsia="zh-CN"/>
        </w:rPr>
      </w:pPr>
      <w:r w:rsidRPr="05D52BDD">
        <w:rPr>
          <w:lang w:eastAsia="zh-CN"/>
        </w:rPr>
        <w:t>advise the complainant or reporter what action you have taken and any relevant reference numbers if requested</w:t>
      </w:r>
    </w:p>
    <w:p w14:paraId="2B720433" w14:textId="77777777" w:rsidR="00B43E79" w:rsidRPr="00E955A8" w:rsidRDefault="002E769D" w:rsidP="00E955A8">
      <w:pPr>
        <w:pStyle w:val="ListBullet"/>
        <w:rPr>
          <w:lang w:eastAsia="zh-CN"/>
        </w:rPr>
      </w:pPr>
      <w:r w:rsidRPr="05D52BDD">
        <w:rPr>
          <w:lang w:eastAsia="zh-CN"/>
        </w:rPr>
        <w:t>c</w:t>
      </w:r>
      <w:r w:rsidR="00B43E79" w:rsidRPr="05D52BDD">
        <w:rPr>
          <w:lang w:eastAsia="zh-CN"/>
        </w:rPr>
        <w:t>arefully document information received.</w:t>
      </w:r>
    </w:p>
    <w:p w14:paraId="5017E661" w14:textId="77777777" w:rsidR="004961DF" w:rsidRPr="00E955A8" w:rsidRDefault="004961DF" w:rsidP="00E955A8">
      <w:pPr>
        <w:pStyle w:val="BodyText"/>
        <w:rPr>
          <w:lang w:eastAsia="zh-CN"/>
        </w:rPr>
      </w:pPr>
      <w:r w:rsidRPr="00E955A8">
        <w:rPr>
          <w:lang w:eastAsia="zh-CN"/>
        </w:rPr>
        <w:t>For more information, refer to:</w:t>
      </w:r>
    </w:p>
    <w:p w14:paraId="3FEDE683" w14:textId="018D4684" w:rsidR="004961DF" w:rsidRPr="00E955A8" w:rsidRDefault="002F5598" w:rsidP="00E955A8">
      <w:pPr>
        <w:pStyle w:val="ListBullet"/>
        <w:rPr>
          <w:rStyle w:val="Hyperlink"/>
        </w:rPr>
      </w:pPr>
      <w:hyperlink r:id="rId118">
        <w:r w:rsidR="007F0CF3">
          <w:rPr>
            <w:rStyle w:val="Hyperlink"/>
          </w:rPr>
          <w:t>Mandatory Reporter Guide</w:t>
        </w:r>
      </w:hyperlink>
    </w:p>
    <w:p w14:paraId="24B1102D" w14:textId="654C81F9" w:rsidR="004961DF" w:rsidRPr="00E955A8" w:rsidRDefault="002F5598" w:rsidP="00E955A8">
      <w:pPr>
        <w:pStyle w:val="ListBullet"/>
        <w:rPr>
          <w:rStyle w:val="Hyperlink"/>
        </w:rPr>
      </w:pPr>
      <w:hyperlink r:id="rId119">
        <w:r w:rsidR="00A75051">
          <w:rPr>
            <w:rStyle w:val="Hyperlink"/>
          </w:rPr>
          <w:t>Responding to Allegations against Employees in the Area of Child Protection (PDF 384 KB)</w:t>
        </w:r>
      </w:hyperlink>
      <w:r w:rsidR="004961DF" w:rsidRPr="05D52BDD">
        <w:rPr>
          <w:rStyle w:val="Hyperlink"/>
        </w:rPr>
        <w:t xml:space="preserve"> </w:t>
      </w:r>
    </w:p>
    <w:p w14:paraId="37C646FF" w14:textId="283BD14F" w:rsidR="004961DF" w:rsidRPr="00B40573" w:rsidRDefault="00B40573" w:rsidP="00E955A8">
      <w:pPr>
        <w:pStyle w:val="ListBullet"/>
        <w:rPr>
          <w:rStyle w:val="Hyperlink"/>
        </w:rPr>
      </w:pPr>
      <w:r>
        <w:fldChar w:fldCharType="begin"/>
      </w:r>
      <w:r>
        <w:instrText>HYPERLINK "https://ocg.nsw.gov.au/organisations/reportable-conduct-scheme/reportable-conduct-fact-sheets"</w:instrText>
      </w:r>
      <w:r>
        <w:fldChar w:fldCharType="separate"/>
      </w:r>
      <w:r w:rsidR="004961DF" w:rsidRPr="00B40573">
        <w:rPr>
          <w:rStyle w:val="Hyperlink"/>
        </w:rPr>
        <w:t>Office of the Children’s Guardian Reportable Conduct Fact Sheets</w:t>
      </w:r>
    </w:p>
    <w:p w14:paraId="4C9E6466" w14:textId="22042454" w:rsidR="004961DF" w:rsidRPr="00E955A8" w:rsidRDefault="00B40573" w:rsidP="00E955A8">
      <w:pPr>
        <w:pStyle w:val="ListBullet"/>
        <w:rPr>
          <w:rStyle w:val="Hyperlink"/>
        </w:rPr>
      </w:pPr>
      <w:r>
        <w:fldChar w:fldCharType="end"/>
      </w:r>
      <w:hyperlink r:id="rId120">
        <w:r w:rsidR="004961DF" w:rsidRPr="05D52BDD">
          <w:rPr>
            <w:rStyle w:val="Hyperlink"/>
          </w:rPr>
          <w:t>Child Protection Policy: Responding to and reporting students at risk of harm</w:t>
        </w:r>
      </w:hyperlink>
      <w:r w:rsidR="004961DF" w:rsidRPr="05D52BDD">
        <w:rPr>
          <w:rStyle w:val="Hyperlink"/>
        </w:rPr>
        <w:t xml:space="preserve"> </w:t>
      </w:r>
    </w:p>
    <w:p w14:paraId="737E8CFF" w14:textId="77777777" w:rsidR="004961DF" w:rsidRPr="00E955A8" w:rsidRDefault="002F5598" w:rsidP="00E955A8">
      <w:pPr>
        <w:pStyle w:val="ListBullet"/>
        <w:rPr>
          <w:rStyle w:val="Hyperlink"/>
        </w:rPr>
      </w:pPr>
      <w:hyperlink r:id="rId121">
        <w:r w:rsidR="004961DF" w:rsidRPr="05D52BDD">
          <w:rPr>
            <w:rStyle w:val="Hyperlink"/>
          </w:rPr>
          <w:t>Mandatory Child Protection Training for corporate staff</w:t>
        </w:r>
      </w:hyperlink>
    </w:p>
    <w:p w14:paraId="3177BB90" w14:textId="59633F67" w:rsidR="00B723CE" w:rsidRPr="00E955A8" w:rsidRDefault="002F5598" w:rsidP="00E955A8">
      <w:pPr>
        <w:pStyle w:val="ListBullet"/>
        <w:rPr>
          <w:rStyle w:val="Hyperlink"/>
        </w:rPr>
      </w:pPr>
      <w:hyperlink r:id="rId122">
        <w:r w:rsidR="00B723CE" w:rsidRPr="05D52BDD">
          <w:rPr>
            <w:rStyle w:val="Hyperlink"/>
          </w:rPr>
          <w:t>Mandatory Child Protection Training for school-based staff</w:t>
        </w:r>
      </w:hyperlink>
    </w:p>
    <w:p w14:paraId="22E5FD7F" w14:textId="77777777" w:rsidR="004961DF" w:rsidRPr="00E955A8" w:rsidRDefault="002F5598" w:rsidP="00E955A8">
      <w:pPr>
        <w:pStyle w:val="ListBullet"/>
        <w:rPr>
          <w:rStyle w:val="Hyperlink"/>
        </w:rPr>
      </w:pPr>
      <w:hyperlink r:id="rId123">
        <w:r w:rsidR="00772A7A">
          <w:rPr>
            <w:rStyle w:val="Hyperlink"/>
          </w:rPr>
          <w:t>Legal Issues Bulletin 59 - Duty to report and duty to protect a child from child abuse</w:t>
        </w:r>
      </w:hyperlink>
    </w:p>
    <w:p w14:paraId="6C3AC1C2" w14:textId="1DA7FB50" w:rsidR="004961DF" w:rsidRPr="00E955A8" w:rsidRDefault="002F5598" w:rsidP="00E955A8">
      <w:pPr>
        <w:pStyle w:val="ListBullet"/>
        <w:rPr>
          <w:rStyle w:val="Hyperlink"/>
        </w:rPr>
      </w:pPr>
      <w:hyperlink r:id="rId124">
        <w:r w:rsidR="004961DF" w:rsidRPr="05D52BDD">
          <w:rPr>
            <w:rStyle w:val="Hyperlink"/>
          </w:rPr>
          <w:t>Controversial Issues in Schools Policy</w:t>
        </w:r>
      </w:hyperlink>
      <w:r w:rsidR="004961DF" w:rsidRPr="05D52BDD">
        <w:rPr>
          <w:rStyle w:val="Hyperlink"/>
        </w:rPr>
        <w:t>.</w:t>
      </w:r>
    </w:p>
    <w:p w14:paraId="25281A67" w14:textId="77777777" w:rsidR="004961DF" w:rsidRPr="00E955A8" w:rsidRDefault="004961DF" w:rsidP="00E955A8">
      <w:pPr>
        <w:pStyle w:val="PDTextboxshaded"/>
        <w:spacing w:after="0"/>
        <w:ind w:left="0"/>
        <w:rPr>
          <w:b/>
        </w:rPr>
      </w:pPr>
      <w:r w:rsidRPr="00E955A8">
        <w:rPr>
          <w:b/>
          <w:highlight w:val="lightGray"/>
          <w:lang w:eastAsia="zh-CN"/>
        </w:rPr>
        <w:t>Example</w:t>
      </w:r>
      <w:r w:rsidR="00C422E9" w:rsidRPr="00E955A8">
        <w:rPr>
          <w:b/>
          <w:highlight w:val="lightGray"/>
          <w:lang w:eastAsia="zh-CN"/>
        </w:rPr>
        <w:t>s</w:t>
      </w:r>
      <w:r w:rsidR="00B16E1C" w:rsidRPr="00E955A8">
        <w:rPr>
          <w:highlight w:val="lightGray"/>
          <w:lang w:eastAsia="zh-CN"/>
        </w:rPr>
        <w:t xml:space="preserve"> </w:t>
      </w:r>
      <w:r w:rsidR="00B16E1C" w:rsidRPr="00E955A8">
        <w:rPr>
          <w:b/>
        </w:rPr>
        <w:t>of appropriate and inappropriate conduct</w:t>
      </w:r>
    </w:p>
    <w:p w14:paraId="0E899CB1" w14:textId="77777777" w:rsidR="008B52C5" w:rsidRPr="00E955A8" w:rsidRDefault="00B16E1C" w:rsidP="00E955A8">
      <w:pPr>
        <w:pStyle w:val="PDTextboxshaded"/>
        <w:spacing w:after="0"/>
        <w:ind w:left="0"/>
        <w:rPr>
          <w:highlight w:val="lightGray"/>
          <w:lang w:eastAsia="zh-CN"/>
        </w:rPr>
      </w:pPr>
      <w:r w:rsidRPr="00E955A8">
        <w:rPr>
          <w:b/>
          <w:iCs w:val="0"/>
        </w:rPr>
        <w:t>Appropriate conduct</w:t>
      </w:r>
    </w:p>
    <w:p w14:paraId="504CD96A" w14:textId="1101793D" w:rsidR="00D848A4" w:rsidRPr="00E955A8" w:rsidRDefault="00593405" w:rsidP="00F84527">
      <w:pPr>
        <w:pStyle w:val="PDTextboxshaded"/>
        <w:numPr>
          <w:ilvl w:val="0"/>
          <w:numId w:val="25"/>
        </w:numPr>
        <w:spacing w:after="0"/>
      </w:pPr>
      <w:r>
        <w:t xml:space="preserve">An employee becomes aware </w:t>
      </w:r>
      <w:r w:rsidR="00B43E79">
        <w:t xml:space="preserve">of allegations that </w:t>
      </w:r>
      <w:r>
        <w:t xml:space="preserve">a teacher is </w:t>
      </w:r>
      <w:r w:rsidR="00B43E79">
        <w:t>in a relationship with a</w:t>
      </w:r>
      <w:r w:rsidR="063D060E">
        <w:t xml:space="preserve"> </w:t>
      </w:r>
      <w:r w:rsidR="00807F25">
        <w:t>student.</w:t>
      </w:r>
      <w:r>
        <w:t xml:space="preserve"> The employee reports the matter to their workplace manager. The workplace manager </w:t>
      </w:r>
      <w:r w:rsidR="00B16E1C">
        <w:t>then</w:t>
      </w:r>
      <w:r w:rsidR="00B43E79">
        <w:t xml:space="preserve"> </w:t>
      </w:r>
      <w:r>
        <w:t xml:space="preserve">contacts Professional and Ethical Standards and reports the matter via the </w:t>
      </w:r>
      <w:r w:rsidR="54EAF477">
        <w:t>Child Story Reporter</w:t>
      </w:r>
      <w:r>
        <w:t>.</w:t>
      </w:r>
      <w:r w:rsidR="00B43E79">
        <w:t xml:space="preserve"> The employee and workplace manager maintain confidentiality and act in</w:t>
      </w:r>
      <w:r w:rsidR="002E769D">
        <w:t xml:space="preserve"> </w:t>
      </w:r>
      <w:r w:rsidR="3984BB07">
        <w:t xml:space="preserve">accordance </w:t>
      </w:r>
      <w:r w:rsidR="00B43E79">
        <w:t xml:space="preserve">with </w:t>
      </w:r>
      <w:r w:rsidR="00D96799">
        <w:t xml:space="preserve">Professional and Ethical Standards </w:t>
      </w:r>
      <w:r w:rsidR="00B43E79">
        <w:t>guidance</w:t>
      </w:r>
      <w:r w:rsidR="00D96799">
        <w:t>.</w:t>
      </w:r>
    </w:p>
    <w:p w14:paraId="2F3D8A4E" w14:textId="77777777" w:rsidR="00C23915" w:rsidRPr="00E955A8" w:rsidRDefault="00B43E79" w:rsidP="00F84527">
      <w:pPr>
        <w:pStyle w:val="PDTextboxshaded"/>
        <w:numPr>
          <w:ilvl w:val="0"/>
          <w:numId w:val="25"/>
        </w:numPr>
        <w:spacing w:after="0"/>
      </w:pPr>
      <w:r w:rsidRPr="00E955A8">
        <w:t xml:space="preserve">An employee’s grandchild discloses that </w:t>
      </w:r>
      <w:r w:rsidR="00D96799" w:rsidRPr="00E955A8">
        <w:t xml:space="preserve">their uncle </w:t>
      </w:r>
      <w:r w:rsidRPr="00E955A8">
        <w:t>ha</w:t>
      </w:r>
      <w:r w:rsidR="00D96799" w:rsidRPr="00E955A8">
        <w:t>s</w:t>
      </w:r>
      <w:r w:rsidRPr="00E955A8">
        <w:t xml:space="preserve"> inappropriately touched </w:t>
      </w:r>
      <w:r w:rsidR="00D96799" w:rsidRPr="00E955A8">
        <w:t>them</w:t>
      </w:r>
      <w:r w:rsidRPr="00E955A8">
        <w:t>.</w:t>
      </w:r>
      <w:r w:rsidR="00593405" w:rsidRPr="00E955A8">
        <w:t xml:space="preserve"> </w:t>
      </w:r>
      <w:r w:rsidR="007C786C" w:rsidRPr="00E955A8">
        <w:t>The employee</w:t>
      </w:r>
      <w:r w:rsidRPr="00E955A8">
        <w:t xml:space="preserve"> </w:t>
      </w:r>
      <w:r w:rsidR="007C786C" w:rsidRPr="00E955A8">
        <w:t>makes a risk of serious harm report to Communities and Justice via the Child Protection Helpline.</w:t>
      </w:r>
    </w:p>
    <w:p w14:paraId="66EFA129" w14:textId="45B28EFD" w:rsidR="00B16E1C" w:rsidRPr="00E955A8" w:rsidRDefault="00AD5FD6" w:rsidP="00E709B5">
      <w:pPr>
        <w:spacing w:before="0" w:after="200"/>
      </w:pPr>
      <w:r>
        <w:rPr>
          <w:b/>
          <w:bCs/>
        </w:rPr>
        <w:br w:type="page"/>
      </w:r>
      <w:r w:rsidR="00B16E1C" w:rsidRPr="00E955A8">
        <w:rPr>
          <w:b/>
          <w:bCs/>
        </w:rPr>
        <w:lastRenderedPageBreak/>
        <w:t>Inappropriate conduct</w:t>
      </w:r>
    </w:p>
    <w:p w14:paraId="12067F09" w14:textId="77777777" w:rsidR="004961DF" w:rsidRPr="00E955A8" w:rsidRDefault="004961DF" w:rsidP="00F84527">
      <w:pPr>
        <w:pStyle w:val="PDTextboxshaded"/>
        <w:numPr>
          <w:ilvl w:val="0"/>
          <w:numId w:val="25"/>
        </w:numPr>
        <w:spacing w:after="0"/>
      </w:pPr>
      <w:r>
        <w:t xml:space="preserve">A principal is advised </w:t>
      </w:r>
      <w:r w:rsidR="46E2F885">
        <w:t xml:space="preserve">that </w:t>
      </w:r>
      <w:r>
        <w:t xml:space="preserve">a student engaged in harmful sexualised behaviour towards another student in the </w:t>
      </w:r>
      <w:r w:rsidR="5C6B7C47">
        <w:t xml:space="preserve">school </w:t>
      </w:r>
      <w:r>
        <w:t>bathroom. The principal put</w:t>
      </w:r>
      <w:r w:rsidR="6C184C74">
        <w:t>s</w:t>
      </w:r>
      <w:r>
        <w:t xml:space="preserve"> in place a risk management plan but fail</w:t>
      </w:r>
      <w:r w:rsidR="1A795D63">
        <w:t>s</w:t>
      </w:r>
      <w:r>
        <w:t xml:space="preserve"> to report the incident. The student engage</w:t>
      </w:r>
      <w:r w:rsidR="692436AC">
        <w:t>s</w:t>
      </w:r>
      <w:r>
        <w:t xml:space="preserve"> in further harmful sexualised behaviour towards </w:t>
      </w:r>
      <w:r w:rsidR="00E92A57">
        <w:t xml:space="preserve">other </w:t>
      </w:r>
      <w:r>
        <w:t xml:space="preserve">students and </w:t>
      </w:r>
      <w:r w:rsidR="5334F93B">
        <w:t xml:space="preserve">is </w:t>
      </w:r>
      <w:r>
        <w:t>also found to have been subject to ongoing sexual abuse. There has been a failure to report a child protection issue.</w:t>
      </w:r>
    </w:p>
    <w:p w14:paraId="1E442748" w14:textId="77777777" w:rsidR="004961DF" w:rsidRPr="00E955A8" w:rsidRDefault="004961DF" w:rsidP="00F84527">
      <w:pPr>
        <w:pStyle w:val="PDTextboxshaded"/>
        <w:numPr>
          <w:ilvl w:val="0"/>
          <w:numId w:val="25"/>
        </w:numPr>
        <w:spacing w:after="0"/>
      </w:pPr>
      <w:r>
        <w:t xml:space="preserve">An employee finds a student in a highly distressed </w:t>
      </w:r>
      <w:r w:rsidR="002309E2">
        <w:t>state.</w:t>
      </w:r>
      <w:r>
        <w:t xml:space="preserve"> Other student witnesses have heard the student threaten to self-harm and tell the employee. The student is taken to the sick bay until they have calmed down and then allowed to return to class. No report of the incident is made. There has been a failure to report a child protection issue.</w:t>
      </w:r>
    </w:p>
    <w:p w14:paraId="37A3B2AC" w14:textId="77777777" w:rsidR="001129A1" w:rsidRPr="00BE3206" w:rsidRDefault="001129A1" w:rsidP="00BC5C17">
      <w:pPr>
        <w:pStyle w:val="Heading2"/>
        <w:ind w:left="851" w:hanging="851"/>
      </w:pPr>
      <w:bookmarkStart w:id="1074" w:name="_Toc56107383"/>
      <w:bookmarkStart w:id="1075" w:name="_Toc56107655"/>
      <w:bookmarkStart w:id="1076" w:name="_Toc56107926"/>
      <w:bookmarkStart w:id="1077" w:name="_Toc56108196"/>
      <w:bookmarkStart w:id="1078" w:name="_Toc56108463"/>
      <w:bookmarkStart w:id="1079" w:name="_Toc56109824"/>
      <w:bookmarkStart w:id="1080" w:name="_Toc56114458"/>
      <w:bookmarkStart w:id="1081" w:name="_Toc56114764"/>
      <w:bookmarkStart w:id="1082" w:name="_Toc56115070"/>
      <w:bookmarkStart w:id="1083" w:name="_Toc56115376"/>
      <w:bookmarkStart w:id="1084" w:name="_Toc56107384"/>
      <w:bookmarkStart w:id="1085" w:name="_Toc56107656"/>
      <w:bookmarkStart w:id="1086" w:name="_Toc56107927"/>
      <w:bookmarkStart w:id="1087" w:name="_Toc56108197"/>
      <w:bookmarkStart w:id="1088" w:name="_Toc56108464"/>
      <w:bookmarkStart w:id="1089" w:name="_Toc56109825"/>
      <w:bookmarkStart w:id="1090" w:name="_Toc56114459"/>
      <w:bookmarkStart w:id="1091" w:name="_Toc56114765"/>
      <w:bookmarkStart w:id="1092" w:name="_Toc56115071"/>
      <w:bookmarkStart w:id="1093" w:name="_Toc56115377"/>
      <w:bookmarkStart w:id="1094" w:name="_Toc56107394"/>
      <w:bookmarkStart w:id="1095" w:name="_Toc56107666"/>
      <w:bookmarkStart w:id="1096" w:name="_Toc56107937"/>
      <w:bookmarkStart w:id="1097" w:name="_Toc56108207"/>
      <w:bookmarkStart w:id="1098" w:name="_Toc56108474"/>
      <w:bookmarkStart w:id="1099" w:name="_Toc56109835"/>
      <w:bookmarkStart w:id="1100" w:name="_Toc56114469"/>
      <w:bookmarkStart w:id="1101" w:name="_Toc56114775"/>
      <w:bookmarkStart w:id="1102" w:name="_Toc56115081"/>
      <w:bookmarkStart w:id="1103" w:name="_Toc56115387"/>
      <w:bookmarkStart w:id="1104" w:name="_Toc56107397"/>
      <w:bookmarkStart w:id="1105" w:name="_Toc56107669"/>
      <w:bookmarkStart w:id="1106" w:name="_Toc56107940"/>
      <w:bookmarkStart w:id="1107" w:name="_Toc56108210"/>
      <w:bookmarkStart w:id="1108" w:name="_Toc56108477"/>
      <w:bookmarkStart w:id="1109" w:name="_Toc56109838"/>
      <w:bookmarkStart w:id="1110" w:name="_Toc56114472"/>
      <w:bookmarkStart w:id="1111" w:name="_Toc56114778"/>
      <w:bookmarkStart w:id="1112" w:name="_Toc56115084"/>
      <w:bookmarkStart w:id="1113" w:name="_Toc56115390"/>
      <w:bookmarkStart w:id="1114" w:name="_Toc56107410"/>
      <w:bookmarkStart w:id="1115" w:name="_Toc56107682"/>
      <w:bookmarkStart w:id="1116" w:name="_Toc56107953"/>
      <w:bookmarkStart w:id="1117" w:name="_Toc56108223"/>
      <w:bookmarkStart w:id="1118" w:name="_Toc56108490"/>
      <w:bookmarkStart w:id="1119" w:name="_Toc56109851"/>
      <w:bookmarkStart w:id="1120" w:name="_Toc56114485"/>
      <w:bookmarkStart w:id="1121" w:name="_Toc56114791"/>
      <w:bookmarkStart w:id="1122" w:name="_Toc56115097"/>
      <w:bookmarkStart w:id="1123" w:name="_Toc56115403"/>
      <w:bookmarkStart w:id="1124" w:name="_Toc56107411"/>
      <w:bookmarkStart w:id="1125" w:name="_Toc56107683"/>
      <w:bookmarkStart w:id="1126" w:name="_Toc56107954"/>
      <w:bookmarkStart w:id="1127" w:name="_Toc56108224"/>
      <w:bookmarkStart w:id="1128" w:name="_Toc56108491"/>
      <w:bookmarkStart w:id="1129" w:name="_Toc56109852"/>
      <w:bookmarkStart w:id="1130" w:name="_Toc56114486"/>
      <w:bookmarkStart w:id="1131" w:name="_Toc56114792"/>
      <w:bookmarkStart w:id="1132" w:name="_Toc56115098"/>
      <w:bookmarkStart w:id="1133" w:name="_Toc56115404"/>
      <w:bookmarkStart w:id="1134" w:name="_Toc56107412"/>
      <w:bookmarkStart w:id="1135" w:name="_Toc56107684"/>
      <w:bookmarkStart w:id="1136" w:name="_Toc56107955"/>
      <w:bookmarkStart w:id="1137" w:name="_Toc56108225"/>
      <w:bookmarkStart w:id="1138" w:name="_Toc56108492"/>
      <w:bookmarkStart w:id="1139" w:name="_Toc56109853"/>
      <w:bookmarkStart w:id="1140" w:name="_Toc56114487"/>
      <w:bookmarkStart w:id="1141" w:name="_Toc56114793"/>
      <w:bookmarkStart w:id="1142" w:name="_Toc56115099"/>
      <w:bookmarkStart w:id="1143" w:name="_Toc56115405"/>
      <w:bookmarkStart w:id="1144" w:name="_Toc56107414"/>
      <w:bookmarkStart w:id="1145" w:name="_Toc56107686"/>
      <w:bookmarkStart w:id="1146" w:name="_Toc56107957"/>
      <w:bookmarkStart w:id="1147" w:name="_Toc56108227"/>
      <w:bookmarkStart w:id="1148" w:name="_Toc56108494"/>
      <w:bookmarkStart w:id="1149" w:name="_Toc56109855"/>
      <w:bookmarkStart w:id="1150" w:name="_Toc56114489"/>
      <w:bookmarkStart w:id="1151" w:name="_Toc56114795"/>
      <w:bookmarkStart w:id="1152" w:name="_Toc56115101"/>
      <w:bookmarkStart w:id="1153" w:name="_Toc56115407"/>
      <w:bookmarkStart w:id="1154" w:name="_Ref58951752"/>
      <w:bookmarkStart w:id="1155" w:name="_Toc117091534"/>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sidRPr="00BE3206">
        <w:t xml:space="preserve">Reporting security </w:t>
      </w:r>
      <w:r w:rsidR="00624833" w:rsidRPr="00BE3206">
        <w:t xml:space="preserve">and data </w:t>
      </w:r>
      <w:r w:rsidRPr="00BE3206">
        <w:t>breaches</w:t>
      </w:r>
      <w:bookmarkEnd w:id="1154"/>
      <w:bookmarkEnd w:id="1155"/>
    </w:p>
    <w:p w14:paraId="1E0A4F32" w14:textId="77777777" w:rsidR="00AE5F81" w:rsidRPr="00E955A8" w:rsidRDefault="00DB663C" w:rsidP="00E955A8">
      <w:pPr>
        <w:pStyle w:val="BodyText"/>
      </w:pPr>
      <w:r w:rsidRPr="00E955A8">
        <w:t xml:space="preserve">As a </w:t>
      </w:r>
      <w:r w:rsidR="00E92A57" w:rsidRPr="00E955A8">
        <w:t xml:space="preserve">department </w:t>
      </w:r>
      <w:r w:rsidRPr="00E955A8">
        <w:t>employee</w:t>
      </w:r>
      <w:r w:rsidR="00E92A57" w:rsidRPr="00E955A8">
        <w:t>,</w:t>
      </w:r>
      <w:r w:rsidRPr="00E955A8">
        <w:t xml:space="preserve"> y</w:t>
      </w:r>
      <w:r w:rsidR="00AE5F81" w:rsidRPr="00E955A8">
        <w:t>ou must report to your workplace manager:</w:t>
      </w:r>
    </w:p>
    <w:p w14:paraId="0C8CFB6C" w14:textId="77777777" w:rsidR="00AE5F81" w:rsidRDefault="00AE5F81" w:rsidP="00E955A8">
      <w:pPr>
        <w:pStyle w:val="ListBullet"/>
      </w:pPr>
      <w:r>
        <w:t xml:space="preserve">actual or suspected breaches of cyber security </w:t>
      </w:r>
    </w:p>
    <w:p w14:paraId="748B96F4" w14:textId="21DA215D" w:rsidR="00E15CFB" w:rsidRPr="00E955A8" w:rsidRDefault="00E15CFB" w:rsidP="00E955A8">
      <w:pPr>
        <w:pStyle w:val="ListBullet"/>
      </w:pPr>
      <w:r>
        <w:t>unauthorised access to confidential information</w:t>
      </w:r>
    </w:p>
    <w:p w14:paraId="179611F0" w14:textId="77777777" w:rsidR="00B06364" w:rsidRPr="00E955A8" w:rsidRDefault="00FF475D" w:rsidP="00E955A8">
      <w:pPr>
        <w:pStyle w:val="ListBullet"/>
      </w:pPr>
      <w:r>
        <w:t>unauthorised disclosure of confidential information</w:t>
      </w:r>
    </w:p>
    <w:p w14:paraId="733AE466" w14:textId="77777777" w:rsidR="00AE5F81" w:rsidRPr="00E955A8" w:rsidRDefault="00AE5F81" w:rsidP="00E955A8">
      <w:pPr>
        <w:pStyle w:val="ListBullet"/>
      </w:pPr>
      <w:r>
        <w:t>inappropriate use of government data and systems</w:t>
      </w:r>
    </w:p>
    <w:p w14:paraId="35591072" w14:textId="77777777" w:rsidR="00AE5F81" w:rsidRPr="00E955A8" w:rsidRDefault="00AE5F81" w:rsidP="00E955A8">
      <w:pPr>
        <w:pStyle w:val="ListBullet"/>
      </w:pPr>
      <w:r>
        <w:t xml:space="preserve">cyber related risks to department systems and/or information. </w:t>
      </w:r>
    </w:p>
    <w:p w14:paraId="34D8B4C4" w14:textId="77777777" w:rsidR="00AE5F81" w:rsidRPr="00E955A8" w:rsidRDefault="00E92A57" w:rsidP="00E955A8">
      <w:pPr>
        <w:pStyle w:val="BodyText"/>
      </w:pPr>
      <w:r w:rsidRPr="00E955A8">
        <w:t>You must also make r</w:t>
      </w:r>
      <w:r w:rsidR="00AE5F81" w:rsidRPr="00E955A8">
        <w:t>eports to other areas of the department as required. This may include Information Security and E</w:t>
      </w:r>
      <w:r w:rsidR="00C316CB" w:rsidRPr="00E955A8">
        <w:t>D</w:t>
      </w:r>
      <w:r w:rsidR="00AE5F81" w:rsidRPr="00E955A8">
        <w:t>Connect.</w:t>
      </w:r>
    </w:p>
    <w:p w14:paraId="789B8463" w14:textId="77777777" w:rsidR="006E3A20" w:rsidRPr="00E955A8" w:rsidRDefault="006E3A20" w:rsidP="00E955A8">
      <w:pPr>
        <w:pStyle w:val="PDTextboxshaded"/>
        <w:spacing w:after="0"/>
        <w:ind w:left="0"/>
        <w:rPr>
          <w:b/>
        </w:rPr>
      </w:pPr>
      <w:r w:rsidRPr="00E955A8">
        <w:rPr>
          <w:b/>
        </w:rPr>
        <w:t>Examples</w:t>
      </w:r>
      <w:r w:rsidR="00E92A57" w:rsidRPr="00E955A8">
        <w:t xml:space="preserve"> </w:t>
      </w:r>
      <w:r w:rsidR="00E92A57" w:rsidRPr="00E955A8">
        <w:rPr>
          <w:b/>
        </w:rPr>
        <w:t>of appropriate and inappropriate conduct</w:t>
      </w:r>
    </w:p>
    <w:p w14:paraId="0132CB38" w14:textId="77777777" w:rsidR="00E92A57" w:rsidRPr="00E955A8" w:rsidRDefault="00E92A57" w:rsidP="00E955A8">
      <w:pPr>
        <w:pStyle w:val="PDTextboxshaded"/>
        <w:spacing w:after="0"/>
        <w:ind w:left="0"/>
      </w:pPr>
      <w:r w:rsidRPr="00E955A8">
        <w:rPr>
          <w:b/>
        </w:rPr>
        <w:t>Appropriate conduct</w:t>
      </w:r>
    </w:p>
    <w:p w14:paraId="14AAE38F" w14:textId="77777777" w:rsidR="00BB26C4" w:rsidRPr="00E955A8" w:rsidRDefault="00BB26C4" w:rsidP="00F84527">
      <w:pPr>
        <w:pStyle w:val="PDTextboxshaded"/>
        <w:numPr>
          <w:ilvl w:val="0"/>
          <w:numId w:val="49"/>
        </w:numPr>
        <w:spacing w:after="0"/>
      </w:pPr>
      <w:r w:rsidRPr="00E955A8">
        <w:t xml:space="preserve">An employee opens an attachment from what they believe is a legitimate source. </w:t>
      </w:r>
      <w:r w:rsidR="0049413B" w:rsidRPr="00E955A8">
        <w:t>T</w:t>
      </w:r>
      <w:r w:rsidRPr="00E955A8">
        <w:t xml:space="preserve">hey recognise it is a ‘harpooning’ email. The employee closes the attachment and reports it to their workplace manager and EDConnect. </w:t>
      </w:r>
    </w:p>
    <w:p w14:paraId="7AE8B1F9" w14:textId="77777777" w:rsidR="00E92A57" w:rsidRPr="00E955A8" w:rsidRDefault="00E92A57" w:rsidP="00E955A8">
      <w:pPr>
        <w:pStyle w:val="PDTextboxshaded"/>
        <w:spacing w:after="0"/>
        <w:ind w:left="0"/>
      </w:pPr>
      <w:r w:rsidRPr="00E955A8">
        <w:rPr>
          <w:b/>
          <w:bCs/>
        </w:rPr>
        <w:t>Inappropriate conduct</w:t>
      </w:r>
    </w:p>
    <w:p w14:paraId="4C009EAC" w14:textId="77777777" w:rsidR="00624833" w:rsidRPr="00E955A8" w:rsidRDefault="00624833" w:rsidP="00F84527">
      <w:pPr>
        <w:pStyle w:val="PDTextboxshaded"/>
        <w:numPr>
          <w:ilvl w:val="0"/>
          <w:numId w:val="49"/>
        </w:numPr>
        <w:spacing w:after="0"/>
      </w:pPr>
      <w:r>
        <w:t xml:space="preserve">An employee becomes aware that they have inadvertently sent an email to multiple recipients containing confidential personal information. The employee </w:t>
      </w:r>
      <w:r w:rsidR="00D34A93">
        <w:t>recalls the email but is unsure who may have received the information. They are concerned about getting into trouble and decide not to report the matter. The employee has failed in their reporting obligations to report and prevented the containment and mitigation of the data breach.</w:t>
      </w:r>
    </w:p>
    <w:p w14:paraId="4ED3FC6F" w14:textId="77777777" w:rsidR="003C6189" w:rsidRPr="00E955A8" w:rsidRDefault="003C6189" w:rsidP="00E955A8">
      <w:pPr>
        <w:pStyle w:val="BodyText"/>
        <w:rPr>
          <w:lang w:eastAsia="zh-CN"/>
        </w:rPr>
      </w:pPr>
      <w:r w:rsidRPr="00E955A8">
        <w:rPr>
          <w:lang w:eastAsia="zh-CN"/>
        </w:rPr>
        <w:t>For more information, refer to:</w:t>
      </w:r>
    </w:p>
    <w:p w14:paraId="358800E5" w14:textId="77777777" w:rsidR="00FD0931" w:rsidRPr="00E955A8" w:rsidRDefault="002F5598" w:rsidP="00E955A8">
      <w:pPr>
        <w:pStyle w:val="ListBullet"/>
        <w:rPr>
          <w:rStyle w:val="Hyperlink"/>
        </w:rPr>
      </w:pPr>
      <w:hyperlink r:id="rId125">
        <w:r w:rsidR="00FD0931" w:rsidRPr="05D52BDD">
          <w:rPr>
            <w:rStyle w:val="Hyperlink"/>
          </w:rPr>
          <w:t>Data breach response plan</w:t>
        </w:r>
      </w:hyperlink>
    </w:p>
    <w:p w14:paraId="3D97317A" w14:textId="5060E828" w:rsidR="007866A1" w:rsidRPr="00E955A8" w:rsidRDefault="002F5598" w:rsidP="00E955A8">
      <w:pPr>
        <w:pStyle w:val="ListBullet"/>
        <w:rPr>
          <w:rStyle w:val="Hyperlink"/>
        </w:rPr>
      </w:pPr>
      <w:hyperlink r:id="rId126">
        <w:r w:rsidR="007866A1" w:rsidRPr="05D52BDD">
          <w:rPr>
            <w:rStyle w:val="Hyperlink"/>
          </w:rPr>
          <w:t>Information Security Policy</w:t>
        </w:r>
      </w:hyperlink>
    </w:p>
    <w:p w14:paraId="6C51D874" w14:textId="7C3DBFD6" w:rsidR="007866A1" w:rsidRPr="00E955A8" w:rsidRDefault="002F5598" w:rsidP="00E955A8">
      <w:pPr>
        <w:pStyle w:val="ListBullet"/>
        <w:rPr>
          <w:rStyle w:val="Hyperlink"/>
        </w:rPr>
      </w:pPr>
      <w:hyperlink r:id="rId127">
        <w:r w:rsidR="007866A1" w:rsidRPr="05D52BDD">
          <w:rPr>
            <w:rStyle w:val="Hyperlink"/>
          </w:rPr>
          <w:t>Business Continuity Management Policy</w:t>
        </w:r>
      </w:hyperlink>
    </w:p>
    <w:p w14:paraId="1AE9D0C1" w14:textId="4B415FF1" w:rsidR="007866A1" w:rsidRPr="00E955A8" w:rsidRDefault="007866A1" w:rsidP="00E955A8">
      <w:pPr>
        <w:pStyle w:val="ListBullet"/>
        <w:rPr>
          <w:rStyle w:val="Hyperlink"/>
        </w:rPr>
      </w:pPr>
      <w:r w:rsidRPr="05D52BDD">
        <w:rPr>
          <w:rStyle w:val="Hyperlink"/>
        </w:rPr>
        <w:fldChar w:fldCharType="begin"/>
      </w:r>
      <w:r w:rsidR="003077F9">
        <w:rPr>
          <w:rStyle w:val="Hyperlink"/>
        </w:rPr>
        <w:instrText>HYPERLINK "https://education.nsw.gov.au/policy-library/policies/pd-2009-0389"</w:instrText>
      </w:r>
      <w:r w:rsidRPr="05D52BDD">
        <w:rPr>
          <w:rStyle w:val="Hyperlink"/>
        </w:rPr>
      </w:r>
      <w:r w:rsidRPr="05D52BDD">
        <w:rPr>
          <w:rStyle w:val="Hyperlink"/>
        </w:rPr>
        <w:fldChar w:fldCharType="separate"/>
      </w:r>
      <w:r w:rsidRPr="05D52BDD">
        <w:rPr>
          <w:rStyle w:val="Hyperlink"/>
        </w:rPr>
        <w:t>Enterprise Data Policy</w:t>
      </w:r>
    </w:p>
    <w:p w14:paraId="16FA4446" w14:textId="7AD54232" w:rsidR="003C6189" w:rsidRPr="00E80150" w:rsidRDefault="007866A1" w:rsidP="00E955A8">
      <w:pPr>
        <w:pStyle w:val="ListBullet"/>
        <w:rPr>
          <w:rStyle w:val="BodyTextChar"/>
        </w:rPr>
      </w:pPr>
      <w:r w:rsidRPr="05D52BDD">
        <w:rPr>
          <w:rStyle w:val="Hyperlink"/>
        </w:rPr>
        <w:fldChar w:fldCharType="end"/>
      </w:r>
      <w:r w:rsidRPr="00E955A8">
        <w:rPr>
          <w:rStyle w:val="Hyperlink"/>
        </w:rPr>
        <w:fldChar w:fldCharType="begin"/>
      </w:r>
      <w:r w:rsidR="003077F9">
        <w:rPr>
          <w:rStyle w:val="Hyperlink"/>
        </w:rPr>
        <w:instrText>HYPERLINK "https://education.nsw.gov.au/technology/how-to-guides/self-help/email-guides/email-phishing-and-spam"</w:instrText>
      </w:r>
      <w:r w:rsidRPr="00E955A8">
        <w:rPr>
          <w:rStyle w:val="Hyperlink"/>
        </w:rPr>
      </w:r>
      <w:r w:rsidRPr="00E955A8">
        <w:rPr>
          <w:rStyle w:val="Hyperlink"/>
        </w:rPr>
        <w:fldChar w:fldCharType="separate"/>
      </w:r>
      <w:r w:rsidRPr="05D52BDD">
        <w:rPr>
          <w:rStyle w:val="Hyperlink"/>
        </w:rPr>
        <w:t>Email phishing and spam</w:t>
      </w:r>
      <w:r w:rsidR="00A440DD" w:rsidRPr="05D52BDD">
        <w:rPr>
          <w:rStyle w:val="Hyperlink"/>
        </w:rPr>
        <w:t>.</w:t>
      </w:r>
      <w:r w:rsidR="00E80150">
        <w:rPr>
          <w:rStyle w:val="Hyperlink"/>
        </w:rPr>
        <w:t xml:space="preserve"> </w:t>
      </w:r>
    </w:p>
    <w:bookmarkStart w:id="1156" w:name="_Toc56107419"/>
    <w:bookmarkStart w:id="1157" w:name="_Toc56107691"/>
    <w:bookmarkStart w:id="1158" w:name="_Toc56107962"/>
    <w:bookmarkStart w:id="1159" w:name="_Toc56108232"/>
    <w:bookmarkStart w:id="1160" w:name="_Toc56108499"/>
    <w:bookmarkStart w:id="1161" w:name="_Toc56109860"/>
    <w:bookmarkStart w:id="1162" w:name="_Toc56114494"/>
    <w:bookmarkStart w:id="1163" w:name="_Toc56114800"/>
    <w:bookmarkStart w:id="1164" w:name="_Toc56115106"/>
    <w:bookmarkStart w:id="1165" w:name="_Toc56115412"/>
    <w:bookmarkEnd w:id="1156"/>
    <w:bookmarkEnd w:id="1157"/>
    <w:bookmarkEnd w:id="1158"/>
    <w:bookmarkEnd w:id="1159"/>
    <w:bookmarkEnd w:id="1160"/>
    <w:bookmarkEnd w:id="1161"/>
    <w:bookmarkEnd w:id="1162"/>
    <w:bookmarkEnd w:id="1163"/>
    <w:bookmarkEnd w:id="1164"/>
    <w:bookmarkEnd w:id="1165"/>
    <w:p w14:paraId="0B41316A" w14:textId="5F1166E1" w:rsidR="00AD5FD6" w:rsidRDefault="007866A1" w:rsidP="00AD5FD6">
      <w:pPr>
        <w:pStyle w:val="Heading2"/>
        <w:numPr>
          <w:ilvl w:val="0"/>
          <w:numId w:val="0"/>
        </w:numPr>
        <w:ind w:left="576" w:hanging="576"/>
        <w:rPr>
          <w:rStyle w:val="Hyperlink"/>
          <w:b w:val="0"/>
          <w:bCs w:val="0"/>
        </w:rPr>
      </w:pPr>
      <w:r w:rsidRPr="00E955A8">
        <w:rPr>
          <w:rStyle w:val="Hyperlink"/>
        </w:rPr>
        <w:fldChar w:fldCharType="end"/>
      </w:r>
      <w:bookmarkStart w:id="1166" w:name="_Toc61358186"/>
      <w:bookmarkStart w:id="1167" w:name="_Toc61358341"/>
      <w:bookmarkStart w:id="1168" w:name="_Toc61359967"/>
      <w:bookmarkStart w:id="1169" w:name="_Toc61431365"/>
      <w:bookmarkStart w:id="1170" w:name="_Toc61542413"/>
      <w:bookmarkStart w:id="1171" w:name="_Toc61358342"/>
      <w:bookmarkStart w:id="1172" w:name="_Toc61359968"/>
      <w:bookmarkStart w:id="1173" w:name="_Toc61431366"/>
      <w:bookmarkStart w:id="1174" w:name="_Toc61542414"/>
      <w:bookmarkStart w:id="1175" w:name="_Toc61542551"/>
      <w:bookmarkStart w:id="1176" w:name="_Toc61542629"/>
      <w:bookmarkStart w:id="1177" w:name="_Toc61542713"/>
      <w:bookmarkStart w:id="1178" w:name="_Toc61542797"/>
      <w:bookmarkStart w:id="1179" w:name="_Toc61542875"/>
      <w:bookmarkStart w:id="1180" w:name="_Toc61542953"/>
      <w:bookmarkStart w:id="1181" w:name="_Toc61543032"/>
      <w:bookmarkStart w:id="1182" w:name="_Toc61543110"/>
      <w:bookmarkStart w:id="1183" w:name="_Toc61543353"/>
      <w:bookmarkStart w:id="1184" w:name="_Toc61358343"/>
      <w:bookmarkStart w:id="1185" w:name="_Toc61359969"/>
      <w:bookmarkStart w:id="1186" w:name="_Toc61431367"/>
      <w:bookmarkStart w:id="1187" w:name="_Toc6154241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sidR="00AD5FD6">
        <w:rPr>
          <w:rStyle w:val="Hyperlink"/>
        </w:rPr>
        <w:br w:type="page"/>
      </w:r>
    </w:p>
    <w:p w14:paraId="1A19E1D6" w14:textId="7C635F05" w:rsidR="00770544" w:rsidRPr="00BE3206" w:rsidRDefault="00F62F2C" w:rsidP="00E80150">
      <w:pPr>
        <w:pStyle w:val="Heading2"/>
      </w:pPr>
      <w:bookmarkStart w:id="1188" w:name="_Toc117091535"/>
      <w:r w:rsidRPr="000715EC">
        <w:lastRenderedPageBreak/>
        <w:t>D</w:t>
      </w:r>
      <w:r w:rsidR="00770544" w:rsidRPr="006465DF">
        <w:t>isclosures</w:t>
      </w:r>
      <w:bookmarkEnd w:id="1188"/>
    </w:p>
    <w:p w14:paraId="6DF98F41" w14:textId="77777777" w:rsidR="00F4147F" w:rsidRDefault="00F4147F" w:rsidP="00E955A8">
      <w:pPr>
        <w:pStyle w:val="BodyText"/>
        <w:pBdr>
          <w:top w:val="single" w:sz="4" w:space="1" w:color="auto"/>
          <w:left w:val="single" w:sz="4" w:space="4" w:color="auto"/>
          <w:bottom w:val="single" w:sz="4" w:space="1" w:color="auto"/>
          <w:right w:val="single" w:sz="4" w:space="4" w:color="auto"/>
        </w:pBdr>
        <w:ind w:left="142" w:right="565"/>
        <w:rPr>
          <w:lang w:eastAsia="zh-CN"/>
        </w:rPr>
      </w:pPr>
      <w:r w:rsidRPr="49B2C888">
        <w:rPr>
          <w:lang w:eastAsia="zh-CN"/>
        </w:rPr>
        <w:t xml:space="preserve">A </w:t>
      </w:r>
      <w:r w:rsidRPr="49B2C888">
        <w:rPr>
          <w:b/>
          <w:bCs/>
          <w:lang w:eastAsia="zh-CN"/>
        </w:rPr>
        <w:t xml:space="preserve">serious offence </w:t>
      </w:r>
      <w:r w:rsidRPr="49B2C888">
        <w:rPr>
          <w:lang w:eastAsia="zh-CN"/>
        </w:rPr>
        <w:t>is any offence punishable by imprisonment for 12 months or more. Employees are required to make a disclosure of any charge, conviction and/or finding of guilt.</w:t>
      </w:r>
    </w:p>
    <w:p w14:paraId="19F99984" w14:textId="77777777" w:rsidR="004F0A4C" w:rsidRDefault="004F0A4C" w:rsidP="00E955A8">
      <w:pPr>
        <w:pStyle w:val="BodyText"/>
        <w:pBdr>
          <w:top w:val="single" w:sz="4" w:space="1" w:color="auto"/>
          <w:left w:val="single" w:sz="4" w:space="4" w:color="auto"/>
          <w:bottom w:val="single" w:sz="4" w:space="1" w:color="auto"/>
          <w:right w:val="single" w:sz="4" w:space="4" w:color="auto"/>
        </w:pBdr>
        <w:ind w:left="142" w:right="565"/>
        <w:rPr>
          <w:lang w:eastAsia="zh-CN"/>
        </w:rPr>
      </w:pPr>
      <w:r w:rsidRPr="49B2C888">
        <w:rPr>
          <w:b/>
          <w:bCs/>
          <w:lang w:eastAsia="zh-CN"/>
        </w:rPr>
        <w:t>Bankruptcy</w:t>
      </w:r>
      <w:r w:rsidR="006D6664" w:rsidRPr="49B2C888">
        <w:rPr>
          <w:lang w:eastAsia="zh-CN"/>
        </w:rPr>
        <w:t xml:space="preserve"> i</w:t>
      </w:r>
      <w:r w:rsidR="006D6664" w:rsidRPr="49B2C888">
        <w:rPr>
          <w:rFonts w:cs="Arial"/>
          <w:color w:val="000000" w:themeColor="text1"/>
        </w:rPr>
        <w:t>s a legal process where you are declared unable to pay your debts</w:t>
      </w:r>
      <w:r w:rsidRPr="49B2C888">
        <w:rPr>
          <w:lang w:eastAsia="zh-CN"/>
        </w:rPr>
        <w:t>.</w:t>
      </w:r>
      <w:r w:rsidR="006D6664" w:rsidRPr="49B2C888">
        <w:rPr>
          <w:lang w:eastAsia="zh-CN"/>
        </w:rPr>
        <w:t xml:space="preserve"> </w:t>
      </w:r>
      <w:r w:rsidR="0049413B" w:rsidRPr="49B2C888">
        <w:rPr>
          <w:lang w:eastAsia="zh-CN"/>
        </w:rPr>
        <w:t xml:space="preserve">Employees must </w:t>
      </w:r>
      <w:r w:rsidR="00C12BB0" w:rsidRPr="49B2C888">
        <w:rPr>
          <w:lang w:eastAsia="zh-CN"/>
        </w:rPr>
        <w:t>make a</w:t>
      </w:r>
      <w:r w:rsidR="006D6664" w:rsidRPr="49B2C888">
        <w:rPr>
          <w:lang w:eastAsia="zh-CN"/>
        </w:rPr>
        <w:t xml:space="preserve"> disclosure of bankruptcy</w:t>
      </w:r>
      <w:r w:rsidR="00C12BB0" w:rsidRPr="49B2C888">
        <w:rPr>
          <w:lang w:eastAsia="zh-CN"/>
        </w:rPr>
        <w:t>, which also</w:t>
      </w:r>
      <w:r w:rsidR="006D6664" w:rsidRPr="49B2C888">
        <w:rPr>
          <w:lang w:eastAsia="zh-CN"/>
        </w:rPr>
        <w:t xml:space="preserve"> extends to formal arrangements to avoid bankruptcy</w:t>
      </w:r>
      <w:r w:rsidRPr="49B2C888">
        <w:rPr>
          <w:lang w:eastAsia="zh-CN"/>
        </w:rPr>
        <w:t xml:space="preserve"> </w:t>
      </w:r>
      <w:r w:rsidR="006D6664" w:rsidRPr="49B2C888">
        <w:rPr>
          <w:lang w:eastAsia="zh-CN"/>
        </w:rPr>
        <w:t xml:space="preserve">including a </w:t>
      </w:r>
      <w:r w:rsidRPr="49B2C888">
        <w:rPr>
          <w:lang w:eastAsia="zh-CN"/>
        </w:rPr>
        <w:t>composition, arrangement or assignment for the benefit of creditors</w:t>
      </w:r>
      <w:r w:rsidR="00DB663C" w:rsidRPr="49B2C888">
        <w:rPr>
          <w:lang w:eastAsia="zh-CN"/>
        </w:rPr>
        <w:t>.</w:t>
      </w:r>
    </w:p>
    <w:p w14:paraId="17831BD2" w14:textId="77777777" w:rsidR="00DB663C" w:rsidRDefault="00DB663C" w:rsidP="00E955A8">
      <w:pPr>
        <w:pStyle w:val="BodyText"/>
        <w:rPr>
          <w:b/>
          <w:lang w:eastAsia="zh-CN"/>
        </w:rPr>
      </w:pPr>
      <w:r>
        <w:rPr>
          <w:lang w:eastAsia="zh-CN"/>
        </w:rPr>
        <w:t>Employment legislation requires permanent/ongoing and temporary/casual staff to report serious criminal offences</w:t>
      </w:r>
      <w:r w:rsidR="00F4147F">
        <w:rPr>
          <w:lang w:eastAsia="zh-CN"/>
        </w:rPr>
        <w:t xml:space="preserve"> or bankruptcy</w:t>
      </w:r>
      <w:r>
        <w:rPr>
          <w:lang w:eastAsia="zh-CN"/>
        </w:rPr>
        <w:t>.</w:t>
      </w:r>
    </w:p>
    <w:p w14:paraId="1BCF09FA" w14:textId="77777777" w:rsidR="00741279" w:rsidRPr="00E955A8" w:rsidRDefault="001E325B" w:rsidP="007A1167">
      <w:pPr>
        <w:pStyle w:val="ListBullet"/>
        <w:numPr>
          <w:ilvl w:val="0"/>
          <w:numId w:val="0"/>
        </w:numPr>
        <w:ind w:left="360" w:hanging="360"/>
      </w:pPr>
      <w:r w:rsidRPr="00E955A8">
        <w:t xml:space="preserve">As a </w:t>
      </w:r>
      <w:r w:rsidR="00C12BB0" w:rsidRPr="00E955A8">
        <w:rPr>
          <w:lang w:eastAsia="zh-CN"/>
        </w:rPr>
        <w:t>department</w:t>
      </w:r>
      <w:r w:rsidR="00C12BB0" w:rsidRPr="00E955A8">
        <w:t xml:space="preserve"> </w:t>
      </w:r>
      <w:r w:rsidRPr="00E955A8">
        <w:t>employee</w:t>
      </w:r>
      <w:r w:rsidR="00C12BB0" w:rsidRPr="00E955A8">
        <w:t>, you</w:t>
      </w:r>
      <w:r w:rsidRPr="00E955A8">
        <w:t>:</w:t>
      </w:r>
    </w:p>
    <w:p w14:paraId="70BE889F" w14:textId="77777777" w:rsidR="00BF5528" w:rsidRPr="00887765" w:rsidRDefault="00BF5528" w:rsidP="00E955A8">
      <w:pPr>
        <w:pStyle w:val="ListBullet"/>
        <w:rPr>
          <w:lang w:eastAsia="zh-CN"/>
        </w:rPr>
      </w:pPr>
      <w:r w:rsidRPr="05D52BDD">
        <w:rPr>
          <w:lang w:eastAsia="zh-CN"/>
        </w:rPr>
        <w:t xml:space="preserve">must </w:t>
      </w:r>
      <w:r w:rsidR="00F4147F" w:rsidRPr="05D52BDD">
        <w:rPr>
          <w:lang w:eastAsia="zh-CN"/>
        </w:rPr>
        <w:t xml:space="preserve">promptly </w:t>
      </w:r>
      <w:r w:rsidRPr="05D52BDD">
        <w:rPr>
          <w:lang w:eastAsia="zh-CN"/>
        </w:rPr>
        <w:t>inform your workplace manager</w:t>
      </w:r>
      <w:r w:rsidR="00F4147F" w:rsidRPr="05D52BDD">
        <w:rPr>
          <w:lang w:eastAsia="zh-CN"/>
        </w:rPr>
        <w:t xml:space="preserve"> in writing</w:t>
      </w:r>
      <w:r w:rsidRPr="05D52BDD">
        <w:rPr>
          <w:lang w:eastAsia="zh-CN"/>
        </w:rPr>
        <w:t xml:space="preserve"> </w:t>
      </w:r>
      <w:r w:rsidR="00361A2F" w:rsidRPr="05D52BDD">
        <w:rPr>
          <w:lang w:eastAsia="zh-CN"/>
        </w:rPr>
        <w:t xml:space="preserve">if </w:t>
      </w:r>
      <w:r w:rsidRPr="05D52BDD">
        <w:rPr>
          <w:lang w:eastAsia="zh-CN"/>
        </w:rPr>
        <w:t>you are charged with</w:t>
      </w:r>
      <w:r w:rsidR="00361A2F" w:rsidRPr="05D52BDD">
        <w:rPr>
          <w:lang w:eastAsia="zh-CN"/>
        </w:rPr>
        <w:t xml:space="preserve"> a serious offence</w:t>
      </w:r>
      <w:r w:rsidRPr="05D52BDD">
        <w:rPr>
          <w:lang w:eastAsia="zh-CN"/>
        </w:rPr>
        <w:t xml:space="preserve"> </w:t>
      </w:r>
      <w:r w:rsidR="00361A2F" w:rsidRPr="05D52BDD">
        <w:rPr>
          <w:lang w:eastAsia="zh-CN"/>
        </w:rPr>
        <w:t xml:space="preserve">and if you are </w:t>
      </w:r>
      <w:r w:rsidRPr="05D52BDD">
        <w:rPr>
          <w:lang w:eastAsia="zh-CN"/>
        </w:rPr>
        <w:t>convicted of a serious offence</w:t>
      </w:r>
      <w:r w:rsidR="00A538A3" w:rsidRPr="05D52BDD">
        <w:rPr>
          <w:lang w:eastAsia="zh-CN"/>
        </w:rPr>
        <w:t xml:space="preserve"> (including where found guilty by a court of such an offence but where no conviction is recorded)</w:t>
      </w:r>
      <w:r w:rsidR="00F4147F" w:rsidRPr="05D52BDD">
        <w:rPr>
          <w:lang w:eastAsia="zh-CN"/>
        </w:rPr>
        <w:t xml:space="preserve"> </w:t>
      </w:r>
    </w:p>
    <w:p w14:paraId="588C1C91" w14:textId="0094C346" w:rsidR="00BF5528" w:rsidRDefault="00BF5528" w:rsidP="00E955A8">
      <w:pPr>
        <w:pStyle w:val="ListBullet"/>
        <w:rPr>
          <w:lang w:eastAsia="zh-CN"/>
        </w:rPr>
      </w:pPr>
      <w:r w:rsidRPr="05D52BDD">
        <w:rPr>
          <w:lang w:eastAsia="zh-CN"/>
        </w:rPr>
        <w:t xml:space="preserve">may be required to </w:t>
      </w:r>
      <w:r w:rsidR="00C12BB0" w:rsidRPr="05D52BDD">
        <w:rPr>
          <w:lang w:eastAsia="zh-CN"/>
        </w:rPr>
        <w:t xml:space="preserve">disclose </w:t>
      </w:r>
      <w:r w:rsidR="00EC373F">
        <w:rPr>
          <w:lang w:eastAsia="zh-CN"/>
        </w:rPr>
        <w:t>if</w:t>
      </w:r>
      <w:r w:rsidRPr="05D52BDD">
        <w:rPr>
          <w:lang w:eastAsia="zh-CN"/>
        </w:rPr>
        <w:t xml:space="preserve"> you have been declared bankrupt or </w:t>
      </w:r>
      <w:r w:rsidR="00830C41" w:rsidRPr="05D52BDD">
        <w:rPr>
          <w:lang w:eastAsia="zh-CN"/>
        </w:rPr>
        <w:t>entered</w:t>
      </w:r>
      <w:r w:rsidRPr="05D52BDD">
        <w:rPr>
          <w:lang w:eastAsia="zh-CN"/>
        </w:rPr>
        <w:t xml:space="preserve"> formal arrangements to avoid bankruptcy when your role encompasses financial management</w:t>
      </w:r>
    </w:p>
    <w:p w14:paraId="1230DA98" w14:textId="77777777" w:rsidR="00BF5528" w:rsidRDefault="00BF5528" w:rsidP="00E955A8">
      <w:pPr>
        <w:pStyle w:val="ListBullet"/>
        <w:rPr>
          <w:lang w:eastAsia="zh-CN"/>
        </w:rPr>
      </w:pPr>
      <w:r w:rsidRPr="05D52BDD">
        <w:rPr>
          <w:lang w:eastAsia="zh-CN"/>
        </w:rPr>
        <w:t>must inform your workplace manager in writing if you become bankrupt, or make a composition, arrangement or assignment for the benefit of your creditors. You must also provide information about the cause.</w:t>
      </w:r>
    </w:p>
    <w:p w14:paraId="773EAC9E" w14:textId="77777777" w:rsidR="001E325B" w:rsidRDefault="001E325B" w:rsidP="00E80150">
      <w:pPr>
        <w:pStyle w:val="BodyText"/>
        <w:rPr>
          <w:lang w:eastAsia="zh-CN"/>
        </w:rPr>
      </w:pPr>
      <w:r w:rsidRPr="05D52BDD">
        <w:rPr>
          <w:lang w:eastAsia="zh-CN"/>
        </w:rPr>
        <w:t>As a workplace manager</w:t>
      </w:r>
      <w:r w:rsidR="00C12BB0" w:rsidRPr="05D52BDD">
        <w:rPr>
          <w:lang w:eastAsia="zh-CN"/>
        </w:rPr>
        <w:t xml:space="preserve"> </w:t>
      </w:r>
      <w:r w:rsidRPr="05D52BDD">
        <w:rPr>
          <w:lang w:eastAsia="zh-CN"/>
        </w:rPr>
        <w:t xml:space="preserve">you </w:t>
      </w:r>
      <w:r w:rsidR="00A630B0" w:rsidRPr="05D52BDD">
        <w:rPr>
          <w:lang w:eastAsia="zh-CN"/>
        </w:rPr>
        <w:t>also</w:t>
      </w:r>
      <w:r w:rsidR="1DC69716" w:rsidRPr="05D52BDD">
        <w:rPr>
          <w:lang w:eastAsia="zh-CN"/>
        </w:rPr>
        <w:t>:</w:t>
      </w:r>
    </w:p>
    <w:p w14:paraId="3A711A77" w14:textId="77777777" w:rsidR="001E325B" w:rsidRDefault="001E325B" w:rsidP="00BC5C17">
      <w:pPr>
        <w:pStyle w:val="ListBullet"/>
        <w:rPr>
          <w:rFonts w:asciiTheme="minorHAnsi" w:eastAsiaTheme="minorEastAsia" w:hAnsiTheme="minorHAnsi"/>
          <w:lang w:eastAsia="zh-CN"/>
        </w:rPr>
      </w:pPr>
      <w:r w:rsidRPr="05D52BDD">
        <w:rPr>
          <w:lang w:eastAsia="zh-CN"/>
        </w:rPr>
        <w:t xml:space="preserve">have a responsibility to report declarations of an employee being charged and/or convicted of a serious offence to Professional and Ethical Standards. </w:t>
      </w:r>
    </w:p>
    <w:p w14:paraId="201124D1" w14:textId="77777777" w:rsidR="0062414F" w:rsidRDefault="0D6B53ED" w:rsidP="00E955A8">
      <w:pPr>
        <w:pStyle w:val="PDTextboxshaded"/>
        <w:spacing w:after="0"/>
        <w:ind w:left="0"/>
        <w:rPr>
          <w:rFonts w:eastAsia="Segoe UI" w:cs="Arial"/>
          <w:color w:val="333333"/>
        </w:rPr>
      </w:pPr>
      <w:r w:rsidRPr="00E955A8">
        <w:rPr>
          <w:rFonts w:cs="Arial"/>
          <w:b/>
          <w:iCs w:val="0"/>
        </w:rPr>
        <w:t>Examples of appropriate and inappropriate conduct</w:t>
      </w:r>
    </w:p>
    <w:p w14:paraId="4CBE3ABF" w14:textId="77777777" w:rsidR="01878375" w:rsidRPr="00E955A8" w:rsidRDefault="01878375" w:rsidP="00E955A8">
      <w:pPr>
        <w:pStyle w:val="PDTextboxshaded"/>
        <w:spacing w:after="0"/>
        <w:ind w:left="0"/>
        <w:rPr>
          <w:rFonts w:cs="Arial"/>
          <w:b/>
        </w:rPr>
      </w:pPr>
      <w:r w:rsidRPr="00E955A8">
        <w:rPr>
          <w:rFonts w:eastAsia="Segoe UI" w:cs="Arial"/>
          <w:b/>
          <w:color w:val="333333"/>
        </w:rPr>
        <w:t>Appropriate conduct</w:t>
      </w:r>
    </w:p>
    <w:p w14:paraId="38E07C8A" w14:textId="77777777" w:rsidR="01878375" w:rsidRPr="00FD0F0B" w:rsidRDefault="01878375" w:rsidP="00E955A8">
      <w:pPr>
        <w:pStyle w:val="PDTextboxshaded"/>
        <w:spacing w:after="0"/>
        <w:ind w:left="0"/>
        <w:rPr>
          <w:rFonts w:cs="Arial"/>
        </w:rPr>
      </w:pPr>
      <w:r w:rsidRPr="05D52BDD">
        <w:rPr>
          <w:rFonts w:eastAsia="Segoe UI" w:cs="Arial"/>
          <w:color w:val="333333"/>
        </w:rPr>
        <w:t>An employee is charged with high range drink driving</w:t>
      </w:r>
      <w:r w:rsidR="00D849B6" w:rsidRPr="05D52BDD">
        <w:rPr>
          <w:rFonts w:eastAsia="Segoe UI" w:cs="Arial"/>
          <w:color w:val="333333"/>
        </w:rPr>
        <w:t xml:space="preserve"> which</w:t>
      </w:r>
      <w:r w:rsidRPr="05D52BDD">
        <w:rPr>
          <w:rFonts w:eastAsia="Segoe UI" w:cs="Arial"/>
          <w:color w:val="333333"/>
        </w:rPr>
        <w:t xml:space="preserve"> is a serious offence as the maximum penalty for a first offence is 18 months in gaol. The employee reports this to their workplace manager who </w:t>
      </w:r>
      <w:r w:rsidR="0F031673" w:rsidRPr="05D52BDD">
        <w:rPr>
          <w:rFonts w:eastAsia="Segoe UI" w:cs="Arial"/>
          <w:color w:val="333333"/>
        </w:rPr>
        <w:t>in turn</w:t>
      </w:r>
      <w:r w:rsidRPr="05D52BDD">
        <w:rPr>
          <w:rFonts w:eastAsia="Segoe UI" w:cs="Arial"/>
          <w:color w:val="333333"/>
        </w:rPr>
        <w:t xml:space="preserve"> advise</w:t>
      </w:r>
      <w:r w:rsidR="65884848" w:rsidRPr="05D52BDD">
        <w:rPr>
          <w:rFonts w:eastAsia="Segoe UI" w:cs="Arial"/>
          <w:color w:val="333333"/>
        </w:rPr>
        <w:t>s</w:t>
      </w:r>
      <w:r w:rsidRPr="05D52BDD">
        <w:rPr>
          <w:rFonts w:eastAsia="Segoe UI" w:cs="Arial"/>
          <w:color w:val="333333"/>
        </w:rPr>
        <w:t xml:space="preserve"> Professional and Ethical Standards</w:t>
      </w:r>
      <w:r w:rsidR="00C6736D" w:rsidRPr="05D52BDD">
        <w:rPr>
          <w:rFonts w:eastAsia="Segoe UI" w:cs="Arial"/>
          <w:color w:val="333333"/>
        </w:rPr>
        <w:t>.</w:t>
      </w:r>
    </w:p>
    <w:p w14:paraId="17169B18" w14:textId="77777777" w:rsidR="01878375" w:rsidRPr="00E955A8" w:rsidRDefault="01878375" w:rsidP="00E955A8">
      <w:pPr>
        <w:pStyle w:val="PDTextboxshaded"/>
        <w:tabs>
          <w:tab w:val="left" w:pos="9750"/>
        </w:tabs>
        <w:spacing w:after="0"/>
        <w:ind w:left="0"/>
        <w:rPr>
          <w:rFonts w:cs="Arial"/>
          <w:b/>
        </w:rPr>
      </w:pPr>
      <w:r w:rsidRPr="00E955A8">
        <w:rPr>
          <w:rFonts w:eastAsia="Segoe UI" w:cs="Arial"/>
          <w:b/>
          <w:color w:val="333333"/>
        </w:rPr>
        <w:t>Inappropriate Conduct</w:t>
      </w:r>
    </w:p>
    <w:p w14:paraId="59489CD7" w14:textId="77777777" w:rsidR="01878375" w:rsidRPr="00FD0F0B" w:rsidRDefault="01878375" w:rsidP="00E955A8">
      <w:pPr>
        <w:pStyle w:val="PDTextboxshaded"/>
        <w:ind w:left="0"/>
        <w:rPr>
          <w:rFonts w:cs="Arial"/>
        </w:rPr>
      </w:pPr>
      <w:r w:rsidRPr="05D52BDD">
        <w:rPr>
          <w:rFonts w:eastAsia="Segoe UI" w:cs="Arial"/>
          <w:color w:val="333333"/>
        </w:rPr>
        <w:t xml:space="preserve">A casual employee is charged with common assault which is a serious offence. The employee intends to contest the charge at court </w:t>
      </w:r>
      <w:r w:rsidR="00EE77DE" w:rsidRPr="05D52BDD">
        <w:rPr>
          <w:rFonts w:eastAsia="Segoe UI" w:cs="Arial"/>
          <w:color w:val="333333"/>
        </w:rPr>
        <w:t xml:space="preserve">and decides </w:t>
      </w:r>
      <w:r w:rsidRPr="05D52BDD">
        <w:rPr>
          <w:rFonts w:eastAsia="Segoe UI" w:cs="Arial"/>
          <w:color w:val="333333"/>
        </w:rPr>
        <w:t xml:space="preserve">not </w:t>
      </w:r>
      <w:r w:rsidR="00EE77DE" w:rsidRPr="05D52BDD">
        <w:rPr>
          <w:rFonts w:eastAsia="Segoe UI" w:cs="Arial"/>
          <w:color w:val="333333"/>
        </w:rPr>
        <w:t xml:space="preserve">to </w:t>
      </w:r>
      <w:r w:rsidRPr="05D52BDD">
        <w:rPr>
          <w:rFonts w:eastAsia="Segoe UI" w:cs="Arial"/>
          <w:color w:val="333333"/>
        </w:rPr>
        <w:t>report the charge to their manager. They are later found guilty at court but not convicted of the offence. The employee remains silent about the matter. The casual employee was required to report the offence immediately after being charged and again when they were found guilty.</w:t>
      </w:r>
    </w:p>
    <w:p w14:paraId="51B5DBFD" w14:textId="77777777" w:rsidR="00770544" w:rsidRPr="00BE3206" w:rsidRDefault="00B42D95" w:rsidP="000E36AF">
      <w:pPr>
        <w:pStyle w:val="Heading2"/>
        <w:ind w:left="851" w:hanging="851"/>
      </w:pPr>
      <w:bookmarkStart w:id="1189" w:name="_Toc61340428"/>
      <w:bookmarkStart w:id="1190" w:name="_Toc56109863"/>
      <w:bookmarkStart w:id="1191" w:name="_Toc56114497"/>
      <w:bookmarkStart w:id="1192" w:name="_Toc56114803"/>
      <w:bookmarkStart w:id="1193" w:name="_Toc56115109"/>
      <w:bookmarkStart w:id="1194" w:name="_Toc56115415"/>
      <w:bookmarkStart w:id="1195" w:name="_Toc56109864"/>
      <w:bookmarkStart w:id="1196" w:name="_Toc56114498"/>
      <w:bookmarkStart w:id="1197" w:name="_Toc56114804"/>
      <w:bookmarkStart w:id="1198" w:name="_Toc56115110"/>
      <w:bookmarkStart w:id="1199" w:name="_Toc56115416"/>
      <w:bookmarkStart w:id="1200" w:name="_Toc56109865"/>
      <w:bookmarkStart w:id="1201" w:name="_Toc56114499"/>
      <w:bookmarkStart w:id="1202" w:name="_Toc56114805"/>
      <w:bookmarkStart w:id="1203" w:name="_Toc56115111"/>
      <w:bookmarkStart w:id="1204" w:name="_Toc56115417"/>
      <w:bookmarkStart w:id="1205" w:name="_Toc56109866"/>
      <w:bookmarkStart w:id="1206" w:name="_Toc56114500"/>
      <w:bookmarkStart w:id="1207" w:name="_Toc56114806"/>
      <w:bookmarkStart w:id="1208" w:name="_Toc56115112"/>
      <w:bookmarkStart w:id="1209" w:name="_Toc56115418"/>
      <w:bookmarkStart w:id="1210" w:name="_Toc56109867"/>
      <w:bookmarkStart w:id="1211" w:name="_Toc56114501"/>
      <w:bookmarkStart w:id="1212" w:name="_Toc56114807"/>
      <w:bookmarkStart w:id="1213" w:name="_Toc56115113"/>
      <w:bookmarkStart w:id="1214" w:name="_Toc56115419"/>
      <w:bookmarkStart w:id="1215" w:name="_Toc56109868"/>
      <w:bookmarkStart w:id="1216" w:name="_Toc56114502"/>
      <w:bookmarkStart w:id="1217" w:name="_Toc56114808"/>
      <w:bookmarkStart w:id="1218" w:name="_Toc56115114"/>
      <w:bookmarkStart w:id="1219" w:name="_Toc56115420"/>
      <w:bookmarkStart w:id="1220" w:name="_Toc56109870"/>
      <w:bookmarkStart w:id="1221" w:name="_Toc56114504"/>
      <w:bookmarkStart w:id="1222" w:name="_Toc56114810"/>
      <w:bookmarkStart w:id="1223" w:name="_Toc56115116"/>
      <w:bookmarkStart w:id="1224" w:name="_Toc56115422"/>
      <w:bookmarkStart w:id="1225" w:name="_Toc117091536"/>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sidRPr="00BE3206">
        <w:t>Protection against reprisal</w:t>
      </w:r>
      <w:bookmarkEnd w:id="1225"/>
      <w:r w:rsidRPr="00BE3206">
        <w:t xml:space="preserve"> </w:t>
      </w:r>
    </w:p>
    <w:p w14:paraId="48C56ABA" w14:textId="3555B9E0" w:rsidR="001D30D8" w:rsidRPr="00E955A8" w:rsidRDefault="00060073" w:rsidP="00E955A8">
      <w:pPr>
        <w:pStyle w:val="BodyText"/>
        <w:pBdr>
          <w:top w:val="single" w:sz="4" w:space="1" w:color="auto"/>
          <w:left w:val="single" w:sz="4" w:space="4" w:color="auto"/>
          <w:bottom w:val="single" w:sz="4" w:space="1" w:color="auto"/>
          <w:right w:val="single" w:sz="4" w:space="4" w:color="auto"/>
        </w:pBdr>
        <w:ind w:left="142" w:right="565"/>
        <w:rPr>
          <w:rStyle w:val="Hyperlink"/>
        </w:rPr>
      </w:pPr>
      <w:r w:rsidRPr="49B2C888">
        <w:rPr>
          <w:lang w:eastAsia="zh-CN"/>
        </w:rPr>
        <w:t xml:space="preserve">A </w:t>
      </w:r>
      <w:r w:rsidRPr="49B2C888">
        <w:rPr>
          <w:b/>
          <w:bCs/>
          <w:lang w:eastAsia="zh-CN"/>
        </w:rPr>
        <w:t>public interest disclosure</w:t>
      </w:r>
      <w:r w:rsidRPr="49B2C888">
        <w:rPr>
          <w:lang w:eastAsia="zh-CN"/>
        </w:rPr>
        <w:t xml:space="preserve"> is a report of suspected wrongdoing about a public official which has been accepted as meeting certain requirements under the </w:t>
      </w:r>
      <w:hyperlink r:id="rId128" w:anchor=":~:text=An%20Act%20to%20provide%20for,legislation%3B%20and%20for%20related%20purposes." w:history="1">
        <w:r w:rsidR="008C49FB" w:rsidRPr="008C49FB">
          <w:rPr>
            <w:rStyle w:val="Hyperlink"/>
          </w:rPr>
          <w:t>Public Interest Disclosures Act 2022</w:t>
        </w:r>
      </w:hyperlink>
    </w:p>
    <w:p w14:paraId="589C3809" w14:textId="77777777" w:rsidR="00FC6149" w:rsidRDefault="00FC6149" w:rsidP="00E955A8">
      <w:pPr>
        <w:pStyle w:val="BodyText"/>
        <w:rPr>
          <w:lang w:eastAsia="zh-CN"/>
        </w:rPr>
      </w:pPr>
      <w:r>
        <w:rPr>
          <w:lang w:eastAsia="zh-CN"/>
        </w:rPr>
        <w:t xml:space="preserve">The department </w:t>
      </w:r>
      <w:r w:rsidR="00EC541B">
        <w:rPr>
          <w:lang w:eastAsia="zh-CN"/>
        </w:rPr>
        <w:t xml:space="preserve">expects </w:t>
      </w:r>
      <w:r>
        <w:rPr>
          <w:lang w:eastAsia="zh-CN"/>
        </w:rPr>
        <w:t xml:space="preserve">people to report concerns and to raise complaints about employee conduct. Diligent reporting promotes transparent processes that maintain public confidence. </w:t>
      </w:r>
    </w:p>
    <w:p w14:paraId="5E0E8A80" w14:textId="34C89008" w:rsidR="00081AE5" w:rsidRPr="00BA15B5" w:rsidRDefault="00081AE5" w:rsidP="00081AE5">
      <w:pPr>
        <w:pStyle w:val="BodyText"/>
        <w:rPr>
          <w:rFonts w:cs="Arial"/>
          <w:lang w:eastAsia="zh-CN"/>
        </w:rPr>
      </w:pPr>
      <w:r w:rsidRPr="00BA15B5">
        <w:rPr>
          <w:rFonts w:cs="Arial"/>
          <w:lang w:eastAsia="zh-CN"/>
        </w:rPr>
        <w:t xml:space="preserve">Anyone who takes detrimental action against an employee who they suspect, believe or are aware has made, may have made or may make a public interest disclosure is committing a criminal </w:t>
      </w:r>
      <w:r w:rsidR="00807F25" w:rsidRPr="00807F25">
        <w:rPr>
          <w:rFonts w:cs="Arial"/>
          <w:lang w:eastAsia="zh-CN"/>
        </w:rPr>
        <w:t>offence.</w:t>
      </w:r>
      <w:r w:rsidRPr="00BA15B5">
        <w:rPr>
          <w:rFonts w:cs="Arial"/>
          <w:lang w:eastAsia="zh-CN"/>
        </w:rPr>
        <w:t xml:space="preserve"> An employee who takes detrimental action may also be liable for damages. </w:t>
      </w:r>
    </w:p>
    <w:p w14:paraId="3E521A3C" w14:textId="77777777" w:rsidR="003C79C2" w:rsidRDefault="00F73188" w:rsidP="00E955A8">
      <w:pPr>
        <w:pStyle w:val="BodyText"/>
        <w:rPr>
          <w:highlight w:val="yellow"/>
          <w:lang w:eastAsia="zh-CN"/>
        </w:rPr>
      </w:pPr>
      <w:r>
        <w:rPr>
          <w:lang w:eastAsia="zh-CN"/>
        </w:rPr>
        <w:lastRenderedPageBreak/>
        <w:t>Anyone who</w:t>
      </w:r>
      <w:r w:rsidR="00196DC7" w:rsidRPr="00196DC7">
        <w:rPr>
          <w:lang w:eastAsia="zh-CN"/>
        </w:rPr>
        <w:t xml:space="preserve"> </w:t>
      </w:r>
      <w:r w:rsidR="00196DC7">
        <w:rPr>
          <w:lang w:eastAsia="zh-CN"/>
        </w:rPr>
        <w:t>take</w:t>
      </w:r>
      <w:r>
        <w:rPr>
          <w:lang w:eastAsia="zh-CN"/>
        </w:rPr>
        <w:t>s</w:t>
      </w:r>
      <w:r w:rsidR="00196DC7">
        <w:rPr>
          <w:lang w:eastAsia="zh-CN"/>
        </w:rPr>
        <w:t>, or threaten</w:t>
      </w:r>
      <w:r>
        <w:rPr>
          <w:lang w:eastAsia="zh-CN"/>
        </w:rPr>
        <w:t>s</w:t>
      </w:r>
      <w:r w:rsidR="00196DC7">
        <w:rPr>
          <w:lang w:eastAsia="zh-CN"/>
        </w:rPr>
        <w:t xml:space="preserve"> </w:t>
      </w:r>
      <w:r w:rsidR="00196DC7" w:rsidRPr="00196DC7">
        <w:rPr>
          <w:lang w:eastAsia="zh-CN"/>
        </w:rPr>
        <w:t>to take, detrimental action in respect of a person who reports</w:t>
      </w:r>
      <w:r w:rsidR="00196DC7">
        <w:rPr>
          <w:lang w:eastAsia="zh-CN"/>
        </w:rPr>
        <w:t xml:space="preserve"> or proposes to report, in good </w:t>
      </w:r>
      <w:r>
        <w:rPr>
          <w:lang w:eastAsia="zh-CN"/>
        </w:rPr>
        <w:t xml:space="preserve">faith, a reportable allegation </w:t>
      </w:r>
      <w:r w:rsidR="00326807">
        <w:rPr>
          <w:lang w:eastAsia="zh-CN"/>
        </w:rPr>
        <w:t>in line</w:t>
      </w:r>
      <w:r>
        <w:rPr>
          <w:lang w:eastAsia="zh-CN"/>
        </w:rPr>
        <w:t xml:space="preserve"> with the </w:t>
      </w:r>
      <w:r w:rsidRPr="007E4790">
        <w:rPr>
          <w:lang w:eastAsia="zh-CN"/>
        </w:rPr>
        <w:t>Children’s Guardian Act 2019</w:t>
      </w:r>
      <w:r>
        <w:rPr>
          <w:lang w:eastAsia="zh-CN"/>
        </w:rPr>
        <w:t>,</w:t>
      </w:r>
      <w:r w:rsidRPr="00905879">
        <w:rPr>
          <w:lang w:eastAsia="zh-CN"/>
        </w:rPr>
        <w:t xml:space="preserve"> </w:t>
      </w:r>
      <w:r>
        <w:rPr>
          <w:lang w:eastAsia="zh-CN"/>
        </w:rPr>
        <w:t xml:space="preserve">is committing a criminal </w:t>
      </w:r>
      <w:r w:rsidRPr="007F7B8E">
        <w:rPr>
          <w:lang w:eastAsia="zh-CN"/>
        </w:rPr>
        <w:t>offence</w:t>
      </w:r>
      <w:r w:rsidR="007F7B8E" w:rsidRPr="00FA1C27">
        <w:rPr>
          <w:lang w:eastAsia="zh-CN"/>
        </w:rPr>
        <w:t>.</w:t>
      </w:r>
      <w:r w:rsidR="007F7B8E">
        <w:rPr>
          <w:highlight w:val="yellow"/>
          <w:lang w:eastAsia="zh-CN"/>
        </w:rPr>
        <w:t xml:space="preserve"> </w:t>
      </w:r>
    </w:p>
    <w:p w14:paraId="6EC55386" w14:textId="77777777" w:rsidR="00326807" w:rsidRDefault="00326807" w:rsidP="00E955A8">
      <w:pPr>
        <w:pStyle w:val="BodyText"/>
        <w:rPr>
          <w:lang w:eastAsia="zh-CN"/>
        </w:rPr>
      </w:pPr>
      <w:r>
        <w:rPr>
          <w:lang w:eastAsia="zh-CN"/>
        </w:rPr>
        <w:t xml:space="preserve">As a </w:t>
      </w:r>
      <w:r w:rsidR="00C12BB0">
        <w:rPr>
          <w:lang w:eastAsia="zh-CN"/>
        </w:rPr>
        <w:t xml:space="preserve">department </w:t>
      </w:r>
      <w:r>
        <w:rPr>
          <w:lang w:eastAsia="zh-CN"/>
        </w:rPr>
        <w:t>employee</w:t>
      </w:r>
      <w:r w:rsidR="00D418A0">
        <w:rPr>
          <w:lang w:eastAsia="zh-CN"/>
        </w:rPr>
        <w:t>,</w:t>
      </w:r>
      <w:r>
        <w:rPr>
          <w:lang w:eastAsia="zh-CN"/>
        </w:rPr>
        <w:t xml:space="preserve"> you must not:</w:t>
      </w:r>
    </w:p>
    <w:p w14:paraId="232232D1" w14:textId="19BC5FFA" w:rsidR="00F73188" w:rsidRPr="00E955A8" w:rsidRDefault="00F73188" w:rsidP="00E955A8">
      <w:pPr>
        <w:pStyle w:val="ListBullet"/>
        <w:rPr>
          <w:lang w:eastAsia="zh-CN"/>
        </w:rPr>
      </w:pPr>
      <w:r w:rsidRPr="05D52BDD">
        <w:rPr>
          <w:lang w:eastAsia="zh-CN"/>
        </w:rPr>
        <w:t xml:space="preserve">take detrimental action against a person  for making a report, providing </w:t>
      </w:r>
      <w:r w:rsidR="003C79C2" w:rsidRPr="05D52BDD">
        <w:rPr>
          <w:lang w:eastAsia="zh-CN"/>
        </w:rPr>
        <w:t>evidence</w:t>
      </w:r>
      <w:r w:rsidRPr="05D52BDD">
        <w:rPr>
          <w:lang w:eastAsia="zh-CN"/>
        </w:rPr>
        <w:t xml:space="preserve"> or raising a complaint</w:t>
      </w:r>
    </w:p>
    <w:p w14:paraId="72044E92" w14:textId="77777777" w:rsidR="003C79C2" w:rsidRPr="00E955A8" w:rsidRDefault="003C79C2" w:rsidP="00E955A8">
      <w:pPr>
        <w:pStyle w:val="ListBullet"/>
        <w:rPr>
          <w:lang w:eastAsia="zh-CN"/>
        </w:rPr>
      </w:pPr>
      <w:r w:rsidRPr="05D52BDD">
        <w:rPr>
          <w:lang w:eastAsia="zh-CN"/>
        </w:rPr>
        <w:t xml:space="preserve">seek to directly discuss a person’s report, evidence or complaint where formal investigation or complaint processes have been commenced without the </w:t>
      </w:r>
      <w:r w:rsidR="00D418A0" w:rsidRPr="05D52BDD">
        <w:rPr>
          <w:lang w:eastAsia="zh-CN"/>
        </w:rPr>
        <w:t xml:space="preserve">complaint manager’s or investigator’s </w:t>
      </w:r>
      <w:r w:rsidRPr="05D52BDD">
        <w:rPr>
          <w:lang w:eastAsia="zh-CN"/>
        </w:rPr>
        <w:t>approval.</w:t>
      </w:r>
    </w:p>
    <w:p w14:paraId="2A471E4B" w14:textId="77777777" w:rsidR="004A3E66" w:rsidRPr="00E955A8" w:rsidRDefault="00905879" w:rsidP="00E955A8">
      <w:pPr>
        <w:pStyle w:val="BodyText"/>
        <w:rPr>
          <w:lang w:eastAsia="zh-CN"/>
        </w:rPr>
      </w:pPr>
      <w:r w:rsidRPr="00E955A8">
        <w:rPr>
          <w:lang w:eastAsia="zh-CN"/>
        </w:rPr>
        <w:t>For more information, refer to</w:t>
      </w:r>
      <w:r w:rsidR="004A3E66" w:rsidRPr="00E955A8">
        <w:rPr>
          <w:lang w:eastAsia="zh-CN"/>
        </w:rPr>
        <w:t>:</w:t>
      </w:r>
    </w:p>
    <w:p w14:paraId="0561E26A" w14:textId="0438E2D9" w:rsidR="00BF2CE9" w:rsidRPr="00E955A8" w:rsidRDefault="002F5598" w:rsidP="00E955A8">
      <w:pPr>
        <w:pStyle w:val="ListBullet"/>
        <w:rPr>
          <w:rStyle w:val="Hyperlink"/>
        </w:rPr>
      </w:pPr>
      <w:hyperlink r:id="rId129">
        <w:r w:rsidR="00BF2CE9" w:rsidRPr="05D52BDD">
          <w:rPr>
            <w:rStyle w:val="Hyperlink"/>
          </w:rPr>
          <w:t>Public Interest Disclosures Internal Reporting Policy</w:t>
        </w:r>
      </w:hyperlink>
      <w:r w:rsidR="00BF2CE9" w:rsidRPr="05D52BDD">
        <w:rPr>
          <w:rStyle w:val="Hyperlink"/>
        </w:rPr>
        <w:t xml:space="preserve"> </w:t>
      </w:r>
    </w:p>
    <w:p w14:paraId="1737B4B5" w14:textId="531CA486" w:rsidR="00D25EE9" w:rsidRPr="00E955A8" w:rsidRDefault="002F5598" w:rsidP="00E955A8">
      <w:pPr>
        <w:pStyle w:val="ListBullet"/>
        <w:rPr>
          <w:rStyle w:val="Hyperlink"/>
        </w:rPr>
      </w:pPr>
      <w:hyperlink r:id="rId130" w:history="1">
        <w:r w:rsidR="004A3E66" w:rsidRPr="005221AF">
          <w:rPr>
            <w:rStyle w:val="Hyperlink"/>
          </w:rPr>
          <w:t xml:space="preserve">Public Interest Disclosures </w:t>
        </w:r>
        <w:r w:rsidR="00C316D2" w:rsidRPr="005221AF">
          <w:rPr>
            <w:rStyle w:val="Hyperlink"/>
          </w:rPr>
          <w:t>Procedures</w:t>
        </w:r>
      </w:hyperlink>
      <w:r w:rsidR="00C316D2">
        <w:rPr>
          <w:rStyle w:val="Hyperlink"/>
        </w:rPr>
        <w:t xml:space="preserve"> </w:t>
      </w:r>
      <w:r w:rsidR="002C392E" w:rsidRPr="05D52BDD">
        <w:rPr>
          <w:rStyle w:val="Hyperlink"/>
        </w:rPr>
        <w:t>.</w:t>
      </w:r>
      <w:r w:rsidR="004A3E66" w:rsidRPr="05D52BDD">
        <w:rPr>
          <w:rStyle w:val="Hyperlink"/>
        </w:rPr>
        <w:t xml:space="preserve"> </w:t>
      </w:r>
    </w:p>
    <w:p w14:paraId="4F1C4012" w14:textId="77777777" w:rsidR="00D25EE9" w:rsidRPr="00E955A8" w:rsidRDefault="5029AE54" w:rsidP="00E955A8">
      <w:pPr>
        <w:pStyle w:val="PDTextboxshaded"/>
        <w:spacing w:after="0"/>
        <w:ind w:left="0"/>
        <w:rPr>
          <w:rFonts w:cs="Arial"/>
          <w:b/>
          <w:bCs/>
        </w:rPr>
      </w:pPr>
      <w:r w:rsidRPr="00E955A8">
        <w:rPr>
          <w:rFonts w:cs="Arial"/>
          <w:b/>
          <w:bCs/>
        </w:rPr>
        <w:t>Examples</w:t>
      </w:r>
      <w:r w:rsidRPr="00E955A8">
        <w:rPr>
          <w:rFonts w:cs="Arial"/>
        </w:rPr>
        <w:t xml:space="preserve"> </w:t>
      </w:r>
      <w:r w:rsidRPr="00E955A8">
        <w:rPr>
          <w:rFonts w:cs="Arial"/>
          <w:b/>
          <w:bCs/>
        </w:rPr>
        <w:t>of appropriate and inappropriate conduct</w:t>
      </w:r>
    </w:p>
    <w:p w14:paraId="09D2D4D9" w14:textId="77777777" w:rsidR="5029AE54" w:rsidRPr="00E955A8" w:rsidRDefault="5029AE54" w:rsidP="00E955A8">
      <w:pPr>
        <w:pStyle w:val="PDTextboxshaded"/>
        <w:spacing w:after="0"/>
        <w:ind w:hanging="284"/>
        <w:rPr>
          <w:rFonts w:cs="Arial"/>
          <w:b/>
          <w:bCs/>
        </w:rPr>
      </w:pPr>
      <w:r w:rsidRPr="00E955A8">
        <w:rPr>
          <w:rFonts w:cs="Arial"/>
          <w:b/>
          <w:bCs/>
        </w:rPr>
        <w:t>Appropriate conduct</w:t>
      </w:r>
    </w:p>
    <w:p w14:paraId="783C484B" w14:textId="77777777" w:rsidR="5029AE54" w:rsidRPr="00FD0F0B" w:rsidRDefault="5029AE54" w:rsidP="00F84527">
      <w:pPr>
        <w:pStyle w:val="PDTextboxshaded"/>
        <w:numPr>
          <w:ilvl w:val="0"/>
          <w:numId w:val="39"/>
        </w:numPr>
        <w:spacing w:after="0"/>
        <w:rPr>
          <w:rFonts w:cs="Arial"/>
        </w:rPr>
      </w:pPr>
      <w:r w:rsidRPr="00E955A8">
        <w:rPr>
          <w:rFonts w:eastAsia="Segoe UI" w:cs="Arial"/>
          <w:iCs w:val="0"/>
          <w:color w:val="333333"/>
        </w:rPr>
        <w:t>An employee is aware that allegations have been made about their conduct. They discuss with their workplace manager a plan to manage work relationships and avoid perceptions of reprisal. The employee does not discuss the allegation with other people at work except their support person, the workplace manager and the investigator responsible for the matter.</w:t>
      </w:r>
    </w:p>
    <w:p w14:paraId="3BAE5FAE" w14:textId="77777777" w:rsidR="5029AE54" w:rsidRPr="00E955A8" w:rsidRDefault="5029AE54" w:rsidP="00E955A8">
      <w:pPr>
        <w:pStyle w:val="PDTextboxshaded"/>
        <w:spacing w:after="0"/>
        <w:ind w:hanging="284"/>
        <w:rPr>
          <w:rFonts w:eastAsia="Segoe UI" w:cs="Arial"/>
          <w:b/>
          <w:iCs w:val="0"/>
          <w:color w:val="333333"/>
        </w:rPr>
      </w:pPr>
      <w:r w:rsidRPr="00E955A8">
        <w:rPr>
          <w:rFonts w:eastAsia="Segoe UI" w:cs="Arial"/>
          <w:b/>
          <w:iCs w:val="0"/>
          <w:color w:val="333333"/>
        </w:rPr>
        <w:t>Inappropriate conduct</w:t>
      </w:r>
    </w:p>
    <w:p w14:paraId="2B99688F" w14:textId="77777777" w:rsidR="00361074" w:rsidRPr="00E955A8" w:rsidRDefault="00EC0BEB" w:rsidP="00F84527">
      <w:pPr>
        <w:pStyle w:val="PDTextboxshaded"/>
        <w:numPr>
          <w:ilvl w:val="0"/>
          <w:numId w:val="39"/>
        </w:numPr>
        <w:spacing w:after="0"/>
        <w:rPr>
          <w:rFonts w:cs="Arial"/>
          <w:lang w:eastAsia="zh-CN"/>
        </w:rPr>
      </w:pPr>
      <w:r w:rsidRPr="05D52BDD">
        <w:rPr>
          <w:rFonts w:cs="Arial"/>
          <w:lang w:eastAsia="zh-CN"/>
        </w:rPr>
        <w:t xml:space="preserve">A </w:t>
      </w:r>
      <w:r w:rsidR="0D08A593" w:rsidRPr="05D52BDD">
        <w:rPr>
          <w:rFonts w:cs="Arial"/>
          <w:lang w:eastAsia="zh-CN"/>
        </w:rPr>
        <w:t xml:space="preserve">workplace </w:t>
      </w:r>
      <w:r w:rsidRPr="05D52BDD">
        <w:rPr>
          <w:rFonts w:cs="Arial"/>
          <w:lang w:eastAsia="zh-CN"/>
        </w:rPr>
        <w:t xml:space="preserve">manager </w:t>
      </w:r>
      <w:r w:rsidR="00741279" w:rsidRPr="05D52BDD">
        <w:rPr>
          <w:rFonts w:cs="Arial"/>
          <w:lang w:eastAsia="zh-CN"/>
        </w:rPr>
        <w:t xml:space="preserve">becomes aware </w:t>
      </w:r>
      <w:r w:rsidR="00D418A0" w:rsidRPr="05D52BDD">
        <w:rPr>
          <w:rFonts w:cs="Arial"/>
          <w:lang w:eastAsia="zh-CN"/>
        </w:rPr>
        <w:t>that a temporary employee has</w:t>
      </w:r>
      <w:r w:rsidR="00741279" w:rsidRPr="05D52BDD">
        <w:rPr>
          <w:rFonts w:cs="Arial"/>
          <w:lang w:eastAsia="zh-CN"/>
        </w:rPr>
        <w:t xml:space="preserve"> complain</w:t>
      </w:r>
      <w:r w:rsidR="00C775EF" w:rsidRPr="05D52BDD">
        <w:rPr>
          <w:rFonts w:cs="Arial"/>
          <w:lang w:eastAsia="zh-CN"/>
        </w:rPr>
        <w:t>ed</w:t>
      </w:r>
      <w:r w:rsidR="00C10D5C" w:rsidRPr="05D52BDD">
        <w:rPr>
          <w:rFonts w:cs="Arial"/>
          <w:lang w:eastAsia="zh-CN"/>
        </w:rPr>
        <w:t xml:space="preserve"> about their conduct</w:t>
      </w:r>
      <w:r w:rsidRPr="05D52BDD">
        <w:rPr>
          <w:rFonts w:cs="Arial"/>
          <w:lang w:eastAsia="zh-CN"/>
        </w:rPr>
        <w:t xml:space="preserve">. The manager decides not to renew the </w:t>
      </w:r>
      <w:r w:rsidR="51EDDDE2" w:rsidRPr="05D52BDD">
        <w:rPr>
          <w:rFonts w:cs="Arial"/>
          <w:lang w:eastAsia="zh-CN"/>
        </w:rPr>
        <w:t xml:space="preserve">employee’s </w:t>
      </w:r>
      <w:r w:rsidRPr="05D52BDD">
        <w:rPr>
          <w:rFonts w:cs="Arial"/>
          <w:lang w:eastAsia="zh-CN"/>
        </w:rPr>
        <w:t>temporary contract as they view the</w:t>
      </w:r>
      <w:r w:rsidR="27892E93" w:rsidRPr="05D52BDD">
        <w:rPr>
          <w:rFonts w:cs="Arial"/>
          <w:lang w:eastAsia="zh-CN"/>
        </w:rPr>
        <w:t>m</w:t>
      </w:r>
      <w:r w:rsidR="007A1167">
        <w:rPr>
          <w:rFonts w:cs="Arial"/>
          <w:lang w:eastAsia="zh-CN"/>
        </w:rPr>
        <w:t xml:space="preserve"> </w:t>
      </w:r>
      <w:r w:rsidRPr="05D52BDD">
        <w:rPr>
          <w:rFonts w:cs="Arial"/>
          <w:lang w:eastAsia="zh-CN"/>
        </w:rPr>
        <w:t xml:space="preserve">as a </w:t>
      </w:r>
      <w:r w:rsidR="7FE4A8C3" w:rsidRPr="05D52BDD">
        <w:rPr>
          <w:rFonts w:cs="Arial"/>
          <w:lang w:eastAsia="zh-CN"/>
        </w:rPr>
        <w:t>troublemaker</w:t>
      </w:r>
      <w:r w:rsidRPr="05D52BDD">
        <w:rPr>
          <w:rFonts w:cs="Arial"/>
          <w:lang w:eastAsia="zh-CN"/>
        </w:rPr>
        <w:t xml:space="preserve">. They fill the position with another temporary staff member. The manager does not declare a conflict of interest to their supervisor or have any </w:t>
      </w:r>
      <w:r w:rsidR="00F47404" w:rsidRPr="05D52BDD">
        <w:rPr>
          <w:rFonts w:cs="Arial"/>
          <w:lang w:eastAsia="zh-CN"/>
        </w:rPr>
        <w:t xml:space="preserve">logical </w:t>
      </w:r>
      <w:r w:rsidRPr="05D52BDD">
        <w:rPr>
          <w:rFonts w:cs="Arial"/>
          <w:lang w:eastAsia="zh-CN"/>
        </w:rPr>
        <w:t xml:space="preserve">reasons for taking </w:t>
      </w:r>
      <w:r w:rsidR="5361226B" w:rsidRPr="05D52BDD">
        <w:rPr>
          <w:rFonts w:cs="Arial"/>
          <w:lang w:eastAsia="zh-CN"/>
        </w:rPr>
        <w:t xml:space="preserve">such </w:t>
      </w:r>
      <w:r w:rsidRPr="05D52BDD">
        <w:rPr>
          <w:rFonts w:cs="Arial"/>
          <w:lang w:eastAsia="zh-CN"/>
        </w:rPr>
        <w:t>action. The conduct is likely to be viewed a</w:t>
      </w:r>
      <w:r w:rsidR="007C7529" w:rsidRPr="05D52BDD">
        <w:rPr>
          <w:rFonts w:cs="Arial"/>
          <w:lang w:eastAsia="zh-CN"/>
        </w:rPr>
        <w:t>s</w:t>
      </w:r>
      <w:r w:rsidRPr="05D52BDD">
        <w:rPr>
          <w:rFonts w:cs="Arial"/>
          <w:lang w:eastAsia="zh-CN"/>
        </w:rPr>
        <w:t xml:space="preserve"> detrimental action in reprisal for </w:t>
      </w:r>
      <w:r w:rsidR="291C96F0" w:rsidRPr="05D52BDD">
        <w:rPr>
          <w:rFonts w:cs="Arial"/>
          <w:lang w:eastAsia="zh-CN"/>
        </w:rPr>
        <w:t>the employee’s</w:t>
      </w:r>
      <w:r w:rsidRPr="05D52BDD">
        <w:rPr>
          <w:rFonts w:cs="Arial"/>
          <w:lang w:eastAsia="zh-CN"/>
        </w:rPr>
        <w:t xml:space="preserve"> report.</w:t>
      </w:r>
    </w:p>
    <w:p w14:paraId="374D0154" w14:textId="0CE09B53" w:rsidR="00D25EE9" w:rsidRPr="00E955A8" w:rsidRDefault="003C79C2" w:rsidP="00F84527">
      <w:pPr>
        <w:pStyle w:val="PDTextboxshaded"/>
        <w:numPr>
          <w:ilvl w:val="0"/>
          <w:numId w:val="39"/>
        </w:numPr>
        <w:rPr>
          <w:rFonts w:cs="Arial"/>
          <w:lang w:eastAsia="zh-CN"/>
        </w:rPr>
      </w:pPr>
      <w:r w:rsidRPr="00E955A8">
        <w:rPr>
          <w:rFonts w:cs="Arial"/>
          <w:lang w:eastAsia="zh-CN"/>
        </w:rPr>
        <w:t>An employee is advised that they are the subject of an investigation and ha</w:t>
      </w:r>
      <w:r w:rsidR="00F47404" w:rsidRPr="00E955A8">
        <w:rPr>
          <w:rFonts w:cs="Arial"/>
          <w:lang w:eastAsia="zh-CN"/>
        </w:rPr>
        <w:t>s</w:t>
      </w:r>
      <w:r w:rsidRPr="00E955A8">
        <w:rPr>
          <w:rFonts w:cs="Arial"/>
          <w:lang w:eastAsia="zh-CN"/>
        </w:rPr>
        <w:t xml:space="preserve"> been invited to nominate potential witnesses. The employee approaches </w:t>
      </w:r>
      <w:r w:rsidR="0002240D" w:rsidRPr="00E955A8">
        <w:rPr>
          <w:rFonts w:cs="Arial"/>
          <w:lang w:eastAsia="zh-CN"/>
        </w:rPr>
        <w:t>several</w:t>
      </w:r>
      <w:r w:rsidRPr="00E955A8">
        <w:rPr>
          <w:rFonts w:cs="Arial"/>
          <w:lang w:eastAsia="zh-CN"/>
        </w:rPr>
        <w:t xml:space="preserve"> people asking them about their views of the incident</w:t>
      </w:r>
      <w:r w:rsidR="00472F63" w:rsidRPr="00E955A8">
        <w:rPr>
          <w:rFonts w:cs="Arial"/>
          <w:lang w:eastAsia="zh-CN"/>
        </w:rPr>
        <w:t>, without first</w:t>
      </w:r>
      <w:r w:rsidRPr="00E955A8">
        <w:rPr>
          <w:rFonts w:cs="Arial"/>
          <w:lang w:eastAsia="zh-CN"/>
        </w:rPr>
        <w:t xml:space="preserve"> seek</w:t>
      </w:r>
      <w:r w:rsidR="00472F63" w:rsidRPr="00E955A8">
        <w:rPr>
          <w:rFonts w:cs="Arial"/>
          <w:lang w:eastAsia="zh-CN"/>
        </w:rPr>
        <w:t>ing</w:t>
      </w:r>
      <w:r w:rsidRPr="00E955A8">
        <w:rPr>
          <w:rFonts w:cs="Arial"/>
          <w:lang w:eastAsia="zh-CN"/>
        </w:rPr>
        <w:t xml:space="preserve"> the </w:t>
      </w:r>
      <w:r w:rsidR="00FD32D4" w:rsidRPr="00E955A8">
        <w:rPr>
          <w:rFonts w:cs="Arial"/>
          <w:lang w:eastAsia="zh-CN"/>
        </w:rPr>
        <w:t xml:space="preserve">investigator’s </w:t>
      </w:r>
      <w:r w:rsidRPr="00E955A8">
        <w:rPr>
          <w:rFonts w:cs="Arial"/>
          <w:lang w:eastAsia="zh-CN"/>
        </w:rPr>
        <w:t>approval before approaching witnesses.</w:t>
      </w:r>
    </w:p>
    <w:p w14:paraId="2038C304" w14:textId="77777777" w:rsidR="00543140" w:rsidRDefault="00543140">
      <w:pPr>
        <w:spacing w:before="0" w:after="200"/>
        <w:rPr>
          <w:rFonts w:eastAsiaTheme="majorEastAsia" w:cstheme="majorBidi"/>
          <w:b/>
          <w:bCs/>
          <w:color w:val="000000" w:themeColor="text1"/>
          <w:sz w:val="28"/>
          <w:szCs w:val="28"/>
        </w:rPr>
      </w:pPr>
      <w:bookmarkStart w:id="1226" w:name="_Toc61336897"/>
      <w:bookmarkStart w:id="1227" w:name="_Toc61336943"/>
      <w:bookmarkStart w:id="1228" w:name="_Toc61337623"/>
      <w:bookmarkStart w:id="1229" w:name="_Toc61337795"/>
      <w:bookmarkStart w:id="1230" w:name="_Toc61337990"/>
      <w:bookmarkStart w:id="1231" w:name="_Toc61338173"/>
      <w:bookmarkStart w:id="1232" w:name="_Toc61340430"/>
      <w:bookmarkEnd w:id="1226"/>
      <w:bookmarkEnd w:id="1227"/>
      <w:bookmarkEnd w:id="1228"/>
      <w:bookmarkEnd w:id="1229"/>
      <w:bookmarkEnd w:id="1230"/>
      <w:bookmarkEnd w:id="1231"/>
      <w:bookmarkEnd w:id="1232"/>
      <w:r>
        <w:br w:type="page"/>
      </w:r>
    </w:p>
    <w:p w14:paraId="3C9E3F94" w14:textId="77777777" w:rsidR="009225E8" w:rsidRPr="00197AD1" w:rsidRDefault="00E45F3F" w:rsidP="000E36AF">
      <w:pPr>
        <w:pStyle w:val="Heading1"/>
        <w:ind w:left="851" w:hanging="851"/>
      </w:pPr>
      <w:bookmarkStart w:id="1233" w:name="_Toc117091537"/>
      <w:r w:rsidRPr="00197AD1">
        <w:lastRenderedPageBreak/>
        <w:t xml:space="preserve">Relevant </w:t>
      </w:r>
      <w:r w:rsidR="007F7361" w:rsidRPr="00197AD1">
        <w:t>l</w:t>
      </w:r>
      <w:r w:rsidRPr="00197AD1">
        <w:t>egislation</w:t>
      </w:r>
      <w:bookmarkEnd w:id="1233"/>
    </w:p>
    <w:p w14:paraId="1DF9E36A" w14:textId="77777777" w:rsidR="009225E8" w:rsidRPr="00E955A8" w:rsidRDefault="002F5598" w:rsidP="00E955A8">
      <w:pPr>
        <w:spacing w:after="120"/>
        <w:rPr>
          <w:rStyle w:val="Hyperlink"/>
        </w:rPr>
      </w:pPr>
      <w:hyperlink r:id="rId131" w:history="1">
        <w:r w:rsidR="009225E8" w:rsidRPr="00E955A8">
          <w:rPr>
            <w:rStyle w:val="Hyperlink"/>
          </w:rPr>
          <w:t>Government Sector Employment Act 2013</w:t>
        </w:r>
      </w:hyperlink>
    </w:p>
    <w:p w14:paraId="16961A66" w14:textId="1FB36F2F" w:rsidR="009225E8" w:rsidRPr="00E955A8" w:rsidRDefault="002F5598" w:rsidP="00E955A8">
      <w:pPr>
        <w:spacing w:after="120"/>
        <w:rPr>
          <w:rStyle w:val="Hyperlink"/>
        </w:rPr>
      </w:pPr>
      <w:hyperlink r:id="rId132" w:history="1">
        <w:r w:rsidR="009225E8" w:rsidRPr="00E955A8">
          <w:rPr>
            <w:rStyle w:val="Hyperlink"/>
          </w:rPr>
          <w:t xml:space="preserve">Teaching Service Act </w:t>
        </w:r>
        <w:r w:rsidR="00E72682">
          <w:rPr>
            <w:rStyle w:val="Hyperlink"/>
          </w:rPr>
          <w:t>1980</w:t>
        </w:r>
      </w:hyperlink>
    </w:p>
    <w:p w14:paraId="177F7A12" w14:textId="77777777" w:rsidR="009225E8" w:rsidRPr="00E955A8" w:rsidRDefault="002F5598" w:rsidP="00E955A8">
      <w:pPr>
        <w:spacing w:after="120"/>
        <w:rPr>
          <w:rStyle w:val="Hyperlink"/>
        </w:rPr>
      </w:pPr>
      <w:hyperlink r:id="rId133" w:history="1">
        <w:r w:rsidR="009225E8" w:rsidRPr="00E955A8">
          <w:rPr>
            <w:rStyle w:val="Hyperlink"/>
          </w:rPr>
          <w:t>Education (School Administrative and Support Staff) Act 1987</w:t>
        </w:r>
      </w:hyperlink>
    </w:p>
    <w:p w14:paraId="107AD52A" w14:textId="77777777" w:rsidR="009225E8" w:rsidRPr="00E955A8" w:rsidRDefault="002F5598" w:rsidP="00E955A8">
      <w:pPr>
        <w:spacing w:after="120"/>
        <w:rPr>
          <w:rStyle w:val="Hyperlink"/>
        </w:rPr>
      </w:pPr>
      <w:hyperlink r:id="rId134" w:history="1">
        <w:r w:rsidR="009225E8" w:rsidRPr="00E955A8">
          <w:rPr>
            <w:rStyle w:val="Hyperlink"/>
          </w:rPr>
          <w:t>Anti-Discrimination Act 1977</w:t>
        </w:r>
      </w:hyperlink>
    </w:p>
    <w:p w14:paraId="535070D1" w14:textId="77777777" w:rsidR="009225E8" w:rsidRPr="00E955A8" w:rsidRDefault="002F5598" w:rsidP="00E955A8">
      <w:pPr>
        <w:spacing w:after="120"/>
        <w:rPr>
          <w:rStyle w:val="Hyperlink"/>
        </w:rPr>
      </w:pPr>
      <w:hyperlink r:id="rId135" w:anchor="statusinformation" w:history="1">
        <w:r w:rsidR="009225E8" w:rsidRPr="00E955A8">
          <w:rPr>
            <w:rStyle w:val="Hyperlink"/>
          </w:rPr>
          <w:t>Children’s Guardian Act 2019</w:t>
        </w:r>
      </w:hyperlink>
    </w:p>
    <w:p w14:paraId="5004E37B" w14:textId="77777777" w:rsidR="009225E8" w:rsidRPr="00E955A8" w:rsidRDefault="002F5598" w:rsidP="00E955A8">
      <w:pPr>
        <w:spacing w:after="120"/>
        <w:rPr>
          <w:rStyle w:val="Hyperlink"/>
        </w:rPr>
      </w:pPr>
      <w:hyperlink r:id="rId136" w:history="1">
        <w:r w:rsidR="009225E8" w:rsidRPr="00E955A8">
          <w:rPr>
            <w:rStyle w:val="Hyperlink"/>
          </w:rPr>
          <w:t>Crimes Act 1900</w:t>
        </w:r>
      </w:hyperlink>
    </w:p>
    <w:p w14:paraId="6697D28D" w14:textId="2C8018AA" w:rsidR="0020774F" w:rsidRPr="00E955A8" w:rsidRDefault="002F5598" w:rsidP="00E955A8">
      <w:pPr>
        <w:spacing w:after="120"/>
        <w:rPr>
          <w:rStyle w:val="Hyperlink"/>
        </w:rPr>
      </w:pPr>
      <w:hyperlink r:id="rId137" w:history="1">
        <w:r w:rsidR="0020774F" w:rsidRPr="00DB3BFC">
          <w:rPr>
            <w:rStyle w:val="Hyperlink"/>
          </w:rPr>
          <w:t>Copyright Act 1968</w:t>
        </w:r>
      </w:hyperlink>
    </w:p>
    <w:p w14:paraId="69756880" w14:textId="77777777" w:rsidR="009225E8" w:rsidRPr="00E955A8" w:rsidRDefault="002F5598" w:rsidP="00E955A8">
      <w:pPr>
        <w:spacing w:after="120"/>
        <w:rPr>
          <w:rStyle w:val="Hyperlink"/>
        </w:rPr>
      </w:pPr>
      <w:hyperlink r:id="rId138" w:history="1">
        <w:r w:rsidR="009225E8" w:rsidRPr="00E955A8">
          <w:rPr>
            <w:rStyle w:val="Hyperlink"/>
          </w:rPr>
          <w:t>Government Information (Public Access) Act 2009</w:t>
        </w:r>
      </w:hyperlink>
    </w:p>
    <w:p w14:paraId="5836EB50" w14:textId="77777777" w:rsidR="009225E8" w:rsidRPr="00E955A8" w:rsidRDefault="002F5598" w:rsidP="00E955A8">
      <w:pPr>
        <w:spacing w:after="120"/>
        <w:rPr>
          <w:rStyle w:val="Hyperlink"/>
        </w:rPr>
      </w:pPr>
      <w:hyperlink r:id="rId139" w:history="1">
        <w:r w:rsidR="009225E8" w:rsidRPr="00E955A8">
          <w:rPr>
            <w:rStyle w:val="Hyperlink"/>
          </w:rPr>
          <w:t>Independent Commission Against Corruption Act 1988</w:t>
        </w:r>
      </w:hyperlink>
    </w:p>
    <w:p w14:paraId="4DEE3CB8" w14:textId="77777777" w:rsidR="009225E8" w:rsidRPr="00E955A8" w:rsidRDefault="002F5598" w:rsidP="00E955A8">
      <w:pPr>
        <w:spacing w:after="120"/>
        <w:rPr>
          <w:rStyle w:val="Hyperlink"/>
        </w:rPr>
      </w:pPr>
      <w:hyperlink r:id="rId140" w:history="1">
        <w:r w:rsidR="009225E8" w:rsidRPr="00E955A8">
          <w:rPr>
            <w:rStyle w:val="Hyperlink"/>
          </w:rPr>
          <w:t>Industrial Relations Act 1996</w:t>
        </w:r>
      </w:hyperlink>
    </w:p>
    <w:p w14:paraId="479C44D2" w14:textId="77777777" w:rsidR="009225E8" w:rsidRPr="00E955A8" w:rsidRDefault="002F5598" w:rsidP="00E955A8">
      <w:pPr>
        <w:spacing w:after="120"/>
        <w:rPr>
          <w:rStyle w:val="Hyperlink"/>
        </w:rPr>
      </w:pPr>
      <w:hyperlink r:id="rId141" w:anchor="sch.3" w:history="1">
        <w:r w:rsidR="009225E8" w:rsidRPr="00E955A8">
          <w:rPr>
            <w:rStyle w:val="Hyperlink"/>
          </w:rPr>
          <w:t>Multicultural NSW Act 2000</w:t>
        </w:r>
      </w:hyperlink>
    </w:p>
    <w:p w14:paraId="51090E4B" w14:textId="77777777" w:rsidR="009225E8" w:rsidRPr="00E955A8" w:rsidRDefault="002F5598" w:rsidP="00E955A8">
      <w:pPr>
        <w:spacing w:after="120"/>
        <w:rPr>
          <w:rStyle w:val="Hyperlink"/>
        </w:rPr>
      </w:pPr>
      <w:hyperlink r:id="rId142" w:history="1">
        <w:r w:rsidR="009225E8" w:rsidRPr="00E955A8">
          <w:rPr>
            <w:rStyle w:val="Hyperlink"/>
          </w:rPr>
          <w:t>Ombudsman Act 1974</w:t>
        </w:r>
      </w:hyperlink>
    </w:p>
    <w:p w14:paraId="63764390" w14:textId="41BD221C" w:rsidR="009225E8" w:rsidRPr="00E955A8" w:rsidRDefault="002F5598" w:rsidP="00E955A8">
      <w:pPr>
        <w:spacing w:after="120"/>
        <w:rPr>
          <w:rStyle w:val="Hyperlink"/>
        </w:rPr>
      </w:pPr>
      <w:hyperlink r:id="rId143" w:history="1">
        <w:r w:rsidR="009225E8" w:rsidRPr="00E955A8">
          <w:rPr>
            <w:rStyle w:val="Hyperlink"/>
          </w:rPr>
          <w:t>Privacy and Personal Information Protection Act 19</w:t>
        </w:r>
        <w:r w:rsidR="00F20774">
          <w:rPr>
            <w:rStyle w:val="Hyperlink"/>
          </w:rPr>
          <w:t>9</w:t>
        </w:r>
        <w:r w:rsidR="009225E8" w:rsidRPr="00E955A8">
          <w:rPr>
            <w:rStyle w:val="Hyperlink"/>
          </w:rPr>
          <w:t>8</w:t>
        </w:r>
      </w:hyperlink>
    </w:p>
    <w:p w14:paraId="4B0ACFDE" w14:textId="0FD26351" w:rsidR="009225E8" w:rsidRPr="00E955A8" w:rsidRDefault="002F5598" w:rsidP="00E955A8">
      <w:pPr>
        <w:spacing w:after="120"/>
        <w:rPr>
          <w:rStyle w:val="Hyperlink"/>
        </w:rPr>
      </w:pPr>
      <w:hyperlink r:id="rId144" w:history="1">
        <w:r w:rsidR="00134F45" w:rsidRPr="00351C1A">
          <w:rPr>
            <w:rStyle w:val="Hyperlink"/>
          </w:rPr>
          <w:t>Government Sector Audit Act 1983</w:t>
        </w:r>
      </w:hyperlink>
      <w:r w:rsidR="00134F45">
        <w:t xml:space="preserve"> </w:t>
      </w:r>
    </w:p>
    <w:p w14:paraId="78D54858" w14:textId="1538D76C" w:rsidR="009225E8" w:rsidRDefault="002F5598" w:rsidP="00E955A8">
      <w:pPr>
        <w:spacing w:after="120"/>
        <w:rPr>
          <w:rStyle w:val="Hyperlink"/>
        </w:rPr>
      </w:pPr>
      <w:hyperlink r:id="rId145" w:anchor=":~:text=An%20Act%20to%20provide%20for,legislation%3B%20and%20for%20related%20purposes." w:history="1">
        <w:r w:rsidR="009225E8" w:rsidRPr="00AD32C9">
          <w:rPr>
            <w:rStyle w:val="Hyperlink"/>
          </w:rPr>
          <w:t xml:space="preserve">Public Interest Disclosures Act </w:t>
        </w:r>
        <w:r w:rsidR="00224CE3" w:rsidRPr="00AD32C9">
          <w:rPr>
            <w:rStyle w:val="Hyperlink"/>
          </w:rPr>
          <w:t>2022</w:t>
        </w:r>
      </w:hyperlink>
    </w:p>
    <w:p w14:paraId="48604CEE" w14:textId="68EEDC72" w:rsidR="00A3203E" w:rsidRDefault="002F5598" w:rsidP="00E955A8">
      <w:pPr>
        <w:spacing w:after="120"/>
        <w:rPr>
          <w:rStyle w:val="Hyperlink"/>
        </w:rPr>
      </w:pPr>
      <w:hyperlink r:id="rId146" w:history="1">
        <w:r w:rsidR="00A3203E" w:rsidRPr="00A3203E">
          <w:rPr>
            <w:rStyle w:val="Hyperlink"/>
          </w:rPr>
          <w:t>State Records Act 1998</w:t>
        </w:r>
      </w:hyperlink>
    </w:p>
    <w:p w14:paraId="294549DD" w14:textId="77777777" w:rsidR="005B39BB" w:rsidRPr="00E955A8" w:rsidRDefault="002F5598" w:rsidP="00E955A8">
      <w:pPr>
        <w:spacing w:after="120"/>
        <w:rPr>
          <w:rStyle w:val="Hyperlink"/>
        </w:rPr>
      </w:pPr>
      <w:hyperlink r:id="rId147" w:history="1">
        <w:r w:rsidR="009225E8" w:rsidRPr="00E955A8">
          <w:rPr>
            <w:rStyle w:val="Hyperlink"/>
          </w:rPr>
          <w:t>Work Health and Safety Act 2011</w:t>
        </w:r>
      </w:hyperlink>
    </w:p>
    <w:p w14:paraId="622F5A5B" w14:textId="77777777" w:rsidR="33138064" w:rsidRPr="00E955A8" w:rsidRDefault="002F5598" w:rsidP="00E955A8">
      <w:pPr>
        <w:spacing w:after="120"/>
        <w:rPr>
          <w:rStyle w:val="Hyperlink"/>
        </w:rPr>
      </w:pPr>
      <w:hyperlink r:id="rId148" w:history="1">
        <w:r w:rsidR="33138064" w:rsidRPr="00E955A8">
          <w:rPr>
            <w:rStyle w:val="Hyperlink"/>
          </w:rPr>
          <w:t>Child Protection (Working with Children) Act 2012</w:t>
        </w:r>
      </w:hyperlink>
    </w:p>
    <w:p w14:paraId="4DAA424E" w14:textId="39A4A87F" w:rsidR="33138064" w:rsidRPr="00E955A8" w:rsidRDefault="002F5598" w:rsidP="00E955A8">
      <w:pPr>
        <w:spacing w:after="120"/>
        <w:rPr>
          <w:rStyle w:val="Hyperlink"/>
        </w:rPr>
      </w:pPr>
      <w:hyperlink r:id="rId149" w:history="1">
        <w:r w:rsidR="33138064" w:rsidRPr="00E955A8">
          <w:rPr>
            <w:rStyle w:val="Hyperlink"/>
          </w:rPr>
          <w:t>Children and Young Persons (Care and Protection) Act 1998</w:t>
        </w:r>
      </w:hyperlink>
      <w:r w:rsidR="00AD5FD6">
        <w:rPr>
          <w:rStyle w:val="Hyperlink"/>
        </w:rPr>
        <w:t>.</w:t>
      </w:r>
    </w:p>
    <w:sectPr w:rsidR="33138064" w:rsidRPr="00E955A8" w:rsidSect="00C12157">
      <w:headerReference w:type="even" r:id="rId150"/>
      <w:headerReference w:type="default" r:id="rId151"/>
      <w:footerReference w:type="even" r:id="rId152"/>
      <w:footerReference w:type="default" r:id="rId153"/>
      <w:headerReference w:type="first" r:id="rId154"/>
      <w:footerReference w:type="first" r:id="rId155"/>
      <w:pgSz w:w="11906" w:h="16838"/>
      <w:pgMar w:top="1134" w:right="991" w:bottom="1276" w:left="993" w:header="709" w:footer="21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8F32" w14:textId="77777777" w:rsidR="00C12157" w:rsidRDefault="00C12157" w:rsidP="00B81746">
      <w:pPr>
        <w:spacing w:after="0" w:line="240" w:lineRule="auto"/>
      </w:pPr>
      <w:r>
        <w:separator/>
      </w:r>
    </w:p>
  </w:endnote>
  <w:endnote w:type="continuationSeparator" w:id="0">
    <w:p w14:paraId="1CA830B8" w14:textId="77777777" w:rsidR="00C12157" w:rsidRDefault="00C12157" w:rsidP="00B81746">
      <w:pPr>
        <w:spacing w:after="0" w:line="240" w:lineRule="auto"/>
      </w:pPr>
      <w:r>
        <w:continuationSeparator/>
      </w:r>
    </w:p>
  </w:endnote>
  <w:endnote w:type="continuationNotice" w:id="1">
    <w:p w14:paraId="6E06C02F" w14:textId="77777777" w:rsidR="00C12157" w:rsidRDefault="00C121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FF88" w14:textId="77777777" w:rsidR="00FD6E10" w:rsidRDefault="00FD6E10">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070599"/>
      <w:docPartObj>
        <w:docPartGallery w:val="Page Numbers (Bottom of Page)"/>
        <w:docPartUnique/>
      </w:docPartObj>
    </w:sdtPr>
    <w:sdtEndPr/>
    <w:sdtContent>
      <w:p w14:paraId="4B0465DC" w14:textId="5336F395" w:rsidR="00FD6E10" w:rsidRDefault="00FD6E10" w:rsidP="000833FE">
        <w:pPr>
          <w:pStyle w:val="Footer"/>
          <w:tabs>
            <w:tab w:val="clear" w:pos="9026"/>
            <w:tab w:val="right" w:pos="10206"/>
          </w:tabs>
          <w:spacing w:before="0"/>
        </w:pPr>
        <w:r>
          <w:t>NSW Department of Education | PD-2004-0020-01</w:t>
        </w:r>
        <w:r w:rsidRPr="002E4722">
          <w:t>-</w:t>
        </w:r>
        <w:r w:rsidRPr="00425442">
          <w:t>V</w:t>
        </w:r>
        <w:r w:rsidR="003953A5" w:rsidRPr="00425442">
          <w:t>0</w:t>
        </w:r>
        <w:r w:rsidRPr="00425442">
          <w:t>2.</w:t>
        </w:r>
        <w:r w:rsidR="00B11A48" w:rsidRPr="00425442">
          <w:t>2</w:t>
        </w:r>
        <w:r w:rsidRPr="00425442">
          <w:t>.</w:t>
        </w:r>
        <w:r w:rsidR="00A3203E">
          <w:t>2</w:t>
        </w:r>
        <w:r>
          <w:tab/>
        </w:r>
        <w:r w:rsidRPr="00B81746">
          <w:fldChar w:fldCharType="begin"/>
        </w:r>
        <w:r w:rsidRPr="00B81746">
          <w:instrText xml:space="preserve"> PAGE   \* MERGEFORMAT </w:instrText>
        </w:r>
        <w:r w:rsidRPr="00B81746">
          <w:fldChar w:fldCharType="separate"/>
        </w:r>
        <w:r>
          <w:rPr>
            <w:noProof/>
          </w:rPr>
          <w:t>50</w:t>
        </w:r>
        <w:r w:rsidRPr="00B81746">
          <w:fldChar w:fldCharType="end"/>
        </w:r>
      </w:p>
    </w:sdtContent>
  </w:sdt>
  <w:p w14:paraId="02C47F2B" w14:textId="77777777" w:rsidR="00FD6E10" w:rsidRPr="00B81746" w:rsidRDefault="00FD6E10" w:rsidP="000833FE">
    <w:pPr>
      <w:pStyle w:val="Footer"/>
      <w:tabs>
        <w:tab w:val="clear" w:pos="9026"/>
        <w:tab w:val="right" w:pos="10206"/>
      </w:tabs>
      <w:spacing w:before="0"/>
    </w:pPr>
    <w:bookmarkStart w:id="1234" w:name="_Hlk61444436"/>
    <w:r>
      <w:t>If this is a printed document, refer to the department’s Policy Library for the most recent version.</w:t>
    </w:r>
  </w:p>
  <w:bookmarkEnd w:id="1234"/>
  <w:p w14:paraId="474F4AB8" w14:textId="77777777" w:rsidR="00FD6E10" w:rsidRDefault="00FD6E10">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875" w14:textId="77777777" w:rsidR="00FD6E10" w:rsidRDefault="00FD6E10">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A9FD" w14:textId="77777777" w:rsidR="00C12157" w:rsidRDefault="00C12157" w:rsidP="00B81746">
      <w:pPr>
        <w:spacing w:after="0" w:line="240" w:lineRule="auto"/>
      </w:pPr>
      <w:r>
        <w:separator/>
      </w:r>
    </w:p>
  </w:footnote>
  <w:footnote w:type="continuationSeparator" w:id="0">
    <w:p w14:paraId="636ED4C2" w14:textId="77777777" w:rsidR="00C12157" w:rsidRDefault="00C12157" w:rsidP="00B81746">
      <w:pPr>
        <w:spacing w:after="0" w:line="240" w:lineRule="auto"/>
      </w:pPr>
      <w:r>
        <w:continuationSeparator/>
      </w:r>
    </w:p>
  </w:footnote>
  <w:footnote w:type="continuationNotice" w:id="1">
    <w:p w14:paraId="46FD55E5" w14:textId="77777777" w:rsidR="00C12157" w:rsidRDefault="00C121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50FA" w14:textId="77777777" w:rsidR="00FD6E10" w:rsidRDefault="00FD6E1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CB12" w14:textId="77777777" w:rsidR="00FD6E10" w:rsidRDefault="00FD6E1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2EAE" w14:textId="77777777" w:rsidR="00FD6E10" w:rsidRDefault="00FD6E1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D12FCBE"/>
    <w:lvl w:ilvl="0">
      <w:start w:val="1"/>
      <w:numFmt w:val="bullet"/>
      <w:pStyle w:val="ListBullet2"/>
      <w:lvlText w:val=""/>
      <w:lvlJc w:val="left"/>
      <w:pPr>
        <w:ind w:left="416" w:hanging="360"/>
      </w:pPr>
      <w:rPr>
        <w:rFonts w:ascii="Symbol" w:hAnsi="Symbol" w:hint="default"/>
        <w:color w:val="000000" w:themeColor="text1"/>
      </w:rPr>
    </w:lvl>
  </w:abstractNum>
  <w:abstractNum w:abstractNumId="1" w15:restartNumberingAfterBreak="0">
    <w:nsid w:val="FFFFFF89"/>
    <w:multiLevelType w:val="singleLevel"/>
    <w:tmpl w:val="E33C1158"/>
    <w:lvl w:ilvl="0">
      <w:start w:val="1"/>
      <w:numFmt w:val="bullet"/>
      <w:pStyle w:val="ListBullet"/>
      <w:lvlText w:val=""/>
      <w:lvlJc w:val="left"/>
      <w:pPr>
        <w:ind w:left="360" w:hanging="360"/>
      </w:pPr>
      <w:rPr>
        <w:rFonts w:ascii="Symbol" w:hAnsi="Symbol" w:hint="default"/>
        <w:color w:val="000000" w:themeColor="text1"/>
      </w:rPr>
    </w:lvl>
  </w:abstractNum>
  <w:abstractNum w:abstractNumId="2" w15:restartNumberingAfterBreak="0">
    <w:nsid w:val="00E87648"/>
    <w:multiLevelType w:val="hybridMultilevel"/>
    <w:tmpl w:val="D56C2550"/>
    <w:lvl w:ilvl="0" w:tplc="B9B85A38">
      <w:start w:val="1"/>
      <w:numFmt w:val="bullet"/>
      <w:lvlText w:val=""/>
      <w:lvlJc w:val="left"/>
      <w:pPr>
        <w:ind w:left="720" w:hanging="360"/>
      </w:pPr>
      <w:rPr>
        <w:rFonts w:ascii="Symbol" w:hAnsi="Symbol" w:hint="default"/>
      </w:rPr>
    </w:lvl>
    <w:lvl w:ilvl="1" w:tplc="A3FA16CA">
      <w:start w:val="1"/>
      <w:numFmt w:val="bullet"/>
      <w:lvlText w:val="o"/>
      <w:lvlJc w:val="left"/>
      <w:pPr>
        <w:ind w:left="1440" w:hanging="360"/>
      </w:pPr>
      <w:rPr>
        <w:rFonts w:ascii="Courier New" w:hAnsi="Courier New" w:hint="default"/>
      </w:rPr>
    </w:lvl>
    <w:lvl w:ilvl="2" w:tplc="B63EDB44">
      <w:start w:val="1"/>
      <w:numFmt w:val="bullet"/>
      <w:lvlText w:val=""/>
      <w:lvlJc w:val="left"/>
      <w:pPr>
        <w:ind w:left="2160" w:hanging="360"/>
      </w:pPr>
      <w:rPr>
        <w:rFonts w:ascii="Wingdings" w:hAnsi="Wingdings" w:hint="default"/>
      </w:rPr>
    </w:lvl>
    <w:lvl w:ilvl="3" w:tplc="5A28079A">
      <w:start w:val="1"/>
      <w:numFmt w:val="bullet"/>
      <w:lvlText w:val=""/>
      <w:lvlJc w:val="left"/>
      <w:pPr>
        <w:ind w:left="2880" w:hanging="360"/>
      </w:pPr>
      <w:rPr>
        <w:rFonts w:ascii="Symbol" w:hAnsi="Symbol" w:hint="default"/>
      </w:rPr>
    </w:lvl>
    <w:lvl w:ilvl="4" w:tplc="EED870C6">
      <w:start w:val="1"/>
      <w:numFmt w:val="bullet"/>
      <w:lvlText w:val="o"/>
      <w:lvlJc w:val="left"/>
      <w:pPr>
        <w:ind w:left="3600" w:hanging="360"/>
      </w:pPr>
      <w:rPr>
        <w:rFonts w:ascii="Courier New" w:hAnsi="Courier New" w:hint="default"/>
      </w:rPr>
    </w:lvl>
    <w:lvl w:ilvl="5" w:tplc="C7E42CDE">
      <w:start w:val="1"/>
      <w:numFmt w:val="bullet"/>
      <w:lvlText w:val=""/>
      <w:lvlJc w:val="left"/>
      <w:pPr>
        <w:ind w:left="4320" w:hanging="360"/>
      </w:pPr>
      <w:rPr>
        <w:rFonts w:ascii="Wingdings" w:hAnsi="Wingdings" w:hint="default"/>
      </w:rPr>
    </w:lvl>
    <w:lvl w:ilvl="6" w:tplc="BFACADE2">
      <w:start w:val="1"/>
      <w:numFmt w:val="bullet"/>
      <w:lvlText w:val=""/>
      <w:lvlJc w:val="left"/>
      <w:pPr>
        <w:ind w:left="5040" w:hanging="360"/>
      </w:pPr>
      <w:rPr>
        <w:rFonts w:ascii="Symbol" w:hAnsi="Symbol" w:hint="default"/>
      </w:rPr>
    </w:lvl>
    <w:lvl w:ilvl="7" w:tplc="59767D48">
      <w:start w:val="1"/>
      <w:numFmt w:val="bullet"/>
      <w:lvlText w:val="o"/>
      <w:lvlJc w:val="left"/>
      <w:pPr>
        <w:ind w:left="5760" w:hanging="360"/>
      </w:pPr>
      <w:rPr>
        <w:rFonts w:ascii="Courier New" w:hAnsi="Courier New" w:hint="default"/>
      </w:rPr>
    </w:lvl>
    <w:lvl w:ilvl="8" w:tplc="A15E4028">
      <w:start w:val="1"/>
      <w:numFmt w:val="bullet"/>
      <w:lvlText w:val=""/>
      <w:lvlJc w:val="left"/>
      <w:pPr>
        <w:ind w:left="6480" w:hanging="360"/>
      </w:pPr>
      <w:rPr>
        <w:rFonts w:ascii="Wingdings" w:hAnsi="Wingdings" w:hint="default"/>
      </w:rPr>
    </w:lvl>
  </w:abstractNum>
  <w:abstractNum w:abstractNumId="3" w15:restartNumberingAfterBreak="0">
    <w:nsid w:val="026A44A9"/>
    <w:multiLevelType w:val="hybridMultilevel"/>
    <w:tmpl w:val="92AC79A4"/>
    <w:lvl w:ilvl="0" w:tplc="00481F42">
      <w:start w:val="1"/>
      <w:numFmt w:val="bullet"/>
      <w:lvlText w:val=""/>
      <w:lvlJc w:val="left"/>
      <w:pPr>
        <w:ind w:left="720" w:hanging="360"/>
      </w:pPr>
      <w:rPr>
        <w:rFonts w:ascii="Symbol" w:hAnsi="Symbol" w:hint="default"/>
      </w:rPr>
    </w:lvl>
    <w:lvl w:ilvl="1" w:tplc="78862F30">
      <w:start w:val="1"/>
      <w:numFmt w:val="bullet"/>
      <w:lvlText w:val="o"/>
      <w:lvlJc w:val="left"/>
      <w:pPr>
        <w:ind w:left="1440" w:hanging="360"/>
      </w:pPr>
      <w:rPr>
        <w:rFonts w:ascii="Courier New" w:hAnsi="Courier New" w:hint="default"/>
      </w:rPr>
    </w:lvl>
    <w:lvl w:ilvl="2" w:tplc="BFDABF18">
      <w:start w:val="1"/>
      <w:numFmt w:val="bullet"/>
      <w:lvlText w:val=""/>
      <w:lvlJc w:val="left"/>
      <w:pPr>
        <w:ind w:left="2160" w:hanging="360"/>
      </w:pPr>
      <w:rPr>
        <w:rFonts w:ascii="Wingdings" w:hAnsi="Wingdings" w:hint="default"/>
      </w:rPr>
    </w:lvl>
    <w:lvl w:ilvl="3" w:tplc="70BAF5DE">
      <w:start w:val="1"/>
      <w:numFmt w:val="bullet"/>
      <w:lvlText w:val=""/>
      <w:lvlJc w:val="left"/>
      <w:pPr>
        <w:ind w:left="2880" w:hanging="360"/>
      </w:pPr>
      <w:rPr>
        <w:rFonts w:ascii="Symbol" w:hAnsi="Symbol" w:hint="default"/>
      </w:rPr>
    </w:lvl>
    <w:lvl w:ilvl="4" w:tplc="F3C0BF60">
      <w:start w:val="1"/>
      <w:numFmt w:val="bullet"/>
      <w:lvlText w:val="o"/>
      <w:lvlJc w:val="left"/>
      <w:pPr>
        <w:ind w:left="3600" w:hanging="360"/>
      </w:pPr>
      <w:rPr>
        <w:rFonts w:ascii="Courier New" w:hAnsi="Courier New" w:hint="default"/>
      </w:rPr>
    </w:lvl>
    <w:lvl w:ilvl="5" w:tplc="4A843CA6">
      <w:start w:val="1"/>
      <w:numFmt w:val="bullet"/>
      <w:lvlText w:val=""/>
      <w:lvlJc w:val="left"/>
      <w:pPr>
        <w:ind w:left="4320" w:hanging="360"/>
      </w:pPr>
      <w:rPr>
        <w:rFonts w:ascii="Wingdings" w:hAnsi="Wingdings" w:hint="default"/>
      </w:rPr>
    </w:lvl>
    <w:lvl w:ilvl="6" w:tplc="105CDF72">
      <w:start w:val="1"/>
      <w:numFmt w:val="bullet"/>
      <w:lvlText w:val=""/>
      <w:lvlJc w:val="left"/>
      <w:pPr>
        <w:ind w:left="5040" w:hanging="360"/>
      </w:pPr>
      <w:rPr>
        <w:rFonts w:ascii="Symbol" w:hAnsi="Symbol" w:hint="default"/>
      </w:rPr>
    </w:lvl>
    <w:lvl w:ilvl="7" w:tplc="AA96B2E4">
      <w:start w:val="1"/>
      <w:numFmt w:val="bullet"/>
      <w:lvlText w:val="o"/>
      <w:lvlJc w:val="left"/>
      <w:pPr>
        <w:ind w:left="5760" w:hanging="360"/>
      </w:pPr>
      <w:rPr>
        <w:rFonts w:ascii="Courier New" w:hAnsi="Courier New" w:hint="default"/>
      </w:rPr>
    </w:lvl>
    <w:lvl w:ilvl="8" w:tplc="6F92AFC0">
      <w:start w:val="1"/>
      <w:numFmt w:val="bullet"/>
      <w:lvlText w:val=""/>
      <w:lvlJc w:val="left"/>
      <w:pPr>
        <w:ind w:left="6480" w:hanging="360"/>
      </w:pPr>
      <w:rPr>
        <w:rFonts w:ascii="Wingdings" w:hAnsi="Wingdings" w:hint="default"/>
      </w:rPr>
    </w:lvl>
  </w:abstractNum>
  <w:abstractNum w:abstractNumId="4" w15:restartNumberingAfterBreak="0">
    <w:nsid w:val="039355E1"/>
    <w:multiLevelType w:val="hybridMultilevel"/>
    <w:tmpl w:val="F52EB0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A44AB3"/>
    <w:multiLevelType w:val="hybridMultilevel"/>
    <w:tmpl w:val="C2969222"/>
    <w:lvl w:ilvl="0" w:tplc="0D249D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48C2BF7"/>
    <w:multiLevelType w:val="hybridMultilevel"/>
    <w:tmpl w:val="6BC4B292"/>
    <w:lvl w:ilvl="0" w:tplc="21062BB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6FD416F"/>
    <w:multiLevelType w:val="hybridMultilevel"/>
    <w:tmpl w:val="D2660CEC"/>
    <w:lvl w:ilvl="0" w:tplc="E63ABAA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A1A3AE2"/>
    <w:multiLevelType w:val="hybridMultilevel"/>
    <w:tmpl w:val="C2969222"/>
    <w:lvl w:ilvl="0" w:tplc="0D249D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DDE3229"/>
    <w:multiLevelType w:val="hybridMultilevel"/>
    <w:tmpl w:val="1EA063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E8C3AE1"/>
    <w:multiLevelType w:val="hybridMultilevel"/>
    <w:tmpl w:val="6F5818AE"/>
    <w:lvl w:ilvl="0" w:tplc="44C81B7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EB43339"/>
    <w:multiLevelType w:val="hybridMultilevel"/>
    <w:tmpl w:val="F7923782"/>
    <w:lvl w:ilvl="0" w:tplc="B5B0B436">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2F7BAE"/>
    <w:multiLevelType w:val="hybridMultilevel"/>
    <w:tmpl w:val="810E5AC2"/>
    <w:lvl w:ilvl="0" w:tplc="93943B4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124471C7"/>
    <w:multiLevelType w:val="hybridMultilevel"/>
    <w:tmpl w:val="1EA063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BD0A90"/>
    <w:multiLevelType w:val="hybridMultilevel"/>
    <w:tmpl w:val="EFEE2E20"/>
    <w:lvl w:ilvl="0" w:tplc="09D0CB46">
      <w:start w:val="1"/>
      <w:numFmt w:val="bullet"/>
      <w:lvlText w:val=""/>
      <w:lvlJc w:val="left"/>
      <w:pPr>
        <w:ind w:left="720" w:hanging="360"/>
      </w:pPr>
      <w:rPr>
        <w:rFonts w:ascii="Symbol" w:hAnsi="Symbol" w:hint="default"/>
      </w:rPr>
    </w:lvl>
    <w:lvl w:ilvl="1" w:tplc="F9468406">
      <w:start w:val="1"/>
      <w:numFmt w:val="bullet"/>
      <w:lvlText w:val="o"/>
      <w:lvlJc w:val="left"/>
      <w:pPr>
        <w:ind w:left="1440" w:hanging="360"/>
      </w:pPr>
      <w:rPr>
        <w:rFonts w:ascii="Courier New" w:hAnsi="Courier New" w:hint="default"/>
      </w:rPr>
    </w:lvl>
    <w:lvl w:ilvl="2" w:tplc="61DCB962">
      <w:start w:val="1"/>
      <w:numFmt w:val="bullet"/>
      <w:lvlText w:val=""/>
      <w:lvlJc w:val="left"/>
      <w:pPr>
        <w:ind w:left="2160" w:hanging="360"/>
      </w:pPr>
      <w:rPr>
        <w:rFonts w:ascii="Wingdings" w:hAnsi="Wingdings" w:hint="default"/>
      </w:rPr>
    </w:lvl>
    <w:lvl w:ilvl="3" w:tplc="8E4EE828">
      <w:start w:val="1"/>
      <w:numFmt w:val="bullet"/>
      <w:lvlText w:val=""/>
      <w:lvlJc w:val="left"/>
      <w:pPr>
        <w:ind w:left="2880" w:hanging="360"/>
      </w:pPr>
      <w:rPr>
        <w:rFonts w:ascii="Symbol" w:hAnsi="Symbol" w:hint="default"/>
      </w:rPr>
    </w:lvl>
    <w:lvl w:ilvl="4" w:tplc="0D64FB62">
      <w:start w:val="1"/>
      <w:numFmt w:val="bullet"/>
      <w:lvlText w:val="o"/>
      <w:lvlJc w:val="left"/>
      <w:pPr>
        <w:ind w:left="3600" w:hanging="360"/>
      </w:pPr>
      <w:rPr>
        <w:rFonts w:ascii="Courier New" w:hAnsi="Courier New" w:hint="default"/>
      </w:rPr>
    </w:lvl>
    <w:lvl w:ilvl="5" w:tplc="776E5930">
      <w:start w:val="1"/>
      <w:numFmt w:val="bullet"/>
      <w:lvlText w:val=""/>
      <w:lvlJc w:val="left"/>
      <w:pPr>
        <w:ind w:left="4320" w:hanging="360"/>
      </w:pPr>
      <w:rPr>
        <w:rFonts w:ascii="Wingdings" w:hAnsi="Wingdings" w:hint="default"/>
      </w:rPr>
    </w:lvl>
    <w:lvl w:ilvl="6" w:tplc="01D6BA3A">
      <w:start w:val="1"/>
      <w:numFmt w:val="bullet"/>
      <w:lvlText w:val=""/>
      <w:lvlJc w:val="left"/>
      <w:pPr>
        <w:ind w:left="5040" w:hanging="360"/>
      </w:pPr>
      <w:rPr>
        <w:rFonts w:ascii="Symbol" w:hAnsi="Symbol" w:hint="default"/>
      </w:rPr>
    </w:lvl>
    <w:lvl w:ilvl="7" w:tplc="D390D3A0">
      <w:start w:val="1"/>
      <w:numFmt w:val="bullet"/>
      <w:lvlText w:val="o"/>
      <w:lvlJc w:val="left"/>
      <w:pPr>
        <w:ind w:left="5760" w:hanging="360"/>
      </w:pPr>
      <w:rPr>
        <w:rFonts w:ascii="Courier New" w:hAnsi="Courier New" w:hint="default"/>
      </w:rPr>
    </w:lvl>
    <w:lvl w:ilvl="8" w:tplc="285A6EA2">
      <w:start w:val="1"/>
      <w:numFmt w:val="bullet"/>
      <w:lvlText w:val=""/>
      <w:lvlJc w:val="left"/>
      <w:pPr>
        <w:ind w:left="6480" w:hanging="360"/>
      </w:pPr>
      <w:rPr>
        <w:rFonts w:ascii="Wingdings" w:hAnsi="Wingdings" w:hint="default"/>
      </w:rPr>
    </w:lvl>
  </w:abstractNum>
  <w:abstractNum w:abstractNumId="15" w15:restartNumberingAfterBreak="0">
    <w:nsid w:val="163637F7"/>
    <w:multiLevelType w:val="hybridMultilevel"/>
    <w:tmpl w:val="09845AC6"/>
    <w:lvl w:ilvl="0" w:tplc="07E6784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1BA82240"/>
    <w:multiLevelType w:val="hybridMultilevel"/>
    <w:tmpl w:val="9E4EC534"/>
    <w:lvl w:ilvl="0" w:tplc="EC9A95E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1F331321"/>
    <w:multiLevelType w:val="hybridMultilevel"/>
    <w:tmpl w:val="1EA063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F5F28A8"/>
    <w:multiLevelType w:val="hybridMultilevel"/>
    <w:tmpl w:val="C2969222"/>
    <w:lvl w:ilvl="0" w:tplc="0D249D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FD315B2"/>
    <w:multiLevelType w:val="hybridMultilevel"/>
    <w:tmpl w:val="28B65430"/>
    <w:lvl w:ilvl="0" w:tplc="4106066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1183D34"/>
    <w:multiLevelType w:val="hybridMultilevel"/>
    <w:tmpl w:val="A9247984"/>
    <w:lvl w:ilvl="0" w:tplc="CA6C4D9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15:restartNumberingAfterBreak="0">
    <w:nsid w:val="2A4F54FE"/>
    <w:multiLevelType w:val="hybridMultilevel"/>
    <w:tmpl w:val="28B65430"/>
    <w:lvl w:ilvl="0" w:tplc="4106066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2F5751EA"/>
    <w:multiLevelType w:val="hybridMultilevel"/>
    <w:tmpl w:val="E2C408F4"/>
    <w:lvl w:ilvl="0" w:tplc="8EF869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82C3FAC"/>
    <w:multiLevelType w:val="hybridMultilevel"/>
    <w:tmpl w:val="810E5AC2"/>
    <w:lvl w:ilvl="0" w:tplc="93943B4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15:restartNumberingAfterBreak="0">
    <w:nsid w:val="3905271A"/>
    <w:multiLevelType w:val="hybridMultilevel"/>
    <w:tmpl w:val="C2969222"/>
    <w:lvl w:ilvl="0" w:tplc="0D249D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B73642A"/>
    <w:multiLevelType w:val="hybridMultilevel"/>
    <w:tmpl w:val="6F5818AE"/>
    <w:lvl w:ilvl="0" w:tplc="44C81B7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C2921F7"/>
    <w:multiLevelType w:val="hybridMultilevel"/>
    <w:tmpl w:val="6F5818AE"/>
    <w:lvl w:ilvl="0" w:tplc="44C81B7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C3F0750"/>
    <w:multiLevelType w:val="multilevel"/>
    <w:tmpl w:val="6AAA8AAE"/>
    <w:lvl w:ilvl="0">
      <w:start w:val="12"/>
      <w:numFmt w:val="decimal"/>
      <w:pStyle w:val="C0C1"/>
      <w:suff w:val="space"/>
      <w:lvlText w:val="%1."/>
      <w:lvlJc w:val="left"/>
      <w:pPr>
        <w:ind w:left="340" w:hanging="340"/>
      </w:pPr>
      <w:rPr>
        <w:rFonts w:hint="default"/>
        <w:color w:val="336699"/>
        <w:sz w:val="40"/>
        <w:szCs w:val="40"/>
      </w:rPr>
    </w:lvl>
    <w:lvl w:ilvl="1">
      <w:start w:val="1"/>
      <w:numFmt w:val="decimal"/>
      <w:pStyle w:val="coc2"/>
      <w:lvlText w:val="%1.%2."/>
      <w:lvlJc w:val="left"/>
      <w:pPr>
        <w:tabs>
          <w:tab w:val="num" w:pos="510"/>
        </w:tabs>
        <w:ind w:left="510" w:hanging="51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c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3F24E1"/>
    <w:multiLevelType w:val="hybridMultilevel"/>
    <w:tmpl w:val="2C367904"/>
    <w:lvl w:ilvl="0" w:tplc="FEAA72E6">
      <w:start w:val="1"/>
      <w:numFmt w:val="decimal"/>
      <w:lvlText w:val="%1."/>
      <w:lvlJc w:val="left"/>
      <w:pPr>
        <w:ind w:left="360" w:hanging="360"/>
      </w:pPr>
      <w:rPr>
        <w:rFonts w:ascii="Arial" w:eastAsiaTheme="minorHAnsi" w:hAnsi="Arial"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1244005"/>
    <w:multiLevelType w:val="hybridMultilevel"/>
    <w:tmpl w:val="A8F2BABE"/>
    <w:lvl w:ilvl="0" w:tplc="533C7C0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7572950"/>
    <w:multiLevelType w:val="hybridMultilevel"/>
    <w:tmpl w:val="37A297D4"/>
    <w:lvl w:ilvl="0" w:tplc="4EC2C218">
      <w:start w:val="1"/>
      <w:numFmt w:val="bullet"/>
      <w:lvlText w:val=""/>
      <w:lvlJc w:val="left"/>
      <w:pPr>
        <w:ind w:left="720" w:hanging="360"/>
      </w:pPr>
      <w:rPr>
        <w:rFonts w:ascii="Symbol" w:hAnsi="Symbol" w:hint="default"/>
      </w:rPr>
    </w:lvl>
    <w:lvl w:ilvl="1" w:tplc="CE9E347E">
      <w:start w:val="1"/>
      <w:numFmt w:val="bullet"/>
      <w:lvlText w:val="o"/>
      <w:lvlJc w:val="left"/>
      <w:pPr>
        <w:ind w:left="1440" w:hanging="360"/>
      </w:pPr>
      <w:rPr>
        <w:rFonts w:ascii="Courier New" w:hAnsi="Courier New" w:hint="default"/>
      </w:rPr>
    </w:lvl>
    <w:lvl w:ilvl="2" w:tplc="44C6CFD8">
      <w:start w:val="1"/>
      <w:numFmt w:val="bullet"/>
      <w:lvlText w:val=""/>
      <w:lvlJc w:val="left"/>
      <w:pPr>
        <w:ind w:left="2160" w:hanging="360"/>
      </w:pPr>
      <w:rPr>
        <w:rFonts w:ascii="Wingdings" w:hAnsi="Wingdings" w:hint="default"/>
      </w:rPr>
    </w:lvl>
    <w:lvl w:ilvl="3" w:tplc="2B4C7C26">
      <w:start w:val="1"/>
      <w:numFmt w:val="bullet"/>
      <w:lvlText w:val=""/>
      <w:lvlJc w:val="left"/>
      <w:pPr>
        <w:ind w:left="2880" w:hanging="360"/>
      </w:pPr>
      <w:rPr>
        <w:rFonts w:ascii="Symbol" w:hAnsi="Symbol" w:hint="default"/>
      </w:rPr>
    </w:lvl>
    <w:lvl w:ilvl="4" w:tplc="2EA28944">
      <w:start w:val="1"/>
      <w:numFmt w:val="bullet"/>
      <w:lvlText w:val="o"/>
      <w:lvlJc w:val="left"/>
      <w:pPr>
        <w:ind w:left="3600" w:hanging="360"/>
      </w:pPr>
      <w:rPr>
        <w:rFonts w:ascii="Courier New" w:hAnsi="Courier New" w:hint="default"/>
      </w:rPr>
    </w:lvl>
    <w:lvl w:ilvl="5" w:tplc="814A8B4C">
      <w:start w:val="1"/>
      <w:numFmt w:val="bullet"/>
      <w:lvlText w:val=""/>
      <w:lvlJc w:val="left"/>
      <w:pPr>
        <w:ind w:left="4320" w:hanging="360"/>
      </w:pPr>
      <w:rPr>
        <w:rFonts w:ascii="Wingdings" w:hAnsi="Wingdings" w:hint="default"/>
      </w:rPr>
    </w:lvl>
    <w:lvl w:ilvl="6" w:tplc="6BCA9D52">
      <w:start w:val="1"/>
      <w:numFmt w:val="bullet"/>
      <w:lvlText w:val=""/>
      <w:lvlJc w:val="left"/>
      <w:pPr>
        <w:ind w:left="5040" w:hanging="360"/>
      </w:pPr>
      <w:rPr>
        <w:rFonts w:ascii="Symbol" w:hAnsi="Symbol" w:hint="default"/>
      </w:rPr>
    </w:lvl>
    <w:lvl w:ilvl="7" w:tplc="DF323656">
      <w:start w:val="1"/>
      <w:numFmt w:val="bullet"/>
      <w:lvlText w:val="o"/>
      <w:lvlJc w:val="left"/>
      <w:pPr>
        <w:ind w:left="5760" w:hanging="360"/>
      </w:pPr>
      <w:rPr>
        <w:rFonts w:ascii="Courier New" w:hAnsi="Courier New" w:hint="default"/>
      </w:rPr>
    </w:lvl>
    <w:lvl w:ilvl="8" w:tplc="EBD0467A">
      <w:start w:val="1"/>
      <w:numFmt w:val="bullet"/>
      <w:lvlText w:val=""/>
      <w:lvlJc w:val="left"/>
      <w:pPr>
        <w:ind w:left="6480" w:hanging="360"/>
      </w:pPr>
      <w:rPr>
        <w:rFonts w:ascii="Wingdings" w:hAnsi="Wingdings" w:hint="default"/>
      </w:rPr>
    </w:lvl>
  </w:abstractNum>
  <w:abstractNum w:abstractNumId="31" w15:restartNumberingAfterBreak="0">
    <w:nsid w:val="4B9B47D2"/>
    <w:multiLevelType w:val="hybridMultilevel"/>
    <w:tmpl w:val="117290F6"/>
    <w:lvl w:ilvl="0" w:tplc="0A0A6E72">
      <w:start w:val="3"/>
      <w:numFmt w:val="decimal"/>
      <w:lvlText w:val="%1."/>
      <w:lvlJc w:val="left"/>
      <w:pPr>
        <w:ind w:left="360" w:hanging="360"/>
      </w:pPr>
      <w:rPr>
        <w:rFonts w:ascii="Arial" w:eastAsiaTheme="minorHAnsi" w:hAnsi="Aria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5F1D3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57226D4C"/>
    <w:multiLevelType w:val="hybridMultilevel"/>
    <w:tmpl w:val="79309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4B4C13"/>
    <w:multiLevelType w:val="hybridMultilevel"/>
    <w:tmpl w:val="76FC237E"/>
    <w:lvl w:ilvl="0" w:tplc="573051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0914F1"/>
    <w:multiLevelType w:val="hybridMultilevel"/>
    <w:tmpl w:val="0D1AF680"/>
    <w:lvl w:ilvl="0" w:tplc="51988E6A">
      <w:start w:val="1"/>
      <w:numFmt w:val="bullet"/>
      <w:lvlText w:val=""/>
      <w:lvlJc w:val="left"/>
      <w:pPr>
        <w:ind w:left="720" w:hanging="360"/>
      </w:pPr>
      <w:rPr>
        <w:rFonts w:ascii="Symbol" w:hAnsi="Symbol" w:hint="default"/>
      </w:rPr>
    </w:lvl>
    <w:lvl w:ilvl="1" w:tplc="EAB8241C">
      <w:start w:val="1"/>
      <w:numFmt w:val="bullet"/>
      <w:lvlText w:val="o"/>
      <w:lvlJc w:val="left"/>
      <w:pPr>
        <w:ind w:left="1440" w:hanging="360"/>
      </w:pPr>
      <w:rPr>
        <w:rFonts w:ascii="Courier New" w:hAnsi="Courier New" w:hint="default"/>
      </w:rPr>
    </w:lvl>
    <w:lvl w:ilvl="2" w:tplc="9CCE01E6">
      <w:start w:val="1"/>
      <w:numFmt w:val="bullet"/>
      <w:lvlText w:val=""/>
      <w:lvlJc w:val="left"/>
      <w:pPr>
        <w:ind w:left="2160" w:hanging="360"/>
      </w:pPr>
      <w:rPr>
        <w:rFonts w:ascii="Wingdings" w:hAnsi="Wingdings" w:hint="default"/>
      </w:rPr>
    </w:lvl>
    <w:lvl w:ilvl="3" w:tplc="260CE162">
      <w:start w:val="1"/>
      <w:numFmt w:val="bullet"/>
      <w:lvlText w:val=""/>
      <w:lvlJc w:val="left"/>
      <w:pPr>
        <w:ind w:left="2880" w:hanging="360"/>
      </w:pPr>
      <w:rPr>
        <w:rFonts w:ascii="Symbol" w:hAnsi="Symbol" w:hint="default"/>
      </w:rPr>
    </w:lvl>
    <w:lvl w:ilvl="4" w:tplc="E72C17F4">
      <w:start w:val="1"/>
      <w:numFmt w:val="bullet"/>
      <w:lvlText w:val="o"/>
      <w:lvlJc w:val="left"/>
      <w:pPr>
        <w:ind w:left="3600" w:hanging="360"/>
      </w:pPr>
      <w:rPr>
        <w:rFonts w:ascii="Courier New" w:hAnsi="Courier New" w:hint="default"/>
      </w:rPr>
    </w:lvl>
    <w:lvl w:ilvl="5" w:tplc="6838B06E">
      <w:start w:val="1"/>
      <w:numFmt w:val="bullet"/>
      <w:lvlText w:val=""/>
      <w:lvlJc w:val="left"/>
      <w:pPr>
        <w:ind w:left="4320" w:hanging="360"/>
      </w:pPr>
      <w:rPr>
        <w:rFonts w:ascii="Wingdings" w:hAnsi="Wingdings" w:hint="default"/>
      </w:rPr>
    </w:lvl>
    <w:lvl w:ilvl="6" w:tplc="E7786C92">
      <w:start w:val="1"/>
      <w:numFmt w:val="bullet"/>
      <w:lvlText w:val=""/>
      <w:lvlJc w:val="left"/>
      <w:pPr>
        <w:ind w:left="5040" w:hanging="360"/>
      </w:pPr>
      <w:rPr>
        <w:rFonts w:ascii="Symbol" w:hAnsi="Symbol" w:hint="default"/>
      </w:rPr>
    </w:lvl>
    <w:lvl w:ilvl="7" w:tplc="A58093B4">
      <w:start w:val="1"/>
      <w:numFmt w:val="bullet"/>
      <w:lvlText w:val="o"/>
      <w:lvlJc w:val="left"/>
      <w:pPr>
        <w:ind w:left="5760" w:hanging="360"/>
      </w:pPr>
      <w:rPr>
        <w:rFonts w:ascii="Courier New" w:hAnsi="Courier New" w:hint="default"/>
      </w:rPr>
    </w:lvl>
    <w:lvl w:ilvl="8" w:tplc="F828C7AE">
      <w:start w:val="1"/>
      <w:numFmt w:val="bullet"/>
      <w:lvlText w:val=""/>
      <w:lvlJc w:val="left"/>
      <w:pPr>
        <w:ind w:left="6480" w:hanging="360"/>
      </w:pPr>
      <w:rPr>
        <w:rFonts w:ascii="Wingdings" w:hAnsi="Wingdings" w:hint="default"/>
      </w:rPr>
    </w:lvl>
  </w:abstractNum>
  <w:abstractNum w:abstractNumId="36" w15:restartNumberingAfterBreak="0">
    <w:nsid w:val="604A51FB"/>
    <w:multiLevelType w:val="hybridMultilevel"/>
    <w:tmpl w:val="0C44E136"/>
    <w:lvl w:ilvl="0" w:tplc="A6E049F8">
      <w:start w:val="1"/>
      <w:numFmt w:val="decimal"/>
      <w:lvlText w:val="%1."/>
      <w:lvlJc w:val="left"/>
      <w:pPr>
        <w:ind w:left="360" w:hanging="360"/>
      </w:pPr>
      <w:rPr>
        <w:rFonts w:eastAsia="Segoe UI" w:hint="default"/>
        <w:color w:val="33333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7F03D3D"/>
    <w:multiLevelType w:val="hybridMultilevel"/>
    <w:tmpl w:val="1CC2C626"/>
    <w:lvl w:ilvl="0" w:tplc="2894FFE2">
      <w:start w:val="1"/>
      <w:numFmt w:val="bullet"/>
      <w:lvlText w:val=""/>
      <w:lvlJc w:val="left"/>
      <w:pPr>
        <w:ind w:left="720" w:hanging="360"/>
      </w:pPr>
      <w:rPr>
        <w:rFonts w:ascii="Symbol" w:hAnsi="Symbol" w:hint="default"/>
      </w:rPr>
    </w:lvl>
    <w:lvl w:ilvl="1" w:tplc="24EA82FC">
      <w:start w:val="1"/>
      <w:numFmt w:val="bullet"/>
      <w:lvlText w:val="o"/>
      <w:lvlJc w:val="left"/>
      <w:pPr>
        <w:ind w:left="1440" w:hanging="360"/>
      </w:pPr>
      <w:rPr>
        <w:rFonts w:ascii="Courier New" w:hAnsi="Courier New" w:hint="default"/>
      </w:rPr>
    </w:lvl>
    <w:lvl w:ilvl="2" w:tplc="8542CE90">
      <w:start w:val="1"/>
      <w:numFmt w:val="bullet"/>
      <w:lvlText w:val=""/>
      <w:lvlJc w:val="left"/>
      <w:pPr>
        <w:ind w:left="2160" w:hanging="360"/>
      </w:pPr>
      <w:rPr>
        <w:rFonts w:ascii="Wingdings" w:hAnsi="Wingdings" w:hint="default"/>
      </w:rPr>
    </w:lvl>
    <w:lvl w:ilvl="3" w:tplc="008667A8">
      <w:start w:val="1"/>
      <w:numFmt w:val="bullet"/>
      <w:lvlText w:val=""/>
      <w:lvlJc w:val="left"/>
      <w:pPr>
        <w:ind w:left="2880" w:hanging="360"/>
      </w:pPr>
      <w:rPr>
        <w:rFonts w:ascii="Symbol" w:hAnsi="Symbol" w:hint="default"/>
      </w:rPr>
    </w:lvl>
    <w:lvl w:ilvl="4" w:tplc="25E2C730">
      <w:start w:val="1"/>
      <w:numFmt w:val="bullet"/>
      <w:lvlText w:val="o"/>
      <w:lvlJc w:val="left"/>
      <w:pPr>
        <w:ind w:left="3600" w:hanging="360"/>
      </w:pPr>
      <w:rPr>
        <w:rFonts w:ascii="Courier New" w:hAnsi="Courier New" w:hint="default"/>
      </w:rPr>
    </w:lvl>
    <w:lvl w:ilvl="5" w:tplc="F9E695D0">
      <w:start w:val="1"/>
      <w:numFmt w:val="bullet"/>
      <w:lvlText w:val=""/>
      <w:lvlJc w:val="left"/>
      <w:pPr>
        <w:ind w:left="4320" w:hanging="360"/>
      </w:pPr>
      <w:rPr>
        <w:rFonts w:ascii="Wingdings" w:hAnsi="Wingdings" w:hint="default"/>
      </w:rPr>
    </w:lvl>
    <w:lvl w:ilvl="6" w:tplc="B4FE0EDE">
      <w:start w:val="1"/>
      <w:numFmt w:val="bullet"/>
      <w:lvlText w:val=""/>
      <w:lvlJc w:val="left"/>
      <w:pPr>
        <w:ind w:left="5040" w:hanging="360"/>
      </w:pPr>
      <w:rPr>
        <w:rFonts w:ascii="Symbol" w:hAnsi="Symbol" w:hint="default"/>
      </w:rPr>
    </w:lvl>
    <w:lvl w:ilvl="7" w:tplc="DCB82BF0">
      <w:start w:val="1"/>
      <w:numFmt w:val="bullet"/>
      <w:lvlText w:val="o"/>
      <w:lvlJc w:val="left"/>
      <w:pPr>
        <w:ind w:left="5760" w:hanging="360"/>
      </w:pPr>
      <w:rPr>
        <w:rFonts w:ascii="Courier New" w:hAnsi="Courier New" w:hint="default"/>
      </w:rPr>
    </w:lvl>
    <w:lvl w:ilvl="8" w:tplc="FAE4BD62">
      <w:start w:val="1"/>
      <w:numFmt w:val="bullet"/>
      <w:lvlText w:val=""/>
      <w:lvlJc w:val="left"/>
      <w:pPr>
        <w:ind w:left="6480" w:hanging="360"/>
      </w:pPr>
      <w:rPr>
        <w:rFonts w:ascii="Wingdings" w:hAnsi="Wingdings" w:hint="default"/>
      </w:rPr>
    </w:lvl>
  </w:abstractNum>
  <w:abstractNum w:abstractNumId="38" w15:restartNumberingAfterBreak="0">
    <w:nsid w:val="681B1BCA"/>
    <w:multiLevelType w:val="hybridMultilevel"/>
    <w:tmpl w:val="1EA063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8344D40"/>
    <w:multiLevelType w:val="hybridMultilevel"/>
    <w:tmpl w:val="BE80B16A"/>
    <w:lvl w:ilvl="0" w:tplc="BC885580">
      <w:start w:val="1"/>
      <w:numFmt w:val="bullet"/>
      <w:lvlText w:val=""/>
      <w:lvlJc w:val="left"/>
      <w:pPr>
        <w:ind w:left="720" w:hanging="360"/>
      </w:pPr>
      <w:rPr>
        <w:rFonts w:ascii="Symbol" w:hAnsi="Symbol" w:hint="default"/>
      </w:rPr>
    </w:lvl>
    <w:lvl w:ilvl="1" w:tplc="6BEEF952">
      <w:start w:val="1"/>
      <w:numFmt w:val="bullet"/>
      <w:lvlText w:val="o"/>
      <w:lvlJc w:val="left"/>
      <w:pPr>
        <w:ind w:left="1440" w:hanging="360"/>
      </w:pPr>
      <w:rPr>
        <w:rFonts w:ascii="Courier New" w:hAnsi="Courier New" w:hint="default"/>
      </w:rPr>
    </w:lvl>
    <w:lvl w:ilvl="2" w:tplc="515E05E6">
      <w:start w:val="1"/>
      <w:numFmt w:val="bullet"/>
      <w:lvlText w:val=""/>
      <w:lvlJc w:val="left"/>
      <w:pPr>
        <w:ind w:left="2160" w:hanging="360"/>
      </w:pPr>
      <w:rPr>
        <w:rFonts w:ascii="Wingdings" w:hAnsi="Wingdings" w:hint="default"/>
      </w:rPr>
    </w:lvl>
    <w:lvl w:ilvl="3" w:tplc="B10EFB3C">
      <w:start w:val="1"/>
      <w:numFmt w:val="bullet"/>
      <w:lvlText w:val=""/>
      <w:lvlJc w:val="left"/>
      <w:pPr>
        <w:ind w:left="2880" w:hanging="360"/>
      </w:pPr>
      <w:rPr>
        <w:rFonts w:ascii="Symbol" w:hAnsi="Symbol" w:hint="default"/>
      </w:rPr>
    </w:lvl>
    <w:lvl w:ilvl="4" w:tplc="BF409CFE">
      <w:start w:val="1"/>
      <w:numFmt w:val="bullet"/>
      <w:lvlText w:val="o"/>
      <w:lvlJc w:val="left"/>
      <w:pPr>
        <w:ind w:left="3600" w:hanging="360"/>
      </w:pPr>
      <w:rPr>
        <w:rFonts w:ascii="Courier New" w:hAnsi="Courier New" w:hint="default"/>
      </w:rPr>
    </w:lvl>
    <w:lvl w:ilvl="5" w:tplc="266EB9AA">
      <w:start w:val="1"/>
      <w:numFmt w:val="bullet"/>
      <w:lvlText w:val=""/>
      <w:lvlJc w:val="left"/>
      <w:pPr>
        <w:ind w:left="4320" w:hanging="360"/>
      </w:pPr>
      <w:rPr>
        <w:rFonts w:ascii="Wingdings" w:hAnsi="Wingdings" w:hint="default"/>
      </w:rPr>
    </w:lvl>
    <w:lvl w:ilvl="6" w:tplc="624EBC12">
      <w:start w:val="1"/>
      <w:numFmt w:val="bullet"/>
      <w:lvlText w:val=""/>
      <w:lvlJc w:val="left"/>
      <w:pPr>
        <w:ind w:left="5040" w:hanging="360"/>
      </w:pPr>
      <w:rPr>
        <w:rFonts w:ascii="Symbol" w:hAnsi="Symbol" w:hint="default"/>
      </w:rPr>
    </w:lvl>
    <w:lvl w:ilvl="7" w:tplc="9B663046">
      <w:start w:val="1"/>
      <w:numFmt w:val="bullet"/>
      <w:lvlText w:val="o"/>
      <w:lvlJc w:val="left"/>
      <w:pPr>
        <w:ind w:left="5760" w:hanging="360"/>
      </w:pPr>
      <w:rPr>
        <w:rFonts w:ascii="Courier New" w:hAnsi="Courier New" w:hint="default"/>
      </w:rPr>
    </w:lvl>
    <w:lvl w:ilvl="8" w:tplc="4AFAEAFE">
      <w:start w:val="1"/>
      <w:numFmt w:val="bullet"/>
      <w:lvlText w:val=""/>
      <w:lvlJc w:val="left"/>
      <w:pPr>
        <w:ind w:left="6480" w:hanging="360"/>
      </w:pPr>
      <w:rPr>
        <w:rFonts w:ascii="Wingdings" w:hAnsi="Wingdings" w:hint="default"/>
      </w:rPr>
    </w:lvl>
  </w:abstractNum>
  <w:abstractNum w:abstractNumId="40" w15:restartNumberingAfterBreak="0">
    <w:nsid w:val="68525577"/>
    <w:multiLevelType w:val="hybridMultilevel"/>
    <w:tmpl w:val="F52EB0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F4118F"/>
    <w:multiLevelType w:val="hybridMultilevel"/>
    <w:tmpl w:val="921CB592"/>
    <w:lvl w:ilvl="0" w:tplc="3D507808">
      <w:start w:val="1"/>
      <w:numFmt w:val="bullet"/>
      <w:lvlText w:val=""/>
      <w:lvlJc w:val="left"/>
      <w:pPr>
        <w:ind w:left="720" w:hanging="360"/>
      </w:pPr>
      <w:rPr>
        <w:rFonts w:ascii="Symbol" w:hAnsi="Symbol" w:hint="default"/>
      </w:rPr>
    </w:lvl>
    <w:lvl w:ilvl="1" w:tplc="385EB6D4">
      <w:start w:val="1"/>
      <w:numFmt w:val="bullet"/>
      <w:lvlText w:val="o"/>
      <w:lvlJc w:val="left"/>
      <w:pPr>
        <w:ind w:left="1440" w:hanging="360"/>
      </w:pPr>
      <w:rPr>
        <w:rFonts w:ascii="Courier New" w:hAnsi="Courier New" w:hint="default"/>
      </w:rPr>
    </w:lvl>
    <w:lvl w:ilvl="2" w:tplc="5F78F6EC">
      <w:start w:val="1"/>
      <w:numFmt w:val="bullet"/>
      <w:lvlText w:val=""/>
      <w:lvlJc w:val="left"/>
      <w:pPr>
        <w:ind w:left="2160" w:hanging="360"/>
      </w:pPr>
      <w:rPr>
        <w:rFonts w:ascii="Wingdings" w:hAnsi="Wingdings" w:hint="default"/>
      </w:rPr>
    </w:lvl>
    <w:lvl w:ilvl="3" w:tplc="5E043BE6">
      <w:start w:val="1"/>
      <w:numFmt w:val="bullet"/>
      <w:lvlText w:val=""/>
      <w:lvlJc w:val="left"/>
      <w:pPr>
        <w:ind w:left="2880" w:hanging="360"/>
      </w:pPr>
      <w:rPr>
        <w:rFonts w:ascii="Symbol" w:hAnsi="Symbol" w:hint="default"/>
      </w:rPr>
    </w:lvl>
    <w:lvl w:ilvl="4" w:tplc="59F0C536">
      <w:start w:val="1"/>
      <w:numFmt w:val="bullet"/>
      <w:lvlText w:val="o"/>
      <w:lvlJc w:val="left"/>
      <w:pPr>
        <w:ind w:left="3600" w:hanging="360"/>
      </w:pPr>
      <w:rPr>
        <w:rFonts w:ascii="Courier New" w:hAnsi="Courier New" w:hint="default"/>
      </w:rPr>
    </w:lvl>
    <w:lvl w:ilvl="5" w:tplc="53B80B2E">
      <w:start w:val="1"/>
      <w:numFmt w:val="bullet"/>
      <w:lvlText w:val=""/>
      <w:lvlJc w:val="left"/>
      <w:pPr>
        <w:ind w:left="4320" w:hanging="360"/>
      </w:pPr>
      <w:rPr>
        <w:rFonts w:ascii="Wingdings" w:hAnsi="Wingdings" w:hint="default"/>
      </w:rPr>
    </w:lvl>
    <w:lvl w:ilvl="6" w:tplc="362491DA">
      <w:start w:val="1"/>
      <w:numFmt w:val="bullet"/>
      <w:lvlText w:val=""/>
      <w:lvlJc w:val="left"/>
      <w:pPr>
        <w:ind w:left="5040" w:hanging="360"/>
      </w:pPr>
      <w:rPr>
        <w:rFonts w:ascii="Symbol" w:hAnsi="Symbol" w:hint="default"/>
      </w:rPr>
    </w:lvl>
    <w:lvl w:ilvl="7" w:tplc="CA72F760">
      <w:start w:val="1"/>
      <w:numFmt w:val="bullet"/>
      <w:lvlText w:val="o"/>
      <w:lvlJc w:val="left"/>
      <w:pPr>
        <w:ind w:left="5760" w:hanging="360"/>
      </w:pPr>
      <w:rPr>
        <w:rFonts w:ascii="Courier New" w:hAnsi="Courier New" w:hint="default"/>
      </w:rPr>
    </w:lvl>
    <w:lvl w:ilvl="8" w:tplc="E4D67F24">
      <w:start w:val="1"/>
      <w:numFmt w:val="bullet"/>
      <w:lvlText w:val=""/>
      <w:lvlJc w:val="left"/>
      <w:pPr>
        <w:ind w:left="6480" w:hanging="360"/>
      </w:pPr>
      <w:rPr>
        <w:rFonts w:ascii="Wingdings" w:hAnsi="Wingdings" w:hint="default"/>
      </w:rPr>
    </w:lvl>
  </w:abstractNum>
  <w:abstractNum w:abstractNumId="42" w15:restartNumberingAfterBreak="0">
    <w:nsid w:val="6B4218DD"/>
    <w:multiLevelType w:val="hybridMultilevel"/>
    <w:tmpl w:val="385800CA"/>
    <w:lvl w:ilvl="0" w:tplc="BC7C52A6">
      <w:start w:val="1"/>
      <w:numFmt w:val="bullet"/>
      <w:lvlText w:val=""/>
      <w:lvlJc w:val="left"/>
      <w:pPr>
        <w:ind w:left="720" w:hanging="360"/>
      </w:pPr>
      <w:rPr>
        <w:rFonts w:ascii="Symbol" w:hAnsi="Symbol" w:hint="default"/>
      </w:rPr>
    </w:lvl>
    <w:lvl w:ilvl="1" w:tplc="196EF3A0">
      <w:start w:val="1"/>
      <w:numFmt w:val="bullet"/>
      <w:lvlText w:val="o"/>
      <w:lvlJc w:val="left"/>
      <w:pPr>
        <w:ind w:left="1440" w:hanging="360"/>
      </w:pPr>
      <w:rPr>
        <w:rFonts w:ascii="Courier New" w:hAnsi="Courier New" w:hint="default"/>
      </w:rPr>
    </w:lvl>
    <w:lvl w:ilvl="2" w:tplc="C95AF62A">
      <w:start w:val="1"/>
      <w:numFmt w:val="bullet"/>
      <w:lvlText w:val=""/>
      <w:lvlJc w:val="left"/>
      <w:pPr>
        <w:ind w:left="2160" w:hanging="360"/>
      </w:pPr>
      <w:rPr>
        <w:rFonts w:ascii="Wingdings" w:hAnsi="Wingdings" w:hint="default"/>
      </w:rPr>
    </w:lvl>
    <w:lvl w:ilvl="3" w:tplc="693ED6C0">
      <w:start w:val="1"/>
      <w:numFmt w:val="bullet"/>
      <w:lvlText w:val=""/>
      <w:lvlJc w:val="left"/>
      <w:pPr>
        <w:ind w:left="2880" w:hanging="360"/>
      </w:pPr>
      <w:rPr>
        <w:rFonts w:ascii="Symbol" w:hAnsi="Symbol" w:hint="default"/>
      </w:rPr>
    </w:lvl>
    <w:lvl w:ilvl="4" w:tplc="43465466">
      <w:start w:val="1"/>
      <w:numFmt w:val="bullet"/>
      <w:lvlText w:val="o"/>
      <w:lvlJc w:val="left"/>
      <w:pPr>
        <w:ind w:left="3600" w:hanging="360"/>
      </w:pPr>
      <w:rPr>
        <w:rFonts w:ascii="Courier New" w:hAnsi="Courier New" w:hint="default"/>
      </w:rPr>
    </w:lvl>
    <w:lvl w:ilvl="5" w:tplc="41FE2976">
      <w:start w:val="1"/>
      <w:numFmt w:val="bullet"/>
      <w:lvlText w:val=""/>
      <w:lvlJc w:val="left"/>
      <w:pPr>
        <w:ind w:left="4320" w:hanging="360"/>
      </w:pPr>
      <w:rPr>
        <w:rFonts w:ascii="Wingdings" w:hAnsi="Wingdings" w:hint="default"/>
      </w:rPr>
    </w:lvl>
    <w:lvl w:ilvl="6" w:tplc="EEDAD444">
      <w:start w:val="1"/>
      <w:numFmt w:val="bullet"/>
      <w:lvlText w:val=""/>
      <w:lvlJc w:val="left"/>
      <w:pPr>
        <w:ind w:left="5040" w:hanging="360"/>
      </w:pPr>
      <w:rPr>
        <w:rFonts w:ascii="Symbol" w:hAnsi="Symbol" w:hint="default"/>
      </w:rPr>
    </w:lvl>
    <w:lvl w:ilvl="7" w:tplc="F142F8F6">
      <w:start w:val="1"/>
      <w:numFmt w:val="bullet"/>
      <w:lvlText w:val="o"/>
      <w:lvlJc w:val="left"/>
      <w:pPr>
        <w:ind w:left="5760" w:hanging="360"/>
      </w:pPr>
      <w:rPr>
        <w:rFonts w:ascii="Courier New" w:hAnsi="Courier New" w:hint="default"/>
      </w:rPr>
    </w:lvl>
    <w:lvl w:ilvl="8" w:tplc="9636FFE6">
      <w:start w:val="1"/>
      <w:numFmt w:val="bullet"/>
      <w:lvlText w:val=""/>
      <w:lvlJc w:val="left"/>
      <w:pPr>
        <w:ind w:left="6480" w:hanging="360"/>
      </w:pPr>
      <w:rPr>
        <w:rFonts w:ascii="Wingdings" w:hAnsi="Wingdings" w:hint="default"/>
      </w:rPr>
    </w:lvl>
  </w:abstractNum>
  <w:abstractNum w:abstractNumId="43" w15:restartNumberingAfterBreak="0">
    <w:nsid w:val="6B5A20C9"/>
    <w:multiLevelType w:val="hybridMultilevel"/>
    <w:tmpl w:val="DBB2C336"/>
    <w:lvl w:ilvl="0" w:tplc="76866D98">
      <w:start w:val="1"/>
      <w:numFmt w:val="bullet"/>
      <w:lvlText w:val=""/>
      <w:lvlJc w:val="left"/>
      <w:pPr>
        <w:ind w:left="720" w:hanging="360"/>
      </w:pPr>
      <w:rPr>
        <w:rFonts w:ascii="Symbol" w:hAnsi="Symbol" w:hint="default"/>
      </w:rPr>
    </w:lvl>
    <w:lvl w:ilvl="1" w:tplc="C98ED0D2">
      <w:start w:val="1"/>
      <w:numFmt w:val="bullet"/>
      <w:lvlText w:val="o"/>
      <w:lvlJc w:val="left"/>
      <w:pPr>
        <w:ind w:left="1440" w:hanging="360"/>
      </w:pPr>
      <w:rPr>
        <w:rFonts w:ascii="Courier New" w:hAnsi="Courier New" w:hint="default"/>
      </w:rPr>
    </w:lvl>
    <w:lvl w:ilvl="2" w:tplc="8D3E0904">
      <w:start w:val="1"/>
      <w:numFmt w:val="bullet"/>
      <w:lvlText w:val=""/>
      <w:lvlJc w:val="left"/>
      <w:pPr>
        <w:ind w:left="2160" w:hanging="360"/>
      </w:pPr>
      <w:rPr>
        <w:rFonts w:ascii="Wingdings" w:hAnsi="Wingdings" w:hint="default"/>
      </w:rPr>
    </w:lvl>
    <w:lvl w:ilvl="3" w:tplc="2FE02BB4">
      <w:start w:val="1"/>
      <w:numFmt w:val="bullet"/>
      <w:lvlText w:val=""/>
      <w:lvlJc w:val="left"/>
      <w:pPr>
        <w:ind w:left="2880" w:hanging="360"/>
      </w:pPr>
      <w:rPr>
        <w:rFonts w:ascii="Symbol" w:hAnsi="Symbol" w:hint="default"/>
      </w:rPr>
    </w:lvl>
    <w:lvl w:ilvl="4" w:tplc="067E706E">
      <w:start w:val="1"/>
      <w:numFmt w:val="bullet"/>
      <w:lvlText w:val="o"/>
      <w:lvlJc w:val="left"/>
      <w:pPr>
        <w:ind w:left="3600" w:hanging="360"/>
      </w:pPr>
      <w:rPr>
        <w:rFonts w:ascii="Courier New" w:hAnsi="Courier New" w:hint="default"/>
      </w:rPr>
    </w:lvl>
    <w:lvl w:ilvl="5" w:tplc="BFBC1C68">
      <w:start w:val="1"/>
      <w:numFmt w:val="bullet"/>
      <w:lvlText w:val=""/>
      <w:lvlJc w:val="left"/>
      <w:pPr>
        <w:ind w:left="4320" w:hanging="360"/>
      </w:pPr>
      <w:rPr>
        <w:rFonts w:ascii="Wingdings" w:hAnsi="Wingdings" w:hint="default"/>
      </w:rPr>
    </w:lvl>
    <w:lvl w:ilvl="6" w:tplc="0FCAFB26">
      <w:start w:val="1"/>
      <w:numFmt w:val="bullet"/>
      <w:lvlText w:val=""/>
      <w:lvlJc w:val="left"/>
      <w:pPr>
        <w:ind w:left="5040" w:hanging="360"/>
      </w:pPr>
      <w:rPr>
        <w:rFonts w:ascii="Symbol" w:hAnsi="Symbol" w:hint="default"/>
      </w:rPr>
    </w:lvl>
    <w:lvl w:ilvl="7" w:tplc="A93837AE">
      <w:start w:val="1"/>
      <w:numFmt w:val="bullet"/>
      <w:lvlText w:val="o"/>
      <w:lvlJc w:val="left"/>
      <w:pPr>
        <w:ind w:left="5760" w:hanging="360"/>
      </w:pPr>
      <w:rPr>
        <w:rFonts w:ascii="Courier New" w:hAnsi="Courier New" w:hint="default"/>
      </w:rPr>
    </w:lvl>
    <w:lvl w:ilvl="8" w:tplc="8058101E">
      <w:start w:val="1"/>
      <w:numFmt w:val="bullet"/>
      <w:lvlText w:val=""/>
      <w:lvlJc w:val="left"/>
      <w:pPr>
        <w:ind w:left="6480" w:hanging="360"/>
      </w:pPr>
      <w:rPr>
        <w:rFonts w:ascii="Wingdings" w:hAnsi="Wingdings" w:hint="default"/>
      </w:rPr>
    </w:lvl>
  </w:abstractNum>
  <w:abstractNum w:abstractNumId="44" w15:restartNumberingAfterBreak="0">
    <w:nsid w:val="6BC53A97"/>
    <w:multiLevelType w:val="hybridMultilevel"/>
    <w:tmpl w:val="D31ED06C"/>
    <w:lvl w:ilvl="0" w:tplc="75AEF5EA">
      <w:start w:val="1"/>
      <w:numFmt w:val="bullet"/>
      <w:lvlText w:val=""/>
      <w:lvlJc w:val="left"/>
      <w:pPr>
        <w:ind w:left="720" w:hanging="360"/>
      </w:pPr>
      <w:rPr>
        <w:rFonts w:ascii="Symbol" w:hAnsi="Symbol" w:hint="default"/>
      </w:rPr>
    </w:lvl>
    <w:lvl w:ilvl="1" w:tplc="CCE4DA98">
      <w:start w:val="1"/>
      <w:numFmt w:val="bullet"/>
      <w:lvlText w:val="o"/>
      <w:lvlJc w:val="left"/>
      <w:pPr>
        <w:ind w:left="1440" w:hanging="360"/>
      </w:pPr>
      <w:rPr>
        <w:rFonts w:ascii="Courier New" w:hAnsi="Courier New" w:hint="default"/>
      </w:rPr>
    </w:lvl>
    <w:lvl w:ilvl="2" w:tplc="7B3E7846">
      <w:start w:val="1"/>
      <w:numFmt w:val="bullet"/>
      <w:lvlText w:val=""/>
      <w:lvlJc w:val="left"/>
      <w:pPr>
        <w:ind w:left="2160" w:hanging="360"/>
      </w:pPr>
      <w:rPr>
        <w:rFonts w:ascii="Wingdings" w:hAnsi="Wingdings" w:hint="default"/>
      </w:rPr>
    </w:lvl>
    <w:lvl w:ilvl="3" w:tplc="B5844154">
      <w:start w:val="1"/>
      <w:numFmt w:val="bullet"/>
      <w:lvlText w:val=""/>
      <w:lvlJc w:val="left"/>
      <w:pPr>
        <w:ind w:left="2880" w:hanging="360"/>
      </w:pPr>
      <w:rPr>
        <w:rFonts w:ascii="Symbol" w:hAnsi="Symbol" w:hint="default"/>
      </w:rPr>
    </w:lvl>
    <w:lvl w:ilvl="4" w:tplc="B2DC3766">
      <w:start w:val="1"/>
      <w:numFmt w:val="bullet"/>
      <w:lvlText w:val="o"/>
      <w:lvlJc w:val="left"/>
      <w:pPr>
        <w:ind w:left="3600" w:hanging="360"/>
      </w:pPr>
      <w:rPr>
        <w:rFonts w:ascii="Courier New" w:hAnsi="Courier New" w:hint="default"/>
      </w:rPr>
    </w:lvl>
    <w:lvl w:ilvl="5" w:tplc="D150A2AE">
      <w:start w:val="1"/>
      <w:numFmt w:val="bullet"/>
      <w:lvlText w:val=""/>
      <w:lvlJc w:val="left"/>
      <w:pPr>
        <w:ind w:left="4320" w:hanging="360"/>
      </w:pPr>
      <w:rPr>
        <w:rFonts w:ascii="Wingdings" w:hAnsi="Wingdings" w:hint="default"/>
      </w:rPr>
    </w:lvl>
    <w:lvl w:ilvl="6" w:tplc="778CB7EA">
      <w:start w:val="1"/>
      <w:numFmt w:val="bullet"/>
      <w:lvlText w:val=""/>
      <w:lvlJc w:val="left"/>
      <w:pPr>
        <w:ind w:left="5040" w:hanging="360"/>
      </w:pPr>
      <w:rPr>
        <w:rFonts w:ascii="Symbol" w:hAnsi="Symbol" w:hint="default"/>
      </w:rPr>
    </w:lvl>
    <w:lvl w:ilvl="7" w:tplc="3CAC26E4">
      <w:start w:val="1"/>
      <w:numFmt w:val="bullet"/>
      <w:lvlText w:val="o"/>
      <w:lvlJc w:val="left"/>
      <w:pPr>
        <w:ind w:left="5760" w:hanging="360"/>
      </w:pPr>
      <w:rPr>
        <w:rFonts w:ascii="Courier New" w:hAnsi="Courier New" w:hint="default"/>
      </w:rPr>
    </w:lvl>
    <w:lvl w:ilvl="8" w:tplc="3E6AED3C">
      <w:start w:val="1"/>
      <w:numFmt w:val="bullet"/>
      <w:lvlText w:val=""/>
      <w:lvlJc w:val="left"/>
      <w:pPr>
        <w:ind w:left="6480" w:hanging="360"/>
      </w:pPr>
      <w:rPr>
        <w:rFonts w:ascii="Wingdings" w:hAnsi="Wingdings" w:hint="default"/>
      </w:rPr>
    </w:lvl>
  </w:abstractNum>
  <w:abstractNum w:abstractNumId="45" w15:restartNumberingAfterBreak="0">
    <w:nsid w:val="6C565EEE"/>
    <w:multiLevelType w:val="hybridMultilevel"/>
    <w:tmpl w:val="CEA89EC0"/>
    <w:lvl w:ilvl="0" w:tplc="5CD4840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D924F7E"/>
    <w:multiLevelType w:val="hybridMultilevel"/>
    <w:tmpl w:val="7B2CC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0204069"/>
    <w:multiLevelType w:val="hybridMultilevel"/>
    <w:tmpl w:val="CEA89EC0"/>
    <w:lvl w:ilvl="0" w:tplc="5CD4840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54F3A70"/>
    <w:multiLevelType w:val="multilevel"/>
    <w:tmpl w:val="ED0C6A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77FF4291"/>
    <w:multiLevelType w:val="hybridMultilevel"/>
    <w:tmpl w:val="D6F61A86"/>
    <w:lvl w:ilvl="0" w:tplc="4106066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0" w15:restartNumberingAfterBreak="0">
    <w:nsid w:val="794B064A"/>
    <w:multiLevelType w:val="hybridMultilevel"/>
    <w:tmpl w:val="1EA063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97664133">
    <w:abstractNumId w:val="14"/>
  </w:num>
  <w:num w:numId="2" w16cid:durableId="988244347">
    <w:abstractNumId w:val="37"/>
  </w:num>
  <w:num w:numId="3" w16cid:durableId="1006009996">
    <w:abstractNumId w:val="42"/>
  </w:num>
  <w:num w:numId="4" w16cid:durableId="2008752304">
    <w:abstractNumId w:val="39"/>
  </w:num>
  <w:num w:numId="5" w16cid:durableId="409355121">
    <w:abstractNumId w:val="44"/>
  </w:num>
  <w:num w:numId="6" w16cid:durableId="560019151">
    <w:abstractNumId w:val="43"/>
  </w:num>
  <w:num w:numId="7" w16cid:durableId="21829386">
    <w:abstractNumId w:val="35"/>
  </w:num>
  <w:num w:numId="8" w16cid:durableId="855726548">
    <w:abstractNumId w:val="2"/>
  </w:num>
  <w:num w:numId="9" w16cid:durableId="2026009862">
    <w:abstractNumId w:val="30"/>
  </w:num>
  <w:num w:numId="10" w16cid:durableId="706416551">
    <w:abstractNumId w:val="3"/>
  </w:num>
  <w:num w:numId="11" w16cid:durableId="2106655611">
    <w:abstractNumId w:val="41"/>
  </w:num>
  <w:num w:numId="12" w16cid:durableId="637106044">
    <w:abstractNumId w:val="1"/>
  </w:num>
  <w:num w:numId="13" w16cid:durableId="361592906">
    <w:abstractNumId w:val="0"/>
  </w:num>
  <w:num w:numId="14" w16cid:durableId="1049114775">
    <w:abstractNumId w:val="32"/>
  </w:num>
  <w:num w:numId="15" w16cid:durableId="444885460">
    <w:abstractNumId w:val="27"/>
  </w:num>
  <w:num w:numId="16" w16cid:durableId="319114650">
    <w:abstractNumId w:val="23"/>
  </w:num>
  <w:num w:numId="17" w16cid:durableId="1516577713">
    <w:abstractNumId w:val="15"/>
  </w:num>
  <w:num w:numId="18" w16cid:durableId="1272476009">
    <w:abstractNumId w:val="21"/>
  </w:num>
  <w:num w:numId="19" w16cid:durableId="146820693">
    <w:abstractNumId w:val="33"/>
  </w:num>
  <w:num w:numId="20" w16cid:durableId="351734469">
    <w:abstractNumId w:val="20"/>
  </w:num>
  <w:num w:numId="21" w16cid:durableId="1262376306">
    <w:abstractNumId w:val="10"/>
  </w:num>
  <w:num w:numId="22" w16cid:durableId="2127037266">
    <w:abstractNumId w:val="40"/>
  </w:num>
  <w:num w:numId="23" w16cid:durableId="641622876">
    <w:abstractNumId w:val="34"/>
  </w:num>
  <w:num w:numId="24" w16cid:durableId="799030171">
    <w:abstractNumId w:val="28"/>
  </w:num>
  <w:num w:numId="25" w16cid:durableId="300118754">
    <w:abstractNumId w:val="47"/>
  </w:num>
  <w:num w:numId="26" w16cid:durableId="1023017941">
    <w:abstractNumId w:val="46"/>
  </w:num>
  <w:num w:numId="27" w16cid:durableId="1613510413">
    <w:abstractNumId w:val="9"/>
  </w:num>
  <w:num w:numId="28" w16cid:durableId="1501432288">
    <w:abstractNumId w:val="11"/>
  </w:num>
  <w:num w:numId="29" w16cid:durableId="1712922868">
    <w:abstractNumId w:val="31"/>
  </w:num>
  <w:num w:numId="30" w16cid:durableId="12541629">
    <w:abstractNumId w:val="22"/>
  </w:num>
  <w:num w:numId="31" w16cid:durableId="1520701327">
    <w:abstractNumId w:val="7"/>
  </w:num>
  <w:num w:numId="32" w16cid:durableId="87847922">
    <w:abstractNumId w:val="29"/>
  </w:num>
  <w:num w:numId="33" w16cid:durableId="594678210">
    <w:abstractNumId w:val="24"/>
  </w:num>
  <w:num w:numId="34" w16cid:durableId="1698190879">
    <w:abstractNumId w:val="8"/>
  </w:num>
  <w:num w:numId="35" w16cid:durableId="1890265988">
    <w:abstractNumId w:val="5"/>
  </w:num>
  <w:num w:numId="36" w16cid:durableId="1520969270">
    <w:abstractNumId w:val="18"/>
  </w:num>
  <w:num w:numId="37" w16cid:durableId="954599213">
    <w:abstractNumId w:val="26"/>
  </w:num>
  <w:num w:numId="38" w16cid:durableId="389154465">
    <w:abstractNumId w:val="25"/>
  </w:num>
  <w:num w:numId="39" w16cid:durableId="1979608847">
    <w:abstractNumId w:val="36"/>
  </w:num>
  <w:num w:numId="40" w16cid:durableId="1187987151">
    <w:abstractNumId w:val="13"/>
  </w:num>
  <w:num w:numId="41" w16cid:durableId="376398690">
    <w:abstractNumId w:val="38"/>
  </w:num>
  <w:num w:numId="42" w16cid:durableId="1701202655">
    <w:abstractNumId w:val="50"/>
  </w:num>
  <w:num w:numId="43" w16cid:durableId="1392732978">
    <w:abstractNumId w:val="17"/>
  </w:num>
  <w:num w:numId="44" w16cid:durableId="1514145956">
    <w:abstractNumId w:val="16"/>
  </w:num>
  <w:num w:numId="45" w16cid:durableId="346567268">
    <w:abstractNumId w:val="19"/>
  </w:num>
  <w:num w:numId="46" w16cid:durableId="88358208">
    <w:abstractNumId w:val="49"/>
  </w:num>
  <w:num w:numId="47" w16cid:durableId="610166480">
    <w:abstractNumId w:val="6"/>
  </w:num>
  <w:num w:numId="48" w16cid:durableId="222570751">
    <w:abstractNumId w:val="48"/>
  </w:num>
  <w:num w:numId="49" w16cid:durableId="1489322220">
    <w:abstractNumId w:val="45"/>
  </w:num>
  <w:num w:numId="50" w16cid:durableId="1638533120">
    <w:abstractNumId w:val="4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2938269">
    <w:abstractNumId w:val="4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Restart w:val="0"/>
        <w:lvlText w:val="%1.%2.%3"/>
        <w:lvlJc w:val="left"/>
        <w:pPr>
          <w:ind w:left="1004" w:hanging="1004"/>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2" w16cid:durableId="868685510">
    <w:abstractNumId w:val="48"/>
  </w:num>
  <w:num w:numId="53" w16cid:durableId="1717122146">
    <w:abstractNumId w:val="48"/>
  </w:num>
  <w:num w:numId="54" w16cid:durableId="1622304732">
    <w:abstractNumId w:val="1"/>
  </w:num>
  <w:num w:numId="55" w16cid:durableId="10301767">
    <w:abstractNumId w:val="1"/>
  </w:num>
  <w:num w:numId="56" w16cid:durableId="1061371190">
    <w:abstractNumId w:val="1"/>
  </w:num>
  <w:num w:numId="57" w16cid:durableId="1672415350">
    <w:abstractNumId w:val="32"/>
  </w:num>
  <w:num w:numId="58" w16cid:durableId="904221973">
    <w:abstractNumId w:val="32"/>
  </w:num>
  <w:num w:numId="59" w16cid:durableId="983193396">
    <w:abstractNumId w:val="32"/>
  </w:num>
  <w:num w:numId="60" w16cid:durableId="1672757843">
    <w:abstractNumId w:val="32"/>
  </w:num>
  <w:num w:numId="61" w16cid:durableId="964385395">
    <w:abstractNumId w:val="32"/>
  </w:num>
  <w:num w:numId="62" w16cid:durableId="939143438">
    <w:abstractNumId w:val="32"/>
  </w:num>
  <w:num w:numId="63" w16cid:durableId="1420099811">
    <w:abstractNumId w:val="32"/>
  </w:num>
  <w:num w:numId="64" w16cid:durableId="1763716252">
    <w:abstractNumId w:val="32"/>
  </w:num>
  <w:num w:numId="65" w16cid:durableId="1616131658">
    <w:abstractNumId w:val="32"/>
  </w:num>
  <w:num w:numId="66" w16cid:durableId="920480918">
    <w:abstractNumId w:val="32"/>
  </w:num>
  <w:num w:numId="67" w16cid:durableId="1907179559">
    <w:abstractNumId w:val="32"/>
  </w:num>
  <w:num w:numId="68" w16cid:durableId="711078277">
    <w:abstractNumId w:val="32"/>
  </w:num>
  <w:num w:numId="69" w16cid:durableId="1128668482">
    <w:abstractNumId w:val="32"/>
  </w:num>
  <w:num w:numId="70" w16cid:durableId="141584123">
    <w:abstractNumId w:val="32"/>
  </w:num>
  <w:num w:numId="71" w16cid:durableId="2111469421">
    <w:abstractNumId w:val="32"/>
  </w:num>
  <w:num w:numId="72" w16cid:durableId="506166260">
    <w:abstractNumId w:val="32"/>
  </w:num>
  <w:num w:numId="73" w16cid:durableId="1233734923">
    <w:abstractNumId w:val="32"/>
  </w:num>
  <w:num w:numId="74" w16cid:durableId="484660750">
    <w:abstractNumId w:val="48"/>
  </w:num>
  <w:num w:numId="75" w16cid:durableId="1032725875">
    <w:abstractNumId w:val="48"/>
  </w:num>
  <w:num w:numId="76" w16cid:durableId="1231188750">
    <w:abstractNumId w:val="32"/>
  </w:num>
  <w:num w:numId="77" w16cid:durableId="140194110">
    <w:abstractNumId w:val="32"/>
  </w:num>
  <w:num w:numId="78" w16cid:durableId="1645426658">
    <w:abstractNumId w:val="32"/>
  </w:num>
  <w:num w:numId="79" w16cid:durableId="1591506128">
    <w:abstractNumId w:val="32"/>
  </w:num>
  <w:num w:numId="80" w16cid:durableId="299768450">
    <w:abstractNumId w:val="32"/>
  </w:num>
  <w:num w:numId="81" w16cid:durableId="629820291">
    <w:abstractNumId w:val="32"/>
  </w:num>
  <w:num w:numId="82" w16cid:durableId="1889607295">
    <w:abstractNumId w:val="32"/>
  </w:num>
  <w:num w:numId="83" w16cid:durableId="1916083297">
    <w:abstractNumId w:val="32"/>
  </w:num>
  <w:num w:numId="84" w16cid:durableId="430052685">
    <w:abstractNumId w:val="32"/>
  </w:num>
  <w:num w:numId="85" w16cid:durableId="1371877301">
    <w:abstractNumId w:val="32"/>
  </w:num>
  <w:num w:numId="86" w16cid:durableId="1904560890">
    <w:abstractNumId w:val="1"/>
  </w:num>
  <w:num w:numId="87" w16cid:durableId="1722095196">
    <w:abstractNumId w:val="1"/>
  </w:num>
  <w:num w:numId="88" w16cid:durableId="914752185">
    <w:abstractNumId w:val="32"/>
  </w:num>
  <w:num w:numId="89" w16cid:durableId="1781146897">
    <w:abstractNumId w:val="32"/>
  </w:num>
  <w:num w:numId="90" w16cid:durableId="2122451475">
    <w:abstractNumId w:val="32"/>
  </w:num>
  <w:num w:numId="91" w16cid:durableId="1903254665">
    <w:abstractNumId w:val="32"/>
  </w:num>
  <w:num w:numId="92" w16cid:durableId="756099078">
    <w:abstractNumId w:val="32"/>
  </w:num>
  <w:num w:numId="93" w16cid:durableId="84428482">
    <w:abstractNumId w:val="32"/>
  </w:num>
  <w:num w:numId="94" w16cid:durableId="22050340">
    <w:abstractNumId w:val="48"/>
  </w:num>
  <w:num w:numId="95" w16cid:durableId="534467396">
    <w:abstractNumId w:val="32"/>
  </w:num>
  <w:num w:numId="96" w16cid:durableId="850526895">
    <w:abstractNumId w:val="32"/>
  </w:num>
  <w:num w:numId="97" w16cid:durableId="121728419">
    <w:abstractNumId w:val="32"/>
  </w:num>
  <w:num w:numId="98" w16cid:durableId="415711471">
    <w:abstractNumId w:val="32"/>
  </w:num>
  <w:num w:numId="99" w16cid:durableId="210458611">
    <w:abstractNumId w:val="32"/>
  </w:num>
  <w:num w:numId="100" w16cid:durableId="1549762288">
    <w:abstractNumId w:val="32"/>
  </w:num>
  <w:num w:numId="101" w16cid:durableId="1405448559">
    <w:abstractNumId w:val="32"/>
  </w:num>
  <w:num w:numId="102" w16cid:durableId="1042750972">
    <w:abstractNumId w:val="32"/>
  </w:num>
  <w:num w:numId="103" w16cid:durableId="343820102">
    <w:abstractNumId w:val="32"/>
  </w:num>
  <w:num w:numId="104" w16cid:durableId="911425822">
    <w:abstractNumId w:val="32"/>
  </w:num>
  <w:num w:numId="105" w16cid:durableId="1858537281">
    <w:abstractNumId w:val="32"/>
  </w:num>
  <w:num w:numId="106" w16cid:durableId="25102629">
    <w:abstractNumId w:val="32"/>
  </w:num>
  <w:num w:numId="107" w16cid:durableId="1222668441">
    <w:abstractNumId w:val="32"/>
  </w:num>
  <w:num w:numId="108" w16cid:durableId="1419793583">
    <w:abstractNumId w:val="48"/>
  </w:num>
  <w:num w:numId="109" w16cid:durableId="1872912683">
    <w:abstractNumId w:val="48"/>
  </w:num>
  <w:num w:numId="110" w16cid:durableId="1959094567">
    <w:abstractNumId w:val="32"/>
  </w:num>
  <w:num w:numId="111" w16cid:durableId="2048944077">
    <w:abstractNumId w:val="32"/>
  </w:num>
  <w:num w:numId="112" w16cid:durableId="1843885962">
    <w:abstractNumId w:val="32"/>
  </w:num>
  <w:num w:numId="113" w16cid:durableId="717776795">
    <w:abstractNumId w:val="32"/>
  </w:num>
  <w:num w:numId="114" w16cid:durableId="569116439">
    <w:abstractNumId w:val="32"/>
  </w:num>
  <w:num w:numId="115" w16cid:durableId="733167191">
    <w:abstractNumId w:val="32"/>
  </w:num>
  <w:num w:numId="116" w16cid:durableId="857887866">
    <w:abstractNumId w:val="32"/>
  </w:num>
  <w:num w:numId="117" w16cid:durableId="646977479">
    <w:abstractNumId w:val="48"/>
  </w:num>
  <w:num w:numId="118" w16cid:durableId="77600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435789672">
    <w:abstractNumId w:val="48"/>
  </w:num>
  <w:num w:numId="120" w16cid:durableId="1378820174">
    <w:abstractNumId w:val="32"/>
  </w:num>
  <w:num w:numId="121" w16cid:durableId="1686445507">
    <w:abstractNumId w:val="32"/>
  </w:num>
  <w:num w:numId="122" w16cid:durableId="152112582">
    <w:abstractNumId w:val="32"/>
  </w:num>
  <w:num w:numId="123" w16cid:durableId="1250624449">
    <w:abstractNumId w:val="32"/>
  </w:num>
  <w:num w:numId="124" w16cid:durableId="1252087594">
    <w:abstractNumId w:val="32"/>
  </w:num>
  <w:num w:numId="125" w16cid:durableId="1991057190">
    <w:abstractNumId w:val="32"/>
  </w:num>
  <w:num w:numId="126" w16cid:durableId="461390004">
    <w:abstractNumId w:val="32"/>
  </w:num>
  <w:num w:numId="127" w16cid:durableId="290211192">
    <w:abstractNumId w:val="32"/>
  </w:num>
  <w:num w:numId="128" w16cid:durableId="2094277370">
    <w:abstractNumId w:val="32"/>
  </w:num>
  <w:num w:numId="129" w16cid:durableId="1888251244">
    <w:abstractNumId w:val="32"/>
  </w:num>
  <w:num w:numId="130" w16cid:durableId="1625580428">
    <w:abstractNumId w:val="32"/>
  </w:num>
  <w:num w:numId="131" w16cid:durableId="547839042">
    <w:abstractNumId w:val="32"/>
  </w:num>
  <w:num w:numId="132" w16cid:durableId="330329195">
    <w:abstractNumId w:val="32"/>
  </w:num>
  <w:num w:numId="133" w16cid:durableId="1727872411">
    <w:abstractNumId w:val="32"/>
  </w:num>
  <w:num w:numId="134" w16cid:durableId="1058013407">
    <w:abstractNumId w:val="32"/>
  </w:num>
  <w:num w:numId="135" w16cid:durableId="362706802">
    <w:abstractNumId w:val="32"/>
  </w:num>
  <w:num w:numId="136" w16cid:durableId="1890602410">
    <w:abstractNumId w:val="32"/>
  </w:num>
  <w:num w:numId="137" w16cid:durableId="809784997">
    <w:abstractNumId w:val="32"/>
  </w:num>
  <w:num w:numId="138" w16cid:durableId="1669289226">
    <w:abstractNumId w:val="32"/>
  </w:num>
  <w:num w:numId="139" w16cid:durableId="1856142225">
    <w:abstractNumId w:val="32"/>
  </w:num>
  <w:num w:numId="140" w16cid:durableId="1409764040">
    <w:abstractNumId w:val="32"/>
  </w:num>
  <w:num w:numId="141" w16cid:durableId="658002132">
    <w:abstractNumId w:val="32"/>
  </w:num>
  <w:num w:numId="142" w16cid:durableId="415631341">
    <w:abstractNumId w:val="32"/>
  </w:num>
  <w:num w:numId="143" w16cid:durableId="1469086707">
    <w:abstractNumId w:val="32"/>
  </w:num>
  <w:num w:numId="144" w16cid:durableId="1649675759">
    <w:abstractNumId w:val="32"/>
  </w:num>
  <w:num w:numId="145" w16cid:durableId="248320987">
    <w:abstractNumId w:val="32"/>
  </w:num>
  <w:num w:numId="146" w16cid:durableId="1612669562">
    <w:abstractNumId w:val="32"/>
  </w:num>
  <w:num w:numId="147" w16cid:durableId="393089930">
    <w:abstractNumId w:val="1"/>
  </w:num>
  <w:num w:numId="148" w16cid:durableId="1915895259">
    <w:abstractNumId w:val="1"/>
  </w:num>
  <w:num w:numId="149" w16cid:durableId="575743114">
    <w:abstractNumId w:val="1"/>
  </w:num>
  <w:num w:numId="150" w16cid:durableId="184097956">
    <w:abstractNumId w:val="1"/>
  </w:num>
  <w:num w:numId="151" w16cid:durableId="408162594">
    <w:abstractNumId w:val="1"/>
  </w:num>
  <w:num w:numId="152" w16cid:durableId="1505322700">
    <w:abstractNumId w:val="1"/>
  </w:num>
  <w:num w:numId="153" w16cid:durableId="22483154">
    <w:abstractNumId w:val="1"/>
  </w:num>
  <w:num w:numId="154" w16cid:durableId="1580289977">
    <w:abstractNumId w:val="1"/>
  </w:num>
  <w:num w:numId="155" w16cid:durableId="1531606792">
    <w:abstractNumId w:val="1"/>
  </w:num>
  <w:num w:numId="156" w16cid:durableId="1018458941">
    <w:abstractNumId w:val="1"/>
  </w:num>
  <w:num w:numId="157" w16cid:durableId="1631210289">
    <w:abstractNumId w:val="1"/>
  </w:num>
  <w:num w:numId="158" w16cid:durableId="1746491482">
    <w:abstractNumId w:val="1"/>
  </w:num>
  <w:num w:numId="159" w16cid:durableId="1461537251">
    <w:abstractNumId w:val="1"/>
  </w:num>
  <w:num w:numId="160" w16cid:durableId="672608047">
    <w:abstractNumId w:val="1"/>
  </w:num>
  <w:num w:numId="161" w16cid:durableId="946962196">
    <w:abstractNumId w:val="1"/>
  </w:num>
  <w:num w:numId="162" w16cid:durableId="483932987">
    <w:abstractNumId w:val="1"/>
  </w:num>
  <w:num w:numId="163" w16cid:durableId="395201216">
    <w:abstractNumId w:val="1"/>
  </w:num>
  <w:num w:numId="164" w16cid:durableId="525607631">
    <w:abstractNumId w:val="1"/>
  </w:num>
  <w:num w:numId="165" w16cid:durableId="1941529335">
    <w:abstractNumId w:val="4"/>
  </w:num>
  <w:num w:numId="166" w16cid:durableId="188690744">
    <w:abstractNumId w:val="1"/>
  </w:num>
  <w:num w:numId="167" w16cid:durableId="447429788">
    <w:abstractNumId w:val="1"/>
  </w:num>
  <w:num w:numId="168" w16cid:durableId="1336886638">
    <w:abstractNumId w:val="12"/>
  </w:num>
  <w:num w:numId="169" w16cid:durableId="466096195">
    <w:abstractNumId w:val="3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AC"/>
    <w:rsid w:val="000016ED"/>
    <w:rsid w:val="0000181A"/>
    <w:rsid w:val="000050E6"/>
    <w:rsid w:val="00005164"/>
    <w:rsid w:val="00005359"/>
    <w:rsid w:val="00005FB4"/>
    <w:rsid w:val="00006142"/>
    <w:rsid w:val="000061BE"/>
    <w:rsid w:val="00006C6A"/>
    <w:rsid w:val="0000736D"/>
    <w:rsid w:val="0000777F"/>
    <w:rsid w:val="00007A11"/>
    <w:rsid w:val="00007E9E"/>
    <w:rsid w:val="000100D5"/>
    <w:rsid w:val="0001186A"/>
    <w:rsid w:val="00012437"/>
    <w:rsid w:val="000130C7"/>
    <w:rsid w:val="00017DEA"/>
    <w:rsid w:val="000201B9"/>
    <w:rsid w:val="00020969"/>
    <w:rsid w:val="000214F6"/>
    <w:rsid w:val="00021B38"/>
    <w:rsid w:val="00021FEE"/>
    <w:rsid w:val="0002240D"/>
    <w:rsid w:val="00022BA8"/>
    <w:rsid w:val="00022DDF"/>
    <w:rsid w:val="00022F6E"/>
    <w:rsid w:val="00025198"/>
    <w:rsid w:val="00025539"/>
    <w:rsid w:val="00025673"/>
    <w:rsid w:val="00025787"/>
    <w:rsid w:val="00027548"/>
    <w:rsid w:val="00027730"/>
    <w:rsid w:val="00030440"/>
    <w:rsid w:val="00030724"/>
    <w:rsid w:val="0003226D"/>
    <w:rsid w:val="000324CD"/>
    <w:rsid w:val="00032B8F"/>
    <w:rsid w:val="00034F3E"/>
    <w:rsid w:val="00037CDA"/>
    <w:rsid w:val="00040CE5"/>
    <w:rsid w:val="000422C2"/>
    <w:rsid w:val="000427AB"/>
    <w:rsid w:val="00046142"/>
    <w:rsid w:val="00046FAB"/>
    <w:rsid w:val="0004753B"/>
    <w:rsid w:val="00047DEE"/>
    <w:rsid w:val="00050495"/>
    <w:rsid w:val="000505B6"/>
    <w:rsid w:val="00053102"/>
    <w:rsid w:val="000531C4"/>
    <w:rsid w:val="000535D5"/>
    <w:rsid w:val="00053CF8"/>
    <w:rsid w:val="00055383"/>
    <w:rsid w:val="0005543B"/>
    <w:rsid w:val="000556C1"/>
    <w:rsid w:val="00055E6B"/>
    <w:rsid w:val="00060073"/>
    <w:rsid w:val="0006151E"/>
    <w:rsid w:val="000620DB"/>
    <w:rsid w:val="00062251"/>
    <w:rsid w:val="0006237C"/>
    <w:rsid w:val="00062B80"/>
    <w:rsid w:val="000635DD"/>
    <w:rsid w:val="00063CD0"/>
    <w:rsid w:val="000642FA"/>
    <w:rsid w:val="000649A9"/>
    <w:rsid w:val="00064E53"/>
    <w:rsid w:val="00064FE6"/>
    <w:rsid w:val="00065A24"/>
    <w:rsid w:val="00066390"/>
    <w:rsid w:val="00066E26"/>
    <w:rsid w:val="00067595"/>
    <w:rsid w:val="000703CF"/>
    <w:rsid w:val="000712C3"/>
    <w:rsid w:val="00071352"/>
    <w:rsid w:val="000715EC"/>
    <w:rsid w:val="00071829"/>
    <w:rsid w:val="00073C98"/>
    <w:rsid w:val="000754A5"/>
    <w:rsid w:val="000766F8"/>
    <w:rsid w:val="000776F4"/>
    <w:rsid w:val="00077B2D"/>
    <w:rsid w:val="00080D84"/>
    <w:rsid w:val="0008162E"/>
    <w:rsid w:val="00081727"/>
    <w:rsid w:val="000817EC"/>
    <w:rsid w:val="00081AE5"/>
    <w:rsid w:val="00081D6C"/>
    <w:rsid w:val="000821EE"/>
    <w:rsid w:val="00082E00"/>
    <w:rsid w:val="000833FE"/>
    <w:rsid w:val="00083767"/>
    <w:rsid w:val="000837D9"/>
    <w:rsid w:val="00084105"/>
    <w:rsid w:val="00084615"/>
    <w:rsid w:val="000848F2"/>
    <w:rsid w:val="000866FE"/>
    <w:rsid w:val="0008731A"/>
    <w:rsid w:val="000875BC"/>
    <w:rsid w:val="00087C6C"/>
    <w:rsid w:val="000910E6"/>
    <w:rsid w:val="000911A6"/>
    <w:rsid w:val="000914D6"/>
    <w:rsid w:val="00091DF5"/>
    <w:rsid w:val="0009248E"/>
    <w:rsid w:val="00092501"/>
    <w:rsid w:val="00093960"/>
    <w:rsid w:val="00094014"/>
    <w:rsid w:val="000941F1"/>
    <w:rsid w:val="00094C73"/>
    <w:rsid w:val="000952B9"/>
    <w:rsid w:val="00097F43"/>
    <w:rsid w:val="000A019B"/>
    <w:rsid w:val="000A11D2"/>
    <w:rsid w:val="000A232A"/>
    <w:rsid w:val="000A26BC"/>
    <w:rsid w:val="000A2DB2"/>
    <w:rsid w:val="000A39AA"/>
    <w:rsid w:val="000A3C99"/>
    <w:rsid w:val="000A690D"/>
    <w:rsid w:val="000A6F07"/>
    <w:rsid w:val="000A71F4"/>
    <w:rsid w:val="000A737E"/>
    <w:rsid w:val="000A7390"/>
    <w:rsid w:val="000A79A1"/>
    <w:rsid w:val="000B09FD"/>
    <w:rsid w:val="000B1BCF"/>
    <w:rsid w:val="000B224B"/>
    <w:rsid w:val="000B23CE"/>
    <w:rsid w:val="000B2520"/>
    <w:rsid w:val="000B2E1B"/>
    <w:rsid w:val="000B2FA5"/>
    <w:rsid w:val="000B3206"/>
    <w:rsid w:val="000B435C"/>
    <w:rsid w:val="000B6329"/>
    <w:rsid w:val="000B663E"/>
    <w:rsid w:val="000C09B0"/>
    <w:rsid w:val="000C14ED"/>
    <w:rsid w:val="000C2380"/>
    <w:rsid w:val="000C3749"/>
    <w:rsid w:val="000C3A6C"/>
    <w:rsid w:val="000C4A51"/>
    <w:rsid w:val="000C4BF9"/>
    <w:rsid w:val="000C4DFB"/>
    <w:rsid w:val="000C4E25"/>
    <w:rsid w:val="000C5FA2"/>
    <w:rsid w:val="000C6023"/>
    <w:rsid w:val="000C6A13"/>
    <w:rsid w:val="000C78F3"/>
    <w:rsid w:val="000C7C56"/>
    <w:rsid w:val="000D0565"/>
    <w:rsid w:val="000D1253"/>
    <w:rsid w:val="000D1622"/>
    <w:rsid w:val="000D2C01"/>
    <w:rsid w:val="000D462C"/>
    <w:rsid w:val="000D504F"/>
    <w:rsid w:val="000D5349"/>
    <w:rsid w:val="000D56BE"/>
    <w:rsid w:val="000D652B"/>
    <w:rsid w:val="000D6ADD"/>
    <w:rsid w:val="000E0B95"/>
    <w:rsid w:val="000E0BCB"/>
    <w:rsid w:val="000E195F"/>
    <w:rsid w:val="000E1BB1"/>
    <w:rsid w:val="000E1C4A"/>
    <w:rsid w:val="000E26B2"/>
    <w:rsid w:val="000E2CAD"/>
    <w:rsid w:val="000E36AF"/>
    <w:rsid w:val="000E4024"/>
    <w:rsid w:val="000E6692"/>
    <w:rsid w:val="000E692A"/>
    <w:rsid w:val="000E7385"/>
    <w:rsid w:val="000E7A03"/>
    <w:rsid w:val="000E7D98"/>
    <w:rsid w:val="000F4FAD"/>
    <w:rsid w:val="000F5659"/>
    <w:rsid w:val="000F69D6"/>
    <w:rsid w:val="000F6DFA"/>
    <w:rsid w:val="000F7654"/>
    <w:rsid w:val="000F7714"/>
    <w:rsid w:val="001007E6"/>
    <w:rsid w:val="00102A7A"/>
    <w:rsid w:val="00103DF2"/>
    <w:rsid w:val="00103F44"/>
    <w:rsid w:val="00104306"/>
    <w:rsid w:val="0010430E"/>
    <w:rsid w:val="00104782"/>
    <w:rsid w:val="00104F74"/>
    <w:rsid w:val="001059A5"/>
    <w:rsid w:val="001065D6"/>
    <w:rsid w:val="001069B0"/>
    <w:rsid w:val="00106F89"/>
    <w:rsid w:val="001073D2"/>
    <w:rsid w:val="00107F47"/>
    <w:rsid w:val="00110344"/>
    <w:rsid w:val="00110E4A"/>
    <w:rsid w:val="0011128D"/>
    <w:rsid w:val="00112671"/>
    <w:rsid w:val="001129A1"/>
    <w:rsid w:val="001135D5"/>
    <w:rsid w:val="00113974"/>
    <w:rsid w:val="001139AD"/>
    <w:rsid w:val="00113A40"/>
    <w:rsid w:val="0011415E"/>
    <w:rsid w:val="00114BD4"/>
    <w:rsid w:val="00114C8F"/>
    <w:rsid w:val="00115624"/>
    <w:rsid w:val="001158B2"/>
    <w:rsid w:val="00115CB2"/>
    <w:rsid w:val="00116B64"/>
    <w:rsid w:val="00117185"/>
    <w:rsid w:val="00117A79"/>
    <w:rsid w:val="001218E2"/>
    <w:rsid w:val="001225D6"/>
    <w:rsid w:val="001242A1"/>
    <w:rsid w:val="00124A51"/>
    <w:rsid w:val="001250D7"/>
    <w:rsid w:val="00125939"/>
    <w:rsid w:val="00125C50"/>
    <w:rsid w:val="00126099"/>
    <w:rsid w:val="001267C7"/>
    <w:rsid w:val="00130BD6"/>
    <w:rsid w:val="001312C3"/>
    <w:rsid w:val="00131466"/>
    <w:rsid w:val="00131801"/>
    <w:rsid w:val="00132C49"/>
    <w:rsid w:val="00133F07"/>
    <w:rsid w:val="00134597"/>
    <w:rsid w:val="00134F45"/>
    <w:rsid w:val="00135357"/>
    <w:rsid w:val="00135FDB"/>
    <w:rsid w:val="00136641"/>
    <w:rsid w:val="0014035C"/>
    <w:rsid w:val="00141D17"/>
    <w:rsid w:val="00142356"/>
    <w:rsid w:val="001437F6"/>
    <w:rsid w:val="00144601"/>
    <w:rsid w:val="00144E82"/>
    <w:rsid w:val="00146125"/>
    <w:rsid w:val="001468AE"/>
    <w:rsid w:val="00146B20"/>
    <w:rsid w:val="0014752A"/>
    <w:rsid w:val="00151472"/>
    <w:rsid w:val="001516C7"/>
    <w:rsid w:val="001518AA"/>
    <w:rsid w:val="0015434D"/>
    <w:rsid w:val="00154D18"/>
    <w:rsid w:val="001556C4"/>
    <w:rsid w:val="00155D67"/>
    <w:rsid w:val="0015626C"/>
    <w:rsid w:val="00156E96"/>
    <w:rsid w:val="00157C73"/>
    <w:rsid w:val="00157FAB"/>
    <w:rsid w:val="00160293"/>
    <w:rsid w:val="001637B5"/>
    <w:rsid w:val="00164810"/>
    <w:rsid w:val="00164994"/>
    <w:rsid w:val="00164E0A"/>
    <w:rsid w:val="00165734"/>
    <w:rsid w:val="00165C05"/>
    <w:rsid w:val="00166961"/>
    <w:rsid w:val="001669C5"/>
    <w:rsid w:val="00170538"/>
    <w:rsid w:val="00170CE9"/>
    <w:rsid w:val="001735E5"/>
    <w:rsid w:val="00173698"/>
    <w:rsid w:val="00173D11"/>
    <w:rsid w:val="00173E1B"/>
    <w:rsid w:val="00174D39"/>
    <w:rsid w:val="001754F4"/>
    <w:rsid w:val="00175AAE"/>
    <w:rsid w:val="00175B9E"/>
    <w:rsid w:val="00175CDB"/>
    <w:rsid w:val="00175DFF"/>
    <w:rsid w:val="0017789A"/>
    <w:rsid w:val="00180586"/>
    <w:rsid w:val="001807F3"/>
    <w:rsid w:val="0018142E"/>
    <w:rsid w:val="00181767"/>
    <w:rsid w:val="0018287C"/>
    <w:rsid w:val="00182A87"/>
    <w:rsid w:val="001877EB"/>
    <w:rsid w:val="00191C92"/>
    <w:rsid w:val="001934A5"/>
    <w:rsid w:val="0019463D"/>
    <w:rsid w:val="0019581B"/>
    <w:rsid w:val="00195A63"/>
    <w:rsid w:val="00196871"/>
    <w:rsid w:val="00196DC7"/>
    <w:rsid w:val="0019714A"/>
    <w:rsid w:val="001975CC"/>
    <w:rsid w:val="00197874"/>
    <w:rsid w:val="00197AD1"/>
    <w:rsid w:val="001A03FA"/>
    <w:rsid w:val="001A040E"/>
    <w:rsid w:val="001A1072"/>
    <w:rsid w:val="001A119C"/>
    <w:rsid w:val="001A2248"/>
    <w:rsid w:val="001A3160"/>
    <w:rsid w:val="001A42F0"/>
    <w:rsid w:val="001A5744"/>
    <w:rsid w:val="001A5A47"/>
    <w:rsid w:val="001A626D"/>
    <w:rsid w:val="001A62DF"/>
    <w:rsid w:val="001A7115"/>
    <w:rsid w:val="001A7159"/>
    <w:rsid w:val="001A736C"/>
    <w:rsid w:val="001A75E4"/>
    <w:rsid w:val="001A7A1C"/>
    <w:rsid w:val="001A7DE9"/>
    <w:rsid w:val="001B1047"/>
    <w:rsid w:val="001B192D"/>
    <w:rsid w:val="001B1A4C"/>
    <w:rsid w:val="001B1CC6"/>
    <w:rsid w:val="001B2492"/>
    <w:rsid w:val="001B316D"/>
    <w:rsid w:val="001B3B6A"/>
    <w:rsid w:val="001B4314"/>
    <w:rsid w:val="001B6DD2"/>
    <w:rsid w:val="001B7B5D"/>
    <w:rsid w:val="001C06D4"/>
    <w:rsid w:val="001C0AB4"/>
    <w:rsid w:val="001C1F08"/>
    <w:rsid w:val="001C25AB"/>
    <w:rsid w:val="001C275B"/>
    <w:rsid w:val="001C33D4"/>
    <w:rsid w:val="001C3638"/>
    <w:rsid w:val="001C47BA"/>
    <w:rsid w:val="001C4FEC"/>
    <w:rsid w:val="001C748C"/>
    <w:rsid w:val="001C7796"/>
    <w:rsid w:val="001C7871"/>
    <w:rsid w:val="001C78FD"/>
    <w:rsid w:val="001D057A"/>
    <w:rsid w:val="001D06AE"/>
    <w:rsid w:val="001D0EA0"/>
    <w:rsid w:val="001D0EBB"/>
    <w:rsid w:val="001D18CD"/>
    <w:rsid w:val="001D2085"/>
    <w:rsid w:val="001D30D8"/>
    <w:rsid w:val="001D4649"/>
    <w:rsid w:val="001D4D6E"/>
    <w:rsid w:val="001D740D"/>
    <w:rsid w:val="001D7E80"/>
    <w:rsid w:val="001E0C39"/>
    <w:rsid w:val="001E17A2"/>
    <w:rsid w:val="001E325B"/>
    <w:rsid w:val="001E3649"/>
    <w:rsid w:val="001E47DB"/>
    <w:rsid w:val="001E4A4F"/>
    <w:rsid w:val="001E510A"/>
    <w:rsid w:val="001E5333"/>
    <w:rsid w:val="001E6774"/>
    <w:rsid w:val="001E6D5D"/>
    <w:rsid w:val="001E742F"/>
    <w:rsid w:val="001E7430"/>
    <w:rsid w:val="001E7B4B"/>
    <w:rsid w:val="001F0AC0"/>
    <w:rsid w:val="001F0C58"/>
    <w:rsid w:val="001F199B"/>
    <w:rsid w:val="001F1EC7"/>
    <w:rsid w:val="001F2113"/>
    <w:rsid w:val="001F323D"/>
    <w:rsid w:val="001F3B11"/>
    <w:rsid w:val="001F3E55"/>
    <w:rsid w:val="001F4ABC"/>
    <w:rsid w:val="001F5B26"/>
    <w:rsid w:val="001F602D"/>
    <w:rsid w:val="001F706C"/>
    <w:rsid w:val="001F756E"/>
    <w:rsid w:val="002004BD"/>
    <w:rsid w:val="0020189E"/>
    <w:rsid w:val="00203D8F"/>
    <w:rsid w:val="00203E3D"/>
    <w:rsid w:val="00203FA7"/>
    <w:rsid w:val="002040D4"/>
    <w:rsid w:val="00204723"/>
    <w:rsid w:val="0020510B"/>
    <w:rsid w:val="0020519B"/>
    <w:rsid w:val="0020545F"/>
    <w:rsid w:val="00205D04"/>
    <w:rsid w:val="0020774F"/>
    <w:rsid w:val="00207AC1"/>
    <w:rsid w:val="00210E74"/>
    <w:rsid w:val="00211DD8"/>
    <w:rsid w:val="00211E8D"/>
    <w:rsid w:val="0021305C"/>
    <w:rsid w:val="002142E9"/>
    <w:rsid w:val="00214517"/>
    <w:rsid w:val="002146A0"/>
    <w:rsid w:val="00214BB0"/>
    <w:rsid w:val="0021618E"/>
    <w:rsid w:val="00216A17"/>
    <w:rsid w:val="00217288"/>
    <w:rsid w:val="0021754F"/>
    <w:rsid w:val="00217BBB"/>
    <w:rsid w:val="00220312"/>
    <w:rsid w:val="0022082B"/>
    <w:rsid w:val="002209B0"/>
    <w:rsid w:val="00220EEE"/>
    <w:rsid w:val="00221AE3"/>
    <w:rsid w:val="00221BFF"/>
    <w:rsid w:val="00221D64"/>
    <w:rsid w:val="00222D0C"/>
    <w:rsid w:val="00222F2A"/>
    <w:rsid w:val="002247EB"/>
    <w:rsid w:val="00224CE3"/>
    <w:rsid w:val="00225E18"/>
    <w:rsid w:val="002266B7"/>
    <w:rsid w:val="00226956"/>
    <w:rsid w:val="00227A01"/>
    <w:rsid w:val="00227B4E"/>
    <w:rsid w:val="0023016C"/>
    <w:rsid w:val="002309E2"/>
    <w:rsid w:val="00231C80"/>
    <w:rsid w:val="00232C0D"/>
    <w:rsid w:val="00233757"/>
    <w:rsid w:val="00233D64"/>
    <w:rsid w:val="00236009"/>
    <w:rsid w:val="00236926"/>
    <w:rsid w:val="00236F26"/>
    <w:rsid w:val="0023709D"/>
    <w:rsid w:val="002372C0"/>
    <w:rsid w:val="002379B5"/>
    <w:rsid w:val="00237F5E"/>
    <w:rsid w:val="00237F61"/>
    <w:rsid w:val="00240181"/>
    <w:rsid w:val="00240682"/>
    <w:rsid w:val="002406F4"/>
    <w:rsid w:val="00240A90"/>
    <w:rsid w:val="00240B48"/>
    <w:rsid w:val="00241224"/>
    <w:rsid w:val="0024193D"/>
    <w:rsid w:val="00242193"/>
    <w:rsid w:val="002433B3"/>
    <w:rsid w:val="002435BD"/>
    <w:rsid w:val="00243AAF"/>
    <w:rsid w:val="0024404E"/>
    <w:rsid w:val="002441EA"/>
    <w:rsid w:val="0024588E"/>
    <w:rsid w:val="0024603D"/>
    <w:rsid w:val="00246278"/>
    <w:rsid w:val="002468AD"/>
    <w:rsid w:val="00247A44"/>
    <w:rsid w:val="002506DE"/>
    <w:rsid w:val="00251070"/>
    <w:rsid w:val="0025126C"/>
    <w:rsid w:val="0025181F"/>
    <w:rsid w:val="002518E0"/>
    <w:rsid w:val="00251F70"/>
    <w:rsid w:val="00255ABD"/>
    <w:rsid w:val="00255E76"/>
    <w:rsid w:val="00256647"/>
    <w:rsid w:val="002570FA"/>
    <w:rsid w:val="002574B1"/>
    <w:rsid w:val="00261331"/>
    <w:rsid w:val="00261780"/>
    <w:rsid w:val="002618CD"/>
    <w:rsid w:val="00263DD4"/>
    <w:rsid w:val="00265AF4"/>
    <w:rsid w:val="00265DB5"/>
    <w:rsid w:val="00266417"/>
    <w:rsid w:val="002671B0"/>
    <w:rsid w:val="00267288"/>
    <w:rsid w:val="0026735B"/>
    <w:rsid w:val="002708BF"/>
    <w:rsid w:val="00270E6C"/>
    <w:rsid w:val="00271047"/>
    <w:rsid w:val="00272130"/>
    <w:rsid w:val="0027226D"/>
    <w:rsid w:val="00272A17"/>
    <w:rsid w:val="00272BAE"/>
    <w:rsid w:val="00272C71"/>
    <w:rsid w:val="0027352B"/>
    <w:rsid w:val="00273C11"/>
    <w:rsid w:val="002747EA"/>
    <w:rsid w:val="00274CFF"/>
    <w:rsid w:val="00275C7C"/>
    <w:rsid w:val="002766E7"/>
    <w:rsid w:val="0027776F"/>
    <w:rsid w:val="00277C8E"/>
    <w:rsid w:val="00280F88"/>
    <w:rsid w:val="00281F84"/>
    <w:rsid w:val="002828DF"/>
    <w:rsid w:val="00282C10"/>
    <w:rsid w:val="00282D02"/>
    <w:rsid w:val="00283D64"/>
    <w:rsid w:val="00283DEC"/>
    <w:rsid w:val="00284326"/>
    <w:rsid w:val="002877C5"/>
    <w:rsid w:val="0028E591"/>
    <w:rsid w:val="00290C35"/>
    <w:rsid w:val="00290CF1"/>
    <w:rsid w:val="00295061"/>
    <w:rsid w:val="002952A1"/>
    <w:rsid w:val="00296E5C"/>
    <w:rsid w:val="00297819"/>
    <w:rsid w:val="002A02C0"/>
    <w:rsid w:val="002A0ADF"/>
    <w:rsid w:val="002A0E01"/>
    <w:rsid w:val="002A201F"/>
    <w:rsid w:val="002A20DE"/>
    <w:rsid w:val="002A26A4"/>
    <w:rsid w:val="002A2D75"/>
    <w:rsid w:val="002A2EC3"/>
    <w:rsid w:val="002A353C"/>
    <w:rsid w:val="002A386C"/>
    <w:rsid w:val="002A5456"/>
    <w:rsid w:val="002A6B08"/>
    <w:rsid w:val="002A79EE"/>
    <w:rsid w:val="002A7B46"/>
    <w:rsid w:val="002B1BBA"/>
    <w:rsid w:val="002B3852"/>
    <w:rsid w:val="002B3CF9"/>
    <w:rsid w:val="002B42BD"/>
    <w:rsid w:val="002B5200"/>
    <w:rsid w:val="002B612E"/>
    <w:rsid w:val="002B6399"/>
    <w:rsid w:val="002B6E12"/>
    <w:rsid w:val="002C0602"/>
    <w:rsid w:val="002C13B8"/>
    <w:rsid w:val="002C212D"/>
    <w:rsid w:val="002C392E"/>
    <w:rsid w:val="002C401A"/>
    <w:rsid w:val="002C4803"/>
    <w:rsid w:val="002C4BAF"/>
    <w:rsid w:val="002C51C8"/>
    <w:rsid w:val="002C55E9"/>
    <w:rsid w:val="002C5A1B"/>
    <w:rsid w:val="002C6CB8"/>
    <w:rsid w:val="002D0B87"/>
    <w:rsid w:val="002D2726"/>
    <w:rsid w:val="002D33C8"/>
    <w:rsid w:val="002D3A0F"/>
    <w:rsid w:val="002D45FD"/>
    <w:rsid w:val="002D68AD"/>
    <w:rsid w:val="002D68E2"/>
    <w:rsid w:val="002D73A7"/>
    <w:rsid w:val="002E0126"/>
    <w:rsid w:val="002E0B60"/>
    <w:rsid w:val="002E0D32"/>
    <w:rsid w:val="002E0D3E"/>
    <w:rsid w:val="002E389A"/>
    <w:rsid w:val="002E4722"/>
    <w:rsid w:val="002E4780"/>
    <w:rsid w:val="002E5497"/>
    <w:rsid w:val="002E58C6"/>
    <w:rsid w:val="002E6975"/>
    <w:rsid w:val="002E6C7D"/>
    <w:rsid w:val="002E6D98"/>
    <w:rsid w:val="002E6E15"/>
    <w:rsid w:val="002E769D"/>
    <w:rsid w:val="002E7AB4"/>
    <w:rsid w:val="002F0220"/>
    <w:rsid w:val="002F0602"/>
    <w:rsid w:val="002F1184"/>
    <w:rsid w:val="002F1EAB"/>
    <w:rsid w:val="002F27FF"/>
    <w:rsid w:val="002F2F35"/>
    <w:rsid w:val="002F37FC"/>
    <w:rsid w:val="002F4138"/>
    <w:rsid w:val="002F4270"/>
    <w:rsid w:val="002F5598"/>
    <w:rsid w:val="002F6D73"/>
    <w:rsid w:val="002F78FF"/>
    <w:rsid w:val="002F79F5"/>
    <w:rsid w:val="0030238E"/>
    <w:rsid w:val="0030322A"/>
    <w:rsid w:val="003032C8"/>
    <w:rsid w:val="0030440A"/>
    <w:rsid w:val="00304EE4"/>
    <w:rsid w:val="00305ACB"/>
    <w:rsid w:val="00305C0D"/>
    <w:rsid w:val="003077F9"/>
    <w:rsid w:val="003144C9"/>
    <w:rsid w:val="0031477A"/>
    <w:rsid w:val="0031511A"/>
    <w:rsid w:val="00315244"/>
    <w:rsid w:val="00315957"/>
    <w:rsid w:val="00317076"/>
    <w:rsid w:val="00317583"/>
    <w:rsid w:val="00317692"/>
    <w:rsid w:val="00320206"/>
    <w:rsid w:val="00320536"/>
    <w:rsid w:val="0032198C"/>
    <w:rsid w:val="003224F3"/>
    <w:rsid w:val="003227E9"/>
    <w:rsid w:val="0032284D"/>
    <w:rsid w:val="00322936"/>
    <w:rsid w:val="00322F68"/>
    <w:rsid w:val="00323119"/>
    <w:rsid w:val="00325B0A"/>
    <w:rsid w:val="00326807"/>
    <w:rsid w:val="00326855"/>
    <w:rsid w:val="00326FCC"/>
    <w:rsid w:val="00326FDC"/>
    <w:rsid w:val="00327E8B"/>
    <w:rsid w:val="0033177C"/>
    <w:rsid w:val="00332609"/>
    <w:rsid w:val="00332DB7"/>
    <w:rsid w:val="00332F68"/>
    <w:rsid w:val="00333782"/>
    <w:rsid w:val="0033416F"/>
    <w:rsid w:val="0033551E"/>
    <w:rsid w:val="003359E8"/>
    <w:rsid w:val="00335A78"/>
    <w:rsid w:val="0033616A"/>
    <w:rsid w:val="003368CE"/>
    <w:rsid w:val="0033690B"/>
    <w:rsid w:val="003378CC"/>
    <w:rsid w:val="00337C30"/>
    <w:rsid w:val="00337E6A"/>
    <w:rsid w:val="00337FB8"/>
    <w:rsid w:val="00341689"/>
    <w:rsid w:val="00342460"/>
    <w:rsid w:val="003427B0"/>
    <w:rsid w:val="00343EA5"/>
    <w:rsid w:val="003443FD"/>
    <w:rsid w:val="0034473A"/>
    <w:rsid w:val="003456F6"/>
    <w:rsid w:val="003458EF"/>
    <w:rsid w:val="0034657C"/>
    <w:rsid w:val="00346D06"/>
    <w:rsid w:val="003479B6"/>
    <w:rsid w:val="00347D32"/>
    <w:rsid w:val="00351333"/>
    <w:rsid w:val="0035185B"/>
    <w:rsid w:val="00351C1A"/>
    <w:rsid w:val="00352108"/>
    <w:rsid w:val="003523A5"/>
    <w:rsid w:val="00357934"/>
    <w:rsid w:val="00360C78"/>
    <w:rsid w:val="00360E50"/>
    <w:rsid w:val="00361074"/>
    <w:rsid w:val="00361A2F"/>
    <w:rsid w:val="00361BCD"/>
    <w:rsid w:val="00361C81"/>
    <w:rsid w:val="0036203B"/>
    <w:rsid w:val="00362115"/>
    <w:rsid w:val="003624D7"/>
    <w:rsid w:val="0036269C"/>
    <w:rsid w:val="00362F58"/>
    <w:rsid w:val="00363A9B"/>
    <w:rsid w:val="00363AFA"/>
    <w:rsid w:val="0036483E"/>
    <w:rsid w:val="003656D9"/>
    <w:rsid w:val="00365873"/>
    <w:rsid w:val="003670CB"/>
    <w:rsid w:val="0037187E"/>
    <w:rsid w:val="003722BC"/>
    <w:rsid w:val="0037243A"/>
    <w:rsid w:val="00373CF1"/>
    <w:rsid w:val="00373FAD"/>
    <w:rsid w:val="00375401"/>
    <w:rsid w:val="003757DD"/>
    <w:rsid w:val="00375A92"/>
    <w:rsid w:val="00375EFA"/>
    <w:rsid w:val="00376F23"/>
    <w:rsid w:val="00377038"/>
    <w:rsid w:val="00377C74"/>
    <w:rsid w:val="00377D00"/>
    <w:rsid w:val="0038082C"/>
    <w:rsid w:val="00380C67"/>
    <w:rsid w:val="00381ED4"/>
    <w:rsid w:val="00382E09"/>
    <w:rsid w:val="00383587"/>
    <w:rsid w:val="00383840"/>
    <w:rsid w:val="00383CAE"/>
    <w:rsid w:val="003842DC"/>
    <w:rsid w:val="00385B1E"/>
    <w:rsid w:val="00386A51"/>
    <w:rsid w:val="00386D89"/>
    <w:rsid w:val="00387649"/>
    <w:rsid w:val="00387747"/>
    <w:rsid w:val="00394379"/>
    <w:rsid w:val="00394586"/>
    <w:rsid w:val="003948F6"/>
    <w:rsid w:val="00394E78"/>
    <w:rsid w:val="003951A1"/>
    <w:rsid w:val="00395351"/>
    <w:rsid w:val="003953A5"/>
    <w:rsid w:val="003956AA"/>
    <w:rsid w:val="0039591E"/>
    <w:rsid w:val="00396109"/>
    <w:rsid w:val="0039615E"/>
    <w:rsid w:val="00396443"/>
    <w:rsid w:val="00396464"/>
    <w:rsid w:val="00396E19"/>
    <w:rsid w:val="00397033"/>
    <w:rsid w:val="003A0A81"/>
    <w:rsid w:val="003A0B80"/>
    <w:rsid w:val="003A1791"/>
    <w:rsid w:val="003A19FA"/>
    <w:rsid w:val="003A35CF"/>
    <w:rsid w:val="003A3BE4"/>
    <w:rsid w:val="003A53B1"/>
    <w:rsid w:val="003A6E85"/>
    <w:rsid w:val="003A7D40"/>
    <w:rsid w:val="003B0983"/>
    <w:rsid w:val="003B0C71"/>
    <w:rsid w:val="003B1285"/>
    <w:rsid w:val="003B213C"/>
    <w:rsid w:val="003B2401"/>
    <w:rsid w:val="003B3601"/>
    <w:rsid w:val="003B3CA6"/>
    <w:rsid w:val="003B6E0D"/>
    <w:rsid w:val="003B7C7D"/>
    <w:rsid w:val="003B7F8E"/>
    <w:rsid w:val="003C03C6"/>
    <w:rsid w:val="003C0EA0"/>
    <w:rsid w:val="003C13F0"/>
    <w:rsid w:val="003C2BC5"/>
    <w:rsid w:val="003C4B01"/>
    <w:rsid w:val="003C4D79"/>
    <w:rsid w:val="003C54DB"/>
    <w:rsid w:val="003C6189"/>
    <w:rsid w:val="003C703D"/>
    <w:rsid w:val="003C7666"/>
    <w:rsid w:val="003C79C2"/>
    <w:rsid w:val="003C7C9E"/>
    <w:rsid w:val="003C7F70"/>
    <w:rsid w:val="003D13EE"/>
    <w:rsid w:val="003D18A9"/>
    <w:rsid w:val="003D29FA"/>
    <w:rsid w:val="003D357D"/>
    <w:rsid w:val="003D3646"/>
    <w:rsid w:val="003D376E"/>
    <w:rsid w:val="003D4D31"/>
    <w:rsid w:val="003D4FD1"/>
    <w:rsid w:val="003D54A4"/>
    <w:rsid w:val="003D5773"/>
    <w:rsid w:val="003D57BE"/>
    <w:rsid w:val="003D584C"/>
    <w:rsid w:val="003D5F56"/>
    <w:rsid w:val="003E016F"/>
    <w:rsid w:val="003E0527"/>
    <w:rsid w:val="003E0CB5"/>
    <w:rsid w:val="003E35E3"/>
    <w:rsid w:val="003E3A7A"/>
    <w:rsid w:val="003E3DC9"/>
    <w:rsid w:val="003E50F7"/>
    <w:rsid w:val="003E5A66"/>
    <w:rsid w:val="003E7209"/>
    <w:rsid w:val="003E73EE"/>
    <w:rsid w:val="003F06FC"/>
    <w:rsid w:val="003F08B3"/>
    <w:rsid w:val="003F09E2"/>
    <w:rsid w:val="003F112D"/>
    <w:rsid w:val="003F31BA"/>
    <w:rsid w:val="003F31C0"/>
    <w:rsid w:val="003F364D"/>
    <w:rsid w:val="003F4F5F"/>
    <w:rsid w:val="003F5404"/>
    <w:rsid w:val="003F57DF"/>
    <w:rsid w:val="003F6547"/>
    <w:rsid w:val="003F7AB3"/>
    <w:rsid w:val="003F7D76"/>
    <w:rsid w:val="004005E6"/>
    <w:rsid w:val="004007BE"/>
    <w:rsid w:val="00401138"/>
    <w:rsid w:val="00401177"/>
    <w:rsid w:val="0040191C"/>
    <w:rsid w:val="00401BA9"/>
    <w:rsid w:val="00402B78"/>
    <w:rsid w:val="00402BBA"/>
    <w:rsid w:val="0040379E"/>
    <w:rsid w:val="004039C4"/>
    <w:rsid w:val="00403B93"/>
    <w:rsid w:val="00404CD4"/>
    <w:rsid w:val="00405B20"/>
    <w:rsid w:val="00405D46"/>
    <w:rsid w:val="0041280F"/>
    <w:rsid w:val="00413050"/>
    <w:rsid w:val="0041346A"/>
    <w:rsid w:val="00413B20"/>
    <w:rsid w:val="00414BAF"/>
    <w:rsid w:val="00415AF0"/>
    <w:rsid w:val="00415B91"/>
    <w:rsid w:val="00415D07"/>
    <w:rsid w:val="00416EA6"/>
    <w:rsid w:val="0041712E"/>
    <w:rsid w:val="0042130E"/>
    <w:rsid w:val="004217D2"/>
    <w:rsid w:val="00422288"/>
    <w:rsid w:val="0042313A"/>
    <w:rsid w:val="004231F3"/>
    <w:rsid w:val="00423B52"/>
    <w:rsid w:val="004244F2"/>
    <w:rsid w:val="00424AE3"/>
    <w:rsid w:val="00424FC6"/>
    <w:rsid w:val="00425442"/>
    <w:rsid w:val="00425559"/>
    <w:rsid w:val="00426796"/>
    <w:rsid w:val="004275F0"/>
    <w:rsid w:val="00430598"/>
    <w:rsid w:val="004313F6"/>
    <w:rsid w:val="004313FB"/>
    <w:rsid w:val="00431BA4"/>
    <w:rsid w:val="00432AD2"/>
    <w:rsid w:val="0043394A"/>
    <w:rsid w:val="00434F8C"/>
    <w:rsid w:val="004350D8"/>
    <w:rsid w:val="00435A93"/>
    <w:rsid w:val="004370B1"/>
    <w:rsid w:val="004370D8"/>
    <w:rsid w:val="00437A0C"/>
    <w:rsid w:val="00437FEB"/>
    <w:rsid w:val="00441143"/>
    <w:rsid w:val="00441E92"/>
    <w:rsid w:val="00443872"/>
    <w:rsid w:val="004439EA"/>
    <w:rsid w:val="004440C6"/>
    <w:rsid w:val="00446387"/>
    <w:rsid w:val="00447120"/>
    <w:rsid w:val="00447290"/>
    <w:rsid w:val="00447E72"/>
    <w:rsid w:val="00452069"/>
    <w:rsid w:val="00453155"/>
    <w:rsid w:val="00453694"/>
    <w:rsid w:val="00453B3C"/>
    <w:rsid w:val="004548A6"/>
    <w:rsid w:val="004560FD"/>
    <w:rsid w:val="00457F23"/>
    <w:rsid w:val="004607E9"/>
    <w:rsid w:val="00460A46"/>
    <w:rsid w:val="00461BB9"/>
    <w:rsid w:val="00461FD6"/>
    <w:rsid w:val="004621F6"/>
    <w:rsid w:val="00462317"/>
    <w:rsid w:val="00462C31"/>
    <w:rsid w:val="004633AB"/>
    <w:rsid w:val="00463564"/>
    <w:rsid w:val="004637A9"/>
    <w:rsid w:val="004639D6"/>
    <w:rsid w:val="0046413E"/>
    <w:rsid w:val="0046456D"/>
    <w:rsid w:val="004645A6"/>
    <w:rsid w:val="004649BB"/>
    <w:rsid w:val="00464C6B"/>
    <w:rsid w:val="0046520F"/>
    <w:rsid w:val="00466B93"/>
    <w:rsid w:val="00466C1E"/>
    <w:rsid w:val="00466F1C"/>
    <w:rsid w:val="0047068B"/>
    <w:rsid w:val="0047092D"/>
    <w:rsid w:val="00470BD4"/>
    <w:rsid w:val="00471510"/>
    <w:rsid w:val="00471821"/>
    <w:rsid w:val="004722FF"/>
    <w:rsid w:val="00472A54"/>
    <w:rsid w:val="00472F63"/>
    <w:rsid w:val="00473ADA"/>
    <w:rsid w:val="00474503"/>
    <w:rsid w:val="00474F06"/>
    <w:rsid w:val="0047572E"/>
    <w:rsid w:val="004757FA"/>
    <w:rsid w:val="00475D34"/>
    <w:rsid w:val="00475E30"/>
    <w:rsid w:val="00476674"/>
    <w:rsid w:val="0047732E"/>
    <w:rsid w:val="00477E5A"/>
    <w:rsid w:val="00480F99"/>
    <w:rsid w:val="004819B3"/>
    <w:rsid w:val="00481BF4"/>
    <w:rsid w:val="004831C5"/>
    <w:rsid w:val="004839E6"/>
    <w:rsid w:val="00484496"/>
    <w:rsid w:val="004849B9"/>
    <w:rsid w:val="00485ACB"/>
    <w:rsid w:val="0048632A"/>
    <w:rsid w:val="004868D4"/>
    <w:rsid w:val="004903BF"/>
    <w:rsid w:val="00490A7A"/>
    <w:rsid w:val="00490E52"/>
    <w:rsid w:val="004913D6"/>
    <w:rsid w:val="00492AFE"/>
    <w:rsid w:val="00493B83"/>
    <w:rsid w:val="0049413B"/>
    <w:rsid w:val="004945A6"/>
    <w:rsid w:val="00495BD8"/>
    <w:rsid w:val="004961DF"/>
    <w:rsid w:val="00496865"/>
    <w:rsid w:val="00496EE7"/>
    <w:rsid w:val="004A0BC9"/>
    <w:rsid w:val="004A17A1"/>
    <w:rsid w:val="004A1BF3"/>
    <w:rsid w:val="004A214C"/>
    <w:rsid w:val="004A215F"/>
    <w:rsid w:val="004A2810"/>
    <w:rsid w:val="004A334B"/>
    <w:rsid w:val="004A3E66"/>
    <w:rsid w:val="004A4C04"/>
    <w:rsid w:val="004A4F07"/>
    <w:rsid w:val="004A72A3"/>
    <w:rsid w:val="004B0A7D"/>
    <w:rsid w:val="004B10BF"/>
    <w:rsid w:val="004B2B57"/>
    <w:rsid w:val="004B3414"/>
    <w:rsid w:val="004B37D3"/>
    <w:rsid w:val="004B3B6A"/>
    <w:rsid w:val="004B47CE"/>
    <w:rsid w:val="004B57C3"/>
    <w:rsid w:val="004B5D6E"/>
    <w:rsid w:val="004B5DF0"/>
    <w:rsid w:val="004B5EF1"/>
    <w:rsid w:val="004B64DE"/>
    <w:rsid w:val="004B7EA9"/>
    <w:rsid w:val="004C144B"/>
    <w:rsid w:val="004C2280"/>
    <w:rsid w:val="004C2C72"/>
    <w:rsid w:val="004C2C95"/>
    <w:rsid w:val="004C369D"/>
    <w:rsid w:val="004C5F63"/>
    <w:rsid w:val="004C64AF"/>
    <w:rsid w:val="004C6859"/>
    <w:rsid w:val="004C6D01"/>
    <w:rsid w:val="004D0358"/>
    <w:rsid w:val="004D062F"/>
    <w:rsid w:val="004D15E9"/>
    <w:rsid w:val="004D25A0"/>
    <w:rsid w:val="004D32B8"/>
    <w:rsid w:val="004D3B15"/>
    <w:rsid w:val="004D3D95"/>
    <w:rsid w:val="004D5B39"/>
    <w:rsid w:val="004D62E9"/>
    <w:rsid w:val="004D7379"/>
    <w:rsid w:val="004E062B"/>
    <w:rsid w:val="004E1117"/>
    <w:rsid w:val="004E216E"/>
    <w:rsid w:val="004E264E"/>
    <w:rsid w:val="004E3BDA"/>
    <w:rsid w:val="004E3CBD"/>
    <w:rsid w:val="004E4D5E"/>
    <w:rsid w:val="004E6E9C"/>
    <w:rsid w:val="004E6EA5"/>
    <w:rsid w:val="004F0052"/>
    <w:rsid w:val="004F03FE"/>
    <w:rsid w:val="004F0A4C"/>
    <w:rsid w:val="004F0A92"/>
    <w:rsid w:val="004F10BB"/>
    <w:rsid w:val="004F1E7F"/>
    <w:rsid w:val="004F21A0"/>
    <w:rsid w:val="004F21A9"/>
    <w:rsid w:val="004F2A09"/>
    <w:rsid w:val="004F3159"/>
    <w:rsid w:val="004F3819"/>
    <w:rsid w:val="004F3EFA"/>
    <w:rsid w:val="004F408B"/>
    <w:rsid w:val="004F4DB0"/>
    <w:rsid w:val="004F5003"/>
    <w:rsid w:val="004F656B"/>
    <w:rsid w:val="004F69D9"/>
    <w:rsid w:val="004F7729"/>
    <w:rsid w:val="00502A09"/>
    <w:rsid w:val="005030C5"/>
    <w:rsid w:val="005035C0"/>
    <w:rsid w:val="0050400A"/>
    <w:rsid w:val="00504AB6"/>
    <w:rsid w:val="0050554B"/>
    <w:rsid w:val="00505799"/>
    <w:rsid w:val="00506DFA"/>
    <w:rsid w:val="0051076C"/>
    <w:rsid w:val="00512328"/>
    <w:rsid w:val="00512D2D"/>
    <w:rsid w:val="00513FEA"/>
    <w:rsid w:val="0051465D"/>
    <w:rsid w:val="00514B77"/>
    <w:rsid w:val="00514D95"/>
    <w:rsid w:val="005169E6"/>
    <w:rsid w:val="00517A76"/>
    <w:rsid w:val="00517FAA"/>
    <w:rsid w:val="00520C4B"/>
    <w:rsid w:val="00520EAA"/>
    <w:rsid w:val="005214EB"/>
    <w:rsid w:val="005221AF"/>
    <w:rsid w:val="005225CD"/>
    <w:rsid w:val="00523B81"/>
    <w:rsid w:val="00524258"/>
    <w:rsid w:val="0052486A"/>
    <w:rsid w:val="00524A00"/>
    <w:rsid w:val="00526E0F"/>
    <w:rsid w:val="005300EB"/>
    <w:rsid w:val="0053259A"/>
    <w:rsid w:val="005328EE"/>
    <w:rsid w:val="005341CD"/>
    <w:rsid w:val="00536041"/>
    <w:rsid w:val="005375B5"/>
    <w:rsid w:val="00537DBE"/>
    <w:rsid w:val="00541ACC"/>
    <w:rsid w:val="00541D5A"/>
    <w:rsid w:val="00542AF6"/>
    <w:rsid w:val="00543140"/>
    <w:rsid w:val="005431B8"/>
    <w:rsid w:val="00544B77"/>
    <w:rsid w:val="0054556D"/>
    <w:rsid w:val="005464E8"/>
    <w:rsid w:val="00547AC9"/>
    <w:rsid w:val="005502E0"/>
    <w:rsid w:val="00550405"/>
    <w:rsid w:val="005528BF"/>
    <w:rsid w:val="0055372C"/>
    <w:rsid w:val="00553809"/>
    <w:rsid w:val="00554332"/>
    <w:rsid w:val="00554F1D"/>
    <w:rsid w:val="00555349"/>
    <w:rsid w:val="0055604C"/>
    <w:rsid w:val="00556139"/>
    <w:rsid w:val="00557153"/>
    <w:rsid w:val="00557E05"/>
    <w:rsid w:val="00560A7F"/>
    <w:rsid w:val="0056124F"/>
    <w:rsid w:val="005633A3"/>
    <w:rsid w:val="005645A8"/>
    <w:rsid w:val="00564864"/>
    <w:rsid w:val="00564E27"/>
    <w:rsid w:val="005657DC"/>
    <w:rsid w:val="005669D5"/>
    <w:rsid w:val="0056761A"/>
    <w:rsid w:val="00567970"/>
    <w:rsid w:val="00567F8A"/>
    <w:rsid w:val="00570028"/>
    <w:rsid w:val="005703D3"/>
    <w:rsid w:val="0057169D"/>
    <w:rsid w:val="005723CF"/>
    <w:rsid w:val="00572467"/>
    <w:rsid w:val="00572E49"/>
    <w:rsid w:val="00572FF1"/>
    <w:rsid w:val="0057311D"/>
    <w:rsid w:val="0057393C"/>
    <w:rsid w:val="0057475E"/>
    <w:rsid w:val="005759AA"/>
    <w:rsid w:val="00575D0A"/>
    <w:rsid w:val="005765BB"/>
    <w:rsid w:val="00576E32"/>
    <w:rsid w:val="00577091"/>
    <w:rsid w:val="0057730E"/>
    <w:rsid w:val="00577E96"/>
    <w:rsid w:val="005803AD"/>
    <w:rsid w:val="005803D4"/>
    <w:rsid w:val="00582004"/>
    <w:rsid w:val="0058327C"/>
    <w:rsid w:val="005834DD"/>
    <w:rsid w:val="00583F2E"/>
    <w:rsid w:val="005845EF"/>
    <w:rsid w:val="00584A93"/>
    <w:rsid w:val="0058503F"/>
    <w:rsid w:val="00586948"/>
    <w:rsid w:val="00586A05"/>
    <w:rsid w:val="00586F10"/>
    <w:rsid w:val="00587B3D"/>
    <w:rsid w:val="00587C28"/>
    <w:rsid w:val="00590E32"/>
    <w:rsid w:val="005916DD"/>
    <w:rsid w:val="00591E48"/>
    <w:rsid w:val="00592233"/>
    <w:rsid w:val="0059256E"/>
    <w:rsid w:val="00592589"/>
    <w:rsid w:val="00593405"/>
    <w:rsid w:val="00594570"/>
    <w:rsid w:val="00596FAD"/>
    <w:rsid w:val="005971A7"/>
    <w:rsid w:val="00597910"/>
    <w:rsid w:val="00597CF3"/>
    <w:rsid w:val="00597EBF"/>
    <w:rsid w:val="00597F1D"/>
    <w:rsid w:val="005A1BFD"/>
    <w:rsid w:val="005A1C4F"/>
    <w:rsid w:val="005A2B73"/>
    <w:rsid w:val="005A3D59"/>
    <w:rsid w:val="005A4512"/>
    <w:rsid w:val="005A5EF9"/>
    <w:rsid w:val="005A6A5B"/>
    <w:rsid w:val="005A6DD9"/>
    <w:rsid w:val="005A78B2"/>
    <w:rsid w:val="005A7A51"/>
    <w:rsid w:val="005B021D"/>
    <w:rsid w:val="005B2817"/>
    <w:rsid w:val="005B3063"/>
    <w:rsid w:val="005B39BB"/>
    <w:rsid w:val="005B5FAB"/>
    <w:rsid w:val="005B652A"/>
    <w:rsid w:val="005B6774"/>
    <w:rsid w:val="005B7671"/>
    <w:rsid w:val="005C1CF6"/>
    <w:rsid w:val="005C32EE"/>
    <w:rsid w:val="005C3650"/>
    <w:rsid w:val="005C54EC"/>
    <w:rsid w:val="005C61AD"/>
    <w:rsid w:val="005C62F0"/>
    <w:rsid w:val="005C6368"/>
    <w:rsid w:val="005C6C16"/>
    <w:rsid w:val="005C7B75"/>
    <w:rsid w:val="005D006D"/>
    <w:rsid w:val="005D12F0"/>
    <w:rsid w:val="005D1ADC"/>
    <w:rsid w:val="005D269A"/>
    <w:rsid w:val="005D3320"/>
    <w:rsid w:val="005D49E4"/>
    <w:rsid w:val="005D49F4"/>
    <w:rsid w:val="005D4A8F"/>
    <w:rsid w:val="005D5768"/>
    <w:rsid w:val="005D6E85"/>
    <w:rsid w:val="005D7F62"/>
    <w:rsid w:val="005E0226"/>
    <w:rsid w:val="005E0650"/>
    <w:rsid w:val="005E257A"/>
    <w:rsid w:val="005E30C9"/>
    <w:rsid w:val="005E3E2A"/>
    <w:rsid w:val="005E4681"/>
    <w:rsid w:val="005E4A52"/>
    <w:rsid w:val="005E55F9"/>
    <w:rsid w:val="005E5C40"/>
    <w:rsid w:val="005E67D1"/>
    <w:rsid w:val="005E67F6"/>
    <w:rsid w:val="005E6E7E"/>
    <w:rsid w:val="005E732C"/>
    <w:rsid w:val="005F0DE8"/>
    <w:rsid w:val="005F0EFC"/>
    <w:rsid w:val="005F38FC"/>
    <w:rsid w:val="005F4643"/>
    <w:rsid w:val="005F4759"/>
    <w:rsid w:val="005F49EF"/>
    <w:rsid w:val="005F5280"/>
    <w:rsid w:val="005F635F"/>
    <w:rsid w:val="005F7A4B"/>
    <w:rsid w:val="00600186"/>
    <w:rsid w:val="00602713"/>
    <w:rsid w:val="006037BE"/>
    <w:rsid w:val="00603C41"/>
    <w:rsid w:val="00603DC4"/>
    <w:rsid w:val="006050A0"/>
    <w:rsid w:val="006050B6"/>
    <w:rsid w:val="00605F8B"/>
    <w:rsid w:val="0060665C"/>
    <w:rsid w:val="00611FAD"/>
    <w:rsid w:val="00612671"/>
    <w:rsid w:val="00612DD7"/>
    <w:rsid w:val="00613384"/>
    <w:rsid w:val="00615868"/>
    <w:rsid w:val="00615D87"/>
    <w:rsid w:val="006161E0"/>
    <w:rsid w:val="00616761"/>
    <w:rsid w:val="00616D10"/>
    <w:rsid w:val="0061749D"/>
    <w:rsid w:val="006175B7"/>
    <w:rsid w:val="0062020C"/>
    <w:rsid w:val="00621E6A"/>
    <w:rsid w:val="00622380"/>
    <w:rsid w:val="006225D1"/>
    <w:rsid w:val="00622953"/>
    <w:rsid w:val="0062414F"/>
    <w:rsid w:val="00624833"/>
    <w:rsid w:val="0062551B"/>
    <w:rsid w:val="00625FDE"/>
    <w:rsid w:val="00626959"/>
    <w:rsid w:val="00626AA7"/>
    <w:rsid w:val="00626C15"/>
    <w:rsid w:val="00627DEE"/>
    <w:rsid w:val="00630A5A"/>
    <w:rsid w:val="00631EE8"/>
    <w:rsid w:val="00633233"/>
    <w:rsid w:val="00633769"/>
    <w:rsid w:val="006348E5"/>
    <w:rsid w:val="006349D0"/>
    <w:rsid w:val="006352FB"/>
    <w:rsid w:val="00635E98"/>
    <w:rsid w:val="006361C0"/>
    <w:rsid w:val="006366BC"/>
    <w:rsid w:val="006371A3"/>
    <w:rsid w:val="006377E7"/>
    <w:rsid w:val="00637AA2"/>
    <w:rsid w:val="00637C6A"/>
    <w:rsid w:val="00640EA5"/>
    <w:rsid w:val="00641559"/>
    <w:rsid w:val="0064187D"/>
    <w:rsid w:val="00641CE4"/>
    <w:rsid w:val="00642421"/>
    <w:rsid w:val="006429AC"/>
    <w:rsid w:val="00643957"/>
    <w:rsid w:val="00643C20"/>
    <w:rsid w:val="006444D0"/>
    <w:rsid w:val="00644F1B"/>
    <w:rsid w:val="006455D4"/>
    <w:rsid w:val="006457A4"/>
    <w:rsid w:val="0064594B"/>
    <w:rsid w:val="006465DF"/>
    <w:rsid w:val="006466F7"/>
    <w:rsid w:val="00646B41"/>
    <w:rsid w:val="0064797F"/>
    <w:rsid w:val="00650154"/>
    <w:rsid w:val="00650261"/>
    <w:rsid w:val="006508CB"/>
    <w:rsid w:val="00651839"/>
    <w:rsid w:val="00651E38"/>
    <w:rsid w:val="006524A6"/>
    <w:rsid w:val="0065282C"/>
    <w:rsid w:val="00652C91"/>
    <w:rsid w:val="0065378D"/>
    <w:rsid w:val="00654C99"/>
    <w:rsid w:val="006550FB"/>
    <w:rsid w:val="00655E41"/>
    <w:rsid w:val="00655EE0"/>
    <w:rsid w:val="00656130"/>
    <w:rsid w:val="006565FC"/>
    <w:rsid w:val="0065680A"/>
    <w:rsid w:val="006568B6"/>
    <w:rsid w:val="00657CE6"/>
    <w:rsid w:val="0066040B"/>
    <w:rsid w:val="00660BF8"/>
    <w:rsid w:val="00662DC5"/>
    <w:rsid w:val="00663DE0"/>
    <w:rsid w:val="00663EBC"/>
    <w:rsid w:val="006648FD"/>
    <w:rsid w:val="00664CA4"/>
    <w:rsid w:val="006659D1"/>
    <w:rsid w:val="00666D8C"/>
    <w:rsid w:val="00666DD9"/>
    <w:rsid w:val="00670058"/>
    <w:rsid w:val="0067008B"/>
    <w:rsid w:val="006708FC"/>
    <w:rsid w:val="00671724"/>
    <w:rsid w:val="006728C3"/>
    <w:rsid w:val="006729FD"/>
    <w:rsid w:val="00672CE4"/>
    <w:rsid w:val="00674BCF"/>
    <w:rsid w:val="0067639C"/>
    <w:rsid w:val="0067645C"/>
    <w:rsid w:val="006807E7"/>
    <w:rsid w:val="00680CF2"/>
    <w:rsid w:val="006840C0"/>
    <w:rsid w:val="00684B26"/>
    <w:rsid w:val="006854EB"/>
    <w:rsid w:val="006856A2"/>
    <w:rsid w:val="00685FE4"/>
    <w:rsid w:val="00686657"/>
    <w:rsid w:val="00686B78"/>
    <w:rsid w:val="0069129C"/>
    <w:rsid w:val="00691BE4"/>
    <w:rsid w:val="006922DF"/>
    <w:rsid w:val="0069264A"/>
    <w:rsid w:val="0069277A"/>
    <w:rsid w:val="00692E65"/>
    <w:rsid w:val="00694162"/>
    <w:rsid w:val="00694519"/>
    <w:rsid w:val="006949B7"/>
    <w:rsid w:val="0069522F"/>
    <w:rsid w:val="0069689F"/>
    <w:rsid w:val="006968AA"/>
    <w:rsid w:val="00696B2A"/>
    <w:rsid w:val="006A0529"/>
    <w:rsid w:val="006A07B4"/>
    <w:rsid w:val="006A15B9"/>
    <w:rsid w:val="006A2707"/>
    <w:rsid w:val="006A3AEE"/>
    <w:rsid w:val="006A49DA"/>
    <w:rsid w:val="006A4CA2"/>
    <w:rsid w:val="006A5095"/>
    <w:rsid w:val="006A54CD"/>
    <w:rsid w:val="006A6004"/>
    <w:rsid w:val="006A66CF"/>
    <w:rsid w:val="006A7DCF"/>
    <w:rsid w:val="006B066F"/>
    <w:rsid w:val="006B0C91"/>
    <w:rsid w:val="006B0DFF"/>
    <w:rsid w:val="006B2912"/>
    <w:rsid w:val="006B2A7C"/>
    <w:rsid w:val="006B38F7"/>
    <w:rsid w:val="006B3C67"/>
    <w:rsid w:val="006B449B"/>
    <w:rsid w:val="006B5CD0"/>
    <w:rsid w:val="006B5D40"/>
    <w:rsid w:val="006B5EEF"/>
    <w:rsid w:val="006B6139"/>
    <w:rsid w:val="006B6A75"/>
    <w:rsid w:val="006B6AE5"/>
    <w:rsid w:val="006B6F19"/>
    <w:rsid w:val="006B7D08"/>
    <w:rsid w:val="006B7D57"/>
    <w:rsid w:val="006C0042"/>
    <w:rsid w:val="006C026A"/>
    <w:rsid w:val="006C13F5"/>
    <w:rsid w:val="006C14BF"/>
    <w:rsid w:val="006C1FE3"/>
    <w:rsid w:val="006C26F5"/>
    <w:rsid w:val="006C2C4F"/>
    <w:rsid w:val="006C452C"/>
    <w:rsid w:val="006C532A"/>
    <w:rsid w:val="006C78B3"/>
    <w:rsid w:val="006D0344"/>
    <w:rsid w:val="006D0EF6"/>
    <w:rsid w:val="006D0F30"/>
    <w:rsid w:val="006D143B"/>
    <w:rsid w:val="006D1BC7"/>
    <w:rsid w:val="006D4C9B"/>
    <w:rsid w:val="006D4F4F"/>
    <w:rsid w:val="006D6664"/>
    <w:rsid w:val="006D6813"/>
    <w:rsid w:val="006D6FD6"/>
    <w:rsid w:val="006D78AC"/>
    <w:rsid w:val="006E041B"/>
    <w:rsid w:val="006E04CE"/>
    <w:rsid w:val="006E09BF"/>
    <w:rsid w:val="006E0B8E"/>
    <w:rsid w:val="006E0DE7"/>
    <w:rsid w:val="006E0E73"/>
    <w:rsid w:val="006E3037"/>
    <w:rsid w:val="006E3A20"/>
    <w:rsid w:val="006E489C"/>
    <w:rsid w:val="006E4E18"/>
    <w:rsid w:val="006E6310"/>
    <w:rsid w:val="006E6B03"/>
    <w:rsid w:val="006F0120"/>
    <w:rsid w:val="006F06BF"/>
    <w:rsid w:val="006F239F"/>
    <w:rsid w:val="006F27F4"/>
    <w:rsid w:val="006F36B7"/>
    <w:rsid w:val="006F5C33"/>
    <w:rsid w:val="006F6131"/>
    <w:rsid w:val="006F6A3D"/>
    <w:rsid w:val="006F77CF"/>
    <w:rsid w:val="00700758"/>
    <w:rsid w:val="00701D70"/>
    <w:rsid w:val="00702340"/>
    <w:rsid w:val="00702B4A"/>
    <w:rsid w:val="00702CD6"/>
    <w:rsid w:val="00702D4F"/>
    <w:rsid w:val="007039BE"/>
    <w:rsid w:val="00703F61"/>
    <w:rsid w:val="00706102"/>
    <w:rsid w:val="007073B9"/>
    <w:rsid w:val="007105F5"/>
    <w:rsid w:val="007114C5"/>
    <w:rsid w:val="00711634"/>
    <w:rsid w:val="00712094"/>
    <w:rsid w:val="007133E9"/>
    <w:rsid w:val="00713796"/>
    <w:rsid w:val="007146DF"/>
    <w:rsid w:val="007151A5"/>
    <w:rsid w:val="00715C07"/>
    <w:rsid w:val="007166DE"/>
    <w:rsid w:val="00716CC6"/>
    <w:rsid w:val="00716D52"/>
    <w:rsid w:val="00717DFD"/>
    <w:rsid w:val="00720591"/>
    <w:rsid w:val="007209B6"/>
    <w:rsid w:val="00720A6D"/>
    <w:rsid w:val="00720B82"/>
    <w:rsid w:val="00721051"/>
    <w:rsid w:val="007213B5"/>
    <w:rsid w:val="00721CF6"/>
    <w:rsid w:val="00723EC3"/>
    <w:rsid w:val="00724809"/>
    <w:rsid w:val="00724E62"/>
    <w:rsid w:val="00725928"/>
    <w:rsid w:val="0072767D"/>
    <w:rsid w:val="00727FE9"/>
    <w:rsid w:val="00730B5B"/>
    <w:rsid w:val="00731C36"/>
    <w:rsid w:val="00732CC0"/>
    <w:rsid w:val="00733E39"/>
    <w:rsid w:val="00734287"/>
    <w:rsid w:val="0073512C"/>
    <w:rsid w:val="007351D2"/>
    <w:rsid w:val="007355C0"/>
    <w:rsid w:val="0073695C"/>
    <w:rsid w:val="00737B34"/>
    <w:rsid w:val="00737CDA"/>
    <w:rsid w:val="00737CFB"/>
    <w:rsid w:val="007400DC"/>
    <w:rsid w:val="00740CFF"/>
    <w:rsid w:val="00740EEE"/>
    <w:rsid w:val="0074119F"/>
    <w:rsid w:val="00741279"/>
    <w:rsid w:val="0074245D"/>
    <w:rsid w:val="00742616"/>
    <w:rsid w:val="007431C4"/>
    <w:rsid w:val="007433FC"/>
    <w:rsid w:val="007457AC"/>
    <w:rsid w:val="00745839"/>
    <w:rsid w:val="00746559"/>
    <w:rsid w:val="007465BF"/>
    <w:rsid w:val="00746B24"/>
    <w:rsid w:val="0074774D"/>
    <w:rsid w:val="007478FD"/>
    <w:rsid w:val="00748B14"/>
    <w:rsid w:val="00750537"/>
    <w:rsid w:val="00750866"/>
    <w:rsid w:val="00750CD6"/>
    <w:rsid w:val="00750FD6"/>
    <w:rsid w:val="00751611"/>
    <w:rsid w:val="00751D86"/>
    <w:rsid w:val="007523C3"/>
    <w:rsid w:val="00752429"/>
    <w:rsid w:val="007526BB"/>
    <w:rsid w:val="00752DEC"/>
    <w:rsid w:val="00752EBC"/>
    <w:rsid w:val="007530DC"/>
    <w:rsid w:val="00753E3D"/>
    <w:rsid w:val="0075427A"/>
    <w:rsid w:val="00754385"/>
    <w:rsid w:val="007555CE"/>
    <w:rsid w:val="00755976"/>
    <w:rsid w:val="00757315"/>
    <w:rsid w:val="00757D33"/>
    <w:rsid w:val="0076099D"/>
    <w:rsid w:val="007609DD"/>
    <w:rsid w:val="00760B72"/>
    <w:rsid w:val="007627FD"/>
    <w:rsid w:val="0076307F"/>
    <w:rsid w:val="00763B21"/>
    <w:rsid w:val="007646FB"/>
    <w:rsid w:val="00765295"/>
    <w:rsid w:val="007653A8"/>
    <w:rsid w:val="00765435"/>
    <w:rsid w:val="00765455"/>
    <w:rsid w:val="00765879"/>
    <w:rsid w:val="00765CC6"/>
    <w:rsid w:val="00766881"/>
    <w:rsid w:val="00766D22"/>
    <w:rsid w:val="00770544"/>
    <w:rsid w:val="007705E3"/>
    <w:rsid w:val="007711D1"/>
    <w:rsid w:val="00771A8B"/>
    <w:rsid w:val="00771BAC"/>
    <w:rsid w:val="00771E0C"/>
    <w:rsid w:val="00772867"/>
    <w:rsid w:val="00772A7A"/>
    <w:rsid w:val="00772BA3"/>
    <w:rsid w:val="00773912"/>
    <w:rsid w:val="00773E9B"/>
    <w:rsid w:val="00774C54"/>
    <w:rsid w:val="007758BB"/>
    <w:rsid w:val="00776C73"/>
    <w:rsid w:val="007770DD"/>
    <w:rsid w:val="0077719D"/>
    <w:rsid w:val="007821E5"/>
    <w:rsid w:val="00782588"/>
    <w:rsid w:val="00782832"/>
    <w:rsid w:val="00782BA9"/>
    <w:rsid w:val="00783818"/>
    <w:rsid w:val="00785707"/>
    <w:rsid w:val="007857C7"/>
    <w:rsid w:val="0078595D"/>
    <w:rsid w:val="007860BF"/>
    <w:rsid w:val="00786278"/>
    <w:rsid w:val="007866A1"/>
    <w:rsid w:val="0078712B"/>
    <w:rsid w:val="007878B8"/>
    <w:rsid w:val="00787B79"/>
    <w:rsid w:val="00787E83"/>
    <w:rsid w:val="0079050E"/>
    <w:rsid w:val="00791091"/>
    <w:rsid w:val="00791449"/>
    <w:rsid w:val="0079221C"/>
    <w:rsid w:val="00792683"/>
    <w:rsid w:val="007930F0"/>
    <w:rsid w:val="0079340E"/>
    <w:rsid w:val="007946EC"/>
    <w:rsid w:val="0079494C"/>
    <w:rsid w:val="00794FCE"/>
    <w:rsid w:val="007957FF"/>
    <w:rsid w:val="00796974"/>
    <w:rsid w:val="00796BEF"/>
    <w:rsid w:val="0079711C"/>
    <w:rsid w:val="007A0677"/>
    <w:rsid w:val="007A10C4"/>
    <w:rsid w:val="007A1167"/>
    <w:rsid w:val="007A199F"/>
    <w:rsid w:val="007A1C1D"/>
    <w:rsid w:val="007A2202"/>
    <w:rsid w:val="007A263E"/>
    <w:rsid w:val="007A2663"/>
    <w:rsid w:val="007A3989"/>
    <w:rsid w:val="007A3CF5"/>
    <w:rsid w:val="007A4196"/>
    <w:rsid w:val="007A531D"/>
    <w:rsid w:val="007B0C86"/>
    <w:rsid w:val="007B1022"/>
    <w:rsid w:val="007B1EC9"/>
    <w:rsid w:val="007B202F"/>
    <w:rsid w:val="007B212B"/>
    <w:rsid w:val="007B3960"/>
    <w:rsid w:val="007B3F02"/>
    <w:rsid w:val="007B3F77"/>
    <w:rsid w:val="007B4907"/>
    <w:rsid w:val="007B62DF"/>
    <w:rsid w:val="007B7565"/>
    <w:rsid w:val="007B7E07"/>
    <w:rsid w:val="007C0401"/>
    <w:rsid w:val="007C253C"/>
    <w:rsid w:val="007C366A"/>
    <w:rsid w:val="007C3B30"/>
    <w:rsid w:val="007C4FAC"/>
    <w:rsid w:val="007C5DB6"/>
    <w:rsid w:val="007C64FA"/>
    <w:rsid w:val="007C678C"/>
    <w:rsid w:val="007C6FA7"/>
    <w:rsid w:val="007C7529"/>
    <w:rsid w:val="007C753E"/>
    <w:rsid w:val="007C786C"/>
    <w:rsid w:val="007D0770"/>
    <w:rsid w:val="007D1141"/>
    <w:rsid w:val="007D193F"/>
    <w:rsid w:val="007D20D7"/>
    <w:rsid w:val="007D26C9"/>
    <w:rsid w:val="007D28A2"/>
    <w:rsid w:val="007D3F07"/>
    <w:rsid w:val="007D4164"/>
    <w:rsid w:val="007D4953"/>
    <w:rsid w:val="007D58D8"/>
    <w:rsid w:val="007D5B54"/>
    <w:rsid w:val="007D5FBA"/>
    <w:rsid w:val="007D67D6"/>
    <w:rsid w:val="007D6FAC"/>
    <w:rsid w:val="007D733F"/>
    <w:rsid w:val="007E0EF4"/>
    <w:rsid w:val="007E1301"/>
    <w:rsid w:val="007E18AC"/>
    <w:rsid w:val="007E2B3D"/>
    <w:rsid w:val="007E2EDB"/>
    <w:rsid w:val="007E339A"/>
    <w:rsid w:val="007E40E1"/>
    <w:rsid w:val="007E4279"/>
    <w:rsid w:val="007E44C8"/>
    <w:rsid w:val="007E4790"/>
    <w:rsid w:val="007E5742"/>
    <w:rsid w:val="007E6A41"/>
    <w:rsid w:val="007E7338"/>
    <w:rsid w:val="007E7AE1"/>
    <w:rsid w:val="007F0030"/>
    <w:rsid w:val="007F02BB"/>
    <w:rsid w:val="007F0538"/>
    <w:rsid w:val="007F0CF3"/>
    <w:rsid w:val="007F11AB"/>
    <w:rsid w:val="007F2080"/>
    <w:rsid w:val="007F2239"/>
    <w:rsid w:val="007F4331"/>
    <w:rsid w:val="007F5F27"/>
    <w:rsid w:val="007F7361"/>
    <w:rsid w:val="007F77F1"/>
    <w:rsid w:val="007F785D"/>
    <w:rsid w:val="007F7B8E"/>
    <w:rsid w:val="0080124C"/>
    <w:rsid w:val="008019CA"/>
    <w:rsid w:val="00803BFC"/>
    <w:rsid w:val="008045B4"/>
    <w:rsid w:val="008046C2"/>
    <w:rsid w:val="00804BD0"/>
    <w:rsid w:val="00806F5F"/>
    <w:rsid w:val="008071E3"/>
    <w:rsid w:val="0080772C"/>
    <w:rsid w:val="008079B6"/>
    <w:rsid w:val="00807F25"/>
    <w:rsid w:val="008102D2"/>
    <w:rsid w:val="008116C2"/>
    <w:rsid w:val="00812332"/>
    <w:rsid w:val="008124FA"/>
    <w:rsid w:val="008147F2"/>
    <w:rsid w:val="00815DE5"/>
    <w:rsid w:val="0081716D"/>
    <w:rsid w:val="00820376"/>
    <w:rsid w:val="00821189"/>
    <w:rsid w:val="0082292C"/>
    <w:rsid w:val="00822C1F"/>
    <w:rsid w:val="0082390B"/>
    <w:rsid w:val="00824AE7"/>
    <w:rsid w:val="0082513A"/>
    <w:rsid w:val="00825337"/>
    <w:rsid w:val="008265F8"/>
    <w:rsid w:val="00827021"/>
    <w:rsid w:val="008272F3"/>
    <w:rsid w:val="00830206"/>
    <w:rsid w:val="00830C41"/>
    <w:rsid w:val="008315C8"/>
    <w:rsid w:val="0083279F"/>
    <w:rsid w:val="00834488"/>
    <w:rsid w:val="008347AA"/>
    <w:rsid w:val="00834E91"/>
    <w:rsid w:val="0083570A"/>
    <w:rsid w:val="0083736B"/>
    <w:rsid w:val="00837539"/>
    <w:rsid w:val="008401B6"/>
    <w:rsid w:val="008405E8"/>
    <w:rsid w:val="00840DDD"/>
    <w:rsid w:val="00841EA7"/>
    <w:rsid w:val="008440C4"/>
    <w:rsid w:val="00844624"/>
    <w:rsid w:val="00844788"/>
    <w:rsid w:val="00845FAE"/>
    <w:rsid w:val="00846CC4"/>
    <w:rsid w:val="0084738C"/>
    <w:rsid w:val="0085000C"/>
    <w:rsid w:val="00850650"/>
    <w:rsid w:val="0085154C"/>
    <w:rsid w:val="0085174D"/>
    <w:rsid w:val="00852D8C"/>
    <w:rsid w:val="0085303D"/>
    <w:rsid w:val="00853F3F"/>
    <w:rsid w:val="00854692"/>
    <w:rsid w:val="00854B7F"/>
    <w:rsid w:val="00854C97"/>
    <w:rsid w:val="00855332"/>
    <w:rsid w:val="008559BF"/>
    <w:rsid w:val="00855BC4"/>
    <w:rsid w:val="00856308"/>
    <w:rsid w:val="0085667A"/>
    <w:rsid w:val="00856A2D"/>
    <w:rsid w:val="008606AE"/>
    <w:rsid w:val="008609B3"/>
    <w:rsid w:val="008622BA"/>
    <w:rsid w:val="0086288E"/>
    <w:rsid w:val="00863245"/>
    <w:rsid w:val="00863E1B"/>
    <w:rsid w:val="00864E4B"/>
    <w:rsid w:val="0086566B"/>
    <w:rsid w:val="008661A8"/>
    <w:rsid w:val="00866644"/>
    <w:rsid w:val="00866F2B"/>
    <w:rsid w:val="00867547"/>
    <w:rsid w:val="008724FF"/>
    <w:rsid w:val="00872BE1"/>
    <w:rsid w:val="00872E42"/>
    <w:rsid w:val="00873876"/>
    <w:rsid w:val="008739BF"/>
    <w:rsid w:val="00873C57"/>
    <w:rsid w:val="00873D2F"/>
    <w:rsid w:val="008742AF"/>
    <w:rsid w:val="008750E1"/>
    <w:rsid w:val="00875E2E"/>
    <w:rsid w:val="00876B13"/>
    <w:rsid w:val="00877D29"/>
    <w:rsid w:val="00880773"/>
    <w:rsid w:val="00880A45"/>
    <w:rsid w:val="00880D2F"/>
    <w:rsid w:val="0088164B"/>
    <w:rsid w:val="00881F6D"/>
    <w:rsid w:val="0088205C"/>
    <w:rsid w:val="008827D7"/>
    <w:rsid w:val="00882C12"/>
    <w:rsid w:val="00883EFD"/>
    <w:rsid w:val="00883FC1"/>
    <w:rsid w:val="00884EEE"/>
    <w:rsid w:val="008864DD"/>
    <w:rsid w:val="00886FC9"/>
    <w:rsid w:val="008870C2"/>
    <w:rsid w:val="00887765"/>
    <w:rsid w:val="008901E3"/>
    <w:rsid w:val="00890780"/>
    <w:rsid w:val="0089080C"/>
    <w:rsid w:val="008915CC"/>
    <w:rsid w:val="00891CFF"/>
    <w:rsid w:val="0089459A"/>
    <w:rsid w:val="00896E9D"/>
    <w:rsid w:val="008976B4"/>
    <w:rsid w:val="0089777D"/>
    <w:rsid w:val="008A1C00"/>
    <w:rsid w:val="008A20E7"/>
    <w:rsid w:val="008A45AC"/>
    <w:rsid w:val="008A4A73"/>
    <w:rsid w:val="008A5AB0"/>
    <w:rsid w:val="008A5E0A"/>
    <w:rsid w:val="008A67D6"/>
    <w:rsid w:val="008A6DBD"/>
    <w:rsid w:val="008A6E89"/>
    <w:rsid w:val="008A770B"/>
    <w:rsid w:val="008B1DA5"/>
    <w:rsid w:val="008B2BC8"/>
    <w:rsid w:val="008B2DC4"/>
    <w:rsid w:val="008B2F5B"/>
    <w:rsid w:val="008B52C5"/>
    <w:rsid w:val="008B549A"/>
    <w:rsid w:val="008B6865"/>
    <w:rsid w:val="008B744C"/>
    <w:rsid w:val="008C071E"/>
    <w:rsid w:val="008C16D5"/>
    <w:rsid w:val="008C1B77"/>
    <w:rsid w:val="008C2CF3"/>
    <w:rsid w:val="008C2E54"/>
    <w:rsid w:val="008C34AE"/>
    <w:rsid w:val="008C46DD"/>
    <w:rsid w:val="008C4978"/>
    <w:rsid w:val="008C49FB"/>
    <w:rsid w:val="008C57C1"/>
    <w:rsid w:val="008C6635"/>
    <w:rsid w:val="008C68F4"/>
    <w:rsid w:val="008C6F01"/>
    <w:rsid w:val="008D00AC"/>
    <w:rsid w:val="008D06FA"/>
    <w:rsid w:val="008D07EC"/>
    <w:rsid w:val="008D30B0"/>
    <w:rsid w:val="008D3171"/>
    <w:rsid w:val="008D36D9"/>
    <w:rsid w:val="008D4203"/>
    <w:rsid w:val="008D4696"/>
    <w:rsid w:val="008D4BD2"/>
    <w:rsid w:val="008D6066"/>
    <w:rsid w:val="008D7C32"/>
    <w:rsid w:val="008E0892"/>
    <w:rsid w:val="008E097D"/>
    <w:rsid w:val="008E11EE"/>
    <w:rsid w:val="008E171B"/>
    <w:rsid w:val="008E294C"/>
    <w:rsid w:val="008E3200"/>
    <w:rsid w:val="008E339F"/>
    <w:rsid w:val="008E3EFF"/>
    <w:rsid w:val="008E41A2"/>
    <w:rsid w:val="008E683B"/>
    <w:rsid w:val="008E71CB"/>
    <w:rsid w:val="008F03A4"/>
    <w:rsid w:val="008F0C0E"/>
    <w:rsid w:val="008F19F7"/>
    <w:rsid w:val="008F2156"/>
    <w:rsid w:val="008F3244"/>
    <w:rsid w:val="008F43D6"/>
    <w:rsid w:val="008F456B"/>
    <w:rsid w:val="008F5FF1"/>
    <w:rsid w:val="008F63B6"/>
    <w:rsid w:val="008F7E41"/>
    <w:rsid w:val="0090035B"/>
    <w:rsid w:val="0090114E"/>
    <w:rsid w:val="009013B7"/>
    <w:rsid w:val="009014DD"/>
    <w:rsid w:val="00902B07"/>
    <w:rsid w:val="00902F0E"/>
    <w:rsid w:val="009037C5"/>
    <w:rsid w:val="00903ABE"/>
    <w:rsid w:val="009040FA"/>
    <w:rsid w:val="0090526F"/>
    <w:rsid w:val="009053D0"/>
    <w:rsid w:val="00905879"/>
    <w:rsid w:val="00905B8E"/>
    <w:rsid w:val="00906E73"/>
    <w:rsid w:val="00907742"/>
    <w:rsid w:val="00910073"/>
    <w:rsid w:val="00911EEE"/>
    <w:rsid w:val="0091272A"/>
    <w:rsid w:val="00912DFE"/>
    <w:rsid w:val="00914115"/>
    <w:rsid w:val="009141A4"/>
    <w:rsid w:val="0091533F"/>
    <w:rsid w:val="00915A39"/>
    <w:rsid w:val="0092107C"/>
    <w:rsid w:val="009218DA"/>
    <w:rsid w:val="00921A71"/>
    <w:rsid w:val="009225E8"/>
    <w:rsid w:val="00923877"/>
    <w:rsid w:val="00923ACA"/>
    <w:rsid w:val="00923D26"/>
    <w:rsid w:val="009245A4"/>
    <w:rsid w:val="009246D9"/>
    <w:rsid w:val="00924EAD"/>
    <w:rsid w:val="009252C7"/>
    <w:rsid w:val="00925B07"/>
    <w:rsid w:val="009263A8"/>
    <w:rsid w:val="009268DE"/>
    <w:rsid w:val="009273FC"/>
    <w:rsid w:val="00927963"/>
    <w:rsid w:val="0093077C"/>
    <w:rsid w:val="009314AA"/>
    <w:rsid w:val="009327C5"/>
    <w:rsid w:val="00932FF6"/>
    <w:rsid w:val="009330AB"/>
    <w:rsid w:val="009334BF"/>
    <w:rsid w:val="009335C5"/>
    <w:rsid w:val="009344EC"/>
    <w:rsid w:val="00934DD3"/>
    <w:rsid w:val="009364EF"/>
    <w:rsid w:val="00937202"/>
    <w:rsid w:val="00937FAE"/>
    <w:rsid w:val="009421CC"/>
    <w:rsid w:val="00944076"/>
    <w:rsid w:val="0094436D"/>
    <w:rsid w:val="0094686B"/>
    <w:rsid w:val="00946E15"/>
    <w:rsid w:val="009478AE"/>
    <w:rsid w:val="00950387"/>
    <w:rsid w:val="00950C9F"/>
    <w:rsid w:val="00950FF2"/>
    <w:rsid w:val="009512A7"/>
    <w:rsid w:val="00951C7E"/>
    <w:rsid w:val="009529C9"/>
    <w:rsid w:val="009533F3"/>
    <w:rsid w:val="00953616"/>
    <w:rsid w:val="00953D93"/>
    <w:rsid w:val="00953E29"/>
    <w:rsid w:val="00955AD0"/>
    <w:rsid w:val="009560C6"/>
    <w:rsid w:val="00956834"/>
    <w:rsid w:val="009568E8"/>
    <w:rsid w:val="00960C98"/>
    <w:rsid w:val="0096135C"/>
    <w:rsid w:val="00961CF9"/>
    <w:rsid w:val="00961EB6"/>
    <w:rsid w:val="0096218D"/>
    <w:rsid w:val="00962F39"/>
    <w:rsid w:val="00963DFF"/>
    <w:rsid w:val="009640B6"/>
    <w:rsid w:val="009642DB"/>
    <w:rsid w:val="00964A96"/>
    <w:rsid w:val="00964FC7"/>
    <w:rsid w:val="009655DD"/>
    <w:rsid w:val="00965823"/>
    <w:rsid w:val="00965D0B"/>
    <w:rsid w:val="00965E69"/>
    <w:rsid w:val="009664B8"/>
    <w:rsid w:val="00970DDD"/>
    <w:rsid w:val="009712A1"/>
    <w:rsid w:val="00971449"/>
    <w:rsid w:val="009715D9"/>
    <w:rsid w:val="0097163C"/>
    <w:rsid w:val="0097181B"/>
    <w:rsid w:val="0097197F"/>
    <w:rsid w:val="00972023"/>
    <w:rsid w:val="0097272F"/>
    <w:rsid w:val="00975273"/>
    <w:rsid w:val="0097529A"/>
    <w:rsid w:val="00975A9C"/>
    <w:rsid w:val="00975CE3"/>
    <w:rsid w:val="00975F4A"/>
    <w:rsid w:val="00976EAF"/>
    <w:rsid w:val="0097785B"/>
    <w:rsid w:val="00981200"/>
    <w:rsid w:val="0098208D"/>
    <w:rsid w:val="0098224F"/>
    <w:rsid w:val="00982415"/>
    <w:rsid w:val="009837BE"/>
    <w:rsid w:val="00983C3B"/>
    <w:rsid w:val="00983ED9"/>
    <w:rsid w:val="009848F8"/>
    <w:rsid w:val="00984AEC"/>
    <w:rsid w:val="00984DA7"/>
    <w:rsid w:val="00985A5A"/>
    <w:rsid w:val="0098679D"/>
    <w:rsid w:val="0099117F"/>
    <w:rsid w:val="00991DBD"/>
    <w:rsid w:val="00991E6C"/>
    <w:rsid w:val="00993294"/>
    <w:rsid w:val="009935CD"/>
    <w:rsid w:val="0099568A"/>
    <w:rsid w:val="009957E0"/>
    <w:rsid w:val="00995EA0"/>
    <w:rsid w:val="009968E4"/>
    <w:rsid w:val="00997525"/>
    <w:rsid w:val="0099775F"/>
    <w:rsid w:val="009A0C6B"/>
    <w:rsid w:val="009A1B66"/>
    <w:rsid w:val="009A2EB7"/>
    <w:rsid w:val="009A3020"/>
    <w:rsid w:val="009A373B"/>
    <w:rsid w:val="009A3A78"/>
    <w:rsid w:val="009A3BB3"/>
    <w:rsid w:val="009A4568"/>
    <w:rsid w:val="009A4C7A"/>
    <w:rsid w:val="009A5659"/>
    <w:rsid w:val="009A660D"/>
    <w:rsid w:val="009A6A2F"/>
    <w:rsid w:val="009A6E2C"/>
    <w:rsid w:val="009A70B3"/>
    <w:rsid w:val="009A77F8"/>
    <w:rsid w:val="009A7B9E"/>
    <w:rsid w:val="009B0491"/>
    <w:rsid w:val="009B1638"/>
    <w:rsid w:val="009B20BE"/>
    <w:rsid w:val="009B242A"/>
    <w:rsid w:val="009B2488"/>
    <w:rsid w:val="009B3DE9"/>
    <w:rsid w:val="009B42AA"/>
    <w:rsid w:val="009B68FD"/>
    <w:rsid w:val="009B79EF"/>
    <w:rsid w:val="009C010D"/>
    <w:rsid w:val="009C0799"/>
    <w:rsid w:val="009C103B"/>
    <w:rsid w:val="009C1E00"/>
    <w:rsid w:val="009C28E5"/>
    <w:rsid w:val="009C2C9F"/>
    <w:rsid w:val="009C2CD1"/>
    <w:rsid w:val="009C3A7B"/>
    <w:rsid w:val="009C3AA4"/>
    <w:rsid w:val="009C4563"/>
    <w:rsid w:val="009C6BC2"/>
    <w:rsid w:val="009C6C26"/>
    <w:rsid w:val="009D0BBD"/>
    <w:rsid w:val="009D205E"/>
    <w:rsid w:val="009D2519"/>
    <w:rsid w:val="009D43E6"/>
    <w:rsid w:val="009D51BC"/>
    <w:rsid w:val="009D5D00"/>
    <w:rsid w:val="009D6D6E"/>
    <w:rsid w:val="009D6EDC"/>
    <w:rsid w:val="009D7671"/>
    <w:rsid w:val="009D7752"/>
    <w:rsid w:val="009E192A"/>
    <w:rsid w:val="009E1C2D"/>
    <w:rsid w:val="009E54C7"/>
    <w:rsid w:val="009E60E7"/>
    <w:rsid w:val="009E6714"/>
    <w:rsid w:val="009E6A8F"/>
    <w:rsid w:val="009E7ED2"/>
    <w:rsid w:val="009F1211"/>
    <w:rsid w:val="009F1596"/>
    <w:rsid w:val="009F1896"/>
    <w:rsid w:val="009F1A97"/>
    <w:rsid w:val="009F1E53"/>
    <w:rsid w:val="009F26D1"/>
    <w:rsid w:val="009F3619"/>
    <w:rsid w:val="009F3C00"/>
    <w:rsid w:val="009F7AB0"/>
    <w:rsid w:val="009F7F3A"/>
    <w:rsid w:val="00A00E85"/>
    <w:rsid w:val="00A0174F"/>
    <w:rsid w:val="00A01B1B"/>
    <w:rsid w:val="00A02AC8"/>
    <w:rsid w:val="00A0321B"/>
    <w:rsid w:val="00A03754"/>
    <w:rsid w:val="00A04E6B"/>
    <w:rsid w:val="00A05A35"/>
    <w:rsid w:val="00A05A37"/>
    <w:rsid w:val="00A06F4E"/>
    <w:rsid w:val="00A119B9"/>
    <w:rsid w:val="00A11DC3"/>
    <w:rsid w:val="00A150A0"/>
    <w:rsid w:val="00A1534C"/>
    <w:rsid w:val="00A15E61"/>
    <w:rsid w:val="00A16F0A"/>
    <w:rsid w:val="00A17383"/>
    <w:rsid w:val="00A21196"/>
    <w:rsid w:val="00A21E48"/>
    <w:rsid w:val="00A220DC"/>
    <w:rsid w:val="00A224ED"/>
    <w:rsid w:val="00A23BFE"/>
    <w:rsid w:val="00A23C48"/>
    <w:rsid w:val="00A23EF2"/>
    <w:rsid w:val="00A2401F"/>
    <w:rsid w:val="00A25149"/>
    <w:rsid w:val="00A25AC8"/>
    <w:rsid w:val="00A25FCA"/>
    <w:rsid w:val="00A268A2"/>
    <w:rsid w:val="00A27BCC"/>
    <w:rsid w:val="00A30627"/>
    <w:rsid w:val="00A309F6"/>
    <w:rsid w:val="00A30B37"/>
    <w:rsid w:val="00A31A13"/>
    <w:rsid w:val="00A31A86"/>
    <w:rsid w:val="00A3203E"/>
    <w:rsid w:val="00A341D3"/>
    <w:rsid w:val="00A3522F"/>
    <w:rsid w:val="00A35322"/>
    <w:rsid w:val="00A353CD"/>
    <w:rsid w:val="00A369FD"/>
    <w:rsid w:val="00A36E68"/>
    <w:rsid w:val="00A37DAF"/>
    <w:rsid w:val="00A405BE"/>
    <w:rsid w:val="00A41803"/>
    <w:rsid w:val="00A41CF5"/>
    <w:rsid w:val="00A41DAF"/>
    <w:rsid w:val="00A42854"/>
    <w:rsid w:val="00A43731"/>
    <w:rsid w:val="00A440DD"/>
    <w:rsid w:val="00A44716"/>
    <w:rsid w:val="00A454A5"/>
    <w:rsid w:val="00A46EB4"/>
    <w:rsid w:val="00A50C0B"/>
    <w:rsid w:val="00A52BD1"/>
    <w:rsid w:val="00A52D4D"/>
    <w:rsid w:val="00A538A3"/>
    <w:rsid w:val="00A56269"/>
    <w:rsid w:val="00A56BD9"/>
    <w:rsid w:val="00A56D74"/>
    <w:rsid w:val="00A56E85"/>
    <w:rsid w:val="00A5770F"/>
    <w:rsid w:val="00A57D94"/>
    <w:rsid w:val="00A60548"/>
    <w:rsid w:val="00A610CB"/>
    <w:rsid w:val="00A6231A"/>
    <w:rsid w:val="00A6282C"/>
    <w:rsid w:val="00A630B0"/>
    <w:rsid w:val="00A643CB"/>
    <w:rsid w:val="00A653DC"/>
    <w:rsid w:val="00A65E39"/>
    <w:rsid w:val="00A65E58"/>
    <w:rsid w:val="00A661D9"/>
    <w:rsid w:val="00A6635D"/>
    <w:rsid w:val="00A67701"/>
    <w:rsid w:val="00A67C54"/>
    <w:rsid w:val="00A67CD5"/>
    <w:rsid w:val="00A70990"/>
    <w:rsid w:val="00A70AA6"/>
    <w:rsid w:val="00A730A7"/>
    <w:rsid w:val="00A73524"/>
    <w:rsid w:val="00A736EF"/>
    <w:rsid w:val="00A7409C"/>
    <w:rsid w:val="00A744C8"/>
    <w:rsid w:val="00A74811"/>
    <w:rsid w:val="00A75051"/>
    <w:rsid w:val="00A76E52"/>
    <w:rsid w:val="00A8067C"/>
    <w:rsid w:val="00A816C9"/>
    <w:rsid w:val="00A818B3"/>
    <w:rsid w:val="00A822ED"/>
    <w:rsid w:val="00A834EC"/>
    <w:rsid w:val="00A837A3"/>
    <w:rsid w:val="00A83E79"/>
    <w:rsid w:val="00A84EA2"/>
    <w:rsid w:val="00A854D5"/>
    <w:rsid w:val="00A86D64"/>
    <w:rsid w:val="00A87294"/>
    <w:rsid w:val="00A87880"/>
    <w:rsid w:val="00A87A66"/>
    <w:rsid w:val="00A90725"/>
    <w:rsid w:val="00A90FFA"/>
    <w:rsid w:val="00A9108D"/>
    <w:rsid w:val="00A91234"/>
    <w:rsid w:val="00A915E6"/>
    <w:rsid w:val="00A916D1"/>
    <w:rsid w:val="00A94815"/>
    <w:rsid w:val="00A95277"/>
    <w:rsid w:val="00A95BA5"/>
    <w:rsid w:val="00AA00D1"/>
    <w:rsid w:val="00AA0171"/>
    <w:rsid w:val="00AA1287"/>
    <w:rsid w:val="00AA14DF"/>
    <w:rsid w:val="00AA1829"/>
    <w:rsid w:val="00AA29B6"/>
    <w:rsid w:val="00AA2BA2"/>
    <w:rsid w:val="00AA43FB"/>
    <w:rsid w:val="00AA5C85"/>
    <w:rsid w:val="00AA5DAA"/>
    <w:rsid w:val="00AA64D2"/>
    <w:rsid w:val="00AA78B6"/>
    <w:rsid w:val="00AB1294"/>
    <w:rsid w:val="00AB184E"/>
    <w:rsid w:val="00AB1968"/>
    <w:rsid w:val="00AB1F00"/>
    <w:rsid w:val="00AB3AB7"/>
    <w:rsid w:val="00AB3CB5"/>
    <w:rsid w:val="00AB3FFC"/>
    <w:rsid w:val="00AB4664"/>
    <w:rsid w:val="00AB4973"/>
    <w:rsid w:val="00AB4A9D"/>
    <w:rsid w:val="00AB4B82"/>
    <w:rsid w:val="00AB5BBF"/>
    <w:rsid w:val="00AB5E29"/>
    <w:rsid w:val="00AB66BF"/>
    <w:rsid w:val="00AB6F17"/>
    <w:rsid w:val="00AC11CE"/>
    <w:rsid w:val="00AC12C6"/>
    <w:rsid w:val="00AC18EE"/>
    <w:rsid w:val="00AC265D"/>
    <w:rsid w:val="00AC2FD3"/>
    <w:rsid w:val="00AC345E"/>
    <w:rsid w:val="00AC4A95"/>
    <w:rsid w:val="00AC55C7"/>
    <w:rsid w:val="00AC57F6"/>
    <w:rsid w:val="00AC6C6A"/>
    <w:rsid w:val="00AC7B6B"/>
    <w:rsid w:val="00AC7FA7"/>
    <w:rsid w:val="00AD0392"/>
    <w:rsid w:val="00AD0680"/>
    <w:rsid w:val="00AD0DAA"/>
    <w:rsid w:val="00AD1458"/>
    <w:rsid w:val="00AD1979"/>
    <w:rsid w:val="00AD22ED"/>
    <w:rsid w:val="00AD32C9"/>
    <w:rsid w:val="00AD3DD3"/>
    <w:rsid w:val="00AD4B1B"/>
    <w:rsid w:val="00AD55DC"/>
    <w:rsid w:val="00AD5FD6"/>
    <w:rsid w:val="00AD69FA"/>
    <w:rsid w:val="00AD77D0"/>
    <w:rsid w:val="00AE0F9A"/>
    <w:rsid w:val="00AE12F0"/>
    <w:rsid w:val="00AE15DA"/>
    <w:rsid w:val="00AE209E"/>
    <w:rsid w:val="00AE4018"/>
    <w:rsid w:val="00AE44DE"/>
    <w:rsid w:val="00AE48FD"/>
    <w:rsid w:val="00AE5D21"/>
    <w:rsid w:val="00AE5F81"/>
    <w:rsid w:val="00AE616C"/>
    <w:rsid w:val="00AE68D5"/>
    <w:rsid w:val="00AE6DEB"/>
    <w:rsid w:val="00AE7722"/>
    <w:rsid w:val="00AE7C91"/>
    <w:rsid w:val="00AF01A1"/>
    <w:rsid w:val="00AF137A"/>
    <w:rsid w:val="00AF18E7"/>
    <w:rsid w:val="00AF2B7A"/>
    <w:rsid w:val="00AF3C10"/>
    <w:rsid w:val="00AF448F"/>
    <w:rsid w:val="00AF5154"/>
    <w:rsid w:val="00AF618B"/>
    <w:rsid w:val="00AF6E1B"/>
    <w:rsid w:val="00AF7C5A"/>
    <w:rsid w:val="00AF7C8B"/>
    <w:rsid w:val="00B01C0E"/>
    <w:rsid w:val="00B021EF"/>
    <w:rsid w:val="00B0249F"/>
    <w:rsid w:val="00B02E69"/>
    <w:rsid w:val="00B05FB2"/>
    <w:rsid w:val="00B06297"/>
    <w:rsid w:val="00B06364"/>
    <w:rsid w:val="00B101E9"/>
    <w:rsid w:val="00B10D6F"/>
    <w:rsid w:val="00B1167B"/>
    <w:rsid w:val="00B118C4"/>
    <w:rsid w:val="00B11912"/>
    <w:rsid w:val="00B11A48"/>
    <w:rsid w:val="00B11CFB"/>
    <w:rsid w:val="00B11D68"/>
    <w:rsid w:val="00B12DCA"/>
    <w:rsid w:val="00B13616"/>
    <w:rsid w:val="00B14146"/>
    <w:rsid w:val="00B14E2C"/>
    <w:rsid w:val="00B15711"/>
    <w:rsid w:val="00B160FB"/>
    <w:rsid w:val="00B16543"/>
    <w:rsid w:val="00B16E1C"/>
    <w:rsid w:val="00B17559"/>
    <w:rsid w:val="00B2061B"/>
    <w:rsid w:val="00B20864"/>
    <w:rsid w:val="00B214C5"/>
    <w:rsid w:val="00B22ED5"/>
    <w:rsid w:val="00B232AB"/>
    <w:rsid w:val="00B23FF2"/>
    <w:rsid w:val="00B255C8"/>
    <w:rsid w:val="00B268D9"/>
    <w:rsid w:val="00B26BFC"/>
    <w:rsid w:val="00B322DB"/>
    <w:rsid w:val="00B3257D"/>
    <w:rsid w:val="00B338EA"/>
    <w:rsid w:val="00B33AAF"/>
    <w:rsid w:val="00B34324"/>
    <w:rsid w:val="00B3465B"/>
    <w:rsid w:val="00B346EE"/>
    <w:rsid w:val="00B34EDB"/>
    <w:rsid w:val="00B3527E"/>
    <w:rsid w:val="00B355B0"/>
    <w:rsid w:val="00B36556"/>
    <w:rsid w:val="00B369FC"/>
    <w:rsid w:val="00B36CA3"/>
    <w:rsid w:val="00B378F3"/>
    <w:rsid w:val="00B40573"/>
    <w:rsid w:val="00B40C20"/>
    <w:rsid w:val="00B41020"/>
    <w:rsid w:val="00B41AAB"/>
    <w:rsid w:val="00B424DA"/>
    <w:rsid w:val="00B426C9"/>
    <w:rsid w:val="00B42D95"/>
    <w:rsid w:val="00B42EE4"/>
    <w:rsid w:val="00B439DE"/>
    <w:rsid w:val="00B43C99"/>
    <w:rsid w:val="00B43CF0"/>
    <w:rsid w:val="00B43E79"/>
    <w:rsid w:val="00B43EC9"/>
    <w:rsid w:val="00B44E51"/>
    <w:rsid w:val="00B44EBE"/>
    <w:rsid w:val="00B461C8"/>
    <w:rsid w:val="00B4684F"/>
    <w:rsid w:val="00B46CA2"/>
    <w:rsid w:val="00B4746F"/>
    <w:rsid w:val="00B504EF"/>
    <w:rsid w:val="00B50816"/>
    <w:rsid w:val="00B50B1D"/>
    <w:rsid w:val="00B52AFE"/>
    <w:rsid w:val="00B53364"/>
    <w:rsid w:val="00B53BDF"/>
    <w:rsid w:val="00B55875"/>
    <w:rsid w:val="00B56608"/>
    <w:rsid w:val="00B61748"/>
    <w:rsid w:val="00B619DF"/>
    <w:rsid w:val="00B626CE"/>
    <w:rsid w:val="00B62BF7"/>
    <w:rsid w:val="00B63A74"/>
    <w:rsid w:val="00B642ED"/>
    <w:rsid w:val="00B6460E"/>
    <w:rsid w:val="00B64A6C"/>
    <w:rsid w:val="00B6623A"/>
    <w:rsid w:val="00B666D0"/>
    <w:rsid w:val="00B670BD"/>
    <w:rsid w:val="00B6769F"/>
    <w:rsid w:val="00B67960"/>
    <w:rsid w:val="00B70140"/>
    <w:rsid w:val="00B70CF9"/>
    <w:rsid w:val="00B70DF3"/>
    <w:rsid w:val="00B723CE"/>
    <w:rsid w:val="00B72DD0"/>
    <w:rsid w:val="00B7301C"/>
    <w:rsid w:val="00B73AF5"/>
    <w:rsid w:val="00B7449C"/>
    <w:rsid w:val="00B746B0"/>
    <w:rsid w:val="00B769F5"/>
    <w:rsid w:val="00B76D77"/>
    <w:rsid w:val="00B77C60"/>
    <w:rsid w:val="00B8014C"/>
    <w:rsid w:val="00B8090A"/>
    <w:rsid w:val="00B809F1"/>
    <w:rsid w:val="00B80F74"/>
    <w:rsid w:val="00B81746"/>
    <w:rsid w:val="00B82A32"/>
    <w:rsid w:val="00B84C8E"/>
    <w:rsid w:val="00B8726D"/>
    <w:rsid w:val="00B90879"/>
    <w:rsid w:val="00B90E13"/>
    <w:rsid w:val="00B91A81"/>
    <w:rsid w:val="00B92F38"/>
    <w:rsid w:val="00B92FE1"/>
    <w:rsid w:val="00B935B1"/>
    <w:rsid w:val="00B93D9C"/>
    <w:rsid w:val="00B940BC"/>
    <w:rsid w:val="00B9434B"/>
    <w:rsid w:val="00B9546D"/>
    <w:rsid w:val="00B95808"/>
    <w:rsid w:val="00B96F6D"/>
    <w:rsid w:val="00B97775"/>
    <w:rsid w:val="00B97BF9"/>
    <w:rsid w:val="00B97C78"/>
    <w:rsid w:val="00BA03FC"/>
    <w:rsid w:val="00BA15B5"/>
    <w:rsid w:val="00BA19BD"/>
    <w:rsid w:val="00BA1BE9"/>
    <w:rsid w:val="00BA3FFE"/>
    <w:rsid w:val="00BA525E"/>
    <w:rsid w:val="00BA5BDB"/>
    <w:rsid w:val="00BA6C34"/>
    <w:rsid w:val="00BA6F31"/>
    <w:rsid w:val="00BA701F"/>
    <w:rsid w:val="00BA7D66"/>
    <w:rsid w:val="00BB0454"/>
    <w:rsid w:val="00BB048D"/>
    <w:rsid w:val="00BB141C"/>
    <w:rsid w:val="00BB1867"/>
    <w:rsid w:val="00BB1CD9"/>
    <w:rsid w:val="00BB1D5B"/>
    <w:rsid w:val="00BB225C"/>
    <w:rsid w:val="00BB26C4"/>
    <w:rsid w:val="00BB42AA"/>
    <w:rsid w:val="00BB5241"/>
    <w:rsid w:val="00BB5556"/>
    <w:rsid w:val="00BB60B6"/>
    <w:rsid w:val="00BB6B69"/>
    <w:rsid w:val="00BC0321"/>
    <w:rsid w:val="00BC0C8D"/>
    <w:rsid w:val="00BC1183"/>
    <w:rsid w:val="00BC1F49"/>
    <w:rsid w:val="00BC21E4"/>
    <w:rsid w:val="00BC2A7A"/>
    <w:rsid w:val="00BC45AC"/>
    <w:rsid w:val="00BC5A63"/>
    <w:rsid w:val="00BC5B6B"/>
    <w:rsid w:val="00BC5C17"/>
    <w:rsid w:val="00BC75C5"/>
    <w:rsid w:val="00BC7F92"/>
    <w:rsid w:val="00BD2C56"/>
    <w:rsid w:val="00BD32F0"/>
    <w:rsid w:val="00BD336F"/>
    <w:rsid w:val="00BD4A89"/>
    <w:rsid w:val="00BD4F50"/>
    <w:rsid w:val="00BD4FE9"/>
    <w:rsid w:val="00BD6151"/>
    <w:rsid w:val="00BD6F49"/>
    <w:rsid w:val="00BE05C2"/>
    <w:rsid w:val="00BE0748"/>
    <w:rsid w:val="00BE08E3"/>
    <w:rsid w:val="00BE1563"/>
    <w:rsid w:val="00BE1DB4"/>
    <w:rsid w:val="00BE2AB9"/>
    <w:rsid w:val="00BE3206"/>
    <w:rsid w:val="00BE3289"/>
    <w:rsid w:val="00BE32B1"/>
    <w:rsid w:val="00BE38D3"/>
    <w:rsid w:val="00BE4A02"/>
    <w:rsid w:val="00BE6E57"/>
    <w:rsid w:val="00BE7023"/>
    <w:rsid w:val="00BE770D"/>
    <w:rsid w:val="00BF0746"/>
    <w:rsid w:val="00BF1D26"/>
    <w:rsid w:val="00BF245A"/>
    <w:rsid w:val="00BF2CE9"/>
    <w:rsid w:val="00BF2F4D"/>
    <w:rsid w:val="00BF3EF3"/>
    <w:rsid w:val="00BF47DD"/>
    <w:rsid w:val="00BF4DF3"/>
    <w:rsid w:val="00BF5528"/>
    <w:rsid w:val="00BF5707"/>
    <w:rsid w:val="00BF5C17"/>
    <w:rsid w:val="00BF7094"/>
    <w:rsid w:val="00BF7DEC"/>
    <w:rsid w:val="00BF7FA4"/>
    <w:rsid w:val="00C01E42"/>
    <w:rsid w:val="00C027B6"/>
    <w:rsid w:val="00C0344D"/>
    <w:rsid w:val="00C0570F"/>
    <w:rsid w:val="00C05847"/>
    <w:rsid w:val="00C06F07"/>
    <w:rsid w:val="00C06F69"/>
    <w:rsid w:val="00C070AB"/>
    <w:rsid w:val="00C078BF"/>
    <w:rsid w:val="00C10460"/>
    <w:rsid w:val="00C10D5C"/>
    <w:rsid w:val="00C10FD9"/>
    <w:rsid w:val="00C12157"/>
    <w:rsid w:val="00C126CA"/>
    <w:rsid w:val="00C12BB0"/>
    <w:rsid w:val="00C134F8"/>
    <w:rsid w:val="00C14837"/>
    <w:rsid w:val="00C1562C"/>
    <w:rsid w:val="00C15E95"/>
    <w:rsid w:val="00C1690C"/>
    <w:rsid w:val="00C16BCA"/>
    <w:rsid w:val="00C20D0F"/>
    <w:rsid w:val="00C20EB3"/>
    <w:rsid w:val="00C21E3A"/>
    <w:rsid w:val="00C226F9"/>
    <w:rsid w:val="00C2306F"/>
    <w:rsid w:val="00C23915"/>
    <w:rsid w:val="00C23960"/>
    <w:rsid w:val="00C24003"/>
    <w:rsid w:val="00C2472A"/>
    <w:rsid w:val="00C267DA"/>
    <w:rsid w:val="00C269B7"/>
    <w:rsid w:val="00C269E4"/>
    <w:rsid w:val="00C26C8A"/>
    <w:rsid w:val="00C3080F"/>
    <w:rsid w:val="00C308BA"/>
    <w:rsid w:val="00C30DE5"/>
    <w:rsid w:val="00C316CB"/>
    <w:rsid w:val="00C316D2"/>
    <w:rsid w:val="00C324E6"/>
    <w:rsid w:val="00C353BD"/>
    <w:rsid w:val="00C3563C"/>
    <w:rsid w:val="00C363BF"/>
    <w:rsid w:val="00C36617"/>
    <w:rsid w:val="00C367E4"/>
    <w:rsid w:val="00C406D8"/>
    <w:rsid w:val="00C41E56"/>
    <w:rsid w:val="00C420B8"/>
    <w:rsid w:val="00C422E9"/>
    <w:rsid w:val="00C43030"/>
    <w:rsid w:val="00C4514E"/>
    <w:rsid w:val="00C45D4B"/>
    <w:rsid w:val="00C45F86"/>
    <w:rsid w:val="00C466A5"/>
    <w:rsid w:val="00C46752"/>
    <w:rsid w:val="00C4747C"/>
    <w:rsid w:val="00C51C23"/>
    <w:rsid w:val="00C533B3"/>
    <w:rsid w:val="00C53DFE"/>
    <w:rsid w:val="00C54401"/>
    <w:rsid w:val="00C550A5"/>
    <w:rsid w:val="00C5516D"/>
    <w:rsid w:val="00C5579D"/>
    <w:rsid w:val="00C559D2"/>
    <w:rsid w:val="00C55AB2"/>
    <w:rsid w:val="00C562A6"/>
    <w:rsid w:val="00C57291"/>
    <w:rsid w:val="00C57C79"/>
    <w:rsid w:val="00C62850"/>
    <w:rsid w:val="00C62ED9"/>
    <w:rsid w:val="00C631BB"/>
    <w:rsid w:val="00C6352F"/>
    <w:rsid w:val="00C64D22"/>
    <w:rsid w:val="00C65723"/>
    <w:rsid w:val="00C65EF7"/>
    <w:rsid w:val="00C66798"/>
    <w:rsid w:val="00C6736D"/>
    <w:rsid w:val="00C67667"/>
    <w:rsid w:val="00C67AE5"/>
    <w:rsid w:val="00C701BE"/>
    <w:rsid w:val="00C70630"/>
    <w:rsid w:val="00C70970"/>
    <w:rsid w:val="00C7134B"/>
    <w:rsid w:val="00C71B31"/>
    <w:rsid w:val="00C7365E"/>
    <w:rsid w:val="00C736C6"/>
    <w:rsid w:val="00C73B96"/>
    <w:rsid w:val="00C74540"/>
    <w:rsid w:val="00C745F5"/>
    <w:rsid w:val="00C74E9C"/>
    <w:rsid w:val="00C74F63"/>
    <w:rsid w:val="00C75E58"/>
    <w:rsid w:val="00C76595"/>
    <w:rsid w:val="00C7709D"/>
    <w:rsid w:val="00C7751F"/>
    <w:rsid w:val="00C775EF"/>
    <w:rsid w:val="00C8008B"/>
    <w:rsid w:val="00C812E9"/>
    <w:rsid w:val="00C81736"/>
    <w:rsid w:val="00C820A9"/>
    <w:rsid w:val="00C82D03"/>
    <w:rsid w:val="00C82EA3"/>
    <w:rsid w:val="00C836B0"/>
    <w:rsid w:val="00C83BCC"/>
    <w:rsid w:val="00C8408B"/>
    <w:rsid w:val="00C85540"/>
    <w:rsid w:val="00C859A3"/>
    <w:rsid w:val="00C85C7B"/>
    <w:rsid w:val="00C86122"/>
    <w:rsid w:val="00C864F3"/>
    <w:rsid w:val="00C90D09"/>
    <w:rsid w:val="00C91304"/>
    <w:rsid w:val="00C91A61"/>
    <w:rsid w:val="00C92DE0"/>
    <w:rsid w:val="00C933D2"/>
    <w:rsid w:val="00C93B16"/>
    <w:rsid w:val="00C951BD"/>
    <w:rsid w:val="00C95848"/>
    <w:rsid w:val="00C9695A"/>
    <w:rsid w:val="00C96A2C"/>
    <w:rsid w:val="00CA0B6A"/>
    <w:rsid w:val="00CA0E83"/>
    <w:rsid w:val="00CA19ED"/>
    <w:rsid w:val="00CA2AE3"/>
    <w:rsid w:val="00CA2D1D"/>
    <w:rsid w:val="00CA45B2"/>
    <w:rsid w:val="00CA4957"/>
    <w:rsid w:val="00CA4E88"/>
    <w:rsid w:val="00CA536E"/>
    <w:rsid w:val="00CA53A8"/>
    <w:rsid w:val="00CA5E02"/>
    <w:rsid w:val="00CA63D9"/>
    <w:rsid w:val="00CA6B0D"/>
    <w:rsid w:val="00CA7518"/>
    <w:rsid w:val="00CA76BE"/>
    <w:rsid w:val="00CB0037"/>
    <w:rsid w:val="00CB0F12"/>
    <w:rsid w:val="00CB179B"/>
    <w:rsid w:val="00CB1A07"/>
    <w:rsid w:val="00CB215E"/>
    <w:rsid w:val="00CB28CA"/>
    <w:rsid w:val="00CB4A54"/>
    <w:rsid w:val="00CB549A"/>
    <w:rsid w:val="00CB5755"/>
    <w:rsid w:val="00CC0C8C"/>
    <w:rsid w:val="00CC1388"/>
    <w:rsid w:val="00CC46A6"/>
    <w:rsid w:val="00CC5075"/>
    <w:rsid w:val="00CC6CC5"/>
    <w:rsid w:val="00CC7841"/>
    <w:rsid w:val="00CD084B"/>
    <w:rsid w:val="00CD0969"/>
    <w:rsid w:val="00CD12D6"/>
    <w:rsid w:val="00CD3085"/>
    <w:rsid w:val="00CD3E8F"/>
    <w:rsid w:val="00CD3F95"/>
    <w:rsid w:val="00CD6102"/>
    <w:rsid w:val="00CD68A3"/>
    <w:rsid w:val="00CD74A7"/>
    <w:rsid w:val="00CE01D7"/>
    <w:rsid w:val="00CE0E20"/>
    <w:rsid w:val="00CE1C68"/>
    <w:rsid w:val="00CE4027"/>
    <w:rsid w:val="00CE4FEE"/>
    <w:rsid w:val="00CE5839"/>
    <w:rsid w:val="00CE5D04"/>
    <w:rsid w:val="00CE7F53"/>
    <w:rsid w:val="00CF0A34"/>
    <w:rsid w:val="00CF17C7"/>
    <w:rsid w:val="00CF2921"/>
    <w:rsid w:val="00CF39C7"/>
    <w:rsid w:val="00CF3E24"/>
    <w:rsid w:val="00CF5FB6"/>
    <w:rsid w:val="00CF68BD"/>
    <w:rsid w:val="00CF6FD7"/>
    <w:rsid w:val="00CF75FB"/>
    <w:rsid w:val="00CF7FC2"/>
    <w:rsid w:val="00D006DA"/>
    <w:rsid w:val="00D00780"/>
    <w:rsid w:val="00D0088F"/>
    <w:rsid w:val="00D00F40"/>
    <w:rsid w:val="00D01131"/>
    <w:rsid w:val="00D01C84"/>
    <w:rsid w:val="00D04A8E"/>
    <w:rsid w:val="00D04CA0"/>
    <w:rsid w:val="00D06004"/>
    <w:rsid w:val="00D06273"/>
    <w:rsid w:val="00D06764"/>
    <w:rsid w:val="00D1045C"/>
    <w:rsid w:val="00D11FBA"/>
    <w:rsid w:val="00D137B5"/>
    <w:rsid w:val="00D141D0"/>
    <w:rsid w:val="00D14EDA"/>
    <w:rsid w:val="00D15CC7"/>
    <w:rsid w:val="00D15D35"/>
    <w:rsid w:val="00D16176"/>
    <w:rsid w:val="00D1687D"/>
    <w:rsid w:val="00D16CE2"/>
    <w:rsid w:val="00D171BF"/>
    <w:rsid w:val="00D172EE"/>
    <w:rsid w:val="00D2028E"/>
    <w:rsid w:val="00D2040B"/>
    <w:rsid w:val="00D2061E"/>
    <w:rsid w:val="00D221FC"/>
    <w:rsid w:val="00D22452"/>
    <w:rsid w:val="00D22E9E"/>
    <w:rsid w:val="00D22F60"/>
    <w:rsid w:val="00D22F9D"/>
    <w:rsid w:val="00D24275"/>
    <w:rsid w:val="00D25E34"/>
    <w:rsid w:val="00D25EE9"/>
    <w:rsid w:val="00D27851"/>
    <w:rsid w:val="00D31890"/>
    <w:rsid w:val="00D31C5A"/>
    <w:rsid w:val="00D32E9A"/>
    <w:rsid w:val="00D336BC"/>
    <w:rsid w:val="00D3478A"/>
    <w:rsid w:val="00D34A93"/>
    <w:rsid w:val="00D3581A"/>
    <w:rsid w:val="00D35860"/>
    <w:rsid w:val="00D36E1D"/>
    <w:rsid w:val="00D373FB"/>
    <w:rsid w:val="00D41468"/>
    <w:rsid w:val="00D418A0"/>
    <w:rsid w:val="00D42183"/>
    <w:rsid w:val="00D43851"/>
    <w:rsid w:val="00D43D67"/>
    <w:rsid w:val="00D44081"/>
    <w:rsid w:val="00D44C3E"/>
    <w:rsid w:val="00D44CC6"/>
    <w:rsid w:val="00D47F13"/>
    <w:rsid w:val="00D52323"/>
    <w:rsid w:val="00D5421F"/>
    <w:rsid w:val="00D57501"/>
    <w:rsid w:val="00D57E7C"/>
    <w:rsid w:val="00D6041D"/>
    <w:rsid w:val="00D6059A"/>
    <w:rsid w:val="00D60FB1"/>
    <w:rsid w:val="00D61C9A"/>
    <w:rsid w:val="00D62CFD"/>
    <w:rsid w:val="00D632B4"/>
    <w:rsid w:val="00D635D5"/>
    <w:rsid w:val="00D63608"/>
    <w:rsid w:val="00D6388C"/>
    <w:rsid w:val="00D64010"/>
    <w:rsid w:val="00D643B5"/>
    <w:rsid w:val="00D66D57"/>
    <w:rsid w:val="00D66EB8"/>
    <w:rsid w:val="00D70383"/>
    <w:rsid w:val="00D70FDF"/>
    <w:rsid w:val="00D7141B"/>
    <w:rsid w:val="00D71A73"/>
    <w:rsid w:val="00D72873"/>
    <w:rsid w:val="00D73921"/>
    <w:rsid w:val="00D74809"/>
    <w:rsid w:val="00D77133"/>
    <w:rsid w:val="00D81107"/>
    <w:rsid w:val="00D82E28"/>
    <w:rsid w:val="00D83621"/>
    <w:rsid w:val="00D83812"/>
    <w:rsid w:val="00D842DD"/>
    <w:rsid w:val="00D848A4"/>
    <w:rsid w:val="00D849B6"/>
    <w:rsid w:val="00D85280"/>
    <w:rsid w:val="00D858B8"/>
    <w:rsid w:val="00D85F37"/>
    <w:rsid w:val="00D85F42"/>
    <w:rsid w:val="00D860E9"/>
    <w:rsid w:val="00D86790"/>
    <w:rsid w:val="00D8692A"/>
    <w:rsid w:val="00D86BE5"/>
    <w:rsid w:val="00D87BB8"/>
    <w:rsid w:val="00D90448"/>
    <w:rsid w:val="00D9063E"/>
    <w:rsid w:val="00D91E6B"/>
    <w:rsid w:val="00D92ED5"/>
    <w:rsid w:val="00D9392F"/>
    <w:rsid w:val="00D949B2"/>
    <w:rsid w:val="00D95653"/>
    <w:rsid w:val="00D95D5C"/>
    <w:rsid w:val="00D95DF8"/>
    <w:rsid w:val="00D961F0"/>
    <w:rsid w:val="00D9632D"/>
    <w:rsid w:val="00D96374"/>
    <w:rsid w:val="00D96799"/>
    <w:rsid w:val="00D9695B"/>
    <w:rsid w:val="00D97A4C"/>
    <w:rsid w:val="00DA0EE4"/>
    <w:rsid w:val="00DA1375"/>
    <w:rsid w:val="00DA1E43"/>
    <w:rsid w:val="00DA2EE4"/>
    <w:rsid w:val="00DA3406"/>
    <w:rsid w:val="00DA3B47"/>
    <w:rsid w:val="00DA3FEE"/>
    <w:rsid w:val="00DA4109"/>
    <w:rsid w:val="00DA4695"/>
    <w:rsid w:val="00DA54A0"/>
    <w:rsid w:val="00DA5A75"/>
    <w:rsid w:val="00DA60B9"/>
    <w:rsid w:val="00DA7ACA"/>
    <w:rsid w:val="00DA7B99"/>
    <w:rsid w:val="00DB0158"/>
    <w:rsid w:val="00DB0F31"/>
    <w:rsid w:val="00DB1400"/>
    <w:rsid w:val="00DB1999"/>
    <w:rsid w:val="00DB23C6"/>
    <w:rsid w:val="00DB2690"/>
    <w:rsid w:val="00DB27EB"/>
    <w:rsid w:val="00DB2B45"/>
    <w:rsid w:val="00DB333B"/>
    <w:rsid w:val="00DB3687"/>
    <w:rsid w:val="00DB3BFC"/>
    <w:rsid w:val="00DB3C6D"/>
    <w:rsid w:val="00DB3F7D"/>
    <w:rsid w:val="00DB4A4C"/>
    <w:rsid w:val="00DB4B2B"/>
    <w:rsid w:val="00DB4B8C"/>
    <w:rsid w:val="00DB503E"/>
    <w:rsid w:val="00DB5A89"/>
    <w:rsid w:val="00DB5C04"/>
    <w:rsid w:val="00DB5D62"/>
    <w:rsid w:val="00DB5DD1"/>
    <w:rsid w:val="00DB61AE"/>
    <w:rsid w:val="00DB663C"/>
    <w:rsid w:val="00DB66C5"/>
    <w:rsid w:val="00DB78A4"/>
    <w:rsid w:val="00DB79FB"/>
    <w:rsid w:val="00DB7DC1"/>
    <w:rsid w:val="00DC12C7"/>
    <w:rsid w:val="00DC18DF"/>
    <w:rsid w:val="00DC2B33"/>
    <w:rsid w:val="00DC33D0"/>
    <w:rsid w:val="00DC361A"/>
    <w:rsid w:val="00DC52AE"/>
    <w:rsid w:val="00DC5681"/>
    <w:rsid w:val="00DC5E0B"/>
    <w:rsid w:val="00DC5F06"/>
    <w:rsid w:val="00DC60EF"/>
    <w:rsid w:val="00DC630E"/>
    <w:rsid w:val="00DC68EF"/>
    <w:rsid w:val="00DD111C"/>
    <w:rsid w:val="00DD2EBF"/>
    <w:rsid w:val="00DD451F"/>
    <w:rsid w:val="00DD4A94"/>
    <w:rsid w:val="00DD5315"/>
    <w:rsid w:val="00DD5B97"/>
    <w:rsid w:val="00DD5E0E"/>
    <w:rsid w:val="00DD5FEF"/>
    <w:rsid w:val="00DD6FFE"/>
    <w:rsid w:val="00DD70DB"/>
    <w:rsid w:val="00DD7B13"/>
    <w:rsid w:val="00DE2733"/>
    <w:rsid w:val="00DE3289"/>
    <w:rsid w:val="00DE35C1"/>
    <w:rsid w:val="00DE3A8E"/>
    <w:rsid w:val="00DE3FAB"/>
    <w:rsid w:val="00DE44DA"/>
    <w:rsid w:val="00DE4ED6"/>
    <w:rsid w:val="00DE6A99"/>
    <w:rsid w:val="00DE6E6B"/>
    <w:rsid w:val="00DE7078"/>
    <w:rsid w:val="00DF0422"/>
    <w:rsid w:val="00DF1260"/>
    <w:rsid w:val="00DF19EA"/>
    <w:rsid w:val="00DF1E82"/>
    <w:rsid w:val="00DF3BA6"/>
    <w:rsid w:val="00DF550E"/>
    <w:rsid w:val="00DF7D77"/>
    <w:rsid w:val="00E025FC"/>
    <w:rsid w:val="00E02983"/>
    <w:rsid w:val="00E03666"/>
    <w:rsid w:val="00E038C4"/>
    <w:rsid w:val="00E03E24"/>
    <w:rsid w:val="00E047BF"/>
    <w:rsid w:val="00E04E63"/>
    <w:rsid w:val="00E061BE"/>
    <w:rsid w:val="00E066E1"/>
    <w:rsid w:val="00E06759"/>
    <w:rsid w:val="00E0681B"/>
    <w:rsid w:val="00E06C0F"/>
    <w:rsid w:val="00E078CC"/>
    <w:rsid w:val="00E07C59"/>
    <w:rsid w:val="00E1057F"/>
    <w:rsid w:val="00E10855"/>
    <w:rsid w:val="00E122E7"/>
    <w:rsid w:val="00E13523"/>
    <w:rsid w:val="00E1376B"/>
    <w:rsid w:val="00E14345"/>
    <w:rsid w:val="00E14CA9"/>
    <w:rsid w:val="00E15CFB"/>
    <w:rsid w:val="00E16B53"/>
    <w:rsid w:val="00E16BFC"/>
    <w:rsid w:val="00E176C0"/>
    <w:rsid w:val="00E21AEE"/>
    <w:rsid w:val="00E23BAE"/>
    <w:rsid w:val="00E23E4C"/>
    <w:rsid w:val="00E25042"/>
    <w:rsid w:val="00E25180"/>
    <w:rsid w:val="00E259BC"/>
    <w:rsid w:val="00E27426"/>
    <w:rsid w:val="00E304CE"/>
    <w:rsid w:val="00E30549"/>
    <w:rsid w:val="00E32365"/>
    <w:rsid w:val="00E32B6A"/>
    <w:rsid w:val="00E33B0C"/>
    <w:rsid w:val="00E33D06"/>
    <w:rsid w:val="00E33F29"/>
    <w:rsid w:val="00E340C6"/>
    <w:rsid w:val="00E348CD"/>
    <w:rsid w:val="00E34A9C"/>
    <w:rsid w:val="00E35D82"/>
    <w:rsid w:val="00E35DF4"/>
    <w:rsid w:val="00E36427"/>
    <w:rsid w:val="00E36AA9"/>
    <w:rsid w:val="00E36B2D"/>
    <w:rsid w:val="00E41C1F"/>
    <w:rsid w:val="00E42230"/>
    <w:rsid w:val="00E42506"/>
    <w:rsid w:val="00E42BF4"/>
    <w:rsid w:val="00E4333F"/>
    <w:rsid w:val="00E43B22"/>
    <w:rsid w:val="00E44342"/>
    <w:rsid w:val="00E44637"/>
    <w:rsid w:val="00E44F71"/>
    <w:rsid w:val="00E453A7"/>
    <w:rsid w:val="00E4568E"/>
    <w:rsid w:val="00E45F3F"/>
    <w:rsid w:val="00E468C8"/>
    <w:rsid w:val="00E46FEC"/>
    <w:rsid w:val="00E5092B"/>
    <w:rsid w:val="00E509A7"/>
    <w:rsid w:val="00E51D0F"/>
    <w:rsid w:val="00E51F83"/>
    <w:rsid w:val="00E5221D"/>
    <w:rsid w:val="00E5492C"/>
    <w:rsid w:val="00E54E0E"/>
    <w:rsid w:val="00E55A30"/>
    <w:rsid w:val="00E56EFD"/>
    <w:rsid w:val="00E57A67"/>
    <w:rsid w:val="00E57E89"/>
    <w:rsid w:val="00E60121"/>
    <w:rsid w:val="00E6104C"/>
    <w:rsid w:val="00E61795"/>
    <w:rsid w:val="00E617C2"/>
    <w:rsid w:val="00E61EC7"/>
    <w:rsid w:val="00E63DEF"/>
    <w:rsid w:val="00E658EB"/>
    <w:rsid w:val="00E6593E"/>
    <w:rsid w:val="00E66F43"/>
    <w:rsid w:val="00E67BDD"/>
    <w:rsid w:val="00E67E5B"/>
    <w:rsid w:val="00E709B5"/>
    <w:rsid w:val="00E70CEC"/>
    <w:rsid w:val="00E71A6D"/>
    <w:rsid w:val="00E72242"/>
    <w:rsid w:val="00E72682"/>
    <w:rsid w:val="00E73D46"/>
    <w:rsid w:val="00E75782"/>
    <w:rsid w:val="00E7605B"/>
    <w:rsid w:val="00E77005"/>
    <w:rsid w:val="00E773F3"/>
    <w:rsid w:val="00E80150"/>
    <w:rsid w:val="00E80249"/>
    <w:rsid w:val="00E8076C"/>
    <w:rsid w:val="00E81183"/>
    <w:rsid w:val="00E8136E"/>
    <w:rsid w:val="00E81FC9"/>
    <w:rsid w:val="00E8203D"/>
    <w:rsid w:val="00E8368E"/>
    <w:rsid w:val="00E83A49"/>
    <w:rsid w:val="00E855A0"/>
    <w:rsid w:val="00E85DD5"/>
    <w:rsid w:val="00E86FFE"/>
    <w:rsid w:val="00E87830"/>
    <w:rsid w:val="00E90862"/>
    <w:rsid w:val="00E9088F"/>
    <w:rsid w:val="00E90E54"/>
    <w:rsid w:val="00E91018"/>
    <w:rsid w:val="00E91534"/>
    <w:rsid w:val="00E92065"/>
    <w:rsid w:val="00E92A57"/>
    <w:rsid w:val="00E92F60"/>
    <w:rsid w:val="00E93D6A"/>
    <w:rsid w:val="00E951BC"/>
    <w:rsid w:val="00E953C7"/>
    <w:rsid w:val="00E955A8"/>
    <w:rsid w:val="00E9648E"/>
    <w:rsid w:val="00E977C7"/>
    <w:rsid w:val="00EA0685"/>
    <w:rsid w:val="00EA0FB2"/>
    <w:rsid w:val="00EA1139"/>
    <w:rsid w:val="00EA2C1C"/>
    <w:rsid w:val="00EA2E8C"/>
    <w:rsid w:val="00EA310B"/>
    <w:rsid w:val="00EA327C"/>
    <w:rsid w:val="00EA3DFB"/>
    <w:rsid w:val="00EA448B"/>
    <w:rsid w:val="00EA57FB"/>
    <w:rsid w:val="00EA7CAC"/>
    <w:rsid w:val="00EA7DC6"/>
    <w:rsid w:val="00EB0B26"/>
    <w:rsid w:val="00EB17F0"/>
    <w:rsid w:val="00EB1DEC"/>
    <w:rsid w:val="00EB20D0"/>
    <w:rsid w:val="00EB2BDD"/>
    <w:rsid w:val="00EB39DA"/>
    <w:rsid w:val="00EB48D4"/>
    <w:rsid w:val="00EB64C6"/>
    <w:rsid w:val="00EB7951"/>
    <w:rsid w:val="00EB7D9A"/>
    <w:rsid w:val="00EC0BEB"/>
    <w:rsid w:val="00EC2D7C"/>
    <w:rsid w:val="00EC373F"/>
    <w:rsid w:val="00EC3F23"/>
    <w:rsid w:val="00EC4015"/>
    <w:rsid w:val="00EC541B"/>
    <w:rsid w:val="00EC5E42"/>
    <w:rsid w:val="00EC6050"/>
    <w:rsid w:val="00EC62D6"/>
    <w:rsid w:val="00ED01F5"/>
    <w:rsid w:val="00ED0762"/>
    <w:rsid w:val="00ED076B"/>
    <w:rsid w:val="00ED0F78"/>
    <w:rsid w:val="00ED128D"/>
    <w:rsid w:val="00ED3251"/>
    <w:rsid w:val="00ED35CC"/>
    <w:rsid w:val="00ED41FD"/>
    <w:rsid w:val="00ED43BE"/>
    <w:rsid w:val="00ED48B5"/>
    <w:rsid w:val="00ED56CC"/>
    <w:rsid w:val="00ED62C2"/>
    <w:rsid w:val="00ED6E3A"/>
    <w:rsid w:val="00ED6EB4"/>
    <w:rsid w:val="00ED71BA"/>
    <w:rsid w:val="00ED7D22"/>
    <w:rsid w:val="00EE0076"/>
    <w:rsid w:val="00EE10E8"/>
    <w:rsid w:val="00EE1D8E"/>
    <w:rsid w:val="00EE389A"/>
    <w:rsid w:val="00EE3BDA"/>
    <w:rsid w:val="00EE4C1A"/>
    <w:rsid w:val="00EE5715"/>
    <w:rsid w:val="00EE6FF2"/>
    <w:rsid w:val="00EE77CF"/>
    <w:rsid w:val="00EE77DE"/>
    <w:rsid w:val="00EF002E"/>
    <w:rsid w:val="00EF028A"/>
    <w:rsid w:val="00EF0408"/>
    <w:rsid w:val="00EF1087"/>
    <w:rsid w:val="00EF1925"/>
    <w:rsid w:val="00EF1A34"/>
    <w:rsid w:val="00EF1A80"/>
    <w:rsid w:val="00EF4700"/>
    <w:rsid w:val="00EF555F"/>
    <w:rsid w:val="00EF5D5C"/>
    <w:rsid w:val="00EF72F0"/>
    <w:rsid w:val="00EF7516"/>
    <w:rsid w:val="00F00C48"/>
    <w:rsid w:val="00F01DBE"/>
    <w:rsid w:val="00F024FD"/>
    <w:rsid w:val="00F02AC2"/>
    <w:rsid w:val="00F02D15"/>
    <w:rsid w:val="00F06DCD"/>
    <w:rsid w:val="00F072D0"/>
    <w:rsid w:val="00F07A2E"/>
    <w:rsid w:val="00F1082D"/>
    <w:rsid w:val="00F111E0"/>
    <w:rsid w:val="00F130EB"/>
    <w:rsid w:val="00F13211"/>
    <w:rsid w:val="00F13368"/>
    <w:rsid w:val="00F13558"/>
    <w:rsid w:val="00F13738"/>
    <w:rsid w:val="00F13DAB"/>
    <w:rsid w:val="00F15ECE"/>
    <w:rsid w:val="00F165B6"/>
    <w:rsid w:val="00F176D9"/>
    <w:rsid w:val="00F17ED6"/>
    <w:rsid w:val="00F2033F"/>
    <w:rsid w:val="00F20774"/>
    <w:rsid w:val="00F208E0"/>
    <w:rsid w:val="00F216F5"/>
    <w:rsid w:val="00F22465"/>
    <w:rsid w:val="00F22E07"/>
    <w:rsid w:val="00F23508"/>
    <w:rsid w:val="00F240AA"/>
    <w:rsid w:val="00F24F86"/>
    <w:rsid w:val="00F25873"/>
    <w:rsid w:val="00F261C4"/>
    <w:rsid w:val="00F268AE"/>
    <w:rsid w:val="00F26B1F"/>
    <w:rsid w:val="00F26B3E"/>
    <w:rsid w:val="00F27D36"/>
    <w:rsid w:val="00F30C8D"/>
    <w:rsid w:val="00F30CC3"/>
    <w:rsid w:val="00F31A6A"/>
    <w:rsid w:val="00F32980"/>
    <w:rsid w:val="00F32BCB"/>
    <w:rsid w:val="00F32DF3"/>
    <w:rsid w:val="00F3312A"/>
    <w:rsid w:val="00F332CE"/>
    <w:rsid w:val="00F33375"/>
    <w:rsid w:val="00F339BE"/>
    <w:rsid w:val="00F33BB6"/>
    <w:rsid w:val="00F33C29"/>
    <w:rsid w:val="00F34431"/>
    <w:rsid w:val="00F353D1"/>
    <w:rsid w:val="00F358A4"/>
    <w:rsid w:val="00F35A31"/>
    <w:rsid w:val="00F35D64"/>
    <w:rsid w:val="00F360A7"/>
    <w:rsid w:val="00F3679A"/>
    <w:rsid w:val="00F36DC5"/>
    <w:rsid w:val="00F3706F"/>
    <w:rsid w:val="00F37757"/>
    <w:rsid w:val="00F40260"/>
    <w:rsid w:val="00F410C1"/>
    <w:rsid w:val="00F4147F"/>
    <w:rsid w:val="00F4174A"/>
    <w:rsid w:val="00F43CF4"/>
    <w:rsid w:val="00F44438"/>
    <w:rsid w:val="00F445D0"/>
    <w:rsid w:val="00F446B7"/>
    <w:rsid w:val="00F45067"/>
    <w:rsid w:val="00F47404"/>
    <w:rsid w:val="00F50659"/>
    <w:rsid w:val="00F50ED3"/>
    <w:rsid w:val="00F51EC7"/>
    <w:rsid w:val="00F52678"/>
    <w:rsid w:val="00F5386A"/>
    <w:rsid w:val="00F541D3"/>
    <w:rsid w:val="00F55C00"/>
    <w:rsid w:val="00F56881"/>
    <w:rsid w:val="00F56EA0"/>
    <w:rsid w:val="00F56FE3"/>
    <w:rsid w:val="00F5708C"/>
    <w:rsid w:val="00F6074E"/>
    <w:rsid w:val="00F60E1E"/>
    <w:rsid w:val="00F60F16"/>
    <w:rsid w:val="00F61003"/>
    <w:rsid w:val="00F6201B"/>
    <w:rsid w:val="00F620DB"/>
    <w:rsid w:val="00F62885"/>
    <w:rsid w:val="00F62EAA"/>
    <w:rsid w:val="00F62F2C"/>
    <w:rsid w:val="00F649D6"/>
    <w:rsid w:val="00F66450"/>
    <w:rsid w:val="00F6691D"/>
    <w:rsid w:val="00F70535"/>
    <w:rsid w:val="00F70737"/>
    <w:rsid w:val="00F70ECD"/>
    <w:rsid w:val="00F716FA"/>
    <w:rsid w:val="00F7271A"/>
    <w:rsid w:val="00F7291F"/>
    <w:rsid w:val="00F73188"/>
    <w:rsid w:val="00F73919"/>
    <w:rsid w:val="00F75058"/>
    <w:rsid w:val="00F751DC"/>
    <w:rsid w:val="00F75C04"/>
    <w:rsid w:val="00F75E99"/>
    <w:rsid w:val="00F76FA9"/>
    <w:rsid w:val="00F773CB"/>
    <w:rsid w:val="00F77536"/>
    <w:rsid w:val="00F8110D"/>
    <w:rsid w:val="00F81497"/>
    <w:rsid w:val="00F82FD5"/>
    <w:rsid w:val="00F834D6"/>
    <w:rsid w:val="00F837E1"/>
    <w:rsid w:val="00F838C7"/>
    <w:rsid w:val="00F84527"/>
    <w:rsid w:val="00F84FAA"/>
    <w:rsid w:val="00F8506E"/>
    <w:rsid w:val="00F8573A"/>
    <w:rsid w:val="00F859DF"/>
    <w:rsid w:val="00F86025"/>
    <w:rsid w:val="00F8617E"/>
    <w:rsid w:val="00F86A0E"/>
    <w:rsid w:val="00F86B4F"/>
    <w:rsid w:val="00F87AE0"/>
    <w:rsid w:val="00F905C0"/>
    <w:rsid w:val="00F90B00"/>
    <w:rsid w:val="00F9129F"/>
    <w:rsid w:val="00F91C56"/>
    <w:rsid w:val="00F924B2"/>
    <w:rsid w:val="00F92E54"/>
    <w:rsid w:val="00F930C5"/>
    <w:rsid w:val="00F9370A"/>
    <w:rsid w:val="00F93DD1"/>
    <w:rsid w:val="00F94C3E"/>
    <w:rsid w:val="00F95A87"/>
    <w:rsid w:val="00F96144"/>
    <w:rsid w:val="00F978C7"/>
    <w:rsid w:val="00FA02DC"/>
    <w:rsid w:val="00FA0BD1"/>
    <w:rsid w:val="00FA1650"/>
    <w:rsid w:val="00FA1C27"/>
    <w:rsid w:val="00FA2CD0"/>
    <w:rsid w:val="00FA3BFD"/>
    <w:rsid w:val="00FA4786"/>
    <w:rsid w:val="00FA62C3"/>
    <w:rsid w:val="00FA6319"/>
    <w:rsid w:val="00FA6F1B"/>
    <w:rsid w:val="00FA71A8"/>
    <w:rsid w:val="00FB05DA"/>
    <w:rsid w:val="00FB1B75"/>
    <w:rsid w:val="00FB2433"/>
    <w:rsid w:val="00FB26F7"/>
    <w:rsid w:val="00FB4EFA"/>
    <w:rsid w:val="00FB6E28"/>
    <w:rsid w:val="00FB6F17"/>
    <w:rsid w:val="00FB7103"/>
    <w:rsid w:val="00FB76BA"/>
    <w:rsid w:val="00FB7D41"/>
    <w:rsid w:val="00FC1301"/>
    <w:rsid w:val="00FC1E06"/>
    <w:rsid w:val="00FC28C0"/>
    <w:rsid w:val="00FC34C0"/>
    <w:rsid w:val="00FC3753"/>
    <w:rsid w:val="00FC4F02"/>
    <w:rsid w:val="00FC50F5"/>
    <w:rsid w:val="00FC5A7B"/>
    <w:rsid w:val="00FC612C"/>
    <w:rsid w:val="00FC6149"/>
    <w:rsid w:val="00FC7CA4"/>
    <w:rsid w:val="00FD06E0"/>
    <w:rsid w:val="00FD0931"/>
    <w:rsid w:val="00FD0A8F"/>
    <w:rsid w:val="00FD0F0B"/>
    <w:rsid w:val="00FD1C8B"/>
    <w:rsid w:val="00FD1DFA"/>
    <w:rsid w:val="00FD2276"/>
    <w:rsid w:val="00FD2D62"/>
    <w:rsid w:val="00FD32D4"/>
    <w:rsid w:val="00FD3B06"/>
    <w:rsid w:val="00FD45DF"/>
    <w:rsid w:val="00FD48E1"/>
    <w:rsid w:val="00FD5818"/>
    <w:rsid w:val="00FD627E"/>
    <w:rsid w:val="00FD6527"/>
    <w:rsid w:val="00FD6E10"/>
    <w:rsid w:val="00FD7448"/>
    <w:rsid w:val="00FD7755"/>
    <w:rsid w:val="00FE1C77"/>
    <w:rsid w:val="00FE2738"/>
    <w:rsid w:val="00FE2BCB"/>
    <w:rsid w:val="00FE2C6E"/>
    <w:rsid w:val="00FE2F04"/>
    <w:rsid w:val="00FE327E"/>
    <w:rsid w:val="00FE32FD"/>
    <w:rsid w:val="00FE3C6C"/>
    <w:rsid w:val="00FE4BFC"/>
    <w:rsid w:val="00FE4EED"/>
    <w:rsid w:val="00FE5818"/>
    <w:rsid w:val="00FE5C5D"/>
    <w:rsid w:val="00FE6BFC"/>
    <w:rsid w:val="00FE732B"/>
    <w:rsid w:val="00FE79E2"/>
    <w:rsid w:val="00FF2DA1"/>
    <w:rsid w:val="00FF338E"/>
    <w:rsid w:val="00FF475D"/>
    <w:rsid w:val="00FF5587"/>
    <w:rsid w:val="00FF5EC2"/>
    <w:rsid w:val="00FF66B6"/>
    <w:rsid w:val="00FF684F"/>
    <w:rsid w:val="00FF6A79"/>
    <w:rsid w:val="00FF7967"/>
    <w:rsid w:val="010C2F76"/>
    <w:rsid w:val="01826E43"/>
    <w:rsid w:val="01878375"/>
    <w:rsid w:val="01DDDE4F"/>
    <w:rsid w:val="01ED9027"/>
    <w:rsid w:val="0209CB06"/>
    <w:rsid w:val="024C45F0"/>
    <w:rsid w:val="02606173"/>
    <w:rsid w:val="0260D1AD"/>
    <w:rsid w:val="02BD95B3"/>
    <w:rsid w:val="02E2134F"/>
    <w:rsid w:val="034DDC06"/>
    <w:rsid w:val="037256E3"/>
    <w:rsid w:val="0384DEAB"/>
    <w:rsid w:val="03F95128"/>
    <w:rsid w:val="040ECE6C"/>
    <w:rsid w:val="041AC19E"/>
    <w:rsid w:val="0434427D"/>
    <w:rsid w:val="04C8408D"/>
    <w:rsid w:val="04E8C600"/>
    <w:rsid w:val="0506D2B5"/>
    <w:rsid w:val="05185EC2"/>
    <w:rsid w:val="0519070F"/>
    <w:rsid w:val="05D52BDD"/>
    <w:rsid w:val="05FCDFB9"/>
    <w:rsid w:val="0609D206"/>
    <w:rsid w:val="062A2EB3"/>
    <w:rsid w:val="063D060E"/>
    <w:rsid w:val="0668C835"/>
    <w:rsid w:val="06944CBB"/>
    <w:rsid w:val="06CA25BA"/>
    <w:rsid w:val="0738DF70"/>
    <w:rsid w:val="076B957C"/>
    <w:rsid w:val="07790E6D"/>
    <w:rsid w:val="077BDB67"/>
    <w:rsid w:val="0855EA92"/>
    <w:rsid w:val="086B1B9D"/>
    <w:rsid w:val="08B7F286"/>
    <w:rsid w:val="092B8446"/>
    <w:rsid w:val="0947E5C4"/>
    <w:rsid w:val="09A4D620"/>
    <w:rsid w:val="09C07B60"/>
    <w:rsid w:val="09C97CB7"/>
    <w:rsid w:val="09E238B8"/>
    <w:rsid w:val="09EE5012"/>
    <w:rsid w:val="0A1AC25D"/>
    <w:rsid w:val="0ABAF5F5"/>
    <w:rsid w:val="0AE47779"/>
    <w:rsid w:val="0B1BDE86"/>
    <w:rsid w:val="0B5129BF"/>
    <w:rsid w:val="0B573286"/>
    <w:rsid w:val="0BA208E9"/>
    <w:rsid w:val="0C335B47"/>
    <w:rsid w:val="0C956358"/>
    <w:rsid w:val="0D08A593"/>
    <w:rsid w:val="0D2C4E64"/>
    <w:rsid w:val="0D5D86AE"/>
    <w:rsid w:val="0D6B53ED"/>
    <w:rsid w:val="0DD597AB"/>
    <w:rsid w:val="0DFD23CA"/>
    <w:rsid w:val="0E3E80B3"/>
    <w:rsid w:val="0E46C8D6"/>
    <w:rsid w:val="0EA37B52"/>
    <w:rsid w:val="0EAD1EBE"/>
    <w:rsid w:val="0EAFE4D6"/>
    <w:rsid w:val="0EBDAA5F"/>
    <w:rsid w:val="0F031673"/>
    <w:rsid w:val="0F211DCC"/>
    <w:rsid w:val="0F4B98F5"/>
    <w:rsid w:val="0F548B9B"/>
    <w:rsid w:val="0FB7E89C"/>
    <w:rsid w:val="104FAAFB"/>
    <w:rsid w:val="105516CE"/>
    <w:rsid w:val="1065A665"/>
    <w:rsid w:val="10C69959"/>
    <w:rsid w:val="1159B0EF"/>
    <w:rsid w:val="11993E4B"/>
    <w:rsid w:val="1260459D"/>
    <w:rsid w:val="12743A4A"/>
    <w:rsid w:val="12B35C3C"/>
    <w:rsid w:val="12D1D5D2"/>
    <w:rsid w:val="12EF895E"/>
    <w:rsid w:val="130CD687"/>
    <w:rsid w:val="1352F5A8"/>
    <w:rsid w:val="1353E25A"/>
    <w:rsid w:val="13F809E4"/>
    <w:rsid w:val="142AF11B"/>
    <w:rsid w:val="1466F3D7"/>
    <w:rsid w:val="148B59BF"/>
    <w:rsid w:val="15638CD8"/>
    <w:rsid w:val="156991D9"/>
    <w:rsid w:val="1592DFBB"/>
    <w:rsid w:val="168D3493"/>
    <w:rsid w:val="16B23DD5"/>
    <w:rsid w:val="17ADE2BB"/>
    <w:rsid w:val="1886E2E8"/>
    <w:rsid w:val="18C624AD"/>
    <w:rsid w:val="18DDA604"/>
    <w:rsid w:val="19224445"/>
    <w:rsid w:val="19557D35"/>
    <w:rsid w:val="19AB68D5"/>
    <w:rsid w:val="19BECFBE"/>
    <w:rsid w:val="1A795D63"/>
    <w:rsid w:val="1A86A3FC"/>
    <w:rsid w:val="1B1D7693"/>
    <w:rsid w:val="1B53825A"/>
    <w:rsid w:val="1BEA98EF"/>
    <w:rsid w:val="1C4168CE"/>
    <w:rsid w:val="1C878E67"/>
    <w:rsid w:val="1C9D97D6"/>
    <w:rsid w:val="1CA177AF"/>
    <w:rsid w:val="1D14DE84"/>
    <w:rsid w:val="1DA51C61"/>
    <w:rsid w:val="1DC69716"/>
    <w:rsid w:val="1E8D786E"/>
    <w:rsid w:val="1E958396"/>
    <w:rsid w:val="1F331FC5"/>
    <w:rsid w:val="208B5F88"/>
    <w:rsid w:val="20972F5B"/>
    <w:rsid w:val="2114D9F1"/>
    <w:rsid w:val="219432C5"/>
    <w:rsid w:val="220E4017"/>
    <w:rsid w:val="224625F7"/>
    <w:rsid w:val="22788D84"/>
    <w:rsid w:val="22D57DE0"/>
    <w:rsid w:val="230CA689"/>
    <w:rsid w:val="23187412"/>
    <w:rsid w:val="24345DD8"/>
    <w:rsid w:val="249B0551"/>
    <w:rsid w:val="24A0F11D"/>
    <w:rsid w:val="24A32682"/>
    <w:rsid w:val="2514E597"/>
    <w:rsid w:val="25158407"/>
    <w:rsid w:val="258F3918"/>
    <w:rsid w:val="25B1EB95"/>
    <w:rsid w:val="2670C380"/>
    <w:rsid w:val="267A8865"/>
    <w:rsid w:val="275D6DCE"/>
    <w:rsid w:val="276B83D9"/>
    <w:rsid w:val="277199E0"/>
    <w:rsid w:val="27892E93"/>
    <w:rsid w:val="279D43D2"/>
    <w:rsid w:val="2824127C"/>
    <w:rsid w:val="2862D9F8"/>
    <w:rsid w:val="28CA43CF"/>
    <w:rsid w:val="28E7CF08"/>
    <w:rsid w:val="290D6A41"/>
    <w:rsid w:val="291C96F0"/>
    <w:rsid w:val="2920EEB5"/>
    <w:rsid w:val="2922A544"/>
    <w:rsid w:val="29DC8556"/>
    <w:rsid w:val="2A0950AD"/>
    <w:rsid w:val="2AE08FC5"/>
    <w:rsid w:val="2B3E48CC"/>
    <w:rsid w:val="2B71278D"/>
    <w:rsid w:val="2BF05CC3"/>
    <w:rsid w:val="2BFBF4E4"/>
    <w:rsid w:val="2C275D50"/>
    <w:rsid w:val="2C84A83F"/>
    <w:rsid w:val="2D4B4F8B"/>
    <w:rsid w:val="2E9DC847"/>
    <w:rsid w:val="2EA288A8"/>
    <w:rsid w:val="2EABE493"/>
    <w:rsid w:val="2EB25404"/>
    <w:rsid w:val="2F2AE7EB"/>
    <w:rsid w:val="2F2F1EC5"/>
    <w:rsid w:val="30676073"/>
    <w:rsid w:val="306C8BC5"/>
    <w:rsid w:val="30B14CFE"/>
    <w:rsid w:val="30F7388A"/>
    <w:rsid w:val="3176B340"/>
    <w:rsid w:val="32025175"/>
    <w:rsid w:val="32EBA1AA"/>
    <w:rsid w:val="33138064"/>
    <w:rsid w:val="3342DEDE"/>
    <w:rsid w:val="33BA910F"/>
    <w:rsid w:val="34AE5402"/>
    <w:rsid w:val="34CE9EA1"/>
    <w:rsid w:val="350D09CB"/>
    <w:rsid w:val="35C2218D"/>
    <w:rsid w:val="35D2C4EC"/>
    <w:rsid w:val="35DCFD30"/>
    <w:rsid w:val="36380B92"/>
    <w:rsid w:val="365183A6"/>
    <w:rsid w:val="365A889A"/>
    <w:rsid w:val="3729A9F1"/>
    <w:rsid w:val="37B5C2C2"/>
    <w:rsid w:val="38083840"/>
    <w:rsid w:val="3905562C"/>
    <w:rsid w:val="390F2B0B"/>
    <w:rsid w:val="394A7E43"/>
    <w:rsid w:val="3984BB07"/>
    <w:rsid w:val="3A08D17D"/>
    <w:rsid w:val="3A780FA3"/>
    <w:rsid w:val="3A7EE631"/>
    <w:rsid w:val="3AC1AB31"/>
    <w:rsid w:val="3B294236"/>
    <w:rsid w:val="3B687291"/>
    <w:rsid w:val="3C1443BD"/>
    <w:rsid w:val="3C8429C5"/>
    <w:rsid w:val="3D05DBA1"/>
    <w:rsid w:val="3D5641ED"/>
    <w:rsid w:val="3DB5701C"/>
    <w:rsid w:val="3DB827E7"/>
    <w:rsid w:val="3E1E5913"/>
    <w:rsid w:val="3E223A65"/>
    <w:rsid w:val="3E29530A"/>
    <w:rsid w:val="3E3E89F0"/>
    <w:rsid w:val="3E599EF8"/>
    <w:rsid w:val="3E6D3A5D"/>
    <w:rsid w:val="3EAF4F71"/>
    <w:rsid w:val="3FA0DDCB"/>
    <w:rsid w:val="40023EC6"/>
    <w:rsid w:val="402E166B"/>
    <w:rsid w:val="404D02E0"/>
    <w:rsid w:val="406349E7"/>
    <w:rsid w:val="410C32FF"/>
    <w:rsid w:val="41804CE4"/>
    <w:rsid w:val="418BE2E5"/>
    <w:rsid w:val="41AE95FC"/>
    <w:rsid w:val="42408FA9"/>
    <w:rsid w:val="42B23528"/>
    <w:rsid w:val="42B9EDF6"/>
    <w:rsid w:val="42E88A0E"/>
    <w:rsid w:val="43032D54"/>
    <w:rsid w:val="4311FB13"/>
    <w:rsid w:val="4328A76B"/>
    <w:rsid w:val="434E1136"/>
    <w:rsid w:val="43A12076"/>
    <w:rsid w:val="43F91750"/>
    <w:rsid w:val="441E2FCB"/>
    <w:rsid w:val="4430EBCB"/>
    <w:rsid w:val="45990889"/>
    <w:rsid w:val="45B372D2"/>
    <w:rsid w:val="45BCFB20"/>
    <w:rsid w:val="4617AB0B"/>
    <w:rsid w:val="46195931"/>
    <w:rsid w:val="461D0602"/>
    <w:rsid w:val="4642B442"/>
    <w:rsid w:val="46C4A129"/>
    <w:rsid w:val="46E2F885"/>
    <w:rsid w:val="47461636"/>
    <w:rsid w:val="47A1E1A0"/>
    <w:rsid w:val="47F6862E"/>
    <w:rsid w:val="47FA8A80"/>
    <w:rsid w:val="4834F065"/>
    <w:rsid w:val="48E7EDFB"/>
    <w:rsid w:val="49B2C888"/>
    <w:rsid w:val="4A0738FE"/>
    <w:rsid w:val="4A4BA18E"/>
    <w:rsid w:val="4AA699AC"/>
    <w:rsid w:val="4AA891EA"/>
    <w:rsid w:val="4B428911"/>
    <w:rsid w:val="4BEE8DA8"/>
    <w:rsid w:val="4C0051E1"/>
    <w:rsid w:val="4C2E9E85"/>
    <w:rsid w:val="4C4F4128"/>
    <w:rsid w:val="4CEC8F73"/>
    <w:rsid w:val="4D1C5DE2"/>
    <w:rsid w:val="4E6A1676"/>
    <w:rsid w:val="4EC1E730"/>
    <w:rsid w:val="4F719868"/>
    <w:rsid w:val="4F720998"/>
    <w:rsid w:val="4FC71930"/>
    <w:rsid w:val="50021D99"/>
    <w:rsid w:val="5029AE54"/>
    <w:rsid w:val="5067437C"/>
    <w:rsid w:val="50BF29F8"/>
    <w:rsid w:val="510DD9F9"/>
    <w:rsid w:val="511D59FB"/>
    <w:rsid w:val="51822C92"/>
    <w:rsid w:val="51EDDDE2"/>
    <w:rsid w:val="520313DD"/>
    <w:rsid w:val="52135295"/>
    <w:rsid w:val="529DE009"/>
    <w:rsid w:val="52DC4B33"/>
    <w:rsid w:val="52F2CF2E"/>
    <w:rsid w:val="5334F93B"/>
    <w:rsid w:val="533DCDF5"/>
    <w:rsid w:val="533E593C"/>
    <w:rsid w:val="5361226B"/>
    <w:rsid w:val="537443A1"/>
    <w:rsid w:val="53E933C9"/>
    <w:rsid w:val="53ED828D"/>
    <w:rsid w:val="5454FABD"/>
    <w:rsid w:val="54B7284A"/>
    <w:rsid w:val="54CD0D92"/>
    <w:rsid w:val="54EAF477"/>
    <w:rsid w:val="5519CE4F"/>
    <w:rsid w:val="551BA646"/>
    <w:rsid w:val="5602CD5E"/>
    <w:rsid w:val="565D439A"/>
    <w:rsid w:val="5751068D"/>
    <w:rsid w:val="576BFA17"/>
    <w:rsid w:val="5772C57F"/>
    <w:rsid w:val="57964A3A"/>
    <w:rsid w:val="57C8E4B3"/>
    <w:rsid w:val="57F20BD9"/>
    <w:rsid w:val="5802C6EE"/>
    <w:rsid w:val="58B2008E"/>
    <w:rsid w:val="58B902FB"/>
    <w:rsid w:val="5904BBAF"/>
    <w:rsid w:val="599DC4AD"/>
    <w:rsid w:val="59E099E1"/>
    <w:rsid w:val="5A7A55FD"/>
    <w:rsid w:val="5AD063D8"/>
    <w:rsid w:val="5B5A6135"/>
    <w:rsid w:val="5B6868BB"/>
    <w:rsid w:val="5BACEA80"/>
    <w:rsid w:val="5BD8D5B8"/>
    <w:rsid w:val="5C5AA5CF"/>
    <w:rsid w:val="5C6B7C47"/>
    <w:rsid w:val="5CC0ED7A"/>
    <w:rsid w:val="5D03E427"/>
    <w:rsid w:val="5D2B430B"/>
    <w:rsid w:val="5D48BAE1"/>
    <w:rsid w:val="5D5E7713"/>
    <w:rsid w:val="5D93D8EE"/>
    <w:rsid w:val="5DA13C13"/>
    <w:rsid w:val="5E7400B0"/>
    <w:rsid w:val="5E95AE8F"/>
    <w:rsid w:val="5EAC1D7E"/>
    <w:rsid w:val="5EDBC9D6"/>
    <w:rsid w:val="5F23FBA4"/>
    <w:rsid w:val="5F47563E"/>
    <w:rsid w:val="5F6F396B"/>
    <w:rsid w:val="5FE178A8"/>
    <w:rsid w:val="60339F67"/>
    <w:rsid w:val="6034E8DF"/>
    <w:rsid w:val="60B531E3"/>
    <w:rsid w:val="62136A98"/>
    <w:rsid w:val="629EDEA3"/>
    <w:rsid w:val="632FF904"/>
    <w:rsid w:val="64298231"/>
    <w:rsid w:val="6448EADD"/>
    <w:rsid w:val="644C34AE"/>
    <w:rsid w:val="6457C1BA"/>
    <w:rsid w:val="646328E1"/>
    <w:rsid w:val="64962CE4"/>
    <w:rsid w:val="653B3149"/>
    <w:rsid w:val="65547721"/>
    <w:rsid w:val="65884848"/>
    <w:rsid w:val="66480F0C"/>
    <w:rsid w:val="667F1295"/>
    <w:rsid w:val="6783D570"/>
    <w:rsid w:val="67860B17"/>
    <w:rsid w:val="68CADDEA"/>
    <w:rsid w:val="68DEA51B"/>
    <w:rsid w:val="69192944"/>
    <w:rsid w:val="692436AC"/>
    <w:rsid w:val="6A6A12E2"/>
    <w:rsid w:val="6AA87E0C"/>
    <w:rsid w:val="6B056E68"/>
    <w:rsid w:val="6B209E1B"/>
    <w:rsid w:val="6B72BAA6"/>
    <w:rsid w:val="6C184C74"/>
    <w:rsid w:val="6C72408A"/>
    <w:rsid w:val="6E001853"/>
    <w:rsid w:val="6E2051DF"/>
    <w:rsid w:val="6E41FD44"/>
    <w:rsid w:val="6E46C39C"/>
    <w:rsid w:val="6EFA7DD0"/>
    <w:rsid w:val="6F110803"/>
    <w:rsid w:val="6F235744"/>
    <w:rsid w:val="6F65AE3C"/>
    <w:rsid w:val="6FAFFCD7"/>
    <w:rsid w:val="6FFEECAA"/>
    <w:rsid w:val="701BDB82"/>
    <w:rsid w:val="71096FFD"/>
    <w:rsid w:val="71283D80"/>
    <w:rsid w:val="71BE90D8"/>
    <w:rsid w:val="71FC3D30"/>
    <w:rsid w:val="720076C4"/>
    <w:rsid w:val="720394FD"/>
    <w:rsid w:val="72240779"/>
    <w:rsid w:val="72680424"/>
    <w:rsid w:val="72DF8F95"/>
    <w:rsid w:val="739C4725"/>
    <w:rsid w:val="743EC4ED"/>
    <w:rsid w:val="753B365E"/>
    <w:rsid w:val="754F94FC"/>
    <w:rsid w:val="7556B398"/>
    <w:rsid w:val="75A2BD5B"/>
    <w:rsid w:val="76738216"/>
    <w:rsid w:val="77019DA4"/>
    <w:rsid w:val="77207152"/>
    <w:rsid w:val="7779BAB2"/>
    <w:rsid w:val="77C43ECD"/>
    <w:rsid w:val="786AD54A"/>
    <w:rsid w:val="78D4E7C8"/>
    <w:rsid w:val="7923CB62"/>
    <w:rsid w:val="7928D219"/>
    <w:rsid w:val="794BABAA"/>
    <w:rsid w:val="7A068825"/>
    <w:rsid w:val="7ACBEC31"/>
    <w:rsid w:val="7ADFFD77"/>
    <w:rsid w:val="7BB1EB76"/>
    <w:rsid w:val="7BF15BDA"/>
    <w:rsid w:val="7C4FFA07"/>
    <w:rsid w:val="7C87B51C"/>
    <w:rsid w:val="7CAB0B3E"/>
    <w:rsid w:val="7CB76293"/>
    <w:rsid w:val="7D0187B1"/>
    <w:rsid w:val="7EC4C282"/>
    <w:rsid w:val="7F9F5D54"/>
    <w:rsid w:val="7FE4A8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30E7E"/>
  <w15:docId w15:val="{ABDC694B-9BF2-446F-BDB9-7D1219A2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65"/>
    <w:pPr>
      <w:spacing w:before="120" w:after="320"/>
    </w:pPr>
    <w:rPr>
      <w:rFonts w:ascii="Arial" w:hAnsi="Arial"/>
    </w:rPr>
  </w:style>
  <w:style w:type="paragraph" w:styleId="Heading1">
    <w:name w:val="heading 1"/>
    <w:aliases w:val="PD Head1"/>
    <w:basedOn w:val="Normal"/>
    <w:next w:val="Normal"/>
    <w:link w:val="Heading1Char"/>
    <w:uiPriority w:val="9"/>
    <w:qFormat/>
    <w:rsid w:val="00EE6FF2"/>
    <w:pPr>
      <w:keepNext/>
      <w:keepLines/>
      <w:numPr>
        <w:numId w:val="14"/>
      </w:numPr>
      <w:spacing w:before="720" w:after="0"/>
      <w:outlineLvl w:val="0"/>
    </w:pPr>
    <w:rPr>
      <w:rFonts w:eastAsiaTheme="majorEastAsia" w:cstheme="majorBidi"/>
      <w:b/>
      <w:bCs/>
      <w:color w:val="000000" w:themeColor="text1"/>
      <w:sz w:val="28"/>
      <w:szCs w:val="28"/>
    </w:rPr>
  </w:style>
  <w:style w:type="paragraph" w:styleId="Heading2">
    <w:name w:val="heading 2"/>
    <w:aliases w:val="PD Head2"/>
    <w:basedOn w:val="Normal"/>
    <w:next w:val="Normal"/>
    <w:link w:val="Heading2Char"/>
    <w:uiPriority w:val="9"/>
    <w:unhideWhenUsed/>
    <w:qFormat/>
    <w:rsid w:val="00115624"/>
    <w:pPr>
      <w:keepNext/>
      <w:keepLines/>
      <w:numPr>
        <w:ilvl w:val="1"/>
        <w:numId w:val="14"/>
      </w:numPr>
      <w:spacing w:before="240" w:after="0"/>
      <w:outlineLvl w:val="1"/>
    </w:pPr>
    <w:rPr>
      <w:rFonts w:eastAsiaTheme="majorEastAsia" w:cstheme="majorBidi"/>
      <w:b/>
      <w:bCs/>
      <w:color w:val="000000" w:themeColor="text1"/>
      <w:sz w:val="26"/>
      <w:szCs w:val="26"/>
    </w:rPr>
  </w:style>
  <w:style w:type="paragraph" w:styleId="Heading3">
    <w:name w:val="heading 3"/>
    <w:aliases w:val="PD Head3"/>
    <w:basedOn w:val="Normal"/>
    <w:next w:val="Normal"/>
    <w:link w:val="Heading3Char"/>
    <w:uiPriority w:val="9"/>
    <w:unhideWhenUsed/>
    <w:qFormat/>
    <w:rsid w:val="00115624"/>
    <w:pPr>
      <w:keepNext/>
      <w:keepLines/>
      <w:numPr>
        <w:ilvl w:val="2"/>
        <w:numId w:val="14"/>
      </w:numPr>
      <w:spacing w:before="240" w:after="0"/>
      <w:outlineLvl w:val="2"/>
    </w:pPr>
    <w:rPr>
      <w:rFonts w:eastAsiaTheme="majorEastAsia" w:cstheme="majorBidi"/>
      <w:b/>
      <w:bCs/>
      <w:color w:val="000000" w:themeColor="text1"/>
      <w:sz w:val="24"/>
    </w:rPr>
  </w:style>
  <w:style w:type="paragraph" w:styleId="Heading4">
    <w:name w:val="heading 4"/>
    <w:aliases w:val="PD Head4"/>
    <w:basedOn w:val="Normal"/>
    <w:next w:val="Normal"/>
    <w:link w:val="Heading4Char"/>
    <w:autoRedefine/>
    <w:uiPriority w:val="9"/>
    <w:unhideWhenUsed/>
    <w:qFormat/>
    <w:rsid w:val="00AB1968"/>
    <w:pPr>
      <w:keepNext/>
      <w:keepLines/>
      <w:numPr>
        <w:ilvl w:val="3"/>
        <w:numId w:val="14"/>
      </w:numPr>
      <w:spacing w:before="200" w:after="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rsid w:val="00B82A32"/>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2A32"/>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2A32"/>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2A32"/>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2A32"/>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 List Paragraph"/>
    <w:basedOn w:val="Normal"/>
    <w:uiPriority w:val="34"/>
    <w:qFormat/>
    <w:rsid w:val="00156E96"/>
    <w:pPr>
      <w:ind w:left="340"/>
      <w:contextualSpacing/>
    </w:pPr>
  </w:style>
  <w:style w:type="character" w:customStyle="1" w:styleId="Heading1Char">
    <w:name w:val="Heading 1 Char"/>
    <w:aliases w:val="PD Head1 Char"/>
    <w:basedOn w:val="DefaultParagraphFont"/>
    <w:link w:val="Heading1"/>
    <w:uiPriority w:val="9"/>
    <w:rsid w:val="00EE6FF2"/>
    <w:rPr>
      <w:rFonts w:ascii="Arial" w:eastAsiaTheme="majorEastAsia" w:hAnsi="Arial" w:cstheme="majorBidi"/>
      <w:b/>
      <w:bCs/>
      <w:color w:val="000000" w:themeColor="text1"/>
      <w:sz w:val="28"/>
      <w:szCs w:val="28"/>
    </w:rPr>
  </w:style>
  <w:style w:type="character" w:customStyle="1" w:styleId="Heading2Char">
    <w:name w:val="Heading 2 Char"/>
    <w:aliases w:val="PD Head2 Char"/>
    <w:basedOn w:val="DefaultParagraphFont"/>
    <w:link w:val="Heading2"/>
    <w:uiPriority w:val="9"/>
    <w:rsid w:val="00115624"/>
    <w:rPr>
      <w:rFonts w:ascii="Arial" w:eastAsiaTheme="majorEastAsia" w:hAnsi="Arial" w:cstheme="majorBidi"/>
      <w:b/>
      <w:bCs/>
      <w:color w:val="000000" w:themeColor="text1"/>
      <w:sz w:val="26"/>
      <w:szCs w:val="26"/>
    </w:rPr>
  </w:style>
  <w:style w:type="character" w:customStyle="1" w:styleId="Heading3Char">
    <w:name w:val="Heading 3 Char"/>
    <w:aliases w:val="PD Head3 Char"/>
    <w:basedOn w:val="DefaultParagraphFont"/>
    <w:link w:val="Heading3"/>
    <w:uiPriority w:val="9"/>
    <w:rsid w:val="00115624"/>
    <w:rPr>
      <w:rFonts w:ascii="Arial" w:eastAsiaTheme="majorEastAsia" w:hAnsi="Arial" w:cstheme="majorBidi"/>
      <w:b/>
      <w:bCs/>
      <w:color w:val="000000" w:themeColor="text1"/>
      <w:sz w:val="24"/>
    </w:rPr>
  </w:style>
  <w:style w:type="character" w:customStyle="1" w:styleId="Heading4Char">
    <w:name w:val="Heading 4 Char"/>
    <w:aliases w:val="PD Head4 Char"/>
    <w:basedOn w:val="DefaultParagraphFont"/>
    <w:link w:val="Heading4"/>
    <w:uiPriority w:val="9"/>
    <w:rsid w:val="00AB1968"/>
    <w:rPr>
      <w:rFonts w:ascii="Arial" w:eastAsiaTheme="majorEastAsia" w:hAnsi="Arial" w:cstheme="majorBidi"/>
      <w:b/>
      <w:bCs/>
      <w:iCs/>
      <w:color w:val="000000" w:themeColor="text1"/>
    </w:rPr>
  </w:style>
  <w:style w:type="paragraph" w:styleId="Title">
    <w:name w:val="Title"/>
    <w:aliases w:val="PD Doc Title"/>
    <w:basedOn w:val="Normal"/>
    <w:next w:val="Normal"/>
    <w:link w:val="TitleChar"/>
    <w:uiPriority w:val="10"/>
    <w:qFormat/>
    <w:rsid w:val="00E34A9C"/>
    <w:pPr>
      <w:pBdr>
        <w:bottom w:val="single" w:sz="12" w:space="4" w:color="auto"/>
      </w:pBdr>
      <w:spacing w:before="2000" w:after="300" w:line="240" w:lineRule="auto"/>
      <w:contextualSpacing/>
    </w:pPr>
    <w:rPr>
      <w:rFonts w:ascii="Arial Bold" w:eastAsiaTheme="majorEastAsia" w:hAnsi="Arial Bold" w:cstheme="majorBidi"/>
      <w:b/>
      <w:caps/>
      <w:color w:val="000000" w:themeColor="text1"/>
      <w:spacing w:val="6"/>
      <w:kern w:val="28"/>
      <w:sz w:val="52"/>
      <w:szCs w:val="52"/>
    </w:rPr>
  </w:style>
  <w:style w:type="character" w:customStyle="1" w:styleId="TitleChar">
    <w:name w:val="Title Char"/>
    <w:aliases w:val="PD Doc Title Char"/>
    <w:basedOn w:val="DefaultParagraphFont"/>
    <w:link w:val="Title"/>
    <w:uiPriority w:val="10"/>
    <w:rsid w:val="00E34A9C"/>
    <w:rPr>
      <w:rFonts w:ascii="Arial Bold" w:eastAsiaTheme="majorEastAsia" w:hAnsi="Arial Bold" w:cstheme="majorBidi"/>
      <w:b/>
      <w:caps/>
      <w:color w:val="000000" w:themeColor="text1"/>
      <w:spacing w:val="6"/>
      <w:kern w:val="28"/>
      <w:sz w:val="52"/>
      <w:szCs w:val="52"/>
    </w:rPr>
  </w:style>
  <w:style w:type="paragraph" w:styleId="Subtitle">
    <w:name w:val="Subtitle"/>
    <w:aliases w:val="PD Doc Subtitle"/>
    <w:basedOn w:val="Normal"/>
    <w:next w:val="Normal"/>
    <w:link w:val="SubtitleChar"/>
    <w:uiPriority w:val="11"/>
    <w:qFormat/>
    <w:rsid w:val="004903BF"/>
    <w:pPr>
      <w:numPr>
        <w:ilvl w:val="1"/>
      </w:numPr>
      <w:spacing w:after="1040"/>
    </w:pPr>
    <w:rPr>
      <w:rFonts w:ascii="Arial Bold" w:eastAsiaTheme="majorEastAsia" w:hAnsi="Arial Bold" w:cstheme="majorBidi"/>
      <w:b/>
      <w:iCs/>
      <w:color w:val="000000" w:themeColor="text1"/>
      <w:spacing w:val="6"/>
      <w:sz w:val="24"/>
      <w:szCs w:val="24"/>
    </w:rPr>
  </w:style>
  <w:style w:type="character" w:customStyle="1" w:styleId="SubtitleChar">
    <w:name w:val="Subtitle Char"/>
    <w:aliases w:val="PD Doc Subtitle Char"/>
    <w:basedOn w:val="DefaultParagraphFont"/>
    <w:link w:val="Subtitle"/>
    <w:uiPriority w:val="11"/>
    <w:rsid w:val="004903BF"/>
    <w:rPr>
      <w:rFonts w:ascii="Arial Bold" w:eastAsiaTheme="majorEastAsia" w:hAnsi="Arial Bold" w:cstheme="majorBidi"/>
      <w:b/>
      <w:iCs/>
      <w:color w:val="000000" w:themeColor="text1"/>
      <w:spacing w:val="6"/>
      <w:sz w:val="24"/>
      <w:szCs w:val="24"/>
    </w:rPr>
  </w:style>
  <w:style w:type="paragraph" w:styleId="Quote">
    <w:name w:val="Quote"/>
    <w:aliases w:val="PD Quote"/>
    <w:basedOn w:val="Normal"/>
    <w:next w:val="Normal"/>
    <w:link w:val="QuoteChar"/>
    <w:uiPriority w:val="29"/>
    <w:qFormat/>
    <w:rsid w:val="005C6368"/>
    <w:pPr>
      <w:ind w:left="284" w:right="454"/>
    </w:pPr>
    <w:rPr>
      <w:iCs/>
      <w:color w:val="000000" w:themeColor="text1"/>
    </w:rPr>
  </w:style>
  <w:style w:type="character" w:customStyle="1" w:styleId="QuoteChar">
    <w:name w:val="Quote Char"/>
    <w:aliases w:val="PD Quote Char"/>
    <w:basedOn w:val="DefaultParagraphFont"/>
    <w:link w:val="Quote"/>
    <w:uiPriority w:val="29"/>
    <w:rsid w:val="005C6368"/>
    <w:rPr>
      <w:rFonts w:ascii="Arial" w:hAnsi="Arial"/>
      <w:iCs/>
      <w:color w:val="000000" w:themeColor="text1"/>
    </w:rPr>
  </w:style>
  <w:style w:type="paragraph" w:styleId="TOC1">
    <w:name w:val="toc 1"/>
    <w:aliases w:val="PD TOC"/>
    <w:basedOn w:val="Normal"/>
    <w:next w:val="Normal"/>
    <w:autoRedefine/>
    <w:uiPriority w:val="39"/>
    <w:unhideWhenUsed/>
    <w:qFormat/>
    <w:rsid w:val="00753E3D"/>
    <w:pPr>
      <w:tabs>
        <w:tab w:val="left" w:pos="1701"/>
        <w:tab w:val="right" w:leader="dot" w:pos="9781"/>
      </w:tabs>
      <w:spacing w:after="120"/>
      <w:ind w:left="993" w:hanging="426"/>
    </w:pPr>
  </w:style>
  <w:style w:type="paragraph" w:styleId="BodyText">
    <w:name w:val="Body Text"/>
    <w:aliases w:val="PD Body Text"/>
    <w:basedOn w:val="Normal"/>
    <w:link w:val="BodyTextChar"/>
    <w:uiPriority w:val="99"/>
    <w:unhideWhenUsed/>
    <w:qFormat/>
    <w:rsid w:val="00972023"/>
    <w:pPr>
      <w:spacing w:before="80" w:after="160"/>
    </w:pPr>
  </w:style>
  <w:style w:type="character" w:customStyle="1" w:styleId="BodyTextChar">
    <w:name w:val="Body Text Char"/>
    <w:aliases w:val="PD Body Text Char"/>
    <w:basedOn w:val="DefaultParagraphFont"/>
    <w:link w:val="BodyText"/>
    <w:uiPriority w:val="99"/>
    <w:rsid w:val="00972023"/>
    <w:rPr>
      <w:rFonts w:ascii="Arial" w:hAnsi="Arial"/>
    </w:rPr>
  </w:style>
  <w:style w:type="character" w:styleId="EndnoteReference">
    <w:name w:val="endnote reference"/>
    <w:basedOn w:val="DefaultParagraphFont"/>
    <w:uiPriority w:val="99"/>
    <w:unhideWhenUsed/>
    <w:rsid w:val="00712094"/>
    <w:rPr>
      <w:vertAlign w:val="superscript"/>
    </w:rPr>
  </w:style>
  <w:style w:type="paragraph" w:styleId="EndnoteText">
    <w:name w:val="endnote text"/>
    <w:aliases w:val="PD Endnote Text"/>
    <w:basedOn w:val="Normal"/>
    <w:link w:val="EndnoteTextChar"/>
    <w:uiPriority w:val="99"/>
    <w:unhideWhenUsed/>
    <w:rsid w:val="00712094"/>
    <w:pPr>
      <w:spacing w:after="0" w:line="240" w:lineRule="auto"/>
    </w:pPr>
    <w:rPr>
      <w:sz w:val="18"/>
      <w:szCs w:val="20"/>
    </w:rPr>
  </w:style>
  <w:style w:type="character" w:customStyle="1" w:styleId="EndnoteTextChar">
    <w:name w:val="Endnote Text Char"/>
    <w:aliases w:val="PD Endnote Text Char"/>
    <w:basedOn w:val="DefaultParagraphFont"/>
    <w:link w:val="EndnoteText"/>
    <w:uiPriority w:val="99"/>
    <w:rsid w:val="00712094"/>
    <w:rPr>
      <w:rFonts w:ascii="Arial" w:hAnsi="Arial"/>
      <w:sz w:val="18"/>
      <w:szCs w:val="20"/>
    </w:rPr>
  </w:style>
  <w:style w:type="paragraph" w:styleId="FootnoteText">
    <w:name w:val="footnote text"/>
    <w:aliases w:val="PD Footnote Text"/>
    <w:basedOn w:val="Normal"/>
    <w:link w:val="FootnoteTextChar"/>
    <w:uiPriority w:val="99"/>
    <w:unhideWhenUsed/>
    <w:rsid w:val="00197874"/>
    <w:pPr>
      <w:spacing w:after="0" w:line="240" w:lineRule="auto"/>
    </w:pPr>
    <w:rPr>
      <w:sz w:val="18"/>
      <w:szCs w:val="20"/>
    </w:rPr>
  </w:style>
  <w:style w:type="character" w:customStyle="1" w:styleId="FootnoteTextChar">
    <w:name w:val="Footnote Text Char"/>
    <w:aliases w:val="PD Footnote Text Char"/>
    <w:basedOn w:val="DefaultParagraphFont"/>
    <w:link w:val="FootnoteText"/>
    <w:uiPriority w:val="99"/>
    <w:rsid w:val="00197874"/>
    <w:rPr>
      <w:rFonts w:ascii="Arial" w:hAnsi="Arial"/>
      <w:sz w:val="18"/>
      <w:szCs w:val="20"/>
    </w:rPr>
  </w:style>
  <w:style w:type="character" w:styleId="Hyperlink">
    <w:name w:val="Hyperlink"/>
    <w:aliases w:val="PD Hyperlink"/>
    <w:basedOn w:val="DefaultParagraphFont"/>
    <w:uiPriority w:val="99"/>
    <w:unhideWhenUsed/>
    <w:rsid w:val="00A2401F"/>
    <w:rPr>
      <w:u w:val="single"/>
    </w:rPr>
  </w:style>
  <w:style w:type="paragraph" w:styleId="TOCHeading">
    <w:name w:val="TOC Heading"/>
    <w:aliases w:val="PD TOC Head"/>
    <w:basedOn w:val="Heading1"/>
    <w:next w:val="Normal"/>
    <w:uiPriority w:val="39"/>
    <w:unhideWhenUsed/>
    <w:qFormat/>
    <w:rsid w:val="00FC612C"/>
    <w:pPr>
      <w:outlineLvl w:val="9"/>
    </w:pPr>
    <w:rPr>
      <w:rFonts w:ascii="Arial Bold" w:hAnsi="Arial Bold"/>
      <w:spacing w:val="6"/>
    </w:rPr>
  </w:style>
  <w:style w:type="paragraph" w:styleId="ListBullet">
    <w:name w:val="List Bullet"/>
    <w:aliases w:val="PD List Bullet1"/>
    <w:basedOn w:val="Normal"/>
    <w:uiPriority w:val="99"/>
    <w:unhideWhenUsed/>
    <w:rsid w:val="00197874"/>
    <w:pPr>
      <w:numPr>
        <w:numId w:val="12"/>
      </w:numPr>
      <w:spacing w:after="160"/>
      <w:contextualSpacing/>
    </w:pPr>
  </w:style>
  <w:style w:type="paragraph" w:styleId="ListBullet2">
    <w:name w:val="List Bullet 2"/>
    <w:aliases w:val="PD List Bullet2"/>
    <w:basedOn w:val="Normal"/>
    <w:uiPriority w:val="99"/>
    <w:unhideWhenUsed/>
    <w:rsid w:val="00197874"/>
    <w:pPr>
      <w:numPr>
        <w:numId w:val="13"/>
      </w:numPr>
      <w:spacing w:after="160"/>
      <w:ind w:left="680" w:hanging="340"/>
      <w:contextualSpacing/>
    </w:pPr>
  </w:style>
  <w:style w:type="character" w:customStyle="1" w:styleId="Heading5Char">
    <w:name w:val="Heading 5 Char"/>
    <w:basedOn w:val="DefaultParagraphFont"/>
    <w:link w:val="Heading5"/>
    <w:uiPriority w:val="9"/>
    <w:semiHidden/>
    <w:rsid w:val="00B82A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2A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2A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A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A3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65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DTable1">
    <w:name w:val="PD Table1"/>
    <w:basedOn w:val="TableGrid"/>
    <w:uiPriority w:val="99"/>
    <w:rsid w:val="002040D4"/>
    <w:pPr>
      <w:spacing w:before="40" w:after="40"/>
    </w:pPr>
    <w:rPr>
      <w:rFonts w:ascii="Arial" w:hAnsi="Arial"/>
      <w:sz w:val="20"/>
    </w:rPr>
    <w:tblPr/>
    <w:tblStylePr w:type="firstRow">
      <w:rPr>
        <w:b/>
        <w:color w:val="FFFFFF" w:themeColor="background1"/>
      </w:rPr>
      <w:tblPr/>
      <w:tcPr>
        <w:tcBorders>
          <w:insideH w:val="single" w:sz="8" w:space="0" w:color="FFFFFF" w:themeColor="background1"/>
          <w:insideV w:val="single" w:sz="8" w:space="0" w:color="FFFFFF" w:themeColor="background1"/>
        </w:tcBorders>
        <w:shd w:val="clear" w:color="auto" w:fill="000000" w:themeFill="text1"/>
      </w:tcPr>
    </w:tblStylePr>
  </w:style>
  <w:style w:type="paragraph" w:styleId="BalloonText">
    <w:name w:val="Balloon Text"/>
    <w:basedOn w:val="Normal"/>
    <w:link w:val="BalloonTextChar"/>
    <w:uiPriority w:val="99"/>
    <w:semiHidden/>
    <w:unhideWhenUsed/>
    <w:rsid w:val="00204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0D4"/>
    <w:rPr>
      <w:rFonts w:ascii="Tahoma" w:hAnsi="Tahoma" w:cs="Tahoma"/>
      <w:sz w:val="16"/>
      <w:szCs w:val="16"/>
    </w:rPr>
  </w:style>
  <w:style w:type="character" w:styleId="Strong">
    <w:name w:val="Strong"/>
    <w:basedOn w:val="DefaultParagraphFont"/>
    <w:uiPriority w:val="22"/>
    <w:qFormat/>
    <w:rsid w:val="002040D4"/>
    <w:rPr>
      <w:b/>
      <w:bCs/>
    </w:rPr>
  </w:style>
  <w:style w:type="table" w:customStyle="1" w:styleId="PDTable2">
    <w:name w:val="PD Table 2"/>
    <w:basedOn w:val="PDTable1"/>
    <w:uiPriority w:val="99"/>
    <w:rsid w:val="002040D4"/>
    <w:pPr>
      <w:spacing w:after="0"/>
    </w:pPr>
    <w:tblPr/>
    <w:tblStylePr w:type="firstRow">
      <w:rPr>
        <w:b/>
        <w:color w:val="FFFFFF" w:themeColor="background1"/>
      </w:rPr>
      <w:tblPr/>
      <w:tcPr>
        <w:tcBorders>
          <w:insideH w:val="single" w:sz="8" w:space="0" w:color="FFFFFF" w:themeColor="background1"/>
          <w:insideV w:val="single" w:sz="8" w:space="0" w:color="FFFFFF" w:themeColor="background1"/>
        </w:tcBorders>
        <w:shd w:val="clear" w:color="auto" w:fill="000000" w:themeFill="text1"/>
      </w:tcPr>
    </w:tblStylePr>
    <w:tblStylePr w:type="firstCol">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000000" w:themeFill="text1"/>
      </w:tcPr>
    </w:tblStylePr>
  </w:style>
  <w:style w:type="paragraph" w:styleId="Header">
    <w:name w:val="header"/>
    <w:basedOn w:val="Normal"/>
    <w:link w:val="HeaderChar"/>
    <w:uiPriority w:val="99"/>
    <w:semiHidden/>
    <w:unhideWhenUsed/>
    <w:rsid w:val="00B817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746"/>
    <w:rPr>
      <w:rFonts w:ascii="Arial" w:hAnsi="Arial"/>
    </w:rPr>
  </w:style>
  <w:style w:type="paragraph" w:styleId="Footer">
    <w:name w:val="footer"/>
    <w:aliases w:val="PD Footer"/>
    <w:basedOn w:val="Normal"/>
    <w:link w:val="FooterChar"/>
    <w:uiPriority w:val="99"/>
    <w:unhideWhenUsed/>
    <w:rsid w:val="00B81746"/>
    <w:pPr>
      <w:tabs>
        <w:tab w:val="center" w:pos="4513"/>
        <w:tab w:val="right" w:pos="9026"/>
      </w:tabs>
      <w:spacing w:after="0" w:line="240" w:lineRule="auto"/>
    </w:pPr>
    <w:rPr>
      <w:sz w:val="18"/>
    </w:rPr>
  </w:style>
  <w:style w:type="character" w:customStyle="1" w:styleId="FooterChar">
    <w:name w:val="Footer Char"/>
    <w:aliases w:val="PD Footer Char"/>
    <w:basedOn w:val="DefaultParagraphFont"/>
    <w:link w:val="Footer"/>
    <w:uiPriority w:val="99"/>
    <w:semiHidden/>
    <w:rsid w:val="00B81746"/>
    <w:rPr>
      <w:rFonts w:ascii="Arial" w:hAnsi="Arial"/>
      <w:sz w:val="18"/>
    </w:rPr>
  </w:style>
  <w:style w:type="character" w:styleId="PageNumber">
    <w:name w:val="page number"/>
    <w:aliases w:val="PD Page Number"/>
    <w:basedOn w:val="DefaultParagraphFont"/>
    <w:uiPriority w:val="99"/>
    <w:unhideWhenUsed/>
    <w:rsid w:val="00B81746"/>
    <w:rPr>
      <w:rFonts w:ascii="Arial" w:hAnsi="Arial"/>
      <w:sz w:val="16"/>
    </w:rPr>
  </w:style>
  <w:style w:type="paragraph" w:styleId="TOC2">
    <w:name w:val="toc 2"/>
    <w:basedOn w:val="Normal"/>
    <w:next w:val="Normal"/>
    <w:autoRedefine/>
    <w:uiPriority w:val="39"/>
    <w:unhideWhenUsed/>
    <w:rsid w:val="00E86FFE"/>
    <w:pPr>
      <w:tabs>
        <w:tab w:val="right" w:leader="dot" w:pos="9781"/>
      </w:tabs>
      <w:spacing w:after="100"/>
      <w:ind w:left="1701" w:hanging="708"/>
    </w:pPr>
  </w:style>
  <w:style w:type="paragraph" w:styleId="TOC3">
    <w:name w:val="toc 3"/>
    <w:basedOn w:val="Normal"/>
    <w:next w:val="Normal"/>
    <w:autoRedefine/>
    <w:uiPriority w:val="39"/>
    <w:unhideWhenUsed/>
    <w:rsid w:val="00F36DC5"/>
    <w:pPr>
      <w:tabs>
        <w:tab w:val="left" w:pos="1985"/>
        <w:tab w:val="right" w:leader="dot" w:pos="10194"/>
      </w:tabs>
      <w:spacing w:after="100"/>
      <w:ind w:left="1560"/>
    </w:pPr>
  </w:style>
  <w:style w:type="paragraph" w:styleId="TOC4">
    <w:name w:val="toc 4"/>
    <w:basedOn w:val="Normal"/>
    <w:next w:val="Normal"/>
    <w:autoRedefine/>
    <w:uiPriority w:val="39"/>
    <w:unhideWhenUsed/>
    <w:rsid w:val="00FC612C"/>
    <w:pPr>
      <w:spacing w:after="100"/>
      <w:ind w:left="660"/>
    </w:pPr>
  </w:style>
  <w:style w:type="table" w:styleId="LightShading-Accent1">
    <w:name w:val="Light Shading Accent 1"/>
    <w:basedOn w:val="TableNormal"/>
    <w:uiPriority w:val="60"/>
    <w:rsid w:val="004903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DTextboxshaded">
    <w:name w:val="PD Textbox shaded"/>
    <w:basedOn w:val="Quote"/>
    <w:link w:val="PDTextboxshadedChar"/>
    <w:qFormat/>
    <w:rsid w:val="003842DC"/>
    <w:pPr>
      <w:shd w:val="clear" w:color="auto" w:fill="D9D9D9" w:themeFill="background1" w:themeFillShade="D9"/>
    </w:pPr>
  </w:style>
  <w:style w:type="character" w:styleId="FollowedHyperlink">
    <w:name w:val="FollowedHyperlink"/>
    <w:basedOn w:val="DefaultParagraphFont"/>
    <w:uiPriority w:val="99"/>
    <w:semiHidden/>
    <w:unhideWhenUsed/>
    <w:rsid w:val="000050E6"/>
    <w:rPr>
      <w:color w:val="800080" w:themeColor="followedHyperlink"/>
      <w:u w:val="single"/>
    </w:rPr>
  </w:style>
  <w:style w:type="character" w:customStyle="1" w:styleId="PDTextboxshadedChar">
    <w:name w:val="PD Textbox shaded Char"/>
    <w:basedOn w:val="QuoteChar"/>
    <w:link w:val="PDTextboxshaded"/>
    <w:rsid w:val="003842DC"/>
    <w:rPr>
      <w:rFonts w:ascii="Arial" w:hAnsi="Arial"/>
      <w:iCs/>
      <w:color w:val="000000" w:themeColor="text1"/>
      <w:shd w:val="clear" w:color="auto" w:fill="D9D9D9" w:themeFill="background1" w:themeFillShade="D9"/>
    </w:rPr>
  </w:style>
  <w:style w:type="character" w:customStyle="1" w:styleId="UnresolvedMention1">
    <w:name w:val="Unresolved Mention1"/>
    <w:basedOn w:val="DefaultParagraphFont"/>
    <w:uiPriority w:val="99"/>
    <w:semiHidden/>
    <w:unhideWhenUsed/>
    <w:rsid w:val="00DE3FAB"/>
    <w:rPr>
      <w:color w:val="605E5C"/>
      <w:shd w:val="clear" w:color="auto" w:fill="E1DFDD"/>
    </w:rPr>
  </w:style>
  <w:style w:type="character" w:styleId="CommentReference">
    <w:name w:val="annotation reference"/>
    <w:basedOn w:val="DefaultParagraphFont"/>
    <w:uiPriority w:val="99"/>
    <w:semiHidden/>
    <w:unhideWhenUsed/>
    <w:rsid w:val="005E4681"/>
    <w:rPr>
      <w:sz w:val="16"/>
      <w:szCs w:val="16"/>
    </w:rPr>
  </w:style>
  <w:style w:type="paragraph" w:styleId="CommentText">
    <w:name w:val="annotation text"/>
    <w:basedOn w:val="Normal"/>
    <w:link w:val="CommentTextChar"/>
    <w:uiPriority w:val="99"/>
    <w:unhideWhenUsed/>
    <w:rsid w:val="005E4681"/>
    <w:pPr>
      <w:spacing w:before="240" w:after="0" w:line="240" w:lineRule="auto"/>
    </w:pPr>
    <w:rPr>
      <w:sz w:val="20"/>
      <w:szCs w:val="20"/>
    </w:rPr>
  </w:style>
  <w:style w:type="character" w:customStyle="1" w:styleId="CommentTextChar">
    <w:name w:val="Comment Text Char"/>
    <w:basedOn w:val="DefaultParagraphFont"/>
    <w:link w:val="CommentText"/>
    <w:uiPriority w:val="99"/>
    <w:rsid w:val="005E4681"/>
    <w:rPr>
      <w:rFonts w:ascii="Arial" w:hAnsi="Arial"/>
      <w:sz w:val="20"/>
      <w:szCs w:val="20"/>
    </w:rPr>
  </w:style>
  <w:style w:type="character" w:styleId="FootnoteReference">
    <w:name w:val="footnote reference"/>
    <w:basedOn w:val="DefaultParagraphFont"/>
    <w:uiPriority w:val="99"/>
    <w:semiHidden/>
    <w:unhideWhenUsed/>
    <w:rsid w:val="00FE732B"/>
    <w:rPr>
      <w:vertAlign w:val="superscript"/>
    </w:rPr>
  </w:style>
  <w:style w:type="paragraph" w:styleId="TOC5">
    <w:name w:val="toc 5"/>
    <w:basedOn w:val="Normal"/>
    <w:next w:val="Normal"/>
    <w:autoRedefine/>
    <w:uiPriority w:val="39"/>
    <w:unhideWhenUsed/>
    <w:rsid w:val="00064FE6"/>
    <w:pPr>
      <w:spacing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064FE6"/>
    <w:pPr>
      <w:spacing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064FE6"/>
    <w:pPr>
      <w:spacing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064FE6"/>
    <w:pPr>
      <w:spacing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064FE6"/>
    <w:pPr>
      <w:spacing w:after="100" w:line="259" w:lineRule="auto"/>
      <w:ind w:left="1760"/>
    </w:pPr>
    <w:rPr>
      <w:rFonts w:asciiTheme="minorHAnsi" w:eastAsiaTheme="minorEastAsia" w:hAnsiTheme="minorHAnsi"/>
      <w:lang w:eastAsia="en-AU"/>
    </w:rPr>
  </w:style>
  <w:style w:type="paragraph" w:customStyle="1" w:styleId="C0C1">
    <w:name w:val="C0C1"/>
    <w:basedOn w:val="ListParagraph"/>
    <w:qFormat/>
    <w:rsid w:val="00062B80"/>
    <w:pPr>
      <w:numPr>
        <w:numId w:val="15"/>
      </w:numPr>
      <w:tabs>
        <w:tab w:val="left" w:pos="5709"/>
      </w:tabs>
      <w:autoSpaceDE w:val="0"/>
      <w:autoSpaceDN w:val="0"/>
      <w:adjustRightInd w:val="0"/>
    </w:pPr>
    <w:rPr>
      <w:rFonts w:eastAsia="Calibri" w:cs="Arial"/>
      <w:b/>
      <w:color w:val="336699"/>
      <w:sz w:val="52"/>
    </w:rPr>
  </w:style>
  <w:style w:type="paragraph" w:customStyle="1" w:styleId="coc2">
    <w:name w:val="coc2"/>
    <w:basedOn w:val="ListParagraph"/>
    <w:link w:val="coc2Char"/>
    <w:qFormat/>
    <w:rsid w:val="00062B80"/>
    <w:pPr>
      <w:numPr>
        <w:ilvl w:val="1"/>
        <w:numId w:val="15"/>
      </w:numPr>
      <w:tabs>
        <w:tab w:val="left" w:pos="5709"/>
      </w:tabs>
      <w:autoSpaceDE w:val="0"/>
      <w:autoSpaceDN w:val="0"/>
      <w:adjustRightInd w:val="0"/>
      <w:spacing w:before="200" w:line="240" w:lineRule="auto"/>
      <w:contextualSpacing w:val="0"/>
    </w:pPr>
    <w:rPr>
      <w:rFonts w:eastAsia="Calibri" w:cs="Arial"/>
      <w:color w:val="595959" w:themeColor="text1" w:themeTint="A6"/>
    </w:rPr>
  </w:style>
  <w:style w:type="paragraph" w:customStyle="1" w:styleId="coc3">
    <w:name w:val="coc3"/>
    <w:basedOn w:val="ListParagraph"/>
    <w:qFormat/>
    <w:rsid w:val="00062B80"/>
    <w:pPr>
      <w:numPr>
        <w:ilvl w:val="2"/>
        <w:numId w:val="15"/>
      </w:numPr>
      <w:tabs>
        <w:tab w:val="left" w:pos="5709"/>
      </w:tabs>
      <w:autoSpaceDE w:val="0"/>
      <w:autoSpaceDN w:val="0"/>
      <w:adjustRightInd w:val="0"/>
    </w:pPr>
    <w:rPr>
      <w:rFonts w:eastAsia="Calibri" w:cs="Arial"/>
      <w:color w:val="595959" w:themeColor="text1" w:themeTint="A6"/>
    </w:rPr>
  </w:style>
  <w:style w:type="character" w:customStyle="1" w:styleId="coc2Char">
    <w:name w:val="coc2 Char"/>
    <w:basedOn w:val="DefaultParagraphFont"/>
    <w:link w:val="coc2"/>
    <w:rsid w:val="00062B80"/>
    <w:rPr>
      <w:rFonts w:ascii="Arial" w:eastAsia="Calibri" w:hAnsi="Arial" w:cs="Arial"/>
      <w:color w:val="595959" w:themeColor="text1" w:themeTint="A6"/>
    </w:rPr>
  </w:style>
  <w:style w:type="paragraph" w:styleId="NormalWeb">
    <w:name w:val="Normal (Web)"/>
    <w:basedOn w:val="Normal"/>
    <w:uiPriority w:val="99"/>
    <w:unhideWhenUsed/>
    <w:rsid w:val="00FD62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1637B5"/>
    <w:pPr>
      <w:spacing w:before="0" w:after="200"/>
    </w:pPr>
    <w:rPr>
      <w:b/>
      <w:bCs/>
    </w:rPr>
  </w:style>
  <w:style w:type="character" w:customStyle="1" w:styleId="CommentSubjectChar">
    <w:name w:val="Comment Subject Char"/>
    <w:basedOn w:val="CommentTextChar"/>
    <w:link w:val="CommentSubject"/>
    <w:uiPriority w:val="99"/>
    <w:semiHidden/>
    <w:rsid w:val="001637B5"/>
    <w:rPr>
      <w:rFonts w:ascii="Arial" w:hAnsi="Arial"/>
      <w:b/>
      <w:bCs/>
      <w:sz w:val="20"/>
      <w:szCs w:val="20"/>
    </w:rPr>
  </w:style>
  <w:style w:type="paragraph" w:styleId="Revision">
    <w:name w:val="Revision"/>
    <w:hidden/>
    <w:uiPriority w:val="99"/>
    <w:semiHidden/>
    <w:rsid w:val="00AA14DF"/>
    <w:pPr>
      <w:spacing w:after="0" w:line="240" w:lineRule="auto"/>
    </w:pPr>
    <w:rPr>
      <w:rFonts w:ascii="Arial" w:hAnsi="Arial"/>
    </w:rPr>
  </w:style>
  <w:style w:type="character" w:customStyle="1" w:styleId="UnresolvedMention2">
    <w:name w:val="Unresolved Mention2"/>
    <w:basedOn w:val="DefaultParagraphFont"/>
    <w:uiPriority w:val="99"/>
    <w:semiHidden/>
    <w:unhideWhenUsed/>
    <w:rsid w:val="002A201F"/>
    <w:rPr>
      <w:color w:val="605E5C"/>
      <w:shd w:val="clear" w:color="auto" w:fill="E1DFDD"/>
    </w:rPr>
  </w:style>
  <w:style w:type="character" w:customStyle="1" w:styleId="frag-no">
    <w:name w:val="frag-no"/>
    <w:basedOn w:val="DefaultParagraphFont"/>
    <w:rsid w:val="00E6104C"/>
  </w:style>
  <w:style w:type="character" w:customStyle="1" w:styleId="sr-only">
    <w:name w:val="sr-only"/>
    <w:basedOn w:val="DefaultParagraphFont"/>
    <w:rsid w:val="00CA45B2"/>
  </w:style>
  <w:style w:type="character" w:customStyle="1" w:styleId="UnresolvedMention3">
    <w:name w:val="Unresolved Mention3"/>
    <w:basedOn w:val="DefaultParagraphFont"/>
    <w:uiPriority w:val="99"/>
    <w:semiHidden/>
    <w:unhideWhenUsed/>
    <w:rsid w:val="00ED0F78"/>
    <w:rPr>
      <w:color w:val="605E5C"/>
      <w:shd w:val="clear" w:color="auto" w:fill="E1DFDD"/>
    </w:rPr>
  </w:style>
  <w:style w:type="character" w:customStyle="1" w:styleId="UnresolvedMention4">
    <w:name w:val="Unresolved Mention4"/>
    <w:basedOn w:val="DefaultParagraphFont"/>
    <w:uiPriority w:val="99"/>
    <w:semiHidden/>
    <w:unhideWhenUsed/>
    <w:rsid w:val="00B369FC"/>
    <w:rPr>
      <w:color w:val="605E5C"/>
      <w:shd w:val="clear" w:color="auto" w:fill="E1DFDD"/>
    </w:rPr>
  </w:style>
  <w:style w:type="character" w:styleId="UnresolvedMention">
    <w:name w:val="Unresolved Mention"/>
    <w:basedOn w:val="DefaultParagraphFont"/>
    <w:uiPriority w:val="99"/>
    <w:semiHidden/>
    <w:unhideWhenUsed/>
    <w:rsid w:val="00F1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785">
      <w:bodyDiv w:val="1"/>
      <w:marLeft w:val="0"/>
      <w:marRight w:val="0"/>
      <w:marTop w:val="0"/>
      <w:marBottom w:val="0"/>
      <w:divBdr>
        <w:top w:val="none" w:sz="0" w:space="0" w:color="auto"/>
        <w:left w:val="none" w:sz="0" w:space="0" w:color="auto"/>
        <w:bottom w:val="none" w:sz="0" w:space="0" w:color="auto"/>
        <w:right w:val="none" w:sz="0" w:space="0" w:color="auto"/>
      </w:divBdr>
    </w:div>
    <w:div w:id="117603852">
      <w:bodyDiv w:val="1"/>
      <w:marLeft w:val="0"/>
      <w:marRight w:val="0"/>
      <w:marTop w:val="0"/>
      <w:marBottom w:val="0"/>
      <w:divBdr>
        <w:top w:val="none" w:sz="0" w:space="0" w:color="auto"/>
        <w:left w:val="none" w:sz="0" w:space="0" w:color="auto"/>
        <w:bottom w:val="none" w:sz="0" w:space="0" w:color="auto"/>
        <w:right w:val="none" w:sz="0" w:space="0" w:color="auto"/>
      </w:divBdr>
    </w:div>
    <w:div w:id="195387927">
      <w:bodyDiv w:val="1"/>
      <w:marLeft w:val="0"/>
      <w:marRight w:val="0"/>
      <w:marTop w:val="0"/>
      <w:marBottom w:val="0"/>
      <w:divBdr>
        <w:top w:val="none" w:sz="0" w:space="0" w:color="auto"/>
        <w:left w:val="none" w:sz="0" w:space="0" w:color="auto"/>
        <w:bottom w:val="none" w:sz="0" w:space="0" w:color="auto"/>
        <w:right w:val="none" w:sz="0" w:space="0" w:color="auto"/>
      </w:divBdr>
    </w:div>
    <w:div w:id="240910968">
      <w:bodyDiv w:val="1"/>
      <w:marLeft w:val="0"/>
      <w:marRight w:val="0"/>
      <w:marTop w:val="0"/>
      <w:marBottom w:val="0"/>
      <w:divBdr>
        <w:top w:val="none" w:sz="0" w:space="0" w:color="auto"/>
        <w:left w:val="none" w:sz="0" w:space="0" w:color="auto"/>
        <w:bottom w:val="none" w:sz="0" w:space="0" w:color="auto"/>
        <w:right w:val="none" w:sz="0" w:space="0" w:color="auto"/>
      </w:divBdr>
    </w:div>
    <w:div w:id="291906247">
      <w:bodyDiv w:val="1"/>
      <w:marLeft w:val="0"/>
      <w:marRight w:val="0"/>
      <w:marTop w:val="0"/>
      <w:marBottom w:val="0"/>
      <w:divBdr>
        <w:top w:val="none" w:sz="0" w:space="0" w:color="auto"/>
        <w:left w:val="none" w:sz="0" w:space="0" w:color="auto"/>
        <w:bottom w:val="none" w:sz="0" w:space="0" w:color="auto"/>
        <w:right w:val="none" w:sz="0" w:space="0" w:color="auto"/>
      </w:divBdr>
    </w:div>
    <w:div w:id="295188889">
      <w:bodyDiv w:val="1"/>
      <w:marLeft w:val="0"/>
      <w:marRight w:val="0"/>
      <w:marTop w:val="0"/>
      <w:marBottom w:val="0"/>
      <w:divBdr>
        <w:top w:val="none" w:sz="0" w:space="0" w:color="auto"/>
        <w:left w:val="none" w:sz="0" w:space="0" w:color="auto"/>
        <w:bottom w:val="none" w:sz="0" w:space="0" w:color="auto"/>
        <w:right w:val="none" w:sz="0" w:space="0" w:color="auto"/>
      </w:divBdr>
    </w:div>
    <w:div w:id="302736962">
      <w:bodyDiv w:val="1"/>
      <w:marLeft w:val="0"/>
      <w:marRight w:val="0"/>
      <w:marTop w:val="0"/>
      <w:marBottom w:val="0"/>
      <w:divBdr>
        <w:top w:val="none" w:sz="0" w:space="0" w:color="auto"/>
        <w:left w:val="none" w:sz="0" w:space="0" w:color="auto"/>
        <w:bottom w:val="none" w:sz="0" w:space="0" w:color="auto"/>
        <w:right w:val="none" w:sz="0" w:space="0" w:color="auto"/>
      </w:divBdr>
    </w:div>
    <w:div w:id="303631197">
      <w:bodyDiv w:val="1"/>
      <w:marLeft w:val="0"/>
      <w:marRight w:val="0"/>
      <w:marTop w:val="0"/>
      <w:marBottom w:val="0"/>
      <w:divBdr>
        <w:top w:val="none" w:sz="0" w:space="0" w:color="auto"/>
        <w:left w:val="none" w:sz="0" w:space="0" w:color="auto"/>
        <w:bottom w:val="none" w:sz="0" w:space="0" w:color="auto"/>
        <w:right w:val="none" w:sz="0" w:space="0" w:color="auto"/>
      </w:divBdr>
    </w:div>
    <w:div w:id="310598409">
      <w:bodyDiv w:val="1"/>
      <w:marLeft w:val="0"/>
      <w:marRight w:val="0"/>
      <w:marTop w:val="0"/>
      <w:marBottom w:val="0"/>
      <w:divBdr>
        <w:top w:val="none" w:sz="0" w:space="0" w:color="auto"/>
        <w:left w:val="none" w:sz="0" w:space="0" w:color="auto"/>
        <w:bottom w:val="none" w:sz="0" w:space="0" w:color="auto"/>
        <w:right w:val="none" w:sz="0" w:space="0" w:color="auto"/>
      </w:divBdr>
    </w:div>
    <w:div w:id="310640844">
      <w:bodyDiv w:val="1"/>
      <w:marLeft w:val="0"/>
      <w:marRight w:val="0"/>
      <w:marTop w:val="0"/>
      <w:marBottom w:val="0"/>
      <w:divBdr>
        <w:top w:val="none" w:sz="0" w:space="0" w:color="auto"/>
        <w:left w:val="none" w:sz="0" w:space="0" w:color="auto"/>
        <w:bottom w:val="none" w:sz="0" w:space="0" w:color="auto"/>
        <w:right w:val="none" w:sz="0" w:space="0" w:color="auto"/>
      </w:divBdr>
    </w:div>
    <w:div w:id="418599546">
      <w:bodyDiv w:val="1"/>
      <w:marLeft w:val="0"/>
      <w:marRight w:val="0"/>
      <w:marTop w:val="0"/>
      <w:marBottom w:val="0"/>
      <w:divBdr>
        <w:top w:val="none" w:sz="0" w:space="0" w:color="auto"/>
        <w:left w:val="none" w:sz="0" w:space="0" w:color="auto"/>
        <w:bottom w:val="none" w:sz="0" w:space="0" w:color="auto"/>
        <w:right w:val="none" w:sz="0" w:space="0" w:color="auto"/>
      </w:divBdr>
    </w:div>
    <w:div w:id="426849314">
      <w:bodyDiv w:val="1"/>
      <w:marLeft w:val="0"/>
      <w:marRight w:val="0"/>
      <w:marTop w:val="0"/>
      <w:marBottom w:val="0"/>
      <w:divBdr>
        <w:top w:val="none" w:sz="0" w:space="0" w:color="auto"/>
        <w:left w:val="none" w:sz="0" w:space="0" w:color="auto"/>
        <w:bottom w:val="none" w:sz="0" w:space="0" w:color="auto"/>
        <w:right w:val="none" w:sz="0" w:space="0" w:color="auto"/>
      </w:divBdr>
    </w:div>
    <w:div w:id="501506942">
      <w:bodyDiv w:val="1"/>
      <w:marLeft w:val="0"/>
      <w:marRight w:val="0"/>
      <w:marTop w:val="0"/>
      <w:marBottom w:val="0"/>
      <w:divBdr>
        <w:top w:val="none" w:sz="0" w:space="0" w:color="auto"/>
        <w:left w:val="none" w:sz="0" w:space="0" w:color="auto"/>
        <w:bottom w:val="none" w:sz="0" w:space="0" w:color="auto"/>
        <w:right w:val="none" w:sz="0" w:space="0" w:color="auto"/>
      </w:divBdr>
    </w:div>
    <w:div w:id="507908874">
      <w:bodyDiv w:val="1"/>
      <w:marLeft w:val="0"/>
      <w:marRight w:val="0"/>
      <w:marTop w:val="0"/>
      <w:marBottom w:val="0"/>
      <w:divBdr>
        <w:top w:val="none" w:sz="0" w:space="0" w:color="auto"/>
        <w:left w:val="none" w:sz="0" w:space="0" w:color="auto"/>
        <w:bottom w:val="none" w:sz="0" w:space="0" w:color="auto"/>
        <w:right w:val="none" w:sz="0" w:space="0" w:color="auto"/>
      </w:divBdr>
    </w:div>
    <w:div w:id="556358899">
      <w:bodyDiv w:val="1"/>
      <w:marLeft w:val="0"/>
      <w:marRight w:val="0"/>
      <w:marTop w:val="0"/>
      <w:marBottom w:val="0"/>
      <w:divBdr>
        <w:top w:val="none" w:sz="0" w:space="0" w:color="auto"/>
        <w:left w:val="none" w:sz="0" w:space="0" w:color="auto"/>
        <w:bottom w:val="none" w:sz="0" w:space="0" w:color="auto"/>
        <w:right w:val="none" w:sz="0" w:space="0" w:color="auto"/>
      </w:divBdr>
    </w:div>
    <w:div w:id="557977719">
      <w:bodyDiv w:val="1"/>
      <w:marLeft w:val="0"/>
      <w:marRight w:val="0"/>
      <w:marTop w:val="0"/>
      <w:marBottom w:val="0"/>
      <w:divBdr>
        <w:top w:val="none" w:sz="0" w:space="0" w:color="auto"/>
        <w:left w:val="none" w:sz="0" w:space="0" w:color="auto"/>
        <w:bottom w:val="none" w:sz="0" w:space="0" w:color="auto"/>
        <w:right w:val="none" w:sz="0" w:space="0" w:color="auto"/>
      </w:divBdr>
    </w:div>
    <w:div w:id="629481447">
      <w:bodyDiv w:val="1"/>
      <w:marLeft w:val="0"/>
      <w:marRight w:val="0"/>
      <w:marTop w:val="0"/>
      <w:marBottom w:val="0"/>
      <w:divBdr>
        <w:top w:val="none" w:sz="0" w:space="0" w:color="auto"/>
        <w:left w:val="none" w:sz="0" w:space="0" w:color="auto"/>
        <w:bottom w:val="none" w:sz="0" w:space="0" w:color="auto"/>
        <w:right w:val="none" w:sz="0" w:space="0" w:color="auto"/>
      </w:divBdr>
    </w:div>
    <w:div w:id="653988822">
      <w:bodyDiv w:val="1"/>
      <w:marLeft w:val="0"/>
      <w:marRight w:val="0"/>
      <w:marTop w:val="0"/>
      <w:marBottom w:val="0"/>
      <w:divBdr>
        <w:top w:val="none" w:sz="0" w:space="0" w:color="auto"/>
        <w:left w:val="none" w:sz="0" w:space="0" w:color="auto"/>
        <w:bottom w:val="none" w:sz="0" w:space="0" w:color="auto"/>
        <w:right w:val="none" w:sz="0" w:space="0" w:color="auto"/>
      </w:divBdr>
    </w:div>
    <w:div w:id="665865080">
      <w:bodyDiv w:val="1"/>
      <w:marLeft w:val="0"/>
      <w:marRight w:val="0"/>
      <w:marTop w:val="0"/>
      <w:marBottom w:val="0"/>
      <w:divBdr>
        <w:top w:val="none" w:sz="0" w:space="0" w:color="auto"/>
        <w:left w:val="none" w:sz="0" w:space="0" w:color="auto"/>
        <w:bottom w:val="none" w:sz="0" w:space="0" w:color="auto"/>
        <w:right w:val="none" w:sz="0" w:space="0" w:color="auto"/>
      </w:divBdr>
    </w:div>
    <w:div w:id="701983009">
      <w:bodyDiv w:val="1"/>
      <w:marLeft w:val="0"/>
      <w:marRight w:val="0"/>
      <w:marTop w:val="0"/>
      <w:marBottom w:val="0"/>
      <w:divBdr>
        <w:top w:val="none" w:sz="0" w:space="0" w:color="auto"/>
        <w:left w:val="none" w:sz="0" w:space="0" w:color="auto"/>
        <w:bottom w:val="none" w:sz="0" w:space="0" w:color="auto"/>
        <w:right w:val="none" w:sz="0" w:space="0" w:color="auto"/>
      </w:divBdr>
    </w:div>
    <w:div w:id="709764360">
      <w:bodyDiv w:val="1"/>
      <w:marLeft w:val="0"/>
      <w:marRight w:val="0"/>
      <w:marTop w:val="0"/>
      <w:marBottom w:val="0"/>
      <w:divBdr>
        <w:top w:val="none" w:sz="0" w:space="0" w:color="auto"/>
        <w:left w:val="none" w:sz="0" w:space="0" w:color="auto"/>
        <w:bottom w:val="none" w:sz="0" w:space="0" w:color="auto"/>
        <w:right w:val="none" w:sz="0" w:space="0" w:color="auto"/>
      </w:divBdr>
    </w:div>
    <w:div w:id="831677926">
      <w:bodyDiv w:val="1"/>
      <w:marLeft w:val="0"/>
      <w:marRight w:val="0"/>
      <w:marTop w:val="0"/>
      <w:marBottom w:val="0"/>
      <w:divBdr>
        <w:top w:val="none" w:sz="0" w:space="0" w:color="auto"/>
        <w:left w:val="none" w:sz="0" w:space="0" w:color="auto"/>
        <w:bottom w:val="none" w:sz="0" w:space="0" w:color="auto"/>
        <w:right w:val="none" w:sz="0" w:space="0" w:color="auto"/>
      </w:divBdr>
    </w:div>
    <w:div w:id="848105362">
      <w:bodyDiv w:val="1"/>
      <w:marLeft w:val="0"/>
      <w:marRight w:val="0"/>
      <w:marTop w:val="0"/>
      <w:marBottom w:val="0"/>
      <w:divBdr>
        <w:top w:val="none" w:sz="0" w:space="0" w:color="auto"/>
        <w:left w:val="none" w:sz="0" w:space="0" w:color="auto"/>
        <w:bottom w:val="none" w:sz="0" w:space="0" w:color="auto"/>
        <w:right w:val="none" w:sz="0" w:space="0" w:color="auto"/>
      </w:divBdr>
    </w:div>
    <w:div w:id="906569548">
      <w:bodyDiv w:val="1"/>
      <w:marLeft w:val="0"/>
      <w:marRight w:val="0"/>
      <w:marTop w:val="0"/>
      <w:marBottom w:val="0"/>
      <w:divBdr>
        <w:top w:val="none" w:sz="0" w:space="0" w:color="auto"/>
        <w:left w:val="none" w:sz="0" w:space="0" w:color="auto"/>
        <w:bottom w:val="none" w:sz="0" w:space="0" w:color="auto"/>
        <w:right w:val="none" w:sz="0" w:space="0" w:color="auto"/>
      </w:divBdr>
    </w:div>
    <w:div w:id="920483229">
      <w:bodyDiv w:val="1"/>
      <w:marLeft w:val="0"/>
      <w:marRight w:val="0"/>
      <w:marTop w:val="0"/>
      <w:marBottom w:val="0"/>
      <w:divBdr>
        <w:top w:val="none" w:sz="0" w:space="0" w:color="auto"/>
        <w:left w:val="none" w:sz="0" w:space="0" w:color="auto"/>
        <w:bottom w:val="none" w:sz="0" w:space="0" w:color="auto"/>
        <w:right w:val="none" w:sz="0" w:space="0" w:color="auto"/>
      </w:divBdr>
    </w:div>
    <w:div w:id="960648223">
      <w:bodyDiv w:val="1"/>
      <w:marLeft w:val="0"/>
      <w:marRight w:val="0"/>
      <w:marTop w:val="0"/>
      <w:marBottom w:val="0"/>
      <w:divBdr>
        <w:top w:val="none" w:sz="0" w:space="0" w:color="auto"/>
        <w:left w:val="none" w:sz="0" w:space="0" w:color="auto"/>
        <w:bottom w:val="none" w:sz="0" w:space="0" w:color="auto"/>
        <w:right w:val="none" w:sz="0" w:space="0" w:color="auto"/>
      </w:divBdr>
    </w:div>
    <w:div w:id="994722351">
      <w:bodyDiv w:val="1"/>
      <w:marLeft w:val="0"/>
      <w:marRight w:val="0"/>
      <w:marTop w:val="0"/>
      <w:marBottom w:val="0"/>
      <w:divBdr>
        <w:top w:val="none" w:sz="0" w:space="0" w:color="auto"/>
        <w:left w:val="none" w:sz="0" w:space="0" w:color="auto"/>
        <w:bottom w:val="none" w:sz="0" w:space="0" w:color="auto"/>
        <w:right w:val="none" w:sz="0" w:space="0" w:color="auto"/>
      </w:divBdr>
    </w:div>
    <w:div w:id="1018890539">
      <w:bodyDiv w:val="1"/>
      <w:marLeft w:val="0"/>
      <w:marRight w:val="0"/>
      <w:marTop w:val="0"/>
      <w:marBottom w:val="0"/>
      <w:divBdr>
        <w:top w:val="none" w:sz="0" w:space="0" w:color="auto"/>
        <w:left w:val="none" w:sz="0" w:space="0" w:color="auto"/>
        <w:bottom w:val="none" w:sz="0" w:space="0" w:color="auto"/>
        <w:right w:val="none" w:sz="0" w:space="0" w:color="auto"/>
      </w:divBdr>
    </w:div>
    <w:div w:id="1044717757">
      <w:bodyDiv w:val="1"/>
      <w:marLeft w:val="0"/>
      <w:marRight w:val="0"/>
      <w:marTop w:val="0"/>
      <w:marBottom w:val="0"/>
      <w:divBdr>
        <w:top w:val="none" w:sz="0" w:space="0" w:color="auto"/>
        <w:left w:val="none" w:sz="0" w:space="0" w:color="auto"/>
        <w:bottom w:val="none" w:sz="0" w:space="0" w:color="auto"/>
        <w:right w:val="none" w:sz="0" w:space="0" w:color="auto"/>
      </w:divBdr>
    </w:div>
    <w:div w:id="1069617494">
      <w:bodyDiv w:val="1"/>
      <w:marLeft w:val="0"/>
      <w:marRight w:val="0"/>
      <w:marTop w:val="0"/>
      <w:marBottom w:val="0"/>
      <w:divBdr>
        <w:top w:val="none" w:sz="0" w:space="0" w:color="auto"/>
        <w:left w:val="none" w:sz="0" w:space="0" w:color="auto"/>
        <w:bottom w:val="none" w:sz="0" w:space="0" w:color="auto"/>
        <w:right w:val="none" w:sz="0" w:space="0" w:color="auto"/>
      </w:divBdr>
    </w:div>
    <w:div w:id="1079063072">
      <w:bodyDiv w:val="1"/>
      <w:marLeft w:val="0"/>
      <w:marRight w:val="0"/>
      <w:marTop w:val="0"/>
      <w:marBottom w:val="0"/>
      <w:divBdr>
        <w:top w:val="none" w:sz="0" w:space="0" w:color="auto"/>
        <w:left w:val="none" w:sz="0" w:space="0" w:color="auto"/>
        <w:bottom w:val="none" w:sz="0" w:space="0" w:color="auto"/>
        <w:right w:val="none" w:sz="0" w:space="0" w:color="auto"/>
      </w:divBdr>
    </w:div>
    <w:div w:id="1114441688">
      <w:bodyDiv w:val="1"/>
      <w:marLeft w:val="0"/>
      <w:marRight w:val="0"/>
      <w:marTop w:val="0"/>
      <w:marBottom w:val="0"/>
      <w:divBdr>
        <w:top w:val="none" w:sz="0" w:space="0" w:color="auto"/>
        <w:left w:val="none" w:sz="0" w:space="0" w:color="auto"/>
        <w:bottom w:val="none" w:sz="0" w:space="0" w:color="auto"/>
        <w:right w:val="none" w:sz="0" w:space="0" w:color="auto"/>
      </w:divBdr>
    </w:div>
    <w:div w:id="1153373895">
      <w:bodyDiv w:val="1"/>
      <w:marLeft w:val="0"/>
      <w:marRight w:val="0"/>
      <w:marTop w:val="0"/>
      <w:marBottom w:val="0"/>
      <w:divBdr>
        <w:top w:val="none" w:sz="0" w:space="0" w:color="auto"/>
        <w:left w:val="none" w:sz="0" w:space="0" w:color="auto"/>
        <w:bottom w:val="none" w:sz="0" w:space="0" w:color="auto"/>
        <w:right w:val="none" w:sz="0" w:space="0" w:color="auto"/>
      </w:divBdr>
    </w:div>
    <w:div w:id="1171263215">
      <w:bodyDiv w:val="1"/>
      <w:marLeft w:val="0"/>
      <w:marRight w:val="0"/>
      <w:marTop w:val="0"/>
      <w:marBottom w:val="0"/>
      <w:divBdr>
        <w:top w:val="none" w:sz="0" w:space="0" w:color="auto"/>
        <w:left w:val="none" w:sz="0" w:space="0" w:color="auto"/>
        <w:bottom w:val="none" w:sz="0" w:space="0" w:color="auto"/>
        <w:right w:val="none" w:sz="0" w:space="0" w:color="auto"/>
      </w:divBdr>
    </w:div>
    <w:div w:id="1172374699">
      <w:bodyDiv w:val="1"/>
      <w:marLeft w:val="0"/>
      <w:marRight w:val="0"/>
      <w:marTop w:val="0"/>
      <w:marBottom w:val="0"/>
      <w:divBdr>
        <w:top w:val="none" w:sz="0" w:space="0" w:color="auto"/>
        <w:left w:val="none" w:sz="0" w:space="0" w:color="auto"/>
        <w:bottom w:val="none" w:sz="0" w:space="0" w:color="auto"/>
        <w:right w:val="none" w:sz="0" w:space="0" w:color="auto"/>
      </w:divBdr>
    </w:div>
    <w:div w:id="1294677555">
      <w:bodyDiv w:val="1"/>
      <w:marLeft w:val="0"/>
      <w:marRight w:val="0"/>
      <w:marTop w:val="0"/>
      <w:marBottom w:val="0"/>
      <w:divBdr>
        <w:top w:val="none" w:sz="0" w:space="0" w:color="auto"/>
        <w:left w:val="none" w:sz="0" w:space="0" w:color="auto"/>
        <w:bottom w:val="none" w:sz="0" w:space="0" w:color="auto"/>
        <w:right w:val="none" w:sz="0" w:space="0" w:color="auto"/>
      </w:divBdr>
    </w:div>
    <w:div w:id="1302416820">
      <w:bodyDiv w:val="1"/>
      <w:marLeft w:val="0"/>
      <w:marRight w:val="0"/>
      <w:marTop w:val="0"/>
      <w:marBottom w:val="0"/>
      <w:divBdr>
        <w:top w:val="none" w:sz="0" w:space="0" w:color="auto"/>
        <w:left w:val="none" w:sz="0" w:space="0" w:color="auto"/>
        <w:bottom w:val="none" w:sz="0" w:space="0" w:color="auto"/>
        <w:right w:val="none" w:sz="0" w:space="0" w:color="auto"/>
      </w:divBdr>
    </w:div>
    <w:div w:id="1320235890">
      <w:bodyDiv w:val="1"/>
      <w:marLeft w:val="0"/>
      <w:marRight w:val="0"/>
      <w:marTop w:val="0"/>
      <w:marBottom w:val="0"/>
      <w:divBdr>
        <w:top w:val="none" w:sz="0" w:space="0" w:color="auto"/>
        <w:left w:val="none" w:sz="0" w:space="0" w:color="auto"/>
        <w:bottom w:val="none" w:sz="0" w:space="0" w:color="auto"/>
        <w:right w:val="none" w:sz="0" w:space="0" w:color="auto"/>
      </w:divBdr>
    </w:div>
    <w:div w:id="1474560725">
      <w:bodyDiv w:val="1"/>
      <w:marLeft w:val="0"/>
      <w:marRight w:val="0"/>
      <w:marTop w:val="0"/>
      <w:marBottom w:val="0"/>
      <w:divBdr>
        <w:top w:val="none" w:sz="0" w:space="0" w:color="auto"/>
        <w:left w:val="none" w:sz="0" w:space="0" w:color="auto"/>
        <w:bottom w:val="none" w:sz="0" w:space="0" w:color="auto"/>
        <w:right w:val="none" w:sz="0" w:space="0" w:color="auto"/>
      </w:divBdr>
      <w:divsChild>
        <w:div w:id="79985571">
          <w:marLeft w:val="0"/>
          <w:marRight w:val="0"/>
          <w:marTop w:val="0"/>
          <w:marBottom w:val="0"/>
          <w:divBdr>
            <w:top w:val="none" w:sz="0" w:space="0" w:color="auto"/>
            <w:left w:val="none" w:sz="0" w:space="0" w:color="auto"/>
            <w:bottom w:val="none" w:sz="0" w:space="0" w:color="auto"/>
            <w:right w:val="none" w:sz="0" w:space="0" w:color="auto"/>
          </w:divBdr>
          <w:divsChild>
            <w:div w:id="15711925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21743842">
          <w:marLeft w:val="0"/>
          <w:marRight w:val="0"/>
          <w:marTop w:val="0"/>
          <w:marBottom w:val="0"/>
          <w:divBdr>
            <w:top w:val="none" w:sz="0" w:space="0" w:color="auto"/>
            <w:left w:val="none" w:sz="0" w:space="0" w:color="auto"/>
            <w:bottom w:val="none" w:sz="0" w:space="0" w:color="auto"/>
            <w:right w:val="none" w:sz="0" w:space="0" w:color="auto"/>
          </w:divBdr>
          <w:divsChild>
            <w:div w:id="20600895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14415271">
      <w:bodyDiv w:val="1"/>
      <w:marLeft w:val="0"/>
      <w:marRight w:val="0"/>
      <w:marTop w:val="0"/>
      <w:marBottom w:val="0"/>
      <w:divBdr>
        <w:top w:val="none" w:sz="0" w:space="0" w:color="auto"/>
        <w:left w:val="none" w:sz="0" w:space="0" w:color="auto"/>
        <w:bottom w:val="none" w:sz="0" w:space="0" w:color="auto"/>
        <w:right w:val="none" w:sz="0" w:space="0" w:color="auto"/>
      </w:divBdr>
    </w:div>
    <w:div w:id="1538464066">
      <w:bodyDiv w:val="1"/>
      <w:marLeft w:val="0"/>
      <w:marRight w:val="0"/>
      <w:marTop w:val="0"/>
      <w:marBottom w:val="0"/>
      <w:divBdr>
        <w:top w:val="none" w:sz="0" w:space="0" w:color="auto"/>
        <w:left w:val="none" w:sz="0" w:space="0" w:color="auto"/>
        <w:bottom w:val="none" w:sz="0" w:space="0" w:color="auto"/>
        <w:right w:val="none" w:sz="0" w:space="0" w:color="auto"/>
      </w:divBdr>
    </w:div>
    <w:div w:id="1546210057">
      <w:bodyDiv w:val="1"/>
      <w:marLeft w:val="0"/>
      <w:marRight w:val="0"/>
      <w:marTop w:val="0"/>
      <w:marBottom w:val="0"/>
      <w:divBdr>
        <w:top w:val="none" w:sz="0" w:space="0" w:color="auto"/>
        <w:left w:val="none" w:sz="0" w:space="0" w:color="auto"/>
        <w:bottom w:val="none" w:sz="0" w:space="0" w:color="auto"/>
        <w:right w:val="none" w:sz="0" w:space="0" w:color="auto"/>
      </w:divBdr>
    </w:div>
    <w:div w:id="1577864318">
      <w:bodyDiv w:val="1"/>
      <w:marLeft w:val="0"/>
      <w:marRight w:val="0"/>
      <w:marTop w:val="0"/>
      <w:marBottom w:val="0"/>
      <w:divBdr>
        <w:top w:val="none" w:sz="0" w:space="0" w:color="auto"/>
        <w:left w:val="none" w:sz="0" w:space="0" w:color="auto"/>
        <w:bottom w:val="none" w:sz="0" w:space="0" w:color="auto"/>
        <w:right w:val="none" w:sz="0" w:space="0" w:color="auto"/>
      </w:divBdr>
    </w:div>
    <w:div w:id="1614821058">
      <w:bodyDiv w:val="1"/>
      <w:marLeft w:val="0"/>
      <w:marRight w:val="0"/>
      <w:marTop w:val="0"/>
      <w:marBottom w:val="0"/>
      <w:divBdr>
        <w:top w:val="none" w:sz="0" w:space="0" w:color="auto"/>
        <w:left w:val="none" w:sz="0" w:space="0" w:color="auto"/>
        <w:bottom w:val="none" w:sz="0" w:space="0" w:color="auto"/>
        <w:right w:val="none" w:sz="0" w:space="0" w:color="auto"/>
      </w:divBdr>
    </w:div>
    <w:div w:id="1698579016">
      <w:bodyDiv w:val="1"/>
      <w:marLeft w:val="0"/>
      <w:marRight w:val="0"/>
      <w:marTop w:val="0"/>
      <w:marBottom w:val="0"/>
      <w:divBdr>
        <w:top w:val="none" w:sz="0" w:space="0" w:color="auto"/>
        <w:left w:val="none" w:sz="0" w:space="0" w:color="auto"/>
        <w:bottom w:val="none" w:sz="0" w:space="0" w:color="auto"/>
        <w:right w:val="none" w:sz="0" w:space="0" w:color="auto"/>
      </w:divBdr>
    </w:div>
    <w:div w:id="1729567176">
      <w:bodyDiv w:val="1"/>
      <w:marLeft w:val="0"/>
      <w:marRight w:val="0"/>
      <w:marTop w:val="0"/>
      <w:marBottom w:val="0"/>
      <w:divBdr>
        <w:top w:val="none" w:sz="0" w:space="0" w:color="auto"/>
        <w:left w:val="none" w:sz="0" w:space="0" w:color="auto"/>
        <w:bottom w:val="none" w:sz="0" w:space="0" w:color="auto"/>
        <w:right w:val="none" w:sz="0" w:space="0" w:color="auto"/>
      </w:divBdr>
    </w:div>
    <w:div w:id="1736004907">
      <w:bodyDiv w:val="1"/>
      <w:marLeft w:val="0"/>
      <w:marRight w:val="0"/>
      <w:marTop w:val="0"/>
      <w:marBottom w:val="0"/>
      <w:divBdr>
        <w:top w:val="none" w:sz="0" w:space="0" w:color="auto"/>
        <w:left w:val="none" w:sz="0" w:space="0" w:color="auto"/>
        <w:bottom w:val="none" w:sz="0" w:space="0" w:color="auto"/>
        <w:right w:val="none" w:sz="0" w:space="0" w:color="auto"/>
      </w:divBdr>
    </w:div>
    <w:div w:id="1747998260">
      <w:bodyDiv w:val="1"/>
      <w:marLeft w:val="0"/>
      <w:marRight w:val="0"/>
      <w:marTop w:val="0"/>
      <w:marBottom w:val="0"/>
      <w:divBdr>
        <w:top w:val="none" w:sz="0" w:space="0" w:color="auto"/>
        <w:left w:val="none" w:sz="0" w:space="0" w:color="auto"/>
        <w:bottom w:val="none" w:sz="0" w:space="0" w:color="auto"/>
        <w:right w:val="none" w:sz="0" w:space="0" w:color="auto"/>
      </w:divBdr>
    </w:div>
    <w:div w:id="1784686837">
      <w:bodyDiv w:val="1"/>
      <w:marLeft w:val="0"/>
      <w:marRight w:val="0"/>
      <w:marTop w:val="0"/>
      <w:marBottom w:val="0"/>
      <w:divBdr>
        <w:top w:val="none" w:sz="0" w:space="0" w:color="auto"/>
        <w:left w:val="none" w:sz="0" w:space="0" w:color="auto"/>
        <w:bottom w:val="none" w:sz="0" w:space="0" w:color="auto"/>
        <w:right w:val="none" w:sz="0" w:space="0" w:color="auto"/>
      </w:divBdr>
    </w:div>
    <w:div w:id="1806893744">
      <w:bodyDiv w:val="1"/>
      <w:marLeft w:val="0"/>
      <w:marRight w:val="0"/>
      <w:marTop w:val="0"/>
      <w:marBottom w:val="0"/>
      <w:divBdr>
        <w:top w:val="none" w:sz="0" w:space="0" w:color="auto"/>
        <w:left w:val="none" w:sz="0" w:space="0" w:color="auto"/>
        <w:bottom w:val="none" w:sz="0" w:space="0" w:color="auto"/>
        <w:right w:val="none" w:sz="0" w:space="0" w:color="auto"/>
      </w:divBdr>
    </w:div>
    <w:div w:id="1812861849">
      <w:bodyDiv w:val="1"/>
      <w:marLeft w:val="0"/>
      <w:marRight w:val="0"/>
      <w:marTop w:val="0"/>
      <w:marBottom w:val="0"/>
      <w:divBdr>
        <w:top w:val="none" w:sz="0" w:space="0" w:color="auto"/>
        <w:left w:val="none" w:sz="0" w:space="0" w:color="auto"/>
        <w:bottom w:val="none" w:sz="0" w:space="0" w:color="auto"/>
        <w:right w:val="none" w:sz="0" w:space="0" w:color="auto"/>
      </w:divBdr>
    </w:div>
    <w:div w:id="1845852955">
      <w:bodyDiv w:val="1"/>
      <w:marLeft w:val="0"/>
      <w:marRight w:val="0"/>
      <w:marTop w:val="0"/>
      <w:marBottom w:val="0"/>
      <w:divBdr>
        <w:top w:val="none" w:sz="0" w:space="0" w:color="auto"/>
        <w:left w:val="none" w:sz="0" w:space="0" w:color="auto"/>
        <w:bottom w:val="none" w:sz="0" w:space="0" w:color="auto"/>
        <w:right w:val="none" w:sz="0" w:space="0" w:color="auto"/>
      </w:divBdr>
    </w:div>
    <w:div w:id="1925456573">
      <w:bodyDiv w:val="1"/>
      <w:marLeft w:val="0"/>
      <w:marRight w:val="0"/>
      <w:marTop w:val="0"/>
      <w:marBottom w:val="0"/>
      <w:divBdr>
        <w:top w:val="none" w:sz="0" w:space="0" w:color="auto"/>
        <w:left w:val="none" w:sz="0" w:space="0" w:color="auto"/>
        <w:bottom w:val="none" w:sz="0" w:space="0" w:color="auto"/>
        <w:right w:val="none" w:sz="0" w:space="0" w:color="auto"/>
      </w:divBdr>
    </w:div>
    <w:div w:id="1977418551">
      <w:bodyDiv w:val="1"/>
      <w:marLeft w:val="0"/>
      <w:marRight w:val="0"/>
      <w:marTop w:val="0"/>
      <w:marBottom w:val="0"/>
      <w:divBdr>
        <w:top w:val="none" w:sz="0" w:space="0" w:color="auto"/>
        <w:left w:val="none" w:sz="0" w:space="0" w:color="auto"/>
        <w:bottom w:val="none" w:sz="0" w:space="0" w:color="auto"/>
        <w:right w:val="none" w:sz="0" w:space="0" w:color="auto"/>
      </w:divBdr>
    </w:div>
    <w:div w:id="2015448151">
      <w:bodyDiv w:val="1"/>
      <w:marLeft w:val="0"/>
      <w:marRight w:val="0"/>
      <w:marTop w:val="0"/>
      <w:marBottom w:val="0"/>
      <w:divBdr>
        <w:top w:val="none" w:sz="0" w:space="0" w:color="auto"/>
        <w:left w:val="none" w:sz="0" w:space="0" w:color="auto"/>
        <w:bottom w:val="none" w:sz="0" w:space="0" w:color="auto"/>
        <w:right w:val="none" w:sz="0" w:space="0" w:color="auto"/>
      </w:divBdr>
    </w:div>
    <w:div w:id="2015839115">
      <w:bodyDiv w:val="1"/>
      <w:marLeft w:val="0"/>
      <w:marRight w:val="0"/>
      <w:marTop w:val="0"/>
      <w:marBottom w:val="0"/>
      <w:divBdr>
        <w:top w:val="none" w:sz="0" w:space="0" w:color="auto"/>
        <w:left w:val="none" w:sz="0" w:space="0" w:color="auto"/>
        <w:bottom w:val="none" w:sz="0" w:space="0" w:color="auto"/>
        <w:right w:val="none" w:sz="0" w:space="0" w:color="auto"/>
      </w:divBdr>
    </w:div>
    <w:div w:id="2016953094">
      <w:bodyDiv w:val="1"/>
      <w:marLeft w:val="0"/>
      <w:marRight w:val="0"/>
      <w:marTop w:val="0"/>
      <w:marBottom w:val="0"/>
      <w:divBdr>
        <w:top w:val="none" w:sz="0" w:space="0" w:color="auto"/>
        <w:left w:val="none" w:sz="0" w:space="0" w:color="auto"/>
        <w:bottom w:val="none" w:sz="0" w:space="0" w:color="auto"/>
        <w:right w:val="none" w:sz="0" w:space="0" w:color="auto"/>
      </w:divBdr>
    </w:div>
    <w:div w:id="2033872902">
      <w:bodyDiv w:val="1"/>
      <w:marLeft w:val="0"/>
      <w:marRight w:val="0"/>
      <w:marTop w:val="0"/>
      <w:marBottom w:val="0"/>
      <w:divBdr>
        <w:top w:val="none" w:sz="0" w:space="0" w:color="auto"/>
        <w:left w:val="none" w:sz="0" w:space="0" w:color="auto"/>
        <w:bottom w:val="none" w:sz="0" w:space="0" w:color="auto"/>
        <w:right w:val="none" w:sz="0" w:space="0" w:color="auto"/>
      </w:divBdr>
    </w:div>
    <w:div w:id="2050914030">
      <w:bodyDiv w:val="1"/>
      <w:marLeft w:val="0"/>
      <w:marRight w:val="0"/>
      <w:marTop w:val="0"/>
      <w:marBottom w:val="0"/>
      <w:divBdr>
        <w:top w:val="none" w:sz="0" w:space="0" w:color="auto"/>
        <w:left w:val="none" w:sz="0" w:space="0" w:color="auto"/>
        <w:bottom w:val="none" w:sz="0" w:space="0" w:color="auto"/>
        <w:right w:val="none" w:sz="0" w:space="0" w:color="auto"/>
      </w:divBdr>
    </w:div>
    <w:div w:id="2073849081">
      <w:bodyDiv w:val="1"/>
      <w:marLeft w:val="0"/>
      <w:marRight w:val="0"/>
      <w:marTop w:val="0"/>
      <w:marBottom w:val="0"/>
      <w:divBdr>
        <w:top w:val="none" w:sz="0" w:space="0" w:color="auto"/>
        <w:left w:val="none" w:sz="0" w:space="0" w:color="auto"/>
        <w:bottom w:val="none" w:sz="0" w:space="0" w:color="auto"/>
        <w:right w:val="none" w:sz="0" w:space="0" w:color="auto"/>
      </w:divBdr>
    </w:div>
    <w:div w:id="2087259546">
      <w:bodyDiv w:val="1"/>
      <w:marLeft w:val="0"/>
      <w:marRight w:val="0"/>
      <w:marTop w:val="0"/>
      <w:marBottom w:val="0"/>
      <w:divBdr>
        <w:top w:val="none" w:sz="0" w:space="0" w:color="auto"/>
        <w:left w:val="none" w:sz="0" w:space="0" w:color="auto"/>
        <w:bottom w:val="none" w:sz="0" w:space="0" w:color="auto"/>
        <w:right w:val="none" w:sz="0" w:space="0" w:color="auto"/>
      </w:divBdr>
    </w:div>
    <w:div w:id="2090228376">
      <w:bodyDiv w:val="1"/>
      <w:marLeft w:val="0"/>
      <w:marRight w:val="0"/>
      <w:marTop w:val="0"/>
      <w:marBottom w:val="0"/>
      <w:divBdr>
        <w:top w:val="none" w:sz="0" w:space="0" w:color="auto"/>
        <w:left w:val="none" w:sz="0" w:space="0" w:color="auto"/>
        <w:bottom w:val="none" w:sz="0" w:space="0" w:color="auto"/>
        <w:right w:val="none" w:sz="0" w:space="0" w:color="auto"/>
      </w:divBdr>
    </w:div>
    <w:div w:id="2109155808">
      <w:bodyDiv w:val="1"/>
      <w:marLeft w:val="0"/>
      <w:marRight w:val="0"/>
      <w:marTop w:val="0"/>
      <w:marBottom w:val="0"/>
      <w:divBdr>
        <w:top w:val="none" w:sz="0" w:space="0" w:color="auto"/>
        <w:left w:val="none" w:sz="0" w:space="0" w:color="auto"/>
        <w:bottom w:val="none" w:sz="0" w:space="0" w:color="auto"/>
        <w:right w:val="none" w:sz="0" w:space="0" w:color="auto"/>
      </w:divBdr>
    </w:div>
    <w:div w:id="2132749114">
      <w:bodyDiv w:val="1"/>
      <w:marLeft w:val="0"/>
      <w:marRight w:val="0"/>
      <w:marTop w:val="0"/>
      <w:marBottom w:val="0"/>
      <w:divBdr>
        <w:top w:val="none" w:sz="0" w:space="0" w:color="auto"/>
        <w:left w:val="none" w:sz="0" w:space="0" w:color="auto"/>
        <w:bottom w:val="none" w:sz="0" w:space="0" w:color="auto"/>
        <w:right w:val="none" w:sz="0" w:space="0" w:color="auto"/>
      </w:divBdr>
    </w:div>
    <w:div w:id="21465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porter.childstory.nsw.gov.au/s/mrg" TargetMode="External"/><Relationship Id="rId21" Type="http://schemas.openxmlformats.org/officeDocument/2006/relationships/hyperlink" Target="https://education.nsw.gov.au/content/dam/main-education/policy-library/public/implementation-documents/DoE-Gifts-Benefits-and-Hospitality-procedures-2020.pdf" TargetMode="External"/><Relationship Id="rId42" Type="http://schemas.openxmlformats.org/officeDocument/2006/relationships/hyperlink" Target="https://www.legislation.nsw.gov.au/view/html/inforce/current/act-1977-048" TargetMode="External"/><Relationship Id="rId63" Type="http://schemas.openxmlformats.org/officeDocument/2006/relationships/hyperlink" Target="https://www.legislation.nsw.gov.au/view/whole/html/inforce/current/act-1980-023" TargetMode="External"/><Relationship Id="rId84" Type="http://schemas.openxmlformats.org/officeDocument/2006/relationships/hyperlink" Target="http://www.ipc.nsw.gov.au/ppip-act" TargetMode="External"/><Relationship Id="rId138" Type="http://schemas.openxmlformats.org/officeDocument/2006/relationships/hyperlink" Target="https://legislation.nsw.gov.au/view/html/inforce/current/act-2009-052" TargetMode="External"/><Relationship Id="rId107" Type="http://schemas.openxmlformats.org/officeDocument/2006/relationships/hyperlink" Target="https://www.legislation.nsw.gov.au/view/html/inforce/current/act-2009-052" TargetMode="External"/><Relationship Id="rId11" Type="http://schemas.openxmlformats.org/officeDocument/2006/relationships/image" Target="media/image1.png"/><Relationship Id="rId32" Type="http://schemas.openxmlformats.org/officeDocument/2006/relationships/hyperlink" Target="https://education.nsw.gov.au/schools-finance" TargetMode="External"/><Relationship Id="rId53" Type="http://schemas.openxmlformats.org/officeDocument/2006/relationships/hyperlink" Target="https://education.nsw.gov.au/policy-library/policies/pd-2002-0067" TargetMode="External"/><Relationship Id="rId74" Type="http://schemas.openxmlformats.org/officeDocument/2006/relationships/hyperlink" Target="https://education.nsw.gov.au/policy-library/policies/pd-2004-0034" TargetMode="External"/><Relationship Id="rId128" Type="http://schemas.openxmlformats.org/officeDocument/2006/relationships/hyperlink" Target="https://legislation.nsw.gov.au/view/whole/html/inforce/current/act-2022-014" TargetMode="External"/><Relationship Id="rId149" Type="http://schemas.openxmlformats.org/officeDocument/2006/relationships/hyperlink" Target="https://www.legislation.nsw.gov.au/view/html/inforce/current/act-1998-157" TargetMode="External"/><Relationship Id="rId5" Type="http://schemas.openxmlformats.org/officeDocument/2006/relationships/numbering" Target="numbering.xml"/><Relationship Id="rId95" Type="http://schemas.openxmlformats.org/officeDocument/2006/relationships/hyperlink" Target="https://education.nsw.gov.au/about-us/rights-and-accountability/legal-issues-bulletins/bulletin-42-staff-subject-to-cyber-bullying" TargetMode="External"/><Relationship Id="rId22" Type="http://schemas.openxmlformats.org/officeDocument/2006/relationships/hyperlink" Target="https://education.nsw.gov.au/inside-the-department/fraud-and-corruption-prevention/what-is-fraud-and-corruption/managing-gifts-and-benefits" TargetMode="External"/><Relationship Id="rId43" Type="http://schemas.openxmlformats.org/officeDocument/2006/relationships/hyperlink" Target="https://www.education.gov.au/disability-standards-education-2005" TargetMode="External"/><Relationship Id="rId64" Type="http://schemas.openxmlformats.org/officeDocument/2006/relationships/hyperlink" Target="https://www.legislation.nsw.gov.au/view/html/inforce/current/act-2013-040" TargetMode="External"/><Relationship Id="rId118" Type="http://schemas.openxmlformats.org/officeDocument/2006/relationships/hyperlink" Target="https://reporter.childstory.nsw.gov.au/s/mrg" TargetMode="External"/><Relationship Id="rId139" Type="http://schemas.openxmlformats.org/officeDocument/2006/relationships/hyperlink" Target="https://legislation.nsw.gov.au/view/html/inforce/current/act-1988-035" TargetMode="External"/><Relationship Id="rId80" Type="http://schemas.openxmlformats.org/officeDocument/2006/relationships/hyperlink" Target="https://education.nsw.gov.au/policy-library/policies/pd-2005-0131" TargetMode="External"/><Relationship Id="rId85" Type="http://schemas.openxmlformats.org/officeDocument/2006/relationships/hyperlink" Target="https://www.legislation.nsw.gov.au/view/html/inforce/current/act-1998-017" TargetMode="External"/><Relationship Id="rId150" Type="http://schemas.openxmlformats.org/officeDocument/2006/relationships/header" Target="header1.xml"/><Relationship Id="rId155" Type="http://schemas.openxmlformats.org/officeDocument/2006/relationships/footer" Target="footer3.xml"/><Relationship Id="rId12" Type="http://schemas.openxmlformats.org/officeDocument/2006/relationships/hyperlink" Target="mailto:pes@det.nsw.edu.au" TargetMode="External"/><Relationship Id="rId17" Type="http://schemas.openxmlformats.org/officeDocument/2006/relationships/hyperlink" Target="https://education.nsw.gov.au/content/dam/main-education/inside-the-department/fraud-and-corruption-prevention/policies-procedures-and-forms/Declarations-of-private-interest-form_200629.pdf" TargetMode="External"/><Relationship Id="rId33" Type="http://schemas.openxmlformats.org/officeDocument/2006/relationships/hyperlink" Target="https://education.nsw.gov.au/about-us/rights-and-accountability/legal-issues-bulletins/bulletin-36-conducting-fundraising-activities" TargetMode="External"/><Relationship Id="rId38" Type="http://schemas.openxmlformats.org/officeDocument/2006/relationships/hyperlink" Target="https://education.nsw.gov.au/content/dam/main-education/inside-the-department/health-and-safety/media/documents/POST003_DIGNITYRESPECTINWORKPLACE_V1.pdf" TargetMode="External"/><Relationship Id="rId59" Type="http://schemas.openxmlformats.org/officeDocument/2006/relationships/hyperlink" Target="https://education.nsw.gov.au/inside-the-department/health-and-safety" TargetMode="External"/><Relationship Id="rId103" Type="http://schemas.openxmlformats.org/officeDocument/2006/relationships/hyperlink" Target="https://education.nsw.gov.au/epac/community-and-consumer-complaints" TargetMode="External"/><Relationship Id="rId108" Type="http://schemas.openxmlformats.org/officeDocument/2006/relationships/hyperlink" Target="https://education.nsw.gov.au/about-us/rights-and-accountability/legal-issues-bulletins/family-law-guidelines" TargetMode="External"/><Relationship Id="rId124" Type="http://schemas.openxmlformats.org/officeDocument/2006/relationships/hyperlink" Target="https://education.nsw.gov.au/policy-library/policies/pd-2002-0045" TargetMode="External"/><Relationship Id="rId129" Type="http://schemas.openxmlformats.org/officeDocument/2006/relationships/hyperlink" Target="https://education.nsw.gov.au/policy-library/policies/pd-2002-0019" TargetMode="External"/><Relationship Id="rId54" Type="http://schemas.openxmlformats.org/officeDocument/2006/relationships/hyperlink" Target="https://myplsso.education.nsw.gov.au/mylearning/catalogue/details/f90598a3-3c79-ea11-aa76-0003ff14ff09" TargetMode="External"/><Relationship Id="rId70" Type="http://schemas.openxmlformats.org/officeDocument/2006/relationships/hyperlink" Target="https://education.nsw.gov.au/inside-the-department/health-and-safety/staff-wellbeing/employee-assistance-program" TargetMode="External"/><Relationship Id="rId75" Type="http://schemas.openxmlformats.org/officeDocument/2006/relationships/hyperlink" Target="https://www.legislation.nsw.gov.au/view/whole/html/inforce/current/act-2000-069" TargetMode="External"/><Relationship Id="rId91" Type="http://schemas.openxmlformats.org/officeDocument/2006/relationships/hyperlink" Target="https://arp.nsw.gov.au/dcs-2020-05-cyber-security-nsw-directive-practice-requirements-for-nsw-government/" TargetMode="External"/><Relationship Id="rId96" Type="http://schemas.openxmlformats.org/officeDocument/2006/relationships/hyperlink" Target="https://education.nsw.gov.au/about-us/rights-and-accountability/privacy/privacy-information-and-forms/privacy-bulletin-5-photographs-and-recordings" TargetMode="External"/><Relationship Id="rId140" Type="http://schemas.openxmlformats.org/officeDocument/2006/relationships/hyperlink" Target="https://legislation.nsw.gov.au/view/html/inforce/current/act-1996-017" TargetMode="External"/><Relationship Id="rId145" Type="http://schemas.openxmlformats.org/officeDocument/2006/relationships/hyperlink" Target="https://legislation.nsw.gov.au/view/whole/html/inforce/current/act-2022-014"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us01.safelinks.protection.outlook.com/?url=https%3A%2F%2Feducation.nsw.gov.au%2Finside-the-department%2Ffraud-and-corruption-prevention%2Ftraining-and-education-hub&amp;data=05%7C01%7CAnita.Davies1%40det.nsw.edu.au%7C75ccb8733871456040d408da8bb23eb3%7C05a0e69a418a47c19c259387261bf991%7C0%7C0%7C637975895211153880%7CUnknown%7CTWFpbGZsb3d8eyJWIjoiMC4wLjAwMDAiLCJQIjoiV2luMzIiLCJBTiI6Ik1haWwiLCJXVCI6Mn0%3D%7C3000%7C%7C%7C&amp;sdata=XO8VyrQ8bPzZa5a8uZTlmyVxFybHJanO2Z5sjsToEeU%3D&amp;reserved=0" TargetMode="External"/><Relationship Id="rId28" Type="http://schemas.openxmlformats.org/officeDocument/2006/relationships/hyperlink" Target="https://education.nsw.gov.au/content/dam/main-education/policy-library/public/implementation-documents/pd-2003-0007-01.pdf" TargetMode="External"/><Relationship Id="rId49" Type="http://schemas.openxmlformats.org/officeDocument/2006/relationships/hyperlink" Target="https://legislation.nsw.gov.au/view/whole/html/inforce/current/act-2019-025" TargetMode="External"/><Relationship Id="rId114" Type="http://schemas.openxmlformats.org/officeDocument/2006/relationships/hyperlink" Target="https://education.nsw.gov.au/epac/guidance-on-misconduct" TargetMode="External"/><Relationship Id="rId119" Type="http://schemas.openxmlformats.org/officeDocument/2006/relationships/hyperlink" Target="https://education.nsw.gov.au/content/dam/main-education/policy-library/public/implementation-documents/pd-2005-0263-02.pdf" TargetMode="External"/><Relationship Id="rId44" Type="http://schemas.openxmlformats.org/officeDocument/2006/relationships/hyperlink" Target="https://education.nsw.gov.au/content/dam/main-education/inside-the-department/health-and-safety/media/documents/POST003_DIGNITYRESPECTINWORKPLACE_V1.pdf" TargetMode="External"/><Relationship Id="rId60" Type="http://schemas.openxmlformats.org/officeDocument/2006/relationships/hyperlink" Target="https://education.nsw.gov.au/inside-the-department/health-and-safety/risk-management" TargetMode="External"/><Relationship Id="rId65" Type="http://schemas.openxmlformats.org/officeDocument/2006/relationships/hyperlink" Target="https://www.legislation.nsw.gov.au/view/html/inforce/current/act-1987-240" TargetMode="External"/><Relationship Id="rId81" Type="http://schemas.openxmlformats.org/officeDocument/2006/relationships/hyperlink" Target="https://education.nsw.gov.au/policy-library/policies/pd-2002-0045" TargetMode="External"/><Relationship Id="rId86" Type="http://schemas.openxmlformats.org/officeDocument/2006/relationships/hyperlink" Target="https://education.nsw.gov.au/policy-library/policies/pd-2005-0284" TargetMode="External"/><Relationship Id="rId130" Type="http://schemas.openxmlformats.org/officeDocument/2006/relationships/hyperlink" Target="https://education.nsw.gov.au/policy-library/policyprocedures/pd-2002-0019/pd-2002-0019-01" TargetMode="External"/><Relationship Id="rId135" Type="http://schemas.openxmlformats.org/officeDocument/2006/relationships/hyperlink" Target="https://legislation.nsw.gov.au/view/whole/html/inforce/current/act-2019-025" TargetMode="External"/><Relationship Id="rId151" Type="http://schemas.openxmlformats.org/officeDocument/2006/relationships/header" Target="header2.xml"/><Relationship Id="rId156" Type="http://schemas.openxmlformats.org/officeDocument/2006/relationships/fontTable" Target="fontTable.xml"/><Relationship Id="rId13" Type="http://schemas.openxmlformats.org/officeDocument/2006/relationships/hyperlink" Target="https://www.psc.nsw.gov.au/about-us/our-code-of-ethics-and-conduct" TargetMode="External"/><Relationship Id="rId18" Type="http://schemas.openxmlformats.org/officeDocument/2006/relationships/hyperlink" Target="https://education.nsw.gov.au/policy-library/policyprocedures/pd-2002-0019/pd-2002-0019-01" TargetMode="External"/><Relationship Id="rId39" Type="http://schemas.openxmlformats.org/officeDocument/2006/relationships/hyperlink" Target="https://education.nsw.gov.au/inside-the-department/respectful-workplaces" TargetMode="External"/><Relationship Id="rId109" Type="http://schemas.openxmlformats.org/officeDocument/2006/relationships/hyperlink" Target="https://www.legislation.nsw.gov.au/view/whole/html/inforce/current/act-1980-023" TargetMode="External"/><Relationship Id="rId34" Type="http://schemas.openxmlformats.org/officeDocument/2006/relationships/hyperlink" Target="https://education.nsw.gov.au/inside-the-department/edconnect/corporate-operations/compliance-records-and-audit/delegations" TargetMode="External"/><Relationship Id="rId50" Type="http://schemas.openxmlformats.org/officeDocument/2006/relationships/hyperlink" Target="https://education.nsw.gov.au/content/dam/main-education/policy-library/public/implementation-documents/controversial-procedures.pdf" TargetMode="External"/><Relationship Id="rId55" Type="http://schemas.openxmlformats.org/officeDocument/2006/relationships/hyperlink" Target="https://myplsso.education.nsw.gov.au/mylearning/catalogue/details/52ab3ba6-b614-ea11-add0-0003ff15225d" TargetMode="External"/><Relationship Id="rId76" Type="http://schemas.openxmlformats.org/officeDocument/2006/relationships/hyperlink" Target="https://www.legislation.nsw.gov.au/view/html/inforce/current/act-2008-094" TargetMode="External"/><Relationship Id="rId97" Type="http://schemas.openxmlformats.org/officeDocument/2006/relationships/hyperlink" Target="https://www.legislation.nsw.gov.au/view/html/inforce/current/act-2012-051" TargetMode="External"/><Relationship Id="rId104" Type="http://schemas.openxmlformats.org/officeDocument/2006/relationships/hyperlink" Target="https://education.nsw.gov.au/inside-the-department/legal-services/legal-topics/governance-and-commercial/privacy/reporting-and-managing-data-breaches/data-breach-response-plan" TargetMode="External"/><Relationship Id="rId120" Type="http://schemas.openxmlformats.org/officeDocument/2006/relationships/hyperlink" Target="https://education.nsw.gov.au/policy-library/policies/pd-2002-0067" TargetMode="External"/><Relationship Id="rId125" Type="http://schemas.openxmlformats.org/officeDocument/2006/relationships/hyperlink" Target="https://education.nsw.gov.au/inside-the-department/legal-services/legal-topics/governance-and-commercial/privacy/reporting-and-managing-data-breaches/data-breach-response-plan" TargetMode="External"/><Relationship Id="rId141" Type="http://schemas.openxmlformats.org/officeDocument/2006/relationships/hyperlink" Target="https://legislation.nsw.gov.au/view/html/inforce/current/act-2000-077" TargetMode="External"/><Relationship Id="rId146" Type="http://schemas.openxmlformats.org/officeDocument/2006/relationships/hyperlink" Target="https://legislation.nsw.gov.au/view/whole/html/inforce/current/act-1998-017" TargetMode="External"/><Relationship Id="rId7" Type="http://schemas.openxmlformats.org/officeDocument/2006/relationships/settings" Target="settings.xml"/><Relationship Id="rId71" Type="http://schemas.openxmlformats.org/officeDocument/2006/relationships/hyperlink" Target="https://education.nsw.gov.au/inside-the-department/health-and-safety/risk-management/student-safety/administration-of-medication" TargetMode="External"/><Relationship Id="rId92" Type="http://schemas.openxmlformats.org/officeDocument/2006/relationships/hyperlink" Target="https://myplsso.education.nsw.gov.au/mylearning/catalogue/index?menu=Home" TargetMode="External"/><Relationship Id="rId2" Type="http://schemas.openxmlformats.org/officeDocument/2006/relationships/customXml" Target="../customXml/item2.xml"/><Relationship Id="rId29" Type="http://schemas.openxmlformats.org/officeDocument/2006/relationships/hyperlink" Target="https://education.nsw.gov.au/epac/guidance-on-misconduct/allegations-of-general-misconduct/private-and-secondary-employment" TargetMode="External"/><Relationship Id="rId24" Type="http://schemas.openxmlformats.org/officeDocument/2006/relationships/hyperlink" Target="https://aus01.safelinks.protection.outlook.com/?url=https%3A%2F%2Feducation.nsw.gov.au%2Fcontent%2Fdam%2Fmain-education%2Finside-the-department%2Ffraud-and-corruption-prevention%2Fgifts-and-benefits%2FGifts_Benefits_and_Hospitality_declaration_form.pdf&amp;data=05%7C01%7CAnita.Davies1%40det.nsw.edu.au%7C75ccb8733871456040d408da8bb23eb3%7C05a0e69a418a47c19c259387261bf991%7C0%7C0%7C637975895211153880%7CUnknown%7CTWFpbGZsb3d8eyJWIjoiMC4wLjAwMDAiLCJQIjoiV2luMzIiLCJBTiI6Ik1haWwiLCJXVCI6Mn0%3D%7C3000%7C%7C%7C&amp;sdata=%2FhiTiKDMFg%2BizcV3QPJaAV6TNHpSQ7R8gDZh%2F8W4NPU%3D&amp;reserved=0" TargetMode="External"/><Relationship Id="rId40" Type="http://schemas.openxmlformats.org/officeDocument/2006/relationships/hyperlink" Target="https://education.nsw.gov.au/policy-library/policies/pd-2002-0051" TargetMode="External"/><Relationship Id="rId45" Type="http://schemas.openxmlformats.org/officeDocument/2006/relationships/hyperlink" Target="https://education.nsw.gov.au/content/dam/main-education/epac/media/documents/Toolkit-Assessment-tool-301116.pdf" TargetMode="External"/><Relationship Id="rId66" Type="http://schemas.openxmlformats.org/officeDocument/2006/relationships/hyperlink" Target="https://education.nsw.gov.au/epac/direct-management-action" TargetMode="External"/><Relationship Id="rId87" Type="http://schemas.openxmlformats.org/officeDocument/2006/relationships/hyperlink" Target="https://education.nsw.gov.au/inside-the-department/edconnect/corporate-operations/compliance-records-and-audit/records-management/policies-procedures-and-standards/disposal-authorities" TargetMode="External"/><Relationship Id="rId110" Type="http://schemas.openxmlformats.org/officeDocument/2006/relationships/hyperlink" Target="https://www.legislation.nsw.gov.au/view/html/inforce/current/act-2013-040" TargetMode="External"/><Relationship Id="rId115" Type="http://schemas.openxmlformats.org/officeDocument/2006/relationships/hyperlink" Target="https://education.nsw.gov.au/epac/direct-management-action" TargetMode="External"/><Relationship Id="rId131" Type="http://schemas.openxmlformats.org/officeDocument/2006/relationships/hyperlink" Target="https://legislation.nsw.gov.au/view/html/inforce/current/act-2013-040" TargetMode="External"/><Relationship Id="rId136" Type="http://schemas.openxmlformats.org/officeDocument/2006/relationships/hyperlink" Target="https://legislation.nsw.gov.au/view/html/inforce/current/act-1900-040" TargetMode="External"/><Relationship Id="rId157" Type="http://schemas.openxmlformats.org/officeDocument/2006/relationships/theme" Target="theme/theme1.xml"/><Relationship Id="rId61" Type="http://schemas.openxmlformats.org/officeDocument/2006/relationships/hyperlink" Target="https://education.nsw.gov.au/policy-library/policies/pd-2013-0454" TargetMode="External"/><Relationship Id="rId82" Type="http://schemas.openxmlformats.org/officeDocument/2006/relationships/hyperlink" Target="https://education.nsw.gov.au/inside-the-department/communication-and-engagement/services-and-support/engaging-with-social-media/social-media-toolkit" TargetMode="External"/><Relationship Id="rId152" Type="http://schemas.openxmlformats.org/officeDocument/2006/relationships/footer" Target="footer1.xml"/><Relationship Id="rId19" Type="http://schemas.openxmlformats.org/officeDocument/2006/relationships/hyperlink" Target="https://www.treasury.nsw.gov.au/budget-financial-management/reform/government-sector-finance-act-2018" TargetMode="External"/><Relationship Id="rId14" Type="http://schemas.openxmlformats.org/officeDocument/2006/relationships/hyperlink" Target="https://www.psc.nsw.gov.au/about-us/our-code-of-ethics-and-conduct" TargetMode="External"/><Relationship Id="rId30" Type="http://schemas.openxmlformats.org/officeDocument/2006/relationships/hyperlink" Target="https://arp.nsw.gov.au/c2018-04-pscc2018-06-contesting-elections" TargetMode="External"/><Relationship Id="rId35" Type="http://schemas.openxmlformats.org/officeDocument/2006/relationships/hyperlink" Target="https://arp.nsw.gov.au/m2019-02-nsw-lobbyists-code-conduct/" TargetMode="External"/><Relationship Id="rId56" Type="http://schemas.openxmlformats.org/officeDocument/2006/relationships/hyperlink" Target="https://education.nsw.gov.au/policy-library/policies/pd-2002-0045" TargetMode="External"/><Relationship Id="rId77" Type="http://schemas.openxmlformats.org/officeDocument/2006/relationships/hyperlink" Target="https://education.nsw.gov.au/policy-library/policies/pd-2011-0418" TargetMode="External"/><Relationship Id="rId100" Type="http://schemas.openxmlformats.org/officeDocument/2006/relationships/hyperlink" Target="https://education.nsw.gov.au/teaching-and-learning/professional-learning" TargetMode="External"/><Relationship Id="rId105" Type="http://schemas.openxmlformats.org/officeDocument/2006/relationships/hyperlink" Target="https://www.legislation.nsw.gov.au/view/html/inforce/current/act-1998-133" TargetMode="External"/><Relationship Id="rId126" Type="http://schemas.openxmlformats.org/officeDocument/2006/relationships/hyperlink" Target="https://education.nsw.gov.au/policy-library/policies/pd-2015-0465" TargetMode="External"/><Relationship Id="rId147" Type="http://schemas.openxmlformats.org/officeDocument/2006/relationships/hyperlink" Target="https://legislation.nsw.gov.au/view/html/inforce/current/act-2011-010" TargetMode="External"/><Relationship Id="rId8" Type="http://schemas.openxmlformats.org/officeDocument/2006/relationships/webSettings" Target="webSettings.xml"/><Relationship Id="rId51" Type="http://schemas.openxmlformats.org/officeDocument/2006/relationships/hyperlink" Target="https://www.legislation.nsw.gov.au/view/html/inforce/current/act-2012-051" TargetMode="External"/><Relationship Id="rId72" Type="http://schemas.openxmlformats.org/officeDocument/2006/relationships/hyperlink" Target="https://education.nsw.gov.au/student-wellbeing/health-and-physical-care/health-care-procedures/administering-medication" TargetMode="External"/><Relationship Id="rId93" Type="http://schemas.openxmlformats.org/officeDocument/2006/relationships/hyperlink" Target="https://education.nsw.gov.au/technology/how-to-guides/self-help/email-guides/email-phishing-and-spam" TargetMode="External"/><Relationship Id="rId98" Type="http://schemas.openxmlformats.org/officeDocument/2006/relationships/hyperlink" Target="https://my.education.nsw.gov.au/human-resources/performance" TargetMode="External"/><Relationship Id="rId121" Type="http://schemas.openxmlformats.org/officeDocument/2006/relationships/hyperlink" Target="https://myplsso.education.nsw.gov.au/mylearning/catalogue/details/f90598a3-3c79-ea11-aa76-0003ff14ff09" TargetMode="External"/><Relationship Id="rId142" Type="http://schemas.openxmlformats.org/officeDocument/2006/relationships/hyperlink" Target="https://legislation.nsw.gov.au/view/html/inforce/current/act-1974-068" TargetMode="External"/><Relationship Id="rId3" Type="http://schemas.openxmlformats.org/officeDocument/2006/relationships/customXml" Target="../customXml/item3.xml"/><Relationship Id="rId25" Type="http://schemas.openxmlformats.org/officeDocument/2006/relationships/hyperlink" Target="https://education.nsw.gov.au/epac/guidance-on-misconduct/allegations-of-general-misconduct/conflicts-of-interest" TargetMode="External"/><Relationship Id="rId46" Type="http://schemas.openxmlformats.org/officeDocument/2006/relationships/hyperlink" Target="https://education.nsw.gov.au/inside-the-department/respectful-workplaces" TargetMode="External"/><Relationship Id="rId67" Type="http://schemas.openxmlformats.org/officeDocument/2006/relationships/hyperlink" Target="https://education.nsw.gov.au/epac/bulletins/issuing-directions" TargetMode="External"/><Relationship Id="rId116" Type="http://schemas.openxmlformats.org/officeDocument/2006/relationships/hyperlink" Target="https://legislation.nsw.gov.au/view/whole/html/inforce/current/act-2022-014" TargetMode="External"/><Relationship Id="rId137" Type="http://schemas.openxmlformats.org/officeDocument/2006/relationships/hyperlink" Target="https://www.legislation.gov.au/Series/C1968A00063" TargetMode="External"/><Relationship Id="rId20" Type="http://schemas.openxmlformats.org/officeDocument/2006/relationships/hyperlink" Target="https://education.nsw.gov.au/content/dam/main-education/policy-library/associated-documents/DoE-Gifts-Benefits-and-Hospitality-procedures-2020.pdf" TargetMode="External"/><Relationship Id="rId41" Type="http://schemas.openxmlformats.org/officeDocument/2006/relationships/hyperlink" Target="https://education.nsw.gov.au/policy-library/policies/pd-2005-0235" TargetMode="External"/><Relationship Id="rId62" Type="http://schemas.openxmlformats.org/officeDocument/2006/relationships/hyperlink" Target="https://www.legislation.nsw.gov.au/" TargetMode="External"/><Relationship Id="rId83" Type="http://schemas.openxmlformats.org/officeDocument/2006/relationships/hyperlink" Target="https://education.nsw.gov.au/policy-library/policies/pd-2005-0284" TargetMode="External"/><Relationship Id="rId88" Type="http://schemas.openxmlformats.org/officeDocument/2006/relationships/hyperlink" Target="https://www.legislation.nsw.gov.au/view/html/inforce/current/act-1998-017" TargetMode="External"/><Relationship Id="rId111" Type="http://schemas.openxmlformats.org/officeDocument/2006/relationships/hyperlink" Target="https://www.legislation.nsw.gov.au/view/html/inforce/current/act-1987-240" TargetMode="External"/><Relationship Id="rId132" Type="http://schemas.openxmlformats.org/officeDocument/2006/relationships/hyperlink" Target="https://legislation.nsw.gov.au/view/html/inforce/current/act-1980-023" TargetMode="External"/><Relationship Id="rId153" Type="http://schemas.openxmlformats.org/officeDocument/2006/relationships/footer" Target="footer2.xml"/><Relationship Id="rId15" Type="http://schemas.openxmlformats.org/officeDocument/2006/relationships/hyperlink" Target="https://education.nsw.gov.au/policy-library/policies/pd-2006-0316" TargetMode="External"/><Relationship Id="rId36" Type="http://schemas.openxmlformats.org/officeDocument/2006/relationships/hyperlink" Target="https://arp.nsw.gov.au/m2019-02-nsw-lobbyists-code-conduct/" TargetMode="External"/><Relationship Id="rId57" Type="http://schemas.openxmlformats.org/officeDocument/2006/relationships/hyperlink" Target="https://education.nsw.gov.au/about-us/rights-and-accountability/legal-issues-bulletins/bulletin-9-physical-restraint-of-students" TargetMode="External"/><Relationship Id="rId106" Type="http://schemas.openxmlformats.org/officeDocument/2006/relationships/hyperlink" Target="https://www.legislation.nsw.gov.au/view/html/inforce/current/act-2002-071" TargetMode="External"/><Relationship Id="rId127" Type="http://schemas.openxmlformats.org/officeDocument/2006/relationships/hyperlink" Target="https://education.nsw.gov.au/policy-library/policies/pd-2005-0289" TargetMode="External"/><Relationship Id="rId10" Type="http://schemas.openxmlformats.org/officeDocument/2006/relationships/endnotes" Target="endnotes.xml"/><Relationship Id="rId31" Type="http://schemas.openxmlformats.org/officeDocument/2006/relationships/hyperlink" Target="https://education.nsw.gov.au/inside-the-department/fraud-and-corruption-prevention/what-is-fraud-and-corruption/managing-secondary-employment" TargetMode="External"/><Relationship Id="rId52" Type="http://schemas.openxmlformats.org/officeDocument/2006/relationships/hyperlink" Target="https://education.nsw.gov.au/content/dam/main-education/policy-library/public/implementation-documents/pd-2005-0263-02.pdf" TargetMode="External"/><Relationship Id="rId73" Type="http://schemas.openxmlformats.org/officeDocument/2006/relationships/hyperlink" Target="https://education.nsw.gov.au/policy-library/policies/pd-2009-0400" TargetMode="External"/><Relationship Id="rId78" Type="http://schemas.openxmlformats.org/officeDocument/2006/relationships/hyperlink" Target="https://education.nsw.gov.au/policy-library/policies/pd-2002-0024" TargetMode="External"/><Relationship Id="rId94" Type="http://schemas.openxmlformats.org/officeDocument/2006/relationships/hyperlink" Target="https://myplsso.education.nsw.gov.au/mylearning/catalogue/index?menu=Home" TargetMode="External"/><Relationship Id="rId99" Type="http://schemas.openxmlformats.org/officeDocument/2006/relationships/hyperlink" Target="https://education.nsw.gov.au/inside-the-department/induction/for-school-based-employees" TargetMode="External"/><Relationship Id="rId101" Type="http://schemas.openxmlformats.org/officeDocument/2006/relationships/hyperlink" Target="https://education.nsw.gov.au/about-us/rights-and-accountability/legal-issues-bulletins/bulletin-42-staff-subject-to-cyber-bullying" TargetMode="External"/><Relationship Id="rId122" Type="http://schemas.openxmlformats.org/officeDocument/2006/relationships/hyperlink" Target="https://myplsso.education.nsw.gov.au/mylearning/catalogue/details/52ab3ba6-b614-ea11-add0-0003ff15225d" TargetMode="External"/><Relationship Id="rId143" Type="http://schemas.openxmlformats.org/officeDocument/2006/relationships/hyperlink" Target="https://www.legislation.nsw.gov.au/view/html/inforce/current/act-1998-133" TargetMode="External"/><Relationship Id="rId148" Type="http://schemas.openxmlformats.org/officeDocument/2006/relationships/hyperlink" Target="https://www.legislation.nsw.gov.au/view/html/inforce/current/act-2012-051"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y.education.nsw.gov.au/human-resources/human-resources-strategies/policies/recruitment" TargetMode="External"/><Relationship Id="rId47" Type="http://schemas.openxmlformats.org/officeDocument/2006/relationships/hyperlink" Target="https://education.nsw.gov.au/about-us/rights-and-accountability/legal-issues-bulletins/bulletin-42-staff-subject-to-cyber-bullying" TargetMode="External"/><Relationship Id="rId68" Type="http://schemas.openxmlformats.org/officeDocument/2006/relationships/hyperlink" Target="https://education.nsw.gov.au/epac/bulletins/discussing-conduct-concerns" TargetMode="External"/><Relationship Id="rId89" Type="http://schemas.openxmlformats.org/officeDocument/2006/relationships/hyperlink" Target="https://education.nsw.gov.au/policy-library/policies/pd-2002-0024" TargetMode="External"/><Relationship Id="rId112" Type="http://schemas.openxmlformats.org/officeDocument/2006/relationships/hyperlink" Target="https://education.nsw.gov.au/policy-library/policies/pd-2004-0009" TargetMode="External"/><Relationship Id="rId133" Type="http://schemas.openxmlformats.org/officeDocument/2006/relationships/hyperlink" Target="https://legislation.nsw.gov.au/view/html/inforce/current/act-1987-240" TargetMode="External"/><Relationship Id="rId154" Type="http://schemas.openxmlformats.org/officeDocument/2006/relationships/header" Target="header3.xml"/><Relationship Id="rId16" Type="http://schemas.openxmlformats.org/officeDocument/2006/relationships/hyperlink" Target="https://education.nsw.gov.au/public-schools/going-to-a-public-school/school-community-charter" TargetMode="External"/><Relationship Id="rId37" Type="http://schemas.openxmlformats.org/officeDocument/2006/relationships/hyperlink" Target="https://www.psc.nsw.gov.au/workplace-culture---diversity/workplace-culture/the-ethical-framework" TargetMode="External"/><Relationship Id="rId58" Type="http://schemas.openxmlformats.org/officeDocument/2006/relationships/hyperlink" Target="https://education.nsw.gov.au/epac/guidance-on-misconduct/allegations-of-a-child-protection-nature/crossing-professional-boundaries" TargetMode="External"/><Relationship Id="rId79" Type="http://schemas.openxmlformats.org/officeDocument/2006/relationships/hyperlink" Target="https://education.nsw.gov.au/inside-the-department/legal-services/legal-topics/governance-and-commercial/copyright" TargetMode="External"/><Relationship Id="rId102" Type="http://schemas.openxmlformats.org/officeDocument/2006/relationships/hyperlink" Target="https://education.nsw.gov.au/inside-the-department/fraud-and-corruption-prevention/what-is-fraud-and-corruption/managing-conflicts-of-interest" TargetMode="External"/><Relationship Id="rId123" Type="http://schemas.openxmlformats.org/officeDocument/2006/relationships/hyperlink" Target="https://education.nsw.gov.au/about-us/rights-and-accountability/legal-issues-bulletins/bulletin-59-duty-to-report-and-duty-to-protect-a-child-from-child-abuse" TargetMode="External"/><Relationship Id="rId144" Type="http://schemas.openxmlformats.org/officeDocument/2006/relationships/hyperlink" Target="https://legislation.nsw.gov.au/view/html/inforce/current/act-1983-152" TargetMode="External"/><Relationship Id="rId90" Type="http://schemas.openxmlformats.org/officeDocument/2006/relationships/hyperlink" Target="https://education.nsw.gov.au/content/dam/main-education/policy-library/staff-only/implementation-documents/pd-2002-0024-02.pdf" TargetMode="External"/><Relationship Id="rId27" Type="http://schemas.openxmlformats.org/officeDocument/2006/relationships/hyperlink" Target="https://www.psc.nsw.gov.au/workforce-management/recruitment/recruitment-and-selection" TargetMode="External"/><Relationship Id="rId48" Type="http://schemas.openxmlformats.org/officeDocument/2006/relationships/hyperlink" Target="https://education.nsw.gov.au/inside-the-department/health-and-safety/staff-wellbeing/employee-assistance-program/3--leadership-support" TargetMode="External"/><Relationship Id="rId69" Type="http://schemas.openxmlformats.org/officeDocument/2006/relationships/hyperlink" Target="https://education.nsw.gov.au/epac/guidance-on-misconduct/responsibilities-of-workplace-managers" TargetMode="External"/><Relationship Id="rId113" Type="http://schemas.openxmlformats.org/officeDocument/2006/relationships/hyperlink" Target="https://education.nsw.gov.au/epac/decisions" TargetMode="External"/><Relationship Id="rId134" Type="http://schemas.openxmlformats.org/officeDocument/2006/relationships/hyperlink" Target="https://legislation.nsw.gov.au/view/html/inforce/current/act-1977-0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win1\NSW%20Department%20of%20Education\Senior%20Officers%20-%20Documents\Systems%20and%20Practice\2020\Projects\Code%20of%20Conduct%20review\Revised%20Code\Revised%20Code%20v1%2027%20Oct%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029489921ACC41AFE1B78FE1F7F2C0" ma:contentTypeVersion="5" ma:contentTypeDescription="Create a new document." ma:contentTypeScope="" ma:versionID="a1e1d143c2054c928329daceb8034bf7">
  <xsd:schema xmlns:xsd="http://www.w3.org/2001/XMLSchema" xmlns:xs="http://www.w3.org/2001/XMLSchema" xmlns:p="http://schemas.microsoft.com/office/2006/metadata/properties" xmlns:ns2="b018c672-360f-4e17-bf05-713f09f3f4e6" targetNamespace="http://schemas.microsoft.com/office/2006/metadata/properties" ma:root="true" ma:fieldsID="3e483eb33150ebdd532045a5c3521069" ns2:_="">
    <xsd:import namespace="b018c672-360f-4e17-bf05-713f09f3f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8c672-360f-4e17-bf05-713f09f3f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E704F-6EFF-4E22-A78C-483019B490AC}">
  <ds:schemaRefs>
    <ds:schemaRef ds:uri="http://schemas.openxmlformats.org/officeDocument/2006/bibliography"/>
  </ds:schemaRefs>
</ds:datastoreItem>
</file>

<file path=customXml/itemProps2.xml><?xml version="1.0" encoding="utf-8"?>
<ds:datastoreItem xmlns:ds="http://schemas.openxmlformats.org/officeDocument/2006/customXml" ds:itemID="{053AF88C-AAF7-496F-9FF3-08CB5599E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8c672-360f-4e17-bf05-713f09f3f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32AB5-1ED9-463A-BF4B-B2266ED42A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0B5DEA-08EE-486E-98B3-2A1EC520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Revised Code v1 27 Oct 2020</Template>
  <TotalTime>1</TotalTime>
  <Pages>53</Pages>
  <Words>18747</Words>
  <Characters>106859</Characters>
  <Application>Microsoft Office Word</Application>
  <DocSecurity>4</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125356</CharactersWithSpaces>
  <SharedDoc>false</SharedDoc>
  <HLinks>
    <vt:vector size="1278" baseType="variant">
      <vt:variant>
        <vt:i4>5046361</vt:i4>
      </vt:variant>
      <vt:variant>
        <vt:i4>798</vt:i4>
      </vt:variant>
      <vt:variant>
        <vt:i4>0</vt:i4>
      </vt:variant>
      <vt:variant>
        <vt:i4>5</vt:i4>
      </vt:variant>
      <vt:variant>
        <vt:lpwstr>https://www.legislation.nsw.gov.au/view/html/inforce/current/act-1998-157</vt:lpwstr>
      </vt:variant>
      <vt:variant>
        <vt:lpwstr/>
      </vt:variant>
      <vt:variant>
        <vt:i4>4587611</vt:i4>
      </vt:variant>
      <vt:variant>
        <vt:i4>795</vt:i4>
      </vt:variant>
      <vt:variant>
        <vt:i4>0</vt:i4>
      </vt:variant>
      <vt:variant>
        <vt:i4>5</vt:i4>
      </vt:variant>
      <vt:variant>
        <vt:lpwstr>https://www.legislation.nsw.gov.au/view/html/inforce/current/act-2012-051</vt:lpwstr>
      </vt:variant>
      <vt:variant>
        <vt:lpwstr/>
      </vt:variant>
      <vt:variant>
        <vt:i4>1769560</vt:i4>
      </vt:variant>
      <vt:variant>
        <vt:i4>792</vt:i4>
      </vt:variant>
      <vt:variant>
        <vt:i4>0</vt:i4>
      </vt:variant>
      <vt:variant>
        <vt:i4>5</vt:i4>
      </vt:variant>
      <vt:variant>
        <vt:lpwstr>https://legislation.nsw.gov.au/view/html/inforce/current/act-2011-010</vt:lpwstr>
      </vt:variant>
      <vt:variant>
        <vt:lpwstr/>
      </vt:variant>
      <vt:variant>
        <vt:i4>5570581</vt:i4>
      </vt:variant>
      <vt:variant>
        <vt:i4>789</vt:i4>
      </vt:variant>
      <vt:variant>
        <vt:i4>0</vt:i4>
      </vt:variant>
      <vt:variant>
        <vt:i4>5</vt:i4>
      </vt:variant>
      <vt:variant>
        <vt:lpwstr>https://legislation.nsw.gov.au/view/whole/html/inforce/current/act-2022-014</vt:lpwstr>
      </vt:variant>
      <vt:variant>
        <vt:lpwstr>:~:text=An%20Act%20to%20provide%20for,legislation%3B%20and%20for%20related%20purposes.</vt:lpwstr>
      </vt:variant>
      <vt:variant>
        <vt:i4>1376338</vt:i4>
      </vt:variant>
      <vt:variant>
        <vt:i4>783</vt:i4>
      </vt:variant>
      <vt:variant>
        <vt:i4>0</vt:i4>
      </vt:variant>
      <vt:variant>
        <vt:i4>5</vt:i4>
      </vt:variant>
      <vt:variant>
        <vt:lpwstr>https://legislation.nsw.gov.au/view/html/inforce/current/act-1983-152</vt:lpwstr>
      </vt:variant>
      <vt:variant>
        <vt:lpwstr/>
      </vt:variant>
      <vt:variant>
        <vt:i4>4915289</vt:i4>
      </vt:variant>
      <vt:variant>
        <vt:i4>780</vt:i4>
      </vt:variant>
      <vt:variant>
        <vt:i4>0</vt:i4>
      </vt:variant>
      <vt:variant>
        <vt:i4>5</vt:i4>
      </vt:variant>
      <vt:variant>
        <vt:lpwstr>https://www.legislation.nsw.gov.au/view/html/inforce/current/act-1998-133</vt:lpwstr>
      </vt:variant>
      <vt:variant>
        <vt:lpwstr/>
      </vt:variant>
      <vt:variant>
        <vt:i4>1638484</vt:i4>
      </vt:variant>
      <vt:variant>
        <vt:i4>777</vt:i4>
      </vt:variant>
      <vt:variant>
        <vt:i4>0</vt:i4>
      </vt:variant>
      <vt:variant>
        <vt:i4>5</vt:i4>
      </vt:variant>
      <vt:variant>
        <vt:lpwstr>https://legislation.nsw.gov.au/view/html/inforce/current/act-1974-068</vt:lpwstr>
      </vt:variant>
      <vt:variant>
        <vt:lpwstr/>
      </vt:variant>
      <vt:variant>
        <vt:i4>5308482</vt:i4>
      </vt:variant>
      <vt:variant>
        <vt:i4>774</vt:i4>
      </vt:variant>
      <vt:variant>
        <vt:i4>0</vt:i4>
      </vt:variant>
      <vt:variant>
        <vt:i4>5</vt:i4>
      </vt:variant>
      <vt:variant>
        <vt:lpwstr>https://legislation.nsw.gov.au/view/html/inforce/current/act-2000-077</vt:lpwstr>
      </vt:variant>
      <vt:variant>
        <vt:lpwstr>sch.3</vt:lpwstr>
      </vt:variant>
      <vt:variant>
        <vt:i4>1048662</vt:i4>
      </vt:variant>
      <vt:variant>
        <vt:i4>771</vt:i4>
      </vt:variant>
      <vt:variant>
        <vt:i4>0</vt:i4>
      </vt:variant>
      <vt:variant>
        <vt:i4>5</vt:i4>
      </vt:variant>
      <vt:variant>
        <vt:lpwstr>https://legislation.nsw.gov.au/view/html/inforce/current/act-1996-017</vt:lpwstr>
      </vt:variant>
      <vt:variant>
        <vt:lpwstr/>
      </vt:variant>
      <vt:variant>
        <vt:i4>1245272</vt:i4>
      </vt:variant>
      <vt:variant>
        <vt:i4>768</vt:i4>
      </vt:variant>
      <vt:variant>
        <vt:i4>0</vt:i4>
      </vt:variant>
      <vt:variant>
        <vt:i4>5</vt:i4>
      </vt:variant>
      <vt:variant>
        <vt:lpwstr>https://legislation.nsw.gov.au/view/html/inforce/current/act-1988-035</vt:lpwstr>
      </vt:variant>
      <vt:variant>
        <vt:lpwstr/>
      </vt:variant>
      <vt:variant>
        <vt:i4>1966160</vt:i4>
      </vt:variant>
      <vt:variant>
        <vt:i4>765</vt:i4>
      </vt:variant>
      <vt:variant>
        <vt:i4>0</vt:i4>
      </vt:variant>
      <vt:variant>
        <vt:i4>5</vt:i4>
      </vt:variant>
      <vt:variant>
        <vt:lpwstr>https://legislation.nsw.gov.au/view/html/inforce/current/act-2009-052</vt:lpwstr>
      </vt:variant>
      <vt:variant>
        <vt:lpwstr/>
      </vt:variant>
      <vt:variant>
        <vt:i4>131100</vt:i4>
      </vt:variant>
      <vt:variant>
        <vt:i4>762</vt:i4>
      </vt:variant>
      <vt:variant>
        <vt:i4>0</vt:i4>
      </vt:variant>
      <vt:variant>
        <vt:i4>5</vt:i4>
      </vt:variant>
      <vt:variant>
        <vt:lpwstr>https://www.legislation.gov.au/Series/C1968A00063</vt:lpwstr>
      </vt:variant>
      <vt:variant>
        <vt:lpwstr/>
      </vt:variant>
      <vt:variant>
        <vt:i4>1835088</vt:i4>
      </vt:variant>
      <vt:variant>
        <vt:i4>759</vt:i4>
      </vt:variant>
      <vt:variant>
        <vt:i4>0</vt:i4>
      </vt:variant>
      <vt:variant>
        <vt:i4>5</vt:i4>
      </vt:variant>
      <vt:variant>
        <vt:lpwstr>https://legislation.nsw.gov.au/view/html/inforce/current/act-1900-040</vt:lpwstr>
      </vt:variant>
      <vt:variant>
        <vt:lpwstr/>
      </vt:variant>
      <vt:variant>
        <vt:i4>3604543</vt:i4>
      </vt:variant>
      <vt:variant>
        <vt:i4>756</vt:i4>
      </vt:variant>
      <vt:variant>
        <vt:i4>0</vt:i4>
      </vt:variant>
      <vt:variant>
        <vt:i4>5</vt:i4>
      </vt:variant>
      <vt:variant>
        <vt:lpwstr>https://legislation.nsw.gov.au/view/whole/html/inforce/current/act-2019-025</vt:lpwstr>
      </vt:variant>
      <vt:variant>
        <vt:lpwstr>statusinformation</vt:lpwstr>
      </vt:variant>
      <vt:variant>
        <vt:i4>1769559</vt:i4>
      </vt:variant>
      <vt:variant>
        <vt:i4>753</vt:i4>
      </vt:variant>
      <vt:variant>
        <vt:i4>0</vt:i4>
      </vt:variant>
      <vt:variant>
        <vt:i4>5</vt:i4>
      </vt:variant>
      <vt:variant>
        <vt:lpwstr>https://legislation.nsw.gov.au/view/html/inforce/current/act-1977-048</vt:lpwstr>
      </vt:variant>
      <vt:variant>
        <vt:lpwstr/>
      </vt:variant>
      <vt:variant>
        <vt:i4>1310805</vt:i4>
      </vt:variant>
      <vt:variant>
        <vt:i4>750</vt:i4>
      </vt:variant>
      <vt:variant>
        <vt:i4>0</vt:i4>
      </vt:variant>
      <vt:variant>
        <vt:i4>5</vt:i4>
      </vt:variant>
      <vt:variant>
        <vt:lpwstr>https://legislation.nsw.gov.au/view/html/inforce/current/act-1987-240</vt:lpwstr>
      </vt:variant>
      <vt:variant>
        <vt:lpwstr/>
      </vt:variant>
      <vt:variant>
        <vt:i4>1179728</vt:i4>
      </vt:variant>
      <vt:variant>
        <vt:i4>747</vt:i4>
      </vt:variant>
      <vt:variant>
        <vt:i4>0</vt:i4>
      </vt:variant>
      <vt:variant>
        <vt:i4>5</vt:i4>
      </vt:variant>
      <vt:variant>
        <vt:lpwstr>https://legislation.nsw.gov.au/view/html/inforce/current/act-1980-023</vt:lpwstr>
      </vt:variant>
      <vt:variant>
        <vt:lpwstr/>
      </vt:variant>
      <vt:variant>
        <vt:i4>1966170</vt:i4>
      </vt:variant>
      <vt:variant>
        <vt:i4>744</vt:i4>
      </vt:variant>
      <vt:variant>
        <vt:i4>0</vt:i4>
      </vt:variant>
      <vt:variant>
        <vt:i4>5</vt:i4>
      </vt:variant>
      <vt:variant>
        <vt:lpwstr>https://legislation.nsw.gov.au/view/html/inforce/current/act-2013-040</vt:lpwstr>
      </vt:variant>
      <vt:variant>
        <vt:lpwstr/>
      </vt:variant>
      <vt:variant>
        <vt:i4>5636114</vt:i4>
      </vt:variant>
      <vt:variant>
        <vt:i4>741</vt:i4>
      </vt:variant>
      <vt:variant>
        <vt:i4>0</vt:i4>
      </vt:variant>
      <vt:variant>
        <vt:i4>5</vt:i4>
      </vt:variant>
      <vt:variant>
        <vt:lpwstr>https://education.nsw.gov.au/policy-library/policyprocedures/pd-2002-0019/pd-2002-0019-01</vt:lpwstr>
      </vt:variant>
      <vt:variant>
        <vt:lpwstr/>
      </vt:variant>
      <vt:variant>
        <vt:i4>1835095</vt:i4>
      </vt:variant>
      <vt:variant>
        <vt:i4>738</vt:i4>
      </vt:variant>
      <vt:variant>
        <vt:i4>0</vt:i4>
      </vt:variant>
      <vt:variant>
        <vt:i4>5</vt:i4>
      </vt:variant>
      <vt:variant>
        <vt:lpwstr>https://education.nsw.gov.au/policy-library/policies/pd-2002-0019</vt:lpwstr>
      </vt:variant>
      <vt:variant>
        <vt:lpwstr/>
      </vt:variant>
      <vt:variant>
        <vt:i4>5570581</vt:i4>
      </vt:variant>
      <vt:variant>
        <vt:i4>735</vt:i4>
      </vt:variant>
      <vt:variant>
        <vt:i4>0</vt:i4>
      </vt:variant>
      <vt:variant>
        <vt:i4>5</vt:i4>
      </vt:variant>
      <vt:variant>
        <vt:lpwstr>https://legislation.nsw.gov.au/view/whole/html/inforce/current/act-2022-014</vt:lpwstr>
      </vt:variant>
      <vt:variant>
        <vt:lpwstr>:~:text=An%20Act%20to%20provide%20for,legislation%3B%20and%20for%20related%20purposes.</vt:lpwstr>
      </vt:variant>
      <vt:variant>
        <vt:i4>1638400</vt:i4>
      </vt:variant>
      <vt:variant>
        <vt:i4>729</vt:i4>
      </vt:variant>
      <vt:variant>
        <vt:i4>0</vt:i4>
      </vt:variant>
      <vt:variant>
        <vt:i4>5</vt:i4>
      </vt:variant>
      <vt:variant>
        <vt:lpwstr>https://education.nsw.gov.au/technology/how-to-guides/self-help/email-guides/email-phishing-and-spam</vt:lpwstr>
      </vt:variant>
      <vt:variant>
        <vt:lpwstr/>
      </vt:variant>
      <vt:variant>
        <vt:i4>1966164</vt:i4>
      </vt:variant>
      <vt:variant>
        <vt:i4>726</vt:i4>
      </vt:variant>
      <vt:variant>
        <vt:i4>0</vt:i4>
      </vt:variant>
      <vt:variant>
        <vt:i4>5</vt:i4>
      </vt:variant>
      <vt:variant>
        <vt:lpwstr>https://education.nsw.gov.au/policy-library/policies/pd-2009-0389</vt:lpwstr>
      </vt:variant>
      <vt:variant>
        <vt:lpwstr/>
      </vt:variant>
      <vt:variant>
        <vt:i4>1179733</vt:i4>
      </vt:variant>
      <vt:variant>
        <vt:i4>723</vt:i4>
      </vt:variant>
      <vt:variant>
        <vt:i4>0</vt:i4>
      </vt:variant>
      <vt:variant>
        <vt:i4>5</vt:i4>
      </vt:variant>
      <vt:variant>
        <vt:lpwstr>https://education.nsw.gov.au/policy-library/policies/pd-2005-0289</vt:lpwstr>
      </vt:variant>
      <vt:variant>
        <vt:lpwstr/>
      </vt:variant>
      <vt:variant>
        <vt:i4>1835090</vt:i4>
      </vt:variant>
      <vt:variant>
        <vt:i4>720</vt:i4>
      </vt:variant>
      <vt:variant>
        <vt:i4>0</vt:i4>
      </vt:variant>
      <vt:variant>
        <vt:i4>5</vt:i4>
      </vt:variant>
      <vt:variant>
        <vt:lpwstr>https://education.nsw.gov.au/policy-library/policies/pd-2015-0465</vt:lpwstr>
      </vt:variant>
      <vt:variant>
        <vt:lpwstr/>
      </vt:variant>
      <vt:variant>
        <vt:i4>7012471</vt:i4>
      </vt:variant>
      <vt:variant>
        <vt:i4>717</vt:i4>
      </vt:variant>
      <vt:variant>
        <vt:i4>0</vt:i4>
      </vt:variant>
      <vt:variant>
        <vt:i4>5</vt:i4>
      </vt:variant>
      <vt:variant>
        <vt:lpwstr>https://education.nsw.gov.au/inside-the-department/legal-services/legal-topics/governance-and-commercial/privacy/reporting-and-managing-data-breaches/data-breach-response-plan</vt:lpwstr>
      </vt:variant>
      <vt:variant>
        <vt:lpwstr/>
      </vt:variant>
      <vt:variant>
        <vt:i4>1638487</vt:i4>
      </vt:variant>
      <vt:variant>
        <vt:i4>714</vt:i4>
      </vt:variant>
      <vt:variant>
        <vt:i4>0</vt:i4>
      </vt:variant>
      <vt:variant>
        <vt:i4>5</vt:i4>
      </vt:variant>
      <vt:variant>
        <vt:lpwstr>https://education.nsw.gov.au/policy-library/policies/pd-2002-0045</vt:lpwstr>
      </vt:variant>
      <vt:variant>
        <vt:lpwstr/>
      </vt:variant>
      <vt:variant>
        <vt:i4>2424879</vt:i4>
      </vt:variant>
      <vt:variant>
        <vt:i4>711</vt:i4>
      </vt:variant>
      <vt:variant>
        <vt:i4>0</vt:i4>
      </vt:variant>
      <vt:variant>
        <vt:i4>5</vt:i4>
      </vt:variant>
      <vt:variant>
        <vt:lpwstr>https://education.nsw.gov.au/about-us/rights-and-accountability/legal-issues-bulletins/bulletin-59-duty-to-report-and-duty-to-protect-a-child-from-child-abuse</vt:lpwstr>
      </vt:variant>
      <vt:variant>
        <vt:lpwstr/>
      </vt:variant>
      <vt:variant>
        <vt:i4>3866678</vt:i4>
      </vt:variant>
      <vt:variant>
        <vt:i4>708</vt:i4>
      </vt:variant>
      <vt:variant>
        <vt:i4>0</vt:i4>
      </vt:variant>
      <vt:variant>
        <vt:i4>5</vt:i4>
      </vt:variant>
      <vt:variant>
        <vt:lpwstr>https://myplsso.education.nsw.gov.au/mylearning/catalogue/details/52ab3ba6-b614-ea11-add0-0003ff15225d</vt:lpwstr>
      </vt:variant>
      <vt:variant>
        <vt:lpwstr/>
      </vt:variant>
      <vt:variant>
        <vt:i4>3407924</vt:i4>
      </vt:variant>
      <vt:variant>
        <vt:i4>705</vt:i4>
      </vt:variant>
      <vt:variant>
        <vt:i4>0</vt:i4>
      </vt:variant>
      <vt:variant>
        <vt:i4>5</vt:i4>
      </vt:variant>
      <vt:variant>
        <vt:lpwstr>https://myplsso.education.nsw.gov.au/mylearning/catalogue/details/f90598a3-3c79-ea11-aa76-0003ff14ff09</vt:lpwstr>
      </vt:variant>
      <vt:variant>
        <vt:lpwstr/>
      </vt:variant>
      <vt:variant>
        <vt:i4>1769559</vt:i4>
      </vt:variant>
      <vt:variant>
        <vt:i4>702</vt:i4>
      </vt:variant>
      <vt:variant>
        <vt:i4>0</vt:i4>
      </vt:variant>
      <vt:variant>
        <vt:i4>5</vt:i4>
      </vt:variant>
      <vt:variant>
        <vt:lpwstr>https://education.nsw.gov.au/policy-library/policies/pd-2002-0067</vt:lpwstr>
      </vt:variant>
      <vt:variant>
        <vt:lpwstr/>
      </vt:variant>
      <vt:variant>
        <vt:i4>6029377</vt:i4>
      </vt:variant>
      <vt:variant>
        <vt:i4>699</vt:i4>
      </vt:variant>
      <vt:variant>
        <vt:i4>0</vt:i4>
      </vt:variant>
      <vt:variant>
        <vt:i4>5</vt:i4>
      </vt:variant>
      <vt:variant>
        <vt:lpwstr>https://ocg.nsw.gov.au/organisations/reportable-conduct-scheme/reportable-conduct-fact-sheets</vt:lpwstr>
      </vt:variant>
      <vt:variant>
        <vt:lpwstr/>
      </vt:variant>
      <vt:variant>
        <vt:i4>3932220</vt:i4>
      </vt:variant>
      <vt:variant>
        <vt:i4>696</vt:i4>
      </vt:variant>
      <vt:variant>
        <vt:i4>0</vt:i4>
      </vt:variant>
      <vt:variant>
        <vt:i4>5</vt:i4>
      </vt:variant>
      <vt:variant>
        <vt:lpwstr>https://education.nsw.gov.au/content/dam/main-education/policy-library/public/implementation-documents/pd-2005-0263-02.pdf</vt:lpwstr>
      </vt:variant>
      <vt:variant>
        <vt:lpwstr/>
      </vt:variant>
      <vt:variant>
        <vt:i4>4915201</vt:i4>
      </vt:variant>
      <vt:variant>
        <vt:i4>693</vt:i4>
      </vt:variant>
      <vt:variant>
        <vt:i4>0</vt:i4>
      </vt:variant>
      <vt:variant>
        <vt:i4>5</vt:i4>
      </vt:variant>
      <vt:variant>
        <vt:lpwstr>https://reporter.childstory.nsw.gov.au/s/mrg</vt:lpwstr>
      </vt:variant>
      <vt:variant>
        <vt:lpwstr/>
      </vt:variant>
      <vt:variant>
        <vt:i4>4915201</vt:i4>
      </vt:variant>
      <vt:variant>
        <vt:i4>690</vt:i4>
      </vt:variant>
      <vt:variant>
        <vt:i4>0</vt:i4>
      </vt:variant>
      <vt:variant>
        <vt:i4>5</vt:i4>
      </vt:variant>
      <vt:variant>
        <vt:lpwstr>https://reporter.childstory.nsw.gov.au/s/mrg</vt:lpwstr>
      </vt:variant>
      <vt:variant>
        <vt:lpwstr/>
      </vt:variant>
      <vt:variant>
        <vt:i4>5570581</vt:i4>
      </vt:variant>
      <vt:variant>
        <vt:i4>687</vt:i4>
      </vt:variant>
      <vt:variant>
        <vt:i4>0</vt:i4>
      </vt:variant>
      <vt:variant>
        <vt:i4>5</vt:i4>
      </vt:variant>
      <vt:variant>
        <vt:lpwstr>https://legislation.nsw.gov.au/view/whole/html/inforce/current/act-2022-014</vt:lpwstr>
      </vt:variant>
      <vt:variant>
        <vt:lpwstr>:~:text=An%20Act%20to%20provide%20for,legislation%3B%20and%20for%20related%20purposes.</vt:lpwstr>
      </vt:variant>
      <vt:variant>
        <vt:i4>3604533</vt:i4>
      </vt:variant>
      <vt:variant>
        <vt:i4>684</vt:i4>
      </vt:variant>
      <vt:variant>
        <vt:i4>0</vt:i4>
      </vt:variant>
      <vt:variant>
        <vt:i4>5</vt:i4>
      </vt:variant>
      <vt:variant>
        <vt:lpwstr>https://education.nsw.gov.au/epac/direct-management-action</vt:lpwstr>
      </vt:variant>
      <vt:variant>
        <vt:lpwstr/>
      </vt:variant>
      <vt:variant>
        <vt:i4>6029402</vt:i4>
      </vt:variant>
      <vt:variant>
        <vt:i4>681</vt:i4>
      </vt:variant>
      <vt:variant>
        <vt:i4>0</vt:i4>
      </vt:variant>
      <vt:variant>
        <vt:i4>5</vt:i4>
      </vt:variant>
      <vt:variant>
        <vt:lpwstr>https://education.nsw.gov.au/epac/guidance-on-misconduct</vt:lpwstr>
      </vt:variant>
      <vt:variant>
        <vt:lpwstr/>
      </vt:variant>
      <vt:variant>
        <vt:i4>6946936</vt:i4>
      </vt:variant>
      <vt:variant>
        <vt:i4>678</vt:i4>
      </vt:variant>
      <vt:variant>
        <vt:i4>0</vt:i4>
      </vt:variant>
      <vt:variant>
        <vt:i4>5</vt:i4>
      </vt:variant>
      <vt:variant>
        <vt:lpwstr>https://education.nsw.gov.au/epac/decisions</vt:lpwstr>
      </vt:variant>
      <vt:variant>
        <vt:lpwstr/>
      </vt:variant>
      <vt:variant>
        <vt:i4>1769559</vt:i4>
      </vt:variant>
      <vt:variant>
        <vt:i4>675</vt:i4>
      </vt:variant>
      <vt:variant>
        <vt:i4>0</vt:i4>
      </vt:variant>
      <vt:variant>
        <vt:i4>5</vt:i4>
      </vt:variant>
      <vt:variant>
        <vt:lpwstr>https://education.nsw.gov.au/policy-library/policies/pd-2004-0009</vt:lpwstr>
      </vt:variant>
      <vt:variant>
        <vt:lpwstr/>
      </vt:variant>
      <vt:variant>
        <vt:i4>5046357</vt:i4>
      </vt:variant>
      <vt:variant>
        <vt:i4>672</vt:i4>
      </vt:variant>
      <vt:variant>
        <vt:i4>0</vt:i4>
      </vt:variant>
      <vt:variant>
        <vt:i4>5</vt:i4>
      </vt:variant>
      <vt:variant>
        <vt:lpwstr>https://www.legislation.nsw.gov.au/view/html/inforce/current/act-1987-240</vt:lpwstr>
      </vt:variant>
      <vt:variant>
        <vt:lpwstr/>
      </vt:variant>
      <vt:variant>
        <vt:i4>4653146</vt:i4>
      </vt:variant>
      <vt:variant>
        <vt:i4>669</vt:i4>
      </vt:variant>
      <vt:variant>
        <vt:i4>0</vt:i4>
      </vt:variant>
      <vt:variant>
        <vt:i4>5</vt:i4>
      </vt:variant>
      <vt:variant>
        <vt:lpwstr>https://www.legislation.nsw.gov.au/view/html/inforce/current/act-2013-040</vt:lpwstr>
      </vt:variant>
      <vt:variant>
        <vt:lpwstr/>
      </vt:variant>
      <vt:variant>
        <vt:i4>6291501</vt:i4>
      </vt:variant>
      <vt:variant>
        <vt:i4>666</vt:i4>
      </vt:variant>
      <vt:variant>
        <vt:i4>0</vt:i4>
      </vt:variant>
      <vt:variant>
        <vt:i4>5</vt:i4>
      </vt:variant>
      <vt:variant>
        <vt:lpwstr>https://www.legislation.nsw.gov.au/view/whole/html/inforce/current/act-1980-023</vt:lpwstr>
      </vt:variant>
      <vt:variant>
        <vt:lpwstr/>
      </vt:variant>
      <vt:variant>
        <vt:i4>88</vt:i4>
      </vt:variant>
      <vt:variant>
        <vt:i4>663</vt:i4>
      </vt:variant>
      <vt:variant>
        <vt:i4>0</vt:i4>
      </vt:variant>
      <vt:variant>
        <vt:i4>5</vt:i4>
      </vt:variant>
      <vt:variant>
        <vt:lpwstr>https://education.nsw.gov.au/about-us/rights-and-accountability/legal-issues-bulletins/family-law-guidelines</vt:lpwstr>
      </vt:variant>
      <vt:variant>
        <vt:lpwstr/>
      </vt:variant>
      <vt:variant>
        <vt:i4>2031700</vt:i4>
      </vt:variant>
      <vt:variant>
        <vt:i4>660</vt:i4>
      </vt:variant>
      <vt:variant>
        <vt:i4>0</vt:i4>
      </vt:variant>
      <vt:variant>
        <vt:i4>5</vt:i4>
      </vt:variant>
      <vt:variant>
        <vt:lpwstr>https://education.nsw.gov.au/policy-library/policies/pd-2009-0399</vt:lpwstr>
      </vt:variant>
      <vt:variant>
        <vt:lpwstr/>
      </vt:variant>
      <vt:variant>
        <vt:i4>5374022</vt:i4>
      </vt:variant>
      <vt:variant>
        <vt:i4>657</vt:i4>
      </vt:variant>
      <vt:variant>
        <vt:i4>0</vt:i4>
      </vt:variant>
      <vt:variant>
        <vt:i4>5</vt:i4>
      </vt:variant>
      <vt:variant>
        <vt:lpwstr>https://education.nsw.gov.au/about-us/rights-and-accountability/privacy/privacy-information-and-forms</vt:lpwstr>
      </vt:variant>
      <vt:variant>
        <vt:lpwstr/>
      </vt:variant>
      <vt:variant>
        <vt:i4>6553638</vt:i4>
      </vt:variant>
      <vt:variant>
        <vt:i4>654</vt:i4>
      </vt:variant>
      <vt:variant>
        <vt:i4>0</vt:i4>
      </vt:variant>
      <vt:variant>
        <vt:i4>5</vt:i4>
      </vt:variant>
      <vt:variant>
        <vt:lpwstr>https://education.nsw.gov.au/about-us/rights-and-accountability/information-access</vt:lpwstr>
      </vt:variant>
      <vt:variant>
        <vt:lpwstr/>
      </vt:variant>
      <vt:variant>
        <vt:i4>4653136</vt:i4>
      </vt:variant>
      <vt:variant>
        <vt:i4>651</vt:i4>
      </vt:variant>
      <vt:variant>
        <vt:i4>0</vt:i4>
      </vt:variant>
      <vt:variant>
        <vt:i4>5</vt:i4>
      </vt:variant>
      <vt:variant>
        <vt:lpwstr>https://www.legislation.nsw.gov.au/view/html/inforce/current/act-2009-052</vt:lpwstr>
      </vt:variant>
      <vt:variant>
        <vt:lpwstr/>
      </vt:variant>
      <vt:variant>
        <vt:i4>4522075</vt:i4>
      </vt:variant>
      <vt:variant>
        <vt:i4>648</vt:i4>
      </vt:variant>
      <vt:variant>
        <vt:i4>0</vt:i4>
      </vt:variant>
      <vt:variant>
        <vt:i4>5</vt:i4>
      </vt:variant>
      <vt:variant>
        <vt:lpwstr>https://www.legislation.nsw.gov.au/view/html/inforce/current/act-2002-071</vt:lpwstr>
      </vt:variant>
      <vt:variant>
        <vt:lpwstr/>
      </vt:variant>
      <vt:variant>
        <vt:i4>4915289</vt:i4>
      </vt:variant>
      <vt:variant>
        <vt:i4>645</vt:i4>
      </vt:variant>
      <vt:variant>
        <vt:i4>0</vt:i4>
      </vt:variant>
      <vt:variant>
        <vt:i4>5</vt:i4>
      </vt:variant>
      <vt:variant>
        <vt:lpwstr>https://www.legislation.nsw.gov.au/view/html/inforce/current/act-1998-133</vt:lpwstr>
      </vt:variant>
      <vt:variant>
        <vt:lpwstr/>
      </vt:variant>
      <vt:variant>
        <vt:i4>7012471</vt:i4>
      </vt:variant>
      <vt:variant>
        <vt:i4>642</vt:i4>
      </vt:variant>
      <vt:variant>
        <vt:i4>0</vt:i4>
      </vt:variant>
      <vt:variant>
        <vt:i4>5</vt:i4>
      </vt:variant>
      <vt:variant>
        <vt:lpwstr>https://education.nsw.gov.au/inside-the-department/legal-services/legal-topics/governance-and-commercial/privacy/reporting-and-managing-data-breaches/data-breach-response-plan</vt:lpwstr>
      </vt:variant>
      <vt:variant>
        <vt:lpwstr/>
      </vt:variant>
      <vt:variant>
        <vt:i4>7012397</vt:i4>
      </vt:variant>
      <vt:variant>
        <vt:i4>639</vt:i4>
      </vt:variant>
      <vt:variant>
        <vt:i4>0</vt:i4>
      </vt:variant>
      <vt:variant>
        <vt:i4>5</vt:i4>
      </vt:variant>
      <vt:variant>
        <vt:lpwstr>https://education.nsw.gov.au/epac/community-and-consumer-complaints</vt:lpwstr>
      </vt:variant>
      <vt:variant>
        <vt:lpwstr/>
      </vt:variant>
      <vt:variant>
        <vt:i4>6619175</vt:i4>
      </vt:variant>
      <vt:variant>
        <vt:i4>636</vt:i4>
      </vt:variant>
      <vt:variant>
        <vt:i4>0</vt:i4>
      </vt:variant>
      <vt:variant>
        <vt:i4>5</vt:i4>
      </vt:variant>
      <vt:variant>
        <vt:lpwstr>https://education.nsw.gov.au/epac/guidance-on-staff-complaints</vt:lpwstr>
      </vt:variant>
      <vt:variant>
        <vt:lpwstr/>
      </vt:variant>
      <vt:variant>
        <vt:i4>1572951</vt:i4>
      </vt:variant>
      <vt:variant>
        <vt:i4>633</vt:i4>
      </vt:variant>
      <vt:variant>
        <vt:i4>0</vt:i4>
      </vt:variant>
      <vt:variant>
        <vt:i4>5</vt:i4>
      </vt:variant>
      <vt:variant>
        <vt:lpwstr>https://education.nsw.gov.au/policy-library/policies/pd-2002-0051</vt:lpwstr>
      </vt:variant>
      <vt:variant>
        <vt:lpwstr/>
      </vt:variant>
      <vt:variant>
        <vt:i4>3997745</vt:i4>
      </vt:variant>
      <vt:variant>
        <vt:i4>630</vt:i4>
      </vt:variant>
      <vt:variant>
        <vt:i4>0</vt:i4>
      </vt:variant>
      <vt:variant>
        <vt:i4>5</vt:i4>
      </vt:variant>
      <vt:variant>
        <vt:lpwstr>https://education.nsw.gov.au/inside-the-department/fraud-and-corruption-prevention/what-is-fraud-and-corruption/managing-conflicts-of-interest</vt:lpwstr>
      </vt:variant>
      <vt:variant>
        <vt:lpwstr/>
      </vt:variant>
      <vt:variant>
        <vt:i4>7340068</vt:i4>
      </vt:variant>
      <vt:variant>
        <vt:i4>627</vt:i4>
      </vt:variant>
      <vt:variant>
        <vt:i4>0</vt:i4>
      </vt:variant>
      <vt:variant>
        <vt:i4>5</vt:i4>
      </vt:variant>
      <vt:variant>
        <vt:lpwstr>https://education.nsw.gov.au/about-us/rights-and-accountability/legal-issues-bulletins/bulletin-42-staff-subject-to-cyber-bullying</vt:lpwstr>
      </vt:variant>
      <vt:variant>
        <vt:lpwstr/>
      </vt:variant>
      <vt:variant>
        <vt:i4>1966164</vt:i4>
      </vt:variant>
      <vt:variant>
        <vt:i4>624</vt:i4>
      </vt:variant>
      <vt:variant>
        <vt:i4>0</vt:i4>
      </vt:variant>
      <vt:variant>
        <vt:i4>5</vt:i4>
      </vt:variant>
      <vt:variant>
        <vt:lpwstr>https://education.nsw.gov.au/policy-library/policies/pd-2009-0387</vt:lpwstr>
      </vt:variant>
      <vt:variant>
        <vt:lpwstr/>
      </vt:variant>
      <vt:variant>
        <vt:i4>1900638</vt:i4>
      </vt:variant>
      <vt:variant>
        <vt:i4>621</vt:i4>
      </vt:variant>
      <vt:variant>
        <vt:i4>0</vt:i4>
      </vt:variant>
      <vt:variant>
        <vt:i4>5</vt:i4>
      </vt:variant>
      <vt:variant>
        <vt:lpwstr>https://education.nsw.gov.au/teaching-and-learning/professional-learning</vt:lpwstr>
      </vt:variant>
      <vt:variant>
        <vt:lpwstr/>
      </vt:variant>
      <vt:variant>
        <vt:i4>2949166</vt:i4>
      </vt:variant>
      <vt:variant>
        <vt:i4>618</vt:i4>
      </vt:variant>
      <vt:variant>
        <vt:i4>0</vt:i4>
      </vt:variant>
      <vt:variant>
        <vt:i4>5</vt:i4>
      </vt:variant>
      <vt:variant>
        <vt:lpwstr>https://education.nsw.gov.au/inside-the-department/induction/for-school-based-employees</vt:lpwstr>
      </vt:variant>
      <vt:variant>
        <vt:lpwstr/>
      </vt:variant>
      <vt:variant>
        <vt:i4>3473521</vt:i4>
      </vt:variant>
      <vt:variant>
        <vt:i4>615</vt:i4>
      </vt:variant>
      <vt:variant>
        <vt:i4>0</vt:i4>
      </vt:variant>
      <vt:variant>
        <vt:i4>5</vt:i4>
      </vt:variant>
      <vt:variant>
        <vt:lpwstr>https://education.nsw.gov.au/inside-the-department/induction/for-new-employees</vt:lpwstr>
      </vt:variant>
      <vt:variant>
        <vt:lpwstr/>
      </vt:variant>
      <vt:variant>
        <vt:i4>2097209</vt:i4>
      </vt:variant>
      <vt:variant>
        <vt:i4>612</vt:i4>
      </vt:variant>
      <vt:variant>
        <vt:i4>0</vt:i4>
      </vt:variant>
      <vt:variant>
        <vt:i4>5</vt:i4>
      </vt:variant>
      <vt:variant>
        <vt:lpwstr>https://my.education.nsw.gov.au/human-resources/performance</vt:lpwstr>
      </vt:variant>
      <vt:variant>
        <vt:lpwstr/>
      </vt:variant>
      <vt:variant>
        <vt:i4>4587611</vt:i4>
      </vt:variant>
      <vt:variant>
        <vt:i4>609</vt:i4>
      </vt:variant>
      <vt:variant>
        <vt:i4>0</vt:i4>
      </vt:variant>
      <vt:variant>
        <vt:i4>5</vt:i4>
      </vt:variant>
      <vt:variant>
        <vt:lpwstr>https://www.legislation.nsw.gov.au/view/html/inforce/current/act-2012-051</vt:lpwstr>
      </vt:variant>
      <vt:variant>
        <vt:lpwstr/>
      </vt:variant>
      <vt:variant>
        <vt:i4>6815786</vt:i4>
      </vt:variant>
      <vt:variant>
        <vt:i4>606</vt:i4>
      </vt:variant>
      <vt:variant>
        <vt:i4>0</vt:i4>
      </vt:variant>
      <vt:variant>
        <vt:i4>5</vt:i4>
      </vt:variant>
      <vt:variant>
        <vt:lpwstr>https://education.nsw.gov.au/about-us/rights-and-accountability/privacy/privacy-information-and-forms/privacy-bulletin-5-photographs-and-recordings</vt:lpwstr>
      </vt:variant>
      <vt:variant>
        <vt:lpwstr/>
      </vt:variant>
      <vt:variant>
        <vt:i4>7340068</vt:i4>
      </vt:variant>
      <vt:variant>
        <vt:i4>603</vt:i4>
      </vt:variant>
      <vt:variant>
        <vt:i4>0</vt:i4>
      </vt:variant>
      <vt:variant>
        <vt:i4>5</vt:i4>
      </vt:variant>
      <vt:variant>
        <vt:lpwstr>https://education.nsw.gov.au/about-us/rights-and-accountability/legal-issues-bulletins/bulletin-42-staff-subject-to-cyber-bullying</vt:lpwstr>
      </vt:variant>
      <vt:variant>
        <vt:lpwstr/>
      </vt:variant>
      <vt:variant>
        <vt:i4>6357044</vt:i4>
      </vt:variant>
      <vt:variant>
        <vt:i4>600</vt:i4>
      </vt:variant>
      <vt:variant>
        <vt:i4>0</vt:i4>
      </vt:variant>
      <vt:variant>
        <vt:i4>5</vt:i4>
      </vt:variant>
      <vt:variant>
        <vt:lpwstr>https://myplsso.education.nsw.gov.au/mylearning/catalogue/index?menu=Home</vt:lpwstr>
      </vt:variant>
      <vt:variant>
        <vt:lpwstr>/detail?page=1&amp;pageSize=10&amp;openSessionsOnly=false&amp;search=information%20security&amp;details=%2Fmylearning%2Fcatalogue%2Fdetails%2Fea056ed2-2bb3-e911-bcce-0003ff1537f2</vt:lpwstr>
      </vt:variant>
      <vt:variant>
        <vt:i4>1638400</vt:i4>
      </vt:variant>
      <vt:variant>
        <vt:i4>597</vt:i4>
      </vt:variant>
      <vt:variant>
        <vt:i4>0</vt:i4>
      </vt:variant>
      <vt:variant>
        <vt:i4>5</vt:i4>
      </vt:variant>
      <vt:variant>
        <vt:lpwstr>https://education.nsw.gov.au/technology/how-to-guides/self-help/email-guides/email-phishing-and-spam</vt:lpwstr>
      </vt:variant>
      <vt:variant>
        <vt:lpwstr/>
      </vt:variant>
      <vt:variant>
        <vt:i4>6488173</vt:i4>
      </vt:variant>
      <vt:variant>
        <vt:i4>594</vt:i4>
      </vt:variant>
      <vt:variant>
        <vt:i4>0</vt:i4>
      </vt:variant>
      <vt:variant>
        <vt:i4>5</vt:i4>
      </vt:variant>
      <vt:variant>
        <vt:lpwstr>https://myplsso.education.nsw.gov.au/mylearning/catalogue/index?menu=Home</vt:lpwstr>
      </vt:variant>
      <vt:variant>
        <vt:lpwstr>/detail?page=1&amp;pageSize=10&amp;openSessionsOnly=false&amp;search=information%20security&amp;details=%2Fmylearning%2Fcatalogue%2Fdetails%2F414402c0-1c6a-e911-b49c-0003ff14b986</vt:lpwstr>
      </vt:variant>
      <vt:variant>
        <vt:i4>5832769</vt:i4>
      </vt:variant>
      <vt:variant>
        <vt:i4>591</vt:i4>
      </vt:variant>
      <vt:variant>
        <vt:i4>0</vt:i4>
      </vt:variant>
      <vt:variant>
        <vt:i4>5</vt:i4>
      </vt:variant>
      <vt:variant>
        <vt:lpwstr>https://arp.nsw.gov.au/dcs-2020-05-cyber-security-nsw-directive-practice-requirements-for-nsw-government/</vt:lpwstr>
      </vt:variant>
      <vt:variant>
        <vt:lpwstr/>
      </vt:variant>
      <vt:variant>
        <vt:i4>3342443</vt:i4>
      </vt:variant>
      <vt:variant>
        <vt:i4>588</vt:i4>
      </vt:variant>
      <vt:variant>
        <vt:i4>0</vt:i4>
      </vt:variant>
      <vt:variant>
        <vt:i4>5</vt:i4>
      </vt:variant>
      <vt:variant>
        <vt:lpwstr>https://education.nsw.gov.au/content/dam/main-education/policy-library/staff-only/implementation-documents/pd-2002-0024-02.pdf</vt:lpwstr>
      </vt:variant>
      <vt:variant>
        <vt:lpwstr/>
      </vt:variant>
      <vt:variant>
        <vt:i4>3342443</vt:i4>
      </vt:variant>
      <vt:variant>
        <vt:i4>585</vt:i4>
      </vt:variant>
      <vt:variant>
        <vt:i4>0</vt:i4>
      </vt:variant>
      <vt:variant>
        <vt:i4>5</vt:i4>
      </vt:variant>
      <vt:variant>
        <vt:lpwstr>https://education.nsw.gov.au/content/dam/main-education/policy-library/staff-only/implementation-documents/pd-2002-0024-02.pdf</vt:lpwstr>
      </vt:variant>
      <vt:variant>
        <vt:lpwstr/>
      </vt:variant>
      <vt:variant>
        <vt:i4>2031703</vt:i4>
      </vt:variant>
      <vt:variant>
        <vt:i4>579</vt:i4>
      </vt:variant>
      <vt:variant>
        <vt:i4>0</vt:i4>
      </vt:variant>
      <vt:variant>
        <vt:i4>5</vt:i4>
      </vt:variant>
      <vt:variant>
        <vt:lpwstr>https://education.nsw.gov.au/policy-library/policies/pd-2002-0024</vt:lpwstr>
      </vt:variant>
      <vt:variant>
        <vt:lpwstr/>
      </vt:variant>
      <vt:variant>
        <vt:i4>6684691</vt:i4>
      </vt:variant>
      <vt:variant>
        <vt:i4>573</vt:i4>
      </vt:variant>
      <vt:variant>
        <vt:i4>0</vt:i4>
      </vt:variant>
      <vt:variant>
        <vt:i4>5</vt:i4>
      </vt:variant>
      <vt:variant>
        <vt:lpwstr>https://education.nsw.gov.au/inside-the-department/edconnect/corporate-operations/compliance-records-and-audit/records-management/policies-procedures-and-standards/procedures</vt:lpwstr>
      </vt:variant>
      <vt:variant>
        <vt:lpwstr>Why_11</vt:lpwstr>
      </vt:variant>
      <vt:variant>
        <vt:i4>4784216</vt:i4>
      </vt:variant>
      <vt:variant>
        <vt:i4>570</vt:i4>
      </vt:variant>
      <vt:variant>
        <vt:i4>0</vt:i4>
      </vt:variant>
      <vt:variant>
        <vt:i4>5</vt:i4>
      </vt:variant>
      <vt:variant>
        <vt:lpwstr>https://www.legislation.nsw.gov.au/view/html/inforce/current/act-1998-017</vt:lpwstr>
      </vt:variant>
      <vt:variant>
        <vt:lpwstr/>
      </vt:variant>
      <vt:variant>
        <vt:i4>1769484</vt:i4>
      </vt:variant>
      <vt:variant>
        <vt:i4>567</vt:i4>
      </vt:variant>
      <vt:variant>
        <vt:i4>0</vt:i4>
      </vt:variant>
      <vt:variant>
        <vt:i4>5</vt:i4>
      </vt:variant>
      <vt:variant>
        <vt:lpwstr>https://education.nsw.gov.au/inside-the-department/edconnect/corporate-operations/compliance-records-and-audit/records-management/policies-procedures-and-standards/disposal-authorities</vt:lpwstr>
      </vt:variant>
      <vt:variant>
        <vt:lpwstr/>
      </vt:variant>
      <vt:variant>
        <vt:i4>4587527</vt:i4>
      </vt:variant>
      <vt:variant>
        <vt:i4>564</vt:i4>
      </vt:variant>
      <vt:variant>
        <vt:i4>0</vt:i4>
      </vt:variant>
      <vt:variant>
        <vt:i4>5</vt:i4>
      </vt:variant>
      <vt:variant>
        <vt:lpwstr>https://education.nsw.gov.au/inside-the-department/edconnect/corporate-operations/compliance-records-and-audit/records-management/schools-records-management</vt:lpwstr>
      </vt:variant>
      <vt:variant>
        <vt:lpwstr/>
      </vt:variant>
      <vt:variant>
        <vt:i4>4128890</vt:i4>
      </vt:variant>
      <vt:variant>
        <vt:i4>561</vt:i4>
      </vt:variant>
      <vt:variant>
        <vt:i4>0</vt:i4>
      </vt:variant>
      <vt:variant>
        <vt:i4>5</vt:i4>
      </vt:variant>
      <vt:variant>
        <vt:lpwstr>https://education.nsw.gov.au/inside-the-department/edconnect/corporate-operations/compliance-records-and-audit/records-management/corporate-records-management</vt:lpwstr>
      </vt:variant>
      <vt:variant>
        <vt:lpwstr/>
      </vt:variant>
      <vt:variant>
        <vt:i4>1179733</vt:i4>
      </vt:variant>
      <vt:variant>
        <vt:i4>558</vt:i4>
      </vt:variant>
      <vt:variant>
        <vt:i4>0</vt:i4>
      </vt:variant>
      <vt:variant>
        <vt:i4>5</vt:i4>
      </vt:variant>
      <vt:variant>
        <vt:lpwstr>https://education.nsw.gov.au/policy-library/policies/pd-2005-0284</vt:lpwstr>
      </vt:variant>
      <vt:variant>
        <vt:lpwstr/>
      </vt:variant>
      <vt:variant>
        <vt:i4>4784216</vt:i4>
      </vt:variant>
      <vt:variant>
        <vt:i4>555</vt:i4>
      </vt:variant>
      <vt:variant>
        <vt:i4>0</vt:i4>
      </vt:variant>
      <vt:variant>
        <vt:i4>5</vt:i4>
      </vt:variant>
      <vt:variant>
        <vt:lpwstr>https://www.legislation.nsw.gov.au/view/html/inforce/current/act-1998-017</vt:lpwstr>
      </vt:variant>
      <vt:variant>
        <vt:lpwstr/>
      </vt:variant>
      <vt:variant>
        <vt:i4>7471152</vt:i4>
      </vt:variant>
      <vt:variant>
        <vt:i4>552</vt:i4>
      </vt:variant>
      <vt:variant>
        <vt:i4>0</vt:i4>
      </vt:variant>
      <vt:variant>
        <vt:i4>5</vt:i4>
      </vt:variant>
      <vt:variant>
        <vt:lpwstr>http://www.ipc.nsw.gov.au/ppip-act</vt:lpwstr>
      </vt:variant>
      <vt:variant>
        <vt:lpwstr/>
      </vt:variant>
      <vt:variant>
        <vt:i4>1179733</vt:i4>
      </vt:variant>
      <vt:variant>
        <vt:i4>549</vt:i4>
      </vt:variant>
      <vt:variant>
        <vt:i4>0</vt:i4>
      </vt:variant>
      <vt:variant>
        <vt:i4>5</vt:i4>
      </vt:variant>
      <vt:variant>
        <vt:lpwstr>https://education.nsw.gov.au/policy-library/policies/pd-2005-0284</vt:lpwstr>
      </vt:variant>
      <vt:variant>
        <vt:lpwstr/>
      </vt:variant>
      <vt:variant>
        <vt:i4>4522057</vt:i4>
      </vt:variant>
      <vt:variant>
        <vt:i4>546</vt:i4>
      </vt:variant>
      <vt:variant>
        <vt:i4>0</vt:i4>
      </vt:variant>
      <vt:variant>
        <vt:i4>5</vt:i4>
      </vt:variant>
      <vt:variant>
        <vt:lpwstr>https://education.nsw.gov.au/inside-the-department/communication-and-engagement/services-and-support/engaging-with-social-media/social-media-toolkit</vt:lpwstr>
      </vt:variant>
      <vt:variant>
        <vt:lpwstr/>
      </vt:variant>
      <vt:variant>
        <vt:i4>1638487</vt:i4>
      </vt:variant>
      <vt:variant>
        <vt:i4>543</vt:i4>
      </vt:variant>
      <vt:variant>
        <vt:i4>0</vt:i4>
      </vt:variant>
      <vt:variant>
        <vt:i4>5</vt:i4>
      </vt:variant>
      <vt:variant>
        <vt:lpwstr>https://education.nsw.gov.au/policy-library/policies/pd-2002-0045</vt:lpwstr>
      </vt:variant>
      <vt:variant>
        <vt:lpwstr/>
      </vt:variant>
      <vt:variant>
        <vt:i4>1638486</vt:i4>
      </vt:variant>
      <vt:variant>
        <vt:i4>540</vt:i4>
      </vt:variant>
      <vt:variant>
        <vt:i4>0</vt:i4>
      </vt:variant>
      <vt:variant>
        <vt:i4>5</vt:i4>
      </vt:variant>
      <vt:variant>
        <vt:lpwstr>https://education.nsw.gov.au/policy-library/policies/pd-2005-0131</vt:lpwstr>
      </vt:variant>
      <vt:variant>
        <vt:lpwstr/>
      </vt:variant>
      <vt:variant>
        <vt:i4>1966164</vt:i4>
      </vt:variant>
      <vt:variant>
        <vt:i4>537</vt:i4>
      </vt:variant>
      <vt:variant>
        <vt:i4>0</vt:i4>
      </vt:variant>
      <vt:variant>
        <vt:i4>5</vt:i4>
      </vt:variant>
      <vt:variant>
        <vt:lpwstr>https://education.nsw.gov.au/policy-library/policies/pd-2009-0387</vt:lpwstr>
      </vt:variant>
      <vt:variant>
        <vt:lpwstr/>
      </vt:variant>
      <vt:variant>
        <vt:i4>2883703</vt:i4>
      </vt:variant>
      <vt:variant>
        <vt:i4>534</vt:i4>
      </vt:variant>
      <vt:variant>
        <vt:i4>0</vt:i4>
      </vt:variant>
      <vt:variant>
        <vt:i4>5</vt:i4>
      </vt:variant>
      <vt:variant>
        <vt:lpwstr>https://education.nsw.gov.au/inside-the-department/legal-services/legal-topics/governance-and-commercial/copyright</vt:lpwstr>
      </vt:variant>
      <vt:variant>
        <vt:lpwstr/>
      </vt:variant>
      <vt:variant>
        <vt:i4>2031703</vt:i4>
      </vt:variant>
      <vt:variant>
        <vt:i4>531</vt:i4>
      </vt:variant>
      <vt:variant>
        <vt:i4>0</vt:i4>
      </vt:variant>
      <vt:variant>
        <vt:i4>5</vt:i4>
      </vt:variant>
      <vt:variant>
        <vt:lpwstr>https://education.nsw.gov.au/policy-library/policies/pd-2002-0024</vt:lpwstr>
      </vt:variant>
      <vt:variant>
        <vt:lpwstr/>
      </vt:variant>
      <vt:variant>
        <vt:i4>1572945</vt:i4>
      </vt:variant>
      <vt:variant>
        <vt:i4>525</vt:i4>
      </vt:variant>
      <vt:variant>
        <vt:i4>0</vt:i4>
      </vt:variant>
      <vt:variant>
        <vt:i4>5</vt:i4>
      </vt:variant>
      <vt:variant>
        <vt:lpwstr>https://education.nsw.gov.au/policy-library/policies/pd-2020-0471</vt:lpwstr>
      </vt:variant>
      <vt:variant>
        <vt:lpwstr/>
      </vt:variant>
      <vt:variant>
        <vt:i4>2031698</vt:i4>
      </vt:variant>
      <vt:variant>
        <vt:i4>522</vt:i4>
      </vt:variant>
      <vt:variant>
        <vt:i4>0</vt:i4>
      </vt:variant>
      <vt:variant>
        <vt:i4>5</vt:i4>
      </vt:variant>
      <vt:variant>
        <vt:lpwstr>https://education.nsw.gov.au/policy-library/policies/pd-2011-0418</vt:lpwstr>
      </vt:variant>
      <vt:variant>
        <vt:lpwstr/>
      </vt:variant>
      <vt:variant>
        <vt:i4>4915281</vt:i4>
      </vt:variant>
      <vt:variant>
        <vt:i4>519</vt:i4>
      </vt:variant>
      <vt:variant>
        <vt:i4>0</vt:i4>
      </vt:variant>
      <vt:variant>
        <vt:i4>5</vt:i4>
      </vt:variant>
      <vt:variant>
        <vt:lpwstr>https://www.legislation.nsw.gov.au/view/html/inforce/current/act-2008-094</vt:lpwstr>
      </vt:variant>
      <vt:variant>
        <vt:lpwstr/>
      </vt:variant>
      <vt:variant>
        <vt:i4>7012406</vt:i4>
      </vt:variant>
      <vt:variant>
        <vt:i4>516</vt:i4>
      </vt:variant>
      <vt:variant>
        <vt:i4>0</vt:i4>
      </vt:variant>
      <vt:variant>
        <vt:i4>5</vt:i4>
      </vt:variant>
      <vt:variant>
        <vt:lpwstr>https://www.legislation.nsw.gov.au/view/whole/html/inforce/current/act-2000-069</vt:lpwstr>
      </vt:variant>
      <vt:variant>
        <vt:lpwstr>statusinformation</vt:lpwstr>
      </vt:variant>
      <vt:variant>
        <vt:i4>1572951</vt:i4>
      </vt:variant>
      <vt:variant>
        <vt:i4>513</vt:i4>
      </vt:variant>
      <vt:variant>
        <vt:i4>0</vt:i4>
      </vt:variant>
      <vt:variant>
        <vt:i4>5</vt:i4>
      </vt:variant>
      <vt:variant>
        <vt:lpwstr>https://education.nsw.gov.au/policy-library/policies/pd-2004-0034</vt:lpwstr>
      </vt:variant>
      <vt:variant>
        <vt:lpwstr/>
      </vt:variant>
      <vt:variant>
        <vt:i4>1441875</vt:i4>
      </vt:variant>
      <vt:variant>
        <vt:i4>510</vt:i4>
      </vt:variant>
      <vt:variant>
        <vt:i4>0</vt:i4>
      </vt:variant>
      <vt:variant>
        <vt:i4>5</vt:i4>
      </vt:variant>
      <vt:variant>
        <vt:lpwstr>https://education.nsw.gov.au/policy-library/policies/pd-2009-0400</vt:lpwstr>
      </vt:variant>
      <vt:variant>
        <vt:lpwstr/>
      </vt:variant>
      <vt:variant>
        <vt:i4>1638487</vt:i4>
      </vt:variant>
      <vt:variant>
        <vt:i4>507</vt:i4>
      </vt:variant>
      <vt:variant>
        <vt:i4>0</vt:i4>
      </vt:variant>
      <vt:variant>
        <vt:i4>5</vt:i4>
      </vt:variant>
      <vt:variant>
        <vt:lpwstr>https://education.nsw.gov.au/policy-library/policies/pd-2002-0040</vt:lpwstr>
      </vt:variant>
      <vt:variant>
        <vt:lpwstr/>
      </vt:variant>
      <vt:variant>
        <vt:i4>393228</vt:i4>
      </vt:variant>
      <vt:variant>
        <vt:i4>504</vt:i4>
      </vt:variant>
      <vt:variant>
        <vt:i4>0</vt:i4>
      </vt:variant>
      <vt:variant>
        <vt:i4>5</vt:i4>
      </vt:variant>
      <vt:variant>
        <vt:lpwstr>https://education.nsw.gov.au/student-wellbeing/health-and-physical-care/health-care-procedures/administering-medication</vt:lpwstr>
      </vt:variant>
      <vt:variant>
        <vt:lpwstr>Non-prescribed2</vt:lpwstr>
      </vt:variant>
      <vt:variant>
        <vt:i4>786501</vt:i4>
      </vt:variant>
      <vt:variant>
        <vt:i4>501</vt:i4>
      </vt:variant>
      <vt:variant>
        <vt:i4>0</vt:i4>
      </vt:variant>
      <vt:variant>
        <vt:i4>5</vt:i4>
      </vt:variant>
      <vt:variant>
        <vt:lpwstr>https://education.nsw.gov.au/inside-the-department/health-and-safety/risk-management/student-safety/administration-of-medication</vt:lpwstr>
      </vt:variant>
      <vt:variant>
        <vt:lpwstr/>
      </vt:variant>
      <vt:variant>
        <vt:i4>458838</vt:i4>
      </vt:variant>
      <vt:variant>
        <vt:i4>498</vt:i4>
      </vt:variant>
      <vt:variant>
        <vt:i4>0</vt:i4>
      </vt:variant>
      <vt:variant>
        <vt:i4>5</vt:i4>
      </vt:variant>
      <vt:variant>
        <vt:lpwstr>https://education.nsw.gov.au/inside-the-department/health-and-safety/staff-wellbeing/employee-assistance-program</vt:lpwstr>
      </vt:variant>
      <vt:variant>
        <vt:lpwstr/>
      </vt:variant>
      <vt:variant>
        <vt:i4>7471228</vt:i4>
      </vt:variant>
      <vt:variant>
        <vt:i4>495</vt:i4>
      </vt:variant>
      <vt:variant>
        <vt:i4>0</vt:i4>
      </vt:variant>
      <vt:variant>
        <vt:i4>5</vt:i4>
      </vt:variant>
      <vt:variant>
        <vt:lpwstr>https://education.nsw.gov.au/epac/guidance-on-misconduct/responsibilities-of-workplace-managers</vt:lpwstr>
      </vt:variant>
      <vt:variant>
        <vt:lpwstr/>
      </vt:variant>
      <vt:variant>
        <vt:i4>3145851</vt:i4>
      </vt:variant>
      <vt:variant>
        <vt:i4>492</vt:i4>
      </vt:variant>
      <vt:variant>
        <vt:i4>0</vt:i4>
      </vt:variant>
      <vt:variant>
        <vt:i4>5</vt:i4>
      </vt:variant>
      <vt:variant>
        <vt:lpwstr>https://education.nsw.gov.au/epac/bulletins/discussing-conduct-concerns</vt:lpwstr>
      </vt:variant>
      <vt:variant>
        <vt:lpwstr/>
      </vt:variant>
      <vt:variant>
        <vt:i4>7078004</vt:i4>
      </vt:variant>
      <vt:variant>
        <vt:i4>489</vt:i4>
      </vt:variant>
      <vt:variant>
        <vt:i4>0</vt:i4>
      </vt:variant>
      <vt:variant>
        <vt:i4>5</vt:i4>
      </vt:variant>
      <vt:variant>
        <vt:lpwstr>https://education.nsw.gov.au/epac/bulletins/issuing-directions</vt:lpwstr>
      </vt:variant>
      <vt:variant>
        <vt:lpwstr/>
      </vt:variant>
      <vt:variant>
        <vt:i4>3604533</vt:i4>
      </vt:variant>
      <vt:variant>
        <vt:i4>486</vt:i4>
      </vt:variant>
      <vt:variant>
        <vt:i4>0</vt:i4>
      </vt:variant>
      <vt:variant>
        <vt:i4>5</vt:i4>
      </vt:variant>
      <vt:variant>
        <vt:lpwstr>https://education.nsw.gov.au/epac/direct-management-action</vt:lpwstr>
      </vt:variant>
      <vt:variant>
        <vt:lpwstr/>
      </vt:variant>
      <vt:variant>
        <vt:i4>5046357</vt:i4>
      </vt:variant>
      <vt:variant>
        <vt:i4>483</vt:i4>
      </vt:variant>
      <vt:variant>
        <vt:i4>0</vt:i4>
      </vt:variant>
      <vt:variant>
        <vt:i4>5</vt:i4>
      </vt:variant>
      <vt:variant>
        <vt:lpwstr>https://www.legislation.nsw.gov.au/view/html/inforce/current/act-1987-240</vt:lpwstr>
      </vt:variant>
      <vt:variant>
        <vt:lpwstr/>
      </vt:variant>
      <vt:variant>
        <vt:i4>4653146</vt:i4>
      </vt:variant>
      <vt:variant>
        <vt:i4>480</vt:i4>
      </vt:variant>
      <vt:variant>
        <vt:i4>0</vt:i4>
      </vt:variant>
      <vt:variant>
        <vt:i4>5</vt:i4>
      </vt:variant>
      <vt:variant>
        <vt:lpwstr>https://www.legislation.nsw.gov.au/view/html/inforce/current/act-2013-040</vt:lpwstr>
      </vt:variant>
      <vt:variant>
        <vt:lpwstr/>
      </vt:variant>
      <vt:variant>
        <vt:i4>6291501</vt:i4>
      </vt:variant>
      <vt:variant>
        <vt:i4>477</vt:i4>
      </vt:variant>
      <vt:variant>
        <vt:i4>0</vt:i4>
      </vt:variant>
      <vt:variant>
        <vt:i4>5</vt:i4>
      </vt:variant>
      <vt:variant>
        <vt:lpwstr>https://www.legislation.nsw.gov.au/view/whole/html/inforce/current/act-1980-023</vt:lpwstr>
      </vt:variant>
      <vt:variant>
        <vt:lpwstr/>
      </vt:variant>
      <vt:variant>
        <vt:i4>2228344</vt:i4>
      </vt:variant>
      <vt:variant>
        <vt:i4>474</vt:i4>
      </vt:variant>
      <vt:variant>
        <vt:i4>0</vt:i4>
      </vt:variant>
      <vt:variant>
        <vt:i4>5</vt:i4>
      </vt:variant>
      <vt:variant>
        <vt:lpwstr>https://www.legislation.nsw.gov.au/</vt:lpwstr>
      </vt:variant>
      <vt:variant>
        <vt:lpwstr>/view/regulation/2017/404</vt:lpwstr>
      </vt:variant>
      <vt:variant>
        <vt:i4>4325464</vt:i4>
      </vt:variant>
      <vt:variant>
        <vt:i4>471</vt:i4>
      </vt:variant>
      <vt:variant>
        <vt:i4>0</vt:i4>
      </vt:variant>
      <vt:variant>
        <vt:i4>5</vt:i4>
      </vt:variant>
      <vt:variant>
        <vt:lpwstr>https://www.legislation.nsw.gov.au/view/html/inforce/current/act-2011-010</vt:lpwstr>
      </vt:variant>
      <vt:variant>
        <vt:lpwstr/>
      </vt:variant>
      <vt:variant>
        <vt:i4>1638482</vt:i4>
      </vt:variant>
      <vt:variant>
        <vt:i4>468</vt:i4>
      </vt:variant>
      <vt:variant>
        <vt:i4>0</vt:i4>
      </vt:variant>
      <vt:variant>
        <vt:i4>5</vt:i4>
      </vt:variant>
      <vt:variant>
        <vt:lpwstr>https://education.nsw.gov.au/policy-library/policies/pd-2013-0454</vt:lpwstr>
      </vt:variant>
      <vt:variant>
        <vt:lpwstr/>
      </vt:variant>
      <vt:variant>
        <vt:i4>720902</vt:i4>
      </vt:variant>
      <vt:variant>
        <vt:i4>465</vt:i4>
      </vt:variant>
      <vt:variant>
        <vt:i4>0</vt:i4>
      </vt:variant>
      <vt:variant>
        <vt:i4>5</vt:i4>
      </vt:variant>
      <vt:variant>
        <vt:lpwstr>https://education.nsw.gov.au/inside-the-department/health-and-safety/risk-management</vt:lpwstr>
      </vt:variant>
      <vt:variant>
        <vt:lpwstr/>
      </vt:variant>
      <vt:variant>
        <vt:i4>5439564</vt:i4>
      </vt:variant>
      <vt:variant>
        <vt:i4>462</vt:i4>
      </vt:variant>
      <vt:variant>
        <vt:i4>0</vt:i4>
      </vt:variant>
      <vt:variant>
        <vt:i4>5</vt:i4>
      </vt:variant>
      <vt:variant>
        <vt:lpwstr>https://education.nsw.gov.au/inside-the-department/health-and-safety</vt:lpwstr>
      </vt:variant>
      <vt:variant>
        <vt:lpwstr/>
      </vt:variant>
      <vt:variant>
        <vt:i4>6422583</vt:i4>
      </vt:variant>
      <vt:variant>
        <vt:i4>459</vt:i4>
      </vt:variant>
      <vt:variant>
        <vt:i4>0</vt:i4>
      </vt:variant>
      <vt:variant>
        <vt:i4>5</vt:i4>
      </vt:variant>
      <vt:variant>
        <vt:lpwstr>https://education.nsw.gov.au/epac/guidance-on-misconduct/allegations-of-a-child-protection-nature/crossing-professional-boundaries</vt:lpwstr>
      </vt:variant>
      <vt:variant>
        <vt:lpwstr/>
      </vt:variant>
      <vt:variant>
        <vt:i4>5308417</vt:i4>
      </vt:variant>
      <vt:variant>
        <vt:i4>456</vt:i4>
      </vt:variant>
      <vt:variant>
        <vt:i4>0</vt:i4>
      </vt:variant>
      <vt:variant>
        <vt:i4>5</vt:i4>
      </vt:variant>
      <vt:variant>
        <vt:lpwstr>https://education.nsw.gov.au/about-us/rights-and-accountability/legal-issues-bulletins/bulletin-9-physical-restraint-of-students</vt:lpwstr>
      </vt:variant>
      <vt:variant>
        <vt:lpwstr/>
      </vt:variant>
      <vt:variant>
        <vt:i4>1638487</vt:i4>
      </vt:variant>
      <vt:variant>
        <vt:i4>453</vt:i4>
      </vt:variant>
      <vt:variant>
        <vt:i4>0</vt:i4>
      </vt:variant>
      <vt:variant>
        <vt:i4>5</vt:i4>
      </vt:variant>
      <vt:variant>
        <vt:lpwstr>https://education.nsw.gov.au/policy-library/policies/pd-2002-0045</vt:lpwstr>
      </vt:variant>
      <vt:variant>
        <vt:lpwstr/>
      </vt:variant>
      <vt:variant>
        <vt:i4>3866678</vt:i4>
      </vt:variant>
      <vt:variant>
        <vt:i4>450</vt:i4>
      </vt:variant>
      <vt:variant>
        <vt:i4>0</vt:i4>
      </vt:variant>
      <vt:variant>
        <vt:i4>5</vt:i4>
      </vt:variant>
      <vt:variant>
        <vt:lpwstr>https://myplsso.education.nsw.gov.au/mylearning/catalogue/details/52ab3ba6-b614-ea11-add0-0003ff15225d</vt:lpwstr>
      </vt:variant>
      <vt:variant>
        <vt:lpwstr/>
      </vt:variant>
      <vt:variant>
        <vt:i4>3407924</vt:i4>
      </vt:variant>
      <vt:variant>
        <vt:i4>447</vt:i4>
      </vt:variant>
      <vt:variant>
        <vt:i4>0</vt:i4>
      </vt:variant>
      <vt:variant>
        <vt:i4>5</vt:i4>
      </vt:variant>
      <vt:variant>
        <vt:lpwstr>https://myplsso.education.nsw.gov.au/mylearning/catalogue/details/f90598a3-3c79-ea11-aa76-0003ff14ff09</vt:lpwstr>
      </vt:variant>
      <vt:variant>
        <vt:lpwstr/>
      </vt:variant>
      <vt:variant>
        <vt:i4>1769559</vt:i4>
      </vt:variant>
      <vt:variant>
        <vt:i4>444</vt:i4>
      </vt:variant>
      <vt:variant>
        <vt:i4>0</vt:i4>
      </vt:variant>
      <vt:variant>
        <vt:i4>5</vt:i4>
      </vt:variant>
      <vt:variant>
        <vt:lpwstr>https://education.nsw.gov.au/policy-library/policies/pd-2002-0067</vt:lpwstr>
      </vt:variant>
      <vt:variant>
        <vt:lpwstr/>
      </vt:variant>
      <vt:variant>
        <vt:i4>4063294</vt:i4>
      </vt:variant>
      <vt:variant>
        <vt:i4>441</vt:i4>
      </vt:variant>
      <vt:variant>
        <vt:i4>0</vt:i4>
      </vt:variant>
      <vt:variant>
        <vt:i4>5</vt:i4>
      </vt:variant>
      <vt:variant>
        <vt:lpwstr>https://ocg.nsw.gov.au/organisations/reportable-conduct-scheme</vt:lpwstr>
      </vt:variant>
      <vt:variant>
        <vt:lpwstr/>
      </vt:variant>
      <vt:variant>
        <vt:i4>3932220</vt:i4>
      </vt:variant>
      <vt:variant>
        <vt:i4>438</vt:i4>
      </vt:variant>
      <vt:variant>
        <vt:i4>0</vt:i4>
      </vt:variant>
      <vt:variant>
        <vt:i4>5</vt:i4>
      </vt:variant>
      <vt:variant>
        <vt:lpwstr>https://education.nsw.gov.au/content/dam/main-education/policy-library/public/implementation-documents/pd-2005-0263-02.pdf</vt:lpwstr>
      </vt:variant>
      <vt:variant>
        <vt:lpwstr/>
      </vt:variant>
      <vt:variant>
        <vt:i4>4587611</vt:i4>
      </vt:variant>
      <vt:variant>
        <vt:i4>435</vt:i4>
      </vt:variant>
      <vt:variant>
        <vt:i4>0</vt:i4>
      </vt:variant>
      <vt:variant>
        <vt:i4>5</vt:i4>
      </vt:variant>
      <vt:variant>
        <vt:lpwstr>https://www.legislation.nsw.gov.au/view/html/inforce/current/act-2012-051</vt:lpwstr>
      </vt:variant>
      <vt:variant>
        <vt:lpwstr/>
      </vt:variant>
      <vt:variant>
        <vt:i4>3473446</vt:i4>
      </vt:variant>
      <vt:variant>
        <vt:i4>432</vt:i4>
      </vt:variant>
      <vt:variant>
        <vt:i4>0</vt:i4>
      </vt:variant>
      <vt:variant>
        <vt:i4>5</vt:i4>
      </vt:variant>
      <vt:variant>
        <vt:lpwstr>https://education.nsw.gov.au/content/dam/main-education/policy-library/public/implementation-documents/controversial-procedures.pdf</vt:lpwstr>
      </vt:variant>
      <vt:variant>
        <vt:lpwstr/>
      </vt:variant>
      <vt:variant>
        <vt:i4>3342381</vt:i4>
      </vt:variant>
      <vt:variant>
        <vt:i4>429</vt:i4>
      </vt:variant>
      <vt:variant>
        <vt:i4>0</vt:i4>
      </vt:variant>
      <vt:variant>
        <vt:i4>5</vt:i4>
      </vt:variant>
      <vt:variant>
        <vt:lpwstr>https://legislation.nsw.gov.au/view/whole/html/inforce/current/act-2019-025</vt:lpwstr>
      </vt:variant>
      <vt:variant>
        <vt:lpwstr/>
      </vt:variant>
      <vt:variant>
        <vt:i4>6946940</vt:i4>
      </vt:variant>
      <vt:variant>
        <vt:i4>426</vt:i4>
      </vt:variant>
      <vt:variant>
        <vt:i4>0</vt:i4>
      </vt:variant>
      <vt:variant>
        <vt:i4>5</vt:i4>
      </vt:variant>
      <vt:variant>
        <vt:lpwstr>https://education.nsw.gov.au/inside-the-department/health-and-safety/staff-wellbeing/employee-assistance-program/3--leadership-support</vt:lpwstr>
      </vt:variant>
      <vt:variant>
        <vt:lpwstr/>
      </vt:variant>
      <vt:variant>
        <vt:i4>1572951</vt:i4>
      </vt:variant>
      <vt:variant>
        <vt:i4>423</vt:i4>
      </vt:variant>
      <vt:variant>
        <vt:i4>0</vt:i4>
      </vt:variant>
      <vt:variant>
        <vt:i4>5</vt:i4>
      </vt:variant>
      <vt:variant>
        <vt:lpwstr>https://education.nsw.gov.au/policy-library/policies/pd-2002-0051</vt:lpwstr>
      </vt:variant>
      <vt:variant>
        <vt:lpwstr/>
      </vt:variant>
      <vt:variant>
        <vt:i4>2031698</vt:i4>
      </vt:variant>
      <vt:variant>
        <vt:i4>420</vt:i4>
      </vt:variant>
      <vt:variant>
        <vt:i4>0</vt:i4>
      </vt:variant>
      <vt:variant>
        <vt:i4>5</vt:i4>
      </vt:variant>
      <vt:variant>
        <vt:lpwstr>https://education.nsw.gov.au/policy-library/policies/pd-2011-0418</vt:lpwstr>
      </vt:variant>
      <vt:variant>
        <vt:lpwstr/>
      </vt:variant>
      <vt:variant>
        <vt:i4>7340068</vt:i4>
      </vt:variant>
      <vt:variant>
        <vt:i4>417</vt:i4>
      </vt:variant>
      <vt:variant>
        <vt:i4>0</vt:i4>
      </vt:variant>
      <vt:variant>
        <vt:i4>5</vt:i4>
      </vt:variant>
      <vt:variant>
        <vt:lpwstr>https://education.nsw.gov.au/about-us/rights-and-accountability/legal-issues-bulletins/bulletin-42-staff-subject-to-cyber-bullying</vt:lpwstr>
      </vt:variant>
      <vt:variant>
        <vt:lpwstr/>
      </vt:variant>
      <vt:variant>
        <vt:i4>852036</vt:i4>
      </vt:variant>
      <vt:variant>
        <vt:i4>414</vt:i4>
      </vt:variant>
      <vt:variant>
        <vt:i4>0</vt:i4>
      </vt:variant>
      <vt:variant>
        <vt:i4>5</vt:i4>
      </vt:variant>
      <vt:variant>
        <vt:lpwstr>https://education.nsw.gov.au/inside-the-department/respectful-workplaces</vt:lpwstr>
      </vt:variant>
      <vt:variant>
        <vt:lpwstr/>
      </vt:variant>
      <vt:variant>
        <vt:i4>7864435</vt:i4>
      </vt:variant>
      <vt:variant>
        <vt:i4>411</vt:i4>
      </vt:variant>
      <vt:variant>
        <vt:i4>0</vt:i4>
      </vt:variant>
      <vt:variant>
        <vt:i4>5</vt:i4>
      </vt:variant>
      <vt:variant>
        <vt:lpwstr>https://education.nsw.gov.au/content/dam/main-education/epac/media/documents/Toolkit-Assessment-tool-301116.pdf</vt:lpwstr>
      </vt:variant>
      <vt:variant>
        <vt:lpwstr/>
      </vt:variant>
      <vt:variant>
        <vt:i4>5963866</vt:i4>
      </vt:variant>
      <vt:variant>
        <vt:i4>408</vt:i4>
      </vt:variant>
      <vt:variant>
        <vt:i4>0</vt:i4>
      </vt:variant>
      <vt:variant>
        <vt:i4>5</vt:i4>
      </vt:variant>
      <vt:variant>
        <vt:lpwstr>https://education.nsw.gov.au/content/dam/main-education/inside-the-department/health-and-safety/media/documents/POST003_DIGNITYRESPECTINWORKPLACE_V1.pdf</vt:lpwstr>
      </vt:variant>
      <vt:variant>
        <vt:lpwstr/>
      </vt:variant>
      <vt:variant>
        <vt:i4>5832733</vt:i4>
      </vt:variant>
      <vt:variant>
        <vt:i4>405</vt:i4>
      </vt:variant>
      <vt:variant>
        <vt:i4>0</vt:i4>
      </vt:variant>
      <vt:variant>
        <vt:i4>5</vt:i4>
      </vt:variant>
      <vt:variant>
        <vt:lpwstr>https://education.nsw.gov.au/about-us/strategies-and-reports/diversity-inclusion-and-belonging-strategy-2023-2026</vt:lpwstr>
      </vt:variant>
      <vt:variant>
        <vt:lpwstr/>
      </vt:variant>
      <vt:variant>
        <vt:i4>524315</vt:i4>
      </vt:variant>
      <vt:variant>
        <vt:i4>402</vt:i4>
      </vt:variant>
      <vt:variant>
        <vt:i4>0</vt:i4>
      </vt:variant>
      <vt:variant>
        <vt:i4>5</vt:i4>
      </vt:variant>
      <vt:variant>
        <vt:lpwstr>https://www.education.gov.au/disability-standards-education-2005</vt:lpwstr>
      </vt:variant>
      <vt:variant>
        <vt:lpwstr/>
      </vt:variant>
      <vt:variant>
        <vt:i4>4325463</vt:i4>
      </vt:variant>
      <vt:variant>
        <vt:i4>399</vt:i4>
      </vt:variant>
      <vt:variant>
        <vt:i4>0</vt:i4>
      </vt:variant>
      <vt:variant>
        <vt:i4>5</vt:i4>
      </vt:variant>
      <vt:variant>
        <vt:lpwstr>https://www.legislation.nsw.gov.au/view/html/inforce/current/act-1977-048</vt:lpwstr>
      </vt:variant>
      <vt:variant>
        <vt:lpwstr/>
      </vt:variant>
      <vt:variant>
        <vt:i4>1638485</vt:i4>
      </vt:variant>
      <vt:variant>
        <vt:i4>396</vt:i4>
      </vt:variant>
      <vt:variant>
        <vt:i4>0</vt:i4>
      </vt:variant>
      <vt:variant>
        <vt:i4>5</vt:i4>
      </vt:variant>
      <vt:variant>
        <vt:lpwstr>https://education.nsw.gov.au/policy-library/policies/pd-2005-0235</vt:lpwstr>
      </vt:variant>
      <vt:variant>
        <vt:lpwstr/>
      </vt:variant>
      <vt:variant>
        <vt:i4>1572951</vt:i4>
      </vt:variant>
      <vt:variant>
        <vt:i4>393</vt:i4>
      </vt:variant>
      <vt:variant>
        <vt:i4>0</vt:i4>
      </vt:variant>
      <vt:variant>
        <vt:i4>5</vt:i4>
      </vt:variant>
      <vt:variant>
        <vt:lpwstr>https://education.nsw.gov.au/policy-library/policies/pd-2002-0051</vt:lpwstr>
      </vt:variant>
      <vt:variant>
        <vt:lpwstr/>
      </vt:variant>
      <vt:variant>
        <vt:i4>852036</vt:i4>
      </vt:variant>
      <vt:variant>
        <vt:i4>390</vt:i4>
      </vt:variant>
      <vt:variant>
        <vt:i4>0</vt:i4>
      </vt:variant>
      <vt:variant>
        <vt:i4>5</vt:i4>
      </vt:variant>
      <vt:variant>
        <vt:lpwstr>https://education.nsw.gov.au/inside-the-department/respectful-workplaces</vt:lpwstr>
      </vt:variant>
      <vt:variant>
        <vt:lpwstr/>
      </vt:variant>
      <vt:variant>
        <vt:i4>1638485</vt:i4>
      </vt:variant>
      <vt:variant>
        <vt:i4>387</vt:i4>
      </vt:variant>
      <vt:variant>
        <vt:i4>0</vt:i4>
      </vt:variant>
      <vt:variant>
        <vt:i4>5</vt:i4>
      </vt:variant>
      <vt:variant>
        <vt:lpwstr>https://education.nsw.gov.au/policy-library/policies/pd-2005-0235</vt:lpwstr>
      </vt:variant>
      <vt:variant>
        <vt:lpwstr/>
      </vt:variant>
      <vt:variant>
        <vt:i4>5963866</vt:i4>
      </vt:variant>
      <vt:variant>
        <vt:i4>384</vt:i4>
      </vt:variant>
      <vt:variant>
        <vt:i4>0</vt:i4>
      </vt:variant>
      <vt:variant>
        <vt:i4>5</vt:i4>
      </vt:variant>
      <vt:variant>
        <vt:lpwstr>https://education.nsw.gov.au/content/dam/main-education/inside-the-department/health-and-safety/media/documents/POST003_DIGNITYRESPECTINWORKPLACE_V1.pdf</vt:lpwstr>
      </vt:variant>
      <vt:variant>
        <vt:lpwstr/>
      </vt:variant>
      <vt:variant>
        <vt:i4>5505040</vt:i4>
      </vt:variant>
      <vt:variant>
        <vt:i4>381</vt:i4>
      </vt:variant>
      <vt:variant>
        <vt:i4>0</vt:i4>
      </vt:variant>
      <vt:variant>
        <vt:i4>5</vt:i4>
      </vt:variant>
      <vt:variant>
        <vt:lpwstr>https://www.psc.nsw.gov.au/workplace-culture---diversity/workplace-culture/the-ethical-framework</vt:lpwstr>
      </vt:variant>
      <vt:variant>
        <vt:lpwstr/>
      </vt:variant>
      <vt:variant>
        <vt:i4>3670055</vt:i4>
      </vt:variant>
      <vt:variant>
        <vt:i4>378</vt:i4>
      </vt:variant>
      <vt:variant>
        <vt:i4>0</vt:i4>
      </vt:variant>
      <vt:variant>
        <vt:i4>5</vt:i4>
      </vt:variant>
      <vt:variant>
        <vt:lpwstr>https://arp.nsw.gov.au/m2019-02-nsw-lobbyists-code-conduct/</vt:lpwstr>
      </vt:variant>
      <vt:variant>
        <vt:lpwstr/>
      </vt:variant>
      <vt:variant>
        <vt:i4>3670055</vt:i4>
      </vt:variant>
      <vt:variant>
        <vt:i4>375</vt:i4>
      </vt:variant>
      <vt:variant>
        <vt:i4>0</vt:i4>
      </vt:variant>
      <vt:variant>
        <vt:i4>5</vt:i4>
      </vt:variant>
      <vt:variant>
        <vt:lpwstr>https://arp.nsw.gov.au/m2019-02-nsw-lobbyists-code-conduct/</vt:lpwstr>
      </vt:variant>
      <vt:variant>
        <vt:lpwstr/>
      </vt:variant>
      <vt:variant>
        <vt:i4>6488102</vt:i4>
      </vt:variant>
      <vt:variant>
        <vt:i4>372</vt:i4>
      </vt:variant>
      <vt:variant>
        <vt:i4>0</vt:i4>
      </vt:variant>
      <vt:variant>
        <vt:i4>5</vt:i4>
      </vt:variant>
      <vt:variant>
        <vt:lpwstr>https://education.nsw.gov.au/inside-the-department/edconnect/corporate-operations/compliance-records-and-audit/delegations</vt:lpwstr>
      </vt:variant>
      <vt:variant>
        <vt:lpwstr/>
      </vt:variant>
      <vt:variant>
        <vt:i4>589889</vt:i4>
      </vt:variant>
      <vt:variant>
        <vt:i4>369</vt:i4>
      </vt:variant>
      <vt:variant>
        <vt:i4>0</vt:i4>
      </vt:variant>
      <vt:variant>
        <vt:i4>5</vt:i4>
      </vt:variant>
      <vt:variant>
        <vt:lpwstr>https://education.nsw.gov.au/about-us/rights-and-accountability/legal-issues-bulletins/bulletin-36-conducting-fundraising-activities</vt:lpwstr>
      </vt:variant>
      <vt:variant>
        <vt:lpwstr/>
      </vt:variant>
      <vt:variant>
        <vt:i4>1572945</vt:i4>
      </vt:variant>
      <vt:variant>
        <vt:i4>366</vt:i4>
      </vt:variant>
      <vt:variant>
        <vt:i4>0</vt:i4>
      </vt:variant>
      <vt:variant>
        <vt:i4>5</vt:i4>
      </vt:variant>
      <vt:variant>
        <vt:lpwstr>https://education.nsw.gov.au/policy-library/policies/pd-2020-0472</vt:lpwstr>
      </vt:variant>
      <vt:variant>
        <vt:lpwstr/>
      </vt:variant>
      <vt:variant>
        <vt:i4>5111894</vt:i4>
      </vt:variant>
      <vt:variant>
        <vt:i4>363</vt:i4>
      </vt:variant>
      <vt:variant>
        <vt:i4>0</vt:i4>
      </vt:variant>
      <vt:variant>
        <vt:i4>5</vt:i4>
      </vt:variant>
      <vt:variant>
        <vt:lpwstr>https://education.nsw.gov.au/schools-finance</vt:lpwstr>
      </vt:variant>
      <vt:variant>
        <vt:lpwstr/>
      </vt:variant>
      <vt:variant>
        <vt:i4>720990</vt:i4>
      </vt:variant>
      <vt:variant>
        <vt:i4>357</vt:i4>
      </vt:variant>
      <vt:variant>
        <vt:i4>0</vt:i4>
      </vt:variant>
      <vt:variant>
        <vt:i4>5</vt:i4>
      </vt:variant>
      <vt:variant>
        <vt:lpwstr>https://education.nsw.gov.au/inside-the-department/fraud-and-corruption-prevention/what-is-fraud-and-corruption/managing-secondary-employment</vt:lpwstr>
      </vt:variant>
      <vt:variant>
        <vt:lpwstr/>
      </vt:variant>
      <vt:variant>
        <vt:i4>5832785</vt:i4>
      </vt:variant>
      <vt:variant>
        <vt:i4>354</vt:i4>
      </vt:variant>
      <vt:variant>
        <vt:i4>0</vt:i4>
      </vt:variant>
      <vt:variant>
        <vt:i4>5</vt:i4>
      </vt:variant>
      <vt:variant>
        <vt:lpwstr>https://arp.nsw.gov.au/c2018-04-pscc2018-06-contesting-elections</vt:lpwstr>
      </vt:variant>
      <vt:variant>
        <vt:lpwstr/>
      </vt:variant>
      <vt:variant>
        <vt:i4>3276845</vt:i4>
      </vt:variant>
      <vt:variant>
        <vt:i4>351</vt:i4>
      </vt:variant>
      <vt:variant>
        <vt:i4>0</vt:i4>
      </vt:variant>
      <vt:variant>
        <vt:i4>5</vt:i4>
      </vt:variant>
      <vt:variant>
        <vt:lpwstr>https://education.nsw.gov.au/epac/guidance-on-misconduct/allegations-of-general-misconduct/private-and-secondary-employment</vt:lpwstr>
      </vt:variant>
      <vt:variant>
        <vt:lpwstr/>
      </vt:variant>
      <vt:variant>
        <vt:i4>1835095</vt:i4>
      </vt:variant>
      <vt:variant>
        <vt:i4>348</vt:i4>
      </vt:variant>
      <vt:variant>
        <vt:i4>0</vt:i4>
      </vt:variant>
      <vt:variant>
        <vt:i4>5</vt:i4>
      </vt:variant>
      <vt:variant>
        <vt:lpwstr>https://education.nsw.gov.au/policy-library/policies/pd-2003-0007</vt:lpwstr>
      </vt:variant>
      <vt:variant>
        <vt:lpwstr/>
      </vt:variant>
      <vt:variant>
        <vt:i4>4128826</vt:i4>
      </vt:variant>
      <vt:variant>
        <vt:i4>345</vt:i4>
      </vt:variant>
      <vt:variant>
        <vt:i4>0</vt:i4>
      </vt:variant>
      <vt:variant>
        <vt:i4>5</vt:i4>
      </vt:variant>
      <vt:variant>
        <vt:lpwstr>https://education.nsw.gov.au/content/dam/main-education/policy-library/public/implementation-documents/pd-2003-0007-01.pdf</vt:lpwstr>
      </vt:variant>
      <vt:variant>
        <vt:lpwstr/>
      </vt:variant>
      <vt:variant>
        <vt:i4>1704020</vt:i4>
      </vt:variant>
      <vt:variant>
        <vt:i4>342</vt:i4>
      </vt:variant>
      <vt:variant>
        <vt:i4>0</vt:i4>
      </vt:variant>
      <vt:variant>
        <vt:i4>5</vt:i4>
      </vt:variant>
      <vt:variant>
        <vt:lpwstr>https://www.psc.nsw.gov.au/workforce-management/recruitment/recruitment-and-selection</vt:lpwstr>
      </vt:variant>
      <vt:variant>
        <vt:lpwstr/>
      </vt:variant>
      <vt:variant>
        <vt:i4>7864425</vt:i4>
      </vt:variant>
      <vt:variant>
        <vt:i4>339</vt:i4>
      </vt:variant>
      <vt:variant>
        <vt:i4>0</vt:i4>
      </vt:variant>
      <vt:variant>
        <vt:i4>5</vt:i4>
      </vt:variant>
      <vt:variant>
        <vt:lpwstr>https://my.education.nsw.gov.au/human-resources/human-resources-strategies/policies/recruitment</vt:lpwstr>
      </vt:variant>
      <vt:variant>
        <vt:lpwstr/>
      </vt:variant>
      <vt:variant>
        <vt:i4>589914</vt:i4>
      </vt:variant>
      <vt:variant>
        <vt:i4>336</vt:i4>
      </vt:variant>
      <vt:variant>
        <vt:i4>0</vt:i4>
      </vt:variant>
      <vt:variant>
        <vt:i4>5</vt:i4>
      </vt:variant>
      <vt:variant>
        <vt:lpwstr>https://education.nsw.gov.au/epac/guidance-on-misconduct/allegations-of-general-misconduct/conflicts-of-interest</vt:lpwstr>
      </vt:variant>
      <vt:variant>
        <vt:lpwstr>Relevant2</vt:lpwstr>
      </vt:variant>
      <vt:variant>
        <vt:i4>3014725</vt:i4>
      </vt:variant>
      <vt:variant>
        <vt:i4>333</vt:i4>
      </vt:variant>
      <vt:variant>
        <vt:i4>0</vt:i4>
      </vt:variant>
      <vt:variant>
        <vt:i4>5</vt:i4>
      </vt:variant>
      <vt:variant>
        <vt:lpwstr>https://aus01.safelinks.protection.outlook.com/?url=https%3A%2F%2Feducation.nsw.gov.au%2Fcontent%2Fdam%2Fmain-education%2Finside-the-department%2Ffraud-and-corruption-prevention%2Fgifts-and-benefits%2FGifts_Benefits_and_Hospitality_declaration_form.pdf&amp;data=05%7C01%7CAnita.Davies1%40det.nsw.edu.au%7C75ccb8733871456040d408da8bb23eb3%7C05a0e69a418a47c19c259387261bf991%7C0%7C0%7C637975895211153880%7CUnknown%7CTWFpbGZsb3d8eyJWIjoiMC4wLjAwMDAiLCJQIjoiV2luMzIiLCJBTiI6Ik1haWwiLCJXVCI6Mn0%3D%7C3000%7C%7C%7C&amp;sdata=%2FhiTiKDMFg%2BizcV3QPJaAV6TNHpSQ7R8gDZh%2F8W4NPU%3D&amp;reserved=0</vt:lpwstr>
      </vt:variant>
      <vt:variant>
        <vt:lpwstr/>
      </vt:variant>
      <vt:variant>
        <vt:i4>6357055</vt:i4>
      </vt:variant>
      <vt:variant>
        <vt:i4>330</vt:i4>
      </vt:variant>
      <vt:variant>
        <vt:i4>0</vt:i4>
      </vt:variant>
      <vt:variant>
        <vt:i4>5</vt:i4>
      </vt:variant>
      <vt:variant>
        <vt:lpwstr>https://aus01.safelinks.protection.outlook.com/?url=https%3A%2F%2Feducation.nsw.gov.au%2Finside-the-department%2Ffraud-and-corruption-prevention%2Ftraining-and-education-hub&amp;data=05%7C01%7CAnita.Davies1%40det.nsw.edu.au%7C75ccb8733871456040d408da8bb23eb3%7C05a0e69a418a47c19c259387261bf991%7C0%7C0%7C637975895211153880%7CUnknown%7CTWFpbGZsb3d8eyJWIjoiMC4wLjAwMDAiLCJQIjoiV2luMzIiLCJBTiI6Ik1haWwiLCJXVCI6Mn0%3D%7C3000%7C%7C%7C&amp;sdata=XO8VyrQ8bPzZa5a8uZTlmyVxFybHJanO2Z5sjsToEeU%3D&amp;reserved=0</vt:lpwstr>
      </vt:variant>
      <vt:variant>
        <vt:lpwstr/>
      </vt:variant>
      <vt:variant>
        <vt:i4>524373</vt:i4>
      </vt:variant>
      <vt:variant>
        <vt:i4>327</vt:i4>
      </vt:variant>
      <vt:variant>
        <vt:i4>0</vt:i4>
      </vt:variant>
      <vt:variant>
        <vt:i4>5</vt:i4>
      </vt:variant>
      <vt:variant>
        <vt:lpwstr>https://education.nsw.gov.au/content/dam/main-education/policy-library/public/implementation-documents/DoE-Gifts-Benefits-and-Hospitality-procedures-2020.pdf</vt:lpwstr>
      </vt:variant>
      <vt:variant>
        <vt:lpwstr/>
      </vt:variant>
      <vt:variant>
        <vt:i4>8192104</vt:i4>
      </vt:variant>
      <vt:variant>
        <vt:i4>324</vt:i4>
      </vt:variant>
      <vt:variant>
        <vt:i4>0</vt:i4>
      </vt:variant>
      <vt:variant>
        <vt:i4>5</vt:i4>
      </vt:variant>
      <vt:variant>
        <vt:lpwstr>https://education.nsw.gov.au/inside-the-department/fraud-and-corruption-prevention/what-is-fraud-and-corruption/managing-gifts-and-benefits</vt:lpwstr>
      </vt:variant>
      <vt:variant>
        <vt:lpwstr/>
      </vt:variant>
      <vt:variant>
        <vt:i4>524373</vt:i4>
      </vt:variant>
      <vt:variant>
        <vt:i4>318</vt:i4>
      </vt:variant>
      <vt:variant>
        <vt:i4>0</vt:i4>
      </vt:variant>
      <vt:variant>
        <vt:i4>5</vt:i4>
      </vt:variant>
      <vt:variant>
        <vt:lpwstr>https://education.nsw.gov.au/content/dam/main-education/policy-library/public/implementation-documents/DoE-Gifts-Benefits-and-Hospitality-procedures-2020.pdf</vt:lpwstr>
      </vt:variant>
      <vt:variant>
        <vt:lpwstr/>
      </vt:variant>
      <vt:variant>
        <vt:i4>7274616</vt:i4>
      </vt:variant>
      <vt:variant>
        <vt:i4>312</vt:i4>
      </vt:variant>
      <vt:variant>
        <vt:i4>0</vt:i4>
      </vt:variant>
      <vt:variant>
        <vt:i4>5</vt:i4>
      </vt:variant>
      <vt:variant>
        <vt:lpwstr>https://education.nsw.gov.au/content/dam/main-education/policy-library/associated-documents/DoE-Gifts-Benefits-and-Hospitality-procedures-2020.pdf</vt:lpwstr>
      </vt:variant>
      <vt:variant>
        <vt:lpwstr/>
      </vt:variant>
      <vt:variant>
        <vt:i4>92</vt:i4>
      </vt:variant>
      <vt:variant>
        <vt:i4>309</vt:i4>
      </vt:variant>
      <vt:variant>
        <vt:i4>0</vt:i4>
      </vt:variant>
      <vt:variant>
        <vt:i4>5</vt:i4>
      </vt:variant>
      <vt:variant>
        <vt:lpwstr>https://www.treasury.nsw.gov.au/budget-financial-management/reform/government-sector-finance-act-2018</vt:lpwstr>
      </vt:variant>
      <vt:variant>
        <vt:lpwstr/>
      </vt:variant>
      <vt:variant>
        <vt:i4>1572945</vt:i4>
      </vt:variant>
      <vt:variant>
        <vt:i4>306</vt:i4>
      </vt:variant>
      <vt:variant>
        <vt:i4>0</vt:i4>
      </vt:variant>
      <vt:variant>
        <vt:i4>5</vt:i4>
      </vt:variant>
      <vt:variant>
        <vt:lpwstr>https://education.nsw.gov.au/policy-library/policies/pd-2020-0472</vt:lpwstr>
      </vt:variant>
      <vt:variant>
        <vt:lpwstr/>
      </vt:variant>
      <vt:variant>
        <vt:i4>5636114</vt:i4>
      </vt:variant>
      <vt:variant>
        <vt:i4>303</vt:i4>
      </vt:variant>
      <vt:variant>
        <vt:i4>0</vt:i4>
      </vt:variant>
      <vt:variant>
        <vt:i4>5</vt:i4>
      </vt:variant>
      <vt:variant>
        <vt:lpwstr>https://education.nsw.gov.au/policy-library/policyprocedures/pd-2002-0019/pd-2002-0019-01</vt:lpwstr>
      </vt:variant>
      <vt:variant>
        <vt:lpwstr/>
      </vt:variant>
      <vt:variant>
        <vt:i4>1769559</vt:i4>
      </vt:variant>
      <vt:variant>
        <vt:i4>300</vt:i4>
      </vt:variant>
      <vt:variant>
        <vt:i4>0</vt:i4>
      </vt:variant>
      <vt:variant>
        <vt:i4>5</vt:i4>
      </vt:variant>
      <vt:variant>
        <vt:lpwstr>https://education.nsw.gov.au/policy-library/policies/pd-2004-0009</vt:lpwstr>
      </vt:variant>
      <vt:variant>
        <vt:lpwstr/>
      </vt:variant>
      <vt:variant>
        <vt:i4>6553633</vt:i4>
      </vt:variant>
      <vt:variant>
        <vt:i4>297</vt:i4>
      </vt:variant>
      <vt:variant>
        <vt:i4>0</vt:i4>
      </vt:variant>
      <vt:variant>
        <vt:i4>5</vt:i4>
      </vt:variant>
      <vt:variant>
        <vt:lpwstr>https://education.nsw.gov.au/inside-the-department/fraud-and-corruption-prevention</vt:lpwstr>
      </vt:variant>
      <vt:variant>
        <vt:lpwstr/>
      </vt:variant>
      <vt:variant>
        <vt:i4>1835100</vt:i4>
      </vt:variant>
      <vt:variant>
        <vt:i4>291</vt:i4>
      </vt:variant>
      <vt:variant>
        <vt:i4>0</vt:i4>
      </vt:variant>
      <vt:variant>
        <vt:i4>5</vt:i4>
      </vt:variant>
      <vt:variant>
        <vt:lpwstr>https://education.nsw.gov.au/epac/guidance-on-misconduct/allegations-of-general-misconduct/conflicts-of-interest</vt:lpwstr>
      </vt:variant>
      <vt:variant>
        <vt:lpwstr/>
      </vt:variant>
      <vt:variant>
        <vt:i4>7405671</vt:i4>
      </vt:variant>
      <vt:variant>
        <vt:i4>288</vt:i4>
      </vt:variant>
      <vt:variant>
        <vt:i4>0</vt:i4>
      </vt:variant>
      <vt:variant>
        <vt:i4>5</vt:i4>
      </vt:variant>
      <vt:variant>
        <vt:lpwstr>https://education.nsw.gov.au/inside-the-department/chief-risk-office/fraud-and-corruption-prevention/training-and-education-hub</vt:lpwstr>
      </vt:variant>
      <vt:variant>
        <vt:lpwstr/>
      </vt:variant>
      <vt:variant>
        <vt:i4>6291527</vt:i4>
      </vt:variant>
      <vt:variant>
        <vt:i4>285</vt:i4>
      </vt:variant>
      <vt:variant>
        <vt:i4>0</vt:i4>
      </vt:variant>
      <vt:variant>
        <vt:i4>5</vt:i4>
      </vt:variant>
      <vt:variant>
        <vt:lpwstr>https://education.nsw.gov.au/content/dam/main-education/inside-the-department/fraud-and-corruption-prevention/fact-sheets/Ethical_Conduct_fact_sheet_-_Conflicts_of_interest.pdf</vt:lpwstr>
      </vt:variant>
      <vt:variant>
        <vt:lpwstr/>
      </vt:variant>
      <vt:variant>
        <vt:i4>7995405</vt:i4>
      </vt:variant>
      <vt:variant>
        <vt:i4>282</vt:i4>
      </vt:variant>
      <vt:variant>
        <vt:i4>0</vt:i4>
      </vt:variant>
      <vt:variant>
        <vt:i4>5</vt:i4>
      </vt:variant>
      <vt:variant>
        <vt:lpwstr>https://education.nsw.gov.au/content/dam/main-education/inside-the-department/fraud-and-corruption-prevention/policies-procedures-and-forms/Declarations-of-private-interest-form_200629.pdf</vt:lpwstr>
      </vt:variant>
      <vt:variant>
        <vt:lpwstr/>
      </vt:variant>
      <vt:variant>
        <vt:i4>5505100</vt:i4>
      </vt:variant>
      <vt:variant>
        <vt:i4>279</vt:i4>
      </vt:variant>
      <vt:variant>
        <vt:i4>0</vt:i4>
      </vt:variant>
      <vt:variant>
        <vt:i4>5</vt:i4>
      </vt:variant>
      <vt:variant>
        <vt:lpwstr>https://education.nsw.gov.au/public-schools/going-to-a-public-school/school-community-charter</vt:lpwstr>
      </vt:variant>
      <vt:variant>
        <vt:lpwstr/>
      </vt:variant>
      <vt:variant>
        <vt:i4>1572948</vt:i4>
      </vt:variant>
      <vt:variant>
        <vt:i4>276</vt:i4>
      </vt:variant>
      <vt:variant>
        <vt:i4>0</vt:i4>
      </vt:variant>
      <vt:variant>
        <vt:i4>5</vt:i4>
      </vt:variant>
      <vt:variant>
        <vt:lpwstr>https://education.nsw.gov.au/policy-library/policies/pd-2006-0316</vt:lpwstr>
      </vt:variant>
      <vt:variant>
        <vt:lpwstr/>
      </vt:variant>
      <vt:variant>
        <vt:i4>2818149</vt:i4>
      </vt:variant>
      <vt:variant>
        <vt:i4>273</vt:i4>
      </vt:variant>
      <vt:variant>
        <vt:i4>0</vt:i4>
      </vt:variant>
      <vt:variant>
        <vt:i4>5</vt:i4>
      </vt:variant>
      <vt:variant>
        <vt:lpwstr>https://www.psc.nsw.gov.au/about-us/our-code-of-ethics-and-conduct</vt:lpwstr>
      </vt:variant>
      <vt:variant>
        <vt:lpwstr/>
      </vt:variant>
      <vt:variant>
        <vt:i4>2818149</vt:i4>
      </vt:variant>
      <vt:variant>
        <vt:i4>270</vt:i4>
      </vt:variant>
      <vt:variant>
        <vt:i4>0</vt:i4>
      </vt:variant>
      <vt:variant>
        <vt:i4>5</vt:i4>
      </vt:variant>
      <vt:variant>
        <vt:lpwstr>https://www.psc.nsw.gov.au/about-us/our-code-of-ethics-and-conduct</vt:lpwstr>
      </vt:variant>
      <vt:variant>
        <vt:lpwstr/>
      </vt:variant>
      <vt:variant>
        <vt:i4>1310778</vt:i4>
      </vt:variant>
      <vt:variant>
        <vt:i4>263</vt:i4>
      </vt:variant>
      <vt:variant>
        <vt:i4>0</vt:i4>
      </vt:variant>
      <vt:variant>
        <vt:i4>5</vt:i4>
      </vt:variant>
      <vt:variant>
        <vt:lpwstr/>
      </vt:variant>
      <vt:variant>
        <vt:lpwstr>_Toc117091537</vt:lpwstr>
      </vt:variant>
      <vt:variant>
        <vt:i4>1310778</vt:i4>
      </vt:variant>
      <vt:variant>
        <vt:i4>257</vt:i4>
      </vt:variant>
      <vt:variant>
        <vt:i4>0</vt:i4>
      </vt:variant>
      <vt:variant>
        <vt:i4>5</vt:i4>
      </vt:variant>
      <vt:variant>
        <vt:lpwstr/>
      </vt:variant>
      <vt:variant>
        <vt:lpwstr>_Toc117091536</vt:lpwstr>
      </vt:variant>
      <vt:variant>
        <vt:i4>1310778</vt:i4>
      </vt:variant>
      <vt:variant>
        <vt:i4>251</vt:i4>
      </vt:variant>
      <vt:variant>
        <vt:i4>0</vt:i4>
      </vt:variant>
      <vt:variant>
        <vt:i4>5</vt:i4>
      </vt:variant>
      <vt:variant>
        <vt:lpwstr/>
      </vt:variant>
      <vt:variant>
        <vt:lpwstr>_Toc117091535</vt:lpwstr>
      </vt:variant>
      <vt:variant>
        <vt:i4>1310778</vt:i4>
      </vt:variant>
      <vt:variant>
        <vt:i4>245</vt:i4>
      </vt:variant>
      <vt:variant>
        <vt:i4>0</vt:i4>
      </vt:variant>
      <vt:variant>
        <vt:i4>5</vt:i4>
      </vt:variant>
      <vt:variant>
        <vt:lpwstr/>
      </vt:variant>
      <vt:variant>
        <vt:lpwstr>_Toc117091534</vt:lpwstr>
      </vt:variant>
      <vt:variant>
        <vt:i4>1310778</vt:i4>
      </vt:variant>
      <vt:variant>
        <vt:i4>239</vt:i4>
      </vt:variant>
      <vt:variant>
        <vt:i4>0</vt:i4>
      </vt:variant>
      <vt:variant>
        <vt:i4>5</vt:i4>
      </vt:variant>
      <vt:variant>
        <vt:lpwstr/>
      </vt:variant>
      <vt:variant>
        <vt:lpwstr>_Toc117091533</vt:lpwstr>
      </vt:variant>
      <vt:variant>
        <vt:i4>1310778</vt:i4>
      </vt:variant>
      <vt:variant>
        <vt:i4>233</vt:i4>
      </vt:variant>
      <vt:variant>
        <vt:i4>0</vt:i4>
      </vt:variant>
      <vt:variant>
        <vt:i4>5</vt:i4>
      </vt:variant>
      <vt:variant>
        <vt:lpwstr/>
      </vt:variant>
      <vt:variant>
        <vt:lpwstr>_Toc117091532</vt:lpwstr>
      </vt:variant>
      <vt:variant>
        <vt:i4>1310778</vt:i4>
      </vt:variant>
      <vt:variant>
        <vt:i4>227</vt:i4>
      </vt:variant>
      <vt:variant>
        <vt:i4>0</vt:i4>
      </vt:variant>
      <vt:variant>
        <vt:i4>5</vt:i4>
      </vt:variant>
      <vt:variant>
        <vt:lpwstr/>
      </vt:variant>
      <vt:variant>
        <vt:lpwstr>_Toc117091531</vt:lpwstr>
      </vt:variant>
      <vt:variant>
        <vt:i4>1310778</vt:i4>
      </vt:variant>
      <vt:variant>
        <vt:i4>221</vt:i4>
      </vt:variant>
      <vt:variant>
        <vt:i4>0</vt:i4>
      </vt:variant>
      <vt:variant>
        <vt:i4>5</vt:i4>
      </vt:variant>
      <vt:variant>
        <vt:lpwstr/>
      </vt:variant>
      <vt:variant>
        <vt:lpwstr>_Toc117091530</vt:lpwstr>
      </vt:variant>
      <vt:variant>
        <vt:i4>1376314</vt:i4>
      </vt:variant>
      <vt:variant>
        <vt:i4>215</vt:i4>
      </vt:variant>
      <vt:variant>
        <vt:i4>0</vt:i4>
      </vt:variant>
      <vt:variant>
        <vt:i4>5</vt:i4>
      </vt:variant>
      <vt:variant>
        <vt:lpwstr/>
      </vt:variant>
      <vt:variant>
        <vt:lpwstr>_Toc117091529</vt:lpwstr>
      </vt:variant>
      <vt:variant>
        <vt:i4>1376314</vt:i4>
      </vt:variant>
      <vt:variant>
        <vt:i4>209</vt:i4>
      </vt:variant>
      <vt:variant>
        <vt:i4>0</vt:i4>
      </vt:variant>
      <vt:variant>
        <vt:i4>5</vt:i4>
      </vt:variant>
      <vt:variant>
        <vt:lpwstr/>
      </vt:variant>
      <vt:variant>
        <vt:lpwstr>_Toc117091528</vt:lpwstr>
      </vt:variant>
      <vt:variant>
        <vt:i4>1376314</vt:i4>
      </vt:variant>
      <vt:variant>
        <vt:i4>203</vt:i4>
      </vt:variant>
      <vt:variant>
        <vt:i4>0</vt:i4>
      </vt:variant>
      <vt:variant>
        <vt:i4>5</vt:i4>
      </vt:variant>
      <vt:variant>
        <vt:lpwstr/>
      </vt:variant>
      <vt:variant>
        <vt:lpwstr>_Toc117091527</vt:lpwstr>
      </vt:variant>
      <vt:variant>
        <vt:i4>1376314</vt:i4>
      </vt:variant>
      <vt:variant>
        <vt:i4>197</vt:i4>
      </vt:variant>
      <vt:variant>
        <vt:i4>0</vt:i4>
      </vt:variant>
      <vt:variant>
        <vt:i4>5</vt:i4>
      </vt:variant>
      <vt:variant>
        <vt:lpwstr/>
      </vt:variant>
      <vt:variant>
        <vt:lpwstr>_Toc117091526</vt:lpwstr>
      </vt:variant>
      <vt:variant>
        <vt:i4>1376314</vt:i4>
      </vt:variant>
      <vt:variant>
        <vt:i4>191</vt:i4>
      </vt:variant>
      <vt:variant>
        <vt:i4>0</vt:i4>
      </vt:variant>
      <vt:variant>
        <vt:i4>5</vt:i4>
      </vt:variant>
      <vt:variant>
        <vt:lpwstr/>
      </vt:variant>
      <vt:variant>
        <vt:lpwstr>_Toc117091525</vt:lpwstr>
      </vt:variant>
      <vt:variant>
        <vt:i4>1376314</vt:i4>
      </vt:variant>
      <vt:variant>
        <vt:i4>185</vt:i4>
      </vt:variant>
      <vt:variant>
        <vt:i4>0</vt:i4>
      </vt:variant>
      <vt:variant>
        <vt:i4>5</vt:i4>
      </vt:variant>
      <vt:variant>
        <vt:lpwstr/>
      </vt:variant>
      <vt:variant>
        <vt:lpwstr>_Toc117091524</vt:lpwstr>
      </vt:variant>
      <vt:variant>
        <vt:i4>1376314</vt:i4>
      </vt:variant>
      <vt:variant>
        <vt:i4>179</vt:i4>
      </vt:variant>
      <vt:variant>
        <vt:i4>0</vt:i4>
      </vt:variant>
      <vt:variant>
        <vt:i4>5</vt:i4>
      </vt:variant>
      <vt:variant>
        <vt:lpwstr/>
      </vt:variant>
      <vt:variant>
        <vt:lpwstr>_Toc117091523</vt:lpwstr>
      </vt:variant>
      <vt:variant>
        <vt:i4>1376314</vt:i4>
      </vt:variant>
      <vt:variant>
        <vt:i4>173</vt:i4>
      </vt:variant>
      <vt:variant>
        <vt:i4>0</vt:i4>
      </vt:variant>
      <vt:variant>
        <vt:i4>5</vt:i4>
      </vt:variant>
      <vt:variant>
        <vt:lpwstr/>
      </vt:variant>
      <vt:variant>
        <vt:lpwstr>_Toc117091522</vt:lpwstr>
      </vt:variant>
      <vt:variant>
        <vt:i4>1376314</vt:i4>
      </vt:variant>
      <vt:variant>
        <vt:i4>167</vt:i4>
      </vt:variant>
      <vt:variant>
        <vt:i4>0</vt:i4>
      </vt:variant>
      <vt:variant>
        <vt:i4>5</vt:i4>
      </vt:variant>
      <vt:variant>
        <vt:lpwstr/>
      </vt:variant>
      <vt:variant>
        <vt:lpwstr>_Toc117091521</vt:lpwstr>
      </vt:variant>
      <vt:variant>
        <vt:i4>1376314</vt:i4>
      </vt:variant>
      <vt:variant>
        <vt:i4>161</vt:i4>
      </vt:variant>
      <vt:variant>
        <vt:i4>0</vt:i4>
      </vt:variant>
      <vt:variant>
        <vt:i4>5</vt:i4>
      </vt:variant>
      <vt:variant>
        <vt:lpwstr/>
      </vt:variant>
      <vt:variant>
        <vt:lpwstr>_Toc117091520</vt:lpwstr>
      </vt:variant>
      <vt:variant>
        <vt:i4>1441850</vt:i4>
      </vt:variant>
      <vt:variant>
        <vt:i4>155</vt:i4>
      </vt:variant>
      <vt:variant>
        <vt:i4>0</vt:i4>
      </vt:variant>
      <vt:variant>
        <vt:i4>5</vt:i4>
      </vt:variant>
      <vt:variant>
        <vt:lpwstr/>
      </vt:variant>
      <vt:variant>
        <vt:lpwstr>_Toc117091519</vt:lpwstr>
      </vt:variant>
      <vt:variant>
        <vt:i4>1441850</vt:i4>
      </vt:variant>
      <vt:variant>
        <vt:i4>149</vt:i4>
      </vt:variant>
      <vt:variant>
        <vt:i4>0</vt:i4>
      </vt:variant>
      <vt:variant>
        <vt:i4>5</vt:i4>
      </vt:variant>
      <vt:variant>
        <vt:lpwstr/>
      </vt:variant>
      <vt:variant>
        <vt:lpwstr>_Toc117091518</vt:lpwstr>
      </vt:variant>
      <vt:variant>
        <vt:i4>1441850</vt:i4>
      </vt:variant>
      <vt:variant>
        <vt:i4>143</vt:i4>
      </vt:variant>
      <vt:variant>
        <vt:i4>0</vt:i4>
      </vt:variant>
      <vt:variant>
        <vt:i4>5</vt:i4>
      </vt:variant>
      <vt:variant>
        <vt:lpwstr/>
      </vt:variant>
      <vt:variant>
        <vt:lpwstr>_Toc117091517</vt:lpwstr>
      </vt:variant>
      <vt:variant>
        <vt:i4>1441850</vt:i4>
      </vt:variant>
      <vt:variant>
        <vt:i4>137</vt:i4>
      </vt:variant>
      <vt:variant>
        <vt:i4>0</vt:i4>
      </vt:variant>
      <vt:variant>
        <vt:i4>5</vt:i4>
      </vt:variant>
      <vt:variant>
        <vt:lpwstr/>
      </vt:variant>
      <vt:variant>
        <vt:lpwstr>_Toc117091516</vt:lpwstr>
      </vt:variant>
      <vt:variant>
        <vt:i4>1441850</vt:i4>
      </vt:variant>
      <vt:variant>
        <vt:i4>131</vt:i4>
      </vt:variant>
      <vt:variant>
        <vt:i4>0</vt:i4>
      </vt:variant>
      <vt:variant>
        <vt:i4>5</vt:i4>
      </vt:variant>
      <vt:variant>
        <vt:lpwstr/>
      </vt:variant>
      <vt:variant>
        <vt:lpwstr>_Toc117091515</vt:lpwstr>
      </vt:variant>
      <vt:variant>
        <vt:i4>1441850</vt:i4>
      </vt:variant>
      <vt:variant>
        <vt:i4>125</vt:i4>
      </vt:variant>
      <vt:variant>
        <vt:i4>0</vt:i4>
      </vt:variant>
      <vt:variant>
        <vt:i4>5</vt:i4>
      </vt:variant>
      <vt:variant>
        <vt:lpwstr/>
      </vt:variant>
      <vt:variant>
        <vt:lpwstr>_Toc117091514</vt:lpwstr>
      </vt:variant>
      <vt:variant>
        <vt:i4>1441850</vt:i4>
      </vt:variant>
      <vt:variant>
        <vt:i4>119</vt:i4>
      </vt:variant>
      <vt:variant>
        <vt:i4>0</vt:i4>
      </vt:variant>
      <vt:variant>
        <vt:i4>5</vt:i4>
      </vt:variant>
      <vt:variant>
        <vt:lpwstr/>
      </vt:variant>
      <vt:variant>
        <vt:lpwstr>_Toc117091513</vt:lpwstr>
      </vt:variant>
      <vt:variant>
        <vt:i4>1441850</vt:i4>
      </vt:variant>
      <vt:variant>
        <vt:i4>113</vt:i4>
      </vt:variant>
      <vt:variant>
        <vt:i4>0</vt:i4>
      </vt:variant>
      <vt:variant>
        <vt:i4>5</vt:i4>
      </vt:variant>
      <vt:variant>
        <vt:lpwstr/>
      </vt:variant>
      <vt:variant>
        <vt:lpwstr>_Toc117091512</vt:lpwstr>
      </vt:variant>
      <vt:variant>
        <vt:i4>1441850</vt:i4>
      </vt:variant>
      <vt:variant>
        <vt:i4>107</vt:i4>
      </vt:variant>
      <vt:variant>
        <vt:i4>0</vt:i4>
      </vt:variant>
      <vt:variant>
        <vt:i4>5</vt:i4>
      </vt:variant>
      <vt:variant>
        <vt:lpwstr/>
      </vt:variant>
      <vt:variant>
        <vt:lpwstr>_Toc117091511</vt:lpwstr>
      </vt:variant>
      <vt:variant>
        <vt:i4>1441850</vt:i4>
      </vt:variant>
      <vt:variant>
        <vt:i4>101</vt:i4>
      </vt:variant>
      <vt:variant>
        <vt:i4>0</vt:i4>
      </vt:variant>
      <vt:variant>
        <vt:i4>5</vt:i4>
      </vt:variant>
      <vt:variant>
        <vt:lpwstr/>
      </vt:variant>
      <vt:variant>
        <vt:lpwstr>_Toc117091510</vt:lpwstr>
      </vt:variant>
      <vt:variant>
        <vt:i4>1507386</vt:i4>
      </vt:variant>
      <vt:variant>
        <vt:i4>95</vt:i4>
      </vt:variant>
      <vt:variant>
        <vt:i4>0</vt:i4>
      </vt:variant>
      <vt:variant>
        <vt:i4>5</vt:i4>
      </vt:variant>
      <vt:variant>
        <vt:lpwstr/>
      </vt:variant>
      <vt:variant>
        <vt:lpwstr>_Toc117091509</vt:lpwstr>
      </vt:variant>
      <vt:variant>
        <vt:i4>1507386</vt:i4>
      </vt:variant>
      <vt:variant>
        <vt:i4>89</vt:i4>
      </vt:variant>
      <vt:variant>
        <vt:i4>0</vt:i4>
      </vt:variant>
      <vt:variant>
        <vt:i4>5</vt:i4>
      </vt:variant>
      <vt:variant>
        <vt:lpwstr/>
      </vt:variant>
      <vt:variant>
        <vt:lpwstr>_Toc117091508</vt:lpwstr>
      </vt:variant>
      <vt:variant>
        <vt:i4>1507386</vt:i4>
      </vt:variant>
      <vt:variant>
        <vt:i4>83</vt:i4>
      </vt:variant>
      <vt:variant>
        <vt:i4>0</vt:i4>
      </vt:variant>
      <vt:variant>
        <vt:i4>5</vt:i4>
      </vt:variant>
      <vt:variant>
        <vt:lpwstr/>
      </vt:variant>
      <vt:variant>
        <vt:lpwstr>_Toc117091507</vt:lpwstr>
      </vt:variant>
      <vt:variant>
        <vt:i4>1507386</vt:i4>
      </vt:variant>
      <vt:variant>
        <vt:i4>77</vt:i4>
      </vt:variant>
      <vt:variant>
        <vt:i4>0</vt:i4>
      </vt:variant>
      <vt:variant>
        <vt:i4>5</vt:i4>
      </vt:variant>
      <vt:variant>
        <vt:lpwstr/>
      </vt:variant>
      <vt:variant>
        <vt:lpwstr>_Toc117091506</vt:lpwstr>
      </vt:variant>
      <vt:variant>
        <vt:i4>1507386</vt:i4>
      </vt:variant>
      <vt:variant>
        <vt:i4>71</vt:i4>
      </vt:variant>
      <vt:variant>
        <vt:i4>0</vt:i4>
      </vt:variant>
      <vt:variant>
        <vt:i4>5</vt:i4>
      </vt:variant>
      <vt:variant>
        <vt:lpwstr/>
      </vt:variant>
      <vt:variant>
        <vt:lpwstr>_Toc117091505</vt:lpwstr>
      </vt:variant>
      <vt:variant>
        <vt:i4>1507386</vt:i4>
      </vt:variant>
      <vt:variant>
        <vt:i4>65</vt:i4>
      </vt:variant>
      <vt:variant>
        <vt:i4>0</vt:i4>
      </vt:variant>
      <vt:variant>
        <vt:i4>5</vt:i4>
      </vt:variant>
      <vt:variant>
        <vt:lpwstr/>
      </vt:variant>
      <vt:variant>
        <vt:lpwstr>_Toc117091504</vt:lpwstr>
      </vt:variant>
      <vt:variant>
        <vt:i4>1507386</vt:i4>
      </vt:variant>
      <vt:variant>
        <vt:i4>59</vt:i4>
      </vt:variant>
      <vt:variant>
        <vt:i4>0</vt:i4>
      </vt:variant>
      <vt:variant>
        <vt:i4>5</vt:i4>
      </vt:variant>
      <vt:variant>
        <vt:lpwstr/>
      </vt:variant>
      <vt:variant>
        <vt:lpwstr>_Toc117091503</vt:lpwstr>
      </vt:variant>
      <vt:variant>
        <vt:i4>1507386</vt:i4>
      </vt:variant>
      <vt:variant>
        <vt:i4>53</vt:i4>
      </vt:variant>
      <vt:variant>
        <vt:i4>0</vt:i4>
      </vt:variant>
      <vt:variant>
        <vt:i4>5</vt:i4>
      </vt:variant>
      <vt:variant>
        <vt:lpwstr/>
      </vt:variant>
      <vt:variant>
        <vt:lpwstr>_Toc117091502</vt:lpwstr>
      </vt:variant>
      <vt:variant>
        <vt:i4>1507386</vt:i4>
      </vt:variant>
      <vt:variant>
        <vt:i4>47</vt:i4>
      </vt:variant>
      <vt:variant>
        <vt:i4>0</vt:i4>
      </vt:variant>
      <vt:variant>
        <vt:i4>5</vt:i4>
      </vt:variant>
      <vt:variant>
        <vt:lpwstr/>
      </vt:variant>
      <vt:variant>
        <vt:lpwstr>_Toc117091501</vt:lpwstr>
      </vt:variant>
      <vt:variant>
        <vt:i4>1507386</vt:i4>
      </vt:variant>
      <vt:variant>
        <vt:i4>41</vt:i4>
      </vt:variant>
      <vt:variant>
        <vt:i4>0</vt:i4>
      </vt:variant>
      <vt:variant>
        <vt:i4>5</vt:i4>
      </vt:variant>
      <vt:variant>
        <vt:lpwstr/>
      </vt:variant>
      <vt:variant>
        <vt:lpwstr>_Toc117091500</vt:lpwstr>
      </vt:variant>
      <vt:variant>
        <vt:i4>1966139</vt:i4>
      </vt:variant>
      <vt:variant>
        <vt:i4>35</vt:i4>
      </vt:variant>
      <vt:variant>
        <vt:i4>0</vt:i4>
      </vt:variant>
      <vt:variant>
        <vt:i4>5</vt:i4>
      </vt:variant>
      <vt:variant>
        <vt:lpwstr/>
      </vt:variant>
      <vt:variant>
        <vt:lpwstr>_Toc117091499</vt:lpwstr>
      </vt:variant>
      <vt:variant>
        <vt:i4>1966139</vt:i4>
      </vt:variant>
      <vt:variant>
        <vt:i4>29</vt:i4>
      </vt:variant>
      <vt:variant>
        <vt:i4>0</vt:i4>
      </vt:variant>
      <vt:variant>
        <vt:i4>5</vt:i4>
      </vt:variant>
      <vt:variant>
        <vt:lpwstr/>
      </vt:variant>
      <vt:variant>
        <vt:lpwstr>_Toc117091498</vt:lpwstr>
      </vt:variant>
      <vt:variant>
        <vt:i4>1966139</vt:i4>
      </vt:variant>
      <vt:variant>
        <vt:i4>23</vt:i4>
      </vt:variant>
      <vt:variant>
        <vt:i4>0</vt:i4>
      </vt:variant>
      <vt:variant>
        <vt:i4>5</vt:i4>
      </vt:variant>
      <vt:variant>
        <vt:lpwstr/>
      </vt:variant>
      <vt:variant>
        <vt:lpwstr>_Toc117091497</vt:lpwstr>
      </vt:variant>
      <vt:variant>
        <vt:i4>1966139</vt:i4>
      </vt:variant>
      <vt:variant>
        <vt:i4>17</vt:i4>
      </vt:variant>
      <vt:variant>
        <vt:i4>0</vt:i4>
      </vt:variant>
      <vt:variant>
        <vt:i4>5</vt:i4>
      </vt:variant>
      <vt:variant>
        <vt:lpwstr/>
      </vt:variant>
      <vt:variant>
        <vt:lpwstr>_Toc117091496</vt:lpwstr>
      </vt:variant>
      <vt:variant>
        <vt:i4>1966139</vt:i4>
      </vt:variant>
      <vt:variant>
        <vt:i4>11</vt:i4>
      </vt:variant>
      <vt:variant>
        <vt:i4>0</vt:i4>
      </vt:variant>
      <vt:variant>
        <vt:i4>5</vt:i4>
      </vt:variant>
      <vt:variant>
        <vt:lpwstr/>
      </vt:variant>
      <vt:variant>
        <vt:lpwstr>_Toc117091495</vt:lpwstr>
      </vt:variant>
      <vt:variant>
        <vt:i4>1966139</vt:i4>
      </vt:variant>
      <vt:variant>
        <vt:i4>5</vt:i4>
      </vt:variant>
      <vt:variant>
        <vt:i4>0</vt:i4>
      </vt:variant>
      <vt:variant>
        <vt:i4>5</vt:i4>
      </vt:variant>
      <vt:variant>
        <vt:lpwstr/>
      </vt:variant>
      <vt:variant>
        <vt:lpwstr>_Toc117091494</vt:lpwstr>
      </vt:variant>
      <vt:variant>
        <vt:i4>1638451</vt:i4>
      </vt:variant>
      <vt:variant>
        <vt:i4>0</vt:i4>
      </vt:variant>
      <vt:variant>
        <vt:i4>0</vt:i4>
      </vt:variant>
      <vt:variant>
        <vt:i4>5</vt:i4>
      </vt:variant>
      <vt:variant>
        <vt:lpwstr>mailto:pes@det.nsw.edu.au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Unwin</dc:creator>
  <cp:keywords/>
  <dc:description/>
  <cp:lastModifiedBy>Phillip Musgrave (Phill Musgrave)</cp:lastModifiedBy>
  <cp:revision>2</cp:revision>
  <dcterms:created xsi:type="dcterms:W3CDTF">2024-02-20T21:10:00Z</dcterms:created>
  <dcterms:modified xsi:type="dcterms:W3CDTF">2024-02-20T21:10:00Z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0x01010043029489921ACC41AFE1B78FE1F7F2C0</vt:lpwstr>
  </property>
  <property fmtid="{D5CDD505-2E9C-101B-9397-08002B2CF9AE}" pid="3" name="MSIP_Label_b603dfd7-d93a-4381-a340-2995d8282205_Enabled">
    <vt:lpwstr>true</vt:lpwstr>
  </property>
  <property fmtid="{D5CDD505-2E9C-101B-9397-08002B2CF9AE}" pid="4" name="MSIP_Label_b603dfd7-d93a-4381-a340-2995d8282205_SetDate">
    <vt:lpwstr>2023-09-18T23:56:29Z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4cb70478-d5a6-4dc2-9d7d-8c76b795eb16</vt:lpwstr>
  </property>
  <property fmtid="{D5CDD505-2E9C-101B-9397-08002B2CF9AE}" pid="9" name="MSIP_Label_b603dfd7-d93a-4381-a340-2995d8282205_ContentBits">
    <vt:lpwstr>0</vt:lpwstr>
  </property>
</Properties>
</file>