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2A5A" w14:textId="631993AC" w:rsidR="00F87DAC" w:rsidRDefault="00F87DAC" w:rsidP="00F87DAC">
      <w:pPr>
        <w:pStyle w:val="Title"/>
        <w:spacing w:after="240"/>
      </w:pPr>
      <w:bookmarkStart w:id="0" w:name="_Toc1131812124"/>
      <w:bookmarkStart w:id="1" w:name="_Toc867060111"/>
      <w:bookmarkStart w:id="2" w:name="_Toc100828480"/>
      <w:bookmarkStart w:id="3" w:name="_Toc100828648"/>
      <w:bookmarkStart w:id="4" w:name="_Toc101870563"/>
      <w:bookmarkStart w:id="5" w:name="_Toc101942588"/>
      <w:bookmarkStart w:id="6" w:name="_Toc101943813"/>
      <w:bookmarkStart w:id="7" w:name="_Toc101951177"/>
      <w:bookmarkStart w:id="8" w:name="_Toc101952717"/>
      <w:r>
        <w:t>Evidence Guide for School Excellence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74317BB" w14:textId="548C2104" w:rsidR="00F87DAC" w:rsidRPr="00F87DAC" w:rsidRDefault="003A1BFD" w:rsidP="00494A88">
      <w:pPr>
        <w:pStyle w:val="Heading1"/>
        <w:rPr>
          <w:lang w:eastAsia="zh-CN"/>
        </w:rPr>
      </w:pPr>
      <w:bookmarkStart w:id="9" w:name="_Toc101952718"/>
      <w:r>
        <w:rPr>
          <w:lang w:eastAsia="zh-CN"/>
        </w:rPr>
        <w:t>A scaffold for reflecting on practice</w:t>
      </w:r>
      <w:bookmarkEnd w:id="9"/>
    </w:p>
    <w:p w14:paraId="0012044D" w14:textId="77777777" w:rsidR="00F87DAC" w:rsidRDefault="00F87DAC" w:rsidP="00101866">
      <w:pPr>
        <w:pStyle w:val="NoSpacing"/>
        <w:rPr>
          <w:lang w:eastAsia="zh-CN"/>
        </w:rPr>
      </w:pPr>
    </w:p>
    <w:p w14:paraId="4A252C2F" w14:textId="77777777" w:rsidR="00861A77" w:rsidRPr="003C4CA5" w:rsidRDefault="00861A77" w:rsidP="00861A77">
      <w:pPr>
        <w:jc w:val="right"/>
        <w:rPr>
          <w:lang w:eastAsia="zh-CN"/>
        </w:rPr>
      </w:pPr>
      <w:r>
        <w:rPr>
          <w:noProof/>
        </w:rPr>
        <mc:AlternateContent>
          <mc:Choice Requires="wps">
            <w:drawing>
              <wp:inline distT="0" distB="0" distL="0" distR="0" wp14:anchorId="5B89D4E3" wp14:editId="51B8E7FF">
                <wp:extent cx="1498600" cy="1498600"/>
                <wp:effectExtent l="0" t="0" r="0" b="0"/>
                <wp:docPr id="3" name="Oval 3" descr="Brand Circ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498600"/>
                        </a:xfrm>
                        <a:prstGeom prst="ellipse">
                          <a:avLst/>
                        </a:prstGeom>
                        <a:solidFill>
                          <a:srgbClr val="C7DBF1"/>
                        </a:solidFill>
                        <a:ln w="63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9AEF6D5" id="Oval 3" o:spid="_x0000_s1026" alt="Brand Circle 1" style="width:118pt;height:1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" fillcolor="#c7dbf1" stroked="f" strokeweight="5pt">
                <v:stroke joinstyle="miter"/>
                <w10:anchorlock/>
              </v:oval>
            </w:pict>
          </mc:Fallback>
        </mc:AlternateContent>
      </w:r>
    </w:p>
    <w:p w14:paraId="60BC9063" w14:textId="362B8A14" w:rsidR="00101866" w:rsidRDefault="00861A77" w:rsidP="00494A88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3DA9122E" wp14:editId="1A2B41CF">
                <wp:extent cx="1879600" cy="1879600"/>
                <wp:effectExtent l="63500" t="63500" r="63500" b="63500"/>
                <wp:docPr id="2" name="Oval 2" descr="Brand Dotted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879600"/>
                        </a:xfrm>
                        <a:prstGeom prst="ellipse">
                          <a:avLst/>
                        </a:prstGeom>
                        <a:noFill/>
                        <a:ln w="127000" cap="rnd">
                          <a:solidFill>
                            <a:srgbClr val="CF0038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CF5E7E1" id="Oval 2" o:spid="_x0000_s1026" alt="Brand Dotted Circle 2" style="width:148pt;height:1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" filled="f" strokecolor="#cf0038" strokeweight="10pt">
                <v:stroke dashstyle="1 1" joinstyle="miter" endcap="round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888668A" wp14:editId="73D2626B">
                <wp:extent cx="3822700" cy="3822700"/>
                <wp:effectExtent l="127000" t="127000" r="127000" b="127000"/>
                <wp:docPr id="1" name="Oval 1" descr="Brand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3822700"/>
                        </a:xfrm>
                        <a:prstGeom prst="ellipse">
                          <a:avLst/>
                        </a:prstGeom>
                        <a:ln w="2540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48C9CF2" id="Oval 1" o:spid="_x0000_s1026" alt="Brand Circle 2" style="width:301pt;height:3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" fillcolor="#4472c4 [3204]" strokecolor="white [3212]" strokeweight="20pt">
                <v:stroke joinstyle="miter"/>
                <w10:anchorlock/>
              </v:oval>
            </w:pict>
          </mc:Fallback>
        </mc:AlternateContent>
      </w:r>
    </w:p>
    <w:p w14:paraId="3F5CF124" w14:textId="77777777" w:rsidR="007B6538" w:rsidRPr="007B6538" w:rsidRDefault="007B6538" w:rsidP="007B6538"/>
    <w:bookmarkStart w:id="10" w:name="_Toc101941953" w:displacedByCustomXml="next"/>
    <w:sdt>
      <w:sdtPr>
        <w:rPr>
          <w:rFonts w:ascii="Arial" w:eastAsiaTheme="minorHAnsi" w:hAnsi="Arial" w:cstheme="minorBidi"/>
          <w:b/>
          <w:color w:val="auto"/>
          <w:sz w:val="24"/>
          <w:szCs w:val="24"/>
          <w:lang w:val="en-AU"/>
        </w:rPr>
        <w:id w:val="88821473"/>
        <w:docPartObj>
          <w:docPartGallery w:val="Table of Contents"/>
          <w:docPartUnique/>
        </w:docPartObj>
      </w:sdtPr>
      <w:sdtEndPr>
        <w:rPr>
          <w:rFonts w:eastAsiaTheme="majorEastAsia" w:cstheme="majorBidi"/>
          <w:bCs/>
          <w:noProof/>
          <w:color w:val="1C438B"/>
          <w:sz w:val="20"/>
          <w:szCs w:val="20"/>
        </w:rPr>
      </w:sdtEndPr>
      <w:sdtContent>
        <w:p w14:paraId="4685F27B" w14:textId="77777777" w:rsidR="00C446BC" w:rsidRDefault="00356440" w:rsidP="00886DDB">
          <w:pPr>
            <w:pStyle w:val="TOCHeading"/>
            <w:spacing w:after="240"/>
            <w:rPr>
              <w:noProof/>
            </w:rPr>
          </w:pPr>
          <w:r>
            <w:t>Contents</w:t>
          </w:r>
          <w:r>
            <w:rPr>
              <w:rFonts w:ascii="Arial Bold" w:eastAsiaTheme="minorHAnsi" w:hAnsi="Arial Bold" w:cs="Calibri (Body)"/>
              <w:b/>
              <w:color w:val="auto"/>
              <w:sz w:val="22"/>
              <w:szCs w:val="20"/>
            </w:rPr>
            <w:fldChar w:fldCharType="begin"/>
          </w:r>
          <w:r>
            <w:instrText xml:space="preserve"> TOC \o "1-3" \h \z \u </w:instrText>
          </w:r>
          <w:r>
            <w:rPr>
              <w:rFonts w:ascii="Arial Bold" w:eastAsiaTheme="minorHAnsi" w:hAnsi="Arial Bold" w:cs="Calibri (Body)"/>
              <w:b/>
              <w:color w:val="auto"/>
              <w:sz w:val="22"/>
              <w:szCs w:val="20"/>
            </w:rPr>
            <w:fldChar w:fldCharType="separate"/>
          </w:r>
        </w:p>
        <w:p w14:paraId="130A524E" w14:textId="3F25F173" w:rsidR="00C446BC" w:rsidRDefault="005812B3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01952719" w:history="1">
            <w:r w:rsidR="00C446BC" w:rsidRPr="009636A2">
              <w:rPr>
                <w:rStyle w:val="Hyperlink"/>
                <w:noProof/>
              </w:rPr>
              <w:t>Purpose</w:t>
            </w:r>
            <w:r w:rsidR="00C446BC">
              <w:rPr>
                <w:noProof/>
                <w:webHidden/>
              </w:rPr>
              <w:tab/>
            </w:r>
            <w:r w:rsidR="00C446BC">
              <w:rPr>
                <w:noProof/>
                <w:webHidden/>
              </w:rPr>
              <w:fldChar w:fldCharType="begin"/>
            </w:r>
            <w:r w:rsidR="00C446BC">
              <w:rPr>
                <w:noProof/>
                <w:webHidden/>
              </w:rPr>
              <w:instrText xml:space="preserve"> PAGEREF _Toc101952719 \h </w:instrText>
            </w:r>
            <w:r w:rsidR="00C446BC">
              <w:rPr>
                <w:noProof/>
                <w:webHidden/>
              </w:rPr>
            </w:r>
            <w:r w:rsidR="00C446BC">
              <w:rPr>
                <w:noProof/>
                <w:webHidden/>
              </w:rPr>
              <w:fldChar w:fldCharType="separate"/>
            </w:r>
            <w:r w:rsidR="00C446BC">
              <w:rPr>
                <w:noProof/>
                <w:webHidden/>
              </w:rPr>
              <w:t>1</w:t>
            </w:r>
            <w:r w:rsidR="00C446BC">
              <w:rPr>
                <w:noProof/>
                <w:webHidden/>
              </w:rPr>
              <w:fldChar w:fldCharType="end"/>
            </w:r>
          </w:hyperlink>
        </w:p>
        <w:p w14:paraId="0E0447E4" w14:textId="51443681" w:rsidR="00C446BC" w:rsidRDefault="005812B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101952720" w:history="1">
            <w:r w:rsidR="00C446BC" w:rsidRPr="009636A2">
              <w:rPr>
                <w:rStyle w:val="Hyperlink"/>
                <w:bCs/>
                <w:noProof/>
              </w:rPr>
              <w:t>1. Reflect on the Statement of Excellence</w:t>
            </w:r>
            <w:r w:rsidR="00C446BC">
              <w:rPr>
                <w:noProof/>
                <w:webHidden/>
              </w:rPr>
              <w:tab/>
            </w:r>
            <w:r w:rsidR="00C446BC">
              <w:rPr>
                <w:noProof/>
                <w:webHidden/>
              </w:rPr>
              <w:fldChar w:fldCharType="begin"/>
            </w:r>
            <w:r w:rsidR="00C446BC">
              <w:rPr>
                <w:noProof/>
                <w:webHidden/>
              </w:rPr>
              <w:instrText xml:space="preserve"> PAGEREF _Toc101952720 \h </w:instrText>
            </w:r>
            <w:r w:rsidR="00C446BC">
              <w:rPr>
                <w:noProof/>
                <w:webHidden/>
              </w:rPr>
            </w:r>
            <w:r w:rsidR="00C446BC">
              <w:rPr>
                <w:noProof/>
                <w:webHidden/>
              </w:rPr>
              <w:fldChar w:fldCharType="separate"/>
            </w:r>
            <w:r w:rsidR="00C446BC">
              <w:rPr>
                <w:noProof/>
                <w:webHidden/>
              </w:rPr>
              <w:t>1</w:t>
            </w:r>
            <w:r w:rsidR="00C446BC">
              <w:rPr>
                <w:noProof/>
                <w:webHidden/>
              </w:rPr>
              <w:fldChar w:fldCharType="end"/>
            </w:r>
          </w:hyperlink>
        </w:p>
        <w:p w14:paraId="5546A93A" w14:textId="062A6002" w:rsidR="00C446BC" w:rsidRDefault="005812B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101952721" w:history="1">
            <w:r w:rsidR="00C446BC" w:rsidRPr="009636A2">
              <w:rPr>
                <w:rStyle w:val="Hyperlink"/>
                <w:bCs/>
                <w:noProof/>
              </w:rPr>
              <w:t>2. Think about your school’s practices</w:t>
            </w:r>
            <w:r w:rsidR="00C446BC">
              <w:rPr>
                <w:noProof/>
                <w:webHidden/>
              </w:rPr>
              <w:tab/>
            </w:r>
            <w:r w:rsidR="00C446BC">
              <w:rPr>
                <w:noProof/>
                <w:webHidden/>
              </w:rPr>
              <w:fldChar w:fldCharType="begin"/>
            </w:r>
            <w:r w:rsidR="00C446BC">
              <w:rPr>
                <w:noProof/>
                <w:webHidden/>
              </w:rPr>
              <w:instrText xml:space="preserve"> PAGEREF _Toc101952721 \h </w:instrText>
            </w:r>
            <w:r w:rsidR="00C446BC">
              <w:rPr>
                <w:noProof/>
                <w:webHidden/>
              </w:rPr>
            </w:r>
            <w:r w:rsidR="00C446BC">
              <w:rPr>
                <w:noProof/>
                <w:webHidden/>
              </w:rPr>
              <w:fldChar w:fldCharType="separate"/>
            </w:r>
            <w:r w:rsidR="00C446BC">
              <w:rPr>
                <w:noProof/>
                <w:webHidden/>
              </w:rPr>
              <w:t>1</w:t>
            </w:r>
            <w:r w:rsidR="00C446BC">
              <w:rPr>
                <w:noProof/>
                <w:webHidden/>
              </w:rPr>
              <w:fldChar w:fldCharType="end"/>
            </w:r>
          </w:hyperlink>
        </w:p>
        <w:p w14:paraId="12D70724" w14:textId="0832E006" w:rsidR="00C446BC" w:rsidRDefault="005812B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101952722" w:history="1">
            <w:r w:rsidR="00C446BC" w:rsidRPr="009636A2">
              <w:rPr>
                <w:rStyle w:val="Hyperlink"/>
                <w:bCs/>
                <w:noProof/>
              </w:rPr>
              <w:t>3. Identify your data</w:t>
            </w:r>
            <w:r w:rsidR="00C446BC">
              <w:rPr>
                <w:noProof/>
                <w:webHidden/>
              </w:rPr>
              <w:tab/>
            </w:r>
            <w:r w:rsidR="00C446BC">
              <w:rPr>
                <w:noProof/>
                <w:webHidden/>
              </w:rPr>
              <w:fldChar w:fldCharType="begin"/>
            </w:r>
            <w:r w:rsidR="00C446BC">
              <w:rPr>
                <w:noProof/>
                <w:webHidden/>
              </w:rPr>
              <w:instrText xml:space="preserve"> PAGEREF _Toc101952722 \h </w:instrText>
            </w:r>
            <w:r w:rsidR="00C446BC">
              <w:rPr>
                <w:noProof/>
                <w:webHidden/>
              </w:rPr>
            </w:r>
            <w:r w:rsidR="00C446BC">
              <w:rPr>
                <w:noProof/>
                <w:webHidden/>
              </w:rPr>
              <w:fldChar w:fldCharType="separate"/>
            </w:r>
            <w:r w:rsidR="00C446BC">
              <w:rPr>
                <w:noProof/>
                <w:webHidden/>
              </w:rPr>
              <w:t>1</w:t>
            </w:r>
            <w:r w:rsidR="00C446BC">
              <w:rPr>
                <w:noProof/>
                <w:webHidden/>
              </w:rPr>
              <w:fldChar w:fldCharType="end"/>
            </w:r>
          </w:hyperlink>
        </w:p>
        <w:p w14:paraId="5E39A739" w14:textId="7EA34274" w:rsidR="00C446BC" w:rsidRDefault="005812B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101952723" w:history="1">
            <w:r w:rsidR="00C446BC" w:rsidRPr="009636A2">
              <w:rPr>
                <w:rStyle w:val="Hyperlink"/>
                <w:bCs/>
                <w:noProof/>
              </w:rPr>
              <w:t>4. Analyse your data</w:t>
            </w:r>
            <w:r w:rsidR="00C446BC">
              <w:rPr>
                <w:noProof/>
                <w:webHidden/>
              </w:rPr>
              <w:tab/>
            </w:r>
            <w:r w:rsidR="00C446BC">
              <w:rPr>
                <w:noProof/>
                <w:webHidden/>
              </w:rPr>
              <w:fldChar w:fldCharType="begin"/>
            </w:r>
            <w:r w:rsidR="00C446BC">
              <w:rPr>
                <w:noProof/>
                <w:webHidden/>
              </w:rPr>
              <w:instrText xml:space="preserve"> PAGEREF _Toc101952723 \h </w:instrText>
            </w:r>
            <w:r w:rsidR="00C446BC">
              <w:rPr>
                <w:noProof/>
                <w:webHidden/>
              </w:rPr>
            </w:r>
            <w:r w:rsidR="00C446BC">
              <w:rPr>
                <w:noProof/>
                <w:webHidden/>
              </w:rPr>
              <w:fldChar w:fldCharType="separate"/>
            </w:r>
            <w:r w:rsidR="00C446BC">
              <w:rPr>
                <w:noProof/>
                <w:webHidden/>
              </w:rPr>
              <w:t>0</w:t>
            </w:r>
            <w:r w:rsidR="00C446BC">
              <w:rPr>
                <w:noProof/>
                <w:webHidden/>
              </w:rPr>
              <w:fldChar w:fldCharType="end"/>
            </w:r>
          </w:hyperlink>
        </w:p>
        <w:p w14:paraId="64D129EB" w14:textId="7AC89032" w:rsidR="00C446BC" w:rsidRDefault="005812B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101952724" w:history="1">
            <w:r w:rsidR="00C446BC" w:rsidRPr="009636A2">
              <w:rPr>
                <w:rStyle w:val="Hyperlink"/>
                <w:bCs/>
                <w:noProof/>
              </w:rPr>
              <w:t>5. Make a judgement</w:t>
            </w:r>
            <w:r w:rsidR="00C446BC">
              <w:rPr>
                <w:noProof/>
                <w:webHidden/>
              </w:rPr>
              <w:tab/>
            </w:r>
            <w:r w:rsidR="00C446BC">
              <w:rPr>
                <w:noProof/>
                <w:webHidden/>
              </w:rPr>
              <w:fldChar w:fldCharType="begin"/>
            </w:r>
            <w:r w:rsidR="00C446BC">
              <w:rPr>
                <w:noProof/>
                <w:webHidden/>
              </w:rPr>
              <w:instrText xml:space="preserve"> PAGEREF _Toc101952724 \h </w:instrText>
            </w:r>
            <w:r w:rsidR="00C446BC">
              <w:rPr>
                <w:noProof/>
                <w:webHidden/>
              </w:rPr>
            </w:r>
            <w:r w:rsidR="00C446BC">
              <w:rPr>
                <w:noProof/>
                <w:webHidden/>
              </w:rPr>
              <w:fldChar w:fldCharType="separate"/>
            </w:r>
            <w:r w:rsidR="00C446BC">
              <w:rPr>
                <w:noProof/>
                <w:webHidden/>
              </w:rPr>
              <w:t>0</w:t>
            </w:r>
            <w:r w:rsidR="00C446BC">
              <w:rPr>
                <w:noProof/>
                <w:webHidden/>
              </w:rPr>
              <w:fldChar w:fldCharType="end"/>
            </w:r>
          </w:hyperlink>
        </w:p>
        <w:p w14:paraId="47421202" w14:textId="7ADD1A9E" w:rsidR="00C446BC" w:rsidRDefault="005812B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101952725" w:history="1">
            <w:r w:rsidR="00C446BC" w:rsidRPr="009636A2">
              <w:rPr>
                <w:rStyle w:val="Hyperlink"/>
                <w:bCs/>
                <w:noProof/>
              </w:rPr>
              <w:t>6. Plan for the future</w:t>
            </w:r>
            <w:r w:rsidR="00C446BC">
              <w:rPr>
                <w:noProof/>
                <w:webHidden/>
              </w:rPr>
              <w:tab/>
            </w:r>
            <w:r w:rsidR="00C446BC">
              <w:rPr>
                <w:noProof/>
                <w:webHidden/>
              </w:rPr>
              <w:fldChar w:fldCharType="begin"/>
            </w:r>
            <w:r w:rsidR="00C446BC">
              <w:rPr>
                <w:noProof/>
                <w:webHidden/>
              </w:rPr>
              <w:instrText xml:space="preserve"> PAGEREF _Toc101952725 \h </w:instrText>
            </w:r>
            <w:r w:rsidR="00C446BC">
              <w:rPr>
                <w:noProof/>
                <w:webHidden/>
              </w:rPr>
            </w:r>
            <w:r w:rsidR="00C446BC">
              <w:rPr>
                <w:noProof/>
                <w:webHidden/>
              </w:rPr>
              <w:fldChar w:fldCharType="separate"/>
            </w:r>
            <w:r w:rsidR="00C446BC">
              <w:rPr>
                <w:noProof/>
                <w:webHidden/>
              </w:rPr>
              <w:t>0</w:t>
            </w:r>
            <w:r w:rsidR="00C446BC">
              <w:rPr>
                <w:noProof/>
                <w:webHidden/>
              </w:rPr>
              <w:fldChar w:fldCharType="end"/>
            </w:r>
          </w:hyperlink>
        </w:p>
        <w:p w14:paraId="4CB9B74F" w14:textId="1C087782" w:rsidR="00C446BC" w:rsidRDefault="005812B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101952726" w:history="1">
            <w:r w:rsidR="00C446BC" w:rsidRPr="009636A2">
              <w:rPr>
                <w:rStyle w:val="Hyperlink"/>
                <w:bCs/>
                <w:noProof/>
              </w:rPr>
              <w:t>7. Share your evidence</w:t>
            </w:r>
            <w:r w:rsidR="00C446BC">
              <w:rPr>
                <w:noProof/>
                <w:webHidden/>
              </w:rPr>
              <w:tab/>
            </w:r>
            <w:r w:rsidR="00C446BC">
              <w:rPr>
                <w:noProof/>
                <w:webHidden/>
              </w:rPr>
              <w:fldChar w:fldCharType="begin"/>
            </w:r>
            <w:r w:rsidR="00C446BC">
              <w:rPr>
                <w:noProof/>
                <w:webHidden/>
              </w:rPr>
              <w:instrText xml:space="preserve"> PAGEREF _Toc101952726 \h </w:instrText>
            </w:r>
            <w:r w:rsidR="00C446BC">
              <w:rPr>
                <w:noProof/>
                <w:webHidden/>
              </w:rPr>
            </w:r>
            <w:r w:rsidR="00C446BC">
              <w:rPr>
                <w:noProof/>
                <w:webHidden/>
              </w:rPr>
              <w:fldChar w:fldCharType="separate"/>
            </w:r>
            <w:r w:rsidR="00C446BC">
              <w:rPr>
                <w:noProof/>
                <w:webHidden/>
              </w:rPr>
              <w:t>0</w:t>
            </w:r>
            <w:r w:rsidR="00C446BC">
              <w:rPr>
                <w:noProof/>
                <w:webHidden/>
              </w:rPr>
              <w:fldChar w:fldCharType="end"/>
            </w:r>
          </w:hyperlink>
        </w:p>
        <w:p w14:paraId="35479107" w14:textId="6B444BCE" w:rsidR="00FA176C" w:rsidRPr="00C522E3" w:rsidRDefault="00356440" w:rsidP="00C522E3">
          <w:pPr>
            <w:pStyle w:val="Heading1"/>
            <w:spacing w:before="0" w:after="0"/>
            <w:rPr>
              <w:b w:val="0"/>
              <w:bCs/>
              <w:noProof/>
              <w:sz w:val="20"/>
              <w:szCs w:val="20"/>
            </w:rPr>
          </w:pPr>
          <w:r>
            <w:rPr>
              <w:b w:val="0"/>
              <w:bCs/>
              <w:noProof/>
            </w:rPr>
            <w:fldChar w:fldCharType="end"/>
          </w:r>
        </w:p>
      </w:sdtContent>
    </w:sdt>
    <w:bookmarkStart w:id="11" w:name="_Toc7289068" w:displacedByCustomXml="prev"/>
    <w:p w14:paraId="4881D154" w14:textId="77777777" w:rsidR="0078319D" w:rsidRDefault="0078319D" w:rsidP="0078319D">
      <w:pPr>
        <w:pStyle w:val="Heading2"/>
      </w:pPr>
      <w:bookmarkStart w:id="12" w:name="_Toc101952719"/>
      <w:bookmarkEnd w:id="11"/>
      <w:bookmarkEnd w:id="10"/>
      <w:r>
        <w:t>Purpose</w:t>
      </w:r>
      <w:bookmarkEnd w:id="12"/>
    </w:p>
    <w:p w14:paraId="049CD1C6" w14:textId="0D81D2D4" w:rsidR="00566C69" w:rsidRPr="008A4CAC" w:rsidRDefault="00566C69" w:rsidP="00566C69">
      <w:pPr>
        <w:spacing w:after="360"/>
      </w:pPr>
      <w:r w:rsidRPr="008A4CAC">
        <w:t xml:space="preserve">This guide may be used by schools when </w:t>
      </w:r>
      <w:r>
        <w:t>reflecting on practice for school self-assessment</w:t>
      </w:r>
      <w:r w:rsidRPr="008A4CAC">
        <w:t xml:space="preserve"> as part of the </w:t>
      </w:r>
      <w:hyperlink r:id="rId11" w:history="1">
        <w:r w:rsidRPr="00B70303">
          <w:rPr>
            <w:rStyle w:val="Hyperlink"/>
          </w:rPr>
          <w:t xml:space="preserve">School Excellence </w:t>
        </w:r>
        <w:r w:rsidRPr="00E13878">
          <w:rPr>
            <w:rStyle w:val="Hyperlink"/>
          </w:rPr>
          <w:t>cycle</w:t>
        </w:r>
      </w:hyperlink>
      <w:r w:rsidRPr="008A4CAC">
        <w:t xml:space="preserve">. Principals should review this resource with key school staff, to discuss how its contents may be useful in their school’s context and consider how it might </w:t>
      </w:r>
      <w:r>
        <w:t>support</w:t>
      </w:r>
      <w:r w:rsidRPr="008A4CAC">
        <w:t xml:space="preserve"> </w:t>
      </w:r>
      <w:r>
        <w:t>self-assessment practices.</w:t>
      </w:r>
    </w:p>
    <w:p w14:paraId="0F283E19" w14:textId="77777777" w:rsidR="00566C69" w:rsidRPr="00670BE1" w:rsidRDefault="00566C69" w:rsidP="00566C69">
      <w:pPr>
        <w:sectPr w:rsidR="00566C69" w:rsidRPr="00670BE1" w:rsidSect="00ED288C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15E2FC28" w14:textId="77777777" w:rsidR="00566C69" w:rsidRDefault="00566C69" w:rsidP="00566C69">
      <w:pPr>
        <w:spacing w:before="120" w:after="120"/>
        <w:rPr>
          <w:b/>
          <w:bCs/>
        </w:rPr>
      </w:pPr>
      <w:r>
        <w:rPr>
          <w:noProof/>
        </w:rPr>
        <w:drawing>
          <wp:inline distT="0" distB="0" distL="0" distR="0" wp14:anchorId="2AAEB236" wp14:editId="0AF77B8A">
            <wp:extent cx="906780" cy="906780"/>
            <wp:effectExtent l="0" t="0" r="7620" b="762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17" cy="90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0516A" w14:textId="77777777" w:rsidR="00566C69" w:rsidRPr="0075319A" w:rsidRDefault="00566C69" w:rsidP="0078319D">
      <w:pPr>
        <w:pStyle w:val="Heading3"/>
        <w:keepNext w:val="0"/>
        <w:keepLines w:val="0"/>
        <w:numPr>
          <w:ilvl w:val="0"/>
          <w:numId w:val="0"/>
        </w:numPr>
        <w:spacing w:after="0"/>
        <w:ind w:right="-150"/>
        <w:rPr>
          <w:b w:val="0"/>
          <w:bCs/>
        </w:rPr>
      </w:pPr>
      <w:bookmarkStart w:id="13" w:name="_Toc101952720"/>
      <w:r w:rsidRPr="0075319A">
        <w:rPr>
          <w:bCs/>
        </w:rPr>
        <w:t>1. Reflect on the Statement of Excellence</w:t>
      </w:r>
      <w:bookmarkEnd w:id="13"/>
    </w:p>
    <w:p w14:paraId="017022E8" w14:textId="77777777" w:rsidR="00566C69" w:rsidRDefault="00566C69" w:rsidP="00566C69">
      <w:pPr>
        <w:spacing w:before="120"/>
      </w:pPr>
      <w:r w:rsidRPr="006C5B41">
        <w:t>What does the Statement of Excellence for the relevant</w:t>
      </w:r>
      <w:r>
        <w:t xml:space="preserve"> </w:t>
      </w:r>
      <w:hyperlink r:id="rId17" w:history="1">
        <w:r w:rsidRPr="00833884">
          <w:rPr>
            <w:rStyle w:val="Hyperlink"/>
          </w:rPr>
          <w:t>School Excellence Framework (SEF)</w:t>
        </w:r>
      </w:hyperlink>
      <w:r w:rsidRPr="006C5B41">
        <w:t xml:space="preserve"> element mean in our school?</w:t>
      </w:r>
    </w:p>
    <w:p w14:paraId="45F7D820" w14:textId="77777777" w:rsidR="00566C69" w:rsidRDefault="00566C69" w:rsidP="0078319D">
      <w:pPr>
        <w:spacing w:after="240"/>
        <w:rPr>
          <w:b/>
          <w:bCs/>
        </w:rPr>
        <w:sectPr w:rsidR="00566C69" w:rsidSect="00670BE1">
          <w:type w:val="continuous"/>
          <w:pgSz w:w="11900" w:h="16840"/>
          <w:pgMar w:top="1134" w:right="1134" w:bottom="1134" w:left="1134" w:header="709" w:footer="709" w:gutter="0"/>
          <w:pgNumType w:start="0"/>
          <w:cols w:num="2" w:space="284" w:equalWidth="0">
            <w:col w:w="1701" w:space="284"/>
            <w:col w:w="7647"/>
          </w:cols>
          <w:titlePg/>
          <w:docGrid w:linePitch="360"/>
        </w:sectPr>
      </w:pPr>
    </w:p>
    <w:p w14:paraId="502B2628" w14:textId="77777777" w:rsidR="00566C69" w:rsidRPr="00670BE1" w:rsidRDefault="00566C69" w:rsidP="0078319D">
      <w:pPr>
        <w:spacing w:before="480"/>
      </w:pPr>
      <w:r>
        <w:rPr>
          <w:noProof/>
          <w:lang w:eastAsia="zh-CN"/>
        </w:rPr>
        <w:drawing>
          <wp:inline distT="0" distB="0" distL="0" distR="0" wp14:anchorId="534B2045" wp14:editId="0421C752">
            <wp:extent cx="869950" cy="869950"/>
            <wp:effectExtent l="0" t="0" r="6350" b="6350"/>
            <wp:docPr id="33" name="Picture 3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Ic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20" cy="87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AC5E" w14:textId="77777777" w:rsidR="00566C69" w:rsidRPr="0075319A" w:rsidRDefault="00566C69" w:rsidP="0078319D">
      <w:pPr>
        <w:pStyle w:val="Heading3"/>
        <w:numPr>
          <w:ilvl w:val="0"/>
          <w:numId w:val="0"/>
        </w:numPr>
        <w:spacing w:before="360" w:after="0"/>
        <w:rPr>
          <w:b w:val="0"/>
          <w:bCs/>
        </w:rPr>
      </w:pPr>
      <w:bookmarkStart w:id="14" w:name="_Toc101952721"/>
      <w:r w:rsidRPr="0075319A">
        <w:rPr>
          <w:bCs/>
        </w:rPr>
        <w:t>2. Think about your school’s practices</w:t>
      </w:r>
      <w:bookmarkEnd w:id="14"/>
    </w:p>
    <w:p w14:paraId="64D851D6" w14:textId="77777777" w:rsidR="00566C69" w:rsidRPr="003034C1" w:rsidRDefault="00566C69" w:rsidP="00566C69">
      <w:pPr>
        <w:pStyle w:val="ListBullet"/>
        <w:rPr>
          <w:lang w:eastAsia="zh-CN"/>
        </w:rPr>
      </w:pPr>
      <w:r w:rsidRPr="003034C1">
        <w:rPr>
          <w:lang w:eastAsia="zh-CN"/>
        </w:rPr>
        <w:t>What are the practices in our school?</w:t>
      </w:r>
    </w:p>
    <w:p w14:paraId="59C867B7" w14:textId="77777777" w:rsidR="00566C69" w:rsidRPr="003034C1" w:rsidRDefault="00566C69" w:rsidP="00566C69">
      <w:pPr>
        <w:pStyle w:val="ListBullet"/>
        <w:rPr>
          <w:lang w:eastAsia="zh-CN"/>
        </w:rPr>
      </w:pPr>
      <w:r w:rsidRPr="003034C1">
        <w:rPr>
          <w:lang w:eastAsia="zh-CN"/>
        </w:rPr>
        <w:t xml:space="preserve">What existing practices in our school align with this </w:t>
      </w:r>
      <w:hyperlink r:id="rId19" w:history="1">
        <w:r w:rsidRPr="00302FBE">
          <w:rPr>
            <w:rStyle w:val="Hyperlink"/>
            <w:lang w:eastAsia="zh-CN"/>
          </w:rPr>
          <w:t>SEF</w:t>
        </w:r>
      </w:hyperlink>
      <w:r>
        <w:rPr>
          <w:lang w:eastAsia="zh-CN"/>
        </w:rPr>
        <w:t xml:space="preserve"> </w:t>
      </w:r>
      <w:r w:rsidRPr="003034C1">
        <w:rPr>
          <w:lang w:eastAsia="zh-CN"/>
        </w:rPr>
        <w:t>element?</w:t>
      </w:r>
    </w:p>
    <w:p w14:paraId="783FC3AC" w14:textId="77777777" w:rsidR="00566C69" w:rsidRPr="003034C1" w:rsidRDefault="00566C69" w:rsidP="00566C69">
      <w:pPr>
        <w:pStyle w:val="ListBullet"/>
        <w:rPr>
          <w:lang w:eastAsia="zh-CN"/>
        </w:rPr>
      </w:pPr>
      <w:r w:rsidRPr="003034C1">
        <w:rPr>
          <w:lang w:eastAsia="zh-CN"/>
        </w:rPr>
        <w:t>Why are these practices important? What is the impact?</w:t>
      </w:r>
    </w:p>
    <w:p w14:paraId="4142A8C7" w14:textId="77777777" w:rsidR="00566C69" w:rsidRPr="003034C1" w:rsidRDefault="00566C69" w:rsidP="00566C69">
      <w:pPr>
        <w:pStyle w:val="ListBullet"/>
        <w:rPr>
          <w:lang w:eastAsia="zh-CN"/>
        </w:rPr>
      </w:pPr>
      <w:r w:rsidRPr="003034C1">
        <w:rPr>
          <w:lang w:eastAsia="zh-CN"/>
        </w:rPr>
        <w:t xml:space="preserve">What processes in our </w:t>
      </w:r>
      <w:hyperlink r:id="rId20" w:history="1">
        <w:r w:rsidRPr="00B5415B">
          <w:rPr>
            <w:rStyle w:val="Hyperlink"/>
            <w:lang w:eastAsia="zh-CN"/>
          </w:rPr>
          <w:t>Strategic Improvement Plan (SIP)</w:t>
        </w:r>
      </w:hyperlink>
      <w:r>
        <w:rPr>
          <w:lang w:eastAsia="zh-CN"/>
        </w:rPr>
        <w:t xml:space="preserve"> </w:t>
      </w:r>
      <w:r w:rsidRPr="003034C1">
        <w:rPr>
          <w:lang w:eastAsia="zh-CN"/>
        </w:rPr>
        <w:t xml:space="preserve">align with this </w:t>
      </w:r>
      <w:hyperlink r:id="rId21" w:history="1">
        <w:r w:rsidRPr="001B6D61">
          <w:rPr>
            <w:rStyle w:val="Hyperlink"/>
            <w:lang w:eastAsia="zh-CN"/>
          </w:rPr>
          <w:t>SEF</w:t>
        </w:r>
      </w:hyperlink>
      <w:r>
        <w:rPr>
          <w:lang w:eastAsia="zh-CN"/>
        </w:rPr>
        <w:t xml:space="preserve"> </w:t>
      </w:r>
      <w:r w:rsidRPr="003034C1">
        <w:rPr>
          <w:lang w:eastAsia="zh-CN"/>
        </w:rPr>
        <w:t>element?</w:t>
      </w:r>
    </w:p>
    <w:p w14:paraId="3551A78C" w14:textId="77777777" w:rsidR="00566C69" w:rsidRDefault="00566C69" w:rsidP="00566C69">
      <w:pPr>
        <w:sectPr w:rsidR="00566C69" w:rsidSect="00014AF6">
          <w:type w:val="continuous"/>
          <w:pgSz w:w="11900" w:h="16840"/>
          <w:pgMar w:top="1134" w:right="1134" w:bottom="1134" w:left="1134" w:header="709" w:footer="709" w:gutter="0"/>
          <w:pgNumType w:start="0"/>
          <w:cols w:num="2" w:space="284" w:equalWidth="0">
            <w:col w:w="1701" w:space="284"/>
            <w:col w:w="7647"/>
          </w:cols>
          <w:titlePg/>
          <w:docGrid w:linePitch="360"/>
        </w:sectPr>
      </w:pPr>
    </w:p>
    <w:p w14:paraId="189563C1" w14:textId="77777777" w:rsidR="00566C69" w:rsidRDefault="00566C69" w:rsidP="00566C69">
      <w:pPr>
        <w:spacing w:before="480"/>
      </w:pPr>
      <w:r>
        <w:rPr>
          <w:noProof/>
          <w:lang w:eastAsia="zh-CN"/>
        </w:rPr>
        <w:drawing>
          <wp:inline distT="0" distB="0" distL="0" distR="0" wp14:anchorId="1EE83682" wp14:editId="4D7FE906">
            <wp:extent cx="907085" cy="907085"/>
            <wp:effectExtent l="0" t="0" r="7620" b="7620"/>
            <wp:docPr id="32" name="Picture 3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Icon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74" cy="90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97F0" w14:textId="77777777" w:rsidR="00566C69" w:rsidRPr="0075319A" w:rsidRDefault="00566C69" w:rsidP="00566C69">
      <w:pPr>
        <w:pStyle w:val="Heading3"/>
        <w:numPr>
          <w:ilvl w:val="0"/>
          <w:numId w:val="0"/>
        </w:numPr>
        <w:spacing w:before="360" w:after="0"/>
        <w:rPr>
          <w:b w:val="0"/>
          <w:bCs/>
        </w:rPr>
      </w:pPr>
      <w:bookmarkStart w:id="15" w:name="_Toc101952722"/>
      <w:r>
        <w:rPr>
          <w:bCs/>
        </w:rPr>
        <w:t>3</w:t>
      </w:r>
      <w:r w:rsidRPr="0075319A">
        <w:rPr>
          <w:bCs/>
        </w:rPr>
        <w:t xml:space="preserve">. </w:t>
      </w:r>
      <w:r>
        <w:rPr>
          <w:bCs/>
        </w:rPr>
        <w:t>Identify your data</w:t>
      </w:r>
      <w:bookmarkEnd w:id="15"/>
    </w:p>
    <w:p w14:paraId="1B71AE34" w14:textId="77777777" w:rsidR="00566C69" w:rsidRDefault="00566C69" w:rsidP="00566C69">
      <w:pPr>
        <w:rPr>
          <w:lang w:eastAsia="zh-CN"/>
        </w:rPr>
      </w:pPr>
      <w:r>
        <w:rPr>
          <w:lang w:eastAsia="zh-CN"/>
        </w:rPr>
        <w:t>Where will we find the evidence of impact? What data will we use?</w:t>
      </w:r>
    </w:p>
    <w:p w14:paraId="7334B676" w14:textId="77777777" w:rsidR="00566C69" w:rsidRDefault="00566C69" w:rsidP="00566C69">
      <w:pPr>
        <w:pStyle w:val="ListBullet"/>
        <w:rPr>
          <w:lang w:eastAsia="zh-CN"/>
        </w:rPr>
      </w:pPr>
      <w:r>
        <w:rPr>
          <w:lang w:eastAsia="zh-CN"/>
        </w:rPr>
        <w:t>What existing school-based and system data would assist us in making the judgements?</w:t>
      </w:r>
    </w:p>
    <w:p w14:paraId="4848C833" w14:textId="77777777" w:rsidR="00566C69" w:rsidRDefault="00566C69" w:rsidP="00566C69">
      <w:pPr>
        <w:pStyle w:val="ListBullet"/>
        <w:rPr>
          <w:lang w:eastAsia="zh-CN"/>
        </w:rPr>
      </w:pPr>
      <w:r>
        <w:rPr>
          <w:lang w:eastAsia="zh-CN"/>
        </w:rPr>
        <w:t>How will we analyse our data?</w:t>
      </w:r>
    </w:p>
    <w:p w14:paraId="2B3525C5" w14:textId="77777777" w:rsidR="00566C69" w:rsidRPr="003034C1" w:rsidRDefault="00566C69" w:rsidP="00566C69">
      <w:pPr>
        <w:pStyle w:val="ListBullet"/>
        <w:rPr>
          <w:lang w:eastAsia="zh-CN"/>
        </w:rPr>
      </w:pPr>
      <w:r>
        <w:rPr>
          <w:lang w:eastAsia="zh-CN"/>
        </w:rPr>
        <w:t xml:space="preserve">How have we planned to evaluate the strategies in the </w:t>
      </w:r>
      <w:hyperlink r:id="rId23" w:history="1">
        <w:r w:rsidRPr="001B6D61">
          <w:rPr>
            <w:rStyle w:val="Hyperlink"/>
            <w:lang w:eastAsia="zh-CN"/>
          </w:rPr>
          <w:t>SIP</w:t>
        </w:r>
      </w:hyperlink>
      <w:r>
        <w:rPr>
          <w:lang w:eastAsia="zh-CN"/>
        </w:rPr>
        <w:t>?</w:t>
      </w:r>
    </w:p>
    <w:p w14:paraId="30F6B6DB" w14:textId="77777777" w:rsidR="00566C69" w:rsidRDefault="00566C69" w:rsidP="00566C69">
      <w:pPr>
        <w:sectPr w:rsidR="00566C69" w:rsidSect="00670BE1">
          <w:type w:val="continuous"/>
          <w:pgSz w:w="11900" w:h="16840"/>
          <w:pgMar w:top="1134" w:right="1134" w:bottom="1134" w:left="1134" w:header="709" w:footer="709" w:gutter="0"/>
          <w:pgNumType w:start="0"/>
          <w:cols w:num="2" w:space="284" w:equalWidth="0">
            <w:col w:w="1701" w:space="284"/>
            <w:col w:w="7647"/>
          </w:cols>
          <w:titlePg/>
          <w:docGrid w:linePitch="360"/>
        </w:sectPr>
      </w:pPr>
    </w:p>
    <w:p w14:paraId="03D1C38F" w14:textId="77777777" w:rsidR="00566C69" w:rsidRDefault="00566C69" w:rsidP="00566C69">
      <w:pPr>
        <w:spacing w:before="360"/>
      </w:pPr>
      <w:r>
        <w:rPr>
          <w:noProof/>
          <w:lang w:eastAsia="zh-CN"/>
        </w:rPr>
        <w:lastRenderedPageBreak/>
        <w:drawing>
          <wp:inline distT="0" distB="0" distL="0" distR="0" wp14:anchorId="3F1B762D" wp14:editId="1B9184E0">
            <wp:extent cx="869950" cy="869950"/>
            <wp:effectExtent l="0" t="0" r="6350" b="635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7E9D1" w14:textId="77777777" w:rsidR="00566C69" w:rsidRDefault="00566C69" w:rsidP="00566C69">
      <w:pPr>
        <w:pStyle w:val="Heading3"/>
        <w:numPr>
          <w:ilvl w:val="0"/>
          <w:numId w:val="0"/>
        </w:numPr>
        <w:spacing w:before="360" w:after="0"/>
        <w:rPr>
          <w:b w:val="0"/>
          <w:bCs/>
        </w:rPr>
      </w:pPr>
      <w:bookmarkStart w:id="16" w:name="_Toc101952723"/>
      <w:r>
        <w:rPr>
          <w:bCs/>
        </w:rPr>
        <w:t>4</w:t>
      </w:r>
      <w:r w:rsidRPr="0075319A">
        <w:rPr>
          <w:bCs/>
        </w:rPr>
        <w:t xml:space="preserve">. </w:t>
      </w:r>
      <w:r>
        <w:rPr>
          <w:bCs/>
        </w:rPr>
        <w:t>Analyse your data</w:t>
      </w:r>
      <w:bookmarkEnd w:id="16"/>
    </w:p>
    <w:p w14:paraId="5EE1B87D" w14:textId="77777777" w:rsidR="00566C69" w:rsidRDefault="00566C69" w:rsidP="00566C69">
      <w:pPr>
        <w:rPr>
          <w:lang w:eastAsia="zh-CN"/>
        </w:rPr>
      </w:pPr>
      <w:r>
        <w:rPr>
          <w:lang w:eastAsia="zh-CN"/>
        </w:rPr>
        <w:t>When we analyse our data, what does it tell us?</w:t>
      </w:r>
    </w:p>
    <w:p w14:paraId="146F6AC8" w14:textId="77777777" w:rsidR="00566C69" w:rsidRDefault="00566C69" w:rsidP="00566C69">
      <w:pPr>
        <w:pStyle w:val="ListBullet"/>
        <w:rPr>
          <w:lang w:eastAsia="zh-CN"/>
        </w:rPr>
      </w:pPr>
      <w:r>
        <w:rPr>
          <w:lang w:eastAsia="zh-CN"/>
        </w:rPr>
        <w:t>When we consider the data as a whole – what does it tell us?</w:t>
      </w:r>
    </w:p>
    <w:p w14:paraId="11602631" w14:textId="77777777" w:rsidR="00566C69" w:rsidRDefault="00566C69" w:rsidP="00566C69">
      <w:pPr>
        <w:pStyle w:val="ListBullet"/>
        <w:rPr>
          <w:lang w:eastAsia="zh-CN"/>
        </w:rPr>
      </w:pPr>
      <w:r>
        <w:rPr>
          <w:lang w:eastAsia="zh-CN"/>
        </w:rPr>
        <w:t xml:space="preserve">What trends are emerging? </w:t>
      </w:r>
    </w:p>
    <w:p w14:paraId="30A5EDBC" w14:textId="77777777" w:rsidR="00566C69" w:rsidRDefault="00566C69" w:rsidP="00566C69">
      <w:pPr>
        <w:pStyle w:val="ListBullet"/>
        <w:rPr>
          <w:lang w:eastAsia="zh-CN"/>
        </w:rPr>
      </w:pPr>
      <w:r>
        <w:rPr>
          <w:lang w:eastAsia="zh-CN"/>
        </w:rPr>
        <w:t>What practices are being demonstrated?</w:t>
      </w:r>
    </w:p>
    <w:p w14:paraId="689E0728" w14:textId="77777777" w:rsidR="00566C69" w:rsidRPr="009A69EF" w:rsidRDefault="00566C69" w:rsidP="00566C69">
      <w:pPr>
        <w:pStyle w:val="ListBullet"/>
        <w:rPr>
          <w:lang w:eastAsia="zh-CN"/>
        </w:rPr>
      </w:pPr>
      <w:r>
        <w:rPr>
          <w:lang w:eastAsia="zh-CN"/>
        </w:rPr>
        <w:t>What impact do we see?</w:t>
      </w:r>
    </w:p>
    <w:p w14:paraId="11857CC6" w14:textId="77777777" w:rsidR="00566C69" w:rsidRDefault="00566C69" w:rsidP="00566C69">
      <w:pPr>
        <w:sectPr w:rsidR="00566C69" w:rsidSect="00670BE1">
          <w:type w:val="continuous"/>
          <w:pgSz w:w="11900" w:h="16840"/>
          <w:pgMar w:top="1134" w:right="1134" w:bottom="1134" w:left="1134" w:header="709" w:footer="709" w:gutter="0"/>
          <w:pgNumType w:start="0"/>
          <w:cols w:num="2" w:space="284" w:equalWidth="0">
            <w:col w:w="1701" w:space="284"/>
            <w:col w:w="7647"/>
          </w:cols>
          <w:titlePg/>
          <w:docGrid w:linePitch="360"/>
        </w:sectPr>
      </w:pPr>
    </w:p>
    <w:p w14:paraId="49107958" w14:textId="77777777" w:rsidR="00566C69" w:rsidRDefault="00566C69" w:rsidP="00566C69">
      <w:pPr>
        <w:spacing w:before="360"/>
      </w:pPr>
      <w:r>
        <w:rPr>
          <w:noProof/>
          <w:lang w:eastAsia="zh-CN"/>
        </w:rPr>
        <w:drawing>
          <wp:inline distT="0" distB="0" distL="0" distR="0" wp14:anchorId="38A347C3" wp14:editId="6B04DB21">
            <wp:extent cx="871200" cy="871200"/>
            <wp:effectExtent l="0" t="0" r="5715" b="5715"/>
            <wp:docPr id="37" name="Picture 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con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BEE67" w14:textId="77777777" w:rsidR="00566C69" w:rsidRDefault="00566C69" w:rsidP="00566C69">
      <w:pPr>
        <w:pStyle w:val="Heading3"/>
        <w:numPr>
          <w:ilvl w:val="0"/>
          <w:numId w:val="0"/>
        </w:numPr>
        <w:spacing w:before="360" w:after="0"/>
        <w:rPr>
          <w:b w:val="0"/>
          <w:bCs/>
        </w:rPr>
      </w:pPr>
      <w:bookmarkStart w:id="17" w:name="_Toc101952724"/>
      <w:r>
        <w:rPr>
          <w:bCs/>
        </w:rPr>
        <w:t>5</w:t>
      </w:r>
      <w:r w:rsidRPr="0075319A">
        <w:rPr>
          <w:bCs/>
        </w:rPr>
        <w:t xml:space="preserve">. </w:t>
      </w:r>
      <w:r>
        <w:rPr>
          <w:bCs/>
        </w:rPr>
        <w:t>Make a judgement</w:t>
      </w:r>
      <w:bookmarkEnd w:id="17"/>
    </w:p>
    <w:p w14:paraId="1CC59932" w14:textId="77777777" w:rsidR="00566C69" w:rsidRDefault="00566C69" w:rsidP="00566C69">
      <w:pPr>
        <w:rPr>
          <w:lang w:eastAsia="zh-CN"/>
        </w:rPr>
      </w:pPr>
      <w:r>
        <w:rPr>
          <w:lang w:eastAsia="zh-CN"/>
        </w:rPr>
        <w:t>What can we reasonably conclude about out school?</w:t>
      </w:r>
    </w:p>
    <w:p w14:paraId="6392DA58" w14:textId="77777777" w:rsidR="00566C69" w:rsidRDefault="00566C69" w:rsidP="00566C69">
      <w:pPr>
        <w:pStyle w:val="ListBullet"/>
        <w:rPr>
          <w:lang w:eastAsia="zh-CN"/>
        </w:rPr>
      </w:pPr>
      <w:r>
        <w:rPr>
          <w:lang w:eastAsia="zh-CN"/>
        </w:rPr>
        <w:t xml:space="preserve">Using descriptors from the </w:t>
      </w:r>
      <w:hyperlink r:id="rId26" w:history="1">
        <w:r w:rsidRPr="00F008EF">
          <w:rPr>
            <w:rStyle w:val="Hyperlink"/>
            <w:lang w:eastAsia="zh-CN"/>
          </w:rPr>
          <w:t>SEF</w:t>
        </w:r>
      </w:hyperlink>
      <w:r>
        <w:t xml:space="preserve"> </w:t>
      </w:r>
      <w:r>
        <w:rPr>
          <w:lang w:eastAsia="zh-CN"/>
        </w:rPr>
        <w:t>– which statements can our evidence support?</w:t>
      </w:r>
    </w:p>
    <w:p w14:paraId="13CF513E" w14:textId="77777777" w:rsidR="00566C69" w:rsidRPr="0039750B" w:rsidRDefault="00566C69" w:rsidP="00566C69">
      <w:pPr>
        <w:pStyle w:val="ListBullet"/>
        <w:rPr>
          <w:lang w:eastAsia="zh-CN"/>
        </w:rPr>
      </w:pPr>
      <w:r>
        <w:rPr>
          <w:lang w:eastAsia="zh-CN"/>
        </w:rPr>
        <w:t>Would our conclusion be supported by others?</w:t>
      </w:r>
    </w:p>
    <w:p w14:paraId="136C60E3" w14:textId="77777777" w:rsidR="00566C69" w:rsidRDefault="00566C69" w:rsidP="00566C69">
      <w:pPr>
        <w:sectPr w:rsidR="00566C69" w:rsidSect="00670BE1">
          <w:type w:val="continuous"/>
          <w:pgSz w:w="11900" w:h="16840"/>
          <w:pgMar w:top="1134" w:right="1134" w:bottom="1134" w:left="1134" w:header="709" w:footer="709" w:gutter="0"/>
          <w:pgNumType w:start="0"/>
          <w:cols w:num="2" w:space="284" w:equalWidth="0">
            <w:col w:w="1701" w:space="284"/>
            <w:col w:w="7647"/>
          </w:cols>
          <w:titlePg/>
          <w:docGrid w:linePitch="360"/>
        </w:sectPr>
      </w:pPr>
    </w:p>
    <w:p w14:paraId="3FCDA222" w14:textId="77777777" w:rsidR="00566C69" w:rsidRDefault="00566C69" w:rsidP="00566C69">
      <w:pPr>
        <w:spacing w:before="360"/>
      </w:pPr>
      <w:r>
        <w:rPr>
          <w:noProof/>
          <w:lang w:eastAsia="zh-CN"/>
        </w:rPr>
        <w:drawing>
          <wp:inline distT="0" distB="0" distL="0" distR="0" wp14:anchorId="34577248" wp14:editId="19C80036">
            <wp:extent cx="1048120" cy="1077697"/>
            <wp:effectExtent l="0" t="0" r="0" b="8255"/>
            <wp:docPr id="196" name="Picture 19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 descr="Icon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987" cy="107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1B8A2" w14:textId="77777777" w:rsidR="00566C69" w:rsidRDefault="00566C69" w:rsidP="00566C69">
      <w:pPr>
        <w:pStyle w:val="Heading3"/>
        <w:numPr>
          <w:ilvl w:val="0"/>
          <w:numId w:val="0"/>
        </w:numPr>
        <w:spacing w:before="360" w:after="0"/>
        <w:rPr>
          <w:b w:val="0"/>
          <w:bCs/>
        </w:rPr>
      </w:pPr>
      <w:bookmarkStart w:id="18" w:name="_Toc101952725"/>
      <w:r>
        <w:rPr>
          <w:bCs/>
        </w:rPr>
        <w:t>6</w:t>
      </w:r>
      <w:r w:rsidRPr="0075319A">
        <w:rPr>
          <w:bCs/>
        </w:rPr>
        <w:t xml:space="preserve">. </w:t>
      </w:r>
      <w:proofErr w:type="gramStart"/>
      <w:r>
        <w:rPr>
          <w:bCs/>
        </w:rPr>
        <w:t>Plan for the future</w:t>
      </w:r>
      <w:bookmarkEnd w:id="18"/>
      <w:proofErr w:type="gramEnd"/>
    </w:p>
    <w:p w14:paraId="5EA5073A" w14:textId="77777777" w:rsidR="00566C69" w:rsidRDefault="00566C69" w:rsidP="00566C69">
      <w:pPr>
        <w:rPr>
          <w:lang w:eastAsia="zh-CN"/>
        </w:rPr>
      </w:pPr>
      <w:r>
        <w:rPr>
          <w:lang w:eastAsia="zh-CN"/>
        </w:rPr>
        <w:t>What do we need to do next or differently?</w:t>
      </w:r>
    </w:p>
    <w:p w14:paraId="7C1316E1" w14:textId="77777777" w:rsidR="00566C69" w:rsidRDefault="00566C69" w:rsidP="00566C69">
      <w:pPr>
        <w:pStyle w:val="ListBullet"/>
        <w:rPr>
          <w:lang w:eastAsia="zh-CN"/>
        </w:rPr>
      </w:pPr>
      <w:r>
        <w:rPr>
          <w:lang w:eastAsia="zh-CN"/>
        </w:rPr>
        <w:t>Are there any gaps in our evidence?</w:t>
      </w:r>
    </w:p>
    <w:p w14:paraId="0361BBA4" w14:textId="77777777" w:rsidR="00566C69" w:rsidRDefault="00566C69" w:rsidP="00566C69">
      <w:pPr>
        <w:pStyle w:val="ListBullet"/>
        <w:rPr>
          <w:lang w:eastAsia="zh-CN"/>
        </w:rPr>
      </w:pPr>
      <w:r>
        <w:rPr>
          <w:lang w:eastAsia="zh-CN"/>
        </w:rPr>
        <w:t>How can we capture our evidence in the future?</w:t>
      </w:r>
    </w:p>
    <w:p w14:paraId="57682678" w14:textId="77777777" w:rsidR="00566C69" w:rsidRPr="0039750B" w:rsidRDefault="00566C69" w:rsidP="00566C69">
      <w:pPr>
        <w:pStyle w:val="ListBullet"/>
        <w:rPr>
          <w:lang w:eastAsia="zh-CN"/>
        </w:rPr>
      </w:pPr>
      <w:r>
        <w:rPr>
          <w:lang w:eastAsia="zh-CN"/>
        </w:rPr>
        <w:t>What strategies are required to improve our practice in this area? What else could we do? What could we do instead?</w:t>
      </w:r>
    </w:p>
    <w:p w14:paraId="5198A3A8" w14:textId="77777777" w:rsidR="00566C69" w:rsidRDefault="00566C69" w:rsidP="00566C69">
      <w:pPr>
        <w:sectPr w:rsidR="00566C69" w:rsidSect="00670BE1">
          <w:type w:val="continuous"/>
          <w:pgSz w:w="11900" w:h="16840"/>
          <w:pgMar w:top="1134" w:right="1134" w:bottom="1134" w:left="1134" w:header="709" w:footer="709" w:gutter="0"/>
          <w:pgNumType w:start="0"/>
          <w:cols w:num="2" w:space="284" w:equalWidth="0">
            <w:col w:w="1701" w:space="284"/>
            <w:col w:w="7647"/>
          </w:cols>
          <w:titlePg/>
          <w:docGrid w:linePitch="360"/>
        </w:sectPr>
      </w:pPr>
    </w:p>
    <w:p w14:paraId="67CB4A9B" w14:textId="77777777" w:rsidR="00566C69" w:rsidRDefault="00566C69" w:rsidP="00566C69">
      <w:pPr>
        <w:spacing w:before="480"/>
      </w:pPr>
      <w:r>
        <w:rPr>
          <w:noProof/>
          <w:lang w:eastAsia="zh-CN"/>
        </w:rPr>
        <w:drawing>
          <wp:inline distT="0" distB="0" distL="0" distR="0" wp14:anchorId="28BCD91B" wp14:editId="6FE1B134">
            <wp:extent cx="964667" cy="964667"/>
            <wp:effectExtent l="0" t="0" r="6985" b="6985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74" cy="96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A0FB2" w14:textId="77777777" w:rsidR="00566C69" w:rsidRDefault="00566C69" w:rsidP="00566C69">
      <w:pPr>
        <w:pStyle w:val="Heading3"/>
        <w:numPr>
          <w:ilvl w:val="0"/>
          <w:numId w:val="0"/>
        </w:numPr>
        <w:spacing w:before="360" w:after="0"/>
        <w:rPr>
          <w:b w:val="0"/>
          <w:bCs/>
        </w:rPr>
      </w:pPr>
      <w:bookmarkStart w:id="19" w:name="_Toc101952726"/>
      <w:r>
        <w:rPr>
          <w:bCs/>
        </w:rPr>
        <w:t>7</w:t>
      </w:r>
      <w:r w:rsidRPr="0075319A">
        <w:rPr>
          <w:bCs/>
        </w:rPr>
        <w:t xml:space="preserve">. </w:t>
      </w:r>
      <w:r>
        <w:rPr>
          <w:bCs/>
        </w:rPr>
        <w:t>Share your evidence</w:t>
      </w:r>
      <w:bookmarkEnd w:id="19"/>
    </w:p>
    <w:p w14:paraId="20391561" w14:textId="77777777" w:rsidR="00566C69" w:rsidRDefault="00566C69" w:rsidP="00566C69">
      <w:pPr>
        <w:rPr>
          <w:lang w:eastAsia="zh-CN"/>
        </w:rPr>
      </w:pPr>
      <w:r>
        <w:rPr>
          <w:lang w:eastAsia="zh-CN"/>
        </w:rPr>
        <w:t>How do we communicate our evidence?</w:t>
      </w:r>
    </w:p>
    <w:p w14:paraId="48F5EB80" w14:textId="77777777" w:rsidR="00566C69" w:rsidRDefault="00566C69" w:rsidP="00566C69">
      <w:pPr>
        <w:pStyle w:val="ListBullet"/>
        <w:rPr>
          <w:lang w:eastAsia="zh-CN"/>
        </w:rPr>
      </w:pPr>
      <w:r>
        <w:rPr>
          <w:lang w:eastAsia="zh-CN"/>
        </w:rPr>
        <w:t>How do we share this with our staff?</w:t>
      </w:r>
    </w:p>
    <w:p w14:paraId="1D586F5C" w14:textId="77777777" w:rsidR="00566C69" w:rsidRDefault="00566C69" w:rsidP="00566C69">
      <w:pPr>
        <w:pStyle w:val="ListBullet"/>
        <w:rPr>
          <w:lang w:eastAsia="zh-CN"/>
        </w:rPr>
      </w:pPr>
      <w:r>
        <w:rPr>
          <w:lang w:eastAsia="zh-CN"/>
        </w:rPr>
        <w:t>How do we synthesise this for External Validation?</w:t>
      </w:r>
    </w:p>
    <w:p w14:paraId="64B4D870" w14:textId="77777777" w:rsidR="00566C69" w:rsidRPr="0039750B" w:rsidRDefault="00566C69" w:rsidP="00C522E3">
      <w:pPr>
        <w:pStyle w:val="ListBullet"/>
        <w:jc w:val="both"/>
        <w:rPr>
          <w:lang w:eastAsia="zh-CN"/>
        </w:rPr>
      </w:pPr>
      <w:r>
        <w:rPr>
          <w:lang w:eastAsia="zh-CN"/>
        </w:rPr>
        <w:t>To what extent do we share this with our school community?</w:t>
      </w:r>
    </w:p>
    <w:p w14:paraId="08E02D7D" w14:textId="77777777" w:rsidR="00566C69" w:rsidRDefault="00566C69" w:rsidP="00C522E3">
      <w:pPr>
        <w:jc w:val="both"/>
        <w:sectPr w:rsidR="00566C69" w:rsidSect="00670BE1">
          <w:type w:val="continuous"/>
          <w:pgSz w:w="11900" w:h="16840"/>
          <w:pgMar w:top="1134" w:right="1134" w:bottom="1134" w:left="1134" w:header="709" w:footer="709" w:gutter="0"/>
          <w:pgNumType w:start="0"/>
          <w:cols w:num="2" w:space="284" w:equalWidth="0">
            <w:col w:w="1701" w:space="284"/>
            <w:col w:w="7647"/>
          </w:cols>
          <w:titlePg/>
          <w:docGrid w:linePitch="360"/>
        </w:sectPr>
      </w:pPr>
    </w:p>
    <w:p w14:paraId="2A265F3E" w14:textId="33762F08" w:rsidR="00C8257F" w:rsidRDefault="00566C69" w:rsidP="00C522E3">
      <w:pPr>
        <w:rPr>
          <w:shd w:val="clear" w:color="auto" w:fill="FFFFFF"/>
        </w:rPr>
      </w:pPr>
      <w:r w:rsidRPr="2E2DE916">
        <w:rPr>
          <w:b/>
          <w:bCs/>
          <w:shd w:val="clear" w:color="auto" w:fill="FFFFFF"/>
        </w:rPr>
        <w:lastRenderedPageBreak/>
        <w:t>Note</w:t>
      </w:r>
      <w:r w:rsidRPr="000363FC">
        <w:rPr>
          <w:shd w:val="clear" w:color="auto" w:fill="FFFFFF"/>
        </w:rPr>
        <w:t xml:space="preserve">: All </w:t>
      </w:r>
      <w:r w:rsidRPr="00A05EDC">
        <w:rPr>
          <w:shd w:val="clear" w:color="auto" w:fill="FFFFFF"/>
        </w:rPr>
        <w:t>Strategic School Improvement</w:t>
      </w:r>
      <w:r w:rsidRPr="000363FC">
        <w:rPr>
          <w:shd w:val="clear" w:color="auto" w:fill="FFFFFF"/>
        </w:rPr>
        <w:t xml:space="preserve"> published resources undergo annual reviews to ensure currency, </w:t>
      </w:r>
      <w:proofErr w:type="gramStart"/>
      <w:r w:rsidRPr="000363FC">
        <w:rPr>
          <w:shd w:val="clear" w:color="auto" w:fill="FFFFFF"/>
        </w:rPr>
        <w:t>relevance</w:t>
      </w:r>
      <w:proofErr w:type="gramEnd"/>
      <w:r w:rsidRPr="000363FC">
        <w:rPr>
          <w:shd w:val="clear" w:color="auto" w:fill="FFFFFF"/>
        </w:rPr>
        <w:t xml:space="preserve"> and effectiveness. Required adjustments or decommissioning occurs during these review processes.</w:t>
      </w:r>
      <w:r>
        <w:rPr>
          <w:shd w:val="clear" w:color="auto" w:fill="FFFFFF"/>
        </w:rPr>
        <w:t xml:space="preserve"> Contact the SSI team at </w:t>
      </w:r>
      <w:hyperlink r:id="rId29" w:history="1">
        <w:r w:rsidRPr="00F26F93">
          <w:rPr>
            <w:rStyle w:val="Hyperlink"/>
            <w:shd w:val="clear" w:color="auto" w:fill="FFFFFF"/>
          </w:rPr>
          <w:t>SPaRO@det.nsw.edu.au</w:t>
        </w:r>
      </w:hyperlink>
      <w:r>
        <w:rPr>
          <w:shd w:val="clear" w:color="auto" w:fill="FFFFFF"/>
        </w:rPr>
        <w:t xml:space="preserve"> for inquiries and support or visit the </w:t>
      </w:r>
      <w:hyperlink r:id="rId30">
        <w:r w:rsidRPr="2E2DE916">
          <w:rPr>
            <w:rStyle w:val="Hyperlink"/>
          </w:rPr>
          <w:t>School Excellence and Accountability</w:t>
        </w:r>
      </w:hyperlink>
      <w:r>
        <w:rPr>
          <w:shd w:val="clear" w:color="auto" w:fill="FFFFFF"/>
        </w:rPr>
        <w:t xml:space="preserve"> website for more information. </w:t>
      </w:r>
    </w:p>
    <w:sectPr w:rsidR="00C8257F" w:rsidSect="00074330"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C43F" w14:textId="77777777" w:rsidR="00D41E62" w:rsidRDefault="00D41E62" w:rsidP="00191F45">
      <w:r>
        <w:separator/>
      </w:r>
    </w:p>
    <w:p w14:paraId="7CFA90A1" w14:textId="77777777" w:rsidR="00D41E62" w:rsidRDefault="00D41E62"/>
    <w:p w14:paraId="338B7856" w14:textId="77777777" w:rsidR="00D41E62" w:rsidRDefault="00D41E62"/>
    <w:p w14:paraId="08943ADC" w14:textId="77777777" w:rsidR="00D41E62" w:rsidRDefault="00D41E62"/>
  </w:endnote>
  <w:endnote w:type="continuationSeparator" w:id="0">
    <w:p w14:paraId="348215A2" w14:textId="77777777" w:rsidR="00D41E62" w:rsidRDefault="00D41E62" w:rsidP="00191F45">
      <w:r>
        <w:continuationSeparator/>
      </w:r>
    </w:p>
    <w:p w14:paraId="7D84A60A" w14:textId="77777777" w:rsidR="00D41E62" w:rsidRDefault="00D41E62"/>
    <w:p w14:paraId="64E2C4B1" w14:textId="77777777" w:rsidR="00D41E62" w:rsidRDefault="00D41E62"/>
    <w:p w14:paraId="6AA0AC44" w14:textId="77777777" w:rsidR="00D41E62" w:rsidRDefault="00D41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1446" w14:textId="77777777" w:rsidR="00566C69" w:rsidRPr="004D333E" w:rsidRDefault="00566C69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>Evidence Guide for School Excellence | Sources of evidence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174B" w14:textId="49E38965" w:rsidR="00566C69" w:rsidRPr="004D333E" w:rsidRDefault="00566C69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812B3">
      <w:rPr>
        <w:noProof/>
      </w:rPr>
      <w:t>Apr-22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9AB7" w14:textId="77777777" w:rsidR="00566C69" w:rsidRDefault="00566C69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79C63D5" wp14:editId="35AE9C26">
          <wp:extent cx="507600" cy="540000"/>
          <wp:effectExtent l="0" t="0" r="635" b="6350"/>
          <wp:docPr id="5" name="Picture 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A851" w14:textId="4C8C977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B93930">
      <w:t xml:space="preserve">Evidence for School Excellence – </w:t>
    </w:r>
    <w:r w:rsidR="00FB6950">
      <w:t xml:space="preserve">Qualitative </w:t>
    </w:r>
    <w:r w:rsidR="00D22DA7">
      <w:t>data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023C" w14:textId="0DB5DA3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812B3">
      <w:rPr>
        <w:noProof/>
      </w:rPr>
      <w:t>Apr-22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BD9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3B5DA27" wp14:editId="727EC73B">
          <wp:extent cx="507600" cy="540000"/>
          <wp:effectExtent l="0" t="0" r="635" b="6350"/>
          <wp:docPr id="35" name="Picture 3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5E51" w14:textId="77777777" w:rsidR="00D41E62" w:rsidRDefault="00D41E62" w:rsidP="00191F45">
      <w:r>
        <w:separator/>
      </w:r>
    </w:p>
    <w:p w14:paraId="4DA12344" w14:textId="77777777" w:rsidR="00D41E62" w:rsidRDefault="00D41E62"/>
    <w:p w14:paraId="39D2B960" w14:textId="77777777" w:rsidR="00D41E62" w:rsidRDefault="00D41E62"/>
    <w:p w14:paraId="641E7143" w14:textId="77777777" w:rsidR="00D41E62" w:rsidRDefault="00D41E62"/>
  </w:footnote>
  <w:footnote w:type="continuationSeparator" w:id="0">
    <w:p w14:paraId="40927537" w14:textId="77777777" w:rsidR="00D41E62" w:rsidRDefault="00D41E62" w:rsidP="00191F45">
      <w:r>
        <w:continuationSeparator/>
      </w:r>
    </w:p>
    <w:p w14:paraId="4DA78B08" w14:textId="77777777" w:rsidR="00D41E62" w:rsidRDefault="00D41E62"/>
    <w:p w14:paraId="2F8D99C2" w14:textId="77777777" w:rsidR="00D41E62" w:rsidRDefault="00D41E62"/>
    <w:p w14:paraId="665077DF" w14:textId="77777777" w:rsidR="00D41E62" w:rsidRDefault="00D41E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BA7A" w14:textId="77777777" w:rsidR="00566C69" w:rsidRDefault="00566C69">
    <w:pPr>
      <w:pStyle w:val="Header"/>
    </w:pPr>
    <w:r w:rsidRPr="00200AD3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9F29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464B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5BE6819"/>
    <w:multiLevelType w:val="hybridMultilevel"/>
    <w:tmpl w:val="A85EC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C515C"/>
    <w:multiLevelType w:val="hybridMultilevel"/>
    <w:tmpl w:val="FE104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32B1886"/>
    <w:multiLevelType w:val="hybridMultilevel"/>
    <w:tmpl w:val="D1567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C6B6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F17C0"/>
    <w:multiLevelType w:val="hybridMultilevel"/>
    <w:tmpl w:val="9B743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1C075E73"/>
    <w:multiLevelType w:val="multilevel"/>
    <w:tmpl w:val="72D00302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1D3B273C"/>
    <w:multiLevelType w:val="hybridMultilevel"/>
    <w:tmpl w:val="C03A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32340"/>
    <w:multiLevelType w:val="hybridMultilevel"/>
    <w:tmpl w:val="B80AE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EF0D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2F660C6D"/>
    <w:multiLevelType w:val="hybridMultilevel"/>
    <w:tmpl w:val="C5306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4D766018"/>
    <w:multiLevelType w:val="hybridMultilevel"/>
    <w:tmpl w:val="75FEE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F3C98"/>
    <w:multiLevelType w:val="hybridMultilevel"/>
    <w:tmpl w:val="A832F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05F2F"/>
    <w:multiLevelType w:val="hybridMultilevel"/>
    <w:tmpl w:val="9DD68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F7D41"/>
    <w:multiLevelType w:val="hybridMultilevel"/>
    <w:tmpl w:val="D0A4B8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3" w15:restartNumberingAfterBreak="0">
    <w:nsid w:val="6E520A7D"/>
    <w:multiLevelType w:val="hybridMultilevel"/>
    <w:tmpl w:val="06006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C3E40"/>
    <w:multiLevelType w:val="hybridMultilevel"/>
    <w:tmpl w:val="A4222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9"/>
  </w:num>
  <w:num w:numId="4">
    <w:abstractNumId w:val="3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2"/>
  </w:num>
  <w:num w:numId="8">
    <w:abstractNumId w:val="18"/>
  </w:num>
  <w:num w:numId="9">
    <w:abstractNumId w:val="28"/>
  </w:num>
  <w:num w:numId="10">
    <w:abstractNumId w:val="14"/>
  </w:num>
  <w:num w:numId="11">
    <w:abstractNumId w:val="26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35"/>
  </w:num>
  <w:num w:numId="22">
    <w:abstractNumId w:val="30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7"/>
  </w:num>
  <w:num w:numId="32">
    <w:abstractNumId w:val="35"/>
  </w:num>
  <w:num w:numId="33">
    <w:abstractNumId w:val="29"/>
  </w:num>
  <w:num w:numId="34">
    <w:abstractNumId w:val="31"/>
  </w:num>
  <w:num w:numId="35">
    <w:abstractNumId w:val="7"/>
  </w:num>
  <w:num w:numId="36">
    <w:abstractNumId w:val="13"/>
  </w:num>
  <w:num w:numId="37">
    <w:abstractNumId w:val="16"/>
  </w:num>
  <w:num w:numId="38">
    <w:abstractNumId w:val="15"/>
  </w:num>
  <w:num w:numId="39">
    <w:abstractNumId w:val="12"/>
  </w:num>
  <w:num w:numId="40">
    <w:abstractNumId w:val="10"/>
  </w:num>
  <w:num w:numId="41">
    <w:abstractNumId w:val="9"/>
  </w:num>
  <w:num w:numId="42">
    <w:abstractNumId w:val="25"/>
  </w:num>
  <w:num w:numId="43">
    <w:abstractNumId w:val="33"/>
  </w:num>
  <w:num w:numId="44">
    <w:abstractNumId w:val="22"/>
  </w:num>
  <w:num w:numId="45">
    <w:abstractNumId w:val="34"/>
  </w:num>
  <w:num w:numId="46">
    <w:abstractNumId w:val="17"/>
  </w:num>
  <w:num w:numId="47">
    <w:abstractNumId w:val="23"/>
  </w:num>
  <w:num w:numId="48">
    <w:abstractNumId w:val="19"/>
  </w:num>
  <w:num w:numId="4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wM7IwNjOxNDQyMzJT0lEKTi0uzszPAykwrwUACwCDKCwAAAA="/>
  </w:docVars>
  <w:rsids>
    <w:rsidRoot w:val="00BA57E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330"/>
    <w:rsid w:val="00075B4E"/>
    <w:rsid w:val="00077A7C"/>
    <w:rsid w:val="0008006E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2188"/>
    <w:rsid w:val="000F7960"/>
    <w:rsid w:val="00100B59"/>
    <w:rsid w:val="00100DC5"/>
    <w:rsid w:val="00100E27"/>
    <w:rsid w:val="00100E5A"/>
    <w:rsid w:val="00101135"/>
    <w:rsid w:val="00101866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28D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C7338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0B1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A7E70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7F7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7E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440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1BFD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196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B96"/>
    <w:rsid w:val="003F4EA0"/>
    <w:rsid w:val="003F5859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031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541"/>
    <w:rsid w:val="00445612"/>
    <w:rsid w:val="004479D8"/>
    <w:rsid w:val="00447C97"/>
    <w:rsid w:val="00451168"/>
    <w:rsid w:val="00451506"/>
    <w:rsid w:val="00452D84"/>
    <w:rsid w:val="00453739"/>
    <w:rsid w:val="0045627B"/>
    <w:rsid w:val="004566CD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A88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8A3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47EA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6C69"/>
    <w:rsid w:val="00567B22"/>
    <w:rsid w:val="0057134C"/>
    <w:rsid w:val="0057331C"/>
    <w:rsid w:val="00573328"/>
    <w:rsid w:val="00573F07"/>
    <w:rsid w:val="005747FF"/>
    <w:rsid w:val="00576415"/>
    <w:rsid w:val="00580D0F"/>
    <w:rsid w:val="005812B3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55F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19D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538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71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75D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1A77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0FF8"/>
    <w:rsid w:val="008813A0"/>
    <w:rsid w:val="00882E98"/>
    <w:rsid w:val="00883242"/>
    <w:rsid w:val="00883A53"/>
    <w:rsid w:val="00885C59"/>
    <w:rsid w:val="00886DDB"/>
    <w:rsid w:val="00890C47"/>
    <w:rsid w:val="0089111F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952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D7C79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68A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2ADC"/>
    <w:rsid w:val="009532C7"/>
    <w:rsid w:val="00953891"/>
    <w:rsid w:val="00953E82"/>
    <w:rsid w:val="00955D6C"/>
    <w:rsid w:val="00960547"/>
    <w:rsid w:val="00960830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A44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C38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B65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44F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41A"/>
    <w:rsid w:val="00AF27B7"/>
    <w:rsid w:val="00AF2BB2"/>
    <w:rsid w:val="00AF3C5D"/>
    <w:rsid w:val="00AF68B2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5F1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3930"/>
    <w:rsid w:val="00B94207"/>
    <w:rsid w:val="00B945D4"/>
    <w:rsid w:val="00B9506C"/>
    <w:rsid w:val="00B97B50"/>
    <w:rsid w:val="00BA3959"/>
    <w:rsid w:val="00BA563D"/>
    <w:rsid w:val="00BA57E6"/>
    <w:rsid w:val="00BB1855"/>
    <w:rsid w:val="00BB2332"/>
    <w:rsid w:val="00BB239F"/>
    <w:rsid w:val="00BB2494"/>
    <w:rsid w:val="00BB2522"/>
    <w:rsid w:val="00BB28A3"/>
    <w:rsid w:val="00BB473F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6A0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6BC"/>
    <w:rsid w:val="00C44A8D"/>
    <w:rsid w:val="00C44CF8"/>
    <w:rsid w:val="00C45B91"/>
    <w:rsid w:val="00C460A1"/>
    <w:rsid w:val="00C4789C"/>
    <w:rsid w:val="00C522E3"/>
    <w:rsid w:val="00C52C02"/>
    <w:rsid w:val="00C52DCB"/>
    <w:rsid w:val="00C57EE8"/>
    <w:rsid w:val="00C61072"/>
    <w:rsid w:val="00C6243C"/>
    <w:rsid w:val="00C62F54"/>
    <w:rsid w:val="00C63AEA"/>
    <w:rsid w:val="00C656CD"/>
    <w:rsid w:val="00C67BBF"/>
    <w:rsid w:val="00C70168"/>
    <w:rsid w:val="00C718DD"/>
    <w:rsid w:val="00C71AFB"/>
    <w:rsid w:val="00C74707"/>
    <w:rsid w:val="00C7586F"/>
    <w:rsid w:val="00C767C7"/>
    <w:rsid w:val="00C779FD"/>
    <w:rsid w:val="00C77D84"/>
    <w:rsid w:val="00C80B9E"/>
    <w:rsid w:val="00C8257F"/>
    <w:rsid w:val="00C841B7"/>
    <w:rsid w:val="00C84A6C"/>
    <w:rsid w:val="00C8667D"/>
    <w:rsid w:val="00C86967"/>
    <w:rsid w:val="00C9252F"/>
    <w:rsid w:val="00C928A8"/>
    <w:rsid w:val="00C93044"/>
    <w:rsid w:val="00C93448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561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2DA7"/>
    <w:rsid w:val="00D23A38"/>
    <w:rsid w:val="00D2574C"/>
    <w:rsid w:val="00D26D79"/>
    <w:rsid w:val="00D27C2B"/>
    <w:rsid w:val="00D31A9E"/>
    <w:rsid w:val="00D33363"/>
    <w:rsid w:val="00D34529"/>
    <w:rsid w:val="00D34943"/>
    <w:rsid w:val="00D34A2B"/>
    <w:rsid w:val="00D35409"/>
    <w:rsid w:val="00D359D4"/>
    <w:rsid w:val="00D41B88"/>
    <w:rsid w:val="00D41E23"/>
    <w:rsid w:val="00D41E62"/>
    <w:rsid w:val="00D429EC"/>
    <w:rsid w:val="00D43D44"/>
    <w:rsid w:val="00D43EBB"/>
    <w:rsid w:val="00D44E4E"/>
    <w:rsid w:val="00D451C0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26C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27E6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33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4C9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8C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10"/>
    <w:rsid w:val="00F34D8E"/>
    <w:rsid w:val="00F3515A"/>
    <w:rsid w:val="00F3674D"/>
    <w:rsid w:val="00F3675A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5C6C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87DA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176C"/>
    <w:rsid w:val="00FA2CF6"/>
    <w:rsid w:val="00FA3065"/>
    <w:rsid w:val="00FA3EBB"/>
    <w:rsid w:val="00FA52F9"/>
    <w:rsid w:val="00FB0346"/>
    <w:rsid w:val="00FB0E61"/>
    <w:rsid w:val="00FB10FF"/>
    <w:rsid w:val="00FB1561"/>
    <w:rsid w:val="00FB1AF9"/>
    <w:rsid w:val="00FB1D69"/>
    <w:rsid w:val="00FB2812"/>
    <w:rsid w:val="00FB3570"/>
    <w:rsid w:val="00FB6950"/>
    <w:rsid w:val="00FB7100"/>
    <w:rsid w:val="00FC0636"/>
    <w:rsid w:val="00FC0C6F"/>
    <w:rsid w:val="00FC14C7"/>
    <w:rsid w:val="00FC2758"/>
    <w:rsid w:val="00FC3523"/>
    <w:rsid w:val="00FC3C3B"/>
    <w:rsid w:val="00FC43B4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5F95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A3695"/>
  <w14:defaultImageDpi w14:val="32767"/>
  <w15:chartTrackingRefBased/>
  <w15:docId w15:val="{879AB8BE-C63B-4FDA-9F2F-9A2FCF36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267EB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3267EB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3267EB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b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267EB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3267EB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b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3267EB"/>
    <w:rPr>
      <w:rFonts w:ascii="Arial" w:eastAsia="SimSun" w:hAnsi="Arial" w:cs="Arial"/>
      <w:b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267EB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3267EB"/>
    <w:rPr>
      <w:rFonts w:ascii="Arial" w:eastAsia="SimSun" w:hAnsi="Arial" w:cs="Arial"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3267EB"/>
    <w:rPr>
      <w:rFonts w:ascii="Arial" w:eastAsia="SimSun" w:hAnsi="Arial" w:cs="Arial"/>
      <w:b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267EB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,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E64C9"/>
    <w:rPr>
      <w:color w:val="605E5C"/>
      <w:shd w:val="clear" w:color="auto" w:fill="E1DFDD"/>
    </w:rPr>
  </w:style>
  <w:style w:type="paragraph" w:customStyle="1" w:styleId="FeatureBox">
    <w:name w:val="Feature Box"/>
    <w:aliases w:val="ŠFeature Box"/>
    <w:basedOn w:val="Normal"/>
    <w:qFormat/>
    <w:rsid w:val="003267EB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qFormat/>
    <w:rsid w:val="003267EB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356440"/>
    <w:pPr>
      <w:spacing w:line="312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56440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hyperlink" Target="https://education.nsw.gov.au/teaching-and-learning/school-excellence-and-accountability/sef-evidence-guide/resources/about-se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nsw.gov.au/teaching-and-learning/school-excellence-and-accountability/sef-evidence-guide/resources/about-sef" TargetMode="External"/><Relationship Id="rId34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education.nsw.gov.au/teaching-and-learning/school-excellence-and-accountability/sef-evidence-guide/resources/about-sef" TargetMode="External"/><Relationship Id="rId25" Type="http://schemas.openxmlformats.org/officeDocument/2006/relationships/image" Target="media/image6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education.nsw.gov.au/teaching-and-learning/school-excellence-and-accountability/school-excellence-in-action/strategic-improvement-plan" TargetMode="External"/><Relationship Id="rId29" Type="http://schemas.openxmlformats.org/officeDocument/2006/relationships/hyperlink" Target="mailto:SPaRO@det.nsw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school-excellence-and-accountability/school-excellence-in-action/school-improvement-and-excellence/the-school-excellence-cycle" TargetMode="External"/><Relationship Id="rId24" Type="http://schemas.openxmlformats.org/officeDocument/2006/relationships/image" Target="media/image5.png"/><Relationship Id="rId32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education.nsw.gov.au/teaching-and-learning/school-excellence-and-accountability/school-excellence-in-action/strategic-improvement-plan" TargetMode="External"/><Relationship Id="rId28" Type="http://schemas.openxmlformats.org/officeDocument/2006/relationships/image" Target="media/image8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teaching-and-learning/school-excellence-and-accountability/sef-evidence-guide/resources/about-sef" TargetMode="Externa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7.JPG"/><Relationship Id="rId30" Type="http://schemas.openxmlformats.org/officeDocument/2006/relationships/hyperlink" Target="https://education.nsw.gov.au/teaching-and-learning/school-excellence-and-accountability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ox3\AppData\Local\Temp\Temp1_DoEBrandAsset%20(55).zip\DoE%20Report%20Template%20-%20Option%203\20191104-DOE-report-template-cover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F523C8D8EC48BE992895FC464FAF" ma:contentTypeVersion="14" ma:contentTypeDescription="Create a new document." ma:contentTypeScope="" ma:versionID="4ef9c4479d14c62c953c489b795c29d4">
  <xsd:schema xmlns:xsd="http://www.w3.org/2001/XMLSchema" xmlns:xs="http://www.w3.org/2001/XMLSchema" xmlns:p="http://schemas.microsoft.com/office/2006/metadata/properties" xmlns:ns3="58b33455-96b9-4b2a-94d0-6793efacb593" xmlns:ns4="933eef09-9841-4c53-80a6-774c9d905175" targetNamespace="http://schemas.microsoft.com/office/2006/metadata/properties" ma:root="true" ma:fieldsID="6d9e5ae30afd60b1ea36296806a54b5b" ns3:_="" ns4:_="">
    <xsd:import namespace="58b33455-96b9-4b2a-94d0-6793efacb593"/>
    <xsd:import namespace="933eef09-9841-4c53-80a6-774c9d905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33455-96b9-4b2a-94d0-6793efac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eef09-9841-4c53-80a6-774c9d905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BC3CD-6637-4FE5-A8DC-4E157D8DD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EE9C1-3150-4278-A019-34A9CF84B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33455-96b9-4b2a-94d0-6793efacb593"/>
    <ds:schemaRef ds:uri="933eef09-9841-4c53-80a6-774c9d905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933eef09-9841-4c53-80a6-774c9d905175"/>
    <ds:schemaRef ds:uri="http://schemas.microsoft.com/office/infopath/2007/PartnerControls"/>
    <ds:schemaRef ds:uri="58b33455-96b9-4b2a-94d0-6793efacb59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20191104-DOE-report-template-cover3.dotx</Template>
  <TotalTime>2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 for reflecting on practice</dc:title>
  <dc:subject/>
  <dc:creator>Therese Fox</dc:creator>
  <cp:keywords/>
  <dc:description/>
  <cp:lastModifiedBy>Therese Fox</cp:lastModifiedBy>
  <cp:revision>5</cp:revision>
  <cp:lastPrinted>2019-10-02T00:17:00Z</cp:lastPrinted>
  <dcterms:created xsi:type="dcterms:W3CDTF">2022-04-27T01:53:00Z</dcterms:created>
  <dcterms:modified xsi:type="dcterms:W3CDTF">2022-04-27T02:25:00Z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0x01010072FCF523C8D8EC48BE992895FC464FAF</vt:lpwstr>
  </property>
</Properties>
</file>