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CE0E" w14:textId="0ED4CE8C" w:rsidR="00007659" w:rsidRPr="00566D3A" w:rsidRDefault="00A3354E" w:rsidP="00566D3A">
      <w:pPr>
        <w:pStyle w:val="Heading1"/>
        <w:jc w:val="center"/>
        <w:rPr>
          <w:rFonts w:ascii="Montserrat" w:hAnsi="Montserrat" w:cs="Arial"/>
          <w:color w:val="FF0000"/>
          <w:sz w:val="36"/>
          <w:szCs w:val="36"/>
        </w:rPr>
      </w:pPr>
      <w:bookmarkStart w:id="0" w:name="_Toc53140841"/>
      <w:r w:rsidRPr="00566D3A">
        <w:rPr>
          <w:rFonts w:ascii="Montserrat" w:hAnsi="Montserrat" w:cs="Arial"/>
          <w:color w:val="FF0000"/>
          <w:sz w:val="36"/>
          <w:szCs w:val="36"/>
        </w:rPr>
        <w:t>SMART planning template</w:t>
      </w:r>
      <w:bookmarkEnd w:id="0"/>
      <w:r w:rsidR="00566D3A" w:rsidRPr="00566D3A">
        <w:rPr>
          <w:rFonts w:ascii="Montserrat" w:hAnsi="Montserrat" w:cs="Arial"/>
          <w:color w:val="FF0000"/>
          <w:sz w:val="36"/>
          <w:szCs w:val="36"/>
        </w:rPr>
        <w:t xml:space="preserve"> with examples</w:t>
      </w:r>
    </w:p>
    <w:p w14:paraId="45C262A2" w14:textId="04BB2A3A" w:rsidR="00A3354E" w:rsidRPr="000C3638" w:rsidRDefault="00007659" w:rsidP="00566D3A">
      <w:pPr>
        <w:pStyle w:val="Heading1"/>
        <w:jc w:val="center"/>
        <w:rPr>
          <w:rFonts w:ascii="Montserrat" w:hAnsi="Montserrat" w:cs="Arial"/>
          <w:color w:val="002060"/>
          <w:sz w:val="28"/>
          <w:szCs w:val="28"/>
        </w:rPr>
      </w:pPr>
      <w:r w:rsidRPr="000C3638">
        <w:rPr>
          <w:rFonts w:ascii="Montserrat" w:hAnsi="Montserrat" w:cs="Arial"/>
          <w:color w:val="002060"/>
          <w:sz w:val="28"/>
          <w:szCs w:val="28"/>
        </w:rPr>
        <w:t>Focused on the Graduate Career stage f</w:t>
      </w:r>
      <w:r w:rsidR="00566D3A" w:rsidRPr="000C3638">
        <w:rPr>
          <w:rFonts w:ascii="Montserrat" w:hAnsi="Montserrat" w:cs="Arial"/>
          <w:color w:val="002060"/>
          <w:sz w:val="28"/>
          <w:szCs w:val="28"/>
        </w:rPr>
        <w:t xml:space="preserve">rom the </w:t>
      </w:r>
      <w:r w:rsidRPr="000C3638">
        <w:rPr>
          <w:rFonts w:ascii="Montserrat" w:hAnsi="Montserrat" w:cs="Arial"/>
          <w:color w:val="002060"/>
          <w:sz w:val="28"/>
          <w:szCs w:val="28"/>
        </w:rPr>
        <w:t>Australian Professional Standards for Teachers</w:t>
      </w:r>
    </w:p>
    <w:p w14:paraId="4D4EC927" w14:textId="66DB1832" w:rsidR="00A3354E" w:rsidRDefault="00A3354E" w:rsidP="00B7708B">
      <w:pPr>
        <w:jc w:val="center"/>
        <w:rPr>
          <w:rFonts w:ascii="Montserrat" w:hAnsi="Montserrat"/>
          <w:sz w:val="20"/>
          <w:szCs w:val="20"/>
        </w:rPr>
      </w:pPr>
      <w:r w:rsidRPr="0068244B">
        <w:rPr>
          <w:rFonts w:ascii="Montserrat" w:hAnsi="Montserrat"/>
          <w:sz w:val="20"/>
          <w:szCs w:val="20"/>
        </w:rPr>
        <w:t xml:space="preserve">When writing SMART </w:t>
      </w:r>
      <w:r w:rsidR="00A83CB4" w:rsidRPr="0068244B">
        <w:rPr>
          <w:rFonts w:ascii="Montserrat" w:hAnsi="Montserrat"/>
          <w:sz w:val="20"/>
          <w:szCs w:val="20"/>
        </w:rPr>
        <w:t>goals,</w:t>
      </w:r>
      <w:r w:rsidRPr="0068244B">
        <w:rPr>
          <w:rFonts w:ascii="Montserrat" w:hAnsi="Montserrat"/>
          <w:sz w:val="20"/>
          <w:szCs w:val="20"/>
        </w:rPr>
        <w:t xml:space="preserve"> it might be helpful to follow the structure below and consider the questions below. Please note, a SMART goal does not need to be written in the order of the acronym, the most important thing is that the goal is specific, measurable, achievable, </w:t>
      </w:r>
      <w:proofErr w:type="gramStart"/>
      <w:r w:rsidRPr="0068244B">
        <w:rPr>
          <w:rFonts w:ascii="Montserrat" w:hAnsi="Montserrat"/>
          <w:sz w:val="20"/>
          <w:szCs w:val="20"/>
        </w:rPr>
        <w:t>relevant</w:t>
      </w:r>
      <w:proofErr w:type="gramEnd"/>
      <w:r w:rsidRPr="0068244B">
        <w:rPr>
          <w:rFonts w:ascii="Montserrat" w:hAnsi="Montserrat"/>
          <w:sz w:val="20"/>
          <w:szCs w:val="20"/>
        </w:rPr>
        <w:t xml:space="preserve"> and time-bound</w:t>
      </w:r>
    </w:p>
    <w:p w14:paraId="543F4572" w14:textId="77777777" w:rsidR="00BA2EF9" w:rsidRPr="0068244B" w:rsidRDefault="00BA2EF9" w:rsidP="00B7708B">
      <w:pPr>
        <w:jc w:val="center"/>
        <w:rPr>
          <w:rFonts w:ascii="Montserrat" w:hAnsi="Montserrat"/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122"/>
        <w:gridCol w:w="2526"/>
        <w:gridCol w:w="2718"/>
        <w:gridCol w:w="2835"/>
        <w:gridCol w:w="2694"/>
        <w:gridCol w:w="2835"/>
      </w:tblGrid>
      <w:tr w:rsidR="001A7AEC" w:rsidRPr="0068244B" w14:paraId="7BAE950A" w14:textId="77777777" w:rsidTr="00AA149F">
        <w:tc>
          <w:tcPr>
            <w:tcW w:w="2122" w:type="dxa"/>
            <w:shd w:val="clear" w:color="auto" w:fill="002060"/>
          </w:tcPr>
          <w:p w14:paraId="6287B103" w14:textId="28C902D2" w:rsidR="00A3354E" w:rsidRPr="0068244B" w:rsidRDefault="007F40E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rFonts w:ascii="Montserrat" w:eastAsia="Calibri" w:hAnsi="Montserrat"/>
                <w:b/>
                <w:color w:val="000000"/>
                <w:sz w:val="20"/>
                <w:szCs w:val="20"/>
              </w:rPr>
            </w:pPr>
            <w:r w:rsidRPr="007F40EE">
              <w:rPr>
                <w:rFonts w:ascii="Montserrat" w:hAnsi="Montserrat"/>
                <w:color w:val="FF0000"/>
                <w:sz w:val="36"/>
                <w:szCs w:val="36"/>
              </w:rPr>
              <w:t>SMART</w:t>
            </w:r>
          </w:p>
        </w:tc>
        <w:tc>
          <w:tcPr>
            <w:tcW w:w="2526" w:type="dxa"/>
            <w:shd w:val="clear" w:color="auto" w:fill="002060"/>
          </w:tcPr>
          <w:p w14:paraId="0A9EA3C0" w14:textId="77777777" w:rsidR="00A3354E" w:rsidRPr="005A7AE0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 w:right="173"/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</w:pPr>
            <w:r w:rsidRPr="005A7AE0"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  <w:t>SPECIFIC</w:t>
            </w:r>
          </w:p>
          <w:p w14:paraId="02FCA032" w14:textId="3573877A" w:rsidR="00A3354E" w:rsidRPr="0068244B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 w:right="173"/>
              <w:rPr>
                <w:rFonts w:ascii="Montserrat" w:eastAsia="Calibri" w:hAnsi="Montserrat"/>
                <w:b/>
                <w:color w:val="FFFFFF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b/>
                <w:color w:val="FFFFFF"/>
                <w:sz w:val="20"/>
                <w:szCs w:val="20"/>
              </w:rPr>
              <w:t xml:space="preserve">Describe your </w:t>
            </w:r>
            <w:r w:rsidR="00374BB5" w:rsidRPr="0068244B">
              <w:rPr>
                <w:rFonts w:ascii="Montserrat" w:eastAsia="Calibri" w:hAnsi="Montserrat"/>
                <w:b/>
                <w:color w:val="FFFFFF"/>
                <w:sz w:val="20"/>
                <w:szCs w:val="20"/>
              </w:rPr>
              <w:t>goal.</w:t>
            </w:r>
            <w:r w:rsidRPr="0068244B">
              <w:rPr>
                <w:rFonts w:ascii="Montserrat" w:eastAsia="Calibri" w:hAnsi="Montserrat"/>
                <w:b/>
                <w:color w:val="FFFFFF"/>
                <w:sz w:val="20"/>
                <w:szCs w:val="20"/>
              </w:rPr>
              <w:t xml:space="preserve"> </w:t>
            </w:r>
          </w:p>
          <w:p w14:paraId="309A4E6B" w14:textId="5BB0BDCF" w:rsidR="00A3354E" w:rsidRPr="0068244B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 w:right="173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i/>
                <w:color w:val="FFFFFF"/>
                <w:sz w:val="20"/>
                <w:szCs w:val="20"/>
              </w:rPr>
              <w:t>State the goal simply</w:t>
            </w:r>
            <w:r w:rsidR="006E327B">
              <w:rPr>
                <w:rFonts w:ascii="Montserrat" w:eastAsia="Calibri" w:hAnsi="Montserrat"/>
                <w:i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2718" w:type="dxa"/>
            <w:shd w:val="clear" w:color="auto" w:fill="002060"/>
          </w:tcPr>
          <w:p w14:paraId="2ABF37D1" w14:textId="77777777" w:rsidR="00A3354E" w:rsidRPr="005A7AE0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</w:pPr>
            <w:r w:rsidRPr="005A7AE0"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  <w:t>ACHIEVABLE</w:t>
            </w:r>
          </w:p>
          <w:p w14:paraId="04CD0859" w14:textId="77777777" w:rsidR="00A3354E" w:rsidRPr="0068244B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rPr>
                <w:rFonts w:ascii="Montserrat" w:eastAsia="Calibri" w:hAnsi="Montserrat"/>
                <w:b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b/>
                <w:color w:val="FFFFFF"/>
                <w:sz w:val="20"/>
                <w:szCs w:val="20"/>
              </w:rPr>
              <w:t>I will…</w:t>
            </w:r>
          </w:p>
          <w:p w14:paraId="48C5F362" w14:textId="77777777" w:rsidR="00A3354E" w:rsidRPr="0068244B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rPr>
                <w:rFonts w:ascii="Montserrat" w:eastAsia="Calibri" w:hAnsi="Montserrat"/>
                <w:i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i/>
                <w:color w:val="FFFFFF"/>
                <w:sz w:val="20"/>
                <w:szCs w:val="20"/>
              </w:rPr>
              <w:t>State the actions you will take to achieve the goal</w:t>
            </w:r>
          </w:p>
        </w:tc>
        <w:tc>
          <w:tcPr>
            <w:tcW w:w="2835" w:type="dxa"/>
            <w:shd w:val="clear" w:color="auto" w:fill="002060"/>
          </w:tcPr>
          <w:p w14:paraId="6D16C127" w14:textId="77777777" w:rsidR="00A3354E" w:rsidRPr="005A7AE0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</w:pPr>
            <w:r w:rsidRPr="005A7AE0"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  <w:t>RELEVANT</w:t>
            </w:r>
          </w:p>
          <w:p w14:paraId="1CFCEB1C" w14:textId="5C279F4A" w:rsidR="00A3354E" w:rsidRPr="0068244B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rPr>
                <w:rFonts w:ascii="Montserrat" w:eastAsia="Calibri" w:hAnsi="Montserrat"/>
                <w:b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b/>
                <w:color w:val="FFFFFF"/>
                <w:sz w:val="20"/>
                <w:szCs w:val="20"/>
              </w:rPr>
              <w:t xml:space="preserve">Identify the </w:t>
            </w:r>
            <w:r w:rsidR="00374BB5" w:rsidRPr="0068244B">
              <w:rPr>
                <w:rFonts w:ascii="Montserrat" w:eastAsia="Calibri" w:hAnsi="Montserrat"/>
                <w:b/>
                <w:color w:val="FFFFFF"/>
                <w:sz w:val="20"/>
                <w:szCs w:val="20"/>
              </w:rPr>
              <w:t>focus.</w:t>
            </w:r>
          </w:p>
          <w:p w14:paraId="2DD4410D" w14:textId="1DF2B598" w:rsidR="00A3354E" w:rsidRPr="0068244B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 w:right="-16"/>
              <w:rPr>
                <w:rFonts w:ascii="Montserrat" w:eastAsia="Calibri" w:hAnsi="Montserrat"/>
                <w:i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i/>
                <w:color w:val="FFFFFF"/>
                <w:sz w:val="20"/>
                <w:szCs w:val="20"/>
              </w:rPr>
              <w:t xml:space="preserve">Reference to the </w:t>
            </w:r>
            <w:r w:rsidR="00561943">
              <w:rPr>
                <w:rFonts w:ascii="Montserrat" w:eastAsia="Calibri" w:hAnsi="Montserrat"/>
                <w:i/>
                <w:color w:val="FFFFFF"/>
                <w:sz w:val="20"/>
                <w:szCs w:val="20"/>
              </w:rPr>
              <w:t>APST</w:t>
            </w:r>
            <w:r w:rsidRPr="0068244B">
              <w:rPr>
                <w:rFonts w:ascii="Montserrat" w:eastAsia="Calibri" w:hAnsi="Montserrat"/>
                <w:i/>
                <w:color w:val="FFFFFF"/>
                <w:sz w:val="20"/>
                <w:szCs w:val="20"/>
              </w:rPr>
              <w:t>, school priorities and/or departmental vision etc</w:t>
            </w:r>
          </w:p>
        </w:tc>
        <w:tc>
          <w:tcPr>
            <w:tcW w:w="2694" w:type="dxa"/>
            <w:shd w:val="clear" w:color="auto" w:fill="002060"/>
          </w:tcPr>
          <w:p w14:paraId="42D06C2F" w14:textId="77777777" w:rsidR="00A3354E" w:rsidRPr="005A7AE0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"/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</w:pPr>
            <w:r w:rsidRPr="005A7AE0"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  <w:t>MEASURABLE</w:t>
            </w:r>
          </w:p>
          <w:p w14:paraId="50D32675" w14:textId="77777777" w:rsidR="00A3354E" w:rsidRPr="0068244B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"/>
              <w:rPr>
                <w:rFonts w:ascii="Montserrat" w:eastAsia="Calibri" w:hAnsi="Montserrat"/>
                <w:b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b/>
                <w:color w:val="FFFFFF"/>
                <w:sz w:val="20"/>
                <w:szCs w:val="20"/>
              </w:rPr>
              <w:t>Measures of success</w:t>
            </w:r>
          </w:p>
          <w:p w14:paraId="4F77391C" w14:textId="77777777" w:rsidR="00A3354E" w:rsidRPr="0068244B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" w:right="482"/>
              <w:rPr>
                <w:rFonts w:ascii="Montserrat" w:eastAsia="Calibri" w:hAnsi="Montserrat"/>
                <w:i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i/>
                <w:color w:val="FFFFFF"/>
                <w:sz w:val="20"/>
                <w:szCs w:val="20"/>
              </w:rPr>
              <w:t>How will you know you have succeeded?</w:t>
            </w:r>
          </w:p>
        </w:tc>
        <w:tc>
          <w:tcPr>
            <w:tcW w:w="2835" w:type="dxa"/>
            <w:shd w:val="clear" w:color="auto" w:fill="002060"/>
          </w:tcPr>
          <w:p w14:paraId="2BD6C283" w14:textId="77777777" w:rsidR="00A3354E" w:rsidRPr="005A7AE0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" w:right="327"/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</w:pPr>
            <w:r w:rsidRPr="005A7AE0">
              <w:rPr>
                <w:rFonts w:ascii="Montserrat" w:eastAsia="Calibri" w:hAnsi="Montserrat"/>
                <w:b/>
                <w:color w:val="FF0000"/>
                <w:sz w:val="20"/>
                <w:szCs w:val="20"/>
              </w:rPr>
              <w:t>TIME BOUND</w:t>
            </w:r>
          </w:p>
          <w:p w14:paraId="68F0DF2C" w14:textId="77777777" w:rsidR="00A3354E" w:rsidRPr="0068244B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" w:right="327"/>
              <w:rPr>
                <w:rFonts w:ascii="Montserrat" w:eastAsia="Calibri" w:hAnsi="Montserrat"/>
                <w:i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b/>
                <w:color w:val="FFFFFF"/>
                <w:sz w:val="20"/>
                <w:szCs w:val="20"/>
              </w:rPr>
              <w:t xml:space="preserve">Completion date </w:t>
            </w:r>
            <w:r w:rsidRPr="0068244B">
              <w:rPr>
                <w:rFonts w:ascii="Montserrat" w:eastAsia="Calibri" w:hAnsi="Montserrat"/>
                <w:i/>
                <w:color w:val="FFFFFF"/>
                <w:sz w:val="20"/>
                <w:szCs w:val="20"/>
              </w:rPr>
              <w:t>When will the goal be completed by or how often?</w:t>
            </w:r>
          </w:p>
        </w:tc>
      </w:tr>
      <w:tr w:rsidR="002B5DE9" w:rsidRPr="0068244B" w14:paraId="46C2F035" w14:textId="77777777" w:rsidTr="00AB4AFC">
        <w:tc>
          <w:tcPr>
            <w:tcW w:w="2122" w:type="dxa"/>
            <w:shd w:val="clear" w:color="auto" w:fill="002060"/>
          </w:tcPr>
          <w:p w14:paraId="73989CB6" w14:textId="77777777" w:rsidR="00A3354E" w:rsidRPr="00D2154C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6" w:right="172"/>
              <w:rPr>
                <w:rFonts w:ascii="Montserrat" w:eastAsia="Calibri" w:hAnsi="Montserrat"/>
                <w:b/>
                <w:color w:val="FFFFFF" w:themeColor="background1"/>
                <w:sz w:val="20"/>
                <w:szCs w:val="20"/>
              </w:rPr>
            </w:pPr>
            <w:r w:rsidRPr="00D2154C">
              <w:rPr>
                <w:rFonts w:ascii="Montserrat" w:eastAsia="Calibri" w:hAnsi="Montserrat"/>
                <w:b/>
                <w:color w:val="FFFFFF" w:themeColor="background1"/>
                <w:sz w:val="20"/>
                <w:szCs w:val="20"/>
              </w:rPr>
              <w:t>Questions to consider</w:t>
            </w:r>
          </w:p>
        </w:tc>
        <w:tc>
          <w:tcPr>
            <w:tcW w:w="2526" w:type="dxa"/>
            <w:shd w:val="clear" w:color="auto" w:fill="C6D9F1" w:themeFill="text2" w:themeFillTint="33"/>
          </w:tcPr>
          <w:p w14:paraId="40C0EA87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What goal are you trying to accomplish?</w:t>
            </w:r>
          </w:p>
          <w:p w14:paraId="703F9C69" w14:textId="77777777" w:rsidR="00226AD4" w:rsidRDefault="00367D53" w:rsidP="00367D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15" w:lineRule="auto"/>
              <w:ind w:left="340" w:hanging="361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7D53">
              <w:rPr>
                <w:rFonts w:ascii="Montserrat" w:hAnsi="Montserrat"/>
                <w:color w:val="000000"/>
                <w:sz w:val="20"/>
                <w:szCs w:val="20"/>
              </w:rPr>
              <w:t xml:space="preserve">Who needs to be included? </w:t>
            </w:r>
          </w:p>
          <w:p w14:paraId="1D01D96A" w14:textId="77777777" w:rsidR="00226AD4" w:rsidRDefault="00367D53" w:rsidP="00367D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15" w:lineRule="auto"/>
              <w:ind w:left="340" w:hanging="361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7D53">
              <w:rPr>
                <w:rFonts w:ascii="Montserrat" w:hAnsi="Montserrat"/>
                <w:color w:val="000000"/>
                <w:sz w:val="20"/>
                <w:szCs w:val="20"/>
              </w:rPr>
              <w:t>When do you want to do this?</w:t>
            </w:r>
          </w:p>
          <w:p w14:paraId="0C94650E" w14:textId="33569E40" w:rsidR="0045257E" w:rsidRDefault="00367D53" w:rsidP="00367D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15" w:lineRule="auto"/>
              <w:ind w:left="340" w:hanging="361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7D53">
              <w:rPr>
                <w:rFonts w:ascii="Montserrat" w:hAnsi="Montserrat"/>
                <w:color w:val="000000"/>
                <w:sz w:val="20"/>
                <w:szCs w:val="20"/>
              </w:rPr>
              <w:t>Why is this a goal?</w:t>
            </w:r>
          </w:p>
          <w:p w14:paraId="33F57CE3" w14:textId="77777777" w:rsidR="00A406A5" w:rsidRPr="0068244B" w:rsidRDefault="00A406A5" w:rsidP="00A406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 w:hanging="361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What exactly do you want to happen?</w:t>
            </w:r>
          </w:p>
          <w:p w14:paraId="6BC4F025" w14:textId="77777777" w:rsidR="00A406A5" w:rsidRPr="00367D53" w:rsidRDefault="00A406A5" w:rsidP="00A406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15" w:lineRule="auto"/>
              <w:ind w:left="340" w:hanging="361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Is it clearly written?</w:t>
            </w:r>
          </w:p>
          <w:p w14:paraId="001DDC02" w14:textId="0D775F66" w:rsidR="00A406A5" w:rsidRPr="00367D53" w:rsidRDefault="00A406A5" w:rsidP="00A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15" w:lineRule="auto"/>
              <w:ind w:left="340"/>
              <w:rPr>
                <w:rFonts w:ascii="Montserrat" w:hAnsi="Montserrat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C6D9F1" w:themeFill="text2" w:themeFillTint="33"/>
          </w:tcPr>
          <w:p w14:paraId="148DF379" w14:textId="2BCB3C1D" w:rsidR="00A3354E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What </w:t>
            </w:r>
            <w:r w:rsidR="00475F18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activities</w:t>
            </w: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will you put in place to ensure you achieve this goal?</w:t>
            </w:r>
          </w:p>
          <w:p w14:paraId="315D547C" w14:textId="44730744" w:rsidR="00217AF7" w:rsidRPr="00217AF7" w:rsidRDefault="00217AF7" w:rsidP="00217AF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AF789E">
              <w:rPr>
                <w:rFonts w:ascii="Montserrat" w:hAnsi="Montserrat"/>
                <w:color w:val="000000"/>
                <w:sz w:val="20"/>
                <w:szCs w:val="20"/>
              </w:rPr>
              <w:t>Do you have the skills required to achieve the goal? If not, can you obtain them.</w:t>
            </w:r>
          </w:p>
          <w:p w14:paraId="24C22C05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What professional learning do you need to undertake to help you achieve your goal?</w:t>
            </w:r>
          </w:p>
          <w:p w14:paraId="481F9377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Is this goal too easy to achieve?</w:t>
            </w:r>
          </w:p>
          <w:p w14:paraId="7E690B80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Is it out of reach?</w:t>
            </w:r>
          </w:p>
          <w:p w14:paraId="3CDCF204" w14:textId="77777777" w:rsidR="00A3354E" w:rsidRPr="00AF789E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Can you get the support needed to achieve the goal by the target date?</w:t>
            </w:r>
          </w:p>
          <w:p w14:paraId="1EEB3473" w14:textId="69914BFD" w:rsidR="000E4A8C" w:rsidRPr="00BA2EF9" w:rsidRDefault="00AF789E" w:rsidP="00BA2E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AF789E">
              <w:rPr>
                <w:rFonts w:ascii="Montserrat" w:hAnsi="Montserrat"/>
                <w:color w:val="000000"/>
                <w:sz w:val="20"/>
                <w:szCs w:val="20"/>
              </w:rPr>
              <w:t xml:space="preserve">What is the motivation for this goal? 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1ACD6DE7" w14:textId="1E831424" w:rsidR="007B5D96" w:rsidRDefault="007B5D96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7B5D96">
              <w:rPr>
                <w:rFonts w:ascii="Montserrat" w:eastAsia="Calibri" w:hAnsi="Montserrat"/>
                <w:color w:val="000000"/>
                <w:sz w:val="20"/>
                <w:szCs w:val="20"/>
              </w:rPr>
              <w:t>Why am I setting this goal now? Is it aligned with overall course</w:t>
            </w:r>
            <w:r w:rsidR="0065063C">
              <w:rPr>
                <w:rFonts w:ascii="Montserrat" w:eastAsia="Calibri" w:hAnsi="Montserrat"/>
                <w:color w:val="000000"/>
                <w:sz w:val="20"/>
                <w:szCs w:val="20"/>
              </w:rPr>
              <w:t>/subject</w:t>
            </w:r>
            <w:r w:rsidRPr="007B5D96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objectives?</w:t>
            </w:r>
          </w:p>
          <w:p w14:paraId="1F496D3C" w14:textId="6A6E0BF4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What Standard/s and Standard Descriptor does this goal relate to?</w:t>
            </w:r>
          </w:p>
          <w:p w14:paraId="5EF05C41" w14:textId="43E9CB5F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3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How does this goal relate to</w:t>
            </w:r>
            <w:r w:rsidR="007B5D96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the</w:t>
            </w: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school’s priorities?</w:t>
            </w:r>
          </w:p>
          <w:p w14:paraId="46101210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Is this important enough for me to put a plan in action?</w:t>
            </w:r>
          </w:p>
          <w:p w14:paraId="44E3B286" w14:textId="77777777" w:rsidR="00A3354E" w:rsidRDefault="00A3354E" w:rsidP="00A335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31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Does the goal make a difference to your teaching</w:t>
            </w:r>
            <w:r w:rsidR="00D95899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/ career</w:t>
            </w: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/ students?</w:t>
            </w:r>
          </w:p>
          <w:p w14:paraId="7191D197" w14:textId="6FC702D1" w:rsidR="007B5D96" w:rsidRPr="0068244B" w:rsidRDefault="007B5D96" w:rsidP="006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31" w:after="0"/>
              <w:ind w:left="-2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C6D9F1" w:themeFill="text2" w:themeFillTint="33"/>
          </w:tcPr>
          <w:p w14:paraId="02ED0469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What is your intended outcome?</w:t>
            </w:r>
          </w:p>
          <w:p w14:paraId="59CED95B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3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What evidence will you use to show you have achieved your goal?</w:t>
            </w:r>
          </w:p>
          <w:p w14:paraId="1857DE5B" w14:textId="7DFA0320" w:rsidR="009D3F2D" w:rsidRPr="009D3F2D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1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Does your goal answer the question ‘how much or how many?</w:t>
            </w:r>
            <w:r w:rsidR="009D3F2D">
              <w:t xml:space="preserve"> </w:t>
            </w:r>
          </w:p>
          <w:p w14:paraId="0E2EAA35" w14:textId="7FCDE1AE" w:rsidR="00A3354E" w:rsidRDefault="009D3F2D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1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9D3F2D">
              <w:rPr>
                <w:rFonts w:ascii="Montserrat" w:eastAsia="Calibri" w:hAnsi="Montserrat"/>
                <w:color w:val="000000"/>
                <w:sz w:val="20"/>
                <w:szCs w:val="20"/>
              </w:rPr>
              <w:t>How can you measure progress and know if you’ve successfully met your goal?</w:t>
            </w:r>
          </w:p>
          <w:p w14:paraId="6F756526" w14:textId="3B8E5FF7" w:rsidR="00293044" w:rsidRPr="0068244B" w:rsidRDefault="00293044" w:rsidP="009D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1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05B646FD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What is the timeline for achieving this goal?</w:t>
            </w:r>
          </w:p>
          <w:p w14:paraId="79498B1E" w14:textId="77777777" w:rsidR="00A3354E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Do you have a completion date?</w:t>
            </w:r>
          </w:p>
          <w:p w14:paraId="13611789" w14:textId="4FEBE4CE" w:rsidR="00EB7E02" w:rsidRDefault="000D7EA2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Have you set check points along the way to monitor progress?</w:t>
            </w:r>
          </w:p>
          <w:p w14:paraId="3CCE05D7" w14:textId="12DE08B4" w:rsidR="00EB7E02" w:rsidRPr="0068244B" w:rsidRDefault="00EB7E02" w:rsidP="00EB7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</w:p>
        </w:tc>
      </w:tr>
      <w:tr w:rsidR="002B5DE9" w:rsidRPr="0068244B" w14:paraId="56DB1BA3" w14:textId="77777777" w:rsidTr="00D2154C">
        <w:tc>
          <w:tcPr>
            <w:tcW w:w="2122" w:type="dxa"/>
            <w:shd w:val="clear" w:color="auto" w:fill="002060"/>
          </w:tcPr>
          <w:p w14:paraId="3F85F8B2" w14:textId="77777777" w:rsidR="00A3354E" w:rsidRPr="00D2154C" w:rsidRDefault="00A3354E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 w:right="9"/>
              <w:rPr>
                <w:rFonts w:ascii="Montserrat" w:eastAsia="Calibri" w:hAnsi="Montserrat"/>
                <w:b/>
                <w:color w:val="FFFFFF" w:themeColor="background1"/>
                <w:sz w:val="20"/>
                <w:szCs w:val="20"/>
              </w:rPr>
            </w:pPr>
            <w:r w:rsidRPr="00D2154C">
              <w:rPr>
                <w:rFonts w:ascii="Montserrat" w:eastAsia="Calibri" w:hAnsi="Montserrat"/>
                <w:b/>
                <w:color w:val="FFFFFF" w:themeColor="background1"/>
                <w:sz w:val="20"/>
                <w:szCs w:val="20"/>
              </w:rPr>
              <w:lastRenderedPageBreak/>
              <w:t>Examples (this is not an exhaustive list, use as a starting point to help you write SMART goals)</w:t>
            </w:r>
          </w:p>
        </w:tc>
        <w:tc>
          <w:tcPr>
            <w:tcW w:w="2526" w:type="dxa"/>
          </w:tcPr>
          <w:p w14:paraId="06ECEEE5" w14:textId="4B19880E" w:rsidR="006E327B" w:rsidRDefault="004C6301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D</w:t>
            </w:r>
            <w:r w:rsidR="006E327B" w:rsidRPr="00107432">
              <w:rPr>
                <w:rFonts w:ascii="Montserrat" w:eastAsia="Calibri" w:hAnsi="Montserrat"/>
                <w:color w:val="000000"/>
                <w:sz w:val="20"/>
                <w:szCs w:val="20"/>
              </w:rPr>
              <w:t>esign activities</w:t>
            </w:r>
            <w:r w:rsidR="00107432" w:rsidRPr="00107432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to engage the diverse perspectives and needs of students</w:t>
            </w:r>
            <w:r w:rsidR="006E327B">
              <w:rPr>
                <w:rFonts w:ascii="Montserrat" w:eastAsia="Calibri" w:hAnsi="Montserrat"/>
                <w:color w:val="000000"/>
                <w:sz w:val="20"/>
                <w:szCs w:val="20"/>
              </w:rPr>
              <w:t>.</w:t>
            </w:r>
          </w:p>
          <w:p w14:paraId="11A29D88" w14:textId="720EEFF9" w:rsidR="00A3354E" w:rsidRPr="0068244B" w:rsidRDefault="004C6301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A</w:t>
            </w:r>
            <w:r w:rsidR="00107432" w:rsidRPr="00107432">
              <w:rPr>
                <w:rFonts w:ascii="Montserrat" w:eastAsia="Calibri" w:hAnsi="Montserrat"/>
                <w:color w:val="000000"/>
                <w:sz w:val="20"/>
                <w:szCs w:val="20"/>
              </w:rPr>
              <w:t>dapt tasks to student readiness</w:t>
            </w:r>
            <w:r w:rsidR="0064037E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.</w:t>
            </w:r>
          </w:p>
          <w:p w14:paraId="26822E38" w14:textId="0E4C5B23" w:rsidR="00A3354E" w:rsidRPr="0068244B" w:rsidRDefault="00CC2736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Explore different ways to </w:t>
            </w:r>
            <w:r w:rsidRPr="00CC2736">
              <w:rPr>
                <w:rFonts w:ascii="Montserrat" w:eastAsia="Calibri" w:hAnsi="Montserrat"/>
                <w:color w:val="000000"/>
                <w:sz w:val="20"/>
                <w:szCs w:val="20"/>
              </w:rPr>
              <w:t>assess students’ prior knowledge.</w:t>
            </w:r>
          </w:p>
          <w:p w14:paraId="3FA2097C" w14:textId="461B391D" w:rsidR="00A3354E" w:rsidRPr="0068244B" w:rsidRDefault="009E7D26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Explore 8 – </w:t>
            </w:r>
            <w:r w:rsidR="00C76A4E">
              <w:rPr>
                <w:rFonts w:ascii="Montserrat" w:eastAsia="Calibri" w:hAnsi="Montserrat"/>
                <w:color w:val="000000"/>
                <w:sz w:val="20"/>
                <w:szCs w:val="20"/>
              </w:rPr>
              <w:t>15 strategies</w:t>
            </w:r>
            <w:r w:rsidR="003F0AD2" w:rsidRPr="003F0AD2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to manage and respond to student behaviour</w:t>
            </w:r>
            <w:r w:rsidR="0064037E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.</w:t>
            </w:r>
          </w:p>
          <w:p w14:paraId="4652AD4B" w14:textId="7FBE7A6E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Use formative </w:t>
            </w:r>
            <w:r w:rsidR="0064037E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assessment</w:t>
            </w:r>
            <w:r w:rsidR="00E83C79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by </w:t>
            </w:r>
            <w:r w:rsidR="00E83C79" w:rsidRPr="00E83C79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provide tools for students to assess their own </w:t>
            </w:r>
            <w:r w:rsidR="000361F2" w:rsidRPr="00E83C79">
              <w:rPr>
                <w:rFonts w:ascii="Montserrat" w:eastAsia="Calibri" w:hAnsi="Montserrat"/>
                <w:color w:val="000000"/>
                <w:sz w:val="20"/>
                <w:szCs w:val="20"/>
              </w:rPr>
              <w:t>work.</w:t>
            </w:r>
          </w:p>
          <w:p w14:paraId="6CCEE884" w14:textId="55D7CC33" w:rsidR="00A3354E" w:rsidRPr="0068244B" w:rsidRDefault="00A6575F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Observe </w:t>
            </w:r>
            <w:r w:rsidR="000361F2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2 -3 </w:t>
            </w:r>
            <w:r w:rsidR="000361F2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learning</w:t>
            </w:r>
            <w:r w:rsidR="00A3354E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support team </w:t>
            </w: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meetings to gain a better understanding of </w:t>
            </w:r>
            <w:r w:rsidR="000361F2">
              <w:rPr>
                <w:rFonts w:ascii="Montserrat" w:eastAsia="Calibri" w:hAnsi="Montserrat"/>
                <w:color w:val="000000"/>
                <w:sz w:val="20"/>
                <w:szCs w:val="20"/>
              </w:rPr>
              <w:t>Standard 1</w:t>
            </w:r>
          </w:p>
          <w:p w14:paraId="58BAFABA" w14:textId="750886E5" w:rsidR="00A3354E" w:rsidRPr="0068244B" w:rsidRDefault="00A3354E" w:rsidP="0003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-20"/>
              <w:rPr>
                <w:rFonts w:ascii="Montserrat" w:hAnsi="Montserrat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</w:tcPr>
          <w:p w14:paraId="18318545" w14:textId="56FD1BD2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Observe other </w:t>
            </w:r>
            <w:r w:rsidR="000D7EA2">
              <w:rPr>
                <w:rFonts w:ascii="Montserrat" w:eastAsia="Calibri" w:hAnsi="Montserrat"/>
                <w:color w:val="000000"/>
                <w:sz w:val="20"/>
                <w:szCs w:val="20"/>
              </w:rPr>
              <w:t>classroom teachers</w:t>
            </w:r>
            <w:r w:rsidR="00447705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and reflect on what you saw. </w:t>
            </w:r>
          </w:p>
          <w:p w14:paraId="3ED2576C" w14:textId="618DF52B" w:rsidR="00A3354E" w:rsidRPr="0068244B" w:rsidRDefault="00755853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Use models of best practice to d</w:t>
            </w:r>
            <w:r w:rsidR="00A3354E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evelop/</w:t>
            </w:r>
            <w:r w:rsidR="00D95899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design</w:t>
            </w: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a new </w:t>
            </w:r>
            <w:r w:rsidR="004A5A5D">
              <w:rPr>
                <w:rFonts w:ascii="Montserrat" w:eastAsia="Calibri" w:hAnsi="Montserrat"/>
                <w:color w:val="000000"/>
                <w:sz w:val="20"/>
                <w:szCs w:val="20"/>
              </w:rPr>
              <w:t>lesson sequence</w:t>
            </w:r>
            <w:r w:rsidR="00662D63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on … </w:t>
            </w:r>
          </w:p>
          <w:p w14:paraId="26709C48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Gain skills in</w:t>
            </w:r>
          </w:p>
          <w:p w14:paraId="49284C06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Analyse</w:t>
            </w:r>
          </w:p>
          <w:p w14:paraId="5F37B2E2" w14:textId="31271EA5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Investigate</w:t>
            </w:r>
            <w:r w:rsidR="00830A73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</w:t>
            </w:r>
            <w:r w:rsidR="00C90287">
              <w:rPr>
                <w:rFonts w:ascii="Montserrat" w:eastAsia="Calibri" w:hAnsi="Montserrat"/>
                <w:color w:val="000000"/>
                <w:sz w:val="20"/>
                <w:szCs w:val="20"/>
              </w:rPr>
              <w:t>how.</w:t>
            </w:r>
          </w:p>
          <w:p w14:paraId="76D668D5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Acquire information on</w:t>
            </w:r>
          </w:p>
          <w:p w14:paraId="1A80A054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Become familiar with</w:t>
            </w:r>
          </w:p>
          <w:p w14:paraId="53936E30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Enhance my understanding of</w:t>
            </w:r>
          </w:p>
          <w:p w14:paraId="59F6FFB4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Learn about/how to</w:t>
            </w:r>
          </w:p>
          <w:p w14:paraId="73BC752E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Enrol in</w:t>
            </w:r>
          </w:p>
          <w:p w14:paraId="1FE848EB" w14:textId="770465EC" w:rsidR="00A3354E" w:rsidRPr="0068244B" w:rsidRDefault="00662D63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Access the </w:t>
            </w:r>
            <w:r w:rsidR="00830A73">
              <w:rPr>
                <w:rFonts w:ascii="Montserrat" w:eastAsia="Calibri" w:hAnsi="Montserrat"/>
                <w:color w:val="000000"/>
                <w:sz w:val="20"/>
                <w:szCs w:val="20"/>
              </w:rPr>
              <w:t>school-based</w:t>
            </w: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m</w:t>
            </w:r>
            <w:r w:rsidR="00A3354E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entor</w:t>
            </w: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and </w:t>
            </w:r>
            <w:r w:rsidR="00830A73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observe a beginning teacher meeting / lesson observation. </w:t>
            </w:r>
          </w:p>
          <w:p w14:paraId="00D6CAB4" w14:textId="74AF1445" w:rsidR="00A3354E" w:rsidRPr="0068244B" w:rsidRDefault="00A3354E" w:rsidP="00662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hAnsi="Montserra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2B14EF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Know students and how they learn (Standard 1)</w:t>
            </w:r>
          </w:p>
          <w:p w14:paraId="4ECF01D8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42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Know the content and how to teach it (Standard 2)</w:t>
            </w:r>
          </w:p>
          <w:p w14:paraId="7686ABC9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37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Plan for and implement effective teaching and learning (Standard 3)</w:t>
            </w:r>
          </w:p>
          <w:p w14:paraId="27792293" w14:textId="3AAC7961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Create and maintain supportive and safe </w:t>
            </w:r>
            <w:r w:rsidR="0064037E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learning.</w:t>
            </w:r>
          </w:p>
          <w:p w14:paraId="6D30323F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04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environments (Standard 4)</w:t>
            </w:r>
          </w:p>
          <w:p w14:paraId="6D049AB6" w14:textId="61E3F36C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42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Assess, provide feedback and report on </w:t>
            </w:r>
            <w:r w:rsidR="00D95899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student.</w:t>
            </w:r>
          </w:p>
          <w:p w14:paraId="64B033D2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05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learning (Standard 5)</w:t>
            </w:r>
          </w:p>
          <w:p w14:paraId="56C0FB4B" w14:textId="77777777" w:rsidR="00A3354E" w:rsidRPr="0068244B" w:rsidRDefault="00A3354E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42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Engage in professional learning (Standard 6)</w:t>
            </w:r>
          </w:p>
          <w:p w14:paraId="659802ED" w14:textId="24DA598C" w:rsidR="00A3354E" w:rsidRPr="000C5AB0" w:rsidRDefault="00A3354E" w:rsidP="000C5AB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723"/>
              </w:tabs>
              <w:spacing w:before="0" w:after="0" w:line="237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Engage professionally with colleagues, parents/</w:t>
            </w:r>
            <w:proofErr w:type="gramStart"/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carers</w:t>
            </w:r>
            <w:proofErr w:type="gramEnd"/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and the</w:t>
            </w:r>
            <w:r w:rsidR="000C5AB0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</w:t>
            </w:r>
            <w:r w:rsidRPr="000C5AB0">
              <w:rPr>
                <w:rFonts w:ascii="Montserrat" w:eastAsia="Calibri" w:hAnsi="Montserrat"/>
                <w:color w:val="000000"/>
                <w:sz w:val="20"/>
                <w:szCs w:val="20"/>
              </w:rPr>
              <w:t>community (Standard 7)</w:t>
            </w:r>
          </w:p>
          <w:p w14:paraId="264179E7" w14:textId="63824E90" w:rsidR="00A3354E" w:rsidRPr="0068244B" w:rsidRDefault="00A3354E" w:rsidP="000C5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185" w:lineRule="auto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1A7EC8" w14:textId="788D7A4E" w:rsidR="001A7AEC" w:rsidRPr="00F82682" w:rsidRDefault="003305A3" w:rsidP="00F826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Student </w:t>
            </w:r>
            <w:r w:rsidR="00F82682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feedback, </w:t>
            </w:r>
            <w:proofErr w:type="gramStart"/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d</w:t>
            </w:r>
            <w:r w:rsidR="00A3354E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>ata</w:t>
            </w:r>
            <w:proofErr w:type="gramEnd"/>
            <w:r w:rsidR="00A3354E"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and work samples.</w:t>
            </w:r>
          </w:p>
          <w:p w14:paraId="7176718B" w14:textId="77777777" w:rsidR="00CD4138" w:rsidRDefault="002B5DE9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 w:line="244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Supervisor feedback on the </w:t>
            </w:r>
            <w:r w:rsidR="00501983">
              <w:rPr>
                <w:rFonts w:ascii="Montserrat" w:eastAsia="Calibri" w:hAnsi="Montserrat"/>
                <w:color w:val="000000"/>
                <w:sz w:val="20"/>
                <w:szCs w:val="20"/>
              </w:rPr>
              <w:t>teaching and learning cycle.</w:t>
            </w:r>
          </w:p>
          <w:p w14:paraId="4103FE83" w14:textId="577970D9" w:rsidR="00A3354E" w:rsidRDefault="00CD4138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 w:line="244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Mid placement</w:t>
            </w:r>
            <w:r w:rsidR="00A868F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or end of placement professional experience</w:t>
            </w: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report</w:t>
            </w:r>
            <w:r w:rsidR="00A868FB">
              <w:rPr>
                <w:rFonts w:ascii="Montserrat" w:eastAsia="Calibri" w:hAnsi="Montserrat"/>
                <w:color w:val="000000"/>
                <w:sz w:val="20"/>
                <w:szCs w:val="20"/>
              </w:rPr>
              <w:t>.</w:t>
            </w:r>
            <w:r w:rsidR="00501983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</w:t>
            </w:r>
          </w:p>
          <w:p w14:paraId="0397264F" w14:textId="77777777" w:rsidR="00501983" w:rsidRDefault="002B5DE9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 w:line="244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Classroom observation reports</w:t>
            </w:r>
          </w:p>
          <w:p w14:paraId="1D0BE93F" w14:textId="77777777" w:rsidR="009C76B4" w:rsidRDefault="009C76B4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 w:line="244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Professional conversation with other teachers, </w:t>
            </w:r>
            <w:r w:rsidR="00117844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mentors, school executive and other meetings. </w:t>
            </w:r>
          </w:p>
          <w:p w14:paraId="15797DFE" w14:textId="571800A7" w:rsidR="00A868FB" w:rsidRPr="0068244B" w:rsidRDefault="00A868FB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 w:line="244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(G) TPA</w:t>
            </w:r>
          </w:p>
        </w:tc>
        <w:tc>
          <w:tcPr>
            <w:tcW w:w="2835" w:type="dxa"/>
          </w:tcPr>
          <w:p w14:paraId="70E32A93" w14:textId="06F4260B" w:rsidR="00A3354E" w:rsidRPr="0068244B" w:rsidRDefault="00CD4138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1 week into professional experience. </w:t>
            </w:r>
          </w:p>
          <w:p w14:paraId="55E5372C" w14:textId="5E22576A" w:rsidR="00A3354E" w:rsidRPr="0068244B" w:rsidRDefault="00CD4138" w:rsidP="00264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 w:line="242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Mid placement report</w:t>
            </w:r>
          </w:p>
          <w:p w14:paraId="0830E558" w14:textId="58936475" w:rsidR="00A3354E" w:rsidRPr="0068244B" w:rsidRDefault="00A3354E" w:rsidP="00CD413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0" w:after="0" w:line="237" w:lineRule="auto"/>
              <w:ind w:left="340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68244B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End of </w:t>
            </w:r>
            <w:r w:rsidR="00CD4138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the professional experience placement. </w:t>
            </w:r>
          </w:p>
        </w:tc>
      </w:tr>
      <w:tr w:rsidR="00437352" w:rsidRPr="0068244B" w14:paraId="3618E160" w14:textId="77777777" w:rsidTr="00D2154C">
        <w:tc>
          <w:tcPr>
            <w:tcW w:w="2122" w:type="dxa"/>
            <w:shd w:val="clear" w:color="auto" w:fill="002060"/>
          </w:tcPr>
          <w:p w14:paraId="2EC01EAC" w14:textId="45788792" w:rsidR="00437352" w:rsidRPr="00D2154C" w:rsidRDefault="00437352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 w:right="60"/>
              <w:rPr>
                <w:rFonts w:ascii="Montserrat" w:eastAsia="Calibri" w:hAnsi="Montserrat"/>
                <w:b/>
                <w:color w:val="FFFFFF" w:themeColor="background1"/>
                <w:sz w:val="20"/>
                <w:szCs w:val="20"/>
              </w:rPr>
            </w:pPr>
            <w:r w:rsidRPr="00D2154C">
              <w:rPr>
                <w:rFonts w:ascii="Montserrat" w:eastAsia="Calibri" w:hAnsi="Montserrat"/>
                <w:b/>
                <w:color w:val="FFFFFF" w:themeColor="background1"/>
                <w:sz w:val="20"/>
                <w:szCs w:val="20"/>
              </w:rPr>
              <w:t>Write your own goal and transfer this to your PDP template</w:t>
            </w:r>
          </w:p>
        </w:tc>
        <w:tc>
          <w:tcPr>
            <w:tcW w:w="13608" w:type="dxa"/>
            <w:gridSpan w:val="5"/>
          </w:tcPr>
          <w:p w14:paraId="2EA4E8FF" w14:textId="77777777" w:rsidR="00F767CA" w:rsidRDefault="00F767CA" w:rsidP="0026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Times New Roman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/>
                <w:color w:val="000000"/>
                <w:sz w:val="20"/>
                <w:szCs w:val="20"/>
              </w:rPr>
              <w:t>Examples:</w:t>
            </w:r>
          </w:p>
          <w:p w14:paraId="53102B8B" w14:textId="5EE00C72" w:rsidR="00F767CA" w:rsidRPr="00F767CA" w:rsidRDefault="00F767CA" w:rsidP="00F767C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Times New Roman" w:hAnsi="Montserrat"/>
                <w:color w:val="000000"/>
                <w:sz w:val="20"/>
                <w:szCs w:val="20"/>
              </w:rPr>
            </w:pPr>
            <w:r w:rsidRPr="004E6853">
              <w:rPr>
                <w:rFonts w:ascii="Montserrat" w:eastAsia="Times New Roman" w:hAnsi="Montserrat"/>
                <w:b/>
                <w:bCs/>
                <w:color w:val="000000"/>
                <w:sz w:val="20"/>
                <w:szCs w:val="20"/>
              </w:rPr>
              <w:t>By the end of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</w:t>
            </w:r>
            <w:r w:rsidR="000C3638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Week 5 of 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placement, </w:t>
            </w:r>
            <w:r w:rsidRPr="004E6853">
              <w:rPr>
                <w:rFonts w:ascii="Montserrat" w:eastAsia="Times New Roman" w:hAnsi="Montserrat"/>
                <w:b/>
                <w:bCs/>
                <w:color w:val="000000"/>
                <w:sz w:val="20"/>
                <w:szCs w:val="20"/>
              </w:rPr>
              <w:t>I will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use supervisor’s feedback, visit other </w:t>
            </w:r>
            <w:r w:rsidR="00C315F1"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>classrooms,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and talk to a range of teachers to implement and practice at least 15 different management strategies. </w:t>
            </w:r>
            <w:r w:rsidRPr="004E6853">
              <w:rPr>
                <w:rFonts w:ascii="Montserrat" w:eastAsia="Times New Roman" w:hAnsi="Montserrat"/>
                <w:b/>
                <w:bCs/>
                <w:color w:val="000000"/>
                <w:sz w:val="20"/>
                <w:szCs w:val="20"/>
              </w:rPr>
              <w:t>So that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I </w:t>
            </w:r>
            <w:r w:rsidR="00C315F1"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>can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leave this placement </w:t>
            </w:r>
            <w:r w:rsidR="00C315F1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feeling 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confident in my ability to enter a classroom and </w:t>
            </w:r>
            <w:r w:rsidR="002B733D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know the steps </w:t>
            </w:r>
            <w:r w:rsidR="000F3644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and strategies </w:t>
            </w:r>
            <w:r w:rsidR="002B733D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to 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>manage most students.</w:t>
            </w:r>
          </w:p>
          <w:p w14:paraId="2E634984" w14:textId="1176A28F" w:rsidR="00F767CA" w:rsidRPr="00F767CA" w:rsidRDefault="00F767CA" w:rsidP="00F7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Times New Roman" w:hAnsi="Montserrat"/>
                <w:color w:val="000000"/>
                <w:sz w:val="20"/>
                <w:szCs w:val="20"/>
              </w:rPr>
            </w:pPr>
          </w:p>
          <w:p w14:paraId="46D6B635" w14:textId="7D47BCC1" w:rsidR="00F767CA" w:rsidRPr="00F767CA" w:rsidRDefault="00F767CA" w:rsidP="00F767C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Times New Roman" w:hAnsi="Montserrat"/>
                <w:color w:val="000000"/>
                <w:sz w:val="20"/>
                <w:szCs w:val="20"/>
              </w:rPr>
            </w:pP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By the end of placement, I will be able to deliver engaging and educative lessons that are understood by </w:t>
            </w:r>
            <w:r w:rsidR="00753F2D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all 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>students.</w:t>
            </w:r>
            <w:r w:rsidR="00753F2D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This goal will be measured through observation of student engagement, collecting student work </w:t>
            </w:r>
            <w:r w:rsidR="008B52B8"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>samples,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and using end of lesson formative activities to gauge their understanding</w:t>
            </w:r>
            <w:r w:rsidR="008B52B8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of the </w:t>
            </w:r>
            <w:r w:rsidR="00E205DD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learning intention and </w:t>
            </w:r>
            <w:r w:rsidR="008B52B8">
              <w:rPr>
                <w:rFonts w:ascii="Montserrat" w:eastAsia="Times New Roman" w:hAnsi="Montserrat"/>
                <w:color w:val="000000"/>
                <w:sz w:val="20"/>
                <w:szCs w:val="20"/>
              </w:rPr>
              <w:t>success criteria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. </w:t>
            </w:r>
            <w:r w:rsidR="009A5BA1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I 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>will achieve</w:t>
            </w:r>
            <w:r w:rsidR="009A5BA1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this by</w:t>
            </w:r>
            <w:r w:rsidRPr="00F767CA">
              <w:rPr>
                <w:rFonts w:ascii="Montserrat" w:eastAsia="Times New Roman" w:hAnsi="Montserrat"/>
                <w:color w:val="000000"/>
                <w:sz w:val="20"/>
                <w:szCs w:val="20"/>
              </w:rPr>
              <w:t xml:space="preserve"> teaching and observing as many classes as I can, getting feedback on my lesson plans, lesson delivery and asking students questions about their experience and how they learn best.</w:t>
            </w:r>
          </w:p>
        </w:tc>
      </w:tr>
    </w:tbl>
    <w:p w14:paraId="738AFCB5" w14:textId="77777777" w:rsidR="00A3354E" w:rsidRPr="00A3354E" w:rsidRDefault="00A3354E" w:rsidP="00974FEF">
      <w:pPr>
        <w:rPr>
          <w:rFonts w:ascii="Arial" w:hAnsi="Arial"/>
          <w:sz w:val="20"/>
          <w:szCs w:val="20"/>
        </w:rPr>
      </w:pPr>
    </w:p>
    <w:sectPr w:rsidR="00A3354E" w:rsidRPr="00A3354E" w:rsidSect="002730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2458" w14:textId="77777777" w:rsidR="0027305A" w:rsidRDefault="0027305A" w:rsidP="00645356">
      <w:pPr>
        <w:spacing w:before="0" w:after="0"/>
      </w:pPr>
      <w:r>
        <w:separator/>
      </w:r>
    </w:p>
  </w:endnote>
  <w:endnote w:type="continuationSeparator" w:id="0">
    <w:p w14:paraId="122ED1CC" w14:textId="77777777" w:rsidR="0027305A" w:rsidRDefault="0027305A" w:rsidP="00645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9122" w14:textId="77777777" w:rsidR="00645356" w:rsidRDefault="00645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36F7" w14:textId="77777777" w:rsidR="00645356" w:rsidRDefault="00645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C742" w14:textId="77777777" w:rsidR="00645356" w:rsidRDefault="00645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4C36" w14:textId="77777777" w:rsidR="0027305A" w:rsidRDefault="0027305A" w:rsidP="00645356">
      <w:pPr>
        <w:spacing w:before="0" w:after="0"/>
      </w:pPr>
      <w:r>
        <w:separator/>
      </w:r>
    </w:p>
  </w:footnote>
  <w:footnote w:type="continuationSeparator" w:id="0">
    <w:p w14:paraId="4BE59207" w14:textId="77777777" w:rsidR="0027305A" w:rsidRDefault="0027305A" w:rsidP="006453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CA6E" w14:textId="6A0F5678" w:rsidR="00645356" w:rsidRDefault="00645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1CD4" w14:textId="697529E9" w:rsidR="00645356" w:rsidRDefault="00645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2AC3" w14:textId="2D7B30E4" w:rsidR="00645356" w:rsidRDefault="00645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4B4A"/>
    <w:multiLevelType w:val="hybridMultilevel"/>
    <w:tmpl w:val="E2FEDF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32305"/>
    <w:multiLevelType w:val="hybridMultilevel"/>
    <w:tmpl w:val="46BAA626"/>
    <w:lvl w:ilvl="0" w:tplc="298662F6">
      <w:numFmt w:val="bullet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  <w:sz w:val="17"/>
        <w:szCs w:val="17"/>
      </w:rPr>
    </w:lvl>
    <w:lvl w:ilvl="1" w:tplc="EA789CD0">
      <w:numFmt w:val="bullet"/>
      <w:lvlText w:val="•"/>
      <w:lvlJc w:val="left"/>
      <w:pPr>
        <w:ind w:left="885" w:hanging="360"/>
      </w:pPr>
    </w:lvl>
    <w:lvl w:ilvl="2" w:tplc="54C2FC40">
      <w:numFmt w:val="bullet"/>
      <w:lvlText w:val="•"/>
      <w:lvlJc w:val="left"/>
      <w:pPr>
        <w:ind w:left="1051" w:hanging="360"/>
      </w:pPr>
    </w:lvl>
    <w:lvl w:ilvl="3" w:tplc="F1784834">
      <w:numFmt w:val="bullet"/>
      <w:lvlText w:val="•"/>
      <w:lvlJc w:val="left"/>
      <w:pPr>
        <w:ind w:left="1216" w:hanging="360"/>
      </w:pPr>
    </w:lvl>
    <w:lvl w:ilvl="4" w:tplc="48D4686A">
      <w:numFmt w:val="bullet"/>
      <w:lvlText w:val="•"/>
      <w:lvlJc w:val="left"/>
      <w:pPr>
        <w:ind w:left="1382" w:hanging="360"/>
      </w:pPr>
    </w:lvl>
    <w:lvl w:ilvl="5" w:tplc="49F00212">
      <w:numFmt w:val="bullet"/>
      <w:lvlText w:val="•"/>
      <w:lvlJc w:val="left"/>
      <w:pPr>
        <w:ind w:left="1547" w:hanging="360"/>
      </w:pPr>
    </w:lvl>
    <w:lvl w:ilvl="6" w:tplc="C51A00D0">
      <w:numFmt w:val="bullet"/>
      <w:lvlText w:val="•"/>
      <w:lvlJc w:val="left"/>
      <w:pPr>
        <w:ind w:left="1713" w:hanging="360"/>
      </w:pPr>
    </w:lvl>
    <w:lvl w:ilvl="7" w:tplc="8FD68088">
      <w:numFmt w:val="bullet"/>
      <w:lvlText w:val="•"/>
      <w:lvlJc w:val="left"/>
      <w:pPr>
        <w:ind w:left="1878" w:hanging="360"/>
      </w:pPr>
    </w:lvl>
    <w:lvl w:ilvl="8" w:tplc="7A4E6408">
      <w:numFmt w:val="bullet"/>
      <w:lvlText w:val="•"/>
      <w:lvlJc w:val="left"/>
      <w:pPr>
        <w:ind w:left="2044" w:hanging="360"/>
      </w:pPr>
    </w:lvl>
  </w:abstractNum>
  <w:num w:numId="1" w16cid:durableId="1376008453">
    <w:abstractNumId w:val="1"/>
  </w:num>
  <w:num w:numId="2" w16cid:durableId="60222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4E"/>
    <w:rsid w:val="00007659"/>
    <w:rsid w:val="000361F2"/>
    <w:rsid w:val="0006457B"/>
    <w:rsid w:val="000C3638"/>
    <w:rsid w:val="000C5AB0"/>
    <w:rsid w:val="000C6BE8"/>
    <w:rsid w:val="000D4D65"/>
    <w:rsid w:val="000D7EA2"/>
    <w:rsid w:val="000E4A8C"/>
    <w:rsid w:val="000F3644"/>
    <w:rsid w:val="00107432"/>
    <w:rsid w:val="00117844"/>
    <w:rsid w:val="00141755"/>
    <w:rsid w:val="00164DAD"/>
    <w:rsid w:val="001A7AEC"/>
    <w:rsid w:val="00217AF7"/>
    <w:rsid w:val="00226AD4"/>
    <w:rsid w:val="0027305A"/>
    <w:rsid w:val="00293044"/>
    <w:rsid w:val="002B493E"/>
    <w:rsid w:val="002B5DE9"/>
    <w:rsid w:val="002B733D"/>
    <w:rsid w:val="002C1B05"/>
    <w:rsid w:val="003305A3"/>
    <w:rsid w:val="00367D53"/>
    <w:rsid w:val="00374BB5"/>
    <w:rsid w:val="003F0AD2"/>
    <w:rsid w:val="00437352"/>
    <w:rsid w:val="00447705"/>
    <w:rsid w:val="0045257E"/>
    <w:rsid w:val="00475F18"/>
    <w:rsid w:val="00495BE2"/>
    <w:rsid w:val="004A5A5D"/>
    <w:rsid w:val="004C6301"/>
    <w:rsid w:val="004E6853"/>
    <w:rsid w:val="004E6B1C"/>
    <w:rsid w:val="00501983"/>
    <w:rsid w:val="00553A01"/>
    <w:rsid w:val="00561943"/>
    <w:rsid w:val="00566D3A"/>
    <w:rsid w:val="005A2574"/>
    <w:rsid w:val="005A4A26"/>
    <w:rsid w:val="005A7AE0"/>
    <w:rsid w:val="0064037E"/>
    <w:rsid w:val="00645356"/>
    <w:rsid w:val="0065063C"/>
    <w:rsid w:val="00662D63"/>
    <w:rsid w:val="0068244B"/>
    <w:rsid w:val="006E327B"/>
    <w:rsid w:val="006E42D0"/>
    <w:rsid w:val="00730AD2"/>
    <w:rsid w:val="00732B40"/>
    <w:rsid w:val="00753F2D"/>
    <w:rsid w:val="00755853"/>
    <w:rsid w:val="007B5D96"/>
    <w:rsid w:val="007F40EE"/>
    <w:rsid w:val="00830A73"/>
    <w:rsid w:val="008B52B8"/>
    <w:rsid w:val="008F0DE5"/>
    <w:rsid w:val="009412B6"/>
    <w:rsid w:val="00974FEF"/>
    <w:rsid w:val="009A5BA1"/>
    <w:rsid w:val="009C14D2"/>
    <w:rsid w:val="009C76B4"/>
    <w:rsid w:val="009D3F2D"/>
    <w:rsid w:val="009E7D26"/>
    <w:rsid w:val="00A3354E"/>
    <w:rsid w:val="00A406A5"/>
    <w:rsid w:val="00A6575F"/>
    <w:rsid w:val="00A83CB4"/>
    <w:rsid w:val="00A86834"/>
    <w:rsid w:val="00A868FB"/>
    <w:rsid w:val="00AA149F"/>
    <w:rsid w:val="00AB4AFC"/>
    <w:rsid w:val="00AF789E"/>
    <w:rsid w:val="00B6562E"/>
    <w:rsid w:val="00B7708B"/>
    <w:rsid w:val="00BA2EF9"/>
    <w:rsid w:val="00C315F1"/>
    <w:rsid w:val="00C76708"/>
    <w:rsid w:val="00C76A4E"/>
    <w:rsid w:val="00C90287"/>
    <w:rsid w:val="00CB73C7"/>
    <w:rsid w:val="00CC2736"/>
    <w:rsid w:val="00CD4138"/>
    <w:rsid w:val="00D2154C"/>
    <w:rsid w:val="00D95899"/>
    <w:rsid w:val="00DA675E"/>
    <w:rsid w:val="00E06E0F"/>
    <w:rsid w:val="00E205DD"/>
    <w:rsid w:val="00E24879"/>
    <w:rsid w:val="00E83C79"/>
    <w:rsid w:val="00EB7E02"/>
    <w:rsid w:val="00F767CA"/>
    <w:rsid w:val="00F82682"/>
    <w:rsid w:val="00F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DEE4"/>
  <w15:chartTrackingRefBased/>
  <w15:docId w15:val="{3CA935E7-AD7D-4F6D-A087-58C3CB57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4E"/>
    <w:pPr>
      <w:spacing w:before="120" w:after="120" w:line="240" w:lineRule="auto"/>
    </w:pPr>
    <w:rPr>
      <w:rFonts w:cs="Arial"/>
      <w:sz w:val="23"/>
      <w:szCs w:val="23"/>
    </w:rPr>
  </w:style>
  <w:style w:type="paragraph" w:styleId="Heading1">
    <w:name w:val="heading 1"/>
    <w:basedOn w:val="Normal"/>
    <w:link w:val="Heading1Char"/>
    <w:uiPriority w:val="9"/>
    <w:qFormat/>
    <w:rsid w:val="000C6BE8"/>
    <w:pPr>
      <w:spacing w:before="100" w:beforeAutospacing="1" w:after="100" w:afterAutospacing="1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BE8"/>
    <w:pPr>
      <w:keepNext/>
      <w:keepLines/>
      <w:spacing w:before="280" w:after="360"/>
      <w:outlineLvl w:val="1"/>
    </w:pPr>
    <w:rPr>
      <w:rFonts w:ascii="Montserrat SemiBold" w:eastAsiaTheme="majorEastAsia" w:hAnsi="Montserrat SemiBold" w:cstheme="majorBidi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C6BE8"/>
    <w:pPr>
      <w:spacing w:before="100" w:beforeAutospacing="1" w:after="100" w:afterAutospacing="1"/>
      <w:outlineLvl w:val="2"/>
    </w:pPr>
    <w:rPr>
      <w:rFonts w:ascii="Montserrat Light" w:eastAsia="Times New Roman" w:hAnsi="Montserrat Light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FOOTERSHORT">
    <w:name w:val="7.0 FOOTER SHORT"/>
    <w:basedOn w:val="Normal"/>
    <w:autoRedefine/>
    <w:qFormat/>
    <w:rsid w:val="000C6BE8"/>
    <w:pPr>
      <w:tabs>
        <w:tab w:val="right" w:pos="3959"/>
        <w:tab w:val="right" w:pos="6691"/>
        <w:tab w:val="right" w:pos="9526"/>
        <w:tab w:val="right" w:pos="10093"/>
      </w:tabs>
      <w:spacing w:after="0" w:line="180" w:lineRule="exact"/>
    </w:pPr>
    <w:rPr>
      <w:rFonts w:ascii="Arial Narrow Bold" w:eastAsia="Times New Roman" w:hAnsi="Arial Narrow Bold" w:cs="Times New Roman"/>
      <w:b/>
      <w:caps/>
      <w:noProof/>
      <w:color w:val="FFFFFF"/>
      <w:spacing w:val="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6BE8"/>
    <w:rPr>
      <w:rFonts w:asciiTheme="majorHAnsi" w:eastAsia="Times New Roman" w:hAnsiTheme="majorHAnsi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C6BE8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6BE8"/>
    <w:rPr>
      <w:rFonts w:ascii="Montserrat Light" w:eastAsia="Times New Roman" w:hAnsi="Montserrat Light" w:cs="Times New Roman"/>
      <w:b/>
      <w:bCs/>
      <w:sz w:val="27"/>
      <w:szCs w:val="27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BE8"/>
    <w:pPr>
      <w:spacing w:before="600" w:after="600"/>
    </w:pPr>
    <w:rPr>
      <w:rFonts w:ascii="Montserrat Light" w:hAnsi="Montserrat Light"/>
    </w:rPr>
  </w:style>
  <w:style w:type="character" w:customStyle="1" w:styleId="SubtitleChar">
    <w:name w:val="Subtitle Char"/>
    <w:basedOn w:val="DefaultParagraphFont"/>
    <w:link w:val="Subtitle"/>
    <w:uiPriority w:val="11"/>
    <w:rsid w:val="000C6BE8"/>
    <w:rPr>
      <w:rFonts w:ascii="Montserrat Light" w:hAnsi="Montserrat Light" w:cs="Arial"/>
      <w:sz w:val="23"/>
      <w:szCs w:val="23"/>
    </w:rPr>
  </w:style>
  <w:style w:type="character" w:styleId="Strong">
    <w:name w:val="Strong"/>
    <w:basedOn w:val="DefaultParagraphFont"/>
    <w:uiPriority w:val="22"/>
    <w:qFormat/>
    <w:rsid w:val="000C6BE8"/>
    <w:rPr>
      <w:b/>
      <w:bCs/>
    </w:rPr>
  </w:style>
  <w:style w:type="paragraph" w:styleId="ListParagraph">
    <w:name w:val="List Paragraph"/>
    <w:basedOn w:val="Normal"/>
    <w:uiPriority w:val="34"/>
    <w:qFormat/>
    <w:rsid w:val="000C6BE8"/>
    <w:pPr>
      <w:ind w:left="720"/>
      <w:contextualSpacing/>
    </w:pPr>
  </w:style>
  <w:style w:type="table" w:styleId="TableGrid">
    <w:name w:val="Table Grid"/>
    <w:basedOn w:val="TableNormal"/>
    <w:uiPriority w:val="39"/>
    <w:rsid w:val="00A3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354E"/>
    <w:pPr>
      <w:widowControl w:val="0"/>
      <w:spacing w:after="0" w:line="240" w:lineRule="auto"/>
    </w:pPr>
    <w:rPr>
      <w:rFonts w:ascii="Montserrat" w:eastAsia="Montserrat" w:hAnsi="Montserrat" w:cs="Montserrat"/>
    </w:rPr>
  </w:style>
  <w:style w:type="paragraph" w:styleId="Header">
    <w:name w:val="header"/>
    <w:basedOn w:val="Normal"/>
    <w:link w:val="HeaderChar"/>
    <w:uiPriority w:val="99"/>
    <w:unhideWhenUsed/>
    <w:rsid w:val="0064535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5356"/>
    <w:rPr>
      <w:rFonts w:cs="Arial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64535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45356"/>
    <w:rPr>
      <w:rFonts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oE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9BE70E4E6E94CB9F11F66CE2E13C9" ma:contentTypeVersion="7" ma:contentTypeDescription="Create a new document." ma:contentTypeScope="" ma:versionID="b9fea4a648aec3a6b07778847ba0db7f">
  <xsd:schema xmlns:xsd="http://www.w3.org/2001/XMLSchema" xmlns:xs="http://www.w3.org/2001/XMLSchema" xmlns:p="http://schemas.microsoft.com/office/2006/metadata/properties" xmlns:ns2="f5f66e13-a619-459b-9cb6-dc2426530673" xmlns:ns3="43c30a0a-dc3c-424d-9995-c7f7b1b16b10" targetNamespace="http://schemas.microsoft.com/office/2006/metadata/properties" ma:root="true" ma:fieldsID="67ad49e2953223684e5e481e1b782e0d" ns2:_="" ns3:_="">
    <xsd:import namespace="f5f66e13-a619-459b-9cb6-dc2426530673"/>
    <xsd:import namespace="43c30a0a-dc3c-424d-9995-c7f7b1b16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66e13-a619-459b-9cb6-dc2426530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30a0a-dc3c-424d-9995-c7f7b1b16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82883-D567-4E93-94B4-AAF5DD0D3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53F5C-2576-4A75-B427-A7D9FBC5D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0DD1A-C71E-47F1-B63D-0371FB565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66e13-a619-459b-9cb6-dc2426530673"/>
    <ds:schemaRef ds:uri="43c30a0a-dc3c-424d-9995-c7f7b1b16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A417C-C178-49D4-A270-3C1078180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823</Words>
  <Characters>3970</Characters>
  <Application>Microsoft Office Word</Application>
  <DocSecurity>0</DocSecurity>
  <Lines>248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planning template</vt:lpstr>
    </vt:vector>
  </TitlesOfParts>
  <Company>NSW Department of Education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planning template</dc:title>
  <dc:subject/>
  <dc:creator>John McCarten</dc:creator>
  <cp:keywords/>
  <dc:description/>
  <cp:lastModifiedBy>Jacqueline Hood</cp:lastModifiedBy>
  <cp:revision>84</cp:revision>
  <dcterms:created xsi:type="dcterms:W3CDTF">2024-02-19T05:21:00Z</dcterms:created>
  <dcterms:modified xsi:type="dcterms:W3CDTF">2024-03-11T01:16:00Z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0x0101005A39BE70E4E6E94CB9F11F66CE2E13C9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2023-10-11T01:09:27Z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27b88b76-8f27-454e-b1c2-5e657ed1f7e2</vt:lpwstr>
  </property>
  <property fmtid="{D5CDD505-2E9C-101B-9397-08002B2CF9AE}" pid="9" name="MSIP_Label_b603dfd7-d93a-4381-a340-2995d8282205_ContentBits">
    <vt:lpwstr>0</vt:lpwstr>
  </property>
</Properties>
</file>