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AE0D1" w14:textId="77777777" w:rsidR="00FC3111" w:rsidRPr="00FC3111" w:rsidRDefault="00FC3111" w:rsidP="00FC3111">
      <w:pPr>
        <w:pStyle w:val="Heading1"/>
        <w:rPr>
          <w:rFonts w:eastAsia="Times New Roman"/>
          <w:lang w:eastAsia="en-AU"/>
        </w:rPr>
      </w:pPr>
      <w:bookmarkStart w:id="0" w:name="_GoBack"/>
      <w:bookmarkEnd w:id="0"/>
      <w:r w:rsidRPr="00FC3111">
        <w:rPr>
          <w:rFonts w:eastAsia="Times New Roman"/>
          <w:lang w:eastAsia="en-AU"/>
        </w:rPr>
        <w:t>In My Shoes: China – Chan'gou</w:t>
      </w:r>
    </w:p>
    <w:p w14:paraId="7487748C" w14:textId="658F729F"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AD3751">
        <w:rPr>
          <w:rStyle w:val="Strong"/>
          <w:b w:val="0"/>
        </w:rPr>
        <w:t>Tues</w:t>
      </w:r>
      <w:r w:rsidR="00250E49" w:rsidRPr="00250E49">
        <w:rPr>
          <w:rStyle w:val="Strong"/>
          <w:b w:val="0"/>
        </w:rPr>
        <w:t>day</w:t>
      </w:r>
      <w:r w:rsidR="00250E49">
        <w:t xml:space="preserve"> </w:t>
      </w:r>
      <w:r w:rsidR="00AD3751">
        <w:t>5 May</w:t>
      </w:r>
      <w:r w:rsidR="001B1604">
        <w:t>, 2020</w:t>
      </w:r>
      <w:r w:rsidR="00F87096">
        <w:t xml:space="preserve"> at</w:t>
      </w:r>
      <w:r w:rsidR="001B1604">
        <w:t xml:space="preserve"> </w:t>
      </w:r>
      <w:r w:rsidR="00250E49">
        <w:t>11:</w:t>
      </w:r>
      <w:r w:rsidR="00AD3751">
        <w:t>00</w:t>
      </w:r>
      <w:r w:rsidR="00250E49">
        <w:t>am</w:t>
      </w:r>
    </w:p>
    <w:p w14:paraId="0B8F27C2" w14:textId="6B4BDD5C" w:rsidR="00E975B8" w:rsidRDefault="00E975B8" w:rsidP="00E975B8">
      <w:pPr>
        <w:pStyle w:val="FeatureBox"/>
      </w:pPr>
      <w:r>
        <w:t xml:space="preserve">This episode can also be viewed on </w:t>
      </w:r>
      <w:hyperlink r:id="rId7" w:history="1">
        <w:r w:rsidRPr="00F071CD">
          <w:rPr>
            <w:rStyle w:val="Hyperlink"/>
          </w:rPr>
          <w:t>ABC iView</w:t>
        </w:r>
      </w:hyperlink>
    </w:p>
    <w:p w14:paraId="0DF4EB90" w14:textId="19BF7E65" w:rsidR="008518D6" w:rsidRDefault="00F071CD" w:rsidP="008518D6">
      <w:pPr>
        <w:pStyle w:val="FeatureBox"/>
      </w:pPr>
      <w:r>
        <w:rPr>
          <w:rStyle w:val="Strong"/>
        </w:rPr>
        <w:t xml:space="preserve">Key learning areas: </w:t>
      </w:r>
      <w:r w:rsidR="00477B63">
        <w:rPr>
          <w:rStyle w:val="Strong"/>
        </w:rPr>
        <w:t>g</w:t>
      </w:r>
      <w:r w:rsidR="00AD3751">
        <w:t>eography</w:t>
      </w:r>
    </w:p>
    <w:p w14:paraId="07FD9BA1" w14:textId="77777777" w:rsidR="008518D6" w:rsidRPr="008518D6" w:rsidRDefault="008518D6" w:rsidP="008518D6">
      <w:pPr>
        <w:pStyle w:val="FeatureBox"/>
      </w:pPr>
      <w:r w:rsidRPr="008518D6">
        <w:rPr>
          <w:rStyle w:val="Strong"/>
        </w:rPr>
        <w:t>Level:</w:t>
      </w:r>
      <w:r w:rsidR="0087639E">
        <w:t xml:space="preserve"> upper primary</w:t>
      </w:r>
    </w:p>
    <w:p w14:paraId="27481853" w14:textId="43082B8A" w:rsidR="00E975B8" w:rsidRDefault="005203DC" w:rsidP="00E975B8">
      <w:pPr>
        <w:pStyle w:val="FeatureBox"/>
      </w:pPr>
      <w:r w:rsidRPr="005203DC">
        <w:rPr>
          <w:rStyle w:val="Strong"/>
        </w:rPr>
        <w:t>About:</w:t>
      </w:r>
      <w:r>
        <w:rPr>
          <w:rStyle w:val="Strong"/>
        </w:rPr>
        <w:t xml:space="preserve"> </w:t>
      </w:r>
      <w:r w:rsidR="00AD3751">
        <w:rPr>
          <w:color w:val="000000"/>
          <w:sz w:val="23"/>
          <w:szCs w:val="23"/>
        </w:rPr>
        <w:t>Wei Qing lives in Chan’gou, a remote village about three hours from the ancient city of Lijiang.</w:t>
      </w:r>
    </w:p>
    <w:p w14:paraId="13DA01C5" w14:textId="77777777" w:rsidR="00BE5959" w:rsidRDefault="00BE5959" w:rsidP="00E975B8">
      <w:pPr>
        <w:pStyle w:val="Heading2"/>
      </w:pPr>
      <w:r>
        <w:t>Before the episode</w:t>
      </w:r>
    </w:p>
    <w:p w14:paraId="0D72C4F5" w14:textId="1E94AD82" w:rsidR="00BE5959" w:rsidRDefault="00477B63" w:rsidP="00477B63">
      <w:pPr>
        <w:pStyle w:val="ListNumber"/>
      </w:pPr>
      <w:r w:rsidRPr="00477B63">
        <w:t>Write or draw what you know about China. You might write about culture, people, food, places, plants, animals and the environment.</w:t>
      </w:r>
    </w:p>
    <w:p w14:paraId="48D12141" w14:textId="30A2A821" w:rsidR="00477B63" w:rsidRPr="00477B63" w:rsidRDefault="00477B63" w:rsidP="00477B63">
      <w:r w:rsidRPr="009861DB">
        <w:rPr>
          <w:noProof/>
          <w:lang w:eastAsia="en-AU"/>
        </w:rPr>
        <mc:AlternateContent>
          <mc:Choice Requires="wps">
            <w:drawing>
              <wp:inline distT="0" distB="0" distL="0" distR="0" wp14:anchorId="6B18B807" wp14:editId="2481D6C5">
                <wp:extent cx="6116320" cy="1493520"/>
                <wp:effectExtent l="0" t="0" r="17780" b="1143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93520"/>
                        </a:xfrm>
                        <a:prstGeom prst="rect">
                          <a:avLst/>
                        </a:prstGeom>
                        <a:solidFill>
                          <a:srgbClr val="FFFFFF"/>
                        </a:solidFill>
                        <a:ln w="9525">
                          <a:solidFill>
                            <a:srgbClr val="000000"/>
                          </a:solidFill>
                          <a:miter lim="800000"/>
                          <a:headEnd/>
                          <a:tailEnd/>
                        </a:ln>
                      </wps:spPr>
                      <wps:txbx>
                        <w:txbxContent>
                          <w:p w14:paraId="4B91BA3E" w14:textId="77777777" w:rsidR="00477B63" w:rsidRDefault="00477B63" w:rsidP="00477B63">
                            <w:pPr>
                              <w:spacing w:before="120"/>
                            </w:pPr>
                          </w:p>
                        </w:txbxContent>
                      </wps:txbx>
                      <wps:bodyPr rot="0" vert="horz" wrap="square" lIns="91440" tIns="45720" rIns="91440" bIns="45720" anchor="t" anchorCtr="0">
                        <a:noAutofit/>
                      </wps:bodyPr>
                    </wps:wsp>
                  </a:graphicData>
                </a:graphic>
              </wp:inline>
            </w:drawing>
          </mc:Choice>
          <mc:Fallback>
            <w:pict>
              <v:shapetype w14:anchorId="6B18B807" id="_x0000_t202" coordsize="21600,21600" o:spt="202" path="m,l,21600r21600,l21600,xe">
                <v:stroke joinstyle="miter"/>
                <v:path gradientshapeok="t" o:connecttype="rect"/>
              </v:shapetype>
              <v:shape id="Text Box 2" o:spid="_x0000_s1026" type="#_x0000_t202" alt="A blank text box for students to respond" style="width:481.6pt;height:1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">
                <v:textbox>
                  <w:txbxContent>
                    <w:p w14:paraId="4B91BA3E" w14:textId="77777777" w:rsidR="00477B63" w:rsidRDefault="00477B63" w:rsidP="00477B63">
                      <w:pPr>
                        <w:spacing w:before="120"/>
                      </w:pPr>
                    </w:p>
                  </w:txbxContent>
                </v:textbox>
                <w10:anchorlock/>
              </v:shape>
            </w:pict>
          </mc:Fallback>
        </mc:AlternateContent>
      </w:r>
    </w:p>
    <w:p w14:paraId="06FA9AF6" w14:textId="285AA261" w:rsidR="00BE5959" w:rsidRDefault="00BE5959" w:rsidP="00AD7533">
      <w:pPr>
        <w:pStyle w:val="Heading2"/>
      </w:pPr>
      <w:r>
        <w:t>During</w:t>
      </w:r>
      <w:r w:rsidRPr="00BE5959">
        <w:t xml:space="preserve"> the episode</w:t>
      </w:r>
    </w:p>
    <w:p w14:paraId="38143B21" w14:textId="4D0C0DBD" w:rsidR="00477B63" w:rsidRPr="00477B63" w:rsidRDefault="00477B63" w:rsidP="00477B63">
      <w:pPr>
        <w:pStyle w:val="ListNumber"/>
        <w:numPr>
          <w:ilvl w:val="0"/>
          <w:numId w:val="38"/>
        </w:numPr>
      </w:pPr>
      <w:r w:rsidRPr="00477B63">
        <w:t>Take notes about the transport, natural features and food and cooking in this episode.</w:t>
      </w:r>
    </w:p>
    <w:tbl>
      <w:tblPr>
        <w:tblStyle w:val="TableGrid"/>
        <w:tblW w:w="0" w:type="auto"/>
        <w:tblLook w:val="04A0" w:firstRow="1" w:lastRow="0" w:firstColumn="1" w:lastColumn="0" w:noHBand="0" w:noVBand="1"/>
        <w:tblDescription w:val="A table with 3 columns for students to respond"/>
      </w:tblPr>
      <w:tblGrid>
        <w:gridCol w:w="3207"/>
        <w:gridCol w:w="3207"/>
        <w:gridCol w:w="3208"/>
      </w:tblGrid>
      <w:tr w:rsidR="00477B63" w14:paraId="3F9B8B2D" w14:textId="77777777" w:rsidTr="008720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7" w:type="dxa"/>
            <w:vAlign w:val="center"/>
          </w:tcPr>
          <w:p w14:paraId="46154F13" w14:textId="60358BAD" w:rsidR="00477B63" w:rsidRPr="005A52B4" w:rsidRDefault="00477B63" w:rsidP="00477B63">
            <w:pPr>
              <w:jc w:val="center"/>
              <w:rPr>
                <w:rFonts w:ascii="Arial Rounded MT Bold" w:hAnsi="Arial Rounded MT Bold"/>
                <w:b w:val="0"/>
                <w:lang w:eastAsia="zh-CN"/>
              </w:rPr>
            </w:pPr>
            <w:r w:rsidRPr="005A52B4">
              <w:rPr>
                <w:rFonts w:ascii="Arial Rounded MT Bold" w:hAnsi="Arial Rounded MT Bold"/>
                <w:b w:val="0"/>
                <w:lang w:eastAsia="zh-CN"/>
              </w:rPr>
              <w:t>Transport</w:t>
            </w:r>
          </w:p>
        </w:tc>
        <w:tc>
          <w:tcPr>
            <w:tcW w:w="3207" w:type="dxa"/>
            <w:vAlign w:val="center"/>
          </w:tcPr>
          <w:p w14:paraId="3A87618C" w14:textId="6491D312" w:rsidR="00477B63" w:rsidRPr="005A52B4" w:rsidRDefault="00477B63" w:rsidP="00477B63">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b w:val="0"/>
                <w:lang w:eastAsia="zh-CN"/>
              </w:rPr>
            </w:pPr>
            <w:r w:rsidRPr="005A52B4">
              <w:rPr>
                <w:rFonts w:ascii="Arial Rounded MT Bold" w:hAnsi="Arial Rounded MT Bold"/>
                <w:b w:val="0"/>
                <w:lang w:eastAsia="zh-CN"/>
              </w:rPr>
              <w:t>Natural features</w:t>
            </w:r>
          </w:p>
        </w:tc>
        <w:tc>
          <w:tcPr>
            <w:tcW w:w="3208" w:type="dxa"/>
            <w:vAlign w:val="center"/>
          </w:tcPr>
          <w:p w14:paraId="76B602EF" w14:textId="0E9235A6" w:rsidR="00477B63" w:rsidRPr="005A52B4" w:rsidRDefault="00477B63" w:rsidP="00477B63">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b w:val="0"/>
                <w:lang w:eastAsia="zh-CN"/>
              </w:rPr>
            </w:pPr>
            <w:r w:rsidRPr="005A52B4">
              <w:rPr>
                <w:rFonts w:ascii="Arial Rounded MT Bold" w:hAnsi="Arial Rounded MT Bold"/>
                <w:b w:val="0"/>
                <w:lang w:eastAsia="zh-CN"/>
              </w:rPr>
              <w:t>Food and cooking</w:t>
            </w:r>
          </w:p>
        </w:tc>
      </w:tr>
      <w:tr w:rsidR="00477B63" w14:paraId="402E9F5B" w14:textId="77777777" w:rsidTr="00477B63">
        <w:trPr>
          <w:cnfStyle w:val="000000100000" w:firstRow="0" w:lastRow="0" w:firstColumn="0" w:lastColumn="0" w:oddVBand="0" w:evenVBand="0" w:oddHBand="1" w:evenHBand="0" w:firstRowFirstColumn="0" w:firstRowLastColumn="0" w:lastRowFirstColumn="0" w:lastRowLastColumn="0"/>
          <w:trHeight w:val="3515"/>
        </w:trPr>
        <w:tc>
          <w:tcPr>
            <w:cnfStyle w:val="001000000000" w:firstRow="0" w:lastRow="0" w:firstColumn="1" w:lastColumn="0" w:oddVBand="0" w:evenVBand="0" w:oddHBand="0" w:evenHBand="0" w:firstRowFirstColumn="0" w:firstRowLastColumn="0" w:lastRowFirstColumn="0" w:lastRowLastColumn="0"/>
            <w:tcW w:w="3207" w:type="dxa"/>
          </w:tcPr>
          <w:p w14:paraId="4D371D08" w14:textId="77777777" w:rsidR="00477B63" w:rsidRDefault="00477B63" w:rsidP="00477B63">
            <w:pPr>
              <w:rPr>
                <w:lang w:eastAsia="zh-CN"/>
              </w:rPr>
            </w:pPr>
          </w:p>
        </w:tc>
        <w:tc>
          <w:tcPr>
            <w:tcW w:w="3207" w:type="dxa"/>
          </w:tcPr>
          <w:p w14:paraId="56619405" w14:textId="77777777" w:rsidR="00477B63" w:rsidRDefault="00477B63" w:rsidP="00477B63">
            <w:pPr>
              <w:cnfStyle w:val="000000100000" w:firstRow="0" w:lastRow="0" w:firstColumn="0" w:lastColumn="0" w:oddVBand="0" w:evenVBand="0" w:oddHBand="1" w:evenHBand="0" w:firstRowFirstColumn="0" w:firstRowLastColumn="0" w:lastRowFirstColumn="0" w:lastRowLastColumn="0"/>
              <w:rPr>
                <w:lang w:eastAsia="zh-CN"/>
              </w:rPr>
            </w:pPr>
          </w:p>
        </w:tc>
        <w:tc>
          <w:tcPr>
            <w:tcW w:w="3208" w:type="dxa"/>
          </w:tcPr>
          <w:p w14:paraId="78787508" w14:textId="77777777" w:rsidR="00477B63" w:rsidRDefault="00477B63" w:rsidP="00477B63">
            <w:pPr>
              <w:cnfStyle w:val="000000100000" w:firstRow="0" w:lastRow="0" w:firstColumn="0" w:lastColumn="0" w:oddVBand="0" w:evenVBand="0" w:oddHBand="1" w:evenHBand="0" w:firstRowFirstColumn="0" w:firstRowLastColumn="0" w:lastRowFirstColumn="0" w:lastRowLastColumn="0"/>
              <w:rPr>
                <w:lang w:eastAsia="zh-CN"/>
              </w:rPr>
            </w:pPr>
          </w:p>
        </w:tc>
      </w:tr>
    </w:tbl>
    <w:p w14:paraId="4321478A" w14:textId="373171AF" w:rsidR="00477B63" w:rsidRDefault="00477B63" w:rsidP="00477B63">
      <w:pPr>
        <w:pStyle w:val="Heading2"/>
      </w:pPr>
      <w:r>
        <w:lastRenderedPageBreak/>
        <w:t>After</w:t>
      </w:r>
      <w:r w:rsidRPr="00477B63">
        <w:t xml:space="preserve"> the episode</w:t>
      </w:r>
    </w:p>
    <w:p w14:paraId="7EE316AB" w14:textId="16A074DB" w:rsidR="00477B63" w:rsidRDefault="00477B63" w:rsidP="00477B63">
      <w:pPr>
        <w:pStyle w:val="ListNumber"/>
        <w:numPr>
          <w:ilvl w:val="0"/>
          <w:numId w:val="39"/>
        </w:numPr>
      </w:pPr>
      <w:r w:rsidRPr="00477B63">
        <w:t>Compare your daily life to Wei Qing’s.</w:t>
      </w:r>
    </w:p>
    <w:tbl>
      <w:tblPr>
        <w:tblStyle w:val="TableGrid"/>
        <w:tblW w:w="0" w:type="auto"/>
        <w:tblLook w:val="04A0" w:firstRow="1" w:lastRow="0" w:firstColumn="1" w:lastColumn="0" w:noHBand="0" w:noVBand="1"/>
        <w:tblDescription w:val="A table with two columns for students to respond"/>
      </w:tblPr>
      <w:tblGrid>
        <w:gridCol w:w="4811"/>
        <w:gridCol w:w="4811"/>
      </w:tblGrid>
      <w:tr w:rsidR="00477B63" w14:paraId="643AFEEF" w14:textId="77777777" w:rsidTr="000A3C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58326521" w14:textId="77777777" w:rsidR="00477B63" w:rsidRPr="005A52B4" w:rsidRDefault="00477B63" w:rsidP="000A3C9F">
            <w:pPr>
              <w:rPr>
                <w:rFonts w:ascii="Arial Rounded MT Bold" w:hAnsi="Arial Rounded MT Bold"/>
                <w:b w:val="0"/>
              </w:rPr>
            </w:pPr>
            <w:r w:rsidRPr="005A52B4">
              <w:rPr>
                <w:rFonts w:ascii="Arial Rounded MT Bold" w:hAnsi="Arial Rounded MT Bold"/>
                <w:b w:val="0"/>
              </w:rPr>
              <w:t>What is similar?</w:t>
            </w:r>
          </w:p>
        </w:tc>
        <w:tc>
          <w:tcPr>
            <w:tcW w:w="4811" w:type="dxa"/>
          </w:tcPr>
          <w:p w14:paraId="205E7F01" w14:textId="77777777" w:rsidR="00477B63" w:rsidRPr="005A52B4" w:rsidRDefault="00477B63" w:rsidP="000A3C9F">
            <w:pPr>
              <w:cnfStyle w:val="100000000000" w:firstRow="1" w:lastRow="0" w:firstColumn="0" w:lastColumn="0" w:oddVBand="0" w:evenVBand="0" w:oddHBand="0" w:evenHBand="0" w:firstRowFirstColumn="0" w:firstRowLastColumn="0" w:lastRowFirstColumn="0" w:lastRowLastColumn="0"/>
              <w:rPr>
                <w:rFonts w:ascii="Arial Rounded MT Bold" w:hAnsi="Arial Rounded MT Bold"/>
                <w:b w:val="0"/>
              </w:rPr>
            </w:pPr>
            <w:r w:rsidRPr="005A52B4">
              <w:rPr>
                <w:rFonts w:ascii="Arial Rounded MT Bold" w:hAnsi="Arial Rounded MT Bold"/>
                <w:b w:val="0"/>
              </w:rPr>
              <w:t>What is different?</w:t>
            </w:r>
          </w:p>
        </w:tc>
      </w:tr>
      <w:tr w:rsidR="00477B63" w14:paraId="3669E97A" w14:textId="77777777" w:rsidTr="00D83678">
        <w:trPr>
          <w:cnfStyle w:val="000000100000" w:firstRow="0" w:lastRow="0" w:firstColumn="0" w:lastColumn="0" w:oddVBand="0" w:evenVBand="0" w:oddHBand="1" w:evenHBand="0" w:firstRowFirstColumn="0" w:firstRowLastColumn="0" w:lastRowFirstColumn="0" w:lastRowLastColumn="0"/>
          <w:trHeight w:val="6293"/>
        </w:trPr>
        <w:tc>
          <w:tcPr>
            <w:cnfStyle w:val="001000000000" w:firstRow="0" w:lastRow="0" w:firstColumn="1" w:lastColumn="0" w:oddVBand="0" w:evenVBand="0" w:oddHBand="0" w:evenHBand="0" w:firstRowFirstColumn="0" w:firstRowLastColumn="0" w:lastRowFirstColumn="0" w:lastRowLastColumn="0"/>
            <w:tcW w:w="4811" w:type="dxa"/>
          </w:tcPr>
          <w:p w14:paraId="46531228" w14:textId="77777777" w:rsidR="00477B63" w:rsidRPr="0069603F" w:rsidRDefault="00477B63" w:rsidP="000A3C9F"/>
        </w:tc>
        <w:tc>
          <w:tcPr>
            <w:tcW w:w="4811" w:type="dxa"/>
          </w:tcPr>
          <w:p w14:paraId="7BEC619E" w14:textId="77777777" w:rsidR="00477B63" w:rsidRPr="0069603F" w:rsidRDefault="00477B63" w:rsidP="000A3C9F">
            <w:pPr>
              <w:cnfStyle w:val="000000100000" w:firstRow="0" w:lastRow="0" w:firstColumn="0" w:lastColumn="0" w:oddVBand="0" w:evenVBand="0" w:oddHBand="1" w:evenHBand="0" w:firstRowFirstColumn="0" w:firstRowLastColumn="0" w:lastRowFirstColumn="0" w:lastRowLastColumn="0"/>
            </w:pPr>
          </w:p>
        </w:tc>
      </w:tr>
    </w:tbl>
    <w:p w14:paraId="0796B847" w14:textId="383D0268" w:rsidR="00F071CD" w:rsidRDefault="00477B63" w:rsidP="00477B63">
      <w:pPr>
        <w:pStyle w:val="ListNumber"/>
        <w:ind w:left="653" w:hanging="369"/>
      </w:pPr>
      <w:r w:rsidRPr="00477B63">
        <w:t>If you could spend some time living overseas, where would you live and why?</w:t>
      </w:r>
    </w:p>
    <w:p w14:paraId="17923397" w14:textId="6FE96DB7" w:rsidR="00477B63" w:rsidRDefault="00477B63" w:rsidP="00477B63">
      <w:r w:rsidRPr="009861DB">
        <w:rPr>
          <w:noProof/>
          <w:lang w:eastAsia="en-AU"/>
        </w:rPr>
        <mc:AlternateContent>
          <mc:Choice Requires="wps">
            <w:drawing>
              <wp:inline distT="0" distB="0" distL="0" distR="0" wp14:anchorId="13D3108D" wp14:editId="47919696">
                <wp:extent cx="6116320" cy="2388358"/>
                <wp:effectExtent l="0" t="0" r="17780" b="12065"/>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388358"/>
                        </a:xfrm>
                        <a:prstGeom prst="rect">
                          <a:avLst/>
                        </a:prstGeom>
                        <a:solidFill>
                          <a:srgbClr val="FFFFFF"/>
                        </a:solidFill>
                        <a:ln w="9525">
                          <a:solidFill>
                            <a:srgbClr val="000000"/>
                          </a:solidFill>
                          <a:miter lim="800000"/>
                          <a:headEnd/>
                          <a:tailEnd/>
                        </a:ln>
                      </wps:spPr>
                      <wps:txbx>
                        <w:txbxContent>
                          <w:p w14:paraId="48974DF9" w14:textId="77777777" w:rsidR="00477B63" w:rsidRDefault="00477B63" w:rsidP="00477B63">
                            <w:pPr>
                              <w:spacing w:before="120"/>
                            </w:pPr>
                          </w:p>
                        </w:txbxContent>
                      </wps:txbx>
                      <wps:bodyPr rot="0" vert="horz" wrap="square" lIns="91440" tIns="45720" rIns="91440" bIns="45720" anchor="t" anchorCtr="0">
                        <a:noAutofit/>
                      </wps:bodyPr>
                    </wps:wsp>
                  </a:graphicData>
                </a:graphic>
              </wp:inline>
            </w:drawing>
          </mc:Choice>
          <mc:Fallback>
            <w:pict>
              <v:shape w14:anchorId="13D3108D" id="_x0000_s1027" type="#_x0000_t202" alt="A blank text box for students to respond" style="width:481.6pt;height:1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">
                <v:textbox>
                  <w:txbxContent>
                    <w:p w14:paraId="48974DF9" w14:textId="77777777" w:rsidR="00477B63" w:rsidRDefault="00477B63" w:rsidP="00477B63">
                      <w:pPr>
                        <w:spacing w:before="120"/>
                      </w:pPr>
                    </w:p>
                  </w:txbxContent>
                </v:textbox>
                <w10:anchorlock/>
              </v:shape>
            </w:pict>
          </mc:Fallback>
        </mc:AlternateContent>
      </w:r>
    </w:p>
    <w:p w14:paraId="34A7A1E8" w14:textId="11F47FF5" w:rsidR="003109F1" w:rsidRDefault="00BE5959" w:rsidP="00477B63">
      <w:pPr>
        <w:pStyle w:val="FeatureBox2"/>
      </w:pPr>
      <w:r w:rsidRPr="00BE5959">
        <w:rPr>
          <w:rStyle w:val="Strong"/>
        </w:rPr>
        <w:t>Follow-up activity:</w:t>
      </w:r>
      <w:r>
        <w:t xml:space="preserve"> </w:t>
      </w:r>
      <w:r w:rsidR="00477B63">
        <w:t>Have a conversation with someone that has travelled or spent time</w:t>
      </w:r>
      <w:r w:rsidR="00663074">
        <w:t xml:space="preserve"> </w:t>
      </w:r>
      <w:r w:rsidR="00477B63">
        <w:t>overseas. Where did they travel? What did they experience? How was life in that country</w:t>
      </w:r>
      <w:r w:rsidR="00663074">
        <w:t xml:space="preserve"> </w:t>
      </w:r>
      <w:r w:rsidR="00477B63">
        <w:t>similar and different to life in Australia?</w:t>
      </w:r>
    </w:p>
    <w:p w14:paraId="1DFB1607"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4488CEBA"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4F6F9AA6" w14:textId="77777777" w:rsidR="00420DE7" w:rsidRPr="00F6494C" w:rsidRDefault="00420DE7" w:rsidP="00F6494C">
      <w:pPr>
        <w:pStyle w:val="Heading2"/>
      </w:pPr>
      <w:r w:rsidRPr="00F6494C">
        <w:t xml:space="preserve">Learning </w:t>
      </w:r>
      <w:r w:rsidR="00AF4D0B" w:rsidRPr="00F6494C">
        <w:t>intentions</w:t>
      </w:r>
    </w:p>
    <w:p w14:paraId="062C2997" w14:textId="77777777" w:rsidR="00AD3751" w:rsidRDefault="00AD3751" w:rsidP="00AD3751">
      <w:pPr>
        <w:pStyle w:val="ListBullet"/>
        <w:numPr>
          <w:ilvl w:val="0"/>
          <w:numId w:val="1"/>
        </w:numPr>
        <w:ind w:left="1220" w:hanging="369"/>
      </w:pPr>
      <w:r>
        <w:t>To explore the features and characteristics of other places in the world.</w:t>
      </w:r>
    </w:p>
    <w:p w14:paraId="67444924" w14:textId="77777777" w:rsidR="00AD3751" w:rsidRDefault="00AD3751" w:rsidP="00AD3751">
      <w:pPr>
        <w:pStyle w:val="ListBullet"/>
        <w:numPr>
          <w:ilvl w:val="0"/>
          <w:numId w:val="1"/>
        </w:numPr>
        <w:ind w:left="1220" w:hanging="369"/>
      </w:pPr>
      <w:r>
        <w:t>To describe and compare the ways people from around the world interact with the places and environments they live in.</w:t>
      </w:r>
    </w:p>
    <w:p w14:paraId="19A70F12" w14:textId="2C4B61E9" w:rsidR="00F16BD9" w:rsidRDefault="00250E49" w:rsidP="00AD7533">
      <w:pPr>
        <w:pStyle w:val="Heading2"/>
        <w:spacing w:after="240"/>
      </w:pPr>
      <w:r>
        <w:t xml:space="preserve">NSW </w:t>
      </w:r>
      <w:r w:rsidR="00AD3751">
        <w:t>Geography</w:t>
      </w:r>
      <w:r>
        <w:t xml:space="preserve"> K-10 S</w:t>
      </w:r>
      <w:r w:rsidR="00F16BD9">
        <w:t xml:space="preserve">yllabus </w:t>
      </w:r>
      <w:r w:rsidR="005435FF">
        <w:t>outcomes</w:t>
      </w:r>
    </w:p>
    <w:tbl>
      <w:tblPr>
        <w:tblStyle w:val="Tableheader"/>
        <w:tblW w:w="9591" w:type="dxa"/>
        <w:tblLook w:val="04A0" w:firstRow="1" w:lastRow="0" w:firstColumn="1" w:lastColumn="0" w:noHBand="0" w:noVBand="1"/>
        <w:tblDescription w:val="A table displaying relevant NSW Geography K-10 Syllabus outcomes."/>
      </w:tblPr>
      <w:tblGrid>
        <w:gridCol w:w="4795"/>
        <w:gridCol w:w="4796"/>
      </w:tblGrid>
      <w:tr w:rsidR="00AD3751" w14:paraId="4A9CE1BE" w14:textId="77777777" w:rsidTr="00AD3751">
        <w:trPr>
          <w:cnfStyle w:val="100000000000" w:firstRow="1" w:lastRow="0" w:firstColumn="0" w:lastColumn="0" w:oddVBand="0" w:evenVBand="0" w:oddHBand="0" w:evenHBand="0" w:firstRowFirstColumn="0" w:firstRowLastColumn="0" w:lastRowFirstColumn="0" w:lastRowLastColumn="0"/>
          <w:trHeight w:val="605"/>
        </w:trPr>
        <w:tc>
          <w:tcPr>
            <w:cnfStyle w:val="001000000100" w:firstRow="0" w:lastRow="0" w:firstColumn="1" w:lastColumn="0" w:oddVBand="0" w:evenVBand="0" w:oddHBand="0" w:evenHBand="0" w:firstRowFirstColumn="1" w:firstRowLastColumn="0" w:lastRowFirstColumn="0" w:lastRowLastColumn="0"/>
            <w:tcW w:w="4795" w:type="dxa"/>
          </w:tcPr>
          <w:p w14:paraId="49F82789" w14:textId="77777777" w:rsidR="00AD3751" w:rsidRDefault="00AD3751" w:rsidP="00670A55">
            <w:pPr>
              <w:spacing w:before="192" w:after="192"/>
              <w:rPr>
                <w:lang w:eastAsia="zh-CN"/>
              </w:rPr>
            </w:pPr>
            <w:r>
              <w:rPr>
                <w:lang w:eastAsia="zh-CN"/>
              </w:rPr>
              <w:t>Stage 2 – The Earth’s Environment</w:t>
            </w:r>
          </w:p>
        </w:tc>
        <w:tc>
          <w:tcPr>
            <w:tcW w:w="4796" w:type="dxa"/>
          </w:tcPr>
          <w:p w14:paraId="5011815E" w14:textId="77777777" w:rsidR="00AD3751" w:rsidRDefault="00AD3751" w:rsidP="00670A5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 – A Diverse and Connected World</w:t>
            </w:r>
          </w:p>
        </w:tc>
      </w:tr>
      <w:tr w:rsidR="00AD3751" w14:paraId="2D7CACDC" w14:textId="77777777" w:rsidTr="00AD3751">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795" w:type="dxa"/>
          </w:tcPr>
          <w:p w14:paraId="7F8D13C1" w14:textId="77777777" w:rsidR="00AD3751" w:rsidRDefault="00AD3751" w:rsidP="00670A55">
            <w:pPr>
              <w:rPr>
                <w:lang w:eastAsia="zh-CN"/>
              </w:rPr>
            </w:pPr>
            <w:r w:rsidRPr="00140D53">
              <w:rPr>
                <w:lang w:eastAsia="zh-CN"/>
              </w:rPr>
              <w:t>examines features and characteristics of places and environments</w:t>
            </w:r>
            <w:r>
              <w:rPr>
                <w:lang w:eastAsia="zh-CN"/>
              </w:rPr>
              <w:t xml:space="preserve"> (GE2-1)</w:t>
            </w:r>
          </w:p>
        </w:tc>
        <w:tc>
          <w:tcPr>
            <w:tcW w:w="4796" w:type="dxa"/>
          </w:tcPr>
          <w:p w14:paraId="623BDC3B" w14:textId="77777777" w:rsidR="00AD3751" w:rsidRDefault="00AD3751" w:rsidP="00670A55">
            <w:pPr>
              <w:cnfStyle w:val="000000100000" w:firstRow="0" w:lastRow="0" w:firstColumn="0" w:lastColumn="0" w:oddVBand="0" w:evenVBand="0" w:oddHBand="1" w:evenHBand="0" w:firstRowFirstColumn="0" w:firstRowLastColumn="0" w:lastRowFirstColumn="0" w:lastRowLastColumn="0"/>
              <w:rPr>
                <w:lang w:eastAsia="zh-CN"/>
              </w:rPr>
            </w:pPr>
            <w:r w:rsidRPr="00140D53">
              <w:rPr>
                <w:lang w:eastAsia="zh-CN"/>
              </w:rPr>
              <w:t>describes the diverse features and characteristics of places and environments</w:t>
            </w:r>
            <w:r>
              <w:rPr>
                <w:lang w:eastAsia="zh-CN"/>
              </w:rPr>
              <w:t xml:space="preserve"> (GE3-1)</w:t>
            </w:r>
          </w:p>
        </w:tc>
      </w:tr>
      <w:tr w:rsidR="00AD3751" w14:paraId="2B2E2825" w14:textId="77777777" w:rsidTr="00AD3751">
        <w:trPr>
          <w:cnfStyle w:val="000000010000" w:firstRow="0" w:lastRow="0" w:firstColumn="0" w:lastColumn="0" w:oddVBand="0" w:evenVBand="0" w:oddHBand="0" w:evenHBand="1"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795" w:type="dxa"/>
          </w:tcPr>
          <w:p w14:paraId="23003D34" w14:textId="77777777" w:rsidR="00AD3751" w:rsidRDefault="00AD3751" w:rsidP="00670A55">
            <w:pPr>
              <w:rPr>
                <w:lang w:eastAsia="zh-CN"/>
              </w:rPr>
            </w:pPr>
            <w:r w:rsidRPr="00140D53">
              <w:rPr>
                <w:lang w:eastAsia="zh-CN"/>
              </w:rPr>
              <w:t>describes the ways people, places and environments interact</w:t>
            </w:r>
            <w:r>
              <w:rPr>
                <w:lang w:eastAsia="zh-CN"/>
              </w:rPr>
              <w:t xml:space="preserve"> (GE2-2)</w:t>
            </w:r>
          </w:p>
        </w:tc>
        <w:tc>
          <w:tcPr>
            <w:tcW w:w="4796" w:type="dxa"/>
          </w:tcPr>
          <w:p w14:paraId="5B38C017" w14:textId="77777777" w:rsidR="00AD3751" w:rsidRDefault="00AD3751" w:rsidP="00670A55">
            <w:pPr>
              <w:cnfStyle w:val="000000010000" w:firstRow="0" w:lastRow="0" w:firstColumn="0" w:lastColumn="0" w:oddVBand="0" w:evenVBand="0" w:oddHBand="0" w:evenHBand="1" w:firstRowFirstColumn="0" w:firstRowLastColumn="0" w:lastRowFirstColumn="0" w:lastRowLastColumn="0"/>
              <w:rPr>
                <w:lang w:eastAsia="zh-CN"/>
              </w:rPr>
            </w:pPr>
            <w:r w:rsidRPr="00140D53">
              <w:rPr>
                <w:lang w:eastAsia="zh-CN"/>
              </w:rPr>
              <w:t>explains interactions and connections between people, places and environments</w:t>
            </w:r>
            <w:r>
              <w:rPr>
                <w:lang w:eastAsia="zh-CN"/>
              </w:rPr>
              <w:t xml:space="preserve"> (GE3-2)</w:t>
            </w:r>
          </w:p>
        </w:tc>
      </w:tr>
      <w:tr w:rsidR="00AD3751" w14:paraId="5B016435" w14:textId="77777777" w:rsidTr="00AD375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795" w:type="dxa"/>
          </w:tcPr>
          <w:p w14:paraId="24C6DB99" w14:textId="77777777" w:rsidR="00AD3751" w:rsidRDefault="00AD3751" w:rsidP="00670A55">
            <w:pPr>
              <w:rPr>
                <w:lang w:eastAsia="zh-CN"/>
              </w:rPr>
            </w:pPr>
            <w:r w:rsidRPr="00140D53">
              <w:rPr>
                <w:lang w:eastAsia="zh-CN"/>
              </w:rPr>
              <w:t>examines differing perceptions about the management of places and environments</w:t>
            </w:r>
            <w:r>
              <w:rPr>
                <w:lang w:eastAsia="zh-CN"/>
              </w:rPr>
              <w:t xml:space="preserve"> (GE2-3)</w:t>
            </w:r>
          </w:p>
        </w:tc>
        <w:tc>
          <w:tcPr>
            <w:tcW w:w="4796" w:type="dxa"/>
          </w:tcPr>
          <w:p w14:paraId="7BE35358" w14:textId="77777777" w:rsidR="00AD3751" w:rsidRDefault="00AD3751" w:rsidP="00670A55">
            <w:pPr>
              <w:cnfStyle w:val="000000100000" w:firstRow="0" w:lastRow="0" w:firstColumn="0" w:lastColumn="0" w:oddVBand="0" w:evenVBand="0" w:oddHBand="1" w:evenHBand="0" w:firstRowFirstColumn="0" w:firstRowLastColumn="0" w:lastRowFirstColumn="0" w:lastRowLastColumn="0"/>
              <w:rPr>
                <w:lang w:eastAsia="zh-CN"/>
              </w:rPr>
            </w:pPr>
          </w:p>
        </w:tc>
      </w:tr>
    </w:tbl>
    <w:p w14:paraId="177F825F" w14:textId="7307C53A" w:rsidR="00AD7533" w:rsidRPr="00AD7533" w:rsidRDefault="00967650" w:rsidP="00D83678">
      <w:pPr>
        <w:pStyle w:val="Copyright"/>
        <w:spacing w:before="240" w:after="240"/>
      </w:pPr>
      <w:hyperlink r:id="rId8" w:history="1">
        <w:r w:rsidR="00AD3751">
          <w:rPr>
            <w:rStyle w:val="Hyperlink"/>
            <w:sz w:val="20"/>
          </w:rPr>
          <w:t>NSW Geography</w:t>
        </w:r>
        <w:r w:rsidR="00AD3751" w:rsidRPr="00AD7533">
          <w:rPr>
            <w:rStyle w:val="Hyperlink"/>
            <w:sz w:val="20"/>
          </w:rPr>
          <w:t xml:space="preserve"> K-</w:t>
        </w:r>
        <w:r w:rsidR="00AD3751">
          <w:rPr>
            <w:rStyle w:val="Hyperlink"/>
            <w:sz w:val="20"/>
          </w:rPr>
          <w:t>10</w:t>
        </w:r>
        <w:r w:rsidR="00AD3751" w:rsidRPr="00AD7533">
          <w:rPr>
            <w:rStyle w:val="Hyperlink"/>
            <w:sz w:val="20"/>
          </w:rPr>
          <w:t xml:space="preserve"> Syllabus</w:t>
        </w:r>
      </w:hyperlink>
      <w:r w:rsidR="00AD7533" w:rsidRPr="00AD7533">
        <w:t xml:space="preserve"> © 20</w:t>
      </w:r>
      <w:r w:rsidR="00AD3751">
        <w:t xml:space="preserve">15 </w:t>
      </w:r>
      <w:r w:rsidR="00AD7533" w:rsidRPr="00AD7533">
        <w:t xml:space="preserve">NSW Education Standards Authority (NESA) for and on behalf of the Crown in right of the State of New South Wales. See the </w:t>
      </w:r>
      <w:hyperlink r:id="rId9" w:history="1">
        <w:r w:rsidR="00AD7533" w:rsidRPr="00AD7533">
          <w:rPr>
            <w:rStyle w:val="Hyperlink"/>
            <w:sz w:val="20"/>
          </w:rPr>
          <w:t>NESA website</w:t>
        </w:r>
      </w:hyperlink>
      <w:r w:rsidR="00AD7533" w:rsidRPr="00AD7533">
        <w:t xml:space="preserve"> for additional copyright information.</w:t>
      </w:r>
    </w:p>
    <w:sectPr w:rsidR="00AD7533" w:rsidRPr="00AD7533" w:rsidSect="000B3D08">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D7D0B" w14:textId="77777777" w:rsidR="00967650" w:rsidRDefault="00967650" w:rsidP="00191F45">
      <w:r>
        <w:separator/>
      </w:r>
    </w:p>
    <w:p w14:paraId="29D319FD" w14:textId="77777777" w:rsidR="00967650" w:rsidRDefault="00967650"/>
    <w:p w14:paraId="2298D6A7" w14:textId="77777777" w:rsidR="00967650" w:rsidRDefault="00967650"/>
    <w:p w14:paraId="5C6F930B" w14:textId="77777777" w:rsidR="00967650" w:rsidRDefault="00967650"/>
  </w:endnote>
  <w:endnote w:type="continuationSeparator" w:id="0">
    <w:p w14:paraId="3666B1AC" w14:textId="77777777" w:rsidR="00967650" w:rsidRDefault="00967650" w:rsidP="00191F45">
      <w:r>
        <w:continuationSeparator/>
      </w:r>
    </w:p>
    <w:p w14:paraId="1CBAF51E" w14:textId="77777777" w:rsidR="00967650" w:rsidRDefault="00967650"/>
    <w:p w14:paraId="4B5A4D60" w14:textId="77777777" w:rsidR="00967650" w:rsidRDefault="00967650"/>
    <w:p w14:paraId="62572EAB" w14:textId="77777777" w:rsidR="00967650" w:rsidRDefault="00967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176F" w14:textId="574ED72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67D3">
      <w:rPr>
        <w:noProof/>
      </w:rPr>
      <w:t>2</w:t>
    </w:r>
    <w:r w:rsidRPr="002810D3">
      <w:fldChar w:fldCharType="end"/>
    </w:r>
    <w:r w:rsidRPr="002810D3">
      <w:tab/>
    </w:r>
    <w:r w:rsidR="00FC3111" w:rsidRPr="00FC3111">
      <w:t>ABC TV Education resources – In My Shoes: China – Chan'gou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7B1" w14:textId="40C514A0"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AB67D3">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7637"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0FFCBBAB" wp14:editId="6DB83ACD">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5FAC8" w14:textId="77777777" w:rsidR="00967650" w:rsidRDefault="00967650" w:rsidP="00191F45">
      <w:r>
        <w:separator/>
      </w:r>
    </w:p>
    <w:p w14:paraId="3FC28B05" w14:textId="77777777" w:rsidR="00967650" w:rsidRDefault="00967650"/>
    <w:p w14:paraId="255C19C8" w14:textId="77777777" w:rsidR="00967650" w:rsidRDefault="00967650"/>
    <w:p w14:paraId="5955D4C3" w14:textId="77777777" w:rsidR="00967650" w:rsidRDefault="00967650"/>
  </w:footnote>
  <w:footnote w:type="continuationSeparator" w:id="0">
    <w:p w14:paraId="682DA9EC" w14:textId="77777777" w:rsidR="00967650" w:rsidRDefault="00967650" w:rsidP="00191F45">
      <w:r>
        <w:continuationSeparator/>
      </w:r>
    </w:p>
    <w:p w14:paraId="3ADCA664" w14:textId="77777777" w:rsidR="00967650" w:rsidRDefault="00967650"/>
    <w:p w14:paraId="3DE81422" w14:textId="77777777" w:rsidR="00967650" w:rsidRDefault="00967650"/>
    <w:p w14:paraId="0B5932F9" w14:textId="77777777" w:rsidR="00967650" w:rsidRDefault="009676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AB53"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1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B1D"/>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3FD"/>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7B63"/>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4417"/>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2B4"/>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074"/>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077"/>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67650"/>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67D3"/>
    <w:rsid w:val="00AB77E7"/>
    <w:rsid w:val="00AC1DCF"/>
    <w:rsid w:val="00AC23B1"/>
    <w:rsid w:val="00AC260E"/>
    <w:rsid w:val="00AC2AF9"/>
    <w:rsid w:val="00AC2F71"/>
    <w:rsid w:val="00AC47A6"/>
    <w:rsid w:val="00AC60C5"/>
    <w:rsid w:val="00AC78ED"/>
    <w:rsid w:val="00AD02D3"/>
    <w:rsid w:val="00AD3675"/>
    <w:rsid w:val="00AD3751"/>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4683"/>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678"/>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111"/>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920D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157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hsie/geography-k-10/content/118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view.abc.net.au/show/in-my-shoes-chin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standards.nsw.edu.au/wps/portal/nesa/mini-footer/copyright"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My Shoes: China – Chan'gou</dc:title>
  <dc:subject/>
  <dc:creator>NSW Department of Education</dc:creator>
  <cp:keywords/>
  <dc:description/>
  <cp:lastModifiedBy/>
  <cp:revision>1</cp:revision>
  <dcterms:created xsi:type="dcterms:W3CDTF">2020-06-03T04:43:00Z</dcterms:created>
  <dcterms:modified xsi:type="dcterms:W3CDTF">2020-06-03T04:43:00Z</dcterms:modified>
  <cp:category/>
</cp:coreProperties>
</file>