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5943D" w14:textId="72C83E6E" w:rsidR="00546F02" w:rsidRDefault="00537C2D" w:rsidP="005203DC">
      <w:pPr>
        <w:pStyle w:val="Heading1"/>
      </w:pPr>
      <w:r w:rsidRPr="00537C2D">
        <w:t>Fierce Earth</w:t>
      </w:r>
      <w:r w:rsidR="00F071CD">
        <w:t xml:space="preserve"> </w:t>
      </w:r>
      <w:r w:rsidR="00F071CD" w:rsidRPr="00F071CD">
        <w:t>–</w:t>
      </w:r>
      <w:r w:rsidR="008914B9">
        <w:t xml:space="preserve"> </w:t>
      </w:r>
      <w:r w:rsidRPr="00537C2D">
        <w:t>World's Coldest Places</w:t>
      </w:r>
    </w:p>
    <w:p w14:paraId="6AE4BC27" w14:textId="4535EA5A" w:rsidR="00250E49" w:rsidRDefault="00807D61" w:rsidP="008518D6">
      <w:pPr>
        <w:pStyle w:val="FeatureBox"/>
      </w:pPr>
      <w:r w:rsidRPr="6A774657">
        <w:rPr>
          <w:rStyle w:val="Strong"/>
        </w:rPr>
        <w:t>ABC M</w:t>
      </w:r>
      <w:r w:rsidR="007C5343" w:rsidRPr="6A774657">
        <w:rPr>
          <w:rStyle w:val="Strong"/>
        </w:rPr>
        <w:t>E</w:t>
      </w:r>
      <w:r w:rsidRPr="6A774657">
        <w:rPr>
          <w:rStyle w:val="Strong"/>
        </w:rPr>
        <w:t xml:space="preserve"> s</w:t>
      </w:r>
      <w:r w:rsidR="00250E49" w:rsidRPr="6A774657">
        <w:rPr>
          <w:rStyle w:val="Strong"/>
        </w:rPr>
        <w:t xml:space="preserve">creening </w:t>
      </w:r>
      <w:r w:rsidRPr="6A774657">
        <w:rPr>
          <w:rStyle w:val="Strong"/>
        </w:rPr>
        <w:t>details</w:t>
      </w:r>
      <w:r w:rsidR="00250E49" w:rsidRPr="6A774657">
        <w:rPr>
          <w:rStyle w:val="Strong"/>
        </w:rPr>
        <w:t xml:space="preserve">: </w:t>
      </w:r>
      <w:r w:rsidR="00537C2D" w:rsidRPr="6A774657">
        <w:rPr>
          <w:rStyle w:val="Strong"/>
          <w:b w:val="0"/>
          <w:bCs w:val="0"/>
        </w:rPr>
        <w:t xml:space="preserve">Tuesday </w:t>
      </w:r>
      <w:r w:rsidR="007209D7" w:rsidRPr="6A774657">
        <w:rPr>
          <w:rStyle w:val="Strong"/>
          <w:b w:val="0"/>
          <w:bCs w:val="0"/>
        </w:rPr>
        <w:t>12</w:t>
      </w:r>
      <w:r w:rsidR="00537C2D" w:rsidRPr="6A774657">
        <w:rPr>
          <w:rStyle w:val="Strong"/>
          <w:b w:val="0"/>
          <w:bCs w:val="0"/>
        </w:rPr>
        <w:t xml:space="preserve"> May</w:t>
      </w:r>
      <w:r w:rsidR="001B1604">
        <w:t xml:space="preserve"> 2020</w:t>
      </w:r>
      <w:r w:rsidR="00F87096">
        <w:t xml:space="preserve"> at</w:t>
      </w:r>
      <w:r w:rsidR="62F46403">
        <w:t xml:space="preserve"> </w:t>
      </w:r>
      <w:r w:rsidR="00537C2D">
        <w:t>12:45pm</w:t>
      </w:r>
    </w:p>
    <w:p w14:paraId="641315C2" w14:textId="45B53337" w:rsidR="00E975B8" w:rsidRDefault="00E975B8" w:rsidP="00E975B8">
      <w:pPr>
        <w:pStyle w:val="FeatureBox"/>
      </w:pPr>
      <w:r>
        <w:t xml:space="preserve">This episode can also be viewed on </w:t>
      </w:r>
      <w:hyperlink r:id="rId8" w:history="1">
        <w:r w:rsidRPr="00F071CD">
          <w:rPr>
            <w:rStyle w:val="Hyperlink"/>
          </w:rPr>
          <w:t>ABC iView</w:t>
        </w:r>
      </w:hyperlink>
      <w:r w:rsidR="007209D7" w:rsidRPr="007209D7">
        <w:t xml:space="preserve"> after the scheduled screening time</w:t>
      </w:r>
      <w:r w:rsidR="007209D7">
        <w:t>.</w:t>
      </w:r>
    </w:p>
    <w:p w14:paraId="4B369B67" w14:textId="05BAD1DA" w:rsidR="008518D6" w:rsidRDefault="00F071CD" w:rsidP="008518D6">
      <w:pPr>
        <w:pStyle w:val="FeatureBox"/>
      </w:pPr>
      <w:r w:rsidRPr="6A774657">
        <w:rPr>
          <w:rStyle w:val="Strong"/>
        </w:rPr>
        <w:t xml:space="preserve">Key learning areas: </w:t>
      </w:r>
      <w:r w:rsidR="00785063">
        <w:t>s</w:t>
      </w:r>
      <w:r w:rsidR="00250E49">
        <w:t xml:space="preserve">cience and </w:t>
      </w:r>
      <w:r w:rsidR="00833EC5">
        <w:t xml:space="preserve">technology, </w:t>
      </w:r>
      <w:r w:rsidR="00537C2D">
        <w:t>geography</w:t>
      </w:r>
    </w:p>
    <w:p w14:paraId="08F495CA" w14:textId="1C270725" w:rsidR="008518D6" w:rsidRPr="008518D6" w:rsidRDefault="008518D6" w:rsidP="008518D6">
      <w:pPr>
        <w:pStyle w:val="FeatureBox"/>
      </w:pPr>
      <w:r w:rsidRPr="6A774657">
        <w:rPr>
          <w:rStyle w:val="Strong"/>
        </w:rPr>
        <w:t>Level:</w:t>
      </w:r>
      <w:r w:rsidR="007209D7">
        <w:t xml:space="preserve"> u</w:t>
      </w:r>
      <w:r>
        <w:t>pper primary</w:t>
      </w:r>
    </w:p>
    <w:p w14:paraId="2A2311EB" w14:textId="0086D677" w:rsidR="00E975B8" w:rsidRDefault="005203DC" w:rsidP="00E975B8">
      <w:pPr>
        <w:pStyle w:val="FeatureBox"/>
      </w:pPr>
      <w:r w:rsidRPr="005203DC">
        <w:rPr>
          <w:rStyle w:val="Strong"/>
        </w:rPr>
        <w:t>About:</w:t>
      </w:r>
      <w:r>
        <w:rPr>
          <w:rStyle w:val="Strong"/>
        </w:rPr>
        <w:t xml:space="preserve"> </w:t>
      </w:r>
      <w:r w:rsidR="00537C2D" w:rsidRPr="00537C2D">
        <w:t>This Fierce Earth special takes viewers on a journey to one of the world's coldest and most hostile places on the planet - the Yukon Territory in Canada.</w:t>
      </w:r>
    </w:p>
    <w:p w14:paraId="1E732C4E" w14:textId="77777777" w:rsidR="00BE5959" w:rsidRDefault="00BE5959" w:rsidP="00E975B8">
      <w:pPr>
        <w:pStyle w:val="Heading2"/>
      </w:pPr>
      <w:r>
        <w:t>Before the episode</w:t>
      </w:r>
    </w:p>
    <w:p w14:paraId="43776E33" w14:textId="27BF48F6" w:rsidR="00BE5959" w:rsidRDefault="00CF123B" w:rsidP="00BE5959">
      <w:pPr>
        <w:pStyle w:val="ListNumber"/>
        <w:rPr>
          <w:lang w:eastAsia="zh-CN"/>
        </w:rPr>
      </w:pPr>
      <w:r>
        <w:rPr>
          <w:lang w:eastAsia="zh-CN"/>
        </w:rPr>
        <w:t>Draw lines or colour to match the descriptions to the temperatures next to the thermometer.</w:t>
      </w:r>
    </w:p>
    <w:p w14:paraId="6CF98072" w14:textId="77777777" w:rsidR="00CF123B" w:rsidRDefault="00CF123B" w:rsidP="009F268E">
      <w:pPr>
        <w:pStyle w:val="ListNumber"/>
        <w:numPr>
          <w:ilvl w:val="0"/>
          <w:numId w:val="0"/>
        </w:numPr>
        <w:rPr>
          <w:lang w:eastAsia="zh-CN"/>
        </w:rPr>
        <w:sectPr w:rsidR="00CF123B" w:rsidSect="009F268E">
          <w:footerReference w:type="even" r:id="rId9"/>
          <w:footerReference w:type="default" r:id="rId10"/>
          <w:headerReference w:type="first" r:id="rId11"/>
          <w:footerReference w:type="first" r:id="rId12"/>
          <w:type w:val="continuous"/>
          <w:pgSz w:w="11900" w:h="16840"/>
          <w:pgMar w:top="1134" w:right="1134" w:bottom="1134" w:left="1134" w:header="709" w:footer="709" w:gutter="0"/>
          <w:pgNumType w:start="1"/>
          <w:cols w:space="708"/>
          <w:titlePg/>
          <w:docGrid w:linePitch="360"/>
        </w:sectPr>
      </w:pPr>
    </w:p>
    <w:tbl>
      <w:tblPr>
        <w:tblStyle w:val="TableGrid"/>
        <w:tblW w:w="0" w:type="auto"/>
        <w:tblLook w:val="04A0" w:firstRow="1" w:lastRow="0" w:firstColumn="1" w:lastColumn="0" w:noHBand="0" w:noVBand="1"/>
        <w:tblDescription w:val="A table of descriptions"/>
      </w:tblPr>
      <w:tblGrid>
        <w:gridCol w:w="3211"/>
      </w:tblGrid>
      <w:tr w:rsidR="009F268E" w14:paraId="5269E5CE" w14:textId="77777777" w:rsidTr="006B3AA3">
        <w:trPr>
          <w:cnfStyle w:val="100000000000" w:firstRow="1" w:lastRow="0" w:firstColumn="0" w:lastColumn="0" w:oddVBand="0" w:evenVBand="0" w:oddHBand="0" w:evenHBand="0" w:firstRowFirstColumn="0" w:firstRowLastColumn="0" w:lastRowFirstColumn="0" w:lastRowLastColumn="0"/>
          <w:trHeight w:val="434"/>
          <w:tblHeader/>
        </w:trPr>
        <w:tc>
          <w:tcPr>
            <w:cnfStyle w:val="001000000000" w:firstRow="0" w:lastRow="0" w:firstColumn="1" w:lastColumn="0" w:oddVBand="0" w:evenVBand="0" w:oddHBand="0" w:evenHBand="0" w:firstRowFirstColumn="0" w:firstRowLastColumn="0" w:lastRowFirstColumn="0" w:lastRowLastColumn="0"/>
            <w:tcW w:w="3211" w:type="dxa"/>
          </w:tcPr>
          <w:p w14:paraId="66BD5EC2" w14:textId="4D2695CE" w:rsidR="009F268E" w:rsidRPr="00CF123B" w:rsidRDefault="00CF123B" w:rsidP="00CF123B">
            <w:pPr>
              <w:pStyle w:val="ListNumber"/>
              <w:numPr>
                <w:ilvl w:val="0"/>
                <w:numId w:val="0"/>
              </w:numPr>
              <w:jc w:val="center"/>
              <w:rPr>
                <w:rFonts w:ascii="Arial Rounded MT Bold" w:hAnsi="Arial Rounded MT Bold"/>
                <w:lang w:eastAsia="zh-CN"/>
              </w:rPr>
            </w:pPr>
            <w:bookmarkStart w:id="0" w:name="_GoBack" w:colFirst="0" w:colLast="1"/>
            <w:r w:rsidRPr="00812ECC">
              <w:rPr>
                <w:rFonts w:ascii="Arial Rounded MT Bold" w:hAnsi="Arial Rounded MT Bold"/>
                <w:sz w:val="28"/>
                <w:lang w:eastAsia="zh-CN"/>
              </w:rPr>
              <w:t>Descriptions</w:t>
            </w:r>
          </w:p>
        </w:tc>
      </w:tr>
      <w:bookmarkEnd w:id="0"/>
      <w:tr w:rsidR="009F268E" w14:paraId="00EF8A4C" w14:textId="77777777" w:rsidTr="002432C2">
        <w:trPr>
          <w:cnfStyle w:val="000000100000" w:firstRow="0" w:lastRow="0" w:firstColumn="0" w:lastColumn="0" w:oddVBand="0" w:evenVBand="0" w:oddHBand="1" w:evenHBand="0" w:firstRowFirstColumn="0" w:firstRowLastColumn="0" w:lastRowFirstColumn="0" w:lastRowLastColumn="0"/>
          <w:trHeight w:val="1460"/>
        </w:trPr>
        <w:tc>
          <w:tcPr>
            <w:cnfStyle w:val="001000000000" w:firstRow="0" w:lastRow="0" w:firstColumn="1" w:lastColumn="0" w:oddVBand="0" w:evenVBand="0" w:oddHBand="0" w:evenHBand="0" w:firstRowFirstColumn="0" w:firstRowLastColumn="0" w:lastRowFirstColumn="0" w:lastRowLastColumn="0"/>
            <w:tcW w:w="3211" w:type="dxa"/>
          </w:tcPr>
          <w:p w14:paraId="43A1F909" w14:textId="3EF90FBD" w:rsidR="009F268E" w:rsidRDefault="00812ECC" w:rsidP="00812ECC">
            <w:pPr>
              <w:pStyle w:val="ListNumber"/>
              <w:numPr>
                <w:ilvl w:val="0"/>
                <w:numId w:val="0"/>
              </w:numPr>
              <w:rPr>
                <w:lang w:eastAsia="zh-CN"/>
              </w:rPr>
            </w:pPr>
            <w:r>
              <w:rPr>
                <w:lang w:eastAsia="zh-CN"/>
              </w:rPr>
              <w:t>The temperature inside your freezer.</w:t>
            </w:r>
          </w:p>
        </w:tc>
      </w:tr>
      <w:tr w:rsidR="009F268E" w14:paraId="1C55F57D" w14:textId="77777777" w:rsidTr="002432C2">
        <w:trPr>
          <w:cnfStyle w:val="000000010000" w:firstRow="0" w:lastRow="0" w:firstColumn="0" w:lastColumn="0" w:oddVBand="0" w:evenVBand="0" w:oddHBand="0" w:evenHBand="1" w:firstRowFirstColumn="0" w:firstRowLastColumn="0" w:lastRowFirstColumn="0" w:lastRowLastColumn="0"/>
          <w:trHeight w:val="1433"/>
        </w:trPr>
        <w:tc>
          <w:tcPr>
            <w:cnfStyle w:val="001000000000" w:firstRow="0" w:lastRow="0" w:firstColumn="1" w:lastColumn="0" w:oddVBand="0" w:evenVBand="0" w:oddHBand="0" w:evenHBand="0" w:firstRowFirstColumn="0" w:firstRowLastColumn="0" w:lastRowFirstColumn="0" w:lastRowLastColumn="0"/>
            <w:tcW w:w="3211" w:type="dxa"/>
          </w:tcPr>
          <w:p w14:paraId="00992D8D" w14:textId="7ED23621" w:rsidR="009F268E" w:rsidRDefault="00812ECC" w:rsidP="00067F98">
            <w:pPr>
              <w:pStyle w:val="ListNumber"/>
              <w:numPr>
                <w:ilvl w:val="0"/>
                <w:numId w:val="0"/>
              </w:numPr>
              <w:rPr>
                <w:lang w:eastAsia="zh-CN"/>
              </w:rPr>
            </w:pPr>
            <w:r>
              <w:rPr>
                <w:lang w:eastAsia="zh-CN"/>
              </w:rPr>
              <w:t>A very cold day in Yukon, Canada.</w:t>
            </w:r>
          </w:p>
        </w:tc>
      </w:tr>
      <w:tr w:rsidR="009F268E" w14:paraId="4262D179" w14:textId="77777777" w:rsidTr="002432C2">
        <w:trPr>
          <w:cnfStyle w:val="000000100000" w:firstRow="0" w:lastRow="0" w:firstColumn="0" w:lastColumn="0" w:oddVBand="0" w:evenVBand="0" w:oddHBand="1" w:evenHBand="0" w:firstRowFirstColumn="0" w:firstRowLastColumn="0" w:lastRowFirstColumn="0" w:lastRowLastColumn="0"/>
          <w:trHeight w:val="1460"/>
        </w:trPr>
        <w:tc>
          <w:tcPr>
            <w:cnfStyle w:val="001000000000" w:firstRow="0" w:lastRow="0" w:firstColumn="1" w:lastColumn="0" w:oddVBand="0" w:evenVBand="0" w:oddHBand="0" w:evenHBand="0" w:firstRowFirstColumn="0" w:firstRowLastColumn="0" w:lastRowFirstColumn="0" w:lastRowLastColumn="0"/>
            <w:tcW w:w="3211" w:type="dxa"/>
          </w:tcPr>
          <w:p w14:paraId="28B76EF3" w14:textId="2A524272" w:rsidR="009F268E" w:rsidRDefault="00812ECC" w:rsidP="00B170FB">
            <w:pPr>
              <w:pStyle w:val="ListNumber"/>
              <w:numPr>
                <w:ilvl w:val="0"/>
                <w:numId w:val="0"/>
              </w:numPr>
              <w:rPr>
                <w:lang w:eastAsia="zh-CN"/>
              </w:rPr>
            </w:pPr>
            <w:r>
              <w:rPr>
                <w:lang w:eastAsia="zh-CN"/>
              </w:rPr>
              <w:t>The temperature at which water boils. Often called its “boiling point”.</w:t>
            </w:r>
          </w:p>
        </w:tc>
      </w:tr>
      <w:tr w:rsidR="009F268E" w14:paraId="6BA389E4" w14:textId="77777777" w:rsidTr="002432C2">
        <w:trPr>
          <w:cnfStyle w:val="000000010000" w:firstRow="0" w:lastRow="0" w:firstColumn="0" w:lastColumn="0" w:oddVBand="0" w:evenVBand="0" w:oddHBand="0" w:evenHBand="1" w:firstRowFirstColumn="0" w:firstRowLastColumn="0" w:lastRowFirstColumn="0" w:lastRowLastColumn="0"/>
          <w:trHeight w:val="1433"/>
        </w:trPr>
        <w:tc>
          <w:tcPr>
            <w:cnfStyle w:val="001000000000" w:firstRow="0" w:lastRow="0" w:firstColumn="1" w:lastColumn="0" w:oddVBand="0" w:evenVBand="0" w:oddHBand="0" w:evenHBand="0" w:firstRowFirstColumn="0" w:firstRowLastColumn="0" w:lastRowFirstColumn="0" w:lastRowLastColumn="0"/>
            <w:tcW w:w="3211" w:type="dxa"/>
          </w:tcPr>
          <w:p w14:paraId="640AD87F" w14:textId="5CAA2177" w:rsidR="009F268E" w:rsidRDefault="00812ECC" w:rsidP="009F268E">
            <w:pPr>
              <w:pStyle w:val="ListNumber"/>
              <w:numPr>
                <w:ilvl w:val="0"/>
                <w:numId w:val="0"/>
              </w:numPr>
              <w:rPr>
                <w:lang w:eastAsia="zh-CN"/>
              </w:rPr>
            </w:pPr>
            <w:r>
              <w:rPr>
                <w:lang w:eastAsia="zh-CN"/>
              </w:rPr>
              <w:t xml:space="preserve">The hottest temperature on Earth was recorded in </w:t>
            </w:r>
            <w:r w:rsidRPr="009F268E">
              <w:rPr>
                <w:lang w:eastAsia="zh-CN"/>
              </w:rPr>
              <w:t xml:space="preserve">El </w:t>
            </w:r>
            <w:proofErr w:type="spellStart"/>
            <w:r w:rsidRPr="009F268E">
              <w:rPr>
                <w:lang w:eastAsia="zh-CN"/>
              </w:rPr>
              <w:t>Azizia</w:t>
            </w:r>
            <w:proofErr w:type="spellEnd"/>
            <w:r w:rsidRPr="009F268E">
              <w:rPr>
                <w:lang w:eastAsia="zh-CN"/>
              </w:rPr>
              <w:t>, Libya</w:t>
            </w:r>
            <w:r>
              <w:rPr>
                <w:lang w:eastAsia="zh-CN"/>
              </w:rPr>
              <w:t xml:space="preserve"> in 1922.</w:t>
            </w:r>
          </w:p>
        </w:tc>
      </w:tr>
      <w:tr w:rsidR="009F268E" w14:paraId="0CBDB45C" w14:textId="77777777" w:rsidTr="002432C2">
        <w:trPr>
          <w:cnfStyle w:val="000000100000" w:firstRow="0" w:lastRow="0" w:firstColumn="0" w:lastColumn="0" w:oddVBand="0" w:evenVBand="0" w:oddHBand="1" w:evenHBand="0" w:firstRowFirstColumn="0" w:firstRowLastColumn="0" w:lastRowFirstColumn="0" w:lastRowLastColumn="0"/>
          <w:trHeight w:val="1433"/>
        </w:trPr>
        <w:tc>
          <w:tcPr>
            <w:cnfStyle w:val="001000000000" w:firstRow="0" w:lastRow="0" w:firstColumn="1" w:lastColumn="0" w:oddVBand="0" w:evenVBand="0" w:oddHBand="0" w:evenHBand="0" w:firstRowFirstColumn="0" w:firstRowLastColumn="0" w:lastRowFirstColumn="0" w:lastRowLastColumn="0"/>
            <w:tcW w:w="3211" w:type="dxa"/>
          </w:tcPr>
          <w:p w14:paraId="4D7E98EE" w14:textId="75CB7810" w:rsidR="009F268E" w:rsidRDefault="00B170FB" w:rsidP="009F268E">
            <w:pPr>
              <w:pStyle w:val="ListNumber"/>
              <w:numPr>
                <w:ilvl w:val="0"/>
                <w:numId w:val="0"/>
              </w:numPr>
              <w:rPr>
                <w:lang w:eastAsia="zh-CN"/>
              </w:rPr>
            </w:pPr>
            <w:r>
              <w:rPr>
                <w:lang w:eastAsia="zh-CN"/>
              </w:rPr>
              <w:t>The temperature at which water freezes. Often called its “freezing point”.</w:t>
            </w:r>
          </w:p>
        </w:tc>
      </w:tr>
    </w:tbl>
    <w:p w14:paraId="4E0DC9F9" w14:textId="57B40FEA" w:rsidR="009F268E" w:rsidRDefault="00CF123B" w:rsidP="009F268E">
      <w:pPr>
        <w:pStyle w:val="ListNumber"/>
        <w:numPr>
          <w:ilvl w:val="0"/>
          <w:numId w:val="0"/>
        </w:numPr>
        <w:rPr>
          <w:lang w:eastAsia="zh-CN"/>
        </w:rPr>
      </w:pPr>
      <w:r>
        <w:rPr>
          <w:noProof/>
          <w:lang w:eastAsia="en-AU"/>
        </w:rPr>
        <w:drawing>
          <wp:inline distT="0" distB="0" distL="0" distR="0" wp14:anchorId="075820B4" wp14:editId="0ADC952C">
            <wp:extent cx="2295525" cy="5106486"/>
            <wp:effectExtent l="0" t="0" r="0" b="0"/>
            <wp:docPr id="3" name="Picture 3" descr="An illustration of a themometer ranging from -40 degrees celcius to 100 degrees celc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mometer-CC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2312" cy="5188320"/>
                    </a:xfrm>
                    <a:prstGeom prst="rect">
                      <a:avLst/>
                    </a:prstGeom>
                  </pic:spPr>
                </pic:pic>
              </a:graphicData>
            </a:graphic>
          </wp:inline>
        </w:drawing>
      </w:r>
    </w:p>
    <w:p w14:paraId="2B685042" w14:textId="77777777" w:rsidR="00CF123B" w:rsidRDefault="00CF123B">
      <w:pPr>
        <w:spacing w:after="0"/>
        <w:rPr>
          <w:lang w:eastAsia="zh-CN"/>
        </w:rPr>
        <w:sectPr w:rsidR="00CF123B" w:rsidSect="00CF123B">
          <w:type w:val="continuous"/>
          <w:pgSz w:w="11900" w:h="16840"/>
          <w:pgMar w:top="1134" w:right="1134" w:bottom="1134" w:left="1134" w:header="709" w:footer="709" w:gutter="0"/>
          <w:pgNumType w:start="1"/>
          <w:cols w:num="2" w:space="708"/>
          <w:titlePg/>
          <w:docGrid w:linePitch="360"/>
        </w:sectPr>
      </w:pPr>
    </w:p>
    <w:p w14:paraId="59F1DF6B" w14:textId="1EBEE120" w:rsidR="00BE5959" w:rsidRDefault="002266EB" w:rsidP="00BE5959">
      <w:pPr>
        <w:pStyle w:val="Heading2"/>
      </w:pPr>
      <w:r>
        <w:lastRenderedPageBreak/>
        <w:t>After</w:t>
      </w:r>
      <w:r w:rsidR="00C677FC">
        <w:t xml:space="preserve"> the episode</w:t>
      </w:r>
    </w:p>
    <w:p w14:paraId="18184F23" w14:textId="6CE946CC" w:rsidR="00C677FC" w:rsidRDefault="002266EB" w:rsidP="002266EB">
      <w:pPr>
        <w:pStyle w:val="ListParagraph"/>
        <w:numPr>
          <w:ilvl w:val="0"/>
          <w:numId w:val="30"/>
        </w:numPr>
        <w:rPr>
          <w:lang w:eastAsia="zh-CN"/>
        </w:rPr>
      </w:pPr>
      <w:r>
        <w:rPr>
          <w:lang w:eastAsia="zh-CN"/>
        </w:rPr>
        <w:t xml:space="preserve">Sketch and label a drawing of the landscapes </w:t>
      </w:r>
      <w:r w:rsidR="008D1BBD">
        <w:rPr>
          <w:lang w:eastAsia="zh-CN"/>
        </w:rPr>
        <w:t>of Yukon, Canada from this</w:t>
      </w:r>
      <w:r>
        <w:rPr>
          <w:lang w:eastAsia="zh-CN"/>
        </w:rPr>
        <w:t xml:space="preserve"> episode. What were some of the natural and </w:t>
      </w:r>
      <w:r w:rsidR="008D1BBD">
        <w:rPr>
          <w:lang w:eastAsia="zh-CN"/>
        </w:rPr>
        <w:t>human</w:t>
      </w:r>
      <w:r>
        <w:rPr>
          <w:lang w:eastAsia="zh-CN"/>
        </w:rPr>
        <w:t xml:space="preserve"> features you observed</w:t>
      </w:r>
      <w:r w:rsidR="008D1BBD">
        <w:rPr>
          <w:lang w:eastAsia="zh-CN"/>
        </w:rPr>
        <w:t>?</w:t>
      </w:r>
    </w:p>
    <w:p w14:paraId="51A627FA" w14:textId="379BA882" w:rsidR="002266EB" w:rsidRPr="00C677FC" w:rsidRDefault="002266EB" w:rsidP="002266EB">
      <w:pPr>
        <w:rPr>
          <w:lang w:eastAsia="zh-CN"/>
        </w:rPr>
      </w:pPr>
      <w:r w:rsidRPr="009861DB">
        <w:rPr>
          <w:noProof/>
          <w:lang w:eastAsia="en-AU"/>
        </w:rPr>
        <mc:AlternateContent>
          <mc:Choice Requires="wps">
            <w:drawing>
              <wp:inline distT="0" distB="0" distL="0" distR="0" wp14:anchorId="699C56C5" wp14:editId="7DFA71C9">
                <wp:extent cx="6116320" cy="3173105"/>
                <wp:effectExtent l="0" t="0" r="17780" b="27305"/>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3173105"/>
                        </a:xfrm>
                        <a:prstGeom prst="rect">
                          <a:avLst/>
                        </a:prstGeom>
                        <a:solidFill>
                          <a:srgbClr val="FFFFFF"/>
                        </a:solidFill>
                        <a:ln w="9525">
                          <a:solidFill>
                            <a:srgbClr val="000000"/>
                          </a:solidFill>
                          <a:miter lim="800000"/>
                          <a:headEnd/>
                          <a:tailEnd/>
                        </a:ln>
                      </wps:spPr>
                      <wps:txbx>
                        <w:txbxContent>
                          <w:p w14:paraId="2178EFFE" w14:textId="77777777" w:rsidR="002266EB" w:rsidRDefault="002266EB" w:rsidP="002266EB"/>
                        </w:txbxContent>
                      </wps:txbx>
                      <wps:bodyPr rot="0" vert="horz" wrap="square" lIns="91440" tIns="45720" rIns="91440" bIns="45720" anchor="t" anchorCtr="0">
                        <a:noAutofit/>
                      </wps:bodyPr>
                    </wps:wsp>
                  </a:graphicData>
                </a:graphic>
              </wp:inline>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99C56C5">
                <v:stroke joinstyle="miter"/>
                <v:path gradientshapeok="t" o:connecttype="rect"/>
              </v:shapetype>
              <v:shape id="Text Box 2" style="width:481.6pt;height:249.85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">
                <v:textbox>
                  <w:txbxContent>
                    <w:p w:rsidR="002266EB" w:rsidP="002266EB" w:rsidRDefault="002266EB" w14:paraId="2178EFFE" w14:textId="77777777"/>
                  </w:txbxContent>
                </v:textbox>
                <w10:anchorlock/>
              </v:shape>
            </w:pict>
          </mc:Fallback>
        </mc:AlternateContent>
      </w:r>
    </w:p>
    <w:p w14:paraId="2F28D4DA" w14:textId="1A210414" w:rsidR="002266EB" w:rsidRDefault="002266EB" w:rsidP="002266EB">
      <w:pPr>
        <w:pStyle w:val="ListNumber"/>
        <w:rPr>
          <w:lang w:eastAsia="zh-CN"/>
        </w:rPr>
      </w:pPr>
      <w:r>
        <w:rPr>
          <w:lang w:eastAsia="zh-CN"/>
        </w:rPr>
        <w:t>How important are animals for surviving in a place like Yukon, Canada? Write or draw some examples of how animals were used by humans to survive in this episode.</w:t>
      </w:r>
    </w:p>
    <w:p w14:paraId="0C16ECB0" w14:textId="5AEE61A2" w:rsidR="002266EB" w:rsidRPr="002266EB" w:rsidRDefault="002266EB" w:rsidP="002266EB">
      <w:r w:rsidRPr="009861DB">
        <w:rPr>
          <w:noProof/>
          <w:lang w:eastAsia="en-AU"/>
        </w:rPr>
        <mc:AlternateContent>
          <mc:Choice Requires="wps">
            <w:drawing>
              <wp:inline distT="0" distB="0" distL="0" distR="0" wp14:anchorId="77A948A0" wp14:editId="3109C003">
                <wp:extent cx="6116320" cy="2767013"/>
                <wp:effectExtent l="0" t="0" r="17780" b="14605"/>
                <wp:docPr id="5"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767013"/>
                        </a:xfrm>
                        <a:prstGeom prst="rect">
                          <a:avLst/>
                        </a:prstGeom>
                        <a:solidFill>
                          <a:srgbClr val="FFFFFF"/>
                        </a:solidFill>
                        <a:ln w="9525">
                          <a:solidFill>
                            <a:srgbClr val="000000"/>
                          </a:solidFill>
                          <a:miter lim="800000"/>
                          <a:headEnd/>
                          <a:tailEnd/>
                        </a:ln>
                      </wps:spPr>
                      <wps:txbx>
                        <w:txbxContent>
                          <w:p w14:paraId="7B04821F" w14:textId="77777777" w:rsidR="002266EB" w:rsidRDefault="002266EB" w:rsidP="002266EB"/>
                        </w:txbxContent>
                      </wps:txbx>
                      <wps:bodyPr rot="0" vert="horz" wrap="square" lIns="91440" tIns="45720" rIns="91440" bIns="45720" anchor="t" anchorCtr="0">
                        <a:noAutofit/>
                      </wps:bodyPr>
                    </wps:wsp>
                  </a:graphicData>
                </a:graphic>
              </wp:inline>
            </w:drawing>
          </mc:Choice>
          <mc:Fallback xmlns:a="http://schemas.openxmlformats.org/drawingml/2006/main" xmlns:pic="http://schemas.openxmlformats.org/drawingml/2006/picture" xmlns:a14="http://schemas.microsoft.com/office/drawing/2010/main">
            <w:pict>
              <v:shape id="_x0000_s1027" style="width:481.6pt;height:217.9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" w14:anchorId="77A948A0">
                <v:textbox>
                  <w:txbxContent>
                    <w:p w:rsidR="002266EB" w:rsidP="002266EB" w:rsidRDefault="002266EB" w14:paraId="7B04821F" w14:textId="77777777"/>
                  </w:txbxContent>
                </v:textbox>
                <w10:anchorlock/>
              </v:shape>
            </w:pict>
          </mc:Fallback>
        </mc:AlternateContent>
      </w:r>
    </w:p>
    <w:p w14:paraId="698A09DE" w14:textId="3E6CBEAA" w:rsidR="00F16BD9" w:rsidRDefault="00BE5959" w:rsidP="00F071CD">
      <w:pPr>
        <w:pStyle w:val="FeatureBox2"/>
      </w:pPr>
      <w:r w:rsidRPr="00BE5959">
        <w:rPr>
          <w:rStyle w:val="Strong"/>
        </w:rPr>
        <w:t>Follow-up activity:</w:t>
      </w:r>
      <w:r>
        <w:t xml:space="preserve"> </w:t>
      </w:r>
      <w:r w:rsidR="00C677FC">
        <w:t>Write a short story or create a comic about a character who is forced to survive in the wilderness of Yukon, Canada. How does this character become stranded? What dangers do they face in the wild? What techniques will they use to survive?</w:t>
      </w:r>
    </w:p>
    <w:p w14:paraId="55FD8329" w14:textId="50AD78F5" w:rsidR="00BE5959" w:rsidRDefault="00C2119E" w:rsidP="00F16BD9">
      <w:pPr>
        <w:pStyle w:val="Heading1"/>
        <w:rPr>
          <w:lang w:eastAsia="zh-CN"/>
        </w:rPr>
      </w:pPr>
      <w:r>
        <w:rPr>
          <w:lang w:eastAsia="zh-CN"/>
        </w:rPr>
        <w:lastRenderedPageBreak/>
        <w:t>NSW t</w:t>
      </w:r>
      <w:r w:rsidR="003C59E7">
        <w:rPr>
          <w:lang w:eastAsia="zh-CN"/>
        </w:rPr>
        <w:t>eacher</w:t>
      </w:r>
      <w:r w:rsidR="00F16BD9">
        <w:rPr>
          <w:lang w:eastAsia="zh-CN"/>
        </w:rPr>
        <w:t xml:space="preserve"> notes</w:t>
      </w:r>
    </w:p>
    <w:p w14:paraId="799D9821"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2DE21AD5" w14:textId="77777777" w:rsidR="00420DE7" w:rsidRPr="00F6494C" w:rsidRDefault="00420DE7" w:rsidP="00F6494C">
      <w:pPr>
        <w:pStyle w:val="Heading2"/>
      </w:pPr>
      <w:r w:rsidRPr="00F6494C">
        <w:t xml:space="preserve">Learning </w:t>
      </w:r>
      <w:r w:rsidR="00AF4D0B" w:rsidRPr="00F6494C">
        <w:t>intentions</w:t>
      </w:r>
    </w:p>
    <w:p w14:paraId="562C2622" w14:textId="036E0953" w:rsidR="00420DE7" w:rsidRDefault="002342B2" w:rsidP="008D1BBD">
      <w:pPr>
        <w:pStyle w:val="ListBullet"/>
        <w:rPr>
          <w:lang w:eastAsia="zh-CN"/>
        </w:rPr>
      </w:pPr>
      <w:r>
        <w:rPr>
          <w:lang w:eastAsia="zh-CN"/>
        </w:rPr>
        <w:t>To</w:t>
      </w:r>
      <w:r w:rsidR="008D1BBD">
        <w:rPr>
          <w:lang w:eastAsia="zh-CN"/>
        </w:rPr>
        <w:t xml:space="preserve"> </w:t>
      </w:r>
      <w:r w:rsidR="008D1BBD" w:rsidRPr="008D1BBD">
        <w:rPr>
          <w:lang w:eastAsia="zh-CN"/>
        </w:rPr>
        <w:t>identify temperature as a measure of how hot or cold something is</w:t>
      </w:r>
      <w:r w:rsidR="00C2119E">
        <w:rPr>
          <w:lang w:eastAsia="zh-CN"/>
        </w:rPr>
        <w:t>.</w:t>
      </w:r>
    </w:p>
    <w:p w14:paraId="76BFCE80" w14:textId="40B238F5" w:rsidR="00420DE7" w:rsidRDefault="002342B2" w:rsidP="00420DE7">
      <w:pPr>
        <w:pStyle w:val="ListBullet"/>
        <w:rPr>
          <w:lang w:eastAsia="zh-CN"/>
        </w:rPr>
      </w:pPr>
      <w:r>
        <w:rPr>
          <w:lang w:eastAsia="zh-CN"/>
        </w:rPr>
        <w:t>To</w:t>
      </w:r>
      <w:r w:rsidR="008D1BBD">
        <w:rPr>
          <w:lang w:eastAsia="zh-CN"/>
        </w:rPr>
        <w:t xml:space="preserve"> identify the natural and human features of a cold environment</w:t>
      </w:r>
      <w:r w:rsidR="00C2119E">
        <w:rPr>
          <w:lang w:eastAsia="zh-CN"/>
        </w:rPr>
        <w:t>.</w:t>
      </w:r>
    </w:p>
    <w:p w14:paraId="2BE8556E" w14:textId="50CAF1FE" w:rsidR="008D1BBD" w:rsidRDefault="008D1BBD" w:rsidP="00420DE7">
      <w:pPr>
        <w:pStyle w:val="ListBullet"/>
        <w:rPr>
          <w:lang w:eastAsia="zh-CN"/>
        </w:rPr>
      </w:pPr>
      <w:r>
        <w:rPr>
          <w:lang w:eastAsia="zh-CN"/>
        </w:rPr>
        <w:t>To consider how animals are used by humans to survive in extreme environments.</w:t>
      </w:r>
    </w:p>
    <w:p w14:paraId="3761F0C6" w14:textId="77777777" w:rsidR="00F16BD9" w:rsidRDefault="00250E49" w:rsidP="00B55380">
      <w:pPr>
        <w:pStyle w:val="Heading2"/>
      </w:pPr>
      <w:r>
        <w:t>NSW Mathematics K-10 S</w:t>
      </w:r>
      <w:r w:rsidR="00F16BD9">
        <w:t xml:space="preserve">yllabus </w:t>
      </w:r>
      <w:r w:rsidR="005435FF">
        <w:t>outcomes</w:t>
      </w:r>
    </w:p>
    <w:tbl>
      <w:tblPr>
        <w:tblStyle w:val="Tableheader"/>
        <w:tblW w:w="9639" w:type="dxa"/>
        <w:tblInd w:w="-30" w:type="dxa"/>
        <w:tblLook w:val="04A0" w:firstRow="1" w:lastRow="0" w:firstColumn="1" w:lastColumn="0" w:noHBand="0" w:noVBand="1"/>
        <w:tblDescription w:val="A table displaying selected NSW Mathematics K-10 Syllabus outcomes."/>
      </w:tblPr>
      <w:tblGrid>
        <w:gridCol w:w="2148"/>
        <w:gridCol w:w="3745"/>
        <w:gridCol w:w="3746"/>
      </w:tblGrid>
      <w:tr w:rsidR="006307F4" w14:paraId="37EB19B4" w14:textId="77777777" w:rsidTr="00C2119E">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435EA18A" w14:textId="77777777" w:rsidR="006307F4" w:rsidRDefault="006307F4" w:rsidP="00F16BD9">
            <w:pPr>
              <w:spacing w:before="192" w:after="192"/>
              <w:rPr>
                <w:lang w:eastAsia="zh-CN"/>
              </w:rPr>
            </w:pPr>
          </w:p>
        </w:tc>
        <w:tc>
          <w:tcPr>
            <w:tcW w:w="3745" w:type="dxa"/>
          </w:tcPr>
          <w:p w14:paraId="2067FB29"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2</w:t>
            </w:r>
          </w:p>
        </w:tc>
        <w:tc>
          <w:tcPr>
            <w:tcW w:w="3746" w:type="dxa"/>
          </w:tcPr>
          <w:p w14:paraId="501B0712"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r>
      <w:tr w:rsidR="006307F4" w14:paraId="5FC48067" w14:textId="77777777" w:rsidTr="00C2119E">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5145D1E6" w14:textId="33611DA1" w:rsidR="006307F4" w:rsidRDefault="008D1BBD" w:rsidP="008D6B68">
            <w:pPr>
              <w:rPr>
                <w:lang w:eastAsia="zh-CN"/>
              </w:rPr>
            </w:pPr>
            <w:r>
              <w:rPr>
                <w:lang w:eastAsia="zh-CN"/>
              </w:rPr>
              <w:t>Length</w:t>
            </w:r>
          </w:p>
        </w:tc>
        <w:tc>
          <w:tcPr>
            <w:tcW w:w="3745" w:type="dxa"/>
          </w:tcPr>
          <w:p w14:paraId="7E9257A4" w14:textId="00280B92" w:rsidR="006307F4" w:rsidRDefault="008D1BBD" w:rsidP="00F16BD9">
            <w:pPr>
              <w:cnfStyle w:val="000000100000" w:firstRow="0" w:lastRow="0" w:firstColumn="0" w:lastColumn="0" w:oddVBand="0" w:evenVBand="0" w:oddHBand="1" w:evenHBand="0" w:firstRowFirstColumn="0" w:firstRowLastColumn="0" w:lastRowFirstColumn="0" w:lastRowLastColumn="0"/>
              <w:rPr>
                <w:lang w:eastAsia="zh-CN"/>
              </w:rPr>
            </w:pPr>
            <w:r w:rsidRPr="008D1BBD">
              <w:rPr>
                <w:lang w:eastAsia="zh-CN"/>
              </w:rPr>
              <w:t>measures, records, compares and estimates lengths, distances and perimeters in metres, centimetres and millimetres, and measures, compares and records temperatures</w:t>
            </w:r>
            <w:r>
              <w:rPr>
                <w:lang w:eastAsia="zh-CN"/>
              </w:rPr>
              <w:t xml:space="preserve"> (</w:t>
            </w:r>
            <w:hyperlink r:id="rId14" w:history="1">
              <w:r w:rsidRPr="008D1BBD">
                <w:rPr>
                  <w:rStyle w:val="Hyperlink"/>
                  <w:sz w:val="22"/>
                  <w:lang w:eastAsia="zh-CN"/>
                </w:rPr>
                <w:t>MA2-9MG</w:t>
              </w:r>
            </w:hyperlink>
            <w:r>
              <w:rPr>
                <w:lang w:eastAsia="zh-CN"/>
              </w:rPr>
              <w:t>)</w:t>
            </w:r>
          </w:p>
        </w:tc>
        <w:tc>
          <w:tcPr>
            <w:tcW w:w="3746" w:type="dxa"/>
          </w:tcPr>
          <w:p w14:paraId="4F392EC8" w14:textId="1DF3EAB0" w:rsidR="006307F4" w:rsidRDefault="008D1BBD" w:rsidP="00F16BD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N/A</w:t>
            </w:r>
          </w:p>
        </w:tc>
      </w:tr>
    </w:tbl>
    <w:p w14:paraId="54B95CAF" w14:textId="7B1506DB" w:rsidR="00250E49" w:rsidRDefault="00250E49" w:rsidP="005435FF">
      <w:pPr>
        <w:pStyle w:val="Heading2"/>
      </w:pPr>
      <w:r w:rsidRPr="00250E49">
        <w:t>NSW</w:t>
      </w:r>
      <w:r>
        <w:t xml:space="preserve"> </w:t>
      </w:r>
      <w:r w:rsidR="008D1BBD">
        <w:t>Geography</w:t>
      </w:r>
      <w:r w:rsidRPr="00250E49">
        <w:t xml:space="preserve"> K-10</w:t>
      </w:r>
      <w:r>
        <w:t xml:space="preserve"> S</w:t>
      </w:r>
      <w:r w:rsidRPr="00250E49">
        <w:t xml:space="preserve">yllabus </w:t>
      </w:r>
      <w:r w:rsidR="005435FF" w:rsidRPr="005435FF">
        <w:t>outcomes</w:t>
      </w:r>
    </w:p>
    <w:tbl>
      <w:tblPr>
        <w:tblStyle w:val="Tableheader"/>
        <w:tblW w:w="9796" w:type="dxa"/>
        <w:tblInd w:w="-30" w:type="dxa"/>
        <w:tblLook w:val="04A0" w:firstRow="1" w:lastRow="0" w:firstColumn="1" w:lastColumn="0" w:noHBand="0" w:noVBand="1"/>
        <w:tblDescription w:val="A table displaying selected NSW History K-10 Syllabus outcomes."/>
      </w:tblPr>
      <w:tblGrid>
        <w:gridCol w:w="4897"/>
        <w:gridCol w:w="4899"/>
      </w:tblGrid>
      <w:tr w:rsidR="008D1BBD" w14:paraId="712A3517" w14:textId="77777777" w:rsidTr="00C2119E">
        <w:trPr>
          <w:cnfStyle w:val="100000000000" w:firstRow="1" w:lastRow="0" w:firstColumn="0" w:lastColumn="0" w:oddVBand="0" w:evenVBand="0" w:oddHBand="0" w:evenHBand="0" w:firstRowFirstColumn="0" w:firstRowLastColumn="0" w:lastRowFirstColumn="0" w:lastRowLastColumn="0"/>
          <w:cantSplit w:val="0"/>
          <w:trHeight w:val="597"/>
        </w:trPr>
        <w:tc>
          <w:tcPr>
            <w:cnfStyle w:val="001000000100" w:firstRow="0" w:lastRow="0" w:firstColumn="1" w:lastColumn="0" w:oddVBand="0" w:evenVBand="0" w:oddHBand="0" w:evenHBand="0" w:firstRowFirstColumn="1" w:firstRowLastColumn="0" w:lastRowFirstColumn="0" w:lastRowLastColumn="0"/>
            <w:tcW w:w="4897" w:type="dxa"/>
          </w:tcPr>
          <w:p w14:paraId="13EA48D6" w14:textId="4E67B387" w:rsidR="008D1BBD" w:rsidRDefault="008D1BBD" w:rsidP="00401ADD">
            <w:pPr>
              <w:spacing w:before="192" w:after="192"/>
              <w:rPr>
                <w:lang w:eastAsia="zh-CN"/>
              </w:rPr>
            </w:pPr>
            <w:r>
              <w:rPr>
                <w:lang w:eastAsia="zh-CN"/>
              </w:rPr>
              <w:t xml:space="preserve">Stage 2 – </w:t>
            </w:r>
            <w:r w:rsidR="00401ADD">
              <w:rPr>
                <w:lang w:eastAsia="zh-CN"/>
              </w:rPr>
              <w:t>places are similar and different</w:t>
            </w:r>
          </w:p>
        </w:tc>
        <w:tc>
          <w:tcPr>
            <w:tcW w:w="4899" w:type="dxa"/>
          </w:tcPr>
          <w:p w14:paraId="1DF8E9B3" w14:textId="10B2220B" w:rsidR="008D1BBD" w:rsidRDefault="008D1BBD" w:rsidP="00401AD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Stage 3 – </w:t>
            </w:r>
            <w:r w:rsidR="00401ADD">
              <w:rPr>
                <w:lang w:eastAsia="zh-CN"/>
              </w:rPr>
              <w:t>factors that shape places</w:t>
            </w:r>
          </w:p>
        </w:tc>
      </w:tr>
      <w:tr w:rsidR="008D1BBD" w14:paraId="0B7DB6E5" w14:textId="77777777" w:rsidTr="00C2119E">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4897" w:type="dxa"/>
          </w:tcPr>
          <w:p w14:paraId="7B43B4FA" w14:textId="21EB6B32" w:rsidR="008D1BBD" w:rsidRDefault="00401ADD" w:rsidP="00A6087F">
            <w:pPr>
              <w:rPr>
                <w:lang w:eastAsia="zh-CN"/>
              </w:rPr>
            </w:pPr>
            <w:r w:rsidRPr="00401ADD">
              <w:rPr>
                <w:lang w:eastAsia="zh-CN"/>
              </w:rPr>
              <w:t>examines features and characteristics of places and environments</w:t>
            </w:r>
            <w:r>
              <w:rPr>
                <w:lang w:eastAsia="zh-CN"/>
              </w:rPr>
              <w:t xml:space="preserve"> (</w:t>
            </w:r>
            <w:hyperlink r:id="rId15" w:history="1">
              <w:r w:rsidRPr="00401ADD">
                <w:rPr>
                  <w:rStyle w:val="Hyperlink"/>
                  <w:sz w:val="22"/>
                  <w:lang w:eastAsia="zh-CN"/>
                </w:rPr>
                <w:t>GE2-1</w:t>
              </w:r>
            </w:hyperlink>
            <w:r>
              <w:rPr>
                <w:lang w:eastAsia="zh-CN"/>
              </w:rPr>
              <w:t>)</w:t>
            </w:r>
          </w:p>
        </w:tc>
        <w:tc>
          <w:tcPr>
            <w:tcW w:w="4899" w:type="dxa"/>
          </w:tcPr>
          <w:p w14:paraId="6F82E450" w14:textId="41F35EA5" w:rsidR="008D1BBD" w:rsidRDefault="00401ADD" w:rsidP="00A6087F">
            <w:pPr>
              <w:cnfStyle w:val="000000100000" w:firstRow="0" w:lastRow="0" w:firstColumn="0" w:lastColumn="0" w:oddVBand="0" w:evenVBand="0" w:oddHBand="1" w:evenHBand="0" w:firstRowFirstColumn="0" w:firstRowLastColumn="0" w:lastRowFirstColumn="0" w:lastRowLastColumn="0"/>
              <w:rPr>
                <w:lang w:eastAsia="zh-CN"/>
              </w:rPr>
            </w:pPr>
            <w:r w:rsidRPr="00401ADD">
              <w:rPr>
                <w:lang w:eastAsia="zh-CN"/>
              </w:rPr>
              <w:t>describes the diverse features and characteristics of places and environments</w:t>
            </w:r>
            <w:r>
              <w:rPr>
                <w:lang w:eastAsia="zh-CN"/>
              </w:rPr>
              <w:t xml:space="preserve"> (GE3-1)</w:t>
            </w:r>
          </w:p>
        </w:tc>
      </w:tr>
      <w:tr w:rsidR="00401ADD" w14:paraId="11294BAF" w14:textId="77777777" w:rsidTr="00C2119E">
        <w:trPr>
          <w:cnfStyle w:val="000000010000" w:firstRow="0" w:lastRow="0" w:firstColumn="0" w:lastColumn="0" w:oddVBand="0" w:evenVBand="0" w:oddHBand="0" w:evenHBand="1"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4897" w:type="dxa"/>
          </w:tcPr>
          <w:p w14:paraId="1626F4B4" w14:textId="25345175" w:rsidR="00401ADD" w:rsidRPr="00401ADD" w:rsidRDefault="00401ADD" w:rsidP="00A6087F">
            <w:pPr>
              <w:rPr>
                <w:lang w:eastAsia="zh-CN"/>
              </w:rPr>
            </w:pPr>
            <w:r w:rsidRPr="00401ADD">
              <w:rPr>
                <w:lang w:eastAsia="zh-CN"/>
              </w:rPr>
              <w:t>describes the ways people, places and environments interact</w:t>
            </w:r>
            <w:r>
              <w:rPr>
                <w:lang w:eastAsia="zh-CN"/>
              </w:rPr>
              <w:t xml:space="preserve"> (</w:t>
            </w:r>
            <w:hyperlink r:id="rId16" w:history="1">
              <w:r w:rsidRPr="00401ADD">
                <w:rPr>
                  <w:rStyle w:val="Hyperlink"/>
                  <w:sz w:val="22"/>
                  <w:lang w:eastAsia="zh-CN"/>
                </w:rPr>
                <w:t>GE2-2</w:t>
              </w:r>
            </w:hyperlink>
            <w:r>
              <w:rPr>
                <w:lang w:eastAsia="zh-CN"/>
              </w:rPr>
              <w:t>)</w:t>
            </w:r>
          </w:p>
        </w:tc>
        <w:tc>
          <w:tcPr>
            <w:tcW w:w="4899" w:type="dxa"/>
          </w:tcPr>
          <w:p w14:paraId="6F86604D" w14:textId="3E1F457E" w:rsidR="00401ADD" w:rsidRDefault="00401ADD" w:rsidP="00A6087F">
            <w:pPr>
              <w:cnfStyle w:val="000000010000" w:firstRow="0" w:lastRow="0" w:firstColumn="0" w:lastColumn="0" w:oddVBand="0" w:evenVBand="0" w:oddHBand="0" w:evenHBand="1" w:firstRowFirstColumn="0" w:firstRowLastColumn="0" w:lastRowFirstColumn="0" w:lastRowLastColumn="0"/>
              <w:rPr>
                <w:lang w:eastAsia="zh-CN"/>
              </w:rPr>
            </w:pPr>
            <w:r w:rsidRPr="00401ADD">
              <w:rPr>
                <w:lang w:eastAsia="zh-CN"/>
              </w:rPr>
              <w:t>explains interactions and connections between people, places and environments</w:t>
            </w:r>
            <w:r>
              <w:rPr>
                <w:lang w:eastAsia="zh-CN"/>
              </w:rPr>
              <w:t xml:space="preserve"> (</w:t>
            </w:r>
            <w:hyperlink r:id="rId17" w:history="1">
              <w:r w:rsidRPr="00401ADD">
                <w:rPr>
                  <w:rStyle w:val="Hyperlink"/>
                  <w:sz w:val="22"/>
                  <w:lang w:eastAsia="zh-CN"/>
                </w:rPr>
                <w:t>GE3-2</w:t>
              </w:r>
            </w:hyperlink>
            <w:r>
              <w:rPr>
                <w:lang w:eastAsia="zh-CN"/>
              </w:rPr>
              <w:t>)</w:t>
            </w:r>
          </w:p>
        </w:tc>
      </w:tr>
      <w:tr w:rsidR="00401ADD" w14:paraId="47BBA1FA" w14:textId="77777777" w:rsidTr="00C2119E">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4897" w:type="dxa"/>
          </w:tcPr>
          <w:p w14:paraId="26D0A604" w14:textId="220E40A9" w:rsidR="00401ADD" w:rsidRPr="00401ADD" w:rsidRDefault="00401ADD" w:rsidP="00A6087F">
            <w:pPr>
              <w:rPr>
                <w:lang w:eastAsia="zh-CN"/>
              </w:rPr>
            </w:pPr>
            <w:r w:rsidRPr="00401ADD">
              <w:rPr>
                <w:lang w:eastAsia="zh-CN"/>
              </w:rPr>
              <w:t>examines differing perceptions about the management of places and environments</w:t>
            </w:r>
            <w:r>
              <w:rPr>
                <w:lang w:eastAsia="zh-CN"/>
              </w:rPr>
              <w:t xml:space="preserve"> (</w:t>
            </w:r>
            <w:hyperlink r:id="rId18" w:history="1">
              <w:r w:rsidRPr="00401ADD">
                <w:rPr>
                  <w:rStyle w:val="Hyperlink"/>
                  <w:sz w:val="22"/>
                  <w:lang w:eastAsia="zh-CN"/>
                </w:rPr>
                <w:t>GE2-3</w:t>
              </w:r>
            </w:hyperlink>
            <w:r>
              <w:rPr>
                <w:lang w:eastAsia="zh-CN"/>
              </w:rPr>
              <w:t>)</w:t>
            </w:r>
          </w:p>
        </w:tc>
        <w:tc>
          <w:tcPr>
            <w:tcW w:w="4899" w:type="dxa"/>
          </w:tcPr>
          <w:p w14:paraId="2D7DA1F9" w14:textId="09DA86E0" w:rsidR="00401ADD" w:rsidRDefault="00401ADD" w:rsidP="00A6087F">
            <w:pPr>
              <w:cnfStyle w:val="000000100000" w:firstRow="0" w:lastRow="0" w:firstColumn="0" w:lastColumn="0" w:oddVBand="0" w:evenVBand="0" w:oddHBand="1" w:evenHBand="0" w:firstRowFirstColumn="0" w:firstRowLastColumn="0" w:lastRowFirstColumn="0" w:lastRowLastColumn="0"/>
              <w:rPr>
                <w:lang w:eastAsia="zh-CN"/>
              </w:rPr>
            </w:pPr>
            <w:r w:rsidRPr="00401ADD">
              <w:rPr>
                <w:lang w:eastAsia="zh-CN"/>
              </w:rPr>
              <w:t>compares and contrasts influences on the management of places and environments</w:t>
            </w:r>
            <w:r>
              <w:rPr>
                <w:lang w:eastAsia="zh-CN"/>
              </w:rPr>
              <w:t xml:space="preserve"> (</w:t>
            </w:r>
            <w:hyperlink r:id="rId19" w:history="1">
              <w:r w:rsidRPr="00401ADD">
                <w:rPr>
                  <w:rStyle w:val="Hyperlink"/>
                  <w:sz w:val="22"/>
                  <w:lang w:eastAsia="zh-CN"/>
                </w:rPr>
                <w:t>GE3-3</w:t>
              </w:r>
            </w:hyperlink>
            <w:r>
              <w:rPr>
                <w:lang w:eastAsia="zh-CN"/>
              </w:rPr>
              <w:t>)</w:t>
            </w:r>
          </w:p>
        </w:tc>
      </w:tr>
    </w:tbl>
    <w:p w14:paraId="3061E772" w14:textId="0D909C70" w:rsidR="00DF13A8" w:rsidRPr="006B3AA3" w:rsidRDefault="00ED13F6" w:rsidP="002432C2">
      <w:pPr>
        <w:pStyle w:val="Copyright"/>
        <w:rPr>
          <w:szCs w:val="20"/>
        </w:rPr>
      </w:pPr>
      <w:hyperlink r:id="rId20" w:history="1">
        <w:r w:rsidR="004D0584" w:rsidRPr="006B3AA3">
          <w:rPr>
            <w:rStyle w:val="Hyperlink"/>
            <w:sz w:val="20"/>
            <w:szCs w:val="20"/>
          </w:rPr>
          <w:t>NSW Mathematics K-10 Syllabus</w:t>
        </w:r>
      </w:hyperlink>
      <w:r w:rsidR="004D0584" w:rsidRPr="006B3AA3">
        <w:rPr>
          <w:szCs w:val="20"/>
        </w:rPr>
        <w:t xml:space="preserve"> and </w:t>
      </w:r>
      <w:hyperlink r:id="rId21" w:history="1">
        <w:r w:rsidR="004D0584" w:rsidRPr="006B3AA3">
          <w:rPr>
            <w:rStyle w:val="Hyperlink"/>
            <w:sz w:val="20"/>
            <w:szCs w:val="20"/>
          </w:rPr>
          <w:t>NSW History K-10 Syllabus</w:t>
        </w:r>
      </w:hyperlink>
      <w:r w:rsidR="004D0584" w:rsidRPr="006B3AA3">
        <w:rPr>
          <w:szCs w:val="20"/>
        </w:rPr>
        <w:t xml:space="preserve"> © 2012</w:t>
      </w:r>
      <w:r w:rsidR="009437D2" w:rsidRPr="006B3AA3">
        <w:rPr>
          <w:szCs w:val="20"/>
        </w:rPr>
        <w:t xml:space="preserve"> NSW Education Standards Authority (NESA) for and on behalf of the Crown in right of the State of New South Wales.</w:t>
      </w:r>
      <w:r w:rsidR="002407FC" w:rsidRPr="006B3AA3">
        <w:rPr>
          <w:szCs w:val="20"/>
        </w:rPr>
        <w:t xml:space="preserve"> See the </w:t>
      </w:r>
      <w:hyperlink r:id="rId22" w:history="1">
        <w:r w:rsidR="002407FC" w:rsidRPr="006B3AA3">
          <w:rPr>
            <w:rStyle w:val="Hyperlink"/>
            <w:sz w:val="20"/>
            <w:szCs w:val="20"/>
          </w:rPr>
          <w:t>NESA website</w:t>
        </w:r>
      </w:hyperlink>
      <w:r w:rsidR="002407FC" w:rsidRPr="006B3AA3">
        <w:rPr>
          <w:szCs w:val="20"/>
        </w:rPr>
        <w:t xml:space="preserve"> for additional copyright information.</w:t>
      </w:r>
    </w:p>
    <w:sectPr w:rsidR="00DF13A8" w:rsidRPr="006B3AA3" w:rsidSect="002432C2">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FB7B8" w14:textId="77777777" w:rsidR="00ED13F6" w:rsidRDefault="00ED13F6" w:rsidP="00191F45">
      <w:r>
        <w:separator/>
      </w:r>
    </w:p>
    <w:p w14:paraId="7E47E5CE" w14:textId="77777777" w:rsidR="00ED13F6" w:rsidRDefault="00ED13F6"/>
    <w:p w14:paraId="2748197B" w14:textId="77777777" w:rsidR="00ED13F6" w:rsidRDefault="00ED13F6"/>
    <w:p w14:paraId="14065116" w14:textId="77777777" w:rsidR="00ED13F6" w:rsidRDefault="00ED13F6"/>
  </w:endnote>
  <w:endnote w:type="continuationSeparator" w:id="0">
    <w:p w14:paraId="25313F3D" w14:textId="77777777" w:rsidR="00ED13F6" w:rsidRDefault="00ED13F6" w:rsidP="00191F45">
      <w:r>
        <w:continuationSeparator/>
      </w:r>
    </w:p>
    <w:p w14:paraId="6D53BD8E" w14:textId="77777777" w:rsidR="00ED13F6" w:rsidRDefault="00ED13F6"/>
    <w:p w14:paraId="409BEBD8" w14:textId="77777777" w:rsidR="00ED13F6" w:rsidRDefault="00ED13F6"/>
    <w:p w14:paraId="38B38FAA" w14:textId="77777777" w:rsidR="00ED13F6" w:rsidRDefault="00ED1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A36D" w14:textId="35F8BEA3"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D56F43">
      <w:rPr>
        <w:noProof/>
      </w:rPr>
      <w:t>2</w:t>
    </w:r>
    <w:r w:rsidRPr="002810D3">
      <w:fldChar w:fldCharType="end"/>
    </w:r>
    <w:r w:rsidRPr="002810D3">
      <w:tab/>
    </w:r>
    <w:r w:rsidR="00537C2D" w:rsidRPr="00537C2D">
      <w:t>ABC TV Education resources – Fierce Earth</w:t>
    </w:r>
    <w:r w:rsidR="00537C2D">
      <w:t xml:space="preserve"> </w:t>
    </w:r>
    <w:r w:rsidR="00537C2D" w:rsidRPr="00537C2D">
      <w:t>– World's Coldest Places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C208B" w14:textId="4D32CFBB" w:rsidR="007A3356" w:rsidRPr="004D333E" w:rsidRDefault="002432C2" w:rsidP="004D333E">
    <w:pPr>
      <w:pStyle w:val="Footer"/>
    </w:pPr>
    <w:r w:rsidRPr="002432C2">
      <w:t>© NSW Department of Education</w:t>
    </w:r>
    <w:r w:rsidR="004D333E" w:rsidRPr="002810D3">
      <w:t xml:space="preserve">, </w:t>
    </w:r>
    <w:r w:rsidR="004D333E" w:rsidRPr="002810D3">
      <w:fldChar w:fldCharType="begin"/>
    </w:r>
    <w:r w:rsidR="004D333E" w:rsidRPr="002810D3">
      <w:instrText xml:space="preserve"> DATE \@ "MMM-yy" </w:instrText>
    </w:r>
    <w:r w:rsidR="004D333E" w:rsidRPr="002810D3">
      <w:fldChar w:fldCharType="separate"/>
    </w:r>
    <w:r w:rsidR="00833EC5">
      <w:rPr>
        <w:noProof/>
      </w:rPr>
      <w:t>May-20</w:t>
    </w:r>
    <w:r w:rsidR="004D333E" w:rsidRPr="002810D3">
      <w:fldChar w:fldCharType="end"/>
    </w:r>
    <w:r w:rsidR="004D333E" w:rsidRPr="002810D3">
      <w:tab/>
    </w:r>
    <w:r w:rsidR="004D333E" w:rsidRPr="002810D3">
      <w:fldChar w:fldCharType="begin"/>
    </w:r>
    <w:r w:rsidR="004D333E" w:rsidRPr="002810D3">
      <w:instrText xml:space="preserve"> PAGE </w:instrText>
    </w:r>
    <w:r w:rsidR="004D333E" w:rsidRPr="002810D3">
      <w:fldChar w:fldCharType="separate"/>
    </w:r>
    <w:r w:rsidR="00D56F43">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2B30" w14:textId="20160FD1" w:rsidR="00493120" w:rsidRPr="002432C2" w:rsidRDefault="002432C2" w:rsidP="002432C2">
    <w:pPr>
      <w:pStyle w:val="Logo"/>
    </w:pPr>
    <w:r w:rsidRPr="00913D40">
      <w:rPr>
        <w:sz w:val="24"/>
      </w:rPr>
      <w:t>education.nsw.gov.au</w:t>
    </w:r>
    <w:r w:rsidRPr="00791B72">
      <w:tab/>
    </w:r>
    <w:r w:rsidRPr="009C69B7">
      <w:rPr>
        <w:noProof/>
        <w:lang w:eastAsia="en-AU"/>
      </w:rPr>
      <w:drawing>
        <wp:inline distT="0" distB="0" distL="0" distR="0" wp14:anchorId="2B9EE4F3" wp14:editId="09C209F5">
          <wp:extent cx="396000" cy="421276"/>
          <wp:effectExtent l="0" t="0" r="4445"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281D5" w14:textId="77777777" w:rsidR="00ED13F6" w:rsidRDefault="00ED13F6" w:rsidP="00191F45">
      <w:r>
        <w:separator/>
      </w:r>
    </w:p>
    <w:p w14:paraId="1A5BC284" w14:textId="77777777" w:rsidR="00ED13F6" w:rsidRDefault="00ED13F6"/>
    <w:p w14:paraId="4D41F847" w14:textId="77777777" w:rsidR="00ED13F6" w:rsidRDefault="00ED13F6"/>
    <w:p w14:paraId="76DE89B7" w14:textId="77777777" w:rsidR="00ED13F6" w:rsidRDefault="00ED13F6"/>
  </w:footnote>
  <w:footnote w:type="continuationSeparator" w:id="0">
    <w:p w14:paraId="4F32DE87" w14:textId="77777777" w:rsidR="00ED13F6" w:rsidRDefault="00ED13F6" w:rsidP="00191F45">
      <w:r>
        <w:continuationSeparator/>
      </w:r>
    </w:p>
    <w:p w14:paraId="6D8FC764" w14:textId="77777777" w:rsidR="00ED13F6" w:rsidRDefault="00ED13F6"/>
    <w:p w14:paraId="3FE14C2D" w14:textId="77777777" w:rsidR="00ED13F6" w:rsidRDefault="00ED13F6"/>
    <w:p w14:paraId="41343623" w14:textId="77777777" w:rsidR="00ED13F6" w:rsidRDefault="00ED13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F25E0" w14:textId="7D3C1AB6" w:rsidR="00493120" w:rsidRPr="002432C2" w:rsidRDefault="002432C2" w:rsidP="002432C2">
    <w:pPr>
      <w:pStyle w:val="Header"/>
    </w:pPr>
    <w:r w:rsidRPr="002432C2">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8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880"/>
    <w:rsid w:val="00061232"/>
    <w:rsid w:val="000613C4"/>
    <w:rsid w:val="000620E8"/>
    <w:rsid w:val="00062708"/>
    <w:rsid w:val="00065A16"/>
    <w:rsid w:val="00067F98"/>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66EB"/>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32C2"/>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234"/>
    <w:rsid w:val="00260EE8"/>
    <w:rsid w:val="00260F28"/>
    <w:rsid w:val="0026131D"/>
    <w:rsid w:val="00261E39"/>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1ADD"/>
    <w:rsid w:val="004042F8"/>
    <w:rsid w:val="00405801"/>
    <w:rsid w:val="00407474"/>
    <w:rsid w:val="00407ED4"/>
    <w:rsid w:val="0041239F"/>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0584"/>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37C2D"/>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1F63"/>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05D4"/>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AA3"/>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09D7"/>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20D0"/>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2ECC"/>
    <w:rsid w:val="00813FA5"/>
    <w:rsid w:val="0081523F"/>
    <w:rsid w:val="00816151"/>
    <w:rsid w:val="00817268"/>
    <w:rsid w:val="008203B7"/>
    <w:rsid w:val="00820BB7"/>
    <w:rsid w:val="008212BE"/>
    <w:rsid w:val="008218CF"/>
    <w:rsid w:val="008248E7"/>
    <w:rsid w:val="00824F02"/>
    <w:rsid w:val="00825595"/>
    <w:rsid w:val="00826BD1"/>
    <w:rsid w:val="00826C4F"/>
    <w:rsid w:val="00826E21"/>
    <w:rsid w:val="00830A48"/>
    <w:rsid w:val="00831C89"/>
    <w:rsid w:val="00832DA5"/>
    <w:rsid w:val="00832F4B"/>
    <w:rsid w:val="00833A2E"/>
    <w:rsid w:val="00833EC5"/>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1BBD"/>
    <w:rsid w:val="008D4EFA"/>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4A29"/>
    <w:rsid w:val="009E56EB"/>
    <w:rsid w:val="009E6AB6"/>
    <w:rsid w:val="009E6B21"/>
    <w:rsid w:val="009E7F27"/>
    <w:rsid w:val="009F1A7D"/>
    <w:rsid w:val="009F268E"/>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0FB"/>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9E"/>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7FC"/>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23B"/>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56F43"/>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7D7"/>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4CDC"/>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3F6"/>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6CB"/>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F1C3C71"/>
    <w:rsid w:val="2F959D1B"/>
    <w:rsid w:val="40B143BD"/>
    <w:rsid w:val="62F46403"/>
    <w:rsid w:val="6A774657"/>
    <w:rsid w:val="6A7E7E62"/>
    <w:rsid w:val="6DF8EC0B"/>
    <w:rsid w:val="7D64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EFF9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1178E"/>
    <w:pPr>
      <w:spacing w:after="24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paragraph" w:styleId="ListParagraph">
    <w:name w:val="List Paragraph"/>
    <w:basedOn w:val="Normal"/>
    <w:uiPriority w:val="99"/>
    <w:unhideWhenUsed/>
    <w:qFormat/>
    <w:rsid w:val="00226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fierce-earth" TargetMode="External"/><Relationship Id="rId13" Type="http://schemas.openxmlformats.org/officeDocument/2006/relationships/image" Target="media/image2.png"/><Relationship Id="rId18" Type="http://schemas.openxmlformats.org/officeDocument/2006/relationships/hyperlink" Target="https://educationstandards.nsw.edu.au/wps/portal/nesa/k-10/learning-areas/hsie/geography-k-10/content/1180" TargetMode="External"/><Relationship Id="rId3" Type="http://schemas.openxmlformats.org/officeDocument/2006/relationships/styles" Target="styles.xml"/><Relationship Id="rId21" Type="http://schemas.openxmlformats.org/officeDocument/2006/relationships/hyperlink" Target="https://educationstandards.nsw.edu.au/wps/portal/nesa/k-10/learning-areas/hsie/history-k-10"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educationstandards.nsw.edu.au/wps/portal/nesa/k-10/learning-areas/hsie/geography-k-10/content/1183" TargetMode="External"/><Relationship Id="rId2" Type="http://schemas.openxmlformats.org/officeDocument/2006/relationships/numbering" Target="numbering.xml"/><Relationship Id="rId16" Type="http://schemas.openxmlformats.org/officeDocument/2006/relationships/hyperlink" Target="https://educationstandards.nsw.edu.au/wps/portal/nesa/k-10/learning-areas/hsie/geography-k-10/content/1180" TargetMode="External"/><Relationship Id="rId20" Type="http://schemas.openxmlformats.org/officeDocument/2006/relationships/hyperlink" Target="https://educationstandards.nsw.edu.au/wps/portal/nesa/k-10/learning-areas/mathematics/mathematics-k-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standards.nsw.edu.au/wps/portal/nesa/k-10/learning-areas/hsie/geography-k-10/content/1180"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educationstandards.nsw.edu.au/wps/portal/nesa/k-10/learning-areas/hsie/geography-k-10/content/118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ucationstandards.nsw.edu.au/wps/portal/nesa/k-10/learning-areas/mathematics/mathematics-k-10/content/1125" TargetMode="External"/><Relationship Id="rId22" Type="http://schemas.openxmlformats.org/officeDocument/2006/relationships/hyperlink" Target="https://educationstandards.nsw.edu.au/wps/portal/nesa/mini-footer/copyrigh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FA95D-C183-478B-A4B9-953DC7102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Fierce Earth – World's Coldest Places</dc:title>
  <dc:subject/>
  <dc:creator>NSW Department of Education</dc:creator>
  <cp:keywords/>
  <dc:description/>
  <cp:lastModifiedBy/>
  <cp:revision>1</cp:revision>
  <dcterms:created xsi:type="dcterms:W3CDTF">2020-05-08T01:29:00Z</dcterms:created>
  <dcterms:modified xsi:type="dcterms:W3CDTF">2020-05-08T01:29:00Z</dcterms:modified>
  <cp:category/>
</cp:coreProperties>
</file>