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AA2CD" w14:textId="6C85507E" w:rsidR="003A5CF5" w:rsidRDefault="00D5066A" w:rsidP="003A5CF5">
      <w:pPr>
        <w:pStyle w:val="Title"/>
      </w:pPr>
      <w:bookmarkStart w:id="0" w:name="_GoBack"/>
      <w:bookmarkEnd w:id="0"/>
      <w:r>
        <w:t>Teenage Boss - Susan</w:t>
      </w:r>
    </w:p>
    <w:p w14:paraId="57D1C603" w14:textId="6756E15F" w:rsidR="003279A1" w:rsidRDefault="003279A1" w:rsidP="00242798">
      <w:pPr>
        <w:pStyle w:val="FeatureBox"/>
        <w:spacing w:before="120"/>
      </w:pPr>
      <w:r>
        <w:rPr>
          <w:rStyle w:val="Strong"/>
        </w:rPr>
        <w:t>ABC ME screening details</w:t>
      </w:r>
      <w:r w:rsidRPr="005203DC">
        <w:rPr>
          <w:rStyle w:val="Strong"/>
        </w:rPr>
        <w:t>:</w:t>
      </w:r>
      <w:r>
        <w:rPr>
          <w:rStyle w:val="Strong"/>
        </w:rPr>
        <w:t xml:space="preserve"> </w:t>
      </w:r>
      <w:r w:rsidR="00D5066A">
        <w:rPr>
          <w:rStyle w:val="Strong"/>
          <w:b w:val="0"/>
        </w:rPr>
        <w:t>Tues</w:t>
      </w:r>
      <w:r>
        <w:rPr>
          <w:rStyle w:val="Strong"/>
          <w:b w:val="0"/>
        </w:rPr>
        <w:t>day</w:t>
      </w:r>
      <w:r w:rsidR="00D5066A">
        <w:t xml:space="preserve"> 5 May, 2020 at 2:20pm</w:t>
      </w:r>
    </w:p>
    <w:p w14:paraId="25A64FB0" w14:textId="1D96D848" w:rsidR="003279A1" w:rsidRDefault="003279A1" w:rsidP="00242798">
      <w:pPr>
        <w:pStyle w:val="FeatureBox"/>
        <w:spacing w:before="120"/>
      </w:pPr>
      <w:r>
        <w:t xml:space="preserve">This episode can also be viewed on </w:t>
      </w:r>
      <w:hyperlink r:id="rId7" w:history="1">
        <w:r w:rsidRPr="000F01B6">
          <w:rPr>
            <w:rStyle w:val="Hyperlink"/>
          </w:rPr>
          <w:t>ABC iView</w:t>
        </w:r>
      </w:hyperlink>
      <w:r>
        <w:t xml:space="preserve"> after the scheduled screening time.</w:t>
      </w:r>
    </w:p>
    <w:p w14:paraId="784BCA4E" w14:textId="4E324040" w:rsidR="003279A1" w:rsidRDefault="003279A1" w:rsidP="00242798">
      <w:pPr>
        <w:pStyle w:val="FeatureBox"/>
        <w:spacing w:before="120"/>
      </w:pPr>
      <w:r>
        <w:rPr>
          <w:rStyle w:val="Strong"/>
        </w:rPr>
        <w:t xml:space="preserve">Key learning areas: </w:t>
      </w:r>
      <w:r w:rsidR="00BA4850">
        <w:t>mathematics</w:t>
      </w:r>
    </w:p>
    <w:p w14:paraId="0E9D1B75" w14:textId="37D6312A" w:rsidR="003279A1" w:rsidRPr="0026503F" w:rsidRDefault="003279A1" w:rsidP="00242798">
      <w:pPr>
        <w:pStyle w:val="FeatureBox"/>
        <w:spacing w:before="120"/>
      </w:pPr>
      <w:r w:rsidRPr="0026503F">
        <w:rPr>
          <w:b/>
        </w:rPr>
        <w:t>Level:</w:t>
      </w:r>
      <w:r w:rsidRPr="0026503F">
        <w:t xml:space="preserve"> secondary</w:t>
      </w:r>
    </w:p>
    <w:p w14:paraId="3C331A91" w14:textId="16A4CF7B" w:rsidR="003279A1" w:rsidRDefault="003279A1" w:rsidP="00242798">
      <w:pPr>
        <w:pStyle w:val="FeatureBox"/>
        <w:spacing w:before="120"/>
      </w:pPr>
      <w:r w:rsidRPr="4525DF94">
        <w:rPr>
          <w:rStyle w:val="Strong"/>
        </w:rPr>
        <w:t xml:space="preserve">About: </w:t>
      </w:r>
      <w:r w:rsidR="00BA4850" w:rsidRPr="00BA4850">
        <w:t>With a massive party for her mum's birthday to pay for as part of her monthly expenses, can 15-year-old Susan still save enough money for the awesome headphones she dreams of buying?</w:t>
      </w:r>
    </w:p>
    <w:p w14:paraId="7DD01E82" w14:textId="242A84E1" w:rsidR="00CB743B" w:rsidRDefault="003279A1" w:rsidP="00CB743B">
      <w:pPr>
        <w:pStyle w:val="Heading2"/>
      </w:pPr>
      <w:r>
        <w:t>Before the episode</w:t>
      </w:r>
    </w:p>
    <w:p w14:paraId="24BCD2C3" w14:textId="4D92FA96" w:rsidR="003279A1" w:rsidRDefault="00CB743B" w:rsidP="00CB743B">
      <w:pPr>
        <w:pStyle w:val="ListNumber"/>
        <w:rPr>
          <w:lang w:eastAsia="zh-CN"/>
        </w:rPr>
      </w:pPr>
      <w:r>
        <w:t>How</w:t>
      </w:r>
      <w:r w:rsidR="00D5066A" w:rsidRPr="00D5066A">
        <w:rPr>
          <w:lang w:eastAsia="zh-CN"/>
        </w:rPr>
        <w:t xml:space="preserve"> much pocket money do you get a week?</w:t>
      </w:r>
    </w:p>
    <w:p w14:paraId="242A617B" w14:textId="4818BD00" w:rsidR="00B346F4" w:rsidRDefault="00D5066A" w:rsidP="00D5066A">
      <w:pPr>
        <w:pStyle w:val="ListNumber"/>
        <w:rPr>
          <w:lang w:eastAsia="zh-CN"/>
        </w:rPr>
      </w:pPr>
      <w:r w:rsidRPr="00D5066A">
        <w:rPr>
          <w:lang w:eastAsia="zh-CN"/>
        </w:rPr>
        <w:t>Is this enough to cover all your needs?</w:t>
      </w:r>
    </w:p>
    <w:p w14:paraId="72EBA56E" w14:textId="70D600A4" w:rsidR="00D5066A" w:rsidRDefault="00D5066A" w:rsidP="001C4A5F">
      <w:pPr>
        <w:pStyle w:val="ListNumber"/>
        <w:rPr>
          <w:lang w:eastAsia="zh-CN"/>
        </w:rPr>
      </w:pPr>
      <w:r w:rsidRPr="00D5066A">
        <w:rPr>
          <w:lang w:eastAsia="zh-CN"/>
        </w:rPr>
        <w:t>If you were the boss, how much pocket money would you give yourself? Justify why you need this much.</w:t>
      </w:r>
    </w:p>
    <w:tbl>
      <w:tblPr>
        <w:tblStyle w:val="TableGrid"/>
        <w:tblW w:w="0" w:type="auto"/>
        <w:tblLook w:val="04A0" w:firstRow="1" w:lastRow="0" w:firstColumn="1" w:lastColumn="0" w:noHBand="0" w:noVBand="1"/>
        <w:tblCaption w:val="answer space"/>
      </w:tblPr>
      <w:tblGrid>
        <w:gridCol w:w="9622"/>
      </w:tblGrid>
      <w:tr w:rsidR="003279A1" w14:paraId="64B250F6" w14:textId="77777777" w:rsidTr="00242798">
        <w:trPr>
          <w:trHeight w:val="1138"/>
          <w:tblHeader/>
        </w:trPr>
        <w:tc>
          <w:tcPr>
            <w:tcW w:w="9622" w:type="dxa"/>
          </w:tcPr>
          <w:p w14:paraId="7BA78550" w14:textId="45C7AF7C" w:rsidR="001C4A5F" w:rsidRDefault="001C4A5F" w:rsidP="00CB743B">
            <w:pPr>
              <w:rPr>
                <w:lang w:eastAsia="zh-CN"/>
              </w:rPr>
            </w:pPr>
          </w:p>
        </w:tc>
      </w:tr>
    </w:tbl>
    <w:p w14:paraId="3A1331C2" w14:textId="47B9D8CD" w:rsidR="003279A1" w:rsidRDefault="003279A1" w:rsidP="003279A1">
      <w:pPr>
        <w:pStyle w:val="Heading2"/>
      </w:pPr>
      <w:r>
        <w:t>During the episode</w:t>
      </w:r>
    </w:p>
    <w:p w14:paraId="60BBD2EC" w14:textId="187AD6B8" w:rsidR="00BA4850" w:rsidRPr="00242798" w:rsidRDefault="00BA4850" w:rsidP="00242798">
      <w:pPr>
        <w:pStyle w:val="ListNumber"/>
        <w:numPr>
          <w:ilvl w:val="0"/>
          <w:numId w:val="39"/>
        </w:numPr>
      </w:pPr>
      <w:r w:rsidRPr="00242798">
        <w:t>What is the difference between a fixed and variable cost?</w:t>
      </w:r>
    </w:p>
    <w:p w14:paraId="209791C3" w14:textId="77777777" w:rsidR="00BA4850" w:rsidRPr="00242798" w:rsidRDefault="00BA4850" w:rsidP="00242798">
      <w:pPr>
        <w:pStyle w:val="ListNumber"/>
      </w:pPr>
      <w:r w:rsidRPr="00242798">
        <w:t>List at least 3 variable costs for Susan’s family.</w:t>
      </w:r>
    </w:p>
    <w:p w14:paraId="238FE613" w14:textId="785579B4" w:rsidR="003279A1" w:rsidRPr="00242798" w:rsidRDefault="00BA4850" w:rsidP="00242798">
      <w:pPr>
        <w:pStyle w:val="ListNumber"/>
      </w:pPr>
      <w:r w:rsidRPr="00242798">
        <w:t>How much does Susan's family spend on groceries for a month?</w:t>
      </w:r>
    </w:p>
    <w:tbl>
      <w:tblPr>
        <w:tblStyle w:val="TableGrid"/>
        <w:tblW w:w="0" w:type="auto"/>
        <w:tblLook w:val="04A0" w:firstRow="1" w:lastRow="0" w:firstColumn="1" w:lastColumn="0" w:noHBand="0" w:noVBand="1"/>
        <w:tblCaption w:val="answer space"/>
      </w:tblPr>
      <w:tblGrid>
        <w:gridCol w:w="9622"/>
      </w:tblGrid>
      <w:tr w:rsidR="003279A1" w14:paraId="69023EE1" w14:textId="77777777" w:rsidTr="00CB743B">
        <w:trPr>
          <w:trHeight w:val="1413"/>
          <w:tblHeader/>
        </w:trPr>
        <w:tc>
          <w:tcPr>
            <w:tcW w:w="9622" w:type="dxa"/>
          </w:tcPr>
          <w:p w14:paraId="4B6E7EC6" w14:textId="3286A3D3" w:rsidR="001C4A5F" w:rsidRDefault="001C4A5F" w:rsidP="00CB743B">
            <w:pPr>
              <w:rPr>
                <w:lang w:eastAsia="zh-CN"/>
              </w:rPr>
            </w:pPr>
          </w:p>
        </w:tc>
      </w:tr>
    </w:tbl>
    <w:p w14:paraId="4F8C085C" w14:textId="1DCF809A" w:rsidR="003279A1" w:rsidRDefault="003279A1" w:rsidP="00707188">
      <w:pPr>
        <w:pStyle w:val="Heading2"/>
      </w:pPr>
      <w:r>
        <w:lastRenderedPageBreak/>
        <w:t>After the episode</w:t>
      </w:r>
    </w:p>
    <w:p w14:paraId="28F14EE3" w14:textId="17B35D5F" w:rsidR="00FA5742" w:rsidRPr="00242798" w:rsidRDefault="00FA5742" w:rsidP="00242798">
      <w:pPr>
        <w:pStyle w:val="ListNumber"/>
        <w:numPr>
          <w:ilvl w:val="0"/>
          <w:numId w:val="40"/>
        </w:numPr>
      </w:pPr>
      <w:r w:rsidRPr="00242798">
        <w:t>How does your family's food bill compare to Susan's?</w:t>
      </w:r>
    </w:p>
    <w:p w14:paraId="4C6C1B47" w14:textId="77777777" w:rsidR="00FA5742" w:rsidRPr="00242798" w:rsidRDefault="00FA5742" w:rsidP="00242798">
      <w:pPr>
        <w:pStyle w:val="ListNumber"/>
      </w:pPr>
      <w:r w:rsidRPr="00242798">
        <w:t>What are your family's fixed and variable costs?</w:t>
      </w:r>
    </w:p>
    <w:p w14:paraId="6A5F5133" w14:textId="77777777" w:rsidR="00FA5742" w:rsidRPr="00242798" w:rsidRDefault="00FA5742" w:rsidP="00242798">
      <w:pPr>
        <w:pStyle w:val="ListNumber"/>
      </w:pPr>
      <w:r w:rsidRPr="00242798">
        <w:t>Plan out meals for your family for a week (breakfast, lunch, dinner and snacks)</w:t>
      </w:r>
    </w:p>
    <w:p w14:paraId="65BB0CA2" w14:textId="77777777" w:rsidR="00FA5742" w:rsidRPr="00242798" w:rsidRDefault="00FA5742" w:rsidP="00242798">
      <w:pPr>
        <w:pStyle w:val="ListNumber"/>
      </w:pPr>
      <w:r w:rsidRPr="00242798">
        <w:t>Using catalogues, accessing supermarket websites or by visiting a supermarket, calculate your food bill for your week's worth of meals.</w:t>
      </w:r>
    </w:p>
    <w:p w14:paraId="53E08D66" w14:textId="77777777" w:rsidR="00FA5742" w:rsidRPr="00242798" w:rsidRDefault="00FA5742" w:rsidP="00242798">
      <w:pPr>
        <w:pStyle w:val="ListNumber"/>
      </w:pPr>
      <w:r w:rsidRPr="00242798">
        <w:t>The average hourly wage for an Australian adult is $18.29 per hour. How many hours per week would you have to work for to pay for your week's worth of meals?</w:t>
      </w:r>
    </w:p>
    <w:p w14:paraId="689D6721" w14:textId="77777777" w:rsidR="00FA5742" w:rsidRPr="00242798" w:rsidRDefault="00FA5742" w:rsidP="00242798">
      <w:pPr>
        <w:pStyle w:val="ListNumber"/>
      </w:pPr>
      <w:r w:rsidRPr="00242798">
        <w:t>How much does the average Australian adult earn per week if they work 38 hours?</w:t>
      </w:r>
    </w:p>
    <w:p w14:paraId="4A299A2C" w14:textId="798A5E76" w:rsidR="003279A1" w:rsidRPr="00242798" w:rsidRDefault="00FA5742" w:rsidP="00242798">
      <w:pPr>
        <w:pStyle w:val="ListNumber"/>
      </w:pPr>
      <w:r w:rsidRPr="00242798">
        <w:t>What percentage of the average weekly wage, is your week's worth of meals?</w:t>
      </w:r>
    </w:p>
    <w:p w14:paraId="5D86375C" w14:textId="21C71765" w:rsidR="003279A1" w:rsidRDefault="003279A1" w:rsidP="003279A1">
      <w:pPr>
        <w:pStyle w:val="FeatureBox2"/>
        <w:rPr>
          <w:bCs/>
        </w:rPr>
      </w:pPr>
      <w:r w:rsidRPr="003279A1">
        <w:rPr>
          <w:rStyle w:val="Strong"/>
        </w:rPr>
        <w:t xml:space="preserve">Follow up </w:t>
      </w:r>
      <w:r>
        <w:rPr>
          <w:rStyle w:val="Strong"/>
        </w:rPr>
        <w:t>activity</w:t>
      </w:r>
      <w:r w:rsidRPr="003279A1">
        <w:rPr>
          <w:rStyle w:val="Strong"/>
        </w:rPr>
        <w:t>:</w:t>
      </w:r>
      <w:r w:rsidR="00FA5742">
        <w:rPr>
          <w:rStyle w:val="Strong"/>
        </w:rPr>
        <w:t xml:space="preserve"> </w:t>
      </w:r>
      <w:r w:rsidR="00FA5742" w:rsidRPr="00FA5742">
        <w:rPr>
          <w:bCs/>
        </w:rPr>
        <w:t>Investigate one of the following:</w:t>
      </w:r>
    </w:p>
    <w:p w14:paraId="6E70D57D" w14:textId="77777777" w:rsidR="00FA5742" w:rsidRPr="001C4A5F" w:rsidRDefault="00FA5742" w:rsidP="00FA5742">
      <w:pPr>
        <w:rPr>
          <w:b/>
          <w:lang w:eastAsia="zh-CN"/>
        </w:rPr>
      </w:pPr>
      <w:r w:rsidRPr="001C4A5F">
        <w:rPr>
          <w:b/>
          <w:lang w:eastAsia="zh-CN"/>
        </w:rPr>
        <w:t>Earning money</w:t>
      </w:r>
    </w:p>
    <w:p w14:paraId="79BB20F5" w14:textId="4BDF3CA0" w:rsidR="00394E4F" w:rsidRDefault="004944E7" w:rsidP="001C4A5F">
      <w:pPr>
        <w:pStyle w:val="ListParagraph"/>
        <w:numPr>
          <w:ilvl w:val="0"/>
          <w:numId w:val="44"/>
        </w:numPr>
        <w:spacing w:line="240" w:lineRule="auto"/>
        <w:rPr>
          <w:lang w:eastAsia="zh-CN"/>
        </w:rPr>
      </w:pPr>
      <w:r w:rsidRPr="00FA5742">
        <w:rPr>
          <w:lang w:eastAsia="zh-CN"/>
        </w:rPr>
        <w:t>Survey as many friends and family as you can to determine how much they earn per week either through pocket money or their part-time jobs.</w:t>
      </w:r>
    </w:p>
    <w:p w14:paraId="1AEC3D49" w14:textId="797515F6" w:rsidR="00394E4F" w:rsidRDefault="004944E7" w:rsidP="001C4A5F">
      <w:pPr>
        <w:pStyle w:val="ListParagraph"/>
        <w:numPr>
          <w:ilvl w:val="0"/>
          <w:numId w:val="44"/>
        </w:numPr>
        <w:spacing w:line="240" w:lineRule="auto"/>
        <w:rPr>
          <w:lang w:eastAsia="zh-CN"/>
        </w:rPr>
      </w:pPr>
      <w:r w:rsidRPr="00FA5742">
        <w:rPr>
          <w:lang w:eastAsia="zh-CN"/>
        </w:rPr>
        <w:t>Record your data in a suitable format.</w:t>
      </w:r>
    </w:p>
    <w:p w14:paraId="73F7CABF" w14:textId="62CD30BA" w:rsidR="00394E4F" w:rsidRDefault="004944E7" w:rsidP="001C4A5F">
      <w:pPr>
        <w:pStyle w:val="ListParagraph"/>
        <w:numPr>
          <w:ilvl w:val="0"/>
          <w:numId w:val="44"/>
        </w:numPr>
        <w:spacing w:line="240" w:lineRule="auto"/>
        <w:rPr>
          <w:lang w:eastAsia="zh-CN"/>
        </w:rPr>
      </w:pPr>
      <w:r w:rsidRPr="00FA5742">
        <w:rPr>
          <w:lang w:eastAsia="zh-CN"/>
        </w:rPr>
        <w:t>What is the average amount earnt per week? Is there a difference between the mean, median and mode?</w:t>
      </w:r>
    </w:p>
    <w:p w14:paraId="0429E831" w14:textId="01BBBD78" w:rsidR="00394E4F" w:rsidRDefault="004944E7" w:rsidP="001C4A5F">
      <w:pPr>
        <w:pStyle w:val="ListParagraph"/>
        <w:numPr>
          <w:ilvl w:val="0"/>
          <w:numId w:val="44"/>
        </w:numPr>
        <w:spacing w:line="240" w:lineRule="auto"/>
        <w:rPr>
          <w:lang w:eastAsia="zh-CN"/>
        </w:rPr>
      </w:pPr>
      <w:r w:rsidRPr="00FA5742">
        <w:rPr>
          <w:lang w:eastAsia="zh-CN"/>
        </w:rPr>
        <w:t>Is it different for different age groups?</w:t>
      </w:r>
    </w:p>
    <w:p w14:paraId="56BD5B5E" w14:textId="693E16F3" w:rsidR="00394E4F" w:rsidRPr="00FA5742" w:rsidRDefault="004944E7" w:rsidP="001C4A5F">
      <w:pPr>
        <w:pStyle w:val="ListParagraph"/>
        <w:numPr>
          <w:ilvl w:val="0"/>
          <w:numId w:val="44"/>
        </w:numPr>
        <w:spacing w:line="240" w:lineRule="auto"/>
        <w:rPr>
          <w:lang w:eastAsia="zh-CN"/>
        </w:rPr>
      </w:pPr>
      <w:r w:rsidRPr="00FA5742">
        <w:rPr>
          <w:lang w:eastAsia="zh-CN"/>
        </w:rPr>
        <w:t>Draw a suitable graph to show your findings.</w:t>
      </w:r>
    </w:p>
    <w:p w14:paraId="6DD93DE7" w14:textId="064A26C3" w:rsidR="00FA5742" w:rsidRPr="001C4A5F" w:rsidRDefault="00FA5742" w:rsidP="00FA5742">
      <w:pPr>
        <w:rPr>
          <w:b/>
          <w:lang w:eastAsia="zh-CN"/>
        </w:rPr>
      </w:pPr>
      <w:r w:rsidRPr="001C4A5F">
        <w:rPr>
          <w:b/>
          <w:lang w:eastAsia="zh-CN"/>
        </w:rPr>
        <w:t>Public transport vs running a car</w:t>
      </w:r>
    </w:p>
    <w:p w14:paraId="7450A482" w14:textId="1C9B616F" w:rsidR="00394E4F" w:rsidRDefault="004944E7" w:rsidP="001C4A5F">
      <w:pPr>
        <w:pStyle w:val="ListParagraph"/>
        <w:numPr>
          <w:ilvl w:val="0"/>
          <w:numId w:val="45"/>
        </w:numPr>
        <w:spacing w:line="240" w:lineRule="auto"/>
        <w:rPr>
          <w:lang w:eastAsia="zh-CN"/>
        </w:rPr>
      </w:pPr>
      <w:r w:rsidRPr="00FA5742">
        <w:rPr>
          <w:lang w:eastAsia="zh-CN"/>
        </w:rPr>
        <w:t>Determine how many kilometres your family travel in a week</w:t>
      </w:r>
      <w:r w:rsidR="001C4A5F">
        <w:rPr>
          <w:lang w:eastAsia="zh-CN"/>
        </w:rPr>
        <w:t>.</w:t>
      </w:r>
    </w:p>
    <w:p w14:paraId="54C3FB46" w14:textId="5E005A95" w:rsidR="00394E4F" w:rsidRDefault="004944E7" w:rsidP="001C4A5F">
      <w:pPr>
        <w:pStyle w:val="ListParagraph"/>
        <w:numPr>
          <w:ilvl w:val="0"/>
          <w:numId w:val="45"/>
        </w:numPr>
        <w:spacing w:line="240" w:lineRule="auto"/>
        <w:rPr>
          <w:lang w:eastAsia="zh-CN"/>
        </w:rPr>
      </w:pPr>
      <w:r w:rsidRPr="00FA5742">
        <w:rPr>
          <w:lang w:eastAsia="zh-CN"/>
        </w:rPr>
        <w:t>Find out the cost of petrol/diesel in your area.</w:t>
      </w:r>
    </w:p>
    <w:p w14:paraId="7D8B8391" w14:textId="3F628129" w:rsidR="00394E4F" w:rsidRDefault="004944E7" w:rsidP="001C4A5F">
      <w:pPr>
        <w:pStyle w:val="ListParagraph"/>
        <w:numPr>
          <w:ilvl w:val="0"/>
          <w:numId w:val="45"/>
        </w:numPr>
        <w:spacing w:line="240" w:lineRule="auto"/>
        <w:rPr>
          <w:lang w:eastAsia="zh-CN"/>
        </w:rPr>
      </w:pPr>
      <w:r w:rsidRPr="00FA5742">
        <w:rPr>
          <w:lang w:eastAsia="zh-CN"/>
        </w:rPr>
        <w:t>Find out the fuel economy for your family car (km/L).</w:t>
      </w:r>
    </w:p>
    <w:p w14:paraId="6C435B64" w14:textId="139EA1F4" w:rsidR="00394E4F" w:rsidRDefault="004944E7" w:rsidP="001C4A5F">
      <w:pPr>
        <w:pStyle w:val="ListParagraph"/>
        <w:numPr>
          <w:ilvl w:val="0"/>
          <w:numId w:val="45"/>
        </w:numPr>
        <w:spacing w:line="240" w:lineRule="auto"/>
        <w:rPr>
          <w:lang w:eastAsia="zh-CN"/>
        </w:rPr>
      </w:pPr>
      <w:r w:rsidRPr="00FA5742">
        <w:rPr>
          <w:lang w:eastAsia="zh-CN"/>
        </w:rPr>
        <w:t>Calculate the cost of fuel for the number of kilometres you travel per week.</w:t>
      </w:r>
    </w:p>
    <w:p w14:paraId="6F160622" w14:textId="1454AAB6" w:rsidR="00394E4F" w:rsidRDefault="004944E7" w:rsidP="001C4A5F">
      <w:pPr>
        <w:pStyle w:val="ListParagraph"/>
        <w:numPr>
          <w:ilvl w:val="0"/>
          <w:numId w:val="45"/>
        </w:numPr>
        <w:spacing w:line="240" w:lineRule="auto"/>
        <w:rPr>
          <w:lang w:eastAsia="zh-CN"/>
        </w:rPr>
      </w:pPr>
      <w:r w:rsidRPr="00FA5742">
        <w:rPr>
          <w:lang w:eastAsia="zh-CN"/>
        </w:rPr>
        <w:t>Investigate the cost of public transport.</w:t>
      </w:r>
    </w:p>
    <w:p w14:paraId="3AF63B77" w14:textId="46A20891" w:rsidR="00394E4F" w:rsidRDefault="004944E7" w:rsidP="001C4A5F">
      <w:pPr>
        <w:pStyle w:val="ListParagraph"/>
        <w:numPr>
          <w:ilvl w:val="0"/>
          <w:numId w:val="45"/>
        </w:numPr>
        <w:spacing w:line="240" w:lineRule="auto"/>
        <w:rPr>
          <w:lang w:eastAsia="zh-CN"/>
        </w:rPr>
      </w:pPr>
      <w:r w:rsidRPr="00FA5742">
        <w:rPr>
          <w:lang w:eastAsia="zh-CN"/>
        </w:rPr>
        <w:t>Determine your public transport costs for your weekly travel.</w:t>
      </w:r>
    </w:p>
    <w:p w14:paraId="13541A7A" w14:textId="0A3B5BAA" w:rsidR="00394E4F" w:rsidRDefault="004944E7" w:rsidP="001C4A5F">
      <w:pPr>
        <w:pStyle w:val="ListParagraph"/>
        <w:numPr>
          <w:ilvl w:val="0"/>
          <w:numId w:val="45"/>
        </w:numPr>
        <w:spacing w:line="240" w:lineRule="auto"/>
        <w:rPr>
          <w:lang w:eastAsia="zh-CN"/>
        </w:rPr>
      </w:pPr>
      <w:r w:rsidRPr="00FA5742">
        <w:rPr>
          <w:lang w:eastAsia="zh-CN"/>
        </w:rPr>
        <w:t>How does this compare with a car?</w:t>
      </w:r>
    </w:p>
    <w:p w14:paraId="1C88706C" w14:textId="26AF3A09" w:rsidR="00394E4F" w:rsidRPr="00FA5742" w:rsidRDefault="004944E7" w:rsidP="001C4A5F">
      <w:pPr>
        <w:pStyle w:val="ListParagraph"/>
        <w:numPr>
          <w:ilvl w:val="0"/>
          <w:numId w:val="45"/>
        </w:numPr>
        <w:spacing w:line="240" w:lineRule="auto"/>
        <w:rPr>
          <w:lang w:eastAsia="zh-CN"/>
        </w:rPr>
      </w:pPr>
      <w:r w:rsidRPr="00FA5742">
        <w:rPr>
          <w:lang w:eastAsia="zh-CN"/>
        </w:rPr>
        <w:t>What other things would you need to consider when deciding between taking public transport and the car?</w:t>
      </w:r>
    </w:p>
    <w:p w14:paraId="0A4316C4" w14:textId="72A7E670" w:rsidR="001C4A5F" w:rsidRDefault="00E339DD" w:rsidP="00CB743B">
      <w:pPr>
        <w:pStyle w:val="FeatureBox2"/>
      </w:pPr>
      <w:r w:rsidRPr="00CB743B">
        <w:rPr>
          <w:rStyle w:val="Strong"/>
        </w:rPr>
        <w:t>Note</w:t>
      </w:r>
      <w:r w:rsidRPr="00E339DD">
        <w:t>: If there is no public transport in your area, you may like to consider travelling from a nearby town to your nearest capital city via public transport vs car.</w:t>
      </w:r>
    </w:p>
    <w:p w14:paraId="33D8FD3C" w14:textId="65B5CB3F" w:rsidR="003279A1" w:rsidRDefault="003279A1" w:rsidP="001C4A5F">
      <w:pPr>
        <w:pStyle w:val="Heading2"/>
      </w:pPr>
      <w:r>
        <w:lastRenderedPageBreak/>
        <w:t>NSW teacher notes</w:t>
      </w:r>
    </w:p>
    <w:p w14:paraId="2677B0FA" w14:textId="77777777" w:rsidR="003279A1" w:rsidRDefault="003279A1" w:rsidP="003279A1">
      <w:pPr>
        <w:rPr>
          <w:lang w:eastAsia="zh-CN"/>
        </w:rPr>
      </w:pPr>
      <w:r>
        <w:rPr>
          <w:lang w:eastAsia="zh-CN"/>
        </w:rPr>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58CD39EA" w14:textId="77777777" w:rsidR="003279A1" w:rsidRDefault="003279A1" w:rsidP="003279A1">
      <w:pPr>
        <w:pStyle w:val="Heading3"/>
      </w:pPr>
      <w:r>
        <w:t>Learning intentions</w:t>
      </w:r>
    </w:p>
    <w:p w14:paraId="6AE5DB33" w14:textId="6416C622" w:rsidR="0040356C" w:rsidRDefault="0040356C" w:rsidP="00242798">
      <w:pPr>
        <w:pStyle w:val="ListBullet"/>
        <w:spacing w:before="120"/>
        <w:ind w:left="653" w:hanging="369"/>
        <w:rPr>
          <w:lang w:eastAsia="zh-CN"/>
        </w:rPr>
      </w:pPr>
      <w:r>
        <w:rPr>
          <w:lang w:eastAsia="zh-CN"/>
        </w:rPr>
        <w:t>To understand the difference between fixed and variable costs</w:t>
      </w:r>
    </w:p>
    <w:p w14:paraId="5E0EDC67" w14:textId="1107291A" w:rsidR="003279A1" w:rsidRDefault="0040356C" w:rsidP="00242798">
      <w:pPr>
        <w:pStyle w:val="ListBullet"/>
        <w:spacing w:before="120"/>
        <w:ind w:left="653" w:hanging="369"/>
        <w:rPr>
          <w:lang w:eastAsia="zh-CN"/>
        </w:rPr>
      </w:pPr>
      <w:r>
        <w:rPr>
          <w:lang w:eastAsia="zh-CN"/>
        </w:rPr>
        <w:t>To compare a family’s expenses with their weekly earnings</w:t>
      </w:r>
    </w:p>
    <w:p w14:paraId="36C767F5" w14:textId="5934E10C" w:rsidR="003279A1" w:rsidRDefault="0040356C" w:rsidP="003279A1">
      <w:pPr>
        <w:pStyle w:val="Heading3"/>
      </w:pPr>
      <w:r>
        <w:t>NSW Mathematics</w:t>
      </w:r>
      <w:r w:rsidR="003279A1">
        <w:t xml:space="preserve"> K-10 Syllabus outcomes</w:t>
      </w:r>
    </w:p>
    <w:tbl>
      <w:tblPr>
        <w:tblStyle w:val="Tableheader"/>
        <w:tblW w:w="9720" w:type="dxa"/>
        <w:tblLook w:val="0420" w:firstRow="1" w:lastRow="0" w:firstColumn="0" w:lastColumn="0" w:noHBand="0" w:noVBand="1"/>
        <w:tblCaption w:val="Syllabus outcomes"/>
      </w:tblPr>
      <w:tblGrid>
        <w:gridCol w:w="2129"/>
        <w:gridCol w:w="3795"/>
        <w:gridCol w:w="3796"/>
      </w:tblGrid>
      <w:tr w:rsidR="003279A1" w14:paraId="35C5F5B2" w14:textId="77777777" w:rsidTr="00242798">
        <w:trPr>
          <w:cnfStyle w:val="100000000000" w:firstRow="1" w:lastRow="0" w:firstColumn="0" w:lastColumn="0" w:oddVBand="0" w:evenVBand="0" w:oddHBand="0" w:evenHBand="0" w:firstRowFirstColumn="0" w:firstRowLastColumn="0" w:lastRowFirstColumn="0" w:lastRowLastColumn="0"/>
          <w:trHeight w:val="580"/>
        </w:trPr>
        <w:tc>
          <w:tcPr>
            <w:tcW w:w="2129" w:type="dxa"/>
            <w:vAlign w:val="top"/>
          </w:tcPr>
          <w:p w14:paraId="2450E644" w14:textId="6220C614" w:rsidR="003279A1" w:rsidRDefault="003279A1" w:rsidP="00CB743B">
            <w:pPr>
              <w:spacing w:before="192" w:after="192"/>
              <w:rPr>
                <w:lang w:eastAsia="zh-CN"/>
              </w:rPr>
            </w:pPr>
            <w:r>
              <w:rPr>
                <w:lang w:eastAsia="zh-CN"/>
              </w:rPr>
              <w:t>Outcome</w:t>
            </w:r>
          </w:p>
        </w:tc>
        <w:tc>
          <w:tcPr>
            <w:tcW w:w="3795" w:type="dxa"/>
            <w:vAlign w:val="top"/>
          </w:tcPr>
          <w:p w14:paraId="4E9E8FDA" w14:textId="2B811283" w:rsidR="003279A1" w:rsidRDefault="0040356C" w:rsidP="00CB743B">
            <w:pPr>
              <w:rPr>
                <w:lang w:eastAsia="zh-CN"/>
              </w:rPr>
            </w:pPr>
            <w:r>
              <w:rPr>
                <w:lang w:eastAsia="zh-CN"/>
              </w:rPr>
              <w:t>Stage 3</w:t>
            </w:r>
          </w:p>
        </w:tc>
        <w:tc>
          <w:tcPr>
            <w:tcW w:w="3796" w:type="dxa"/>
            <w:vAlign w:val="top"/>
          </w:tcPr>
          <w:p w14:paraId="34016D2C" w14:textId="26D2C37F" w:rsidR="003279A1" w:rsidRDefault="0040356C" w:rsidP="00CB743B">
            <w:pPr>
              <w:rPr>
                <w:lang w:eastAsia="zh-CN"/>
              </w:rPr>
            </w:pPr>
            <w:r>
              <w:rPr>
                <w:lang w:eastAsia="zh-CN"/>
              </w:rPr>
              <w:t>Stage 4</w:t>
            </w:r>
          </w:p>
        </w:tc>
      </w:tr>
      <w:tr w:rsidR="0040356C" w14:paraId="7410CC0D" w14:textId="77777777" w:rsidTr="00242798">
        <w:trPr>
          <w:cnfStyle w:val="000000100000" w:firstRow="0" w:lastRow="0" w:firstColumn="0" w:lastColumn="0" w:oddVBand="0" w:evenVBand="0" w:oddHBand="1" w:evenHBand="0" w:firstRowFirstColumn="0" w:firstRowLastColumn="0" w:lastRowFirstColumn="0" w:lastRowLastColumn="0"/>
          <w:trHeight w:val="621"/>
        </w:trPr>
        <w:tc>
          <w:tcPr>
            <w:tcW w:w="2129" w:type="dxa"/>
            <w:vAlign w:val="top"/>
          </w:tcPr>
          <w:p w14:paraId="066F76CC" w14:textId="4BA75BE9" w:rsidR="0040356C" w:rsidRDefault="0040356C" w:rsidP="00CB743B">
            <w:pPr>
              <w:rPr>
                <w:lang w:eastAsia="zh-CN"/>
              </w:rPr>
            </w:pPr>
            <w:r>
              <w:t>Financial Maths</w:t>
            </w:r>
          </w:p>
        </w:tc>
        <w:tc>
          <w:tcPr>
            <w:tcW w:w="3795" w:type="dxa"/>
            <w:vAlign w:val="top"/>
          </w:tcPr>
          <w:p w14:paraId="7D2D2E5F" w14:textId="77777777" w:rsidR="0040356C" w:rsidRDefault="0040356C" w:rsidP="00CB743B">
            <w:pPr>
              <w:rPr>
                <w:lang w:eastAsia="zh-CN"/>
              </w:rPr>
            </w:pPr>
          </w:p>
        </w:tc>
        <w:tc>
          <w:tcPr>
            <w:tcW w:w="3796" w:type="dxa"/>
            <w:vAlign w:val="top"/>
          </w:tcPr>
          <w:p w14:paraId="4958F08A" w14:textId="6E7DC8C4" w:rsidR="0040356C" w:rsidRDefault="0040356C" w:rsidP="00CB743B">
            <w:pPr>
              <w:rPr>
                <w:lang w:eastAsia="zh-CN"/>
              </w:rPr>
            </w:pPr>
            <w:r>
              <w:t>MA4-6NA solves financial problems involving purchasing goods</w:t>
            </w:r>
          </w:p>
        </w:tc>
      </w:tr>
      <w:tr w:rsidR="0040356C" w14:paraId="3C8DFAA8" w14:textId="77777777" w:rsidTr="00242798">
        <w:trPr>
          <w:cnfStyle w:val="000000010000" w:firstRow="0" w:lastRow="0" w:firstColumn="0" w:lastColumn="0" w:oddVBand="0" w:evenVBand="0" w:oddHBand="0" w:evenHBand="1" w:firstRowFirstColumn="0" w:firstRowLastColumn="0" w:lastRowFirstColumn="0" w:lastRowLastColumn="0"/>
          <w:trHeight w:val="862"/>
        </w:trPr>
        <w:tc>
          <w:tcPr>
            <w:tcW w:w="2129" w:type="dxa"/>
            <w:vAlign w:val="top"/>
          </w:tcPr>
          <w:p w14:paraId="4370FA78" w14:textId="6A8C0036" w:rsidR="0040356C" w:rsidRDefault="0040356C" w:rsidP="00CB743B">
            <w:pPr>
              <w:rPr>
                <w:lang w:eastAsia="zh-CN"/>
              </w:rPr>
            </w:pPr>
            <w:r>
              <w:t>Fractions, Decimals and Percentages</w:t>
            </w:r>
          </w:p>
        </w:tc>
        <w:tc>
          <w:tcPr>
            <w:tcW w:w="3795" w:type="dxa"/>
            <w:vAlign w:val="top"/>
          </w:tcPr>
          <w:p w14:paraId="6045AF39" w14:textId="77777777" w:rsidR="0040356C" w:rsidRDefault="0040356C" w:rsidP="00CB743B">
            <w:pPr>
              <w:rPr>
                <w:lang w:eastAsia="zh-CN"/>
              </w:rPr>
            </w:pPr>
          </w:p>
        </w:tc>
        <w:tc>
          <w:tcPr>
            <w:tcW w:w="3796" w:type="dxa"/>
            <w:vAlign w:val="top"/>
          </w:tcPr>
          <w:p w14:paraId="6C60118B" w14:textId="17F0FEF2" w:rsidR="0040356C" w:rsidRDefault="0040356C" w:rsidP="00CB743B">
            <w:pPr>
              <w:rPr>
                <w:lang w:eastAsia="zh-CN"/>
              </w:rPr>
            </w:pPr>
            <w:r>
              <w:t>MA4-5NA operates with fractions, decimals and percentages</w:t>
            </w:r>
          </w:p>
        </w:tc>
      </w:tr>
      <w:tr w:rsidR="0040356C" w14:paraId="40052C57" w14:textId="77777777" w:rsidTr="00242798">
        <w:trPr>
          <w:cnfStyle w:val="000000100000" w:firstRow="0" w:lastRow="0" w:firstColumn="0" w:lastColumn="0" w:oddVBand="0" w:evenVBand="0" w:oddHBand="1" w:evenHBand="0" w:firstRowFirstColumn="0" w:firstRowLastColumn="0" w:lastRowFirstColumn="0" w:lastRowLastColumn="0"/>
          <w:trHeight w:val="840"/>
        </w:trPr>
        <w:tc>
          <w:tcPr>
            <w:tcW w:w="2129" w:type="dxa"/>
            <w:vAlign w:val="top"/>
          </w:tcPr>
          <w:p w14:paraId="24B90BBD" w14:textId="13714FE6" w:rsidR="0040356C" w:rsidRDefault="0040356C" w:rsidP="00CB743B">
            <w:pPr>
              <w:rPr>
                <w:lang w:eastAsia="zh-CN"/>
              </w:rPr>
            </w:pPr>
            <w:r>
              <w:t>Ratio and Rates</w:t>
            </w:r>
          </w:p>
        </w:tc>
        <w:tc>
          <w:tcPr>
            <w:tcW w:w="3795" w:type="dxa"/>
            <w:vAlign w:val="top"/>
          </w:tcPr>
          <w:p w14:paraId="6A040941" w14:textId="77777777" w:rsidR="0040356C" w:rsidRDefault="0040356C" w:rsidP="00CB743B">
            <w:pPr>
              <w:rPr>
                <w:lang w:eastAsia="zh-CN"/>
              </w:rPr>
            </w:pPr>
          </w:p>
        </w:tc>
        <w:tc>
          <w:tcPr>
            <w:tcW w:w="3796" w:type="dxa"/>
            <w:vAlign w:val="top"/>
          </w:tcPr>
          <w:p w14:paraId="37E3FA46" w14:textId="4F188BC0" w:rsidR="0040356C" w:rsidRDefault="0040356C" w:rsidP="00242798">
            <w:pPr>
              <w:pStyle w:val="tabletext"/>
              <w:rPr>
                <w:lang w:eastAsia="zh-CN"/>
              </w:rPr>
            </w:pPr>
            <w:r>
              <w:t>MA4-7NA operates with ratios and rates, and explores their graphical representation</w:t>
            </w:r>
          </w:p>
        </w:tc>
      </w:tr>
      <w:tr w:rsidR="0040356C" w14:paraId="1893E034" w14:textId="77777777" w:rsidTr="00242798">
        <w:trPr>
          <w:cnfStyle w:val="000000010000" w:firstRow="0" w:lastRow="0" w:firstColumn="0" w:lastColumn="0" w:oddVBand="0" w:evenVBand="0" w:oddHBand="0" w:evenHBand="1" w:firstRowFirstColumn="0" w:firstRowLastColumn="0" w:lastRowFirstColumn="0" w:lastRowLastColumn="0"/>
          <w:trHeight w:val="1343"/>
        </w:trPr>
        <w:tc>
          <w:tcPr>
            <w:tcW w:w="2129" w:type="dxa"/>
            <w:vAlign w:val="top"/>
          </w:tcPr>
          <w:p w14:paraId="2315D39F" w14:textId="5B9CBF62" w:rsidR="0040356C" w:rsidRDefault="0040356C" w:rsidP="00CB743B">
            <w:pPr>
              <w:rPr>
                <w:lang w:eastAsia="zh-CN"/>
              </w:rPr>
            </w:pPr>
            <w:r>
              <w:t>Data</w:t>
            </w:r>
          </w:p>
        </w:tc>
        <w:tc>
          <w:tcPr>
            <w:tcW w:w="3795" w:type="dxa"/>
            <w:vAlign w:val="top"/>
          </w:tcPr>
          <w:p w14:paraId="1764453E" w14:textId="2766F0A3" w:rsidR="0040356C" w:rsidRDefault="0040356C" w:rsidP="00CB743B">
            <w:pPr>
              <w:rPr>
                <w:lang w:eastAsia="zh-CN"/>
              </w:rPr>
            </w:pPr>
            <w:r>
              <w:t>MA3-18SP uses appropriate methods to collect data and constructs, interprets and evaluates data displays, including dot plots, line graphs and two-way tables</w:t>
            </w:r>
          </w:p>
        </w:tc>
        <w:tc>
          <w:tcPr>
            <w:tcW w:w="3796" w:type="dxa"/>
            <w:vAlign w:val="top"/>
          </w:tcPr>
          <w:p w14:paraId="7CC12420" w14:textId="332A757B" w:rsidR="0040356C" w:rsidRDefault="0040356C" w:rsidP="00CB743B">
            <w:pPr>
              <w:rPr>
                <w:lang w:eastAsia="zh-CN"/>
              </w:rPr>
            </w:pPr>
            <w:r>
              <w:t>MA4-19SP collects, represents and interprets single sets of data, using appropriate statistical displays</w:t>
            </w:r>
          </w:p>
        </w:tc>
      </w:tr>
      <w:tr w:rsidR="0040356C" w14:paraId="44A7521D" w14:textId="77777777" w:rsidTr="00242798">
        <w:trPr>
          <w:cnfStyle w:val="000000100000" w:firstRow="0" w:lastRow="0" w:firstColumn="0" w:lastColumn="0" w:oddVBand="0" w:evenVBand="0" w:oddHBand="1" w:evenHBand="0" w:firstRowFirstColumn="0" w:firstRowLastColumn="0" w:lastRowFirstColumn="0" w:lastRowLastColumn="0"/>
          <w:trHeight w:val="2607"/>
        </w:trPr>
        <w:tc>
          <w:tcPr>
            <w:tcW w:w="2129" w:type="dxa"/>
            <w:vAlign w:val="top"/>
          </w:tcPr>
          <w:p w14:paraId="69787646" w14:textId="7EE9C878" w:rsidR="0040356C" w:rsidRDefault="0040356C" w:rsidP="00CB743B">
            <w:pPr>
              <w:rPr>
                <w:lang w:eastAsia="zh-CN"/>
              </w:rPr>
            </w:pPr>
            <w:r>
              <w:t>Working mathematically</w:t>
            </w:r>
          </w:p>
        </w:tc>
        <w:tc>
          <w:tcPr>
            <w:tcW w:w="3795" w:type="dxa"/>
            <w:vAlign w:val="top"/>
          </w:tcPr>
          <w:p w14:paraId="69BCAD29" w14:textId="77777777" w:rsidR="0040356C" w:rsidRDefault="0040356C" w:rsidP="00CB743B">
            <w:r>
              <w:t>MA3-1WM describes and represents mathematical situations in a variety of ways using mathematical terminology and some conventions</w:t>
            </w:r>
          </w:p>
          <w:p w14:paraId="4D5E5410" w14:textId="064BEA9F" w:rsidR="0040356C" w:rsidRDefault="0040356C" w:rsidP="00CB743B">
            <w:pPr>
              <w:rPr>
                <w:lang w:eastAsia="zh-CN"/>
              </w:rPr>
            </w:pPr>
            <w:r>
              <w:t>MA3-2WM selects and applies appropriate problem-solving strategies, including the use of digital technologies, in undertaking investigations</w:t>
            </w:r>
          </w:p>
        </w:tc>
        <w:tc>
          <w:tcPr>
            <w:tcW w:w="3796" w:type="dxa"/>
            <w:vAlign w:val="top"/>
          </w:tcPr>
          <w:p w14:paraId="29747861" w14:textId="77777777" w:rsidR="0040356C" w:rsidRDefault="0040356C" w:rsidP="00CB743B">
            <w:r>
              <w:t>MA4-1WM communicates and connects mathematical ideas using appropriate terminology, diagrams and symbols</w:t>
            </w:r>
          </w:p>
          <w:p w14:paraId="36CBD496" w14:textId="743AF7ED" w:rsidR="0040356C" w:rsidRDefault="0040356C" w:rsidP="00CB743B">
            <w:pPr>
              <w:rPr>
                <w:lang w:eastAsia="zh-CN"/>
              </w:rPr>
            </w:pPr>
            <w:r>
              <w:t>MA4-2WM applies appropriate mathematical techniques to solve problems</w:t>
            </w:r>
          </w:p>
        </w:tc>
      </w:tr>
    </w:tbl>
    <w:p w14:paraId="45FA7011" w14:textId="0977D23D" w:rsidR="00972477" w:rsidRDefault="00275D0A" w:rsidP="00242798">
      <w:pPr>
        <w:pStyle w:val="FeatureBox"/>
      </w:pPr>
      <w:hyperlink r:id="rId8" w:history="1">
        <w:r w:rsidR="004C363C" w:rsidRPr="00CB743B">
          <w:rPr>
            <w:rStyle w:val="Hyperlink"/>
            <w:sz w:val="22"/>
          </w:rPr>
          <w:t>NSW Mathematics K-10 Syllabus</w:t>
        </w:r>
      </w:hyperlink>
      <w:r w:rsidR="003279A1" w:rsidRPr="00CB743B">
        <w:rPr>
          <w:rStyle w:val="SubtleReference"/>
        </w:rPr>
        <w:t xml:space="preserve"> © NSW Education Standards Authority (NESA) for and on behalf of the Crown in right of t</w:t>
      </w:r>
      <w:r w:rsidR="00A12817" w:rsidRPr="00CB743B">
        <w:rPr>
          <w:rStyle w:val="SubtleReference"/>
        </w:rPr>
        <w:t>he State of New South Wales 2012</w:t>
      </w:r>
      <w:r w:rsidR="00242798">
        <w:rPr>
          <w:rStyle w:val="SubtleReference"/>
        </w:rPr>
        <w:t>.</w:t>
      </w:r>
    </w:p>
    <w:sectPr w:rsidR="00972477" w:rsidSect="001A7A7B">
      <w:footerReference w:type="even" r:id="rId9"/>
      <w:footerReference w:type="default" r:id="rId10"/>
      <w:headerReference w:type="first" r:id="rId11"/>
      <w:footerReference w:type="first" r:id="rId12"/>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C511F" w14:textId="77777777" w:rsidR="00275D0A" w:rsidRDefault="00275D0A">
      <w:r>
        <w:separator/>
      </w:r>
    </w:p>
    <w:p w14:paraId="34C0F5D8" w14:textId="77777777" w:rsidR="00275D0A" w:rsidRDefault="00275D0A"/>
  </w:endnote>
  <w:endnote w:type="continuationSeparator" w:id="0">
    <w:p w14:paraId="58C4E513" w14:textId="77777777" w:rsidR="00275D0A" w:rsidRDefault="00275D0A">
      <w:r>
        <w:continuationSeparator/>
      </w:r>
    </w:p>
    <w:p w14:paraId="1494E278" w14:textId="77777777" w:rsidR="00275D0A" w:rsidRDefault="00275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62B2ABFE"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485C66">
      <w:rPr>
        <w:noProof/>
      </w:rPr>
      <w:t>2</w:t>
    </w:r>
    <w:r w:rsidRPr="002810D3">
      <w:fldChar w:fldCharType="end"/>
    </w:r>
    <w:r w:rsidRPr="002810D3">
      <w:tab/>
    </w:r>
    <w:r w:rsidR="004B7798" w:rsidRPr="004B7798">
      <w:t>ABC TV Education resources – Teenage Boss – Susan</w:t>
    </w:r>
    <w:r w:rsidR="004B779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6875DD98"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85C66">
      <w:rPr>
        <w:noProof/>
      </w:rPr>
      <w:t>Jun-20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485C66">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A24E7" w14:textId="77777777" w:rsidR="00275D0A" w:rsidRDefault="00275D0A">
      <w:r>
        <w:separator/>
      </w:r>
    </w:p>
    <w:p w14:paraId="19D660E7" w14:textId="77777777" w:rsidR="00275D0A" w:rsidRDefault="00275D0A"/>
  </w:footnote>
  <w:footnote w:type="continuationSeparator" w:id="0">
    <w:p w14:paraId="2EDFE8BC" w14:textId="77777777" w:rsidR="00275D0A" w:rsidRDefault="00275D0A">
      <w:r>
        <w:continuationSeparator/>
      </w:r>
    </w:p>
    <w:p w14:paraId="5EF05268" w14:textId="77777777" w:rsidR="00275D0A" w:rsidRDefault="00275D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7F7C3A24"/>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4F605C1"/>
    <w:multiLevelType w:val="hybridMultilevel"/>
    <w:tmpl w:val="C8EECBF8"/>
    <w:lvl w:ilvl="0" w:tplc="A0A0AB68">
      <w:start w:val="1"/>
      <w:numFmt w:val="decimal"/>
      <w:lvlText w:val="%1."/>
      <w:lvlJc w:val="left"/>
      <w:pPr>
        <w:tabs>
          <w:tab w:val="num" w:pos="720"/>
        </w:tabs>
        <w:ind w:left="720" w:hanging="360"/>
      </w:pPr>
    </w:lvl>
    <w:lvl w:ilvl="1" w:tplc="5DBEC9A4" w:tentative="1">
      <w:start w:val="1"/>
      <w:numFmt w:val="decimal"/>
      <w:lvlText w:val="%2."/>
      <w:lvlJc w:val="left"/>
      <w:pPr>
        <w:tabs>
          <w:tab w:val="num" w:pos="1440"/>
        </w:tabs>
        <w:ind w:left="1440" w:hanging="360"/>
      </w:pPr>
    </w:lvl>
    <w:lvl w:ilvl="2" w:tplc="3D9ABC7E" w:tentative="1">
      <w:start w:val="1"/>
      <w:numFmt w:val="decimal"/>
      <w:lvlText w:val="%3."/>
      <w:lvlJc w:val="left"/>
      <w:pPr>
        <w:tabs>
          <w:tab w:val="num" w:pos="2160"/>
        </w:tabs>
        <w:ind w:left="2160" w:hanging="360"/>
      </w:pPr>
    </w:lvl>
    <w:lvl w:ilvl="3" w:tplc="C6006CDC" w:tentative="1">
      <w:start w:val="1"/>
      <w:numFmt w:val="decimal"/>
      <w:lvlText w:val="%4."/>
      <w:lvlJc w:val="left"/>
      <w:pPr>
        <w:tabs>
          <w:tab w:val="num" w:pos="2880"/>
        </w:tabs>
        <w:ind w:left="2880" w:hanging="360"/>
      </w:pPr>
    </w:lvl>
    <w:lvl w:ilvl="4" w:tplc="C7FCC580" w:tentative="1">
      <w:start w:val="1"/>
      <w:numFmt w:val="decimal"/>
      <w:lvlText w:val="%5."/>
      <w:lvlJc w:val="left"/>
      <w:pPr>
        <w:tabs>
          <w:tab w:val="num" w:pos="3600"/>
        </w:tabs>
        <w:ind w:left="3600" w:hanging="360"/>
      </w:pPr>
    </w:lvl>
    <w:lvl w:ilvl="5" w:tplc="759A191E" w:tentative="1">
      <w:start w:val="1"/>
      <w:numFmt w:val="decimal"/>
      <w:lvlText w:val="%6."/>
      <w:lvlJc w:val="left"/>
      <w:pPr>
        <w:tabs>
          <w:tab w:val="num" w:pos="4320"/>
        </w:tabs>
        <w:ind w:left="4320" w:hanging="360"/>
      </w:pPr>
    </w:lvl>
    <w:lvl w:ilvl="6" w:tplc="E8A20C1C" w:tentative="1">
      <w:start w:val="1"/>
      <w:numFmt w:val="decimal"/>
      <w:lvlText w:val="%7."/>
      <w:lvlJc w:val="left"/>
      <w:pPr>
        <w:tabs>
          <w:tab w:val="num" w:pos="5040"/>
        </w:tabs>
        <w:ind w:left="5040" w:hanging="360"/>
      </w:pPr>
    </w:lvl>
    <w:lvl w:ilvl="7" w:tplc="E1C4AF18" w:tentative="1">
      <w:start w:val="1"/>
      <w:numFmt w:val="decimal"/>
      <w:lvlText w:val="%8."/>
      <w:lvlJc w:val="left"/>
      <w:pPr>
        <w:tabs>
          <w:tab w:val="num" w:pos="5760"/>
        </w:tabs>
        <w:ind w:left="5760" w:hanging="360"/>
      </w:pPr>
    </w:lvl>
    <w:lvl w:ilvl="8" w:tplc="CCB03388" w:tentative="1">
      <w:start w:val="1"/>
      <w:numFmt w:val="decimal"/>
      <w:lvlText w:val="%9."/>
      <w:lvlJc w:val="left"/>
      <w:pPr>
        <w:tabs>
          <w:tab w:val="num" w:pos="6480"/>
        </w:tabs>
        <w:ind w:left="6480" w:hanging="360"/>
      </w:pPr>
    </w:lvl>
  </w:abstractNum>
  <w:abstractNum w:abstractNumId="9" w15:restartNumberingAfterBreak="0">
    <w:nsid w:val="0B3A61E5"/>
    <w:multiLevelType w:val="hybridMultilevel"/>
    <w:tmpl w:val="0FCC4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4552D37"/>
    <w:multiLevelType w:val="hybridMultilevel"/>
    <w:tmpl w:val="A8706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50104E26"/>
    <w:multiLevelType w:val="hybridMultilevel"/>
    <w:tmpl w:val="8D4AF1E8"/>
    <w:lvl w:ilvl="0" w:tplc="035AF3F8">
      <w:start w:val="1"/>
      <w:numFmt w:val="decimal"/>
      <w:lvlText w:val="%1."/>
      <w:lvlJc w:val="left"/>
      <w:pPr>
        <w:tabs>
          <w:tab w:val="num" w:pos="720"/>
        </w:tabs>
        <w:ind w:left="720" w:hanging="360"/>
      </w:pPr>
    </w:lvl>
    <w:lvl w:ilvl="1" w:tplc="0C848CC0" w:tentative="1">
      <w:start w:val="1"/>
      <w:numFmt w:val="decimal"/>
      <w:lvlText w:val="%2."/>
      <w:lvlJc w:val="left"/>
      <w:pPr>
        <w:tabs>
          <w:tab w:val="num" w:pos="1440"/>
        </w:tabs>
        <w:ind w:left="1440" w:hanging="360"/>
      </w:pPr>
    </w:lvl>
    <w:lvl w:ilvl="2" w:tplc="24E6E008" w:tentative="1">
      <w:start w:val="1"/>
      <w:numFmt w:val="decimal"/>
      <w:lvlText w:val="%3."/>
      <w:lvlJc w:val="left"/>
      <w:pPr>
        <w:tabs>
          <w:tab w:val="num" w:pos="2160"/>
        </w:tabs>
        <w:ind w:left="2160" w:hanging="360"/>
      </w:pPr>
    </w:lvl>
    <w:lvl w:ilvl="3" w:tplc="2BDE6418" w:tentative="1">
      <w:start w:val="1"/>
      <w:numFmt w:val="decimal"/>
      <w:lvlText w:val="%4."/>
      <w:lvlJc w:val="left"/>
      <w:pPr>
        <w:tabs>
          <w:tab w:val="num" w:pos="2880"/>
        </w:tabs>
        <w:ind w:left="2880" w:hanging="360"/>
      </w:pPr>
    </w:lvl>
    <w:lvl w:ilvl="4" w:tplc="74F44652" w:tentative="1">
      <w:start w:val="1"/>
      <w:numFmt w:val="decimal"/>
      <w:lvlText w:val="%5."/>
      <w:lvlJc w:val="left"/>
      <w:pPr>
        <w:tabs>
          <w:tab w:val="num" w:pos="3600"/>
        </w:tabs>
        <w:ind w:left="3600" w:hanging="360"/>
      </w:pPr>
    </w:lvl>
    <w:lvl w:ilvl="5" w:tplc="2A6A9E70" w:tentative="1">
      <w:start w:val="1"/>
      <w:numFmt w:val="decimal"/>
      <w:lvlText w:val="%6."/>
      <w:lvlJc w:val="left"/>
      <w:pPr>
        <w:tabs>
          <w:tab w:val="num" w:pos="4320"/>
        </w:tabs>
        <w:ind w:left="4320" w:hanging="360"/>
      </w:pPr>
    </w:lvl>
    <w:lvl w:ilvl="6" w:tplc="BF06CB58" w:tentative="1">
      <w:start w:val="1"/>
      <w:numFmt w:val="decimal"/>
      <w:lvlText w:val="%7."/>
      <w:lvlJc w:val="left"/>
      <w:pPr>
        <w:tabs>
          <w:tab w:val="num" w:pos="5040"/>
        </w:tabs>
        <w:ind w:left="5040" w:hanging="360"/>
      </w:pPr>
    </w:lvl>
    <w:lvl w:ilvl="7" w:tplc="ADAE9554" w:tentative="1">
      <w:start w:val="1"/>
      <w:numFmt w:val="decimal"/>
      <w:lvlText w:val="%8."/>
      <w:lvlJc w:val="left"/>
      <w:pPr>
        <w:tabs>
          <w:tab w:val="num" w:pos="5760"/>
        </w:tabs>
        <w:ind w:left="5760" w:hanging="360"/>
      </w:pPr>
    </w:lvl>
    <w:lvl w:ilvl="8" w:tplc="4590042E" w:tentative="1">
      <w:start w:val="1"/>
      <w:numFmt w:val="decimal"/>
      <w:lvlText w:val="%9."/>
      <w:lvlJc w:val="left"/>
      <w:pPr>
        <w:tabs>
          <w:tab w:val="num" w:pos="6480"/>
        </w:tabs>
        <w:ind w:left="6480" w:hanging="360"/>
      </w:p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59C23D6"/>
    <w:multiLevelType w:val="hybridMultilevel"/>
    <w:tmpl w:val="F1AACE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5"/>
  </w:num>
  <w:num w:numId="3">
    <w:abstractNumId w:val="20"/>
  </w:num>
  <w:num w:numId="4">
    <w:abstractNumId w:val="2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3"/>
  </w:num>
  <w:num w:numId="8">
    <w:abstractNumId w:val="13"/>
  </w:num>
  <w:num w:numId="9">
    <w:abstractNumId w:val="19"/>
  </w:num>
  <w:num w:numId="10">
    <w:abstractNumId w:val="12"/>
  </w:num>
  <w:num w:numId="11">
    <w:abstractNumId w:val="17"/>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5"/>
  </w:num>
  <w:num w:numId="22">
    <w:abstractNumId w:val="21"/>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8"/>
  </w:num>
  <w:num w:numId="32">
    <w:abstractNumId w:val="25"/>
  </w:num>
  <w:num w:numId="33">
    <w:abstractNumId w:val="20"/>
  </w:num>
  <w:num w:numId="34">
    <w:abstractNumId w:val="22"/>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8"/>
  </w:num>
  <w:num w:numId="43">
    <w:abstractNumId w:val="24"/>
  </w:num>
  <w:num w:numId="44">
    <w:abstractNumId w:val="9"/>
  </w:num>
  <w:num w:numId="4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01B6"/>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A5F"/>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2798"/>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5D0A"/>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9A1"/>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4E4F"/>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356C"/>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66"/>
    <w:rsid w:val="00485CCD"/>
    <w:rsid w:val="00485DB5"/>
    <w:rsid w:val="004860C5"/>
    <w:rsid w:val="00486D2B"/>
    <w:rsid w:val="00490D60"/>
    <w:rsid w:val="00493120"/>
    <w:rsid w:val="004944E7"/>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798"/>
    <w:rsid w:val="004B780F"/>
    <w:rsid w:val="004B7B56"/>
    <w:rsid w:val="004C098E"/>
    <w:rsid w:val="004C20CF"/>
    <w:rsid w:val="004C299C"/>
    <w:rsid w:val="004C2E2E"/>
    <w:rsid w:val="004C363C"/>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188"/>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17"/>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3C2C"/>
    <w:rsid w:val="00BA4850"/>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2456"/>
    <w:rsid w:val="00CA6C45"/>
    <w:rsid w:val="00CA74F6"/>
    <w:rsid w:val="00CA7603"/>
    <w:rsid w:val="00CB364E"/>
    <w:rsid w:val="00CB37B8"/>
    <w:rsid w:val="00CB4F1A"/>
    <w:rsid w:val="00CB58B4"/>
    <w:rsid w:val="00CB6577"/>
    <w:rsid w:val="00CB6768"/>
    <w:rsid w:val="00CB743B"/>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066A"/>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9DD"/>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5742"/>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242798"/>
    <w:pPr>
      <w:numPr>
        <w:numId w:val="32"/>
      </w:numPr>
      <w:adjustRightInd w:val="0"/>
      <w:snapToGrid w:val="0"/>
      <w:spacing w:after="120"/>
      <w:ind w:left="653" w:hanging="369"/>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character" w:customStyle="1" w:styleId="FeatureBoxChar">
    <w:name w:val="Feature Box Char"/>
    <w:aliases w:val="ŠFeature Box Char"/>
    <w:basedOn w:val="DefaultParagraphFont"/>
    <w:link w:val="FeatureBox"/>
    <w:rsid w:val="003279A1"/>
    <w:rPr>
      <w:rFonts w:ascii="Arial" w:hAnsi="Arial" w:cs="Arial"/>
      <w:lang w:val="en-AU" w:eastAsia="zh-CN"/>
    </w:rPr>
  </w:style>
  <w:style w:type="paragraph" w:styleId="NormalWeb">
    <w:name w:val="Normal (Web)"/>
    <w:basedOn w:val="Normal"/>
    <w:uiPriority w:val="99"/>
    <w:semiHidden/>
    <w:unhideWhenUsed/>
    <w:rsid w:val="00D5066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tabletext">
    <w:name w:val="table text"/>
    <w:basedOn w:val="Normal"/>
    <w:autoRedefine/>
    <w:uiPriority w:val="14"/>
    <w:rsid w:val="0040356C"/>
    <w:pPr>
      <w:spacing w:before="0" w:line="240" w:lineRule="auto"/>
    </w:pPr>
    <w:rPr>
      <w:rFonts w:eastAsia="Times New Roman" w:cs="Arial"/>
      <w:color w:val="000000"/>
      <w:sz w:val="20"/>
    </w:rPr>
  </w:style>
  <w:style w:type="paragraph" w:styleId="ListParagraph">
    <w:name w:val="List Paragraph"/>
    <w:basedOn w:val="Normal"/>
    <w:uiPriority w:val="99"/>
    <w:unhideWhenUsed/>
    <w:qFormat/>
    <w:rsid w:val="001C4A5F"/>
    <w:pPr>
      <w:ind w:left="720"/>
      <w:contextualSpacing/>
    </w:pPr>
  </w:style>
  <w:style w:type="character" w:styleId="FollowedHyperlink">
    <w:name w:val="FollowedHyperlink"/>
    <w:basedOn w:val="DefaultParagraphFont"/>
    <w:uiPriority w:val="99"/>
    <w:semiHidden/>
    <w:unhideWhenUsed/>
    <w:rsid w:val="00CB74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13441">
      <w:bodyDiv w:val="1"/>
      <w:marLeft w:val="0"/>
      <w:marRight w:val="0"/>
      <w:marTop w:val="0"/>
      <w:marBottom w:val="0"/>
      <w:divBdr>
        <w:top w:val="none" w:sz="0" w:space="0" w:color="auto"/>
        <w:left w:val="none" w:sz="0" w:space="0" w:color="auto"/>
        <w:bottom w:val="none" w:sz="0" w:space="0" w:color="auto"/>
        <w:right w:val="none" w:sz="0" w:space="0" w:color="auto"/>
      </w:divBdr>
      <w:divsChild>
        <w:div w:id="904609980">
          <w:marLeft w:val="360"/>
          <w:marRight w:val="0"/>
          <w:marTop w:val="0"/>
          <w:marBottom w:val="0"/>
          <w:divBdr>
            <w:top w:val="none" w:sz="0" w:space="0" w:color="auto"/>
            <w:left w:val="none" w:sz="0" w:space="0" w:color="auto"/>
            <w:bottom w:val="none" w:sz="0" w:space="0" w:color="auto"/>
            <w:right w:val="none" w:sz="0" w:space="0" w:color="auto"/>
          </w:divBdr>
        </w:div>
        <w:div w:id="910889523">
          <w:marLeft w:val="360"/>
          <w:marRight w:val="0"/>
          <w:marTop w:val="0"/>
          <w:marBottom w:val="0"/>
          <w:divBdr>
            <w:top w:val="none" w:sz="0" w:space="0" w:color="auto"/>
            <w:left w:val="none" w:sz="0" w:space="0" w:color="auto"/>
            <w:bottom w:val="none" w:sz="0" w:space="0" w:color="auto"/>
            <w:right w:val="none" w:sz="0" w:space="0" w:color="auto"/>
          </w:divBdr>
        </w:div>
        <w:div w:id="1472287861">
          <w:marLeft w:val="360"/>
          <w:marRight w:val="0"/>
          <w:marTop w:val="0"/>
          <w:marBottom w:val="0"/>
          <w:divBdr>
            <w:top w:val="none" w:sz="0" w:space="0" w:color="auto"/>
            <w:left w:val="none" w:sz="0" w:space="0" w:color="auto"/>
            <w:bottom w:val="none" w:sz="0" w:space="0" w:color="auto"/>
            <w:right w:val="none" w:sz="0" w:space="0" w:color="auto"/>
          </w:divBdr>
        </w:div>
        <w:div w:id="618729259">
          <w:marLeft w:val="360"/>
          <w:marRight w:val="0"/>
          <w:marTop w:val="0"/>
          <w:marBottom w:val="0"/>
          <w:divBdr>
            <w:top w:val="none" w:sz="0" w:space="0" w:color="auto"/>
            <w:left w:val="none" w:sz="0" w:space="0" w:color="auto"/>
            <w:bottom w:val="none" w:sz="0" w:space="0" w:color="auto"/>
            <w:right w:val="none" w:sz="0" w:space="0" w:color="auto"/>
          </w:divBdr>
        </w:div>
        <w:div w:id="1575318007">
          <w:marLeft w:val="360"/>
          <w:marRight w:val="0"/>
          <w:marTop w:val="0"/>
          <w:marBottom w:val="0"/>
          <w:divBdr>
            <w:top w:val="none" w:sz="0" w:space="0" w:color="auto"/>
            <w:left w:val="none" w:sz="0" w:space="0" w:color="auto"/>
            <w:bottom w:val="none" w:sz="0" w:space="0" w:color="auto"/>
            <w:right w:val="none" w:sz="0" w:space="0" w:color="auto"/>
          </w:divBdr>
        </w:div>
        <w:div w:id="1452090512">
          <w:marLeft w:val="360"/>
          <w:marRight w:val="0"/>
          <w:marTop w:val="0"/>
          <w:marBottom w:val="0"/>
          <w:divBdr>
            <w:top w:val="none" w:sz="0" w:space="0" w:color="auto"/>
            <w:left w:val="none" w:sz="0" w:space="0" w:color="auto"/>
            <w:bottom w:val="none" w:sz="0" w:space="0" w:color="auto"/>
            <w:right w:val="none" w:sz="0" w:space="0" w:color="auto"/>
          </w:divBdr>
        </w:div>
        <w:div w:id="2125611678">
          <w:marLeft w:val="360"/>
          <w:marRight w:val="0"/>
          <w:marTop w:val="0"/>
          <w:marBottom w:val="0"/>
          <w:divBdr>
            <w:top w:val="none" w:sz="0" w:space="0" w:color="auto"/>
            <w:left w:val="none" w:sz="0" w:space="0" w:color="auto"/>
            <w:bottom w:val="none" w:sz="0" w:space="0" w:color="auto"/>
            <w:right w:val="none" w:sz="0" w:space="0" w:color="auto"/>
          </w:divBdr>
        </w:div>
        <w:div w:id="99300149">
          <w:marLeft w:val="360"/>
          <w:marRight w:val="0"/>
          <w:marTop w:val="0"/>
          <w:marBottom w:val="0"/>
          <w:divBdr>
            <w:top w:val="none" w:sz="0" w:space="0" w:color="auto"/>
            <w:left w:val="none" w:sz="0" w:space="0" w:color="auto"/>
            <w:bottom w:val="none" w:sz="0" w:space="0" w:color="auto"/>
            <w:right w:val="none" w:sz="0" w:space="0" w:color="auto"/>
          </w:divBdr>
        </w:div>
      </w:divsChild>
    </w:div>
    <w:div w:id="846136554">
      <w:bodyDiv w:val="1"/>
      <w:marLeft w:val="0"/>
      <w:marRight w:val="0"/>
      <w:marTop w:val="0"/>
      <w:marBottom w:val="0"/>
      <w:divBdr>
        <w:top w:val="none" w:sz="0" w:space="0" w:color="auto"/>
        <w:left w:val="none" w:sz="0" w:space="0" w:color="auto"/>
        <w:bottom w:val="none" w:sz="0" w:space="0" w:color="auto"/>
        <w:right w:val="none" w:sz="0" w:space="0" w:color="auto"/>
      </w:divBdr>
      <w:divsChild>
        <w:div w:id="1414084570">
          <w:marLeft w:val="360"/>
          <w:marRight w:val="0"/>
          <w:marTop w:val="0"/>
          <w:marBottom w:val="0"/>
          <w:divBdr>
            <w:top w:val="none" w:sz="0" w:space="0" w:color="auto"/>
            <w:left w:val="none" w:sz="0" w:space="0" w:color="auto"/>
            <w:bottom w:val="none" w:sz="0" w:space="0" w:color="auto"/>
            <w:right w:val="none" w:sz="0" w:space="0" w:color="auto"/>
          </w:divBdr>
        </w:div>
        <w:div w:id="1529566756">
          <w:marLeft w:val="360"/>
          <w:marRight w:val="0"/>
          <w:marTop w:val="0"/>
          <w:marBottom w:val="0"/>
          <w:divBdr>
            <w:top w:val="none" w:sz="0" w:space="0" w:color="auto"/>
            <w:left w:val="none" w:sz="0" w:space="0" w:color="auto"/>
            <w:bottom w:val="none" w:sz="0" w:space="0" w:color="auto"/>
            <w:right w:val="none" w:sz="0" w:space="0" w:color="auto"/>
          </w:divBdr>
        </w:div>
        <w:div w:id="1899975856">
          <w:marLeft w:val="360"/>
          <w:marRight w:val="0"/>
          <w:marTop w:val="0"/>
          <w:marBottom w:val="0"/>
          <w:divBdr>
            <w:top w:val="none" w:sz="0" w:space="0" w:color="auto"/>
            <w:left w:val="none" w:sz="0" w:space="0" w:color="auto"/>
            <w:bottom w:val="none" w:sz="0" w:space="0" w:color="auto"/>
            <w:right w:val="none" w:sz="0" w:space="0" w:color="auto"/>
          </w:divBdr>
        </w:div>
        <w:div w:id="842477008">
          <w:marLeft w:val="360"/>
          <w:marRight w:val="0"/>
          <w:marTop w:val="0"/>
          <w:marBottom w:val="0"/>
          <w:divBdr>
            <w:top w:val="none" w:sz="0" w:space="0" w:color="auto"/>
            <w:left w:val="none" w:sz="0" w:space="0" w:color="auto"/>
            <w:bottom w:val="none" w:sz="0" w:space="0" w:color="auto"/>
            <w:right w:val="none" w:sz="0" w:space="0" w:color="auto"/>
          </w:divBdr>
        </w:div>
        <w:div w:id="1534466695">
          <w:marLeft w:val="360"/>
          <w:marRight w:val="0"/>
          <w:marTop w:val="0"/>
          <w:marBottom w:val="0"/>
          <w:divBdr>
            <w:top w:val="none" w:sz="0" w:space="0" w:color="auto"/>
            <w:left w:val="none" w:sz="0" w:space="0" w:color="auto"/>
            <w:bottom w:val="none" w:sz="0" w:space="0" w:color="auto"/>
            <w:right w:val="none" w:sz="0" w:space="0" w:color="auto"/>
          </w:divBdr>
        </w:div>
      </w:divsChild>
    </w:div>
    <w:div w:id="125987283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mathematics/mathematics-k-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view.abc.net.au/show/teenage-bos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Boss – Susan</dc:title>
  <dc:subject/>
  <dc:creator>NSW Department of Education</dc:creator>
  <cp:keywords/>
  <dc:description/>
  <cp:lastModifiedBy/>
  <cp:revision>1</cp:revision>
  <dcterms:created xsi:type="dcterms:W3CDTF">2020-06-03T05:02:00Z</dcterms:created>
  <dcterms:modified xsi:type="dcterms:W3CDTF">2020-06-03T05:02:00Z</dcterms:modified>
  <cp:category/>
</cp:coreProperties>
</file>