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4CCC" w14:textId="4A825C0C" w:rsidR="6F81983B" w:rsidRDefault="6F81983B" w:rsidP="6F57409A">
      <w:pPr>
        <w:pStyle w:val="Heading1"/>
      </w:pPr>
      <w:bookmarkStart w:id="0" w:name="_GoBack"/>
      <w:bookmarkEnd w:id="0"/>
      <w:r>
        <w:t xml:space="preserve">The </w:t>
      </w:r>
      <w:proofErr w:type="spellStart"/>
      <w:r w:rsidR="39A96292">
        <w:t>S</w:t>
      </w:r>
      <w:r w:rsidR="0AAE597D">
        <w:t>torybuilding</w:t>
      </w:r>
      <w:proofErr w:type="spellEnd"/>
      <w:r w:rsidR="0AAE597D">
        <w:t xml:space="preserve"> </w:t>
      </w:r>
      <w:r w:rsidR="7C6FF035">
        <w:t>T</w:t>
      </w:r>
      <w:r w:rsidR="0AAE597D">
        <w:t>ool</w:t>
      </w:r>
      <w:r w:rsidR="23DF6B52">
        <w:t xml:space="preserve"> </w:t>
      </w:r>
      <w:r w:rsidR="00FE7A82">
        <w:t>K</w:t>
      </w:r>
      <w:r w:rsidR="0AAE597D">
        <w:t xml:space="preserve">it - </w:t>
      </w:r>
      <w:r w:rsidR="680F0F86">
        <w:t>M</w:t>
      </w:r>
      <w:r w:rsidR="0AAE597D">
        <w:t>ystery</w:t>
      </w:r>
    </w:p>
    <w:p w14:paraId="6ABB658F" w14:textId="2A423490"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1B2B11">
        <w:rPr>
          <w:rStyle w:val="Strong"/>
        </w:rPr>
        <w:t>Fri</w:t>
      </w:r>
      <w:r w:rsidR="007D3B29">
        <w:rPr>
          <w:rStyle w:val="Strong"/>
          <w:b w:val="0"/>
        </w:rPr>
        <w:t>day</w:t>
      </w:r>
      <w:r w:rsidR="001B2B11">
        <w:t xml:space="preserve"> 29 May</w:t>
      </w:r>
      <w:r w:rsidR="00076473">
        <w:t xml:space="preserve">, 2020 at </w:t>
      </w:r>
      <w:r w:rsidR="001B2B11">
        <w:t>1:25pm</w:t>
      </w:r>
    </w:p>
    <w:p w14:paraId="7FCE5DDE" w14:textId="567AF1D7"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30047B69" w:rsidR="00F071CD" w:rsidRDefault="00F071CD" w:rsidP="0026503F">
      <w:pPr>
        <w:pStyle w:val="FeatureBox"/>
      </w:pPr>
      <w:r>
        <w:rPr>
          <w:rStyle w:val="Strong"/>
        </w:rPr>
        <w:t xml:space="preserve">Key learning areas: </w:t>
      </w:r>
      <w:r w:rsidR="001B2B11" w:rsidRPr="00254754">
        <w:rPr>
          <w:rStyle w:val="Strong"/>
          <w:b w:val="0"/>
        </w:rPr>
        <w:t>English</w:t>
      </w:r>
      <w:r w:rsidR="001B2B11">
        <w:rPr>
          <w:rStyle w:val="Strong"/>
        </w:rPr>
        <w:t xml:space="preserve"> </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46A56635" w:rsidR="005203DC" w:rsidRDefault="005203DC" w:rsidP="0026503F">
      <w:pPr>
        <w:pStyle w:val="FeatureBox"/>
      </w:pPr>
      <w:r w:rsidRPr="4525DF94">
        <w:rPr>
          <w:rStyle w:val="Strong"/>
        </w:rPr>
        <w:t xml:space="preserve">About: </w:t>
      </w:r>
      <w:r w:rsidR="001B2B11" w:rsidRPr="001B2B11">
        <w:rPr>
          <w:rStyle w:val="Strong"/>
          <w:b w:val="0"/>
        </w:rPr>
        <w:t xml:space="preserve">Keep your readers in suspense and make every character a suspect! </w:t>
      </w:r>
    </w:p>
    <w:p w14:paraId="33808BD4" w14:textId="08828501" w:rsidR="00BE5959" w:rsidRDefault="00BE5959" w:rsidP="00BE5959">
      <w:pPr>
        <w:pStyle w:val="Heading2"/>
      </w:pPr>
      <w:r>
        <w:t>Before the episode</w:t>
      </w:r>
    </w:p>
    <w:p w14:paraId="5A1D69B3" w14:textId="3A0358A8" w:rsidR="00B82FA3" w:rsidRPr="00557ECA" w:rsidRDefault="00557ECA" w:rsidP="00254754">
      <w:pPr>
        <w:pStyle w:val="FeatureBox2"/>
      </w:pPr>
      <w:r w:rsidRPr="00254754">
        <w:rPr>
          <w:rStyle w:val="Strong"/>
        </w:rPr>
        <w:t>Genre</w:t>
      </w:r>
      <w:r w:rsidRPr="00557ECA">
        <w:t xml:space="preserve"> as defined by the </w:t>
      </w:r>
      <w:hyperlink r:id="rId9">
        <w:r>
          <w:rPr>
            <w:rStyle w:val="Hyperlink"/>
          </w:rPr>
          <w:t>English Textual concepts</w:t>
        </w:r>
      </w:hyperlink>
      <w:r w:rsidR="08C0D710">
        <w:t xml:space="preserve"> </w:t>
      </w:r>
      <w:r w:rsidR="08C0D710" w:rsidRPr="00557ECA">
        <w:t>simpl</w:t>
      </w:r>
      <w:r w:rsidR="0246F845" w:rsidRPr="00557ECA">
        <w:t>y</w:t>
      </w:r>
      <w:r w:rsidR="08C0D710" w:rsidRPr="00557ECA">
        <w:t xml:space="preserve"> </w:t>
      </w:r>
      <w:r w:rsidR="471686B6" w:rsidRPr="00557ECA">
        <w:t>‘m</w:t>
      </w:r>
      <w:r w:rsidR="00B82FA3" w:rsidRPr="00557ECA">
        <w:t>eans ‘type’ or ‘kind’ and refers to groups of texts that have similarities in form and function.</w:t>
      </w:r>
      <w:r w:rsidR="2518F887" w:rsidRPr="00557ECA">
        <w:t>’</w:t>
      </w:r>
      <w:r w:rsidR="00B82FA3" w:rsidRPr="00557ECA">
        <w:t xml:space="preserve"> Most texts follow recognisable patterns. </w:t>
      </w:r>
      <w:r w:rsidR="2B5C4EA6" w:rsidRPr="00557ECA">
        <w:t>However,</w:t>
      </w:r>
      <w:r w:rsidR="00B82FA3" w:rsidRPr="00557ECA">
        <w:t xml:space="preserve"> this does not mean that they fit neatly into one genre. Rather</w:t>
      </w:r>
      <w:r w:rsidR="58DC327A" w:rsidRPr="00557ECA">
        <w:t>,</w:t>
      </w:r>
      <w:r w:rsidR="00B82FA3" w:rsidRPr="00557ECA">
        <w:t xml:space="preserve"> </w:t>
      </w:r>
      <w:r w:rsidR="29ECB751" w:rsidRPr="00557ECA">
        <w:t xml:space="preserve">many contemporary </w:t>
      </w:r>
      <w:r w:rsidR="00B82FA3" w:rsidRPr="00557ECA">
        <w:t>texts contain elements of several genres</w:t>
      </w:r>
      <w:r w:rsidR="232645AC" w:rsidRPr="00557ECA">
        <w:t>.</w:t>
      </w:r>
      <w:r w:rsidR="00B82FA3" w:rsidRPr="00557ECA">
        <w:t xml:space="preserve"> </w:t>
      </w:r>
      <w:r w:rsidR="21A0DBCD" w:rsidRPr="00557ECA">
        <w:t>F</w:t>
      </w:r>
      <w:r w:rsidR="00B82FA3" w:rsidRPr="00557ECA">
        <w:t xml:space="preserve">or </w:t>
      </w:r>
      <w:r w:rsidR="19A93605" w:rsidRPr="00557ECA">
        <w:t>example,</w:t>
      </w:r>
      <w:r w:rsidR="00B82FA3" w:rsidRPr="00557ECA">
        <w:t xml:space="preserve"> </w:t>
      </w:r>
      <w:r w:rsidR="51AF6D6A" w:rsidRPr="00557ECA">
        <w:t xml:space="preserve">the </w:t>
      </w:r>
      <w:r w:rsidR="00B82FA3" w:rsidRPr="00557ECA">
        <w:t>Harry Potter</w:t>
      </w:r>
      <w:r w:rsidR="76BE0331" w:rsidRPr="00557ECA">
        <w:t xml:space="preserve"> </w:t>
      </w:r>
      <w:r w:rsidR="296F01E0" w:rsidRPr="00557ECA">
        <w:t xml:space="preserve">series </w:t>
      </w:r>
      <w:r w:rsidR="76BE0331" w:rsidRPr="00557ECA">
        <w:t>contains elements of both fantasy and ‘schoolyard drama’.</w:t>
      </w:r>
    </w:p>
    <w:p w14:paraId="57EFD58E" w14:textId="77777777" w:rsidR="00254754" w:rsidRPr="00254754" w:rsidRDefault="00B82FA3" w:rsidP="00254754">
      <w:pPr>
        <w:pStyle w:val="FeatureBox2"/>
        <w:rPr>
          <w:rFonts w:asciiTheme="minorHAnsi" w:eastAsiaTheme="minorEastAsia" w:hAnsiTheme="minorHAnsi" w:cstheme="minorBidi"/>
        </w:rPr>
      </w:pPr>
      <w:r>
        <w:t xml:space="preserve">A genre is defined by the patterns </w:t>
      </w:r>
      <w:r w:rsidR="4089ADD0">
        <w:t xml:space="preserve">(codes and conventions) </w:t>
      </w:r>
      <w:r>
        <w:t xml:space="preserve">evident in </w:t>
      </w:r>
      <w:r w:rsidR="3C62D76B">
        <w:t>a range of</w:t>
      </w:r>
      <w:r>
        <w:t xml:space="preserve"> text</w:t>
      </w:r>
      <w:r w:rsidR="7F8BDAA5">
        <w:t xml:space="preserve">s we consider to be part of that </w:t>
      </w:r>
      <w:r w:rsidR="773A723C">
        <w:t xml:space="preserve">type or </w:t>
      </w:r>
      <w:r w:rsidR="7F8BDAA5">
        <w:t>kind</w:t>
      </w:r>
      <w:r>
        <w:t>.</w:t>
      </w:r>
      <w:r w:rsidR="0001501C">
        <w:t xml:space="preserve"> </w:t>
      </w:r>
      <w:r w:rsidR="27CB3DB6">
        <w:t>C</w:t>
      </w:r>
      <w:r w:rsidR="0001501C">
        <w:t xml:space="preserve">odes and conventions of the </w:t>
      </w:r>
      <w:r w:rsidR="4A03B949">
        <w:t>m</w:t>
      </w:r>
      <w:r w:rsidR="0001501C">
        <w:t>ystery genre</w:t>
      </w:r>
      <w:r w:rsidR="028BAC3A">
        <w:t xml:space="preserve"> </w:t>
      </w:r>
      <w:r w:rsidR="028BAC3A" w:rsidRPr="53A93022">
        <w:rPr>
          <w:rFonts w:eastAsia="Arial"/>
        </w:rPr>
        <w:t>include:</w:t>
      </w:r>
      <w:r w:rsidR="4FAE50F9" w:rsidRPr="53A93022">
        <w:rPr>
          <w:rFonts w:eastAsia="Arial"/>
        </w:rPr>
        <w:t xml:space="preserve"> </w:t>
      </w:r>
      <w:r w:rsidR="3AFE1487" w:rsidRPr="53A93022">
        <w:rPr>
          <w:rFonts w:eastAsia="Arial"/>
        </w:rPr>
        <w:t xml:space="preserve">a crime to be solved, </w:t>
      </w:r>
      <w:r w:rsidR="4FAE50F9" w:rsidRPr="53A93022">
        <w:rPr>
          <w:rFonts w:eastAsia="Arial"/>
        </w:rPr>
        <w:t xml:space="preserve">clues to follow, a detective type character </w:t>
      </w:r>
      <w:r w:rsidR="46476B65" w:rsidRPr="53A93022">
        <w:rPr>
          <w:rFonts w:eastAsia="Arial"/>
        </w:rPr>
        <w:t>to solve the crime and often a setting based in a city</w:t>
      </w:r>
      <w:r w:rsidR="0001501C" w:rsidRPr="53A93022">
        <w:rPr>
          <w:rFonts w:eastAsia="Arial"/>
        </w:rPr>
        <w:t xml:space="preserve">. </w:t>
      </w:r>
    </w:p>
    <w:p w14:paraId="5E6059B5" w14:textId="181AD1D0" w:rsidR="00B82FA3" w:rsidRDefault="085A0E47" w:rsidP="0026503F">
      <w:pPr>
        <w:pStyle w:val="ListNumber"/>
        <w:rPr>
          <w:rFonts w:asciiTheme="minorHAnsi" w:eastAsiaTheme="minorEastAsia" w:hAnsiTheme="minorHAnsi"/>
        </w:rPr>
      </w:pPr>
      <w:r w:rsidRPr="53A93022">
        <w:rPr>
          <w:rFonts w:eastAsia="Arial" w:cs="Arial"/>
          <w:color w:val="000000" w:themeColor="text1"/>
        </w:rPr>
        <w:t>Create a mind map identifying the features (codes and conventions) of the mystery genre. You may wish to illustrate your mind map.</w:t>
      </w:r>
      <w:r w:rsidRPr="53A93022">
        <w:rPr>
          <w:rFonts w:eastAsia="Arial" w:cs="Arial"/>
        </w:rPr>
        <w:t xml:space="preserve"> </w:t>
      </w:r>
    </w:p>
    <w:p w14:paraId="72F7EE35" w14:textId="29F5ED68" w:rsidR="00B82FA3" w:rsidRDefault="3D08CD82" w:rsidP="0001501C">
      <w:pPr>
        <w:pStyle w:val="ListNumber"/>
      </w:pPr>
      <w:r>
        <w:t xml:space="preserve">Identify </w:t>
      </w:r>
      <w:r w:rsidR="00B82FA3">
        <w:t xml:space="preserve">three characteristics of </w:t>
      </w:r>
      <w:r w:rsidR="114D1D98">
        <w:t xml:space="preserve">the </w:t>
      </w:r>
      <w:r w:rsidR="4A01DDA3">
        <w:t>archetypal</w:t>
      </w:r>
      <w:r w:rsidR="2C671EAB">
        <w:t xml:space="preserve"> </w:t>
      </w:r>
      <w:r w:rsidR="114D1D98">
        <w:t>protagonist and antagonist</w:t>
      </w:r>
      <w:r w:rsidR="56E1BC79">
        <w:t xml:space="preserve"> </w:t>
      </w:r>
      <w:r w:rsidR="00B82FA3">
        <w:t>f</w:t>
      </w:r>
      <w:r w:rsidR="385CA18D">
        <w:t>ound</w:t>
      </w:r>
      <w:r w:rsidR="00B82FA3">
        <w:t xml:space="preserve"> in mystery stories</w:t>
      </w:r>
      <w:r w:rsidR="189FB80C">
        <w:t xml:space="preserve"> </w:t>
      </w:r>
      <w:r w:rsidR="00B82FA3">
        <w:t>(</w:t>
      </w:r>
      <w:r w:rsidR="79938AE2">
        <w:t>h</w:t>
      </w:r>
      <w:r w:rsidR="00B82FA3">
        <w:t xml:space="preserve">int: </w:t>
      </w:r>
      <w:r w:rsidR="198013A5">
        <w:t>c</w:t>
      </w:r>
      <w:r w:rsidR="00B82FA3">
        <w:t xml:space="preserve">onsider characters like Scooby </w:t>
      </w:r>
      <w:r w:rsidR="40868AA5">
        <w:t>D</w:t>
      </w:r>
      <w:r w:rsidR="0001501C">
        <w:t xml:space="preserve">o, Sherlock Holmes or </w:t>
      </w:r>
      <w:r w:rsidR="173D203A">
        <w:t xml:space="preserve">the characters in </w:t>
      </w:r>
      <w:r w:rsidR="53E9C4AD">
        <w:t>‘Stranger Things’</w:t>
      </w:r>
      <w:r w:rsidR="0001501C">
        <w:t>)</w:t>
      </w:r>
      <w:r w:rsidR="0F90414F">
        <w:t>.</w:t>
      </w:r>
    </w:p>
    <w:p w14:paraId="4DF805B6" w14:textId="535ECDDC" w:rsidR="00BE5959" w:rsidRDefault="00BE5959" w:rsidP="00BE5959">
      <w:pPr>
        <w:pStyle w:val="Heading2"/>
      </w:pPr>
      <w:r>
        <w:t>During</w:t>
      </w:r>
      <w:r w:rsidRPr="00BE5959">
        <w:t xml:space="preserve"> the episode</w:t>
      </w:r>
    </w:p>
    <w:p w14:paraId="770C6150" w14:textId="4E63EE8D" w:rsidR="00BE5959" w:rsidRPr="0026503F" w:rsidRDefault="0001501C" w:rsidP="006B5360">
      <w:pPr>
        <w:pStyle w:val="ListNumber"/>
        <w:numPr>
          <w:ilvl w:val="0"/>
          <w:numId w:val="36"/>
        </w:numPr>
      </w:pPr>
      <w:r>
        <w:t xml:space="preserve">The program begins by posing the question “How do we write mysterious stories?” </w:t>
      </w:r>
      <w:proofErr w:type="gramStart"/>
      <w:r>
        <w:t>and</w:t>
      </w:r>
      <w:proofErr w:type="gramEnd"/>
      <w:r>
        <w:t xml:space="preserve"> then asks you to write a story of the ‘lost toy’. </w:t>
      </w:r>
      <w:r w:rsidR="3B9B9FD7">
        <w:t xml:space="preserve">Identify and explain </w:t>
      </w:r>
      <w:r w:rsidR="00557ECA">
        <w:t>the four</w:t>
      </w:r>
      <w:r>
        <w:t xml:space="preserve"> elements</w:t>
      </w:r>
      <w:r w:rsidR="4208E578">
        <w:t xml:space="preserve"> the episode</w:t>
      </w:r>
      <w:r>
        <w:t xml:space="preserve"> identifies as key qualities for writing a mystery</w:t>
      </w:r>
      <w:r w:rsidR="10613D83">
        <w:t>.</w:t>
      </w:r>
    </w:p>
    <w:p w14:paraId="2EA61950" w14:textId="390AC737" w:rsidR="00BE5959" w:rsidRDefault="006B5360" w:rsidP="006B5360">
      <w:pPr>
        <w:pStyle w:val="ListNumber"/>
      </w:pPr>
      <w:r>
        <w:t>Building a world</w:t>
      </w:r>
      <w:r w:rsidR="6A649C69">
        <w:t>:</w:t>
      </w:r>
      <w:r>
        <w:t xml:space="preserve"> </w:t>
      </w:r>
      <w:r w:rsidR="102363CD">
        <w:t>identify</w:t>
      </w:r>
      <w:r w:rsidR="00557ECA">
        <w:t xml:space="preserve"> four</w:t>
      </w:r>
      <w:r>
        <w:t xml:space="preserve"> things the author Rebecca Lim includes in her stories. </w:t>
      </w:r>
    </w:p>
    <w:p w14:paraId="1EEDB6DD" w14:textId="4CA1CE85" w:rsidR="006B5360" w:rsidRPr="0026503F" w:rsidRDefault="006B5360" w:rsidP="006B5360">
      <w:pPr>
        <w:pStyle w:val="ListNumber"/>
      </w:pPr>
      <w:r>
        <w:t>Orientation, complication, climax and resolution are a</w:t>
      </w:r>
      <w:r w:rsidR="7E7D4295">
        <w:t>spects</w:t>
      </w:r>
      <w:r>
        <w:t xml:space="preserve"> of </w:t>
      </w:r>
      <w:r w:rsidR="6519ADA7">
        <w:t>plot</w:t>
      </w:r>
      <w:r>
        <w:t xml:space="preserve"> structur</w:t>
      </w:r>
      <w:r w:rsidR="127E1E78">
        <w:t>e</w:t>
      </w:r>
      <w:r>
        <w:t xml:space="preserve">. With a mystery story this type of structure can include </w:t>
      </w:r>
      <w:r w:rsidR="4D763455">
        <w:t xml:space="preserve">various </w:t>
      </w:r>
      <w:r w:rsidR="00557ECA">
        <w:t>twists and turns. Name two</w:t>
      </w:r>
      <w:r>
        <w:t xml:space="preserve"> twists identified in this episode. </w:t>
      </w:r>
    </w:p>
    <w:p w14:paraId="78D48525" w14:textId="07F501DD" w:rsidR="00BE5959" w:rsidRDefault="00BE5959" w:rsidP="00BE5959">
      <w:pPr>
        <w:pStyle w:val="Heading2"/>
      </w:pPr>
      <w:r>
        <w:lastRenderedPageBreak/>
        <w:t>After the episode</w:t>
      </w:r>
    </w:p>
    <w:p w14:paraId="749477A3" w14:textId="46F0173F" w:rsidR="0001501C" w:rsidRDefault="2891CA48" w:rsidP="007D3B29">
      <w:pPr>
        <w:pStyle w:val="ListNumber"/>
        <w:numPr>
          <w:ilvl w:val="0"/>
          <w:numId w:val="39"/>
        </w:numPr>
      </w:pPr>
      <w:r>
        <w:t xml:space="preserve">What was the last object you lost? Where do you think it went, who might have taken it and why? </w:t>
      </w:r>
      <w:r w:rsidR="0001501C">
        <w:t xml:space="preserve">Create your own plot overview of a mystery story based on </w:t>
      </w:r>
      <w:r w:rsidR="606AB57C">
        <w:t xml:space="preserve">this </w:t>
      </w:r>
      <w:r w:rsidR="0001501C">
        <w:t xml:space="preserve">everyday </w:t>
      </w:r>
      <w:r w:rsidR="3C103F5E">
        <w:t xml:space="preserve">item and </w:t>
      </w:r>
      <w:r w:rsidR="0001501C">
        <w:t>event in your household.</w:t>
      </w:r>
      <w:r w:rsidR="31F576A2">
        <w:t xml:space="preserve"> </w:t>
      </w:r>
    </w:p>
    <w:p w14:paraId="0AE96341" w14:textId="7676A1F6" w:rsidR="006B5360" w:rsidRPr="0026503F" w:rsidRDefault="38F61879" w:rsidP="006B5360">
      <w:pPr>
        <w:pStyle w:val="ListNumber"/>
        <w:numPr>
          <w:ilvl w:val="0"/>
          <w:numId w:val="39"/>
        </w:numPr>
      </w:pPr>
      <w:r>
        <w:t xml:space="preserve">When constructing your </w:t>
      </w:r>
      <w:r w:rsidR="006B5360">
        <w:t xml:space="preserve">plot </w:t>
      </w:r>
      <w:r w:rsidR="20FB463A">
        <w:t xml:space="preserve">overview outline each </w:t>
      </w:r>
      <w:r w:rsidR="006B5360">
        <w:t>character and their roles</w:t>
      </w:r>
      <w:r w:rsidR="1C79C016">
        <w:t xml:space="preserve">. You may wish to </w:t>
      </w:r>
      <w:r w:rsidR="39F36E4E">
        <w:t>research</w:t>
      </w:r>
      <w:r w:rsidR="1C79C016">
        <w:t xml:space="preserve"> mystery archetypal characters to help add detail to your character profiles.</w:t>
      </w:r>
      <w:r w:rsidR="006B5360">
        <w:t xml:space="preserve"> </w:t>
      </w:r>
      <w:r w:rsidR="48E4D91F">
        <w:t xml:space="preserve">Write and illustrate </w:t>
      </w:r>
      <w:r w:rsidR="71124995">
        <w:t>character</w:t>
      </w:r>
      <w:r w:rsidR="006B5360">
        <w:t xml:space="preserve"> profiles</w:t>
      </w:r>
      <w:r w:rsidR="3A887791">
        <w:t xml:space="preserve"> representing </w:t>
      </w:r>
      <w:r w:rsidR="353C175F">
        <w:t xml:space="preserve">the characteristics of </w:t>
      </w:r>
      <w:r w:rsidR="006B5360">
        <w:t xml:space="preserve">the protagonist and antagonist </w:t>
      </w:r>
      <w:r w:rsidR="7AC82FEA">
        <w:t>in</w:t>
      </w:r>
      <w:r w:rsidR="006B5360">
        <w:t xml:space="preserve"> your story. </w:t>
      </w:r>
    </w:p>
    <w:p w14:paraId="3E917C51" w14:textId="7C0627B2" w:rsidR="007D3B29" w:rsidRPr="00EB3638" w:rsidRDefault="2B97699E" w:rsidP="00EB3638">
      <w:pPr>
        <w:pStyle w:val="ListNumber"/>
      </w:pPr>
      <w:r>
        <w:t>C</w:t>
      </w:r>
      <w:r w:rsidR="7B1E949E">
        <w:t>onstruct</w:t>
      </w:r>
      <w:r w:rsidR="006B5360">
        <w:t xml:space="preserve"> a story board </w:t>
      </w:r>
      <w:r w:rsidR="39E97AA2">
        <w:t xml:space="preserve">that </w:t>
      </w:r>
      <w:r w:rsidR="006B5360">
        <w:t>unpack</w:t>
      </w:r>
      <w:r w:rsidR="4D3C9FA4">
        <w:t>s</w:t>
      </w:r>
      <w:r w:rsidR="006B5360">
        <w:t xml:space="preserve"> the orientation (setting), complication, climax and resolution. </w:t>
      </w:r>
    </w:p>
    <w:p w14:paraId="288AB5DB" w14:textId="24A66702" w:rsidR="00F16BD9" w:rsidRPr="006B5360" w:rsidRDefault="00BE5959" w:rsidP="5D1B78DC">
      <w:pPr>
        <w:pStyle w:val="FeatureBox2"/>
        <w:rPr>
          <w:i/>
          <w:iCs/>
        </w:rPr>
      </w:pPr>
      <w:r w:rsidRPr="5D1B78DC">
        <w:rPr>
          <w:rStyle w:val="Strong"/>
        </w:rPr>
        <w:t>Follow-up activity:</w:t>
      </w:r>
      <w:r w:rsidR="00676F86">
        <w:t xml:space="preserve"> </w:t>
      </w:r>
      <w:r w:rsidR="2EBF0F60">
        <w:t xml:space="preserve">Chose one of the two options below. </w:t>
      </w:r>
    </w:p>
    <w:p w14:paraId="3EB0BF5E" w14:textId="44CDE15A" w:rsidR="00F16BD9" w:rsidRPr="00557ECA" w:rsidRDefault="006B5360" w:rsidP="00557ECA">
      <w:pPr>
        <w:pStyle w:val="ListNumber"/>
        <w:numPr>
          <w:ilvl w:val="0"/>
          <w:numId w:val="40"/>
        </w:numPr>
        <w:rPr>
          <w:rFonts w:asciiTheme="minorHAnsi" w:eastAsiaTheme="minorEastAsia" w:hAnsiTheme="minorHAnsi"/>
        </w:rPr>
      </w:pPr>
      <w:r>
        <w:t>Persuasive response</w:t>
      </w:r>
      <w:r w:rsidR="31681313">
        <w:t>: w</w:t>
      </w:r>
      <w:r w:rsidR="6D4DD884">
        <w:t xml:space="preserve">rite a short persuasive speech, where you defend the </w:t>
      </w:r>
      <w:r w:rsidR="61970B46">
        <w:t>antagonist</w:t>
      </w:r>
      <w:r w:rsidR="6D4DD884">
        <w:t xml:space="preserve"> in your story. You should use language that is persuasive and attempts to convince your audience of t</w:t>
      </w:r>
      <w:r w:rsidR="2E3983FF">
        <w:t>heir good qualities and why they might be innocent of the crimes</w:t>
      </w:r>
      <w:r w:rsidR="50069CAE">
        <w:t xml:space="preserve"> they have been accused</w:t>
      </w:r>
      <w:r w:rsidR="2E3983FF">
        <w:t xml:space="preserve">. </w:t>
      </w:r>
    </w:p>
    <w:p w14:paraId="158E288E" w14:textId="5C4D5C32" w:rsidR="00F16BD9" w:rsidRPr="006B5360" w:rsidRDefault="2E3983FF" w:rsidP="00557ECA">
      <w:pPr>
        <w:pStyle w:val="ListNumber"/>
        <w:numPr>
          <w:ilvl w:val="0"/>
          <w:numId w:val="40"/>
        </w:numPr>
      </w:pPr>
      <w:r w:rsidRPr="53A93022">
        <w:t>W</w:t>
      </w:r>
      <w:r w:rsidR="23DAAC45" w:rsidRPr="53A93022">
        <w:t>rite a dialogue between you and a character of authority (a teacher, Principal, police officer, parent) where you try to convince them that your character</w:t>
      </w:r>
      <w:r w:rsidR="2BFFB1AF" w:rsidRPr="53A93022">
        <w:t xml:space="preserve"> is innocent</w:t>
      </w:r>
      <w:r w:rsidR="169BBB89" w:rsidRPr="53A93022">
        <w:t xml:space="preserve"> of the crime</w:t>
      </w:r>
      <w:r w:rsidR="08A4BFBC" w:rsidRPr="53A93022">
        <w:t xml:space="preserve"> of which they have been accused</w:t>
      </w:r>
      <w:r w:rsidR="169BBB89" w:rsidRPr="53A93022">
        <w:t>.</w:t>
      </w:r>
      <w:r w:rsidR="169BBB89" w:rsidRPr="00557ECA">
        <w:rPr>
          <w:i/>
          <w:iCs/>
        </w:rPr>
        <w:t xml:space="preserve"> </w:t>
      </w:r>
    </w:p>
    <w:p w14:paraId="0E4237E9" w14:textId="1864C526" w:rsidR="62E8C850" w:rsidRDefault="62E8C850" w:rsidP="62E8C850">
      <w:pPr>
        <w:rPr>
          <w:i/>
          <w:iCs/>
        </w:rPr>
      </w:pPr>
    </w:p>
    <w:p w14:paraId="35253A11" w14:textId="747BEA62" w:rsidR="00CD345A" w:rsidRDefault="00CD345A">
      <w:pPr>
        <w:spacing w:after="0"/>
        <w:rPr>
          <w:lang w:eastAsia="zh-CN"/>
        </w:rPr>
      </w:pPr>
      <w:r>
        <w:rPr>
          <w:lang w:eastAsia="zh-CN"/>
        </w:rPr>
        <w:br w:type="page"/>
      </w:r>
    </w:p>
    <w:p w14:paraId="50DB9E8C" w14:textId="77777777" w:rsidR="006B5360" w:rsidRPr="006B5360" w:rsidRDefault="006B5360" w:rsidP="006B5360">
      <w:pPr>
        <w:rPr>
          <w:lang w:eastAsia="zh-CN"/>
        </w:rPr>
      </w:pPr>
    </w:p>
    <w:p w14:paraId="77C9B45D" w14:textId="27D30B49" w:rsidR="00BE5959" w:rsidRDefault="00DF13A8" w:rsidP="00F16BD9">
      <w:pPr>
        <w:pStyle w:val="Heading1"/>
        <w:rPr>
          <w:lang w:eastAsia="zh-CN"/>
        </w:rPr>
      </w:pPr>
      <w:r>
        <w:rPr>
          <w:lang w:eastAsia="zh-CN"/>
        </w:rPr>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642D12A1" w:rsidR="00420DE7" w:rsidRDefault="0056117A" w:rsidP="00420DE7">
      <w:pPr>
        <w:pStyle w:val="ListBullet"/>
        <w:rPr>
          <w:lang w:eastAsia="zh-CN"/>
        </w:rPr>
      </w:pPr>
      <w:r>
        <w:rPr>
          <w:lang w:eastAsia="zh-CN"/>
        </w:rPr>
        <w:t xml:space="preserve">To understand the mystery genre </w:t>
      </w:r>
    </w:p>
    <w:p w14:paraId="15976B43" w14:textId="758825AB" w:rsidR="0035264F" w:rsidRDefault="0056117A" w:rsidP="0035264F">
      <w:pPr>
        <w:pStyle w:val="ListBullet"/>
        <w:rPr>
          <w:lang w:eastAsia="zh-CN"/>
        </w:rPr>
      </w:pPr>
      <w:r>
        <w:rPr>
          <w:lang w:eastAsia="zh-CN"/>
        </w:rPr>
        <w:t>To experiment with writing that reflect the mystery genre</w:t>
      </w:r>
    </w:p>
    <w:p w14:paraId="5BD97F9C" w14:textId="4070158E" w:rsidR="00420DE7" w:rsidRDefault="00420DE7" w:rsidP="00420DE7">
      <w:pPr>
        <w:pStyle w:val="Heading2"/>
      </w:pPr>
      <w:r>
        <w:t>Resources</w:t>
      </w:r>
    </w:p>
    <w:p w14:paraId="00F356F2" w14:textId="4D63A677" w:rsidR="00420DE7" w:rsidRDefault="0056117A" w:rsidP="00420DE7">
      <w:pPr>
        <w:pStyle w:val="ListBullet"/>
        <w:rPr>
          <w:lang w:eastAsia="zh-CN"/>
        </w:rPr>
      </w:pPr>
      <w:r>
        <w:rPr>
          <w:lang w:eastAsia="zh-CN"/>
        </w:rPr>
        <w:t>Pen</w:t>
      </w:r>
    </w:p>
    <w:p w14:paraId="02F5FAC0" w14:textId="77A93AA7" w:rsidR="0056117A" w:rsidRDefault="0056117A" w:rsidP="00420DE7">
      <w:pPr>
        <w:pStyle w:val="ListBullet"/>
        <w:rPr>
          <w:lang w:eastAsia="zh-CN"/>
        </w:rPr>
      </w:pPr>
      <w:r>
        <w:rPr>
          <w:lang w:eastAsia="zh-CN"/>
        </w:rPr>
        <w:t>Paper</w:t>
      </w:r>
    </w:p>
    <w:p w14:paraId="5383202B" w14:textId="2EF5ED5D" w:rsidR="00920418" w:rsidRPr="00920418" w:rsidRDefault="00250E49" w:rsidP="00920418">
      <w:pPr>
        <w:pStyle w:val="Heading2"/>
      </w:pPr>
      <w:r>
        <w:t xml:space="preserve">NSW </w:t>
      </w:r>
      <w:r w:rsidR="00FE7A82">
        <w:t>English</w:t>
      </w:r>
      <w:r>
        <w:t xml:space="preserve"> K-10 S</w:t>
      </w:r>
      <w:r w:rsidR="00F16BD9">
        <w:t xml:space="preserve">yllabus </w:t>
      </w:r>
      <w:r w:rsidR="005435FF">
        <w:t>outcomes</w:t>
      </w:r>
    </w:p>
    <w:tbl>
      <w:tblPr>
        <w:tblStyle w:val="Tableheader"/>
        <w:tblW w:w="9669" w:type="dxa"/>
        <w:tblInd w:w="-60" w:type="dxa"/>
        <w:tblLook w:val="0420" w:firstRow="1" w:lastRow="0" w:firstColumn="0" w:lastColumn="0" w:noHBand="0" w:noVBand="1"/>
        <w:tblDescription w:val="Syllabus outcomes"/>
      </w:tblPr>
      <w:tblGrid>
        <w:gridCol w:w="4834"/>
        <w:gridCol w:w="4835"/>
      </w:tblGrid>
      <w:tr w:rsidR="00557ECA" w14:paraId="585C42AB" w14:textId="77777777" w:rsidTr="00557ECA">
        <w:trPr>
          <w:cnfStyle w:val="100000000000" w:firstRow="1" w:lastRow="0" w:firstColumn="0" w:lastColumn="0" w:oddVBand="0" w:evenVBand="0" w:oddHBand="0" w:evenHBand="0" w:firstRowFirstColumn="0" w:firstRowLastColumn="0" w:lastRowFirstColumn="0" w:lastRowLastColumn="0"/>
          <w:trHeight w:val="611"/>
        </w:trPr>
        <w:tc>
          <w:tcPr>
            <w:tcW w:w="4834" w:type="dxa"/>
          </w:tcPr>
          <w:p w14:paraId="5C7BFD9B" w14:textId="3305B44F" w:rsidR="00557ECA" w:rsidRDefault="00557ECA" w:rsidP="00F16BD9">
            <w:pPr>
              <w:rPr>
                <w:lang w:eastAsia="zh-CN"/>
              </w:rPr>
            </w:pPr>
            <w:r>
              <w:rPr>
                <w:lang w:eastAsia="zh-CN"/>
              </w:rPr>
              <w:t>Stage 4</w:t>
            </w:r>
          </w:p>
        </w:tc>
        <w:tc>
          <w:tcPr>
            <w:tcW w:w="4835" w:type="dxa"/>
          </w:tcPr>
          <w:p w14:paraId="1BBD10DB" w14:textId="4FE83D29" w:rsidR="00557ECA" w:rsidRDefault="00557ECA" w:rsidP="00F16BD9">
            <w:pPr>
              <w:rPr>
                <w:lang w:eastAsia="zh-CN"/>
              </w:rPr>
            </w:pPr>
            <w:r>
              <w:rPr>
                <w:lang w:eastAsia="zh-CN"/>
              </w:rPr>
              <w:t>Stage 5</w:t>
            </w:r>
          </w:p>
        </w:tc>
      </w:tr>
      <w:tr w:rsidR="00557ECA" w14:paraId="79A59143" w14:textId="77777777" w:rsidTr="00557ECA">
        <w:trPr>
          <w:cnfStyle w:val="000000100000" w:firstRow="0" w:lastRow="0" w:firstColumn="0" w:lastColumn="0" w:oddVBand="0" w:evenVBand="0" w:oddHBand="1" w:evenHBand="0" w:firstRowFirstColumn="0" w:firstRowLastColumn="0" w:lastRowFirstColumn="0" w:lastRowLastColumn="0"/>
          <w:trHeight w:val="470"/>
        </w:trPr>
        <w:tc>
          <w:tcPr>
            <w:tcW w:w="4834" w:type="dxa"/>
            <w:vAlign w:val="top"/>
          </w:tcPr>
          <w:p w14:paraId="6C1CF593" w14:textId="210BEEC1" w:rsidR="00557ECA" w:rsidRPr="00592F55" w:rsidRDefault="00557ECA" w:rsidP="00557ECA">
            <w:r w:rsidRPr="00153844">
              <w:rPr>
                <w:rStyle w:val="Strong"/>
              </w:rPr>
              <w:t>EN4-7D</w:t>
            </w:r>
            <w:r>
              <w:t xml:space="preserve"> A student demonstrates understanding of how texts can express aspects of their broadening world and their relationships within it. </w:t>
            </w:r>
          </w:p>
        </w:tc>
        <w:tc>
          <w:tcPr>
            <w:tcW w:w="4835" w:type="dxa"/>
            <w:vAlign w:val="top"/>
          </w:tcPr>
          <w:p w14:paraId="2E060995" w14:textId="45E289C7" w:rsidR="00557ECA" w:rsidRPr="00592F55" w:rsidRDefault="00557ECA" w:rsidP="00656BC1">
            <w:r w:rsidRPr="00153844">
              <w:rPr>
                <w:rStyle w:val="Strong"/>
              </w:rPr>
              <w:t>EN5-6D</w:t>
            </w:r>
            <w:r>
              <w:t xml:space="preserve"> A student investigates the relationships between and among texts  </w:t>
            </w:r>
          </w:p>
        </w:tc>
      </w:tr>
    </w:tbl>
    <w:p w14:paraId="4E952A4B" w14:textId="77777777" w:rsidR="005A1001" w:rsidRDefault="002E5737" w:rsidP="005A1001">
      <w:pPr>
        <w:pStyle w:val="Copyright"/>
      </w:pPr>
      <w:hyperlink r:id="rId10" w:history="1">
        <w:r w:rsidR="005A1001" w:rsidRPr="00B43810">
          <w:rPr>
            <w:rStyle w:val="Hyperlink"/>
            <w:sz w:val="20"/>
          </w:rPr>
          <w:t>NSW English K-10 Syllabus</w:t>
        </w:r>
      </w:hyperlink>
      <w:r w:rsidR="005A1001">
        <w:t xml:space="preserve"> </w:t>
      </w:r>
      <w:r w:rsidR="005A1001" w:rsidRPr="007D3B29">
        <w:t>©</w:t>
      </w:r>
      <w:r w:rsidR="005A1001" w:rsidRPr="00735B1D">
        <w:rPr>
          <w:rFonts w:cstheme="minorBidi"/>
          <w:color w:val="000000"/>
          <w:sz w:val="27"/>
          <w:szCs w:val="27"/>
          <w:lang w:eastAsia="en-US"/>
        </w:rPr>
        <w:t xml:space="preserve"> </w:t>
      </w:r>
      <w:r w:rsidR="005A1001" w:rsidRPr="00735B1D">
        <w:t>NSW Education Standards Authority (NESA) for and on behalf of the Crown in right of t</w:t>
      </w:r>
      <w:r w:rsidR="005A1001">
        <w:t>he State of New South Wales 2012</w:t>
      </w:r>
      <w:r w:rsidR="005A1001" w:rsidRPr="00735B1D">
        <w:t xml:space="preserve">. See the </w:t>
      </w:r>
      <w:hyperlink r:id="rId11" w:history="1">
        <w:r w:rsidR="005A1001" w:rsidRPr="00FD5160">
          <w:rPr>
            <w:rStyle w:val="Hyperlink"/>
            <w:sz w:val="20"/>
          </w:rPr>
          <w:t>NESA website</w:t>
        </w:r>
      </w:hyperlink>
      <w:r w:rsidR="005A1001" w:rsidRPr="00735B1D">
        <w:t xml:space="preserve"> for additional copyright information.</w:t>
      </w:r>
    </w:p>
    <w:p w14:paraId="57DB7E9D" w14:textId="77777777" w:rsidR="005A1001" w:rsidRDefault="005A1001" w:rsidP="6F57409A"/>
    <w:p w14:paraId="188F9AB9" w14:textId="77777777" w:rsidR="005A1001" w:rsidRDefault="005A1001" w:rsidP="6F57409A"/>
    <w:p w14:paraId="549AF20C" w14:textId="77777777" w:rsidR="005A1001" w:rsidRDefault="005A1001" w:rsidP="6F57409A"/>
    <w:p w14:paraId="1EB598B3" w14:textId="4C1F3BF8" w:rsidR="7DC31C46" w:rsidRPr="00254754" w:rsidRDefault="00CA5E9C" w:rsidP="6F57409A">
      <w:pPr>
        <w:rPr>
          <w:rStyle w:val="SubtleReference"/>
        </w:rPr>
      </w:pPr>
      <w:r w:rsidRPr="00254754">
        <w:rPr>
          <w:rStyle w:val="SubtleReference"/>
        </w:rPr>
        <w:t xml:space="preserve"> </w:t>
      </w:r>
    </w:p>
    <w:sectPr w:rsidR="7DC31C46" w:rsidRPr="00254754" w:rsidSect="00A057B9">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D71E6" w14:textId="77777777" w:rsidR="002E5737" w:rsidRDefault="002E5737">
      <w:r>
        <w:separator/>
      </w:r>
    </w:p>
    <w:p w14:paraId="4FA7515B" w14:textId="77777777" w:rsidR="002E5737" w:rsidRDefault="002E5737"/>
  </w:endnote>
  <w:endnote w:type="continuationSeparator" w:id="0">
    <w:p w14:paraId="636D4233" w14:textId="77777777" w:rsidR="002E5737" w:rsidRDefault="002E5737">
      <w:r>
        <w:continuationSeparator/>
      </w:r>
    </w:p>
    <w:p w14:paraId="7191784A" w14:textId="77777777" w:rsidR="002E5737" w:rsidRDefault="002E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5C962DC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C4CD3">
      <w:rPr>
        <w:noProof/>
      </w:rPr>
      <w:t>2</w:t>
    </w:r>
    <w:r w:rsidRPr="002810D3">
      <w:fldChar w:fldCharType="end"/>
    </w:r>
    <w:r w:rsidRPr="002810D3">
      <w:tab/>
    </w:r>
    <w:r w:rsidR="00A057B9">
      <w:t>ABC TV Education resources</w:t>
    </w:r>
    <w:r w:rsidR="00FE7A82">
      <w:t xml:space="preserve"> – The </w:t>
    </w:r>
    <w:proofErr w:type="spellStart"/>
    <w:r w:rsidR="00FE7A82">
      <w:t>Storybuilding</w:t>
    </w:r>
    <w:proofErr w:type="spellEnd"/>
    <w:r w:rsidR="00FE7A82">
      <w:t xml:space="preserve"> Tool Kit: Mystery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114644E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15377">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8C4C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858D" w14:textId="77777777" w:rsidR="002E5737" w:rsidRDefault="002E5737">
      <w:r>
        <w:separator/>
      </w:r>
    </w:p>
    <w:p w14:paraId="45793A61" w14:textId="77777777" w:rsidR="002E5737" w:rsidRDefault="002E5737"/>
  </w:footnote>
  <w:footnote w:type="continuationSeparator" w:id="0">
    <w:p w14:paraId="563F773D" w14:textId="77777777" w:rsidR="002E5737" w:rsidRDefault="002E5737">
      <w:r>
        <w:continuationSeparator/>
      </w:r>
    </w:p>
    <w:p w14:paraId="5BCE480F" w14:textId="77777777" w:rsidR="002E5737" w:rsidRDefault="002E57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BE805B7"/>
    <w:multiLevelType w:val="hybridMultilevel"/>
    <w:tmpl w:val="B7EC7FE4"/>
    <w:lvl w:ilvl="0" w:tplc="BF0CE466">
      <w:start w:val="1"/>
      <w:numFmt w:val="decimal"/>
      <w:lvlText w:val="%1."/>
      <w:lvlJc w:val="left"/>
      <w:pPr>
        <w:ind w:left="720" w:hanging="360"/>
      </w:pPr>
    </w:lvl>
    <w:lvl w:ilvl="1" w:tplc="A1D85460">
      <w:start w:val="1"/>
      <w:numFmt w:val="lowerLetter"/>
      <w:lvlText w:val="%2."/>
      <w:lvlJc w:val="left"/>
      <w:pPr>
        <w:ind w:left="1440" w:hanging="360"/>
      </w:pPr>
    </w:lvl>
    <w:lvl w:ilvl="2" w:tplc="4428482E">
      <w:start w:val="1"/>
      <w:numFmt w:val="lowerRoman"/>
      <w:lvlText w:val="%3."/>
      <w:lvlJc w:val="right"/>
      <w:pPr>
        <w:ind w:left="2160" w:hanging="180"/>
      </w:pPr>
    </w:lvl>
    <w:lvl w:ilvl="3" w:tplc="7A323B86">
      <w:start w:val="1"/>
      <w:numFmt w:val="decimal"/>
      <w:lvlText w:val="%4."/>
      <w:lvlJc w:val="left"/>
      <w:pPr>
        <w:ind w:left="2880" w:hanging="360"/>
      </w:pPr>
    </w:lvl>
    <w:lvl w:ilvl="4" w:tplc="F02A1382">
      <w:start w:val="1"/>
      <w:numFmt w:val="lowerLetter"/>
      <w:lvlText w:val="%5."/>
      <w:lvlJc w:val="left"/>
      <w:pPr>
        <w:ind w:left="3600" w:hanging="360"/>
      </w:pPr>
    </w:lvl>
    <w:lvl w:ilvl="5" w:tplc="B5365E0E">
      <w:start w:val="1"/>
      <w:numFmt w:val="lowerRoman"/>
      <w:lvlText w:val="%6."/>
      <w:lvlJc w:val="right"/>
      <w:pPr>
        <w:ind w:left="4320" w:hanging="180"/>
      </w:pPr>
    </w:lvl>
    <w:lvl w:ilvl="6" w:tplc="C7883AF6">
      <w:start w:val="1"/>
      <w:numFmt w:val="decimal"/>
      <w:lvlText w:val="%7."/>
      <w:lvlJc w:val="left"/>
      <w:pPr>
        <w:ind w:left="5040" w:hanging="360"/>
      </w:pPr>
    </w:lvl>
    <w:lvl w:ilvl="7" w:tplc="55FCFB70">
      <w:start w:val="1"/>
      <w:numFmt w:val="lowerLetter"/>
      <w:lvlText w:val="%8."/>
      <w:lvlJc w:val="left"/>
      <w:pPr>
        <w:ind w:left="5760" w:hanging="360"/>
      </w:pPr>
    </w:lvl>
    <w:lvl w:ilvl="8" w:tplc="8968D7CC">
      <w:start w:val="1"/>
      <w:numFmt w:val="lowerRoman"/>
      <w:lvlText w:val="%9."/>
      <w:lvlJc w:val="right"/>
      <w:pPr>
        <w:ind w:left="6480" w:hanging="18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16"/>
  </w:num>
  <w:num w:numId="3">
    <w:abstractNumId w:val="14"/>
  </w:num>
  <w:num w:numId="4">
    <w:abstractNumId w:val="18"/>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12"/>
  </w:num>
  <w:num w:numId="10">
    <w:abstractNumId w:val="17"/>
  </w:num>
  <w:num w:numId="11">
    <w:abstractNumId w:val="11"/>
  </w:num>
  <w:num w:numId="12">
    <w:abstractNumId w:val="15"/>
  </w:num>
  <w:num w:numId="13">
    <w:abstractNumId w:val="6"/>
  </w:num>
  <w:num w:numId="14">
    <w:abstractNumId w:val="10"/>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2"/>
  </w:num>
  <w:num w:numId="23">
    <w:abstractNumId w:val="19"/>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6"/>
  </w:num>
  <w:num w:numId="33">
    <w:abstractNumId w:val="22"/>
  </w:num>
  <w:num w:numId="34">
    <w:abstractNumId w:val="18"/>
  </w:num>
  <w:num w:numId="35">
    <w:abstractNumId w:val="2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01C"/>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84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2B11"/>
    <w:rsid w:val="001B30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754"/>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737"/>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17C74"/>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57ECA"/>
    <w:rsid w:val="005600BC"/>
    <w:rsid w:val="0056117A"/>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001"/>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BE37C"/>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BC1"/>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360"/>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4CD3"/>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41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2FA3"/>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E6"/>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5E9C"/>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45A"/>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72D"/>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377"/>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0E80"/>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A82"/>
    <w:rsid w:val="00FF0F2A"/>
    <w:rsid w:val="00FF492B"/>
    <w:rsid w:val="00FF5EC7"/>
    <w:rsid w:val="00FF7815"/>
    <w:rsid w:val="00FF7892"/>
    <w:rsid w:val="00FF7979"/>
    <w:rsid w:val="0246F845"/>
    <w:rsid w:val="028BAC3A"/>
    <w:rsid w:val="02FC1B22"/>
    <w:rsid w:val="060D9443"/>
    <w:rsid w:val="0858712E"/>
    <w:rsid w:val="085A0E47"/>
    <w:rsid w:val="08600DF8"/>
    <w:rsid w:val="08A4BFBC"/>
    <w:rsid w:val="08C0D710"/>
    <w:rsid w:val="0A9FA79E"/>
    <w:rsid w:val="0AAE597D"/>
    <w:rsid w:val="0B57491E"/>
    <w:rsid w:val="0C85098F"/>
    <w:rsid w:val="0D8DB93B"/>
    <w:rsid w:val="0E80F5B5"/>
    <w:rsid w:val="0F90414F"/>
    <w:rsid w:val="102363CD"/>
    <w:rsid w:val="10613D83"/>
    <w:rsid w:val="114D1D98"/>
    <w:rsid w:val="123FFBF2"/>
    <w:rsid w:val="127E1E78"/>
    <w:rsid w:val="1309345A"/>
    <w:rsid w:val="148D1C50"/>
    <w:rsid w:val="15575F35"/>
    <w:rsid w:val="169BBB89"/>
    <w:rsid w:val="16AF1F80"/>
    <w:rsid w:val="173D203A"/>
    <w:rsid w:val="189FB80C"/>
    <w:rsid w:val="198013A5"/>
    <w:rsid w:val="19A93605"/>
    <w:rsid w:val="1C79C016"/>
    <w:rsid w:val="1F8D9332"/>
    <w:rsid w:val="20FB463A"/>
    <w:rsid w:val="20FBC21D"/>
    <w:rsid w:val="20FD608E"/>
    <w:rsid w:val="21A0DBCD"/>
    <w:rsid w:val="21A48680"/>
    <w:rsid w:val="2308321C"/>
    <w:rsid w:val="232645AC"/>
    <w:rsid w:val="23DAAC45"/>
    <w:rsid w:val="23DF6B52"/>
    <w:rsid w:val="2518F887"/>
    <w:rsid w:val="25A2BA81"/>
    <w:rsid w:val="27CB3DB6"/>
    <w:rsid w:val="2891CA48"/>
    <w:rsid w:val="28C008CB"/>
    <w:rsid w:val="296F01E0"/>
    <w:rsid w:val="29ECB751"/>
    <w:rsid w:val="2B3370C4"/>
    <w:rsid w:val="2B5C4EA6"/>
    <w:rsid w:val="2B97699E"/>
    <w:rsid w:val="2BFFB1AF"/>
    <w:rsid w:val="2C081CFF"/>
    <w:rsid w:val="2C671EAB"/>
    <w:rsid w:val="2CE5ACED"/>
    <w:rsid w:val="2D9D2541"/>
    <w:rsid w:val="2E3983FF"/>
    <w:rsid w:val="2EBF0F60"/>
    <w:rsid w:val="31681313"/>
    <w:rsid w:val="31F576A2"/>
    <w:rsid w:val="3256066F"/>
    <w:rsid w:val="353C175F"/>
    <w:rsid w:val="36230262"/>
    <w:rsid w:val="36CE440D"/>
    <w:rsid w:val="36EC26D3"/>
    <w:rsid w:val="385CA18D"/>
    <w:rsid w:val="38F61879"/>
    <w:rsid w:val="39A96292"/>
    <w:rsid w:val="39E97AA2"/>
    <w:rsid w:val="39F36E4E"/>
    <w:rsid w:val="3A887791"/>
    <w:rsid w:val="3AEC2398"/>
    <w:rsid w:val="3AFE1487"/>
    <w:rsid w:val="3B3EE454"/>
    <w:rsid w:val="3B9B9FD7"/>
    <w:rsid w:val="3C103F5E"/>
    <w:rsid w:val="3C62D76B"/>
    <w:rsid w:val="3C930715"/>
    <w:rsid w:val="3D08CD82"/>
    <w:rsid w:val="40868AA5"/>
    <w:rsid w:val="4089ADD0"/>
    <w:rsid w:val="414D39D4"/>
    <w:rsid w:val="4208E578"/>
    <w:rsid w:val="4248B29C"/>
    <w:rsid w:val="4332E619"/>
    <w:rsid w:val="4525DF94"/>
    <w:rsid w:val="45F61CB9"/>
    <w:rsid w:val="46476B65"/>
    <w:rsid w:val="471686B6"/>
    <w:rsid w:val="47BE0152"/>
    <w:rsid w:val="488343A5"/>
    <w:rsid w:val="48E4D91F"/>
    <w:rsid w:val="4A01DDA3"/>
    <w:rsid w:val="4A03B949"/>
    <w:rsid w:val="4A2C1F50"/>
    <w:rsid w:val="4B6290CB"/>
    <w:rsid w:val="4CD20B92"/>
    <w:rsid w:val="4D3C9FA4"/>
    <w:rsid w:val="4D763455"/>
    <w:rsid w:val="4F658AFF"/>
    <w:rsid w:val="4FAE50F9"/>
    <w:rsid w:val="50069CAE"/>
    <w:rsid w:val="510657AB"/>
    <w:rsid w:val="511673E1"/>
    <w:rsid w:val="51AF6D6A"/>
    <w:rsid w:val="52A3CB10"/>
    <w:rsid w:val="536CFA9F"/>
    <w:rsid w:val="53A93022"/>
    <w:rsid w:val="53C63547"/>
    <w:rsid w:val="53E9C4AD"/>
    <w:rsid w:val="557FC0BB"/>
    <w:rsid w:val="56E1BC79"/>
    <w:rsid w:val="57E6C5CE"/>
    <w:rsid w:val="58DC327A"/>
    <w:rsid w:val="591E38BD"/>
    <w:rsid w:val="5925F5FD"/>
    <w:rsid w:val="59AEDD51"/>
    <w:rsid w:val="5A6EFF53"/>
    <w:rsid w:val="5ABC9FEE"/>
    <w:rsid w:val="5AE43CC4"/>
    <w:rsid w:val="5B3BC082"/>
    <w:rsid w:val="5C2CCC94"/>
    <w:rsid w:val="5D1B78DC"/>
    <w:rsid w:val="5E8CE903"/>
    <w:rsid w:val="606AB57C"/>
    <w:rsid w:val="61326980"/>
    <w:rsid w:val="61970B46"/>
    <w:rsid w:val="62E8C850"/>
    <w:rsid w:val="630A74B0"/>
    <w:rsid w:val="64A6BB27"/>
    <w:rsid w:val="6519ADA7"/>
    <w:rsid w:val="666B47BC"/>
    <w:rsid w:val="6726B676"/>
    <w:rsid w:val="6757725B"/>
    <w:rsid w:val="680F0F86"/>
    <w:rsid w:val="691C5655"/>
    <w:rsid w:val="6A649C69"/>
    <w:rsid w:val="6D4DD884"/>
    <w:rsid w:val="6F57409A"/>
    <w:rsid w:val="6F81983B"/>
    <w:rsid w:val="71124995"/>
    <w:rsid w:val="72AB9981"/>
    <w:rsid w:val="72D45297"/>
    <w:rsid w:val="73C34B11"/>
    <w:rsid w:val="756A41F0"/>
    <w:rsid w:val="766F7230"/>
    <w:rsid w:val="76BE0331"/>
    <w:rsid w:val="773A723C"/>
    <w:rsid w:val="77571FAC"/>
    <w:rsid w:val="780C3BFA"/>
    <w:rsid w:val="79938AE2"/>
    <w:rsid w:val="79C22FDC"/>
    <w:rsid w:val="7A46D752"/>
    <w:rsid w:val="7AC82FEA"/>
    <w:rsid w:val="7B1E949E"/>
    <w:rsid w:val="7C6FF035"/>
    <w:rsid w:val="7D88F263"/>
    <w:rsid w:val="7DAE2653"/>
    <w:rsid w:val="7DC31C46"/>
    <w:rsid w:val="7E7D4295"/>
    <w:rsid w:val="7F8BD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1"/>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0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3815">
      <w:bodyDiv w:val="1"/>
      <w:marLeft w:val="0"/>
      <w:marRight w:val="0"/>
      <w:marTop w:val="0"/>
      <w:marBottom w:val="0"/>
      <w:divBdr>
        <w:top w:val="none" w:sz="0" w:space="0" w:color="auto"/>
        <w:left w:val="none" w:sz="0" w:space="0" w:color="auto"/>
        <w:bottom w:val="none" w:sz="0" w:space="0" w:color="auto"/>
        <w:right w:val="none" w:sz="0" w:space="0" w:color="auto"/>
      </w:divBdr>
      <w:divsChild>
        <w:div w:id="55932570">
          <w:marLeft w:val="0"/>
          <w:marRight w:val="0"/>
          <w:marTop w:val="0"/>
          <w:marBottom w:val="0"/>
          <w:divBdr>
            <w:top w:val="none" w:sz="0" w:space="0" w:color="auto"/>
            <w:left w:val="none" w:sz="0" w:space="0" w:color="auto"/>
            <w:bottom w:val="none" w:sz="0" w:space="0" w:color="auto"/>
            <w:right w:val="none" w:sz="0" w:space="0" w:color="auto"/>
          </w:divBdr>
        </w:div>
      </w:divsChild>
    </w:div>
    <w:div w:id="553204135">
      <w:bodyDiv w:val="1"/>
      <w:marLeft w:val="0"/>
      <w:marRight w:val="0"/>
      <w:marTop w:val="0"/>
      <w:marBottom w:val="0"/>
      <w:divBdr>
        <w:top w:val="none" w:sz="0" w:space="0" w:color="auto"/>
        <w:left w:val="none" w:sz="0" w:space="0" w:color="auto"/>
        <w:bottom w:val="none" w:sz="0" w:space="0" w:color="auto"/>
        <w:right w:val="none" w:sz="0" w:space="0" w:color="auto"/>
      </w:divBdr>
      <w:divsChild>
        <w:div w:id="78062282">
          <w:marLeft w:val="0"/>
          <w:marRight w:val="0"/>
          <w:marTop w:val="0"/>
          <w:marBottom w:val="0"/>
          <w:divBdr>
            <w:top w:val="none" w:sz="0" w:space="0" w:color="auto"/>
            <w:left w:val="none" w:sz="0" w:space="0" w:color="auto"/>
            <w:bottom w:val="none" w:sz="0" w:space="0" w:color="auto"/>
            <w:right w:val="none" w:sz="0" w:space="0" w:color="auto"/>
          </w:divBdr>
        </w:div>
      </w:divsChild>
    </w:div>
    <w:div w:id="593055347">
      <w:bodyDiv w:val="1"/>
      <w:marLeft w:val="0"/>
      <w:marRight w:val="0"/>
      <w:marTop w:val="0"/>
      <w:marBottom w:val="0"/>
      <w:divBdr>
        <w:top w:val="none" w:sz="0" w:space="0" w:color="auto"/>
        <w:left w:val="none" w:sz="0" w:space="0" w:color="auto"/>
        <w:bottom w:val="none" w:sz="0" w:space="0" w:color="auto"/>
        <w:right w:val="none" w:sz="0" w:space="0" w:color="auto"/>
      </w:divBdr>
      <w:divsChild>
        <w:div w:id="1744908202">
          <w:marLeft w:val="0"/>
          <w:marRight w:val="0"/>
          <w:marTop w:val="0"/>
          <w:marBottom w:val="0"/>
          <w:divBdr>
            <w:top w:val="none" w:sz="0" w:space="0" w:color="auto"/>
            <w:left w:val="none" w:sz="0" w:space="0" w:color="auto"/>
            <w:bottom w:val="none" w:sz="0" w:space="0" w:color="auto"/>
            <w:right w:val="none" w:sz="0" w:space="0" w:color="auto"/>
          </w:divBdr>
        </w:div>
      </w:divsChild>
    </w:div>
    <w:div w:id="1405301185">
      <w:bodyDiv w:val="1"/>
      <w:marLeft w:val="0"/>
      <w:marRight w:val="0"/>
      <w:marTop w:val="0"/>
      <w:marBottom w:val="0"/>
      <w:divBdr>
        <w:top w:val="none" w:sz="0" w:space="0" w:color="auto"/>
        <w:left w:val="none" w:sz="0" w:space="0" w:color="auto"/>
        <w:bottom w:val="none" w:sz="0" w:space="0" w:color="auto"/>
        <w:right w:val="none" w:sz="0" w:space="0" w:color="auto"/>
      </w:divBdr>
      <w:divsChild>
        <w:div w:id="167333591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storybuilding-tool-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english-year-10/english-k-10" TargetMode="External"/><Relationship Id="rId4" Type="http://schemas.openxmlformats.org/officeDocument/2006/relationships/settings" Target="settings.xml"/><Relationship Id="rId9" Type="http://schemas.openxmlformats.org/officeDocument/2006/relationships/hyperlink" Target="http://englishtextualconcepts.nsw.edu.au/content/genr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D060-017D-4B33-B5F5-32C633F7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Storybuilding Tool Kit – Mystery</dc:title>
  <dc:subject/>
  <dc:creator>NSW Department of Education</dc:creator>
  <cp:keywords/>
  <dc:description/>
  <cp:lastModifiedBy/>
  <cp:revision>1</cp:revision>
  <dcterms:created xsi:type="dcterms:W3CDTF">2020-05-18T20:29:00Z</dcterms:created>
  <dcterms:modified xsi:type="dcterms:W3CDTF">2020-05-18T20:29:00Z</dcterms:modified>
  <cp:category/>
</cp:coreProperties>
</file>