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53BF1C51" w:rsidR="00856CD8" w:rsidRDefault="0094486A" w:rsidP="00856CD8">
      <w:pPr>
        <w:pStyle w:val="Heading1"/>
      </w:pPr>
      <w:bookmarkStart w:id="0" w:name="_GoBack"/>
      <w:bookmarkEnd w:id="0"/>
      <w:r>
        <w:t>Social Media and Me- Cyberbullying and Digital Citizenship</w:t>
      </w:r>
    </w:p>
    <w:p w14:paraId="6ABB658F" w14:textId="270E115B"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B31B8B">
        <w:rPr>
          <w:rStyle w:val="Strong"/>
          <w:b w:val="0"/>
        </w:rPr>
        <w:t>Thurs</w:t>
      </w:r>
      <w:r w:rsidR="007D3B29">
        <w:rPr>
          <w:rStyle w:val="Strong"/>
          <w:b w:val="0"/>
        </w:rPr>
        <w:t>day</w:t>
      </w:r>
      <w:r w:rsidR="00E20CBC">
        <w:t xml:space="preserve"> 28</w:t>
      </w:r>
      <w:r w:rsidR="00E20CBC" w:rsidRPr="00E20CBC">
        <w:rPr>
          <w:vertAlign w:val="superscript"/>
        </w:rPr>
        <w:t>th</w:t>
      </w:r>
      <w:r w:rsidR="00E20CBC">
        <w:t xml:space="preserve"> May</w:t>
      </w:r>
      <w:r w:rsidR="00076473">
        <w:t xml:space="preserve">, 2020 at </w:t>
      </w:r>
      <w:r w:rsidR="008718F5">
        <w:t>2:10pm</w:t>
      </w:r>
    </w:p>
    <w:p w14:paraId="7FCE5DDE" w14:textId="0AD9D099" w:rsidR="0026503F" w:rsidRDefault="0026503F" w:rsidP="0026503F">
      <w:pPr>
        <w:pStyle w:val="FeatureBox"/>
      </w:pPr>
      <w:r>
        <w:t xml:space="preserve">This episode can also be viewed on </w:t>
      </w:r>
      <w:hyperlink r:id="rId8" w:history="1">
        <w:r w:rsidRPr="006C13A4">
          <w:rPr>
            <w:rStyle w:val="Hyperlink"/>
          </w:rPr>
          <w:t>ABC iView</w:t>
        </w:r>
      </w:hyperlink>
      <w:r>
        <w:t xml:space="preserve"> after the scheduled screening time.</w:t>
      </w:r>
    </w:p>
    <w:p w14:paraId="4C2FB171" w14:textId="0267F4B2" w:rsidR="00F071CD" w:rsidRDefault="00F071CD" w:rsidP="0026503F">
      <w:pPr>
        <w:pStyle w:val="FeatureBox"/>
      </w:pPr>
      <w:r>
        <w:rPr>
          <w:rStyle w:val="Strong"/>
        </w:rPr>
        <w:t xml:space="preserve">Key learning areas: </w:t>
      </w:r>
      <w:r w:rsidR="0094486A">
        <w:t>PDHPE</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093F6801" w:rsidR="005203DC" w:rsidRDefault="005203DC" w:rsidP="0026503F">
      <w:pPr>
        <w:pStyle w:val="FeatureBox"/>
      </w:pPr>
      <w:r w:rsidRPr="4525DF94">
        <w:rPr>
          <w:rStyle w:val="Strong"/>
        </w:rPr>
        <w:t xml:space="preserve">About: </w:t>
      </w:r>
      <w:r w:rsidR="0094486A">
        <w:rPr>
          <w:rStyle w:val="Strong"/>
          <w:b w:val="0"/>
        </w:rPr>
        <w:t>Jules goes on a roller coaster ride taking steps to make rig</w:t>
      </w:r>
      <w:r w:rsidR="002E303D">
        <w:rPr>
          <w:rStyle w:val="Strong"/>
          <w:b w:val="0"/>
        </w:rPr>
        <w:t>h</w:t>
      </w:r>
      <w:r w:rsidR="0094486A">
        <w:rPr>
          <w:rStyle w:val="Strong"/>
          <w:b w:val="0"/>
        </w:rPr>
        <w:t>t with her social media followers, meanwhile her friend A</w:t>
      </w:r>
      <w:r w:rsidR="00B31B8B">
        <w:rPr>
          <w:rStyle w:val="Strong"/>
          <w:b w:val="0"/>
        </w:rPr>
        <w:t>aron is thinking seriously about online revenge tactics</w:t>
      </w:r>
    </w:p>
    <w:p w14:paraId="33808BD4" w14:textId="08828501" w:rsidR="00BE5959" w:rsidRDefault="00BE5959" w:rsidP="00BE5959">
      <w:pPr>
        <w:pStyle w:val="Heading2"/>
      </w:pPr>
      <w:r>
        <w:t>Before the episode</w:t>
      </w:r>
    </w:p>
    <w:p w14:paraId="12353149" w14:textId="1721FBAF" w:rsidR="00BE5959" w:rsidRPr="0026503F" w:rsidRDefault="00AB1E06" w:rsidP="002E303D">
      <w:pPr>
        <w:pStyle w:val="ListNumber"/>
        <w:numPr>
          <w:ilvl w:val="0"/>
          <w:numId w:val="0"/>
        </w:numPr>
        <w:ind w:left="652" w:hanging="368"/>
      </w:pPr>
      <w:r>
        <w:t xml:space="preserve">Anyone online is a digital citizen and our contribution as a digital citizen can be </w:t>
      </w:r>
      <w:r w:rsidR="002E303D">
        <w:t xml:space="preserve">very </w:t>
      </w:r>
      <w:r>
        <w:t xml:space="preserve">powerful. </w:t>
      </w:r>
      <w:r w:rsidR="002E303D">
        <w:t>Power online can impact on people both positively and negatively</w:t>
      </w:r>
    </w:p>
    <w:p w14:paraId="309126CF" w14:textId="13FE9F8D" w:rsidR="00BE5959" w:rsidRPr="0026503F" w:rsidRDefault="002E303D" w:rsidP="00DF1CBC">
      <w:pPr>
        <w:pStyle w:val="ListNumber"/>
      </w:pPr>
      <w:r>
        <w:t>When is it important to be an ‘</w:t>
      </w:r>
      <w:proofErr w:type="spellStart"/>
      <w:r>
        <w:t>Upstand</w:t>
      </w:r>
      <w:r w:rsidR="00791011">
        <w:t>er</w:t>
      </w:r>
      <w:proofErr w:type="spellEnd"/>
      <w:r w:rsidR="00791011">
        <w:t>’ rather than a ‘Bystander’?</w:t>
      </w:r>
    </w:p>
    <w:p w14:paraId="14785BB2" w14:textId="3F720541" w:rsidR="002E303D" w:rsidRDefault="002E303D" w:rsidP="002E303D">
      <w:pPr>
        <w:pStyle w:val="ListNumber"/>
      </w:pPr>
      <w:r>
        <w:t>Think of a time when you know someone let a situation get worse because they stood by, rather than getting involved? What could they have done differently?</w:t>
      </w:r>
    </w:p>
    <w:p w14:paraId="14407006" w14:textId="2D037D23" w:rsidR="00DF1CBC" w:rsidRPr="0026503F" w:rsidRDefault="00DF1CBC" w:rsidP="002E303D">
      <w:pPr>
        <w:pStyle w:val="ListNumber"/>
      </w:pPr>
      <w:r>
        <w:t>Make a list of the reasons why someone might not stand up when they could? Now make a list of why they should ‘stand up’.</w:t>
      </w:r>
    </w:p>
    <w:p w14:paraId="33BDE39A" w14:textId="4EFFC253" w:rsidR="008C4358" w:rsidRDefault="008C4358" w:rsidP="002E303D">
      <w:pPr>
        <w:pStyle w:val="ListNumber"/>
        <w:numPr>
          <w:ilvl w:val="0"/>
          <w:numId w:val="0"/>
        </w:numPr>
        <w:ind w:left="652"/>
      </w:pPr>
    </w:p>
    <w:p w14:paraId="69E87E73" w14:textId="5A4234FD"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4F73F3AB">
                <wp:extent cx="6120000" cy="2781837"/>
                <wp:effectExtent l="0" t="0" r="14605"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781837"/>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2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lastRenderedPageBreak/>
        <w:t>During</w:t>
      </w:r>
      <w:r w:rsidRPr="00BE5959">
        <w:t xml:space="preserve"> the episode</w:t>
      </w:r>
    </w:p>
    <w:p w14:paraId="4395C528" w14:textId="53EDB200" w:rsidR="00DF1CBC" w:rsidRDefault="00DF1CBC" w:rsidP="00DF1CBC">
      <w:pPr>
        <w:pStyle w:val="ListNumber"/>
        <w:numPr>
          <w:ilvl w:val="0"/>
          <w:numId w:val="35"/>
        </w:numPr>
      </w:pPr>
      <w:r>
        <w:t xml:space="preserve">Who had power (used both positively and negatively) in the scenario? </w:t>
      </w:r>
    </w:p>
    <w:p w14:paraId="532F6DCF" w14:textId="507920EF" w:rsidR="00DF1CBC" w:rsidRDefault="00DF1CBC" w:rsidP="00DF1CBC">
      <w:pPr>
        <w:pStyle w:val="ListNumber"/>
        <w:numPr>
          <w:ilvl w:val="0"/>
          <w:numId w:val="35"/>
        </w:numPr>
      </w:pPr>
      <w:r>
        <w:t>What was the impact of the power?</w:t>
      </w:r>
    </w:p>
    <w:p w14:paraId="4C2B7E14" w14:textId="41F5AF5A" w:rsidR="00DF1CBC" w:rsidRPr="0026503F" w:rsidRDefault="00DF1CBC" w:rsidP="00DF1CBC">
      <w:pPr>
        <w:pStyle w:val="ListNumber"/>
        <w:numPr>
          <w:ilvl w:val="0"/>
          <w:numId w:val="35"/>
        </w:numPr>
      </w:pPr>
      <w:r>
        <w:t>Draw a flow chart of the lead up to the scenario, showing where actions were taken</w:t>
      </w:r>
      <w:r w:rsidR="000F4284">
        <w:t xml:space="preserve"> and offer different options for those actions.</w:t>
      </w:r>
    </w:p>
    <w:p w14:paraId="4FF929B5" w14:textId="2377A815"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770A1D84">
                <wp:extent cx="6119495" cy="1880315"/>
                <wp:effectExtent l="0" t="0" r="14605" b="2476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880315"/>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1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">
                <v:textbox>
                  <w:txbxContent>
                    <w:p w14:paraId="6BD6C458" w14:textId="46C4D72D" w:rsidR="009861DB" w:rsidRDefault="009861DB"/>
                  </w:txbxContent>
                </v:textbox>
                <w10:anchorlock/>
              </v:shape>
            </w:pict>
          </mc:Fallback>
        </mc:AlternateContent>
      </w:r>
    </w:p>
    <w:p w14:paraId="78D48525" w14:textId="07F501DD" w:rsidR="00BE5959" w:rsidRDefault="00BE5959" w:rsidP="00BE5959">
      <w:pPr>
        <w:pStyle w:val="Heading2"/>
      </w:pPr>
      <w:r>
        <w:t>After the episode</w:t>
      </w:r>
    </w:p>
    <w:p w14:paraId="0DD51103" w14:textId="165FB1B7" w:rsidR="00676F86" w:rsidRDefault="000F4284" w:rsidP="007D3B29">
      <w:pPr>
        <w:pStyle w:val="ListNumber"/>
        <w:numPr>
          <w:ilvl w:val="0"/>
          <w:numId w:val="38"/>
        </w:numPr>
      </w:pPr>
      <w:r>
        <w:t>Think about the #</w:t>
      </w:r>
      <w:proofErr w:type="spellStart"/>
      <w:r>
        <w:t>Lessonslearned</w:t>
      </w:r>
      <w:proofErr w:type="spellEnd"/>
      <w:r>
        <w:t xml:space="preserve"> hashtag. What are some of the lessons learn</w:t>
      </w:r>
      <w:r w:rsidR="00C6000C">
        <w:t>ed</w:t>
      </w:r>
      <w:r w:rsidR="00337D44">
        <w:t xml:space="preserve"> in the scenario?</w:t>
      </w:r>
      <w:r>
        <w:t xml:space="preserve"> </w:t>
      </w:r>
    </w:p>
    <w:p w14:paraId="06B00418" w14:textId="77777777" w:rsidR="00C6000C" w:rsidRPr="00EB3638" w:rsidRDefault="00C6000C" w:rsidP="00C6000C">
      <w:pPr>
        <w:pStyle w:val="ListNumber"/>
      </w:pPr>
      <w:r>
        <w:t xml:space="preserve">What does online Empathy mean?  </w:t>
      </w:r>
    </w:p>
    <w:p w14:paraId="7A0B4A50" w14:textId="19BB03D6" w:rsidR="007D3B29" w:rsidRDefault="00C6000C" w:rsidP="00C6000C">
      <w:pPr>
        <w:pStyle w:val="ListNumber"/>
      </w:pPr>
      <w:r>
        <w:t xml:space="preserve">How can you show online empathy? </w:t>
      </w:r>
      <w:r w:rsidR="000F4284">
        <w:t>What simple words could you use to shut down hate online?</w:t>
      </w:r>
    </w:p>
    <w:p w14:paraId="368EF82B" w14:textId="7C0D2848" w:rsidR="00C6000C" w:rsidRDefault="00337D44" w:rsidP="00C6000C">
      <w:pPr>
        <w:pStyle w:val="ListNumber"/>
      </w:pPr>
      <w:r>
        <w:t>Using the main ideas from the scenario and the follow up situations, create a short comic about real friends.</w:t>
      </w:r>
    </w:p>
    <w:p w14:paraId="779353BF" w14:textId="66322176" w:rsidR="008718F5" w:rsidRDefault="008718F5" w:rsidP="0096235C">
      <w:pPr>
        <w:pStyle w:val="ListNumber"/>
        <w:numPr>
          <w:ilvl w:val="0"/>
          <w:numId w:val="0"/>
        </w:numPr>
        <w:ind w:left="652" w:hanging="368"/>
      </w:pPr>
      <w:r w:rsidRPr="008718F5">
        <w:rPr>
          <w:noProof/>
          <w:lang w:eastAsia="en-AU"/>
        </w:rPr>
        <mc:AlternateContent>
          <mc:Choice Requires="wps">
            <w:drawing>
              <wp:inline distT="0" distB="0" distL="0" distR="0" wp14:anchorId="7B29C0F8" wp14:editId="67F6FCE1">
                <wp:extent cx="6116320" cy="1867437"/>
                <wp:effectExtent l="0" t="0" r="17780"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67437"/>
                        </a:xfrm>
                        <a:prstGeom prst="rect">
                          <a:avLst/>
                        </a:prstGeom>
                        <a:solidFill>
                          <a:srgbClr val="FFFFFF"/>
                        </a:solidFill>
                        <a:ln w="9525">
                          <a:solidFill>
                            <a:srgbClr val="000000"/>
                          </a:solidFill>
                          <a:miter lim="800000"/>
                          <a:headEnd/>
                          <a:tailEnd/>
                        </a:ln>
                      </wps:spPr>
                      <wps:txbx>
                        <w:txbxContent>
                          <w:p w14:paraId="5A2B6609" w14:textId="77777777" w:rsidR="008718F5" w:rsidRDefault="008718F5" w:rsidP="008718F5"/>
                        </w:txbxContent>
                      </wps:txbx>
                      <wps:bodyPr rot="0" vert="horz" wrap="square" lIns="91440" tIns="45720" rIns="91440" bIns="45720" anchor="t" anchorCtr="0">
                        <a:noAutofit/>
                      </wps:bodyPr>
                    </wps:wsp>
                  </a:graphicData>
                </a:graphic>
              </wp:inline>
            </w:drawing>
          </mc:Choice>
          <mc:Fallback>
            <w:pict>
              <v:shape w14:anchorId="7B29C0F8" id="_x0000_s1028" type="#_x0000_t202" alt="A blank text box for students to respond" style="width:481.6pt;height:1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">
                <v:textbox>
                  <w:txbxContent>
                    <w:p w14:paraId="5A2B6609" w14:textId="77777777" w:rsidR="008718F5" w:rsidRDefault="008718F5" w:rsidP="008718F5"/>
                  </w:txbxContent>
                </v:textbox>
                <w10:anchorlock/>
              </v:shape>
            </w:pict>
          </mc:Fallback>
        </mc:AlternateContent>
      </w:r>
    </w:p>
    <w:p w14:paraId="2C3AA52D" w14:textId="77777777" w:rsidR="0096235C" w:rsidRDefault="0096235C" w:rsidP="0096235C">
      <w:pPr>
        <w:pStyle w:val="ListNumber"/>
        <w:numPr>
          <w:ilvl w:val="0"/>
          <w:numId w:val="0"/>
        </w:numPr>
        <w:ind w:left="652" w:hanging="368"/>
      </w:pPr>
    </w:p>
    <w:p w14:paraId="25408E68" w14:textId="5EFED756" w:rsidR="008718F5" w:rsidRDefault="00BE5959" w:rsidP="008718F5">
      <w:pPr>
        <w:pStyle w:val="FeatureBox2"/>
      </w:pPr>
      <w:r w:rsidRPr="00BE5959">
        <w:rPr>
          <w:rStyle w:val="Strong"/>
        </w:rPr>
        <w:t>Follow-up activity:</w:t>
      </w:r>
      <w:r w:rsidR="00676F86">
        <w:t xml:space="preserve"> </w:t>
      </w:r>
      <w:r w:rsidR="00C6000C">
        <w:t>Ref</w:t>
      </w:r>
      <w:r w:rsidR="00337D44">
        <w:t xml:space="preserve">lect on your how you would like to be defined. Come up with three words to define yourself and would reflect your values and how you choose to live your life? Why have you chosen these words? Based your digital citizenship identity, would others use those or similar words to define you? </w:t>
      </w:r>
    </w:p>
    <w:p w14:paraId="77C9B45D" w14:textId="6D13A226"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15976B43" w14:textId="02E8E77B" w:rsidR="0035264F" w:rsidRDefault="00337D44" w:rsidP="0035264F">
      <w:pPr>
        <w:pStyle w:val="ListBullet"/>
        <w:rPr>
          <w:lang w:eastAsia="zh-CN"/>
        </w:rPr>
      </w:pPr>
      <w:r>
        <w:rPr>
          <w:lang w:eastAsia="zh-CN"/>
        </w:rPr>
        <w:t>To consider different perspective of those involved in a cyberbullying incident.</w:t>
      </w:r>
    </w:p>
    <w:p w14:paraId="3C051567" w14:textId="7A4DF456" w:rsidR="00337D44" w:rsidRDefault="007B72AF" w:rsidP="0035264F">
      <w:pPr>
        <w:pStyle w:val="ListBullet"/>
        <w:rPr>
          <w:lang w:eastAsia="zh-CN"/>
        </w:rPr>
      </w:pPr>
      <w:r>
        <w:rPr>
          <w:lang w:eastAsia="zh-CN"/>
        </w:rPr>
        <w:t>To identify ways to be an ‘</w:t>
      </w:r>
      <w:proofErr w:type="spellStart"/>
      <w:r>
        <w:rPr>
          <w:lang w:eastAsia="zh-CN"/>
        </w:rPr>
        <w:t>upstander</w:t>
      </w:r>
      <w:proofErr w:type="spellEnd"/>
      <w:r>
        <w:rPr>
          <w:lang w:eastAsia="zh-CN"/>
        </w:rPr>
        <w:t>’ or ally to someone being bullied.</w:t>
      </w:r>
    </w:p>
    <w:p w14:paraId="1BA36FC5" w14:textId="489D0000" w:rsidR="007B72AF" w:rsidRDefault="007B72AF" w:rsidP="0035264F">
      <w:pPr>
        <w:pStyle w:val="ListBullet"/>
        <w:rPr>
          <w:lang w:eastAsia="zh-CN"/>
        </w:rPr>
      </w:pPr>
      <w:r>
        <w:rPr>
          <w:lang w:eastAsia="zh-CN"/>
        </w:rPr>
        <w:t>Problem solve potential challenges to responding to cyberbullying</w:t>
      </w:r>
    </w:p>
    <w:p w14:paraId="03A9BAAC" w14:textId="73E9AA59" w:rsidR="00F16BD9" w:rsidRDefault="00250E49" w:rsidP="756A41F0">
      <w:pPr>
        <w:pStyle w:val="Heading2"/>
      </w:pPr>
      <w:r>
        <w:t xml:space="preserve">NSW </w:t>
      </w:r>
      <w:r w:rsidR="008718F5">
        <w:t>PDHPE</w:t>
      </w:r>
      <w:r>
        <w:t xml:space="preserve"> K-10 S</w:t>
      </w:r>
      <w:r w:rsidR="00F16BD9">
        <w:t xml:space="preserve">yllabus </w:t>
      </w:r>
      <w:r w:rsidR="005435FF">
        <w:t>outcomes</w:t>
      </w:r>
    </w:p>
    <w:p w14:paraId="2334A8D4" w14:textId="5A797B24" w:rsidR="00547C29" w:rsidRDefault="00547C29" w:rsidP="008B1948">
      <w:pPr>
        <w:pStyle w:val="ListBullet"/>
        <w:rPr>
          <w:lang w:eastAsia="zh-CN"/>
        </w:rPr>
      </w:pPr>
      <w:r>
        <w:t>Examine and demonstrate the role help seeking strategies and behaviours play in supporting themselves and others (PD4-2)</w:t>
      </w:r>
    </w:p>
    <w:p w14:paraId="0175F437" w14:textId="6A4AE037" w:rsidR="00547C29" w:rsidRDefault="00547C29" w:rsidP="00547C29">
      <w:pPr>
        <w:pStyle w:val="ListBullet2"/>
        <w:rPr>
          <w:lang w:eastAsia="zh-CN"/>
        </w:rPr>
      </w:pPr>
      <w:r>
        <w:rPr>
          <w:lang w:eastAsia="zh-CN"/>
        </w:rPr>
        <w:t>Recognise potentially unsafe environments and describe strategies to promote their own and others’ health, safety and wellbeing in a variety of real life situations</w:t>
      </w:r>
    </w:p>
    <w:p w14:paraId="558887C7" w14:textId="71B1AD43" w:rsidR="00547C29" w:rsidRPr="00547C29" w:rsidRDefault="00547C29" w:rsidP="00547C29">
      <w:pPr>
        <w:pStyle w:val="ListBullet2"/>
        <w:rPr>
          <w:lang w:eastAsia="zh-CN"/>
        </w:rPr>
      </w:pPr>
      <w:r>
        <w:rPr>
          <w:lang w:eastAsia="zh-CN"/>
        </w:rPr>
        <w:t xml:space="preserve">Recognise forms of bullying, violence, harassment and discrimination and discuss safe and supportive </w:t>
      </w:r>
      <w:proofErr w:type="spellStart"/>
      <w:r>
        <w:rPr>
          <w:lang w:eastAsia="zh-CN"/>
        </w:rPr>
        <w:t>upstander</w:t>
      </w:r>
      <w:proofErr w:type="spellEnd"/>
      <w:r>
        <w:rPr>
          <w:lang w:eastAsia="zh-CN"/>
        </w:rPr>
        <w:t xml:space="preserve"> behaviours to promote the safety and wellbeing of themselves and others.</w:t>
      </w:r>
    </w:p>
    <w:p w14:paraId="7DCD6FAB" w14:textId="0CFE7881" w:rsidR="006307F4" w:rsidRDefault="007E52B3" w:rsidP="5AE43CC4">
      <w:pPr>
        <w:pStyle w:val="Copyright"/>
      </w:pPr>
      <w:hyperlink r:id="rId9" w:history="1">
        <w:r w:rsidR="00791011">
          <w:rPr>
            <w:rStyle w:val="Hyperlink"/>
            <w:sz w:val="20"/>
          </w:rPr>
          <w:t>NSW PDHPE K-10 Syllabus</w:t>
        </w:r>
      </w:hyperlink>
      <w:r w:rsidR="00494978" w:rsidRPr="007D3B29">
        <w:t xml:space="preserve"> © </w:t>
      </w:r>
      <w:r w:rsidR="005C11EB" w:rsidRPr="005C11EB">
        <w:t>NSW Education Standards Authority (NESA) for and on behalf of the Crown in right of t</w:t>
      </w:r>
      <w:r w:rsidR="005C11EB">
        <w:t>he State of New South Wales 2018</w:t>
      </w:r>
      <w:r w:rsidR="005C11EB" w:rsidRPr="005C11EB">
        <w:t xml:space="preserve">. See the </w:t>
      </w:r>
      <w:hyperlink r:id="rId10" w:history="1">
        <w:r w:rsidR="005C11EB" w:rsidRPr="007C1F94">
          <w:rPr>
            <w:rStyle w:val="Hyperlink"/>
            <w:sz w:val="20"/>
          </w:rPr>
          <w:t>NESA website</w:t>
        </w:r>
      </w:hyperlink>
      <w:r w:rsidR="005C11EB" w:rsidRPr="005C11EB">
        <w:t xml:space="preserve"> for additional copyright information.</w:t>
      </w:r>
    </w:p>
    <w:p w14:paraId="4C80922F" w14:textId="77777777" w:rsidR="005C11EB" w:rsidRPr="005C11EB" w:rsidRDefault="005C11EB" w:rsidP="005C11EB">
      <w:pPr>
        <w:rPr>
          <w:lang w:eastAsia="zh-CN"/>
        </w:rPr>
      </w:pPr>
    </w:p>
    <w:sectPr w:rsidR="005C11EB" w:rsidRPr="005C11EB"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4EB8" w14:textId="77777777" w:rsidR="007E52B3" w:rsidRDefault="007E52B3">
      <w:r>
        <w:separator/>
      </w:r>
    </w:p>
    <w:p w14:paraId="7BFEBFC2" w14:textId="77777777" w:rsidR="007E52B3" w:rsidRDefault="007E52B3"/>
  </w:endnote>
  <w:endnote w:type="continuationSeparator" w:id="0">
    <w:p w14:paraId="256D799E" w14:textId="77777777" w:rsidR="007E52B3" w:rsidRDefault="007E52B3">
      <w:r>
        <w:continuationSeparator/>
      </w:r>
    </w:p>
    <w:p w14:paraId="73DF690E" w14:textId="77777777" w:rsidR="007E52B3" w:rsidRDefault="007E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79A390D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84B2D">
      <w:rPr>
        <w:noProof/>
      </w:rPr>
      <w:t>2</w:t>
    </w:r>
    <w:r w:rsidRPr="002810D3">
      <w:fldChar w:fldCharType="end"/>
    </w:r>
    <w:r w:rsidRPr="002810D3">
      <w:tab/>
    </w:r>
    <w:r w:rsidR="00A057B9">
      <w:t>ABC TV Education resources</w:t>
    </w:r>
    <w:r w:rsidR="008718F5">
      <w:t xml:space="preserve"> – Social Media Me: Cyberbullying and Digital Citizenship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54ACDE1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0DAC">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284B2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2BE23" w14:textId="77777777" w:rsidR="007E52B3" w:rsidRDefault="007E52B3">
      <w:r>
        <w:separator/>
      </w:r>
    </w:p>
    <w:p w14:paraId="3E152BF7" w14:textId="77777777" w:rsidR="007E52B3" w:rsidRDefault="007E52B3"/>
  </w:footnote>
  <w:footnote w:type="continuationSeparator" w:id="0">
    <w:p w14:paraId="59266ACB" w14:textId="77777777" w:rsidR="007E52B3" w:rsidRDefault="007E52B3">
      <w:r>
        <w:continuationSeparator/>
      </w:r>
    </w:p>
    <w:p w14:paraId="31DBD8AC" w14:textId="77777777" w:rsidR="007E52B3" w:rsidRDefault="007E52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826DA1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4284"/>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FF3"/>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4B2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03D"/>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37D44"/>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12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47C29"/>
    <w:rsid w:val="00551073"/>
    <w:rsid w:val="00551DA4"/>
    <w:rsid w:val="0055213A"/>
    <w:rsid w:val="00554956"/>
    <w:rsid w:val="00556215"/>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1EB"/>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13A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011"/>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B72AF"/>
    <w:rsid w:val="007C057B"/>
    <w:rsid w:val="007C1661"/>
    <w:rsid w:val="007C1A9E"/>
    <w:rsid w:val="007C1F94"/>
    <w:rsid w:val="007C6E38"/>
    <w:rsid w:val="007D212E"/>
    <w:rsid w:val="007D3B29"/>
    <w:rsid w:val="007D458F"/>
    <w:rsid w:val="007D5655"/>
    <w:rsid w:val="007D5A52"/>
    <w:rsid w:val="007D7CF5"/>
    <w:rsid w:val="007D7E58"/>
    <w:rsid w:val="007E41AD"/>
    <w:rsid w:val="007E52B3"/>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0DAC"/>
    <w:rsid w:val="008718F5"/>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1D3"/>
    <w:rsid w:val="0093530F"/>
    <w:rsid w:val="0093592F"/>
    <w:rsid w:val="009363F0"/>
    <w:rsid w:val="0093688D"/>
    <w:rsid w:val="0094165A"/>
    <w:rsid w:val="00942056"/>
    <w:rsid w:val="009429D1"/>
    <w:rsid w:val="00942E67"/>
    <w:rsid w:val="00943299"/>
    <w:rsid w:val="009437D2"/>
    <w:rsid w:val="009438A7"/>
    <w:rsid w:val="0094486A"/>
    <w:rsid w:val="009458AF"/>
    <w:rsid w:val="00946555"/>
    <w:rsid w:val="009520A1"/>
    <w:rsid w:val="009522E2"/>
    <w:rsid w:val="0095259D"/>
    <w:rsid w:val="009528C1"/>
    <w:rsid w:val="009532C7"/>
    <w:rsid w:val="00953891"/>
    <w:rsid w:val="00953E82"/>
    <w:rsid w:val="00955D6C"/>
    <w:rsid w:val="00960547"/>
    <w:rsid w:val="00960CCA"/>
    <w:rsid w:val="00960E03"/>
    <w:rsid w:val="0096235C"/>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05C"/>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1E06"/>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1B8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000C"/>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CBC"/>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CBC"/>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AF"/>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next w:val="ListBullet3"/>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466125"/>
    <w:pPr>
      <w:numPr>
        <w:numId w:val="19"/>
      </w:numPr>
      <w:contextualSpacing/>
    </w:pPr>
  </w:style>
  <w:style w:type="character" w:styleId="FollowedHyperlink">
    <w:name w:val="FollowedHyperlink"/>
    <w:basedOn w:val="DefaultParagraphFont"/>
    <w:uiPriority w:val="99"/>
    <w:semiHidden/>
    <w:unhideWhenUsed/>
    <w:rsid w:val="00791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4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88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ocial-media-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09B8-A830-42CE-A19A-65295581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Me – Cyberbullying and Digital Citizenship</dc:title>
  <dc:subject/>
  <dc:creator>NSW Department of Education</dc:creator>
  <cp:keywords/>
  <dc:description/>
  <cp:lastModifiedBy/>
  <cp:revision>1</cp:revision>
  <dcterms:created xsi:type="dcterms:W3CDTF">2020-05-18T20:27:00Z</dcterms:created>
  <dcterms:modified xsi:type="dcterms:W3CDTF">2020-05-18T20:27:00Z</dcterms:modified>
  <cp:category/>
</cp:coreProperties>
</file>