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2B600" w14:textId="20B8B8E8" w:rsidR="00856CD8" w:rsidRDefault="00FD787A" w:rsidP="00856CD8">
      <w:pPr>
        <w:pStyle w:val="Heading1"/>
      </w:pPr>
      <w:bookmarkStart w:id="0" w:name="_GoBack"/>
      <w:bookmarkEnd w:id="0"/>
      <w:r>
        <w:t>Fall in love with music - How listening affects us.</w:t>
      </w:r>
    </w:p>
    <w:p w14:paraId="6ABB658F" w14:textId="218A48D1" w:rsidR="00250E49" w:rsidRDefault="00592F55" w:rsidP="0026503F">
      <w:pPr>
        <w:pStyle w:val="FeatureBox"/>
      </w:pPr>
      <w:r w:rsidRPr="01266B3B">
        <w:rPr>
          <w:rStyle w:val="Strong"/>
        </w:rPr>
        <w:t xml:space="preserve">ABC ME </w:t>
      </w:r>
      <w:r w:rsidR="00807D61" w:rsidRPr="01266B3B">
        <w:rPr>
          <w:rStyle w:val="Strong"/>
        </w:rPr>
        <w:t>s</w:t>
      </w:r>
      <w:r w:rsidR="00250E49" w:rsidRPr="01266B3B">
        <w:rPr>
          <w:rStyle w:val="Strong"/>
        </w:rPr>
        <w:t xml:space="preserve">creening </w:t>
      </w:r>
      <w:r w:rsidR="00807D61" w:rsidRPr="01266B3B">
        <w:rPr>
          <w:rStyle w:val="Strong"/>
        </w:rPr>
        <w:t>details</w:t>
      </w:r>
      <w:r w:rsidR="00250E49" w:rsidRPr="01266B3B">
        <w:rPr>
          <w:rStyle w:val="Strong"/>
        </w:rPr>
        <w:t xml:space="preserve">: </w:t>
      </w:r>
      <w:r w:rsidR="15CDA267" w:rsidRPr="01266B3B">
        <w:rPr>
          <w:rStyle w:val="Strong"/>
          <w:b w:val="0"/>
          <w:bCs w:val="0"/>
        </w:rPr>
        <w:t>Fri</w:t>
      </w:r>
      <w:r w:rsidR="007D3B29" w:rsidRPr="01266B3B">
        <w:rPr>
          <w:rStyle w:val="Strong"/>
          <w:b w:val="0"/>
          <w:bCs w:val="0"/>
        </w:rPr>
        <w:t>day</w:t>
      </w:r>
      <w:r w:rsidR="007D3B29">
        <w:t xml:space="preserve"> </w:t>
      </w:r>
      <w:r w:rsidR="00C0258A">
        <w:t>2</w:t>
      </w:r>
      <w:r w:rsidR="64D69D86">
        <w:t>9</w:t>
      </w:r>
      <w:r w:rsidR="00250E49">
        <w:t xml:space="preserve"> </w:t>
      </w:r>
      <w:r w:rsidR="00C0258A">
        <w:t>May</w:t>
      </w:r>
      <w:r w:rsidR="00076473">
        <w:t xml:space="preserve">, 2020 at </w:t>
      </w:r>
      <w:r w:rsidR="00C0258A">
        <w:t>1:35p</w:t>
      </w:r>
      <w:r w:rsidR="00250E49">
        <w:t>m</w:t>
      </w:r>
    </w:p>
    <w:p w14:paraId="7FCE5DDE" w14:textId="1FEB2A10" w:rsidR="0026503F" w:rsidRDefault="0026503F" w:rsidP="0026503F">
      <w:pPr>
        <w:pStyle w:val="FeatureBox"/>
      </w:pPr>
      <w:r>
        <w:t xml:space="preserve">This episode can also be viewed on </w:t>
      </w:r>
      <w:hyperlink r:id="rId8" w:history="1">
        <w:r w:rsidRPr="00F071CD">
          <w:rPr>
            <w:rStyle w:val="Hyperlink"/>
          </w:rPr>
          <w:t>ABC iView</w:t>
        </w:r>
      </w:hyperlink>
      <w:r>
        <w:t xml:space="preserve"> after the scheduled screening time.</w:t>
      </w:r>
    </w:p>
    <w:p w14:paraId="4C2FB171" w14:textId="2E0E9BF0" w:rsidR="00F071CD" w:rsidRDefault="00F071CD" w:rsidP="0026503F">
      <w:pPr>
        <w:pStyle w:val="FeatureBox"/>
      </w:pPr>
      <w:r>
        <w:rPr>
          <w:rStyle w:val="Strong"/>
        </w:rPr>
        <w:t xml:space="preserve">Key learning areas: </w:t>
      </w:r>
      <w:r w:rsidR="00C0258A">
        <w:t>Music</w:t>
      </w:r>
    </w:p>
    <w:p w14:paraId="5B1EE6A4" w14:textId="150A3047" w:rsidR="0026503F" w:rsidRPr="0026503F" w:rsidRDefault="0026503F" w:rsidP="0026503F">
      <w:pPr>
        <w:pStyle w:val="FeatureBox"/>
      </w:pPr>
      <w:r w:rsidRPr="0026503F">
        <w:rPr>
          <w:b/>
        </w:rPr>
        <w:t>Level:</w:t>
      </w:r>
      <w:r w:rsidRPr="0026503F">
        <w:t xml:space="preserve"> secondary</w:t>
      </w:r>
      <w:r w:rsidR="00C0258A">
        <w:t xml:space="preserve"> Stage 4</w:t>
      </w:r>
    </w:p>
    <w:p w14:paraId="65B45B19" w14:textId="2835745C" w:rsidR="005203DC" w:rsidRDefault="005203DC" w:rsidP="0026503F">
      <w:pPr>
        <w:pStyle w:val="FeatureBox"/>
      </w:pPr>
      <w:r w:rsidRPr="4525DF94">
        <w:rPr>
          <w:rStyle w:val="Strong"/>
        </w:rPr>
        <w:t xml:space="preserve">About: </w:t>
      </w:r>
      <w:r w:rsidR="00BC22F3" w:rsidRPr="00BC22F3">
        <w:t>What happens to us, psychologically-emotionally, when we listen to classical music? Open-mindedness and flexible thinking as prerequisites are explored using visual puzzles and musical examples.</w:t>
      </w:r>
    </w:p>
    <w:p w14:paraId="33808BD4" w14:textId="08828501" w:rsidR="00BE5959" w:rsidRDefault="00BE5959" w:rsidP="00BE5959">
      <w:pPr>
        <w:pStyle w:val="Heading2"/>
      </w:pPr>
      <w:r>
        <w:t>Before the episode</w:t>
      </w:r>
    </w:p>
    <w:p w14:paraId="12353149" w14:textId="604FD741" w:rsidR="00BE5959" w:rsidRPr="0026503F" w:rsidRDefault="00C0258A" w:rsidP="0026503F">
      <w:pPr>
        <w:pStyle w:val="ListNumber"/>
      </w:pPr>
      <w:r>
        <w:t>How is music like a puzzle?</w:t>
      </w:r>
    </w:p>
    <w:p w14:paraId="309126CF" w14:textId="6C84823E" w:rsidR="00BE5959" w:rsidRPr="0026503F" w:rsidRDefault="00C0258A" w:rsidP="0026503F">
      <w:pPr>
        <w:pStyle w:val="ListNumber"/>
      </w:pPr>
      <w:r>
        <w:t>Why do we become emotionally moved by music?</w:t>
      </w:r>
      <w:r w:rsidR="007D3B29">
        <w:t xml:space="preserve"> </w:t>
      </w:r>
    </w:p>
    <w:p w14:paraId="33BDE39A" w14:textId="533236CD" w:rsidR="008C4358" w:rsidRDefault="005C6CE4" w:rsidP="0026503F">
      <w:pPr>
        <w:pStyle w:val="ListNumber"/>
      </w:pPr>
      <w:r>
        <w:t>Consider the concepts of music. Which concepts help create suspense and surprise in music?</w:t>
      </w:r>
    </w:p>
    <w:p w14:paraId="69E87E73" w14:textId="5E59E54D" w:rsidR="00BE5959" w:rsidRDefault="009861DB" w:rsidP="00BE5959">
      <w:pPr>
        <w:pStyle w:val="ListNumber"/>
        <w:numPr>
          <w:ilvl w:val="0"/>
          <w:numId w:val="0"/>
        </w:numPr>
        <w:rPr>
          <w:lang w:eastAsia="zh-CN"/>
        </w:rPr>
      </w:pPr>
      <w:r w:rsidRPr="009861DB">
        <w:rPr>
          <w:noProof/>
          <w:lang w:eastAsia="en-AU"/>
        </w:rPr>
        <mc:AlternateContent>
          <mc:Choice Requires="wps">
            <w:drawing>
              <wp:inline distT="0" distB="0" distL="0" distR="0" wp14:anchorId="0B0A4098" wp14:editId="46A10968">
                <wp:extent cx="6120000" cy="3648808"/>
                <wp:effectExtent l="0" t="0" r="14605" b="27940"/>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648808"/>
                        </a:xfrm>
                        <a:prstGeom prst="rect">
                          <a:avLst/>
                        </a:prstGeom>
                        <a:solidFill>
                          <a:srgbClr val="FFFFFF"/>
                        </a:solidFill>
                        <a:ln w="9525">
                          <a:solidFill>
                            <a:srgbClr val="000000"/>
                          </a:solidFill>
                          <a:miter lim="800000"/>
                          <a:headEnd/>
                          <a:tailEnd/>
                        </a:ln>
                      </wps:spPr>
                      <wps:txbx>
                        <w:txbxContent>
                          <w:p w14:paraId="4BA7AB2A" w14:textId="0A2F895C" w:rsidR="009861DB" w:rsidRDefault="009861DB" w:rsidP="009861DB"/>
                        </w:txbxContent>
                      </wps:txbx>
                      <wps:bodyPr rot="0" vert="horz" wrap="square" lIns="91440" tIns="45720" rIns="91440" bIns="45720" anchor="t" anchorCtr="0">
                        <a:noAutofit/>
                      </wps:bodyPr>
                    </wps:wsp>
                  </a:graphicData>
                </a:graphic>
              </wp:inline>
            </w:drawing>
          </mc:Choice>
          <mc:Fallback xmlns:a="http://schemas.openxmlformats.org/drawingml/2006/main">
            <w:pict>
              <v:shapetype id="_x0000_t202" coordsize="21600,21600" o:spt="202" path="m,l,21600r21600,l21600,xe" w14:anchorId="0B0A4098">
                <v:stroke joinstyle="miter"/>
                <v:path gradientshapeok="t" o:connecttype="rect"/>
              </v:shapetype>
              <v:shape id="Text Box 2" style="width:481.9pt;height:287.3pt;visibility:visible;mso-wrap-style:square;mso-left-percent:-10001;mso-top-percent:-10001;mso-position-horizontal:absolute;mso-position-horizontal-relative:char;mso-position-vertical:absolute;mso-position-vertical-relative:line;mso-left-percent:-10001;mso-top-percent:-10001;v-text-anchor:top" alt="A blank text box for students to respond"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">
                <v:textbox>
                  <w:txbxContent>
                    <w:p w:rsidR="009861DB" w:rsidP="009861DB" w:rsidRDefault="009861DB" w14:paraId="4BA7AB2A" w14:textId="0A2F895C"/>
                  </w:txbxContent>
                </v:textbox>
                <w10:anchorlock/>
              </v:shape>
            </w:pict>
          </mc:Fallback>
        </mc:AlternateContent>
      </w:r>
    </w:p>
    <w:p w14:paraId="4DF805B6" w14:textId="535ECDDC" w:rsidR="00BE5959" w:rsidRDefault="00BE5959" w:rsidP="00BE5959">
      <w:pPr>
        <w:pStyle w:val="Heading2"/>
      </w:pPr>
      <w:r>
        <w:lastRenderedPageBreak/>
        <w:t>During</w:t>
      </w:r>
      <w:r w:rsidRPr="00BE5959">
        <w:t xml:space="preserve"> the episode</w:t>
      </w:r>
    </w:p>
    <w:p w14:paraId="770C6150" w14:textId="0BE0050B" w:rsidR="00BE5959" w:rsidRPr="0026503F" w:rsidRDefault="00C0258A" w:rsidP="0026503F">
      <w:pPr>
        <w:pStyle w:val="ListNumber"/>
        <w:numPr>
          <w:ilvl w:val="0"/>
          <w:numId w:val="35"/>
        </w:numPr>
      </w:pPr>
      <w:r>
        <w:t xml:space="preserve">Write a definition of </w:t>
      </w:r>
      <w:r w:rsidR="005C6CE4">
        <w:t xml:space="preserve">a cadence. </w:t>
      </w:r>
    </w:p>
    <w:p w14:paraId="2EA61950" w14:textId="48F27189" w:rsidR="00BE5959" w:rsidRPr="0026503F" w:rsidRDefault="005C6CE4" w:rsidP="0026503F">
      <w:pPr>
        <w:pStyle w:val="ListNumber"/>
      </w:pPr>
      <w:r>
        <w:t xml:space="preserve">How is repetition used in Handel’s No.7 Fugue at 00:12:08? </w:t>
      </w:r>
    </w:p>
    <w:p w14:paraId="128FBB37" w14:textId="1AC0C69B" w:rsidR="008C4358" w:rsidRPr="0026503F" w:rsidRDefault="005C6CE4" w:rsidP="0026503F">
      <w:pPr>
        <w:pStyle w:val="ListNumber"/>
      </w:pPr>
      <w:r>
        <w:t xml:space="preserve">List the instruments </w:t>
      </w:r>
      <w:r w:rsidR="00271869">
        <w:t>(in order) while listening, that play the repetitive phrase throughout the fugue.</w:t>
      </w:r>
    </w:p>
    <w:p w14:paraId="4FF929B5" w14:textId="6791DC2D" w:rsidR="00F071CD" w:rsidRDefault="009861DB" w:rsidP="00BE5959">
      <w:pPr>
        <w:pStyle w:val="ListNumber"/>
        <w:numPr>
          <w:ilvl w:val="0"/>
          <w:numId w:val="0"/>
        </w:numPr>
        <w:rPr>
          <w:lang w:eastAsia="zh-CN"/>
        </w:rPr>
      </w:pPr>
      <w:r w:rsidRPr="009861DB">
        <w:rPr>
          <w:noProof/>
          <w:lang w:eastAsia="en-AU"/>
        </w:rPr>
        <mc:AlternateContent>
          <mc:Choice Requires="wps">
            <w:drawing>
              <wp:inline distT="0" distB="0" distL="0" distR="0" wp14:anchorId="5E9B1BCB" wp14:editId="0CA59F6E">
                <wp:extent cx="6119495" cy="2189285"/>
                <wp:effectExtent l="0" t="0" r="14605" b="20955"/>
                <wp:docPr id="217"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2189285"/>
                        </a:xfrm>
                        <a:prstGeom prst="rect">
                          <a:avLst/>
                        </a:prstGeom>
                        <a:solidFill>
                          <a:srgbClr val="FFFFFF"/>
                        </a:solidFill>
                        <a:ln w="9525">
                          <a:solidFill>
                            <a:srgbClr val="000000"/>
                          </a:solidFill>
                          <a:miter lim="800000"/>
                          <a:headEnd/>
                          <a:tailEnd/>
                        </a:ln>
                      </wps:spPr>
                      <wps:txbx>
                        <w:txbxContent>
                          <w:p w14:paraId="6BD6C458" w14:textId="46C4D72D" w:rsidR="009861DB" w:rsidRDefault="009861DB"/>
                        </w:txbxContent>
                      </wps:txbx>
                      <wps:bodyPr rot="0" vert="horz" wrap="square" lIns="91440" tIns="45720" rIns="91440" bIns="45720" anchor="t" anchorCtr="0">
                        <a:noAutofit/>
                      </wps:bodyPr>
                    </wps:wsp>
                  </a:graphicData>
                </a:graphic>
              </wp:inline>
            </w:drawing>
          </mc:Choice>
          <mc:Fallback xmlns:a="http://schemas.openxmlformats.org/drawingml/2006/main">
            <w:pict>
              <v:shape id="_x0000_s1027" style="width:481.85pt;height:172.4pt;visibility:visible;mso-wrap-style:square;mso-left-percent:-10001;mso-top-percent:-10001;mso-position-horizontal:absolute;mso-position-horizontal-relative:char;mso-position-vertical:absolute;mso-position-vertical-relative:line;mso-left-percent:-10001;mso-top-percent:-10001;v-text-anchor:top" alt="A blank text box for students to respon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" w14:anchorId="5E9B1BCB">
                <v:textbox>
                  <w:txbxContent>
                    <w:p w:rsidR="009861DB" w:rsidRDefault="009861DB" w14:paraId="6BD6C458" w14:textId="46C4D72D"/>
                  </w:txbxContent>
                </v:textbox>
                <w10:anchorlock/>
              </v:shape>
            </w:pict>
          </mc:Fallback>
        </mc:AlternateContent>
      </w:r>
    </w:p>
    <w:p w14:paraId="78D48525" w14:textId="07F501DD" w:rsidR="00BE5959" w:rsidRDefault="00BE5959" w:rsidP="00BE5959">
      <w:pPr>
        <w:pStyle w:val="Heading2"/>
      </w:pPr>
      <w:r>
        <w:t>After the episode</w:t>
      </w:r>
    </w:p>
    <w:p w14:paraId="7A0B4A50" w14:textId="6DFBDE67" w:rsidR="007D3B29" w:rsidRDefault="00271869" w:rsidP="00F76A4C">
      <w:pPr>
        <w:pStyle w:val="ListNumber"/>
        <w:numPr>
          <w:ilvl w:val="0"/>
          <w:numId w:val="38"/>
        </w:numPr>
      </w:pPr>
      <w:r>
        <w:t xml:space="preserve">Write a response describing the use of pitch, structure </w:t>
      </w:r>
      <w:r w:rsidR="00F76A4C">
        <w:t>and tone colour</w:t>
      </w:r>
      <w:r>
        <w:t xml:space="preserve"> in Handel’s No.7 Fugue?</w:t>
      </w:r>
    </w:p>
    <w:p w14:paraId="3E917C51" w14:textId="12D18B2E" w:rsidR="007D3B29" w:rsidRDefault="00271869" w:rsidP="00EB3638">
      <w:pPr>
        <w:pStyle w:val="ListNumber"/>
      </w:pPr>
      <w:r>
        <w:t>How does Rachmaninov build and release tension in his composition at 00:22:00?</w:t>
      </w:r>
    </w:p>
    <w:p w14:paraId="3DE9E4AF" w14:textId="54A727E6" w:rsidR="004C6E3F" w:rsidRDefault="00F76A4C" w:rsidP="00BD2B8B">
      <w:pPr>
        <w:pStyle w:val="ListNumber"/>
      </w:pPr>
      <w:r>
        <w:t>Since watching the episode, how has your answer your understanding of the connections between music and a puzzle changed?</w:t>
      </w:r>
    </w:p>
    <w:p w14:paraId="2EDE4280" w14:textId="6E20372C" w:rsidR="004C6E3F" w:rsidRPr="00EB3638" w:rsidRDefault="004C6E3F" w:rsidP="00BD2B8B">
      <w:pPr>
        <w:pStyle w:val="ListNumber"/>
        <w:numPr>
          <w:ilvl w:val="0"/>
          <w:numId w:val="0"/>
        </w:numPr>
        <w:ind w:left="652" w:hanging="368"/>
      </w:pPr>
      <w:r w:rsidRPr="009861DB">
        <w:rPr>
          <w:noProof/>
          <w:lang w:eastAsia="en-AU"/>
        </w:rPr>
        <mc:AlternateContent>
          <mc:Choice Requires="wps">
            <w:drawing>
              <wp:inline distT="0" distB="0" distL="0" distR="0" wp14:anchorId="3FA5927D" wp14:editId="3876828C">
                <wp:extent cx="6116320" cy="2611315"/>
                <wp:effectExtent l="0" t="0" r="17780" b="17780"/>
                <wp:docPr id="2"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611315"/>
                        </a:xfrm>
                        <a:prstGeom prst="rect">
                          <a:avLst/>
                        </a:prstGeom>
                        <a:solidFill>
                          <a:srgbClr val="FFFFFF"/>
                        </a:solidFill>
                        <a:ln w="9525">
                          <a:solidFill>
                            <a:srgbClr val="000000"/>
                          </a:solidFill>
                          <a:miter lim="800000"/>
                          <a:headEnd/>
                          <a:tailEnd/>
                        </a:ln>
                      </wps:spPr>
                      <wps:txbx>
                        <w:txbxContent>
                          <w:p w14:paraId="4652A348" w14:textId="77777777" w:rsidR="004C6E3F" w:rsidRDefault="004C6E3F" w:rsidP="004C6E3F"/>
                        </w:txbxContent>
                      </wps:txbx>
                      <wps:bodyPr rot="0" vert="horz" wrap="square" lIns="91440" tIns="45720" rIns="91440" bIns="45720" anchor="t" anchorCtr="0">
                        <a:noAutofit/>
                      </wps:bodyPr>
                    </wps:wsp>
                  </a:graphicData>
                </a:graphic>
              </wp:inline>
            </w:drawing>
          </mc:Choice>
          <mc:Fallback xmlns:a="http://schemas.openxmlformats.org/drawingml/2006/main">
            <w:pict>
              <v:shapetype id="_x0000_t202" coordsize="21600,21600" o:spt="202" path="m,l,21600r21600,l21600,xe" w14:anchorId="3FA5927D">
                <v:stroke joinstyle="miter"/>
                <v:path gradientshapeok="t" o:connecttype="rect"/>
              </v:shapetype>
              <v:shape id="_x0000_s1028" style="width:481.6pt;height:205.6pt;visibility:visible;mso-wrap-style:square;mso-left-percent:-10001;mso-top-percent:-10001;mso-position-horizontal:absolute;mso-position-horizontal-relative:char;mso-position-vertical:absolute;mso-position-vertical-relative:line;mso-left-percent:-10001;mso-top-percent:-10001;v-text-anchor:top" alt="A blank text box for students to respon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">
                <v:textbox>
                  <w:txbxContent>
                    <w:p w:rsidR="004C6E3F" w:rsidP="004C6E3F" w:rsidRDefault="004C6E3F" w14:paraId="4652A348" w14:textId="77777777"/>
                  </w:txbxContent>
                </v:textbox>
                <w10:anchorlock/>
              </v:shape>
            </w:pict>
          </mc:Fallback>
        </mc:AlternateContent>
      </w:r>
    </w:p>
    <w:p w14:paraId="76393496" w14:textId="3106B471" w:rsidR="004C6E3F" w:rsidRDefault="00BE5959" w:rsidP="00F37A31">
      <w:pPr>
        <w:pStyle w:val="FeatureBox2"/>
      </w:pPr>
      <w:r w:rsidRPr="34870230">
        <w:rPr>
          <w:rStyle w:val="Strong"/>
        </w:rPr>
        <w:t>Follow-up activity:</w:t>
      </w:r>
      <w:r w:rsidR="00676F86">
        <w:t xml:space="preserve"> </w:t>
      </w:r>
      <w:r w:rsidR="00271869">
        <w:t xml:space="preserve">Compose a </w:t>
      </w:r>
      <w:r w:rsidR="00271869" w:rsidRPr="34870230">
        <w:rPr>
          <w:i/>
          <w:iCs/>
        </w:rPr>
        <w:t>fugue</w:t>
      </w:r>
      <w:r w:rsidR="00271869">
        <w:t xml:space="preserve"> for a new ring-tone, concluding with a perfect cadence.</w:t>
      </w:r>
      <w:r w:rsidR="009C7A7F">
        <w:t xml:space="preserve"> Notate your composition on a score.</w:t>
      </w:r>
    </w:p>
    <w:p w14:paraId="77C9B45D" w14:textId="0D157776" w:rsidR="00BE5959" w:rsidRDefault="00DF13A8" w:rsidP="00F16BD9">
      <w:pPr>
        <w:pStyle w:val="Heading1"/>
        <w:rPr>
          <w:lang w:eastAsia="zh-CN"/>
        </w:rPr>
      </w:pPr>
      <w:r>
        <w:rPr>
          <w:lang w:eastAsia="zh-CN"/>
        </w:rPr>
        <w:lastRenderedPageBreak/>
        <w:t>NSW t</w:t>
      </w:r>
      <w:r w:rsidR="00F16BD9">
        <w:rPr>
          <w:lang w:eastAsia="zh-CN"/>
        </w:rPr>
        <w:t>eacher notes</w:t>
      </w:r>
    </w:p>
    <w:p w14:paraId="12E2B20D" w14:textId="77777777" w:rsidR="00AB0E50" w:rsidRPr="00F6494C" w:rsidRDefault="00AB0E50" w:rsidP="00F6494C">
      <w:r w:rsidRPr="00AB0E50">
        <w:t xml:space="preserve">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w:t>
      </w:r>
      <w:r>
        <w:t xml:space="preserve">evidence of </w:t>
      </w:r>
      <w:r w:rsidRPr="00F6494C">
        <w:t>learning.</w:t>
      </w:r>
    </w:p>
    <w:p w14:paraId="19A7F770" w14:textId="0447D087" w:rsidR="00420DE7" w:rsidRPr="00F6494C" w:rsidRDefault="00420DE7" w:rsidP="00F6494C">
      <w:pPr>
        <w:pStyle w:val="Heading2"/>
      </w:pPr>
      <w:r w:rsidRPr="00F6494C">
        <w:t xml:space="preserve">Learning </w:t>
      </w:r>
      <w:r w:rsidR="00AF4D0B" w:rsidRPr="00F6494C">
        <w:t>intentions</w:t>
      </w:r>
    </w:p>
    <w:p w14:paraId="3EB14E52" w14:textId="5B19311E" w:rsidR="009C7A7F" w:rsidRDefault="009C7A7F" w:rsidP="0035264F">
      <w:pPr>
        <w:pStyle w:val="ListBullet"/>
        <w:rPr>
          <w:lang w:eastAsia="zh-CN"/>
        </w:rPr>
      </w:pPr>
      <w:r>
        <w:rPr>
          <w:lang w:eastAsia="zh-CN"/>
        </w:rPr>
        <w:t>Respond to musical concepts and terminology through listening and analysing.</w:t>
      </w:r>
    </w:p>
    <w:p w14:paraId="707E39AA" w14:textId="5509CF4E" w:rsidR="009C7A7F" w:rsidRDefault="009C7A7F" w:rsidP="0035264F">
      <w:pPr>
        <w:pStyle w:val="ListBullet"/>
        <w:rPr>
          <w:lang w:eastAsia="zh-CN"/>
        </w:rPr>
      </w:pPr>
      <w:r>
        <w:rPr>
          <w:lang w:eastAsia="zh-CN"/>
        </w:rPr>
        <w:t>Identify and value the emotive capabilities of music.</w:t>
      </w:r>
    </w:p>
    <w:p w14:paraId="04B7CC7E" w14:textId="0750B80C" w:rsidR="009C7A7F" w:rsidRDefault="009C7A7F" w:rsidP="0035264F">
      <w:pPr>
        <w:pStyle w:val="ListBullet"/>
        <w:rPr>
          <w:lang w:eastAsia="zh-CN"/>
        </w:rPr>
      </w:pPr>
      <w:r>
        <w:rPr>
          <w:lang w:eastAsia="zh-CN"/>
        </w:rPr>
        <w:t xml:space="preserve">Aurally recognise and develop an improved understanding of the concepts of music. </w:t>
      </w:r>
    </w:p>
    <w:p w14:paraId="5BD97F9C" w14:textId="4070158E" w:rsidR="00420DE7" w:rsidRDefault="00420DE7" w:rsidP="00420DE7">
      <w:pPr>
        <w:pStyle w:val="Heading2"/>
      </w:pPr>
      <w:r>
        <w:t>Resources</w:t>
      </w:r>
    </w:p>
    <w:p w14:paraId="00F356F2" w14:textId="5F3AFDA4" w:rsidR="00420DE7" w:rsidRDefault="009C7A7F" w:rsidP="00420DE7">
      <w:pPr>
        <w:pStyle w:val="ListBullet"/>
        <w:rPr>
          <w:lang w:eastAsia="zh-CN"/>
        </w:rPr>
      </w:pPr>
      <w:r>
        <w:rPr>
          <w:lang w:eastAsia="zh-CN"/>
        </w:rPr>
        <w:t>Staff paper for follow-up activity.</w:t>
      </w:r>
    </w:p>
    <w:p w14:paraId="03A9BAAC" w14:textId="678B292C" w:rsidR="00F16BD9" w:rsidRDefault="00250E49" w:rsidP="756A41F0">
      <w:pPr>
        <w:pStyle w:val="Heading2"/>
      </w:pPr>
      <w:r>
        <w:t xml:space="preserve">NSW </w:t>
      </w:r>
      <w:r w:rsidR="3A94BDA2">
        <w:t>Music</w:t>
      </w:r>
      <w:r w:rsidR="00C0258A">
        <w:t xml:space="preserve"> 7-10</w:t>
      </w:r>
      <w:r>
        <w:t xml:space="preserve"> S</w:t>
      </w:r>
      <w:r w:rsidR="00F16BD9">
        <w:t xml:space="preserve">yllabus </w:t>
      </w:r>
      <w:r w:rsidR="005435FF">
        <w:t>outcomes</w:t>
      </w:r>
    </w:p>
    <w:tbl>
      <w:tblPr>
        <w:tblStyle w:val="Tableheader"/>
        <w:tblW w:w="9326" w:type="dxa"/>
        <w:tblLook w:val="0420" w:firstRow="1" w:lastRow="0" w:firstColumn="0" w:lastColumn="0" w:noHBand="0" w:noVBand="1"/>
        <w:tblDescription w:val="Alt text goes here for table"/>
      </w:tblPr>
      <w:tblGrid>
        <w:gridCol w:w="4506"/>
        <w:gridCol w:w="4820"/>
      </w:tblGrid>
      <w:tr w:rsidR="009C7A7F" w14:paraId="585C42AB" w14:textId="77777777" w:rsidTr="009C7A7F">
        <w:trPr>
          <w:cnfStyle w:val="100000000000" w:firstRow="1" w:lastRow="0" w:firstColumn="0" w:lastColumn="0" w:oddVBand="0" w:evenVBand="0" w:oddHBand="0" w:evenHBand="0" w:firstRowFirstColumn="0" w:firstRowLastColumn="0" w:lastRowFirstColumn="0" w:lastRowLastColumn="0"/>
          <w:trHeight w:val="611"/>
        </w:trPr>
        <w:tc>
          <w:tcPr>
            <w:tcW w:w="4506" w:type="dxa"/>
          </w:tcPr>
          <w:p w14:paraId="5C7BFD9B" w14:textId="1BB4DDDD" w:rsidR="009C7A7F" w:rsidRDefault="009C7A7F" w:rsidP="00F16BD9">
            <w:pPr>
              <w:rPr>
                <w:lang w:eastAsia="zh-CN"/>
              </w:rPr>
            </w:pPr>
            <w:r>
              <w:rPr>
                <w:lang w:eastAsia="zh-CN"/>
              </w:rPr>
              <w:t>Stage 4</w:t>
            </w:r>
          </w:p>
        </w:tc>
        <w:tc>
          <w:tcPr>
            <w:tcW w:w="4820" w:type="dxa"/>
          </w:tcPr>
          <w:p w14:paraId="1BBD10DB" w14:textId="3C6B2FE4" w:rsidR="009C7A7F" w:rsidRDefault="009C7A7F" w:rsidP="00F16BD9">
            <w:pPr>
              <w:rPr>
                <w:lang w:eastAsia="zh-CN"/>
              </w:rPr>
            </w:pPr>
            <w:r>
              <w:rPr>
                <w:lang w:eastAsia="zh-CN"/>
              </w:rPr>
              <w:t>Stage 5</w:t>
            </w:r>
          </w:p>
        </w:tc>
      </w:tr>
      <w:tr w:rsidR="009C7A7F" w14:paraId="79A59143" w14:textId="77777777" w:rsidTr="009C7A7F">
        <w:trPr>
          <w:cnfStyle w:val="000000100000" w:firstRow="0" w:lastRow="0" w:firstColumn="0" w:lastColumn="0" w:oddVBand="0" w:evenVBand="0" w:oddHBand="1" w:evenHBand="0" w:firstRowFirstColumn="0" w:firstRowLastColumn="0" w:lastRowFirstColumn="0" w:lastRowLastColumn="0"/>
          <w:trHeight w:val="470"/>
        </w:trPr>
        <w:tc>
          <w:tcPr>
            <w:tcW w:w="4506" w:type="dxa"/>
            <w:vAlign w:val="top"/>
          </w:tcPr>
          <w:p w14:paraId="6C1CF593" w14:textId="342163C9" w:rsidR="009C7A7F" w:rsidRPr="00592F55" w:rsidRDefault="009C7A7F" w:rsidP="005C4970">
            <w:r w:rsidRPr="0049024D">
              <w:rPr>
                <w:rStyle w:val="Strong"/>
              </w:rPr>
              <w:t>4.7</w:t>
            </w:r>
            <w:r>
              <w:t xml:space="preserve"> demonstrates an understanding of musical concepts through listening, observing, responding, discriminating, analysing, discussing and recording musical ideas</w:t>
            </w:r>
          </w:p>
        </w:tc>
        <w:tc>
          <w:tcPr>
            <w:tcW w:w="4820" w:type="dxa"/>
            <w:vAlign w:val="top"/>
          </w:tcPr>
          <w:p w14:paraId="2E060995" w14:textId="53257308" w:rsidR="009C7A7F" w:rsidRPr="00592F55" w:rsidRDefault="009C7A7F" w:rsidP="005C4970">
            <w:r w:rsidRPr="0049024D">
              <w:rPr>
                <w:rStyle w:val="Strong"/>
              </w:rPr>
              <w:t>5.7</w:t>
            </w:r>
            <w:r>
              <w:t xml:space="preserve"> demonstrates an understanding of musical concepts through the analysis, comparison, and critical discussion of music from different stylistic, social, cultural and historical contexts</w:t>
            </w:r>
          </w:p>
        </w:tc>
      </w:tr>
      <w:tr w:rsidR="009C7A7F" w14:paraId="33460CD1" w14:textId="77777777" w:rsidTr="009C7A7F">
        <w:trPr>
          <w:cnfStyle w:val="000000010000" w:firstRow="0" w:lastRow="0" w:firstColumn="0" w:lastColumn="0" w:oddVBand="0" w:evenVBand="0" w:oddHBand="0" w:evenHBand="1" w:firstRowFirstColumn="0" w:firstRowLastColumn="0" w:lastRowFirstColumn="0" w:lastRowLastColumn="0"/>
          <w:trHeight w:val="460"/>
        </w:trPr>
        <w:tc>
          <w:tcPr>
            <w:tcW w:w="4506" w:type="dxa"/>
            <w:vAlign w:val="top"/>
          </w:tcPr>
          <w:p w14:paraId="48D2063B" w14:textId="7E9EACF9" w:rsidR="009C7A7F" w:rsidRPr="00592F55" w:rsidRDefault="009C7A7F" w:rsidP="005C4970">
            <w:r w:rsidRPr="0049024D">
              <w:rPr>
                <w:rStyle w:val="Strong"/>
              </w:rPr>
              <w:t>4.8</w:t>
            </w:r>
            <w:r>
              <w:t xml:space="preserve"> demonstrates an understanding of musical concepts through aural identification and discussion of the features of a range of repertoire</w:t>
            </w:r>
          </w:p>
        </w:tc>
        <w:tc>
          <w:tcPr>
            <w:tcW w:w="4820" w:type="dxa"/>
            <w:vAlign w:val="top"/>
          </w:tcPr>
          <w:p w14:paraId="3C45DB27" w14:textId="6AB6419E" w:rsidR="009C7A7F" w:rsidRPr="00592F55" w:rsidRDefault="009C7A7F" w:rsidP="005C4970">
            <w:r w:rsidRPr="0049024D">
              <w:rPr>
                <w:rStyle w:val="Strong"/>
              </w:rPr>
              <w:t>5.9</w:t>
            </w:r>
            <w:r>
              <w:t xml:space="preserve"> demonstrates an understanding of musical literacy through the appropriate application of notation, terminology, and the interpretation and analysis of scores used in the music selected for study</w:t>
            </w:r>
          </w:p>
        </w:tc>
      </w:tr>
      <w:tr w:rsidR="009C7A7F" w14:paraId="32554811" w14:textId="77777777" w:rsidTr="009C7A7F">
        <w:trPr>
          <w:cnfStyle w:val="000000100000" w:firstRow="0" w:lastRow="0" w:firstColumn="0" w:lastColumn="0" w:oddVBand="0" w:evenVBand="0" w:oddHBand="1" w:evenHBand="0" w:firstRowFirstColumn="0" w:firstRowLastColumn="0" w:lastRowFirstColumn="0" w:lastRowLastColumn="0"/>
          <w:trHeight w:val="460"/>
        </w:trPr>
        <w:tc>
          <w:tcPr>
            <w:tcW w:w="4506" w:type="dxa"/>
            <w:vAlign w:val="top"/>
          </w:tcPr>
          <w:p w14:paraId="3CC70A90" w14:textId="6F2E84F5" w:rsidR="009C7A7F" w:rsidRPr="00592F55" w:rsidRDefault="009C7A7F" w:rsidP="005C4970">
            <w:r w:rsidRPr="0049024D">
              <w:rPr>
                <w:rStyle w:val="Strong"/>
              </w:rPr>
              <w:t>4.11</w:t>
            </w:r>
            <w:r>
              <w:t xml:space="preserve"> demonstrates an appreciation, tolerance and respect for the aesthetic value of music as an </w:t>
            </w:r>
            <w:proofErr w:type="spellStart"/>
            <w:r>
              <w:t>artform</w:t>
            </w:r>
            <w:proofErr w:type="spellEnd"/>
          </w:p>
        </w:tc>
        <w:tc>
          <w:tcPr>
            <w:tcW w:w="4820" w:type="dxa"/>
            <w:vAlign w:val="top"/>
          </w:tcPr>
          <w:p w14:paraId="3AED07E9" w14:textId="6EAAA156" w:rsidR="009C7A7F" w:rsidRPr="00592F55" w:rsidRDefault="009C7A7F" w:rsidP="005C4970">
            <w:r w:rsidRPr="0049024D">
              <w:rPr>
                <w:rStyle w:val="Strong"/>
              </w:rPr>
              <w:t>5.11</w:t>
            </w:r>
            <w:r>
              <w:t xml:space="preserve"> demonstrates an appreciation, tolerance and respect for the aesthetic value of music as an </w:t>
            </w:r>
            <w:proofErr w:type="spellStart"/>
            <w:r>
              <w:t>artform</w:t>
            </w:r>
            <w:proofErr w:type="spellEnd"/>
          </w:p>
        </w:tc>
      </w:tr>
    </w:tbl>
    <w:p w14:paraId="7DCD6FAB" w14:textId="6A171CB9" w:rsidR="006307F4" w:rsidRPr="00F16BD9" w:rsidRDefault="00B95474" w:rsidP="5AE43CC4">
      <w:pPr>
        <w:pStyle w:val="Copyright"/>
      </w:pPr>
      <w:hyperlink r:id="rId9">
        <w:r w:rsidR="0049024D" w:rsidRPr="1C07DFBB">
          <w:rPr>
            <w:rStyle w:val="Hyperlink"/>
            <w:sz w:val="20"/>
            <w:szCs w:val="20"/>
          </w:rPr>
          <w:t xml:space="preserve">NSW Music </w:t>
        </w:r>
        <w:r w:rsidR="0174D41D" w:rsidRPr="1C07DFBB">
          <w:rPr>
            <w:rStyle w:val="Hyperlink"/>
            <w:sz w:val="20"/>
            <w:szCs w:val="20"/>
          </w:rPr>
          <w:t xml:space="preserve">7-10 </w:t>
        </w:r>
        <w:r w:rsidR="0049024D" w:rsidRPr="1C07DFBB">
          <w:rPr>
            <w:rStyle w:val="Hyperlink"/>
            <w:sz w:val="20"/>
            <w:szCs w:val="20"/>
          </w:rPr>
          <w:t>syllabus</w:t>
        </w:r>
        <w:r w:rsidR="00754AD4" w:rsidRPr="1C07DFBB">
          <w:rPr>
            <w:rStyle w:val="Hyperlink"/>
          </w:rPr>
          <w:t xml:space="preserve"> </w:t>
        </w:r>
        <w:r w:rsidR="0049024D" w:rsidRPr="1C07DFBB">
          <w:rPr>
            <w:rStyle w:val="Hyperlink"/>
          </w:rPr>
          <w:t>©</w:t>
        </w:r>
        <w:r w:rsidR="13B701EE" w:rsidRPr="1C07DFBB">
          <w:rPr>
            <w:rStyle w:val="Hyperlink"/>
          </w:rPr>
          <w:t xml:space="preserve"> 2003</w:t>
        </w:r>
      </w:hyperlink>
      <w:r w:rsidR="13B701EE">
        <w:t xml:space="preserve"> </w:t>
      </w:r>
      <w:r w:rsidR="009437D2">
        <w:t>NSW Education Standards Authority (NESA) for and on behalf of the Crown in right of the State of New South Wales</w:t>
      </w:r>
      <w:r w:rsidR="2C5F980B">
        <w:t xml:space="preserve">. </w:t>
      </w:r>
      <w:r w:rsidR="002407FC">
        <w:t xml:space="preserve">See the </w:t>
      </w:r>
      <w:hyperlink r:id="rId10">
        <w:r w:rsidR="002407FC" w:rsidRPr="1C07DFBB">
          <w:rPr>
            <w:rStyle w:val="Hyperlink"/>
            <w:sz w:val="20"/>
            <w:szCs w:val="20"/>
          </w:rPr>
          <w:t>NESA website</w:t>
        </w:r>
      </w:hyperlink>
      <w:r w:rsidR="002407FC">
        <w:t xml:space="preserve"> for additional copyright information.</w:t>
      </w:r>
    </w:p>
    <w:sectPr w:rsidR="006307F4" w:rsidRPr="00F16BD9" w:rsidSect="00A057B9">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4B1F2" w14:textId="77777777" w:rsidR="00B95474" w:rsidRDefault="00B95474">
      <w:r>
        <w:separator/>
      </w:r>
    </w:p>
    <w:p w14:paraId="4F8B705F" w14:textId="77777777" w:rsidR="00B95474" w:rsidRDefault="00B95474"/>
  </w:endnote>
  <w:endnote w:type="continuationSeparator" w:id="0">
    <w:p w14:paraId="71BBE135" w14:textId="77777777" w:rsidR="00B95474" w:rsidRDefault="00B95474">
      <w:r>
        <w:continuationSeparator/>
      </w:r>
    </w:p>
    <w:p w14:paraId="4FBB9894" w14:textId="77777777" w:rsidR="00B95474" w:rsidRDefault="00B95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CCD7C" w14:textId="0417E982"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CB5BA7">
      <w:rPr>
        <w:noProof/>
      </w:rPr>
      <w:t>2</w:t>
    </w:r>
    <w:r w:rsidRPr="002810D3">
      <w:fldChar w:fldCharType="end"/>
    </w:r>
    <w:r w:rsidRPr="002810D3">
      <w:tab/>
    </w:r>
    <w:r w:rsidR="00A057B9">
      <w:t>ABC TV Education resources</w:t>
    </w:r>
    <w:r w:rsidR="002F678A">
      <w:t xml:space="preserve"> –Fall in love with music-How listening affects us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3CBB1" w14:textId="30B5D9C0"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744D1">
      <w:rPr>
        <w:noProof/>
      </w:rPr>
      <w:t>May-20</w:t>
    </w:r>
    <w:r w:rsidRPr="002810D3">
      <w:fldChar w:fldCharType="end"/>
    </w:r>
    <w:r w:rsidR="00D91F0C">
      <w:t>20</w:t>
    </w:r>
    <w:r w:rsidRPr="002810D3">
      <w:tab/>
    </w:r>
    <w:r w:rsidRPr="002810D3">
      <w:fldChar w:fldCharType="begin"/>
    </w:r>
    <w:r w:rsidRPr="002810D3">
      <w:instrText xml:space="preserve"> PAGE </w:instrText>
    </w:r>
    <w:r w:rsidRPr="002810D3">
      <w:fldChar w:fldCharType="separate"/>
    </w:r>
    <w:r w:rsidR="00CB5BA7">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5AA46"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69B6444" wp14:editId="0A283564">
          <wp:extent cx="360000" cy="382978"/>
          <wp:effectExtent l="0" t="0" r="254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C0913" w14:textId="77777777" w:rsidR="00B95474" w:rsidRDefault="00B95474">
      <w:r>
        <w:separator/>
      </w:r>
    </w:p>
    <w:p w14:paraId="6674FBB6" w14:textId="77777777" w:rsidR="00B95474" w:rsidRDefault="00B95474"/>
  </w:footnote>
  <w:footnote w:type="continuationSeparator" w:id="0">
    <w:p w14:paraId="03E84343" w14:textId="77777777" w:rsidR="00B95474" w:rsidRDefault="00B95474">
      <w:r>
        <w:continuationSeparator/>
      </w:r>
    </w:p>
    <w:p w14:paraId="00691D10" w14:textId="77777777" w:rsidR="00B95474" w:rsidRDefault="00B9547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53400" w14:textId="77777777" w:rsidR="002F678A" w:rsidRDefault="002F6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942E0" w14:textId="77777777" w:rsidR="002F678A" w:rsidRDefault="002F67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840AD"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C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6473"/>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453E"/>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1604"/>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4CC9"/>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3D9F"/>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6DB"/>
    <w:rsid w:val="00256D4F"/>
    <w:rsid w:val="00260EE8"/>
    <w:rsid w:val="00260F28"/>
    <w:rsid w:val="0026131D"/>
    <w:rsid w:val="00263542"/>
    <w:rsid w:val="0026503F"/>
    <w:rsid w:val="00266738"/>
    <w:rsid w:val="00266D0C"/>
    <w:rsid w:val="00271869"/>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476E"/>
    <w:rsid w:val="002F678A"/>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4F"/>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24D"/>
    <w:rsid w:val="00490D60"/>
    <w:rsid w:val="00493120"/>
    <w:rsid w:val="00494978"/>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392"/>
    <w:rsid w:val="004C6E3F"/>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6B68"/>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2F55"/>
    <w:rsid w:val="005955F5"/>
    <w:rsid w:val="00596689"/>
    <w:rsid w:val="005A16FB"/>
    <w:rsid w:val="005A1A68"/>
    <w:rsid w:val="005A2A5A"/>
    <w:rsid w:val="005A3076"/>
    <w:rsid w:val="005A39FC"/>
    <w:rsid w:val="005A3B66"/>
    <w:rsid w:val="005A42E3"/>
    <w:rsid w:val="005A51EF"/>
    <w:rsid w:val="005A5F04"/>
    <w:rsid w:val="005A6DC2"/>
    <w:rsid w:val="005B0870"/>
    <w:rsid w:val="005B1762"/>
    <w:rsid w:val="005B2424"/>
    <w:rsid w:val="005B4B88"/>
    <w:rsid w:val="005B5605"/>
    <w:rsid w:val="005B5D60"/>
    <w:rsid w:val="005B5E31"/>
    <w:rsid w:val="005B64AE"/>
    <w:rsid w:val="005B6E3D"/>
    <w:rsid w:val="005B7298"/>
    <w:rsid w:val="005C1BFC"/>
    <w:rsid w:val="005C4970"/>
    <w:rsid w:val="005C6CE4"/>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635"/>
    <w:rsid w:val="006618E3"/>
    <w:rsid w:val="00661D06"/>
    <w:rsid w:val="006638B4"/>
    <w:rsid w:val="0066400D"/>
    <w:rsid w:val="006644C4"/>
    <w:rsid w:val="0066665B"/>
    <w:rsid w:val="00670EE3"/>
    <w:rsid w:val="0067331F"/>
    <w:rsid w:val="006742E8"/>
    <w:rsid w:val="0067482E"/>
    <w:rsid w:val="00675260"/>
    <w:rsid w:val="00676F86"/>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4AD4"/>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3B29"/>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CD8"/>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14B9"/>
    <w:rsid w:val="00891FA6"/>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358"/>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E652C"/>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C7A7F"/>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7B9"/>
    <w:rsid w:val="00A07569"/>
    <w:rsid w:val="00A07749"/>
    <w:rsid w:val="00A078FB"/>
    <w:rsid w:val="00A10CE1"/>
    <w:rsid w:val="00A10CED"/>
    <w:rsid w:val="00A128C6"/>
    <w:rsid w:val="00A12DE0"/>
    <w:rsid w:val="00A143CE"/>
    <w:rsid w:val="00A16D9B"/>
    <w:rsid w:val="00A2017E"/>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3C60"/>
    <w:rsid w:val="00AB77E7"/>
    <w:rsid w:val="00AC1DCF"/>
    <w:rsid w:val="00AC23B1"/>
    <w:rsid w:val="00AC260E"/>
    <w:rsid w:val="00AC2AF9"/>
    <w:rsid w:val="00AC2F71"/>
    <w:rsid w:val="00AC47A6"/>
    <w:rsid w:val="00AC60C5"/>
    <w:rsid w:val="00AC78ED"/>
    <w:rsid w:val="00AD02D3"/>
    <w:rsid w:val="00AD3675"/>
    <w:rsid w:val="00AD495C"/>
    <w:rsid w:val="00AD49DD"/>
    <w:rsid w:val="00AD56A9"/>
    <w:rsid w:val="00AD69C4"/>
    <w:rsid w:val="00AD6F0C"/>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6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4D1"/>
    <w:rsid w:val="00B74B80"/>
    <w:rsid w:val="00B768A9"/>
    <w:rsid w:val="00B76E90"/>
    <w:rsid w:val="00B8005C"/>
    <w:rsid w:val="00B82E5F"/>
    <w:rsid w:val="00B8666B"/>
    <w:rsid w:val="00B904F4"/>
    <w:rsid w:val="00B90BD1"/>
    <w:rsid w:val="00B92536"/>
    <w:rsid w:val="00B9274D"/>
    <w:rsid w:val="00B94207"/>
    <w:rsid w:val="00B945D4"/>
    <w:rsid w:val="00B9506C"/>
    <w:rsid w:val="00B95474"/>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2F3"/>
    <w:rsid w:val="00BC27BE"/>
    <w:rsid w:val="00BC3779"/>
    <w:rsid w:val="00BC41A0"/>
    <w:rsid w:val="00BC43D8"/>
    <w:rsid w:val="00BD0186"/>
    <w:rsid w:val="00BD1661"/>
    <w:rsid w:val="00BD2B8B"/>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58A"/>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2F98"/>
    <w:rsid w:val="00CB364E"/>
    <w:rsid w:val="00CB37B8"/>
    <w:rsid w:val="00CB4F1A"/>
    <w:rsid w:val="00CB58B4"/>
    <w:rsid w:val="00CB5BA7"/>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1F0C"/>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3638"/>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27967"/>
    <w:rsid w:val="00F309E2"/>
    <w:rsid w:val="00F30C2D"/>
    <w:rsid w:val="00F318BD"/>
    <w:rsid w:val="00F32557"/>
    <w:rsid w:val="00F32CE9"/>
    <w:rsid w:val="00F332EF"/>
    <w:rsid w:val="00F33A6A"/>
    <w:rsid w:val="00F34D8E"/>
    <w:rsid w:val="00F3515A"/>
    <w:rsid w:val="00F3674D"/>
    <w:rsid w:val="00F37587"/>
    <w:rsid w:val="00F37A31"/>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FDB"/>
    <w:rsid w:val="00F642AF"/>
    <w:rsid w:val="00F6494C"/>
    <w:rsid w:val="00F650B4"/>
    <w:rsid w:val="00F65901"/>
    <w:rsid w:val="00F66B95"/>
    <w:rsid w:val="00F706AA"/>
    <w:rsid w:val="00F70B3E"/>
    <w:rsid w:val="00F715D0"/>
    <w:rsid w:val="00F717E7"/>
    <w:rsid w:val="00F724A1"/>
    <w:rsid w:val="00F7288E"/>
    <w:rsid w:val="00F740FA"/>
    <w:rsid w:val="00F7632C"/>
    <w:rsid w:val="00F76A4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87A"/>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0FF7979"/>
    <w:rsid w:val="01266B3B"/>
    <w:rsid w:val="0174D41D"/>
    <w:rsid w:val="05119328"/>
    <w:rsid w:val="13B701EE"/>
    <w:rsid w:val="15CDA267"/>
    <w:rsid w:val="16AF1F80"/>
    <w:rsid w:val="1C07DFBB"/>
    <w:rsid w:val="1F8D9332"/>
    <w:rsid w:val="2C5F980B"/>
    <w:rsid w:val="34870230"/>
    <w:rsid w:val="3A94BDA2"/>
    <w:rsid w:val="3AD8A9B5"/>
    <w:rsid w:val="4525DF94"/>
    <w:rsid w:val="488343A5"/>
    <w:rsid w:val="4B6290CB"/>
    <w:rsid w:val="4CD20B92"/>
    <w:rsid w:val="5925F5FD"/>
    <w:rsid w:val="5AE43CC4"/>
    <w:rsid w:val="5B3BC082"/>
    <w:rsid w:val="5C2CCC94"/>
    <w:rsid w:val="64D69D86"/>
    <w:rsid w:val="756A41F0"/>
    <w:rsid w:val="7757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97E4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E87C2F"/>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2407FC"/>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2407FC"/>
    <w:rPr>
      <w:rFonts w:ascii="Arial" w:hAnsi="Arial" w:cs="Arial"/>
      <w:sz w:val="20"/>
      <w:lang w:val="en-AU" w:eastAsia="zh-CN"/>
    </w:rPr>
  </w:style>
  <w:style w:type="paragraph" w:styleId="BalloonText">
    <w:name w:val="Balloon Text"/>
    <w:basedOn w:val="Normal"/>
    <w:link w:val="BalloonTextChar"/>
    <w:uiPriority w:val="99"/>
    <w:semiHidden/>
    <w:unhideWhenUsed/>
    <w:rsid w:val="00A12DE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DE0"/>
    <w:rPr>
      <w:rFonts w:ascii="Segoe UI" w:hAnsi="Segoe UI" w:cs="Segoe UI"/>
      <w:sz w:val="18"/>
      <w:szCs w:val="18"/>
      <w:lang w:val="en-AU"/>
    </w:rPr>
  </w:style>
  <w:style w:type="paragraph" w:customStyle="1" w:styleId="Default">
    <w:name w:val="Default"/>
    <w:rsid w:val="00A12DE0"/>
    <w:pPr>
      <w:autoSpaceDE w:val="0"/>
      <w:autoSpaceDN w:val="0"/>
      <w:adjustRightInd w:val="0"/>
      <w:spacing w:before="0" w:line="240" w:lineRule="auto"/>
    </w:pPr>
    <w:rPr>
      <w:rFonts w:ascii="Arial" w:hAnsi="Arial" w:cs="Arial"/>
      <w:color w:val="000000"/>
      <w:lang w:val="en-AU"/>
    </w:rPr>
  </w:style>
  <w:style w:type="table" w:customStyle="1" w:styleId="TableGrid10">
    <w:name w:val="Table Grid1"/>
    <w:basedOn w:val="TableNormal"/>
    <w:next w:val="TableGrid"/>
    <w:uiPriority w:val="39"/>
    <w:rsid w:val="0026503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025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39507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fall-in-love-with-musi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ducationstandards.nsw.edu.au/wps/portal/nesa/mini-footer/copyright" TargetMode="External"/><Relationship Id="rId4" Type="http://schemas.openxmlformats.org/officeDocument/2006/relationships/settings" Target="settings.xml"/><Relationship Id="rId9" Type="http://schemas.openxmlformats.org/officeDocument/2006/relationships/hyperlink" Target="https://educationstandards.nsw.edu.au/wps/portal/nesa/k-10/learning-areas/creative-arts/music-7-10"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BC396-F736-49F9-849C-130FEE898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In Love With Music – How Listening Affects Us</dc:title>
  <dc:subject/>
  <dc:creator>NSW Department of Education</dc:creator>
  <cp:keywords/>
  <dc:description/>
  <cp:lastModifiedBy/>
  <cp:revision>1</cp:revision>
  <dcterms:created xsi:type="dcterms:W3CDTF">2020-05-18T20:19:00Z</dcterms:created>
  <dcterms:modified xsi:type="dcterms:W3CDTF">2020-05-18T20:19:00Z</dcterms:modified>
  <cp:category/>
</cp:coreProperties>
</file>