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50FC" w14:textId="39D42CBB" w:rsidR="00546F02" w:rsidRDefault="0073323E" w:rsidP="005203DC">
      <w:pPr>
        <w:pStyle w:val="Heading1"/>
      </w:pPr>
      <w:bookmarkStart w:id="0" w:name="_GoBack"/>
      <w:bookmarkEnd w:id="0"/>
      <w:r>
        <w:t>I’</w:t>
      </w:r>
      <w:r w:rsidR="00886F2E">
        <w:t>m a Creepy Crawly - Snail</w:t>
      </w:r>
    </w:p>
    <w:p w14:paraId="27BDA346" w14:textId="120CDA6D"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73323E">
        <w:rPr>
          <w:rStyle w:val="Strong"/>
          <w:b w:val="0"/>
        </w:rPr>
        <w:t>Wednesday 3 June</w:t>
      </w:r>
      <w:r w:rsidR="001B1604">
        <w:t xml:space="preserve"> 2020</w:t>
      </w:r>
      <w:r w:rsidR="00F87096">
        <w:t xml:space="preserve"> at</w:t>
      </w:r>
      <w:r w:rsidR="001B1604">
        <w:t xml:space="preserve"> </w:t>
      </w:r>
      <w:r w:rsidR="0073323E">
        <w:t>10:05</w:t>
      </w:r>
      <w:r w:rsidR="00250E49">
        <w:t>am</w:t>
      </w:r>
    </w:p>
    <w:p w14:paraId="312D7219" w14:textId="4EA07B11"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377EEF5E" w14:textId="77777777" w:rsidR="008518D6" w:rsidRDefault="00F071CD" w:rsidP="008518D6">
      <w:pPr>
        <w:pStyle w:val="FeatureBox"/>
      </w:pPr>
      <w:r>
        <w:rPr>
          <w:rStyle w:val="Strong"/>
        </w:rPr>
        <w:t xml:space="preserve">Key learning areas: </w:t>
      </w:r>
      <w:r w:rsidR="00461EEE">
        <w:t>m</w:t>
      </w:r>
      <w:r w:rsidR="00F32511">
        <w:t xml:space="preserve">athematics, </w:t>
      </w:r>
      <w:r w:rsidR="00785063">
        <w:t>s</w:t>
      </w:r>
      <w:r w:rsidR="00250E49">
        <w:t>cience and technology</w:t>
      </w:r>
    </w:p>
    <w:p w14:paraId="1BB1AB2A" w14:textId="3225D25F" w:rsidR="008518D6" w:rsidRPr="008518D6" w:rsidRDefault="008518D6" w:rsidP="008518D6">
      <w:pPr>
        <w:pStyle w:val="FeatureBox"/>
      </w:pPr>
      <w:r w:rsidRPr="008518D6">
        <w:rPr>
          <w:rStyle w:val="Strong"/>
        </w:rPr>
        <w:t>Level:</w:t>
      </w:r>
      <w:r w:rsidR="00461EEE">
        <w:t xml:space="preserve"> </w:t>
      </w:r>
      <w:r w:rsidR="0073323E">
        <w:t>lower primary</w:t>
      </w:r>
    </w:p>
    <w:p w14:paraId="0A001EB6" w14:textId="4E2AED63" w:rsidR="00E975B8" w:rsidRDefault="005203DC" w:rsidP="00E975B8">
      <w:pPr>
        <w:pStyle w:val="FeatureBox"/>
      </w:pPr>
      <w:r w:rsidRPr="005203DC">
        <w:rPr>
          <w:rStyle w:val="Strong"/>
        </w:rPr>
        <w:t>About:</w:t>
      </w:r>
      <w:r w:rsidRPr="00A043A0">
        <w:t xml:space="preserve"> </w:t>
      </w:r>
      <w:r w:rsidR="0073323E" w:rsidRPr="00A043A0">
        <w:t>Even though we can see this little snail, he can't see or hear us, good thing he can smell us! As he hangs upside down he tells us that most snails actually live underwater.</w:t>
      </w:r>
    </w:p>
    <w:p w14:paraId="41A6E54A" w14:textId="77777777" w:rsidR="00BE5959" w:rsidRDefault="00BE5959" w:rsidP="00E975B8">
      <w:pPr>
        <w:pStyle w:val="Heading2"/>
      </w:pPr>
      <w:r>
        <w:t>Before the episode</w:t>
      </w:r>
    </w:p>
    <w:tbl>
      <w:tblPr>
        <w:tblStyle w:val="TableGridLight"/>
        <w:tblW w:w="0" w:type="auto"/>
        <w:tblLook w:val="04A0" w:firstRow="1" w:lastRow="0" w:firstColumn="1" w:lastColumn="0" w:noHBand="0" w:noVBand="1"/>
        <w:tblDescription w:val="A table with instructions and space for students to respond"/>
      </w:tblPr>
      <w:tblGrid>
        <w:gridCol w:w="4106"/>
        <w:gridCol w:w="5516"/>
      </w:tblGrid>
      <w:tr w:rsidR="009D508D" w14:paraId="055EB9C9" w14:textId="77777777" w:rsidTr="009D508D">
        <w:trPr>
          <w:tblHeader/>
        </w:trPr>
        <w:tc>
          <w:tcPr>
            <w:tcW w:w="4106" w:type="dxa"/>
            <w:tcBorders>
              <w:top w:val="nil"/>
              <w:left w:val="nil"/>
              <w:bottom w:val="nil"/>
              <w:right w:val="single" w:sz="8" w:space="0" w:color="auto"/>
            </w:tcBorders>
          </w:tcPr>
          <w:p w14:paraId="78CD14A2" w14:textId="21F3E444" w:rsidR="009D508D" w:rsidRDefault="009D508D" w:rsidP="009D508D">
            <w:pPr>
              <w:pStyle w:val="ListNumber"/>
            </w:pPr>
            <w:r>
              <w:t xml:space="preserve">Today’s episode is about snails. </w:t>
            </w:r>
            <w:r w:rsidR="009E33D8">
              <w:t>Draw five</w:t>
            </w:r>
            <w:r>
              <w:t xml:space="preserve"> slimy snails slithering on the roof. Write any interesting facts you know about snails.</w:t>
            </w:r>
          </w:p>
          <w:p w14:paraId="5035D8EC" w14:textId="21F59889" w:rsidR="009D508D" w:rsidRDefault="009D508D" w:rsidP="009D508D">
            <w:pPr>
              <w:jc w:val="center"/>
            </w:pPr>
            <w:r>
              <w:rPr>
                <w:noProof/>
                <w:lang w:eastAsia="en-AU"/>
              </w:rPr>
              <w:drawing>
                <wp:inline distT="0" distB="0" distL="0" distR="0" wp14:anchorId="65E98D78" wp14:editId="206E8034">
                  <wp:extent cx="1938338" cy="1335397"/>
                  <wp:effectExtent l="0" t="0" r="5080" b="0"/>
                  <wp:docPr id="1" name="Picture 1" descr="A snail crawling across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4989" cy="1388205"/>
                          </a:xfrm>
                          <a:prstGeom prst="rect">
                            <a:avLst/>
                          </a:prstGeom>
                        </pic:spPr>
                      </pic:pic>
                    </a:graphicData>
                  </a:graphic>
                </wp:inline>
              </w:drawing>
            </w:r>
          </w:p>
        </w:tc>
        <w:tc>
          <w:tcPr>
            <w:tcW w:w="5516" w:type="dxa"/>
            <w:tcBorders>
              <w:top w:val="single" w:sz="8" w:space="0" w:color="auto"/>
              <w:left w:val="single" w:sz="8" w:space="0" w:color="auto"/>
              <w:bottom w:val="single" w:sz="8" w:space="0" w:color="auto"/>
              <w:right w:val="single" w:sz="8" w:space="0" w:color="auto"/>
            </w:tcBorders>
          </w:tcPr>
          <w:p w14:paraId="3CCFA7A2" w14:textId="77777777" w:rsidR="009D508D" w:rsidRDefault="009D508D" w:rsidP="009D508D"/>
        </w:tc>
      </w:tr>
    </w:tbl>
    <w:p w14:paraId="5446F1D6" w14:textId="35FF6C1D" w:rsidR="00BE5959" w:rsidRDefault="00A55156" w:rsidP="00AD7533">
      <w:pPr>
        <w:pStyle w:val="Heading2"/>
      </w:pPr>
      <w:r>
        <w:t>After</w:t>
      </w:r>
      <w:r w:rsidR="00BE5959" w:rsidRPr="00BE5959">
        <w:t xml:space="preserve"> the episode</w:t>
      </w:r>
    </w:p>
    <w:p w14:paraId="40B8719D" w14:textId="4F5D47E6" w:rsidR="00BE5959" w:rsidRDefault="00A55156" w:rsidP="00AD7533">
      <w:pPr>
        <w:pStyle w:val="ListNumber"/>
        <w:numPr>
          <w:ilvl w:val="0"/>
          <w:numId w:val="35"/>
        </w:numPr>
      </w:pPr>
      <w:r>
        <w:t>We learnt lots of interesting things about snails. Did you know that they could not hear? Draw or list some of the other facts that you learnt today.</w:t>
      </w:r>
    </w:p>
    <w:p w14:paraId="0AD596B7" w14:textId="176F020A" w:rsidR="00A55156" w:rsidRPr="00AD7533" w:rsidRDefault="00A55156" w:rsidP="00A55156">
      <w:pPr>
        <w:pStyle w:val="ListNumber"/>
        <w:numPr>
          <w:ilvl w:val="0"/>
          <w:numId w:val="0"/>
        </w:numPr>
      </w:pPr>
      <w:r w:rsidRPr="009861DB">
        <w:rPr>
          <w:noProof/>
          <w:lang w:eastAsia="en-AU"/>
        </w:rPr>
        <mc:AlternateContent>
          <mc:Choice Requires="wps">
            <w:drawing>
              <wp:inline distT="0" distB="0" distL="0" distR="0" wp14:anchorId="7FBEBEDF" wp14:editId="5A285FFE">
                <wp:extent cx="6116320" cy="1985963"/>
                <wp:effectExtent l="0" t="0" r="17780" b="1460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985963"/>
                        </a:xfrm>
                        <a:prstGeom prst="rect">
                          <a:avLst/>
                        </a:prstGeom>
                        <a:solidFill>
                          <a:srgbClr val="FFFFFF"/>
                        </a:solidFill>
                        <a:ln w="9525">
                          <a:solidFill>
                            <a:srgbClr val="000000"/>
                          </a:solidFill>
                          <a:miter lim="800000"/>
                          <a:headEnd/>
                          <a:tailEnd/>
                        </a:ln>
                      </wps:spPr>
                      <wps:txbx>
                        <w:txbxContent>
                          <w:p w14:paraId="08223A33" w14:textId="77777777" w:rsidR="00A55156" w:rsidRDefault="00A55156" w:rsidP="00A55156">
                            <w:pPr>
                              <w:spacing w:before="120"/>
                            </w:pPr>
                          </w:p>
                        </w:txbxContent>
                      </wps:txbx>
                      <wps:bodyPr rot="0" vert="horz" wrap="square" lIns="91440" tIns="45720" rIns="91440" bIns="45720" anchor="t" anchorCtr="0">
                        <a:noAutofit/>
                      </wps:bodyPr>
                    </wps:wsp>
                  </a:graphicData>
                </a:graphic>
              </wp:inline>
            </w:drawing>
          </mc:Choice>
          <mc:Fallback>
            <w:pict>
              <v:shapetype w14:anchorId="7FBEBEDF" id="_x0000_t202" coordsize="21600,21600" o:spt="202" path="m,l,21600r21600,l21600,xe">
                <v:stroke joinstyle="miter"/>
                <v:path gradientshapeok="t" o:connecttype="rect"/>
              </v:shapetype>
              <v:shape id="Text Box 2" o:spid="_x0000_s1026" type="#_x0000_t202" alt="A blank text box for students to respond" style="width:481.6pt;height:1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">
                <v:textbox>
                  <w:txbxContent>
                    <w:p w14:paraId="08223A33" w14:textId="77777777" w:rsidR="00A55156" w:rsidRDefault="00A55156" w:rsidP="00A55156">
                      <w:pPr>
                        <w:spacing w:before="120"/>
                      </w:pPr>
                    </w:p>
                  </w:txbxContent>
                </v:textbox>
                <w10:anchorlock/>
              </v:shape>
            </w:pict>
          </mc:Fallback>
        </mc:AlternateContent>
      </w:r>
    </w:p>
    <w:p w14:paraId="7EEB69D3" w14:textId="65931A23" w:rsidR="00BE5959" w:rsidRDefault="00A55156" w:rsidP="00AD7533">
      <w:pPr>
        <w:pStyle w:val="ListNumber"/>
      </w:pPr>
      <w:r>
        <w:lastRenderedPageBreak/>
        <w:t>Snails without their shells would be called slugs. Draw or write two ways that snails use their shells?</w:t>
      </w:r>
    </w:p>
    <w:tbl>
      <w:tblPr>
        <w:tblStyle w:val="TableGrid"/>
        <w:tblW w:w="0" w:type="auto"/>
        <w:tblLook w:val="04A0" w:firstRow="1" w:lastRow="0" w:firstColumn="1" w:lastColumn="0" w:noHBand="0" w:noVBand="1"/>
        <w:tblDescription w:val="A table with two colums to allow students to respond"/>
      </w:tblPr>
      <w:tblGrid>
        <w:gridCol w:w="4811"/>
        <w:gridCol w:w="4811"/>
      </w:tblGrid>
      <w:tr w:rsidR="00A043A0" w14:paraId="5F92CCBF" w14:textId="77777777" w:rsidTr="00DE20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75BAB4F2" w14:textId="34BF3FC2" w:rsidR="00A043A0" w:rsidRDefault="00C93E00" w:rsidP="00C93E00">
            <w:r>
              <w:t>Shell use – one</w:t>
            </w:r>
          </w:p>
        </w:tc>
        <w:tc>
          <w:tcPr>
            <w:tcW w:w="4811" w:type="dxa"/>
          </w:tcPr>
          <w:p w14:paraId="16BCAF03" w14:textId="405B327A" w:rsidR="00A043A0" w:rsidRDefault="00C93E00" w:rsidP="00C93E00">
            <w:pPr>
              <w:cnfStyle w:val="100000000000" w:firstRow="1" w:lastRow="0" w:firstColumn="0" w:lastColumn="0" w:oddVBand="0" w:evenVBand="0" w:oddHBand="0" w:evenHBand="0" w:firstRowFirstColumn="0" w:firstRowLastColumn="0" w:lastRowFirstColumn="0" w:lastRowLastColumn="0"/>
            </w:pPr>
            <w:r>
              <w:t>Shell use – two</w:t>
            </w:r>
          </w:p>
        </w:tc>
      </w:tr>
      <w:tr w:rsidR="00A043A0" w14:paraId="5FD75757" w14:textId="77777777" w:rsidTr="00DE20CA">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811" w:type="dxa"/>
          </w:tcPr>
          <w:p w14:paraId="1DC5A03E" w14:textId="77777777" w:rsidR="00A043A0" w:rsidRDefault="00A043A0" w:rsidP="00A043A0"/>
        </w:tc>
        <w:tc>
          <w:tcPr>
            <w:tcW w:w="4811" w:type="dxa"/>
          </w:tcPr>
          <w:p w14:paraId="41A130BB" w14:textId="77777777" w:rsidR="00A043A0" w:rsidRDefault="00A043A0" w:rsidP="00A043A0">
            <w:pPr>
              <w:cnfStyle w:val="000000100000" w:firstRow="0" w:lastRow="0" w:firstColumn="0" w:lastColumn="0" w:oddVBand="0" w:evenVBand="0" w:oddHBand="1" w:evenHBand="0" w:firstRowFirstColumn="0" w:firstRowLastColumn="0" w:lastRowFirstColumn="0" w:lastRowLastColumn="0"/>
            </w:pPr>
          </w:p>
        </w:tc>
      </w:tr>
    </w:tbl>
    <w:p w14:paraId="6411DBA7" w14:textId="77777777" w:rsidR="00AD7533" w:rsidRDefault="00FF324B" w:rsidP="00A043A0">
      <w:pPr>
        <w:pStyle w:val="ListNumber"/>
      </w:pPr>
      <w:r>
        <w:t>Draw a snail below. Label your drawing with</w:t>
      </w:r>
      <w:r w:rsidR="00A10A89">
        <w:t xml:space="preserve"> </w:t>
      </w:r>
      <w:r>
        <w:t>eyes, tongue</w:t>
      </w:r>
      <w:r w:rsidR="00886F2E">
        <w:t xml:space="preserve">, </w:t>
      </w:r>
      <w:r>
        <w:t>shell, teeth and slime.</w:t>
      </w:r>
    </w:p>
    <w:p w14:paraId="48E4C2F9" w14:textId="00B0B9DB" w:rsidR="00DD5300" w:rsidRDefault="00A043A0" w:rsidP="00A043A0">
      <w:r w:rsidRPr="009861DB">
        <w:rPr>
          <w:noProof/>
          <w:lang w:eastAsia="en-AU"/>
        </w:rPr>
        <mc:AlternateContent>
          <mc:Choice Requires="wps">
            <w:drawing>
              <wp:inline distT="0" distB="0" distL="0" distR="0" wp14:anchorId="16D6AE0C" wp14:editId="42CF2229">
                <wp:extent cx="6116320" cy="1493520"/>
                <wp:effectExtent l="0" t="0" r="17780" b="11430"/>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3520"/>
                        </a:xfrm>
                        <a:prstGeom prst="rect">
                          <a:avLst/>
                        </a:prstGeom>
                        <a:solidFill>
                          <a:srgbClr val="FFFFFF"/>
                        </a:solidFill>
                        <a:ln w="9525">
                          <a:solidFill>
                            <a:srgbClr val="000000"/>
                          </a:solidFill>
                          <a:miter lim="800000"/>
                          <a:headEnd/>
                          <a:tailEnd/>
                        </a:ln>
                      </wps:spPr>
                      <wps:txbx>
                        <w:txbxContent>
                          <w:p w14:paraId="75560953" w14:textId="77777777" w:rsidR="00A043A0" w:rsidRDefault="00A043A0" w:rsidP="00A043A0">
                            <w:pPr>
                              <w:spacing w:before="120"/>
                            </w:pPr>
                          </w:p>
                        </w:txbxContent>
                      </wps:txbx>
                      <wps:bodyPr rot="0" vert="horz" wrap="square" lIns="91440" tIns="45720" rIns="91440" bIns="45720" anchor="t" anchorCtr="0">
                        <a:noAutofit/>
                      </wps:bodyPr>
                    </wps:wsp>
                  </a:graphicData>
                </a:graphic>
              </wp:inline>
            </w:drawing>
          </mc:Choice>
          <mc:Fallback>
            <w:pict>
              <v:shape w14:anchorId="16D6AE0C" id="_x0000_s1027" type="#_x0000_t202" alt="A blank text box for students to respond" style="width:481.6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">
                <v:textbox>
                  <w:txbxContent>
                    <w:p w14:paraId="75560953" w14:textId="77777777" w:rsidR="00A043A0" w:rsidRDefault="00A043A0" w:rsidP="00A043A0">
                      <w:pPr>
                        <w:spacing w:before="120"/>
                      </w:pPr>
                      <w:bookmarkStart w:id="1" w:name="_GoBack"/>
                      <w:bookmarkEnd w:id="1"/>
                    </w:p>
                  </w:txbxContent>
                </v:textbox>
                <w10:anchorlock/>
              </v:shape>
            </w:pict>
          </mc:Fallback>
        </mc:AlternateContent>
      </w:r>
    </w:p>
    <w:p w14:paraId="2FABF495" w14:textId="295305AC" w:rsidR="00A10A89" w:rsidRDefault="00A10A89" w:rsidP="00AD7533">
      <w:pPr>
        <w:pStyle w:val="ListNumber"/>
      </w:pPr>
      <w:r>
        <w:t>Snails eat fruit, leaves</w:t>
      </w:r>
      <w:r w:rsidR="00DD5300">
        <w:t>, plants and bark. Some even eat mushrooms and fungi. Connect the snail to</w:t>
      </w:r>
      <w:r w:rsidR="003D7EA9">
        <w:t xml:space="preserve"> the type of food it would eat.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featuring an image of a snail and other foods the snail might eat"/>
      </w:tblPr>
      <w:tblGrid>
        <w:gridCol w:w="3207"/>
        <w:gridCol w:w="3207"/>
        <w:gridCol w:w="3208"/>
      </w:tblGrid>
      <w:tr w:rsidR="003D7EA9" w14:paraId="07740421" w14:textId="77777777" w:rsidTr="00DE20CA">
        <w:trPr>
          <w:tblHeader/>
        </w:trPr>
        <w:tc>
          <w:tcPr>
            <w:tcW w:w="3207" w:type="dxa"/>
          </w:tcPr>
          <w:p w14:paraId="32D0638C" w14:textId="64D73822" w:rsidR="003D7EA9" w:rsidRDefault="004725D5" w:rsidP="003D7EA9">
            <w:r>
              <w:rPr>
                <w:noProof/>
                <w:lang w:eastAsia="en-AU"/>
              </w:rPr>
              <w:drawing>
                <wp:inline distT="0" distB="0" distL="0" distR="0" wp14:anchorId="7924F8DE" wp14:editId="58CA7EF8">
                  <wp:extent cx="1805305" cy="899653"/>
                  <wp:effectExtent l="0" t="0" r="0" b="0"/>
                  <wp:docPr id="14" name="Picture 14" descr="A 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graham4\AppData\Local\Microsoft\Windows\INetCache\Content.Word\baby-snail-CC0-V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5305" cy="899653"/>
                          </a:xfrm>
                          <a:prstGeom prst="rect">
                            <a:avLst/>
                          </a:prstGeom>
                          <a:noFill/>
                          <a:ln>
                            <a:noFill/>
                          </a:ln>
                        </pic:spPr>
                      </pic:pic>
                    </a:graphicData>
                  </a:graphic>
                </wp:inline>
              </w:drawing>
            </w:r>
          </w:p>
        </w:tc>
        <w:tc>
          <w:tcPr>
            <w:tcW w:w="3207" w:type="dxa"/>
          </w:tcPr>
          <w:p w14:paraId="7F87BC2F" w14:textId="77777777" w:rsidR="003D7EA9" w:rsidRDefault="003D7EA9" w:rsidP="003D7EA9"/>
        </w:tc>
        <w:tc>
          <w:tcPr>
            <w:tcW w:w="3208" w:type="dxa"/>
          </w:tcPr>
          <w:p w14:paraId="154B5E79" w14:textId="57813A69" w:rsidR="003D7EA9" w:rsidRDefault="004725D5" w:rsidP="003930B5">
            <w:pPr>
              <w:jc w:val="center"/>
            </w:pPr>
            <w:r>
              <w:rPr>
                <w:noProof/>
                <w:lang w:eastAsia="en-AU"/>
              </w:rPr>
              <w:drawing>
                <wp:inline distT="0" distB="0" distL="0" distR="0" wp14:anchorId="19216369" wp14:editId="7B1E8FA5">
                  <wp:extent cx="1805305" cy="899653"/>
                  <wp:effectExtent l="0" t="0" r="0" b="0"/>
                  <wp:docPr id="17" name="Picture 17" descr="A collection of mush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graham4\AppData\Local\Microsoft\Windows\INetCache\Content.Word\baby-snail-CC0-V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05305" cy="899653"/>
                          </a:xfrm>
                          <a:prstGeom prst="rect">
                            <a:avLst/>
                          </a:prstGeom>
                          <a:noFill/>
                          <a:ln>
                            <a:noFill/>
                          </a:ln>
                        </pic:spPr>
                      </pic:pic>
                    </a:graphicData>
                  </a:graphic>
                </wp:inline>
              </w:drawing>
            </w:r>
          </w:p>
        </w:tc>
      </w:tr>
      <w:tr w:rsidR="003D7EA9" w14:paraId="6E6FD41F" w14:textId="77777777" w:rsidTr="00C24DDD">
        <w:tc>
          <w:tcPr>
            <w:tcW w:w="3207" w:type="dxa"/>
          </w:tcPr>
          <w:p w14:paraId="08CF13FF" w14:textId="7640E32C" w:rsidR="003D7EA9" w:rsidRDefault="004725D5" w:rsidP="003D7EA9">
            <w:r>
              <w:rPr>
                <w:noProof/>
                <w:lang w:eastAsia="en-AU"/>
              </w:rPr>
              <w:drawing>
                <wp:inline distT="0" distB="0" distL="0" distR="0" wp14:anchorId="30694435" wp14:editId="130B8232">
                  <wp:extent cx="1805305" cy="899653"/>
                  <wp:effectExtent l="0" t="0" r="0" b="0"/>
                  <wp:docPr id="15" name="Picture 15" descr="A collection of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graham4\AppData\Local\Microsoft\Windows\INetCache\Content.Word\baby-snail-CC0-V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05305" cy="899653"/>
                          </a:xfrm>
                          <a:prstGeom prst="rect">
                            <a:avLst/>
                          </a:prstGeom>
                          <a:noFill/>
                          <a:ln>
                            <a:noFill/>
                          </a:ln>
                        </pic:spPr>
                      </pic:pic>
                    </a:graphicData>
                  </a:graphic>
                </wp:inline>
              </w:drawing>
            </w:r>
          </w:p>
        </w:tc>
        <w:tc>
          <w:tcPr>
            <w:tcW w:w="3207" w:type="dxa"/>
          </w:tcPr>
          <w:p w14:paraId="0B3EE559" w14:textId="2848DA4F" w:rsidR="003D7EA9" w:rsidRPr="000F1ADB" w:rsidRDefault="00DE20CA" w:rsidP="00DE20CA">
            <w:pPr>
              <w:jc w:val="center"/>
              <w:rPr>
                <w:b/>
              </w:rPr>
            </w:pPr>
            <w:r>
              <w:rPr>
                <w:b/>
                <w:noProof/>
                <w:lang w:eastAsia="en-AU"/>
              </w:rPr>
              <w:drawing>
                <wp:inline distT="0" distB="0" distL="0" distR="0" wp14:anchorId="0DEBD641" wp14:editId="2B872F04">
                  <wp:extent cx="1814830" cy="904875"/>
                  <wp:effectExtent l="0" t="0" r="0" b="0"/>
                  <wp:docPr id="22" name="Picture 22" descr="A baby 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igraham4\AppData\Local\Microsoft\Windows\INetCache\Content.Word\baby-snail-CC0-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830" cy="904875"/>
                          </a:xfrm>
                          <a:prstGeom prst="rect">
                            <a:avLst/>
                          </a:prstGeom>
                          <a:noFill/>
                          <a:ln>
                            <a:noFill/>
                          </a:ln>
                        </pic:spPr>
                      </pic:pic>
                    </a:graphicData>
                  </a:graphic>
                </wp:inline>
              </w:drawing>
            </w:r>
          </w:p>
        </w:tc>
        <w:tc>
          <w:tcPr>
            <w:tcW w:w="3208" w:type="dxa"/>
            <w:tcBorders>
              <w:left w:val="nil"/>
            </w:tcBorders>
          </w:tcPr>
          <w:p w14:paraId="06F1344B" w14:textId="511733A8" w:rsidR="003D7EA9" w:rsidRDefault="008A0CB8" w:rsidP="003930B5">
            <w:pPr>
              <w:jc w:val="center"/>
            </w:pPr>
            <w:r>
              <w:rPr>
                <w:noProof/>
                <w:lang w:eastAsia="en-AU"/>
              </w:rPr>
              <w:drawing>
                <wp:inline distT="0" distB="0" distL="0" distR="0" wp14:anchorId="02258326" wp14:editId="5B846B84">
                  <wp:extent cx="1805305" cy="899653"/>
                  <wp:effectExtent l="0" t="0" r="0" b="0"/>
                  <wp:docPr id="21" name="Picture 21" descr="A 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graham4\AppData\Local\Microsoft\Windows\INetCache\Content.Word\baby-snail-CC0-V2.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05305" cy="899653"/>
                          </a:xfrm>
                          <a:prstGeom prst="rect">
                            <a:avLst/>
                          </a:prstGeom>
                          <a:noFill/>
                          <a:ln>
                            <a:noFill/>
                          </a:ln>
                        </pic:spPr>
                      </pic:pic>
                    </a:graphicData>
                  </a:graphic>
                </wp:inline>
              </w:drawing>
            </w:r>
          </w:p>
        </w:tc>
      </w:tr>
      <w:tr w:rsidR="003D7EA9" w14:paraId="3B5D81B6" w14:textId="77777777" w:rsidTr="00C24DDD">
        <w:tc>
          <w:tcPr>
            <w:tcW w:w="3207" w:type="dxa"/>
          </w:tcPr>
          <w:p w14:paraId="53298FEA" w14:textId="691DFDAE" w:rsidR="003D7EA9" w:rsidRDefault="004725D5" w:rsidP="003D7EA9">
            <w:r>
              <w:rPr>
                <w:noProof/>
                <w:lang w:eastAsia="en-AU"/>
              </w:rPr>
              <w:drawing>
                <wp:inline distT="0" distB="0" distL="0" distR="0" wp14:anchorId="3E29BD40" wp14:editId="2DC7F11C">
                  <wp:extent cx="1805305" cy="899653"/>
                  <wp:effectExtent l="0" t="0" r="0" b="0"/>
                  <wp:docPr id="16" name="Picture 16" descr="A 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graham4\AppData\Local\Microsoft\Windows\INetCache\Content.Word\baby-snail-CC0-V2.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05305" cy="899653"/>
                          </a:xfrm>
                          <a:prstGeom prst="rect">
                            <a:avLst/>
                          </a:prstGeom>
                          <a:noFill/>
                          <a:ln>
                            <a:noFill/>
                          </a:ln>
                        </pic:spPr>
                      </pic:pic>
                    </a:graphicData>
                  </a:graphic>
                </wp:inline>
              </w:drawing>
            </w:r>
          </w:p>
        </w:tc>
        <w:tc>
          <w:tcPr>
            <w:tcW w:w="3207" w:type="dxa"/>
          </w:tcPr>
          <w:p w14:paraId="7C82D826" w14:textId="77777777" w:rsidR="003D7EA9" w:rsidRDefault="003D7EA9" w:rsidP="003D7EA9"/>
        </w:tc>
        <w:tc>
          <w:tcPr>
            <w:tcW w:w="3208" w:type="dxa"/>
          </w:tcPr>
          <w:p w14:paraId="42AB2955" w14:textId="030977B5" w:rsidR="003D7EA9" w:rsidRDefault="000F1ADB" w:rsidP="003930B5">
            <w:pPr>
              <w:jc w:val="center"/>
            </w:pPr>
            <w:r>
              <w:rPr>
                <w:noProof/>
                <w:lang w:eastAsia="en-AU"/>
              </w:rPr>
              <w:drawing>
                <wp:inline distT="0" distB="0" distL="0" distR="0" wp14:anchorId="1D42095D" wp14:editId="50640FE2">
                  <wp:extent cx="1805303" cy="899653"/>
                  <wp:effectExtent l="0" t="0" r="0" b="0"/>
                  <wp:docPr id="20" name="Picture 20" descr="A small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graham4\AppData\Local\Microsoft\Windows\INetCache\Content.Word\baby-snail-CC0-V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05303" cy="899653"/>
                          </a:xfrm>
                          <a:prstGeom prst="rect">
                            <a:avLst/>
                          </a:prstGeom>
                          <a:noFill/>
                          <a:ln>
                            <a:noFill/>
                          </a:ln>
                        </pic:spPr>
                      </pic:pic>
                    </a:graphicData>
                  </a:graphic>
                </wp:inline>
              </w:drawing>
            </w:r>
          </w:p>
        </w:tc>
      </w:tr>
    </w:tbl>
    <w:p w14:paraId="6676749A" w14:textId="1A178350" w:rsidR="00F16BD9" w:rsidRDefault="00BE5959" w:rsidP="00977D95">
      <w:pPr>
        <w:pStyle w:val="FeatureBox2"/>
      </w:pPr>
      <w:r w:rsidRPr="00BE5959">
        <w:rPr>
          <w:rStyle w:val="Strong"/>
        </w:rPr>
        <w:t>Follow-up activity:</w:t>
      </w:r>
      <w:r w:rsidR="00886F2E">
        <w:t xml:space="preserve"> Snails hide in their shells when there are harsh conditions outside, when the weather is too cold or wet. Imagine you had to create a way to protect yourself from cold and the wet. Design a new type of house or </w:t>
      </w:r>
      <w:r w:rsidR="00977D95">
        <w:t>a shell that could protect you.</w:t>
      </w:r>
    </w:p>
    <w:p w14:paraId="427D95FD" w14:textId="49366F8F"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66EFE51F"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C35CAC7" w14:textId="77777777" w:rsidR="00420DE7" w:rsidRPr="00F6494C" w:rsidRDefault="00420DE7" w:rsidP="00F6494C">
      <w:pPr>
        <w:pStyle w:val="Heading2"/>
      </w:pPr>
      <w:r w:rsidRPr="00F6494C">
        <w:t xml:space="preserve">Learning </w:t>
      </w:r>
      <w:r w:rsidR="00AF4D0B" w:rsidRPr="00F6494C">
        <w:t>intentions</w:t>
      </w:r>
    </w:p>
    <w:p w14:paraId="56B0F913" w14:textId="2E9D945E" w:rsidR="00420DE7" w:rsidRDefault="002342B2" w:rsidP="00AD7533">
      <w:pPr>
        <w:pStyle w:val="ListBullet"/>
      </w:pPr>
      <w:r>
        <w:t>To</w:t>
      </w:r>
      <w:r w:rsidR="0055683C">
        <w:t xml:space="preserve"> create a drawing of a snail that outlines the parts of its body.</w:t>
      </w:r>
    </w:p>
    <w:p w14:paraId="5E50445D" w14:textId="0E9CCEF9" w:rsidR="00420DE7" w:rsidRDefault="002342B2" w:rsidP="00AD7533">
      <w:pPr>
        <w:pStyle w:val="ListBullet"/>
      </w:pPr>
      <w:r>
        <w:t>To</w:t>
      </w:r>
      <w:r w:rsidR="0055683C">
        <w:t xml:space="preserve"> identify the needs of snails.</w:t>
      </w:r>
    </w:p>
    <w:p w14:paraId="17225E4B" w14:textId="77777777" w:rsidR="00250E49" w:rsidRPr="00250E49" w:rsidRDefault="00250E49" w:rsidP="005435FF">
      <w:pPr>
        <w:pStyle w:val="Heading2"/>
      </w:pPr>
      <w:r w:rsidRPr="00250E49">
        <w:t>NSW</w:t>
      </w:r>
      <w:r>
        <w:t xml:space="preserve"> Science and Technology</w:t>
      </w:r>
      <w:r w:rsidRPr="00250E49">
        <w:t xml:space="preserve"> K-10</w:t>
      </w:r>
      <w:r>
        <w:t xml:space="preserve"> S</w:t>
      </w:r>
      <w:r w:rsidRPr="00250E49">
        <w:t xml:space="preserve">yllabus </w:t>
      </w:r>
      <w:r w:rsidR="005435FF" w:rsidRPr="005435FF">
        <w:t>outcomes</w:t>
      </w:r>
    </w:p>
    <w:tbl>
      <w:tblPr>
        <w:tblStyle w:val="Tableheader"/>
        <w:tblW w:w="9639" w:type="dxa"/>
        <w:tblLook w:val="04A0" w:firstRow="1" w:lastRow="0" w:firstColumn="1" w:lastColumn="0" w:noHBand="0" w:noVBand="1"/>
        <w:tblDescription w:val="A table displaying relevant NSW Science and Technology K-10 Syllabus outcomes."/>
      </w:tblPr>
      <w:tblGrid>
        <w:gridCol w:w="2148"/>
        <w:gridCol w:w="3745"/>
        <w:gridCol w:w="3746"/>
      </w:tblGrid>
      <w:tr w:rsidR="006307F4" w14:paraId="5D9BD0CA" w14:textId="77777777" w:rsidTr="00AD7533">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1C8820EA" w14:textId="77777777" w:rsidR="006307F4" w:rsidRDefault="006307F4" w:rsidP="005D04D2">
            <w:pPr>
              <w:spacing w:before="192" w:after="192"/>
              <w:rPr>
                <w:lang w:eastAsia="zh-CN"/>
              </w:rPr>
            </w:pPr>
          </w:p>
        </w:tc>
        <w:tc>
          <w:tcPr>
            <w:tcW w:w="3745" w:type="dxa"/>
          </w:tcPr>
          <w:p w14:paraId="2D63774B" w14:textId="78FCFB5E" w:rsidR="006307F4" w:rsidRDefault="00A10A89" w:rsidP="005D04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5BE43A42" w14:textId="6C95C807" w:rsidR="006307F4" w:rsidRDefault="00A10A89" w:rsidP="005D04D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6307F4" w14:paraId="0DF0FF21" w14:textId="77777777" w:rsidTr="00AD7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DA5B4EB" w14:textId="0A53097F" w:rsidR="006307F4" w:rsidRDefault="00A10A89" w:rsidP="005D04D2">
            <w:pPr>
              <w:rPr>
                <w:lang w:eastAsia="zh-CN"/>
              </w:rPr>
            </w:pPr>
            <w:r>
              <w:rPr>
                <w:lang w:eastAsia="zh-CN"/>
              </w:rPr>
              <w:t>Living World</w:t>
            </w:r>
          </w:p>
        </w:tc>
        <w:tc>
          <w:tcPr>
            <w:tcW w:w="3745" w:type="dxa"/>
          </w:tcPr>
          <w:p w14:paraId="191A658E" w14:textId="3679E138" w:rsidR="006307F4" w:rsidRDefault="00A10A89" w:rsidP="005D04D2">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 xml:space="preserve">explores the characteristics, needs and uses of living things </w:t>
            </w:r>
            <w:r w:rsidRPr="00A10A89">
              <w:rPr>
                <w:rFonts w:cs="Arial"/>
                <w:color w:val="000000"/>
                <w:shd w:val="clear" w:color="auto" w:fill="FFFFFF"/>
              </w:rPr>
              <w:t>(</w:t>
            </w:r>
            <w:r w:rsidRPr="00A10A89">
              <w:rPr>
                <w:rFonts w:cs="Arial"/>
                <w:bCs/>
                <w:color w:val="000000"/>
                <w:shd w:val="clear" w:color="auto" w:fill="FFFFFF"/>
              </w:rPr>
              <w:t>STe-3LW-ST)</w:t>
            </w:r>
          </w:p>
        </w:tc>
        <w:tc>
          <w:tcPr>
            <w:tcW w:w="3746" w:type="dxa"/>
          </w:tcPr>
          <w:p w14:paraId="24B6A552" w14:textId="0471E52C" w:rsidR="006307F4" w:rsidRDefault="00A10A89" w:rsidP="005D04D2">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 xml:space="preserve">describes observable features of living things and their environments </w:t>
            </w:r>
            <w:r w:rsidRPr="00A10A89">
              <w:rPr>
                <w:rFonts w:cs="Arial"/>
                <w:color w:val="000000"/>
                <w:shd w:val="clear" w:color="auto" w:fill="FFFFFF"/>
              </w:rPr>
              <w:t>(</w:t>
            </w:r>
            <w:r w:rsidRPr="00A10A89">
              <w:rPr>
                <w:rFonts w:cs="Arial"/>
                <w:bCs/>
                <w:color w:val="000000"/>
                <w:shd w:val="clear" w:color="auto" w:fill="FFFFFF"/>
              </w:rPr>
              <w:t>ST1-4LW-S)</w:t>
            </w:r>
          </w:p>
        </w:tc>
      </w:tr>
    </w:tbl>
    <w:p w14:paraId="771B100B" w14:textId="7D350311" w:rsidR="00A376E8" w:rsidRDefault="00047681" w:rsidP="00836A51">
      <w:pPr>
        <w:pStyle w:val="Copyright"/>
        <w:spacing w:before="240" w:after="240"/>
      </w:pPr>
      <w:hyperlink r:id="rId17" w:history="1">
        <w:r w:rsidR="00A10A89">
          <w:rPr>
            <w:rStyle w:val="Hyperlink"/>
            <w:sz w:val="20"/>
          </w:rPr>
          <w:t>NSW Science and Technology K-6</w:t>
        </w:r>
        <w:r w:rsidR="00AD7533" w:rsidRPr="00AD7533">
          <w:rPr>
            <w:rStyle w:val="Hyperlink"/>
            <w:sz w:val="20"/>
          </w:rPr>
          <w:t xml:space="preserve"> Syllabus</w:t>
        </w:r>
      </w:hyperlink>
      <w:r w:rsidR="00AD7533" w:rsidRPr="00AD7533">
        <w:t xml:space="preserve"> © 20</w:t>
      </w:r>
      <w:r w:rsidR="00A10A89">
        <w:t>17</w:t>
      </w:r>
      <w:r w:rsidR="00AD7533" w:rsidRPr="00AD7533">
        <w:t xml:space="preserve"> NSW Education Standards Authority (NESA) for and on behalf of the Crown in right of the State of New South Wales. See the </w:t>
      </w:r>
      <w:hyperlink r:id="rId18" w:history="1">
        <w:r w:rsidR="00AD7533" w:rsidRPr="00AD7533">
          <w:rPr>
            <w:rStyle w:val="Hyperlink"/>
            <w:sz w:val="20"/>
          </w:rPr>
          <w:t>NESA website</w:t>
        </w:r>
      </w:hyperlink>
      <w:r w:rsidR="00AD7533" w:rsidRPr="00AD7533">
        <w:t xml:space="preserve"> for additional copyright information.</w:t>
      </w:r>
    </w:p>
    <w:sectPr w:rsidR="00A376E8" w:rsidSect="000B3D0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F20E" w14:textId="77777777" w:rsidR="00047681" w:rsidRDefault="00047681" w:rsidP="00191F45">
      <w:r>
        <w:separator/>
      </w:r>
    </w:p>
    <w:p w14:paraId="616FC326" w14:textId="77777777" w:rsidR="00047681" w:rsidRDefault="00047681"/>
    <w:p w14:paraId="179E6E43" w14:textId="77777777" w:rsidR="00047681" w:rsidRDefault="00047681"/>
    <w:p w14:paraId="33F8B192" w14:textId="77777777" w:rsidR="00047681" w:rsidRDefault="00047681"/>
  </w:endnote>
  <w:endnote w:type="continuationSeparator" w:id="0">
    <w:p w14:paraId="1289A041" w14:textId="77777777" w:rsidR="00047681" w:rsidRDefault="00047681" w:rsidP="00191F45">
      <w:r>
        <w:continuationSeparator/>
      </w:r>
    </w:p>
    <w:p w14:paraId="44D5A099" w14:textId="77777777" w:rsidR="00047681" w:rsidRDefault="00047681"/>
    <w:p w14:paraId="527EF642" w14:textId="77777777" w:rsidR="00047681" w:rsidRDefault="00047681"/>
    <w:p w14:paraId="6BBA124C" w14:textId="77777777" w:rsidR="00047681" w:rsidRDefault="0004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ACC1" w14:textId="38FC7C3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93EE5">
      <w:rPr>
        <w:noProof/>
      </w:rPr>
      <w:t>2</w:t>
    </w:r>
    <w:r w:rsidRPr="002810D3">
      <w:fldChar w:fldCharType="end"/>
    </w:r>
    <w:r w:rsidRPr="002810D3">
      <w:tab/>
    </w:r>
    <w:r w:rsidR="00F071CD" w:rsidRPr="00F071CD">
      <w:t xml:space="preserve">ABC TV </w:t>
    </w:r>
    <w:r w:rsidR="00886F2E">
      <w:t>Education resources – I’m a Creepy Crawly - Snail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3F84" w14:textId="784FD569" w:rsidR="007A3356" w:rsidRPr="004D333E" w:rsidRDefault="00A37BB8" w:rsidP="004D333E">
    <w:pPr>
      <w:pStyle w:val="Footer"/>
    </w:pPr>
    <w:r w:rsidRPr="00A37BB8">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1C178F">
      <w:rPr>
        <w:noProof/>
      </w:rPr>
      <w:t>May-20</w:t>
    </w:r>
    <w:r w:rsidR="004D333E" w:rsidRPr="002810D3">
      <w:fldChar w:fldCharType="end"/>
    </w:r>
    <w:r w:rsidR="001B7C93">
      <w:t>20</w:t>
    </w:r>
    <w:r w:rsidR="004D333E" w:rsidRPr="002810D3">
      <w:tab/>
    </w:r>
    <w:r w:rsidR="004D333E" w:rsidRPr="002810D3">
      <w:fldChar w:fldCharType="begin"/>
    </w:r>
    <w:r w:rsidR="004D333E" w:rsidRPr="002810D3">
      <w:instrText xml:space="preserve"> PAGE </w:instrText>
    </w:r>
    <w:r w:rsidR="004D333E" w:rsidRPr="002810D3">
      <w:fldChar w:fldCharType="separate"/>
    </w:r>
    <w:r w:rsidR="00993EE5">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2031" w14:textId="6DB962C9" w:rsidR="00493120" w:rsidRPr="00A37BB8" w:rsidRDefault="00A37BB8" w:rsidP="00A37BB8">
    <w:pPr>
      <w:pStyle w:val="Logo"/>
    </w:pPr>
    <w:r w:rsidRPr="00913D40">
      <w:rPr>
        <w:sz w:val="24"/>
      </w:rPr>
      <w:t>education.nsw.gov.au</w:t>
    </w:r>
    <w:r w:rsidRPr="00791B72">
      <w:tab/>
    </w:r>
    <w:r w:rsidRPr="009C69B7">
      <w:rPr>
        <w:noProof/>
        <w:lang w:eastAsia="en-AU"/>
      </w:rPr>
      <w:drawing>
        <wp:inline distT="0" distB="0" distL="0" distR="0" wp14:anchorId="34BA8AF0" wp14:editId="7370D7E6">
          <wp:extent cx="396000" cy="421276"/>
          <wp:effectExtent l="0" t="0" r="4445" b="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6AA1" w14:textId="77777777" w:rsidR="00047681" w:rsidRDefault="00047681" w:rsidP="00191F45">
      <w:r>
        <w:separator/>
      </w:r>
    </w:p>
    <w:p w14:paraId="734AA815" w14:textId="77777777" w:rsidR="00047681" w:rsidRDefault="00047681"/>
    <w:p w14:paraId="121F28BD" w14:textId="77777777" w:rsidR="00047681" w:rsidRDefault="00047681"/>
    <w:p w14:paraId="506A9EEB" w14:textId="77777777" w:rsidR="00047681" w:rsidRDefault="00047681"/>
  </w:footnote>
  <w:footnote w:type="continuationSeparator" w:id="0">
    <w:p w14:paraId="5D27A4DD" w14:textId="77777777" w:rsidR="00047681" w:rsidRDefault="00047681" w:rsidP="00191F45">
      <w:r>
        <w:continuationSeparator/>
      </w:r>
    </w:p>
    <w:p w14:paraId="54EC87B4" w14:textId="77777777" w:rsidR="00047681" w:rsidRDefault="00047681"/>
    <w:p w14:paraId="111EE0EE" w14:textId="77777777" w:rsidR="00047681" w:rsidRDefault="00047681"/>
    <w:p w14:paraId="68A7CA73" w14:textId="77777777" w:rsidR="00047681" w:rsidRDefault="000476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22E0" w14:textId="6340BECA" w:rsidR="00493120" w:rsidRPr="00A37BB8" w:rsidRDefault="00A37BB8" w:rsidP="00A37BB8">
    <w:pPr>
      <w:pStyle w:val="Header"/>
    </w:pPr>
    <w:r w:rsidRPr="00A37BB8">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E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681"/>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1ADB"/>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BF6"/>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B33"/>
    <w:rsid w:val="001A3627"/>
    <w:rsid w:val="001A6ABD"/>
    <w:rsid w:val="001B1604"/>
    <w:rsid w:val="001B3065"/>
    <w:rsid w:val="001B33C0"/>
    <w:rsid w:val="001B4A46"/>
    <w:rsid w:val="001B501B"/>
    <w:rsid w:val="001B5E34"/>
    <w:rsid w:val="001B69C4"/>
    <w:rsid w:val="001B7C93"/>
    <w:rsid w:val="001C178F"/>
    <w:rsid w:val="001C2997"/>
    <w:rsid w:val="001C4DB7"/>
    <w:rsid w:val="001C6C9B"/>
    <w:rsid w:val="001D10B2"/>
    <w:rsid w:val="001D200C"/>
    <w:rsid w:val="001D3092"/>
    <w:rsid w:val="001D3C68"/>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2DB"/>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1338"/>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0B5"/>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D7EA9"/>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5D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0D3"/>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683C"/>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23E"/>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6EB0"/>
    <w:rsid w:val="007919DC"/>
    <w:rsid w:val="00791B72"/>
    <w:rsid w:val="00791C7F"/>
    <w:rsid w:val="00796888"/>
    <w:rsid w:val="00796CAA"/>
    <w:rsid w:val="007A072F"/>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A51"/>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F2E"/>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0CB8"/>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7F5"/>
    <w:rsid w:val="00964AE3"/>
    <w:rsid w:val="00965F05"/>
    <w:rsid w:val="0096720F"/>
    <w:rsid w:val="0097036E"/>
    <w:rsid w:val="00970968"/>
    <w:rsid w:val="009718BF"/>
    <w:rsid w:val="00973DB2"/>
    <w:rsid w:val="00977D95"/>
    <w:rsid w:val="00981475"/>
    <w:rsid w:val="00981668"/>
    <w:rsid w:val="00984331"/>
    <w:rsid w:val="00984C07"/>
    <w:rsid w:val="00985F69"/>
    <w:rsid w:val="009861DB"/>
    <w:rsid w:val="00987813"/>
    <w:rsid w:val="00990C18"/>
    <w:rsid w:val="00990C46"/>
    <w:rsid w:val="00991CEA"/>
    <w:rsid w:val="00991DEF"/>
    <w:rsid w:val="00992659"/>
    <w:rsid w:val="0099359F"/>
    <w:rsid w:val="00993B98"/>
    <w:rsid w:val="00993EE5"/>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08D"/>
    <w:rsid w:val="009D572A"/>
    <w:rsid w:val="009D67D9"/>
    <w:rsid w:val="009D7742"/>
    <w:rsid w:val="009D7D50"/>
    <w:rsid w:val="009E037B"/>
    <w:rsid w:val="009E05EC"/>
    <w:rsid w:val="009E0CF8"/>
    <w:rsid w:val="009E16BB"/>
    <w:rsid w:val="009E33D8"/>
    <w:rsid w:val="009E56EB"/>
    <w:rsid w:val="009E6AB6"/>
    <w:rsid w:val="009E6B21"/>
    <w:rsid w:val="009E7F27"/>
    <w:rsid w:val="009F1A7D"/>
    <w:rsid w:val="009F3431"/>
    <w:rsid w:val="009F3838"/>
    <w:rsid w:val="009F3ECD"/>
    <w:rsid w:val="009F4B19"/>
    <w:rsid w:val="009F5F05"/>
    <w:rsid w:val="009F7315"/>
    <w:rsid w:val="009F73D1"/>
    <w:rsid w:val="00A00D40"/>
    <w:rsid w:val="00A043A0"/>
    <w:rsid w:val="00A04A93"/>
    <w:rsid w:val="00A07569"/>
    <w:rsid w:val="00A07749"/>
    <w:rsid w:val="00A078FB"/>
    <w:rsid w:val="00A10A89"/>
    <w:rsid w:val="00A10CE1"/>
    <w:rsid w:val="00A10CED"/>
    <w:rsid w:val="00A128C6"/>
    <w:rsid w:val="00A143CE"/>
    <w:rsid w:val="00A16D9B"/>
    <w:rsid w:val="00A2017E"/>
    <w:rsid w:val="00A21A49"/>
    <w:rsid w:val="00A231E9"/>
    <w:rsid w:val="00A307AE"/>
    <w:rsid w:val="00A35E8B"/>
    <w:rsid w:val="00A3669F"/>
    <w:rsid w:val="00A376E8"/>
    <w:rsid w:val="00A37BB8"/>
    <w:rsid w:val="00A41A01"/>
    <w:rsid w:val="00A429A9"/>
    <w:rsid w:val="00A43CFF"/>
    <w:rsid w:val="00A47719"/>
    <w:rsid w:val="00A47EAB"/>
    <w:rsid w:val="00A5068D"/>
    <w:rsid w:val="00A509B4"/>
    <w:rsid w:val="00A5427A"/>
    <w:rsid w:val="00A542F6"/>
    <w:rsid w:val="00A54C7B"/>
    <w:rsid w:val="00A54CFD"/>
    <w:rsid w:val="00A55156"/>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AF7E35"/>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68C"/>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4DDD"/>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E00"/>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C76"/>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D5300"/>
    <w:rsid w:val="00DE0097"/>
    <w:rsid w:val="00DE05AE"/>
    <w:rsid w:val="00DE0979"/>
    <w:rsid w:val="00DE12E9"/>
    <w:rsid w:val="00DE20CA"/>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6924"/>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4B5E"/>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24B"/>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A7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im-a-creepy-crawly" TargetMode="External"/><Relationship Id="rId13" Type="http://schemas.openxmlformats.org/officeDocument/2006/relationships/image" Target="media/image5.png"/><Relationship Id="rId18" Type="http://schemas.openxmlformats.org/officeDocument/2006/relationships/hyperlink" Target="https://educationstandards.nsw.edu.au/wps/portal/nesa/mini-footer/copyrigh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ducationstandards.nsw.edu.au/wps/portal/nesa/hom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2E55-8123-42CF-92D6-F24B0547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Creepy Crawly – Snail</dc:title>
  <dc:subject/>
  <dc:creator>NSW Department of Education</dc:creator>
  <cp:keywords/>
  <dc:description/>
  <cp:lastModifiedBy/>
  <cp:revision>1</cp:revision>
  <dcterms:created xsi:type="dcterms:W3CDTF">2020-05-18T02:57:00Z</dcterms:created>
  <dcterms:modified xsi:type="dcterms:W3CDTF">2020-05-18T02:57:00Z</dcterms:modified>
  <cp:category/>
</cp:coreProperties>
</file>