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4C283" w14:textId="43AAE9EA" w:rsidR="00086656" w:rsidRPr="008807E5" w:rsidRDefault="008769A9" w:rsidP="00FA18BA">
      <w:pPr>
        <w:pStyle w:val="Title"/>
      </w:pPr>
      <w:r w:rsidRPr="008807E5">
        <w:t>Hospitality</w:t>
      </w:r>
      <w:r w:rsidR="009466D4" w:rsidRPr="008807E5">
        <w:t xml:space="preserve"> </w:t>
      </w:r>
    </w:p>
    <w:p w14:paraId="0DC20CF8" w14:textId="67BB41E3" w:rsidR="004033AD" w:rsidRPr="008807E5" w:rsidRDefault="00FA18BA" w:rsidP="00777008">
      <w:pPr>
        <w:pStyle w:val="FeatureBox2"/>
        <w:rPr>
          <w:b/>
          <w:bCs/>
        </w:rPr>
      </w:pPr>
      <w:r w:rsidRPr="008807E5">
        <w:rPr>
          <w:b/>
          <w:bCs/>
        </w:rPr>
        <w:t xml:space="preserve">Mandatory Focus Area: </w:t>
      </w:r>
      <w:r w:rsidR="006D0375" w:rsidRPr="008807E5">
        <w:rPr>
          <w:b/>
          <w:bCs/>
        </w:rPr>
        <w:t>Safety</w:t>
      </w:r>
    </w:p>
    <w:p w14:paraId="0A7ED0D5" w14:textId="0B2CB23A" w:rsidR="00CC7784" w:rsidRPr="008807E5" w:rsidRDefault="004033AD" w:rsidP="006841E7">
      <w:pPr>
        <w:rPr>
          <w:rFonts w:cs="Arial"/>
          <w:lang w:eastAsia="zh-CN"/>
        </w:rPr>
      </w:pPr>
      <w:r w:rsidRPr="008807E5">
        <w:rPr>
          <w:rFonts w:cs="Arial"/>
          <w:lang w:eastAsia="zh-CN"/>
        </w:rPr>
        <w:t>Welcome</w:t>
      </w:r>
      <w:r w:rsidR="00F44D0D" w:rsidRPr="008807E5">
        <w:rPr>
          <w:rFonts w:cs="Arial"/>
          <w:lang w:eastAsia="zh-CN"/>
        </w:rPr>
        <w:t>.</w:t>
      </w:r>
    </w:p>
    <w:p w14:paraId="67B582AA" w14:textId="206F4D00" w:rsidR="004033AD" w:rsidRPr="008807E5" w:rsidRDefault="00CC7784" w:rsidP="006841E7">
      <w:pPr>
        <w:rPr>
          <w:rFonts w:cs="Arial"/>
          <w:lang w:eastAsia="zh-CN"/>
        </w:rPr>
      </w:pPr>
      <w:r w:rsidRPr="008807E5">
        <w:rPr>
          <w:rFonts w:cs="Arial"/>
          <w:lang w:eastAsia="zh-CN"/>
        </w:rPr>
        <w:t>T</w:t>
      </w:r>
      <w:r w:rsidR="004033AD" w:rsidRPr="008807E5">
        <w:rPr>
          <w:rFonts w:cs="Arial"/>
          <w:lang w:eastAsia="zh-CN"/>
        </w:rPr>
        <w:t xml:space="preserve">his module will assist you to review and revise content </w:t>
      </w:r>
      <w:r w:rsidR="00290F18" w:rsidRPr="008807E5">
        <w:rPr>
          <w:rFonts w:cs="Arial"/>
          <w:lang w:eastAsia="zh-CN"/>
        </w:rPr>
        <w:t>in</w:t>
      </w:r>
      <w:r w:rsidR="004033AD" w:rsidRPr="008807E5">
        <w:rPr>
          <w:rFonts w:cs="Arial"/>
          <w:lang w:eastAsia="zh-CN"/>
        </w:rPr>
        <w:t xml:space="preserve"> the area</w:t>
      </w:r>
      <w:r w:rsidR="008F0ACD" w:rsidRPr="008807E5">
        <w:rPr>
          <w:rFonts w:cs="Arial"/>
          <w:lang w:eastAsia="zh-CN"/>
        </w:rPr>
        <w:t xml:space="preserve"> </w:t>
      </w:r>
      <w:r w:rsidR="00290F18" w:rsidRPr="008807E5">
        <w:rPr>
          <w:rFonts w:cs="Arial"/>
          <w:lang w:eastAsia="zh-CN"/>
        </w:rPr>
        <w:t xml:space="preserve">of </w:t>
      </w:r>
      <w:r w:rsidR="008F0ACD" w:rsidRPr="008807E5">
        <w:rPr>
          <w:rFonts w:cs="Arial"/>
          <w:lang w:eastAsia="zh-CN"/>
        </w:rPr>
        <w:t>‘</w:t>
      </w:r>
      <w:r w:rsidR="006D0375" w:rsidRPr="008807E5">
        <w:rPr>
          <w:rFonts w:cs="Arial"/>
          <w:lang w:eastAsia="zh-CN"/>
        </w:rPr>
        <w:t>Safety</w:t>
      </w:r>
      <w:r w:rsidR="008F0ACD" w:rsidRPr="008807E5">
        <w:rPr>
          <w:rFonts w:cs="Arial"/>
          <w:lang w:eastAsia="zh-CN"/>
        </w:rPr>
        <w:t>’</w:t>
      </w:r>
      <w:r w:rsidRPr="008807E5">
        <w:rPr>
          <w:rFonts w:cs="Arial"/>
          <w:lang w:eastAsia="zh-CN"/>
        </w:rPr>
        <w:t xml:space="preserve"> in the NSW HSC </w:t>
      </w:r>
      <w:r w:rsidR="008769A9" w:rsidRPr="008807E5">
        <w:rPr>
          <w:rFonts w:cs="Arial"/>
          <w:lang w:eastAsia="zh-CN"/>
        </w:rPr>
        <w:t>Hospitality</w:t>
      </w:r>
      <w:r w:rsidR="009466D4" w:rsidRPr="008807E5">
        <w:rPr>
          <w:rFonts w:cs="Arial"/>
          <w:lang w:eastAsia="zh-CN"/>
        </w:rPr>
        <w:t xml:space="preserve"> </w:t>
      </w:r>
      <w:r w:rsidRPr="008807E5">
        <w:rPr>
          <w:rFonts w:cs="Arial"/>
          <w:lang w:eastAsia="zh-CN"/>
        </w:rPr>
        <w:t>syllabus</w:t>
      </w:r>
      <w:r w:rsidR="00F44D0D" w:rsidRPr="008807E5">
        <w:rPr>
          <w:rFonts w:cs="Arial"/>
          <w:lang w:eastAsia="zh-CN"/>
        </w:rPr>
        <w:t>.</w:t>
      </w:r>
    </w:p>
    <w:p w14:paraId="568E906D" w14:textId="77777777" w:rsidR="006D0375" w:rsidRPr="008807E5" w:rsidRDefault="006D0375" w:rsidP="006D0375">
      <w:pPr>
        <w:tabs>
          <w:tab w:val="left" w:pos="1985"/>
        </w:tabs>
        <w:spacing w:before="0" w:line="240" w:lineRule="auto"/>
        <w:rPr>
          <w:rFonts w:cs="Arial"/>
        </w:rPr>
      </w:pPr>
    </w:p>
    <w:p w14:paraId="656C4EE4" w14:textId="52133ECE" w:rsidR="006D0375" w:rsidRPr="008807E5" w:rsidRDefault="00CD2157" w:rsidP="006D0375">
      <w:pPr>
        <w:tabs>
          <w:tab w:val="left" w:pos="1985"/>
        </w:tabs>
        <w:spacing w:before="0"/>
        <w:rPr>
          <w:rFonts w:cs="Arial"/>
        </w:rPr>
      </w:pPr>
      <w:r w:rsidRPr="008807E5">
        <w:rPr>
          <w:rFonts w:cs="Arial"/>
        </w:rPr>
        <w:t>The unit of competency associated with the mandatory focus area ‘</w:t>
      </w:r>
      <w:r w:rsidR="006D0375" w:rsidRPr="008807E5">
        <w:rPr>
          <w:rFonts w:cs="Arial"/>
        </w:rPr>
        <w:t>Safety</w:t>
      </w:r>
      <w:r w:rsidRPr="008807E5">
        <w:rPr>
          <w:rFonts w:cs="Arial"/>
        </w:rPr>
        <w:t xml:space="preserve">’ in Hospitality </w:t>
      </w:r>
      <w:r w:rsidR="006D0375" w:rsidRPr="008807E5">
        <w:rPr>
          <w:rFonts w:cs="Arial"/>
        </w:rPr>
        <w:t xml:space="preserve">is </w:t>
      </w:r>
      <w:hyperlink r:id="rId11" w:history="1">
        <w:r w:rsidR="006D0375" w:rsidRPr="008807E5">
          <w:rPr>
            <w:rStyle w:val="Hyperlink"/>
            <w:rFonts w:cs="Arial"/>
          </w:rPr>
          <w:t>SITXWHS001 Participate in safe work practices</w:t>
        </w:r>
      </w:hyperlink>
      <w:r w:rsidR="006D0375" w:rsidRPr="008807E5">
        <w:rPr>
          <w:rStyle w:val="Hyperlink"/>
          <w:rFonts w:cs="Arial"/>
        </w:rPr>
        <w:t>.</w:t>
      </w:r>
    </w:p>
    <w:p w14:paraId="3962AC3E" w14:textId="6AC3F978" w:rsidR="004033AD" w:rsidRPr="008807E5" w:rsidRDefault="00CD2157" w:rsidP="006D0375">
      <w:pPr>
        <w:rPr>
          <w:rFonts w:cs="Arial"/>
        </w:rPr>
      </w:pPr>
      <w:r w:rsidRPr="008807E5">
        <w:rPr>
          <w:rFonts w:cs="Arial"/>
        </w:rPr>
        <w:t xml:space="preserve"> </w:t>
      </w:r>
      <w:r w:rsidR="004D1EAE" w:rsidRPr="008807E5">
        <w:rPr>
          <w:rFonts w:cs="Arial"/>
          <w:lang w:eastAsia="zh-CN"/>
        </w:rPr>
        <w:t xml:space="preserve">The full scope of learning </w:t>
      </w:r>
      <w:r w:rsidRPr="008807E5">
        <w:rPr>
          <w:rFonts w:cs="Arial"/>
          <w:lang w:eastAsia="zh-CN"/>
        </w:rPr>
        <w:t>appears</w:t>
      </w:r>
      <w:r w:rsidR="004D1EAE" w:rsidRPr="008807E5">
        <w:rPr>
          <w:rFonts w:cs="Arial"/>
          <w:lang w:eastAsia="zh-CN"/>
        </w:rPr>
        <w:t xml:space="preserve"> in </w:t>
      </w:r>
      <w:r w:rsidR="00144930" w:rsidRPr="008807E5">
        <w:rPr>
          <w:rFonts w:cs="Arial"/>
          <w:lang w:eastAsia="zh-CN"/>
        </w:rPr>
        <w:t xml:space="preserve">‘HSC </w:t>
      </w:r>
      <w:r w:rsidR="00F06E49" w:rsidRPr="008807E5">
        <w:rPr>
          <w:rFonts w:cs="Arial"/>
          <w:lang w:eastAsia="zh-CN"/>
        </w:rPr>
        <w:t>F</w:t>
      </w:r>
      <w:r w:rsidR="00144930" w:rsidRPr="008807E5">
        <w:rPr>
          <w:rFonts w:cs="Arial"/>
          <w:lang w:eastAsia="zh-CN"/>
        </w:rPr>
        <w:t xml:space="preserve">ocus </w:t>
      </w:r>
      <w:r w:rsidR="00F06E49" w:rsidRPr="008807E5">
        <w:rPr>
          <w:rFonts w:cs="Arial"/>
          <w:lang w:eastAsia="zh-CN"/>
        </w:rPr>
        <w:t>A</w:t>
      </w:r>
      <w:r w:rsidR="00144930" w:rsidRPr="008807E5">
        <w:rPr>
          <w:rFonts w:cs="Arial"/>
          <w:lang w:eastAsia="zh-CN"/>
        </w:rPr>
        <w:t>rea</w:t>
      </w:r>
      <w:r w:rsidR="00F06E49" w:rsidRPr="008807E5">
        <w:rPr>
          <w:rFonts w:cs="Arial"/>
          <w:lang w:eastAsia="zh-CN"/>
        </w:rPr>
        <w:t>s</w:t>
      </w:r>
      <w:r w:rsidR="00144930" w:rsidRPr="008807E5">
        <w:rPr>
          <w:rFonts w:cs="Arial"/>
          <w:lang w:eastAsia="zh-CN"/>
        </w:rPr>
        <w:t>’</w:t>
      </w:r>
      <w:r w:rsidR="009B3B05" w:rsidRPr="008807E5">
        <w:rPr>
          <w:rFonts w:cs="Arial"/>
          <w:lang w:eastAsia="zh-CN"/>
        </w:rPr>
        <w:t>.</w:t>
      </w:r>
    </w:p>
    <w:p w14:paraId="0B635527" w14:textId="77777777" w:rsidR="004D1EAE" w:rsidRPr="008807E5" w:rsidRDefault="004D1EAE" w:rsidP="006841E7">
      <w:pPr>
        <w:rPr>
          <w:rFonts w:cs="Arial"/>
          <w:lang w:eastAsia="zh-CN"/>
        </w:rPr>
      </w:pPr>
    </w:p>
    <w:p w14:paraId="0F5A8D9B" w14:textId="59FCD2C9" w:rsidR="004033AD" w:rsidRPr="008807E5" w:rsidRDefault="004033AD" w:rsidP="006841E7">
      <w:pPr>
        <w:rPr>
          <w:rFonts w:cs="Arial"/>
          <w:lang w:eastAsia="zh-CN"/>
        </w:rPr>
      </w:pPr>
      <w:bookmarkStart w:id="0" w:name="competency"/>
      <w:bookmarkEnd w:id="0"/>
      <w:r w:rsidRPr="008807E5">
        <w:rPr>
          <w:rFonts w:cs="Arial"/>
          <w:lang w:eastAsia="zh-CN"/>
        </w:rPr>
        <w:t>This module is broken up into:</w:t>
      </w:r>
    </w:p>
    <w:p w14:paraId="1FF72C42" w14:textId="62CFFDBB" w:rsidR="004033AD" w:rsidRPr="008807E5" w:rsidRDefault="004033AD" w:rsidP="00144930">
      <w:pPr>
        <w:pStyle w:val="ListBullet"/>
        <w:rPr>
          <w:rFonts w:cs="Arial"/>
          <w:lang w:eastAsia="zh-CN"/>
        </w:rPr>
      </w:pPr>
      <w:r w:rsidRPr="008807E5">
        <w:rPr>
          <w:rFonts w:cs="Arial"/>
          <w:lang w:eastAsia="zh-CN"/>
        </w:rPr>
        <w:t>Important notes</w:t>
      </w:r>
    </w:p>
    <w:p w14:paraId="68699540" w14:textId="6045D3B6" w:rsidR="004033AD" w:rsidRPr="008807E5" w:rsidRDefault="004033AD" w:rsidP="00144930">
      <w:pPr>
        <w:pStyle w:val="ListBullet"/>
        <w:rPr>
          <w:rFonts w:cs="Arial"/>
          <w:lang w:eastAsia="zh-CN"/>
        </w:rPr>
      </w:pPr>
      <w:r w:rsidRPr="008807E5">
        <w:rPr>
          <w:rFonts w:cs="Arial"/>
          <w:lang w:eastAsia="zh-CN"/>
        </w:rPr>
        <w:t>Key terms and concepts</w:t>
      </w:r>
    </w:p>
    <w:p w14:paraId="358F97B6" w14:textId="71D7D2B8" w:rsidR="004033AD" w:rsidRPr="008807E5" w:rsidRDefault="004033AD" w:rsidP="00144930">
      <w:pPr>
        <w:pStyle w:val="ListBullet"/>
        <w:rPr>
          <w:rFonts w:cs="Arial"/>
          <w:lang w:eastAsia="zh-CN"/>
        </w:rPr>
      </w:pPr>
      <w:r w:rsidRPr="008807E5">
        <w:rPr>
          <w:rFonts w:cs="Arial"/>
          <w:lang w:eastAsia="zh-CN"/>
        </w:rPr>
        <w:t>Activities</w:t>
      </w:r>
    </w:p>
    <w:p w14:paraId="60BBE454" w14:textId="7FBBC25E" w:rsidR="004033AD" w:rsidRPr="008807E5" w:rsidRDefault="004033AD" w:rsidP="00144930">
      <w:pPr>
        <w:pStyle w:val="ListBullet"/>
        <w:rPr>
          <w:rFonts w:cs="Arial"/>
          <w:lang w:eastAsia="zh-CN"/>
        </w:rPr>
      </w:pPr>
      <w:r w:rsidRPr="008807E5">
        <w:rPr>
          <w:rFonts w:cs="Arial"/>
          <w:lang w:eastAsia="zh-CN"/>
        </w:rPr>
        <w:t>Putting the theory into practice</w:t>
      </w:r>
    </w:p>
    <w:p w14:paraId="59C331A5" w14:textId="118E294A" w:rsidR="00831842" w:rsidRPr="008807E5" w:rsidRDefault="004033AD" w:rsidP="00CD2157">
      <w:pPr>
        <w:pStyle w:val="ListBullet"/>
        <w:rPr>
          <w:rFonts w:cs="Arial"/>
          <w:lang w:eastAsia="zh-CN"/>
        </w:rPr>
      </w:pPr>
      <w:r w:rsidRPr="008807E5">
        <w:rPr>
          <w:rFonts w:cs="Arial"/>
          <w:lang w:eastAsia="zh-CN"/>
        </w:rPr>
        <w:t xml:space="preserve">HSC </w:t>
      </w:r>
      <w:r w:rsidR="003A3DF7" w:rsidRPr="008807E5">
        <w:rPr>
          <w:rFonts w:cs="Arial"/>
          <w:lang w:eastAsia="zh-CN"/>
        </w:rPr>
        <w:t>F</w:t>
      </w:r>
      <w:r w:rsidRPr="008807E5">
        <w:rPr>
          <w:rFonts w:cs="Arial"/>
          <w:lang w:eastAsia="zh-CN"/>
        </w:rPr>
        <w:t xml:space="preserve">ocus </w:t>
      </w:r>
      <w:r w:rsidR="003A3DF7" w:rsidRPr="008807E5">
        <w:rPr>
          <w:rFonts w:cs="Arial"/>
          <w:lang w:eastAsia="zh-CN"/>
        </w:rPr>
        <w:t>A</w:t>
      </w:r>
      <w:r w:rsidRPr="008807E5">
        <w:rPr>
          <w:rFonts w:cs="Arial"/>
          <w:lang w:eastAsia="zh-CN"/>
        </w:rPr>
        <w:t>rea</w:t>
      </w:r>
      <w:r w:rsidR="001D3B58" w:rsidRPr="008807E5">
        <w:rPr>
          <w:rFonts w:cs="Arial"/>
          <w:lang w:eastAsia="zh-CN"/>
        </w:rPr>
        <w:t>s</w:t>
      </w:r>
      <w:r w:rsidR="00831842" w:rsidRPr="008807E5">
        <w:rPr>
          <w:rFonts w:cs="Arial"/>
          <w:lang w:eastAsia="zh-CN"/>
        </w:rPr>
        <w:br/>
      </w:r>
    </w:p>
    <w:p w14:paraId="006D8D43" w14:textId="38A91078" w:rsidR="004033AD" w:rsidRPr="008807E5" w:rsidRDefault="004033AD" w:rsidP="00EA4C3B">
      <w:pPr>
        <w:pStyle w:val="FeatureBox2"/>
      </w:pPr>
      <w:r w:rsidRPr="008807E5">
        <w:t>How to use the resource</w:t>
      </w:r>
    </w:p>
    <w:p w14:paraId="05D0ED27" w14:textId="7A8FAA1D" w:rsidR="004033AD" w:rsidRPr="008807E5" w:rsidRDefault="004033AD" w:rsidP="00EA4C3B">
      <w:pPr>
        <w:pStyle w:val="FeatureBox2"/>
      </w:pPr>
      <w:r w:rsidRPr="008807E5">
        <w:t>Work through the notes and the suggested activities</w:t>
      </w:r>
      <w:r w:rsidR="00537FF8" w:rsidRPr="008807E5">
        <w:t xml:space="preserve"> in any order</w:t>
      </w:r>
      <w:r w:rsidR="00F44D0D" w:rsidRPr="008807E5">
        <w:t xml:space="preserve">.  </w:t>
      </w:r>
      <w:r w:rsidR="0095254E" w:rsidRPr="008807E5">
        <w:t xml:space="preserve"> </w:t>
      </w:r>
      <w:r w:rsidRPr="008807E5">
        <w:t xml:space="preserve"> Great revision techniques include working through how a problem is solved, explaining the concept, testing yourself and retrieving information from your memory</w:t>
      </w:r>
      <w:r w:rsidR="00F44D0D" w:rsidRPr="008807E5">
        <w:t xml:space="preserve">.  </w:t>
      </w:r>
      <w:r w:rsidR="0095254E" w:rsidRPr="008807E5">
        <w:t xml:space="preserve"> </w:t>
      </w:r>
      <w:r w:rsidRPr="008807E5">
        <w:t xml:space="preserve"> Spread your revision over a number of sessions rather than sitting at one subject for lengthy periods</w:t>
      </w:r>
      <w:r w:rsidR="00F44D0D" w:rsidRPr="008807E5">
        <w:t xml:space="preserve">.  </w:t>
      </w:r>
      <w:r w:rsidR="0095254E" w:rsidRPr="008807E5">
        <w:t xml:space="preserve"> </w:t>
      </w:r>
      <w:r w:rsidRPr="008807E5">
        <w:t xml:space="preserve"> </w:t>
      </w:r>
    </w:p>
    <w:p w14:paraId="4D28D768" w14:textId="3EFE8B74" w:rsidR="004033AD" w:rsidRPr="008807E5" w:rsidRDefault="004033AD" w:rsidP="00EA4C3B">
      <w:pPr>
        <w:pStyle w:val="FeatureBox2"/>
      </w:pPr>
      <w:r w:rsidRPr="008807E5">
        <w:t>Discuss your responses with your teacher, fellow students or an interested family member.</w:t>
      </w:r>
    </w:p>
    <w:p w14:paraId="4D935B75" w14:textId="4F2D6A8D" w:rsidR="00C92368" w:rsidRPr="008807E5" w:rsidRDefault="00C92368" w:rsidP="00C92368">
      <w:pPr>
        <w:rPr>
          <w:rFonts w:cs="Arial"/>
        </w:rPr>
      </w:pPr>
      <w:r w:rsidRPr="008807E5">
        <w:rPr>
          <w:rFonts w:cs="Arial"/>
        </w:rPr>
        <w:t xml:space="preserve">All images, apart from those acknowledged, are </w:t>
      </w:r>
      <w:r w:rsidR="00AA0A34" w:rsidRPr="008807E5">
        <w:rPr>
          <w:rFonts w:eastAsia="Symbol" w:cs="Arial"/>
        </w:rPr>
        <w:sym w:font="Symbol" w:char="F0D3"/>
      </w:r>
      <w:r w:rsidRPr="008807E5">
        <w:rPr>
          <w:rFonts w:cs="Arial"/>
        </w:rPr>
        <w:t xml:space="preserve"> NSW Department of Education</w:t>
      </w:r>
      <w:r w:rsidR="00F44D0D" w:rsidRPr="008807E5">
        <w:rPr>
          <w:rFonts w:cs="Arial"/>
        </w:rPr>
        <w:t xml:space="preserve">.  </w:t>
      </w:r>
      <w:r w:rsidR="0095254E" w:rsidRPr="008807E5">
        <w:rPr>
          <w:rFonts w:cs="Arial"/>
        </w:rPr>
        <w:t xml:space="preserve"> </w:t>
      </w:r>
    </w:p>
    <w:p w14:paraId="2C74E089" w14:textId="77777777" w:rsidR="006D0375" w:rsidRPr="008807E5" w:rsidRDefault="006D0375">
      <w:pPr>
        <w:rPr>
          <w:rFonts w:eastAsiaTheme="majorEastAsia" w:cs="Arial"/>
          <w:b/>
          <w:color w:val="1C438B"/>
          <w:sz w:val="52"/>
          <w:szCs w:val="32"/>
        </w:rPr>
      </w:pPr>
      <w:r w:rsidRPr="008807E5">
        <w:rPr>
          <w:rFonts w:cs="Arial"/>
        </w:rPr>
        <w:br w:type="page"/>
      </w:r>
    </w:p>
    <w:p w14:paraId="32DC90D7" w14:textId="3A5A1217" w:rsidR="0020756A" w:rsidRPr="008807E5" w:rsidRDefault="006841E7" w:rsidP="00DA7857">
      <w:pPr>
        <w:pStyle w:val="Heading1"/>
        <w:rPr>
          <w:rFonts w:cs="Arial"/>
        </w:rPr>
      </w:pPr>
      <w:r w:rsidRPr="008807E5">
        <w:rPr>
          <w:rFonts w:cs="Arial"/>
        </w:rPr>
        <w:lastRenderedPageBreak/>
        <w:t>Important Notes</w:t>
      </w:r>
    </w:p>
    <w:p w14:paraId="65003BFF" w14:textId="77777777" w:rsidR="00F44D0D" w:rsidRPr="008807E5" w:rsidRDefault="00CD2157" w:rsidP="00CD2157">
      <w:pPr>
        <w:rPr>
          <w:rFonts w:cs="Arial"/>
          <w:lang w:eastAsia="zh-CN"/>
        </w:rPr>
      </w:pPr>
      <w:r w:rsidRPr="008807E5">
        <w:rPr>
          <w:rFonts w:cs="Arial"/>
          <w:lang w:eastAsia="zh-CN"/>
        </w:rPr>
        <w:t>There are separate examination papers for ‘Kitchen Operations and Cookery’ and ‘Food and Beverage’</w:t>
      </w:r>
      <w:r w:rsidR="00F44D0D" w:rsidRPr="008807E5">
        <w:rPr>
          <w:rFonts w:cs="Arial"/>
          <w:lang w:eastAsia="zh-CN"/>
        </w:rPr>
        <w:t xml:space="preserve">.  </w:t>
      </w:r>
      <w:r w:rsidRPr="008807E5">
        <w:rPr>
          <w:rFonts w:cs="Arial"/>
          <w:lang w:eastAsia="zh-CN"/>
        </w:rPr>
        <w:t xml:space="preserve"> </w:t>
      </w:r>
    </w:p>
    <w:p w14:paraId="45CBFBB4" w14:textId="5B19472B" w:rsidR="00CD2157" w:rsidRPr="008807E5" w:rsidRDefault="00CD2157" w:rsidP="00F44D0D">
      <w:pPr>
        <w:pStyle w:val="FeatureBox2"/>
      </w:pPr>
      <w:r w:rsidRPr="008807E5">
        <w:t xml:space="preserve">The mandatory focus area content is the same for </w:t>
      </w:r>
      <w:r w:rsidR="00F44D0D" w:rsidRPr="008807E5">
        <w:t xml:space="preserve">‘Kitchen Operations and Cookery’ and ‘Food and Beverage’.   </w:t>
      </w:r>
    </w:p>
    <w:p w14:paraId="621B43D0" w14:textId="14756A32" w:rsidR="008825F6" w:rsidRPr="008807E5" w:rsidRDefault="006841E7" w:rsidP="006479C8">
      <w:pPr>
        <w:rPr>
          <w:rFonts w:cs="Arial"/>
        </w:rPr>
      </w:pPr>
      <w:r w:rsidRPr="008807E5">
        <w:rPr>
          <w:rFonts w:cs="Arial"/>
        </w:rPr>
        <w:t xml:space="preserve">You should use the information </w:t>
      </w:r>
      <w:r w:rsidR="004D72E2" w:rsidRPr="008807E5">
        <w:rPr>
          <w:rFonts w:cs="Arial"/>
        </w:rPr>
        <w:t>in this module</w:t>
      </w:r>
      <w:r w:rsidRPr="008807E5">
        <w:rPr>
          <w:rFonts w:cs="Arial"/>
        </w:rPr>
        <w:t xml:space="preserve"> as a prompt and guide when revising your </w:t>
      </w:r>
      <w:r w:rsidRPr="008807E5">
        <w:rPr>
          <w:rFonts w:cs="Arial"/>
          <w:b/>
          <w:bCs/>
        </w:rPr>
        <w:t>study notes</w:t>
      </w:r>
      <w:r w:rsidRPr="008807E5">
        <w:rPr>
          <w:rFonts w:cs="Arial"/>
        </w:rPr>
        <w:t xml:space="preserve"> or </w:t>
      </w:r>
      <w:r w:rsidRPr="008807E5">
        <w:rPr>
          <w:rFonts w:cs="Arial"/>
          <w:b/>
          <w:bCs/>
        </w:rPr>
        <w:t>text-book information</w:t>
      </w:r>
      <w:r w:rsidRPr="008807E5">
        <w:rPr>
          <w:rFonts w:cs="Arial"/>
        </w:rPr>
        <w:t xml:space="preserve"> or </w:t>
      </w:r>
      <w:r w:rsidRPr="008807E5">
        <w:rPr>
          <w:rFonts w:cs="Arial"/>
          <w:b/>
          <w:bCs/>
        </w:rPr>
        <w:t>other resources</w:t>
      </w:r>
      <w:r w:rsidRPr="008807E5">
        <w:rPr>
          <w:rFonts w:cs="Arial"/>
        </w:rPr>
        <w:t xml:space="preserve"> provided by your teacher</w:t>
      </w:r>
      <w:r w:rsidR="00F44D0D" w:rsidRPr="008807E5">
        <w:rPr>
          <w:rFonts w:cs="Arial"/>
        </w:rPr>
        <w:t xml:space="preserve">.  </w:t>
      </w:r>
      <w:r w:rsidR="0095254E" w:rsidRPr="008807E5">
        <w:rPr>
          <w:rFonts w:cs="Arial"/>
        </w:rPr>
        <w:t xml:space="preserve"> </w:t>
      </w:r>
      <w:r w:rsidR="006479C8" w:rsidRPr="008807E5">
        <w:rPr>
          <w:rStyle w:val="Hyperlink"/>
          <w:rFonts w:cs="Arial"/>
        </w:rPr>
        <w:t xml:space="preserve">  </w:t>
      </w:r>
    </w:p>
    <w:p w14:paraId="33066CE1" w14:textId="77777777" w:rsidR="00AA0A34" w:rsidRPr="008807E5" w:rsidRDefault="00AA0A34" w:rsidP="00AA0A34">
      <w:pPr>
        <w:pStyle w:val="Heading3"/>
      </w:pPr>
      <w:r w:rsidRPr="008807E5">
        <w:t>Importance of keeping up to date</w:t>
      </w:r>
    </w:p>
    <w:p w14:paraId="188BBE85" w14:textId="77777777" w:rsidR="00AA0A34" w:rsidRPr="008807E5" w:rsidRDefault="00AA0A34" w:rsidP="00AA0A34">
      <w:pPr>
        <w:rPr>
          <w:rFonts w:cs="Arial"/>
          <w:lang w:eastAsia="en-AU"/>
        </w:rPr>
      </w:pPr>
      <w:r w:rsidRPr="008807E5">
        <w:rPr>
          <w:rFonts w:cs="Arial"/>
          <w:lang w:eastAsia="en-AU"/>
        </w:rPr>
        <w:t>If you are working or wishing to work in the hospitality industry, it is important to be up to date with current with industry information.  Even people who have had long careers in the hospitality industry need to keep up to date with current trends and changes in the industry.  This is because currency helps to:</w:t>
      </w:r>
    </w:p>
    <w:p w14:paraId="4418B26F" w14:textId="77777777" w:rsidR="00AA0A34" w:rsidRPr="008807E5" w:rsidRDefault="00AA0A34" w:rsidP="00AA0A34">
      <w:pPr>
        <w:pStyle w:val="ListBullet"/>
        <w:rPr>
          <w:rFonts w:cs="Arial"/>
          <w:lang w:eastAsia="en-AU"/>
        </w:rPr>
      </w:pPr>
      <w:r w:rsidRPr="008807E5">
        <w:rPr>
          <w:rFonts w:cs="Arial"/>
          <w:lang w:eastAsia="en-AU"/>
        </w:rPr>
        <w:t>maintain professionalism</w:t>
      </w:r>
    </w:p>
    <w:p w14:paraId="0282160F" w14:textId="77777777" w:rsidR="00AA0A34" w:rsidRPr="008807E5" w:rsidRDefault="00AA0A34" w:rsidP="00AA0A34">
      <w:pPr>
        <w:pStyle w:val="ListBullet"/>
        <w:rPr>
          <w:rFonts w:cs="Arial"/>
          <w:lang w:eastAsia="en-AU"/>
        </w:rPr>
      </w:pPr>
      <w:r w:rsidRPr="008807E5">
        <w:rPr>
          <w:rFonts w:cs="Arial"/>
          <w:lang w:eastAsia="en-AU"/>
        </w:rPr>
        <w:t>ensure quality service</w:t>
      </w:r>
    </w:p>
    <w:p w14:paraId="5394E6BC" w14:textId="77777777" w:rsidR="00AA0A34" w:rsidRPr="008807E5" w:rsidRDefault="00AA0A34" w:rsidP="00AA0A34">
      <w:pPr>
        <w:pStyle w:val="ListBullet"/>
        <w:rPr>
          <w:rFonts w:cs="Arial"/>
          <w:lang w:eastAsia="en-AU"/>
        </w:rPr>
      </w:pPr>
      <w:r w:rsidRPr="008807E5">
        <w:rPr>
          <w:rFonts w:cs="Arial"/>
          <w:lang w:eastAsia="en-AU"/>
        </w:rPr>
        <w:t>better promote products and services</w:t>
      </w:r>
    </w:p>
    <w:p w14:paraId="1264975D" w14:textId="77777777" w:rsidR="00AA0A34" w:rsidRPr="008807E5" w:rsidRDefault="00AA0A34" w:rsidP="00AA0A34">
      <w:pPr>
        <w:pStyle w:val="ListBullet"/>
        <w:rPr>
          <w:rFonts w:cs="Arial"/>
          <w:lang w:eastAsia="en-AU"/>
        </w:rPr>
      </w:pPr>
      <w:r w:rsidRPr="008807E5">
        <w:rPr>
          <w:rFonts w:cs="Arial"/>
          <w:lang w:eastAsia="en-AU"/>
        </w:rPr>
        <w:t>improve working relationships.</w:t>
      </w:r>
    </w:p>
    <w:p w14:paraId="380F85D4" w14:textId="4EFAED70" w:rsidR="00AA0A34" w:rsidRPr="008807E5" w:rsidRDefault="00AA0A34" w:rsidP="00AA0A34">
      <w:pPr>
        <w:rPr>
          <w:rFonts w:cs="Arial"/>
          <w:lang w:eastAsia="en-AU"/>
        </w:rPr>
      </w:pPr>
      <w:r w:rsidRPr="008807E5">
        <w:rPr>
          <w:rFonts w:cs="Arial"/>
          <w:lang w:eastAsia="en-AU"/>
        </w:rPr>
        <w:t xml:space="preserve">For instance, in the day-to-day activities of a hospitality enterprise, an up to date employer can implement current legislation, a chef may prepare menus that reflect the latest food trends and the concierge will be aware of local attractions to inform guests.  </w:t>
      </w:r>
    </w:p>
    <w:p w14:paraId="468DF4F3" w14:textId="77777777" w:rsidR="00AA0A34" w:rsidRPr="008807E5" w:rsidRDefault="00AA0A34" w:rsidP="00AA0A34">
      <w:pPr>
        <w:rPr>
          <w:rFonts w:cs="Arial"/>
          <w:lang w:eastAsia="en-AU"/>
        </w:rPr>
      </w:pPr>
      <w:r w:rsidRPr="008807E5">
        <w:rPr>
          <w:rFonts w:cs="Arial"/>
          <w:lang w:eastAsia="en-AU"/>
        </w:rPr>
        <w:t>Having an up to date knowledge of the hospitality industry is also important for the Higher School Certificate examination.  Students are expected to use correct industry terminology, give detailed industry examples and demonstrate understanding of current issues affecting the industry.</w:t>
      </w:r>
    </w:p>
    <w:p w14:paraId="0D987B09" w14:textId="6405802E" w:rsidR="00D12327" w:rsidRPr="008807E5" w:rsidRDefault="00D12327" w:rsidP="00D12327">
      <w:pPr>
        <w:pStyle w:val="Heading3"/>
        <w:numPr>
          <w:ilvl w:val="0"/>
          <w:numId w:val="0"/>
        </w:numPr>
        <w:rPr>
          <w:color w:val="041F42"/>
          <w:sz w:val="36"/>
          <w:szCs w:val="32"/>
        </w:rPr>
      </w:pPr>
      <w:r w:rsidRPr="008807E5">
        <w:rPr>
          <w:color w:val="041F42"/>
          <w:sz w:val="36"/>
          <w:szCs w:val="32"/>
        </w:rPr>
        <w:t>Other useful links</w:t>
      </w:r>
    </w:p>
    <w:p w14:paraId="2DB4C03E" w14:textId="75C524BB" w:rsidR="00D12327" w:rsidRPr="008807E5" w:rsidRDefault="00D12327" w:rsidP="00F44D0D">
      <w:pPr>
        <w:pStyle w:val="NormalWeb"/>
        <w:spacing w:line="276" w:lineRule="auto"/>
        <w:rPr>
          <w:rFonts w:ascii="Arial" w:hAnsi="Arial" w:cs="Arial"/>
          <w:color w:val="000000" w:themeColor="text1"/>
          <w:sz w:val="22"/>
          <w:szCs w:val="22"/>
        </w:rPr>
      </w:pPr>
      <w:r w:rsidRPr="008807E5">
        <w:rPr>
          <w:rFonts w:ascii="Arial" w:hAnsi="Arial" w:cs="Arial"/>
          <w:color w:val="000000" w:themeColor="text1"/>
          <w:sz w:val="22"/>
          <w:szCs w:val="22"/>
        </w:rPr>
        <w:t xml:space="preserve">The </w:t>
      </w:r>
      <w:hyperlink r:id="rId12" w:history="1">
        <w:r w:rsidRPr="008807E5">
          <w:rPr>
            <w:rStyle w:val="Hyperlink"/>
            <w:rFonts w:eastAsiaTheme="majorEastAsia" w:cs="Arial"/>
            <w:sz w:val="22"/>
            <w:szCs w:val="22"/>
          </w:rPr>
          <w:t>Fair</w:t>
        </w:r>
        <w:r w:rsidR="00AA0A34" w:rsidRPr="008807E5">
          <w:rPr>
            <w:rStyle w:val="Hyperlink"/>
            <w:rFonts w:eastAsiaTheme="majorEastAsia" w:cs="Arial"/>
            <w:sz w:val="22"/>
            <w:szCs w:val="22"/>
          </w:rPr>
          <w:t>W</w:t>
        </w:r>
        <w:r w:rsidRPr="008807E5">
          <w:rPr>
            <w:rStyle w:val="Hyperlink"/>
            <w:rFonts w:eastAsiaTheme="majorEastAsia" w:cs="Arial"/>
            <w:sz w:val="22"/>
            <w:szCs w:val="22"/>
          </w:rPr>
          <w:t>ork website</w:t>
        </w:r>
      </w:hyperlink>
      <w:r w:rsidRPr="008807E5">
        <w:rPr>
          <w:rFonts w:ascii="Arial" w:hAnsi="Arial" w:cs="Arial"/>
          <w:color w:val="000000" w:themeColor="text1"/>
          <w:sz w:val="22"/>
          <w:szCs w:val="22"/>
        </w:rPr>
        <w:t xml:space="preserve"> is a federal government </w:t>
      </w:r>
      <w:r w:rsidR="00AA0A34" w:rsidRPr="008807E5">
        <w:rPr>
          <w:rFonts w:ascii="Arial" w:hAnsi="Arial" w:cs="Arial"/>
          <w:color w:val="000000" w:themeColor="text1"/>
          <w:sz w:val="22"/>
          <w:szCs w:val="22"/>
        </w:rPr>
        <w:t>site</w:t>
      </w:r>
      <w:r w:rsidRPr="008807E5">
        <w:rPr>
          <w:rFonts w:ascii="Arial" w:hAnsi="Arial" w:cs="Arial"/>
          <w:color w:val="000000" w:themeColor="text1"/>
          <w:sz w:val="22"/>
          <w:szCs w:val="22"/>
        </w:rPr>
        <w:t xml:space="preserve"> outlining the latest information on workplace relations legislation and explaining options for employment, such as awards and workplace agreements.</w:t>
      </w:r>
    </w:p>
    <w:p w14:paraId="0A3FD84D" w14:textId="77777777" w:rsidR="00D12327" w:rsidRPr="008807E5" w:rsidRDefault="00D12327" w:rsidP="00F44D0D">
      <w:pPr>
        <w:pStyle w:val="NormalWeb"/>
        <w:spacing w:line="276" w:lineRule="auto"/>
        <w:rPr>
          <w:rFonts w:ascii="Arial" w:hAnsi="Arial" w:cs="Arial"/>
          <w:color w:val="000000" w:themeColor="text1"/>
          <w:sz w:val="22"/>
          <w:szCs w:val="22"/>
        </w:rPr>
      </w:pPr>
      <w:r w:rsidRPr="008807E5">
        <w:rPr>
          <w:rFonts w:ascii="Arial" w:hAnsi="Arial" w:cs="Arial"/>
          <w:color w:val="000000" w:themeColor="text1"/>
          <w:sz w:val="22"/>
          <w:szCs w:val="22"/>
        </w:rPr>
        <w:t xml:space="preserve">The </w:t>
      </w:r>
      <w:hyperlink r:id="rId13" w:history="1">
        <w:r w:rsidRPr="008807E5">
          <w:rPr>
            <w:rStyle w:val="Hyperlink"/>
            <w:rFonts w:eastAsiaTheme="majorEastAsia" w:cs="Arial"/>
            <w:sz w:val="22"/>
            <w:szCs w:val="22"/>
          </w:rPr>
          <w:t>Australian Hotels Association website</w:t>
        </w:r>
      </w:hyperlink>
      <w:r w:rsidRPr="008807E5">
        <w:rPr>
          <w:rFonts w:ascii="Arial" w:hAnsi="Arial" w:cs="Arial"/>
          <w:color w:val="000000" w:themeColor="text1"/>
          <w:sz w:val="22"/>
          <w:szCs w:val="22"/>
        </w:rPr>
        <w:t xml:space="preserve"> provides information about current hospitality industry issues and trends, as well as information and support for employers and employees in the hospitality industry.</w:t>
      </w:r>
    </w:p>
    <w:p w14:paraId="4E59CA47" w14:textId="44B23D94" w:rsidR="00D12327" w:rsidRPr="008807E5" w:rsidRDefault="00D12327" w:rsidP="00F44D0D">
      <w:pPr>
        <w:pStyle w:val="NormalWeb"/>
        <w:spacing w:line="276" w:lineRule="auto"/>
        <w:rPr>
          <w:rFonts w:ascii="Arial" w:hAnsi="Arial" w:cs="Arial"/>
          <w:color w:val="000000" w:themeColor="text1"/>
          <w:sz w:val="22"/>
          <w:szCs w:val="22"/>
        </w:rPr>
      </w:pPr>
      <w:r w:rsidRPr="008807E5">
        <w:rPr>
          <w:rFonts w:ascii="Arial" w:hAnsi="Arial" w:cs="Arial"/>
          <w:color w:val="000000" w:themeColor="text1"/>
          <w:sz w:val="22"/>
          <w:szCs w:val="22"/>
        </w:rPr>
        <w:lastRenderedPageBreak/>
        <w:t xml:space="preserve">The </w:t>
      </w:r>
      <w:hyperlink r:id="rId14" w:history="1">
        <w:r w:rsidRPr="008807E5">
          <w:rPr>
            <w:rStyle w:val="Hyperlink"/>
            <w:rFonts w:eastAsiaTheme="majorEastAsia" w:cs="Arial"/>
            <w:sz w:val="22"/>
            <w:szCs w:val="22"/>
          </w:rPr>
          <w:t>Accommodation Association website</w:t>
        </w:r>
      </w:hyperlink>
      <w:r w:rsidRPr="008807E5">
        <w:rPr>
          <w:rFonts w:ascii="Arial" w:hAnsi="Arial" w:cs="Arial"/>
          <w:color w:val="000000" w:themeColor="text1"/>
          <w:sz w:val="22"/>
          <w:szCs w:val="22"/>
        </w:rPr>
        <w:t xml:space="preserve"> provides current hospitality industry trends and is a support for employers and employees in the hospitality industry, providing information on current issues</w:t>
      </w:r>
      <w:r w:rsidR="00F44D0D" w:rsidRPr="008807E5">
        <w:rPr>
          <w:rFonts w:ascii="Arial" w:hAnsi="Arial" w:cs="Arial"/>
          <w:color w:val="000000" w:themeColor="text1"/>
          <w:sz w:val="22"/>
          <w:szCs w:val="22"/>
        </w:rPr>
        <w:t xml:space="preserve">.  </w:t>
      </w:r>
    </w:p>
    <w:p w14:paraId="65B1EA7F" w14:textId="3615E2A2" w:rsidR="00D12327" w:rsidRPr="008807E5" w:rsidRDefault="00E97FE3" w:rsidP="00F44D0D">
      <w:pPr>
        <w:pStyle w:val="NormalWeb"/>
        <w:spacing w:line="276" w:lineRule="auto"/>
        <w:rPr>
          <w:rFonts w:ascii="Arial" w:hAnsi="Arial" w:cs="Arial"/>
          <w:color w:val="000000" w:themeColor="text1"/>
          <w:sz w:val="22"/>
          <w:szCs w:val="22"/>
        </w:rPr>
      </w:pPr>
      <w:hyperlink r:id="rId15" w:history="1">
        <w:r w:rsidR="00D12327" w:rsidRPr="008807E5">
          <w:rPr>
            <w:rStyle w:val="Hyperlink"/>
            <w:rFonts w:eastAsiaTheme="majorEastAsia" w:cs="Arial"/>
            <w:sz w:val="22"/>
            <w:szCs w:val="22"/>
          </w:rPr>
          <w:t>ClubsNSW</w:t>
        </w:r>
      </w:hyperlink>
      <w:r w:rsidR="00D12327" w:rsidRPr="008807E5">
        <w:rPr>
          <w:rFonts w:ascii="Arial" w:hAnsi="Arial" w:cs="Arial"/>
          <w:color w:val="000000" w:themeColor="text1"/>
          <w:sz w:val="22"/>
          <w:szCs w:val="22"/>
        </w:rPr>
        <w:t xml:space="preserve"> provides current information on current issues affecting clubs such as workplace relations and licensing</w:t>
      </w:r>
      <w:r w:rsidR="00F44D0D" w:rsidRPr="008807E5">
        <w:rPr>
          <w:rFonts w:ascii="Arial" w:hAnsi="Arial" w:cs="Arial"/>
          <w:color w:val="000000" w:themeColor="text1"/>
          <w:sz w:val="22"/>
          <w:szCs w:val="22"/>
        </w:rPr>
        <w:t xml:space="preserve">.  </w:t>
      </w:r>
    </w:p>
    <w:p w14:paraId="757DE8C5" w14:textId="77777777" w:rsidR="00D12327" w:rsidRPr="008807E5" w:rsidRDefault="00D12327" w:rsidP="00F44D0D">
      <w:pPr>
        <w:pStyle w:val="NormalWeb"/>
        <w:spacing w:line="276" w:lineRule="auto"/>
        <w:rPr>
          <w:rFonts w:ascii="Arial" w:hAnsi="Arial" w:cs="Arial"/>
          <w:color w:val="000000" w:themeColor="text1"/>
          <w:sz w:val="22"/>
          <w:szCs w:val="22"/>
        </w:rPr>
      </w:pPr>
      <w:r w:rsidRPr="008807E5">
        <w:rPr>
          <w:rFonts w:ascii="Arial" w:hAnsi="Arial" w:cs="Arial"/>
          <w:color w:val="000000" w:themeColor="text1"/>
          <w:sz w:val="22"/>
          <w:szCs w:val="22"/>
        </w:rPr>
        <w:t xml:space="preserve">The </w:t>
      </w:r>
      <w:hyperlink r:id="rId16" w:history="1">
        <w:r w:rsidRPr="008807E5">
          <w:rPr>
            <w:rStyle w:val="Hyperlink"/>
            <w:rFonts w:eastAsiaTheme="majorEastAsia" w:cs="Arial"/>
            <w:sz w:val="22"/>
            <w:szCs w:val="22"/>
          </w:rPr>
          <w:t>Restaurant and Catering Association of Australia</w:t>
        </w:r>
      </w:hyperlink>
      <w:r w:rsidRPr="008807E5">
        <w:rPr>
          <w:rFonts w:ascii="Arial" w:hAnsi="Arial" w:cs="Arial"/>
          <w:color w:val="000000" w:themeColor="text1"/>
          <w:sz w:val="22"/>
          <w:szCs w:val="22"/>
        </w:rPr>
        <w:t xml:space="preserve"> provides information on current trends and issues in restaurants and catering as well as information on careers in restaurants and catering.</w:t>
      </w:r>
    </w:p>
    <w:p w14:paraId="7A57B736" w14:textId="77777777" w:rsidR="00D12327" w:rsidRPr="008807E5" w:rsidRDefault="00D12327" w:rsidP="00F44D0D">
      <w:pPr>
        <w:pStyle w:val="NormalWeb"/>
        <w:spacing w:line="276" w:lineRule="auto"/>
        <w:rPr>
          <w:rFonts w:ascii="Arial" w:hAnsi="Arial" w:cs="Arial"/>
          <w:color w:val="000000" w:themeColor="text1"/>
          <w:sz w:val="22"/>
          <w:szCs w:val="22"/>
        </w:rPr>
      </w:pPr>
      <w:r w:rsidRPr="008807E5">
        <w:rPr>
          <w:rFonts w:ascii="Arial" w:hAnsi="Arial" w:cs="Arial"/>
          <w:color w:val="000000" w:themeColor="text1"/>
          <w:sz w:val="22"/>
          <w:szCs w:val="22"/>
        </w:rPr>
        <w:t xml:space="preserve">The </w:t>
      </w:r>
      <w:hyperlink r:id="rId17" w:history="1">
        <w:r w:rsidRPr="008807E5">
          <w:rPr>
            <w:rStyle w:val="Hyperlink"/>
            <w:rFonts w:eastAsiaTheme="majorEastAsia" w:cs="Arial"/>
            <w:sz w:val="22"/>
            <w:szCs w:val="22"/>
          </w:rPr>
          <w:t>Liquor, Hospitality and Miscellaneous Union website</w:t>
        </w:r>
      </w:hyperlink>
      <w:r w:rsidRPr="008807E5">
        <w:rPr>
          <w:rFonts w:ascii="Arial" w:hAnsi="Arial" w:cs="Arial"/>
          <w:color w:val="000000" w:themeColor="text1"/>
          <w:sz w:val="22"/>
          <w:szCs w:val="22"/>
        </w:rPr>
        <w:t xml:space="preserve"> provide support to hospitality employees with information on current workplace relations issues.</w:t>
      </w:r>
    </w:p>
    <w:p w14:paraId="121C9751" w14:textId="31ECBFA5" w:rsidR="00D12327" w:rsidRPr="008807E5" w:rsidRDefault="00D12327" w:rsidP="00F44D0D">
      <w:pPr>
        <w:pStyle w:val="NormalWeb"/>
        <w:spacing w:line="276" w:lineRule="auto"/>
        <w:rPr>
          <w:rFonts w:ascii="Arial" w:hAnsi="Arial" w:cs="Arial"/>
          <w:color w:val="000000" w:themeColor="text1"/>
          <w:sz w:val="22"/>
          <w:szCs w:val="22"/>
        </w:rPr>
      </w:pPr>
      <w:r w:rsidRPr="008807E5">
        <w:rPr>
          <w:rFonts w:ascii="Arial" w:hAnsi="Arial" w:cs="Arial"/>
          <w:color w:val="000000" w:themeColor="text1"/>
          <w:sz w:val="22"/>
          <w:szCs w:val="22"/>
        </w:rPr>
        <w:t xml:space="preserve">The </w:t>
      </w:r>
      <w:hyperlink r:id="rId18" w:history="1">
        <w:r w:rsidRPr="008807E5">
          <w:rPr>
            <w:rStyle w:val="Hyperlink"/>
            <w:rFonts w:eastAsiaTheme="majorEastAsia" w:cs="Arial"/>
            <w:bCs/>
            <w:sz w:val="22"/>
            <w:szCs w:val="22"/>
          </w:rPr>
          <w:t xml:space="preserve">Australian Council of Trade Unions </w:t>
        </w:r>
        <w:r w:rsidRPr="008807E5">
          <w:rPr>
            <w:rStyle w:val="Hyperlink"/>
            <w:rFonts w:eastAsiaTheme="majorEastAsia" w:cs="Arial"/>
            <w:sz w:val="22"/>
            <w:szCs w:val="22"/>
          </w:rPr>
          <w:t>Worksite website</w:t>
        </w:r>
      </w:hyperlink>
      <w:r w:rsidRPr="008807E5">
        <w:rPr>
          <w:rFonts w:ascii="Arial" w:hAnsi="Arial" w:cs="Arial"/>
          <w:color w:val="000000" w:themeColor="text1"/>
          <w:sz w:val="22"/>
          <w:szCs w:val="22"/>
        </w:rPr>
        <w:t xml:space="preserve"> (ACTU) provides information on the roles of unions, as well as information and case studies on award conditions, workplace agreements, work experience and workplace legislation</w:t>
      </w:r>
      <w:r w:rsidR="00F44D0D" w:rsidRPr="008807E5">
        <w:rPr>
          <w:rFonts w:ascii="Arial" w:hAnsi="Arial" w:cs="Arial"/>
          <w:color w:val="000000" w:themeColor="text1"/>
          <w:sz w:val="22"/>
          <w:szCs w:val="22"/>
        </w:rPr>
        <w:t xml:space="preserve">.  </w:t>
      </w:r>
    </w:p>
    <w:p w14:paraId="6280E0C0" w14:textId="77777777" w:rsidR="006D0375" w:rsidRPr="008807E5" w:rsidRDefault="006D0375" w:rsidP="00F44D0D">
      <w:pPr>
        <w:pStyle w:val="NormalWeb"/>
        <w:spacing w:line="276" w:lineRule="auto"/>
        <w:rPr>
          <w:rFonts w:ascii="Arial" w:hAnsi="Arial" w:cs="Arial"/>
          <w:b/>
          <w:color w:val="000000" w:themeColor="text1"/>
          <w:sz w:val="22"/>
          <w:szCs w:val="22"/>
        </w:rPr>
      </w:pPr>
    </w:p>
    <w:p w14:paraId="73CBBF9B" w14:textId="29807E77" w:rsidR="00AA0A34" w:rsidRPr="008807E5" w:rsidRDefault="00AA0A34" w:rsidP="00AA0A34">
      <w:pPr>
        <w:pStyle w:val="FeatureBox2"/>
      </w:pPr>
      <w:r w:rsidRPr="008807E5">
        <w:t>The outcomes of the HSC Hospitality mandatory focus area ‘</w:t>
      </w:r>
      <w:r w:rsidR="006D0375" w:rsidRPr="008807E5">
        <w:rPr>
          <w:b/>
          <w:bCs/>
        </w:rPr>
        <w:t>Safety</w:t>
      </w:r>
      <w:r w:rsidRPr="008807E5">
        <w:t>’ require that the student:</w:t>
      </w:r>
    </w:p>
    <w:p w14:paraId="7FA4C9B4" w14:textId="77777777" w:rsidR="006D0375" w:rsidRPr="008807E5" w:rsidRDefault="006D0375" w:rsidP="006D0375">
      <w:pPr>
        <w:pStyle w:val="ListBullet"/>
      </w:pPr>
      <w:r w:rsidRPr="008807E5">
        <w:t>demonstrates an understanding of work health and safety (WHS) compliance, participation and consultation in the hospitality industry</w:t>
      </w:r>
    </w:p>
    <w:p w14:paraId="6FDAE87D" w14:textId="77777777" w:rsidR="006D0375" w:rsidRPr="008807E5" w:rsidRDefault="006D0375" w:rsidP="006D0375">
      <w:pPr>
        <w:pStyle w:val="ListBullet"/>
      </w:pPr>
      <w:r w:rsidRPr="008807E5">
        <w:t>explains workplace policy, procedures and practices that ensure the safety of the hospitality worker and their colleagues and customers</w:t>
      </w:r>
    </w:p>
    <w:p w14:paraId="3C15E50B" w14:textId="77777777" w:rsidR="006D0375" w:rsidRPr="008807E5" w:rsidRDefault="006D0375" w:rsidP="006D0375">
      <w:pPr>
        <w:pStyle w:val="ListBullet"/>
      </w:pPr>
      <w:r w:rsidRPr="008807E5">
        <w:t>describes security policy and procedures for a hospitality work environment</w:t>
      </w:r>
    </w:p>
    <w:p w14:paraId="483CD92F" w14:textId="77777777" w:rsidR="006D0375" w:rsidRPr="008807E5" w:rsidRDefault="006D0375" w:rsidP="006D0375">
      <w:pPr>
        <w:pStyle w:val="ListBullet"/>
      </w:pPr>
      <w:r w:rsidRPr="008807E5">
        <w:t>applies risk management in a hospitality workplace</w:t>
      </w:r>
    </w:p>
    <w:p w14:paraId="0471A503" w14:textId="6B918233" w:rsidR="006D0375" w:rsidRPr="008807E5" w:rsidRDefault="006D0375" w:rsidP="006D0375">
      <w:pPr>
        <w:pStyle w:val="ListBullet"/>
      </w:pPr>
      <w:r w:rsidRPr="008807E5">
        <w:rPr>
          <w:rFonts w:cs="Arial"/>
        </w:rPr>
        <w:t>proposes appropriate responses to emergency situations</w:t>
      </w:r>
    </w:p>
    <w:p w14:paraId="45A25C0D" w14:textId="77777777" w:rsidR="006D0375" w:rsidRPr="008807E5" w:rsidRDefault="006D0375" w:rsidP="00CD2157">
      <w:pPr>
        <w:rPr>
          <w:rFonts w:cs="Arial"/>
        </w:rPr>
      </w:pPr>
    </w:p>
    <w:p w14:paraId="218D5FFC" w14:textId="053B0E5B" w:rsidR="00CD2157" w:rsidRPr="008807E5" w:rsidRDefault="00CD2157" w:rsidP="00CD2157">
      <w:pPr>
        <w:rPr>
          <w:rFonts w:cs="Arial"/>
        </w:rPr>
      </w:pPr>
      <w:r w:rsidRPr="008807E5">
        <w:rPr>
          <w:rFonts w:cs="Arial"/>
        </w:rPr>
        <w:t xml:space="preserve">The unit </w:t>
      </w:r>
      <w:hyperlink r:id="rId19" w:history="1">
        <w:r w:rsidR="006D0375" w:rsidRPr="008807E5">
          <w:rPr>
            <w:rStyle w:val="Hyperlink"/>
            <w:rFonts w:cs="Arial"/>
          </w:rPr>
          <w:t>SITXWHS001 Participate in safe work practices</w:t>
        </w:r>
        <w:r w:rsidRPr="008807E5">
          <w:rPr>
            <w:rStyle w:val="Hyperlink"/>
            <w:rFonts w:cs="Arial"/>
          </w:rPr>
          <w:t xml:space="preserve"> </w:t>
        </w:r>
      </w:hyperlink>
      <w:r w:rsidRPr="008807E5">
        <w:rPr>
          <w:rFonts w:cs="Arial"/>
        </w:rPr>
        <w:t xml:space="preserve"> </w:t>
      </w:r>
      <w:r w:rsidR="006D0375" w:rsidRPr="008807E5">
        <w:rPr>
          <w:rFonts w:cs="Arial"/>
        </w:rPr>
        <w:t>describes the performance outcomes, skills and knowledge required to incorporate safe work practices into own workplace activities. It requires the ability to follow predetermined health, safety and security procedures and to participate in organisational work health and safety (WHS) management practices</w:t>
      </w:r>
    </w:p>
    <w:p w14:paraId="60C28162" w14:textId="606695D0" w:rsidR="00AA0A34" w:rsidRPr="008807E5" w:rsidRDefault="00AA0A34" w:rsidP="00AA0A34">
      <w:pPr>
        <w:pStyle w:val="FeatureBox2"/>
      </w:pPr>
      <w:r w:rsidRPr="008807E5">
        <w:t>Make sure you review all aspects of the HSC Focus Area as described at the end of this module.</w:t>
      </w:r>
    </w:p>
    <w:p w14:paraId="0868A774" w14:textId="77777777" w:rsidR="006D0375" w:rsidRPr="008807E5" w:rsidRDefault="006D0375">
      <w:pPr>
        <w:rPr>
          <w:rFonts w:eastAsiaTheme="majorEastAsia" w:cs="Arial"/>
          <w:b/>
          <w:color w:val="1C438B"/>
          <w:sz w:val="52"/>
          <w:szCs w:val="32"/>
        </w:rPr>
      </w:pPr>
      <w:r w:rsidRPr="008807E5">
        <w:rPr>
          <w:rFonts w:cs="Arial"/>
        </w:rPr>
        <w:br w:type="page"/>
      </w:r>
    </w:p>
    <w:p w14:paraId="5FCA1BA3" w14:textId="6331CBE9" w:rsidR="00AF1F68" w:rsidRPr="008807E5" w:rsidRDefault="00777008" w:rsidP="00DA7857">
      <w:pPr>
        <w:pStyle w:val="Heading1"/>
        <w:rPr>
          <w:rFonts w:cs="Arial"/>
        </w:rPr>
      </w:pPr>
      <w:r w:rsidRPr="008807E5">
        <w:rPr>
          <w:rFonts w:cs="Arial"/>
        </w:rPr>
        <w:lastRenderedPageBreak/>
        <w:t>Key terms and concepts</w:t>
      </w:r>
    </w:p>
    <w:p w14:paraId="1CA82931" w14:textId="5F4884D9" w:rsidR="00777008" w:rsidRPr="008807E5" w:rsidRDefault="00777008" w:rsidP="003D0955">
      <w:pPr>
        <w:rPr>
          <w:rFonts w:cs="Arial"/>
        </w:rPr>
      </w:pPr>
      <w:r w:rsidRPr="008807E5">
        <w:rPr>
          <w:rFonts w:cs="Arial"/>
        </w:rPr>
        <w:t>You can use the following information to revise the key terms and concepts from this unit of competency</w:t>
      </w:r>
      <w:r w:rsidR="00F44D0D" w:rsidRPr="008807E5">
        <w:rPr>
          <w:rFonts w:cs="Arial"/>
        </w:rPr>
        <w:t xml:space="preserve">.  </w:t>
      </w:r>
      <w:r w:rsidR="0095254E" w:rsidRPr="008807E5">
        <w:rPr>
          <w:rFonts w:cs="Arial"/>
        </w:rPr>
        <w:t xml:space="preserve"> </w:t>
      </w:r>
      <w:r w:rsidRPr="008807E5">
        <w:rPr>
          <w:rFonts w:cs="Arial"/>
        </w:rPr>
        <w:t xml:space="preserve"> Perhaps you could:</w:t>
      </w:r>
    </w:p>
    <w:p w14:paraId="7A40F944" w14:textId="081406C1" w:rsidR="00777008" w:rsidRPr="008807E5" w:rsidRDefault="00777008" w:rsidP="00EA4C3B">
      <w:pPr>
        <w:pStyle w:val="ListBullet"/>
        <w:rPr>
          <w:rFonts w:cs="Arial"/>
        </w:rPr>
      </w:pPr>
      <w:r w:rsidRPr="008807E5">
        <w:rPr>
          <w:rFonts w:cs="Arial"/>
        </w:rPr>
        <w:t>Copy the table into your own file, remove all the key terms, then fill in the blanks (without peeking at the original file) with your own answers.</w:t>
      </w:r>
    </w:p>
    <w:p w14:paraId="696CD412" w14:textId="0BC5A47D" w:rsidR="00EA4C3B" w:rsidRPr="008807E5" w:rsidRDefault="00777008" w:rsidP="00EA4C3B">
      <w:pPr>
        <w:pStyle w:val="ListBullet"/>
        <w:rPr>
          <w:rFonts w:cs="Arial"/>
        </w:rPr>
      </w:pPr>
      <w:r w:rsidRPr="008807E5">
        <w:rPr>
          <w:rFonts w:cs="Arial"/>
        </w:rPr>
        <w:t>Copy the table into your own file and remove the definitions</w:t>
      </w:r>
      <w:r w:rsidR="00F44D0D" w:rsidRPr="008807E5">
        <w:rPr>
          <w:rFonts w:cs="Arial"/>
        </w:rPr>
        <w:t xml:space="preserve">.  </w:t>
      </w:r>
      <w:r w:rsidR="0095254E" w:rsidRPr="008807E5">
        <w:rPr>
          <w:rFonts w:cs="Arial"/>
        </w:rPr>
        <w:t xml:space="preserve"> </w:t>
      </w:r>
      <w:r w:rsidRPr="008807E5">
        <w:rPr>
          <w:rFonts w:cs="Arial"/>
        </w:rPr>
        <w:t xml:space="preserve"> Write a definition in your own words – it doesn’t have to word perfect but should show you understand the concept.</w:t>
      </w:r>
    </w:p>
    <w:p w14:paraId="100C1D6F" w14:textId="129BC6FC" w:rsidR="00E96240" w:rsidRPr="008807E5" w:rsidRDefault="00777008" w:rsidP="00FA18BA">
      <w:pPr>
        <w:pStyle w:val="ListBullet"/>
      </w:pPr>
      <w:r w:rsidRPr="008807E5">
        <w:t xml:space="preserve">You could add an example of this term or concept relevant to the </w:t>
      </w:r>
      <w:r w:rsidR="00B902F4" w:rsidRPr="008807E5">
        <w:t>Hospitality</w:t>
      </w:r>
      <w:r w:rsidR="009466D4" w:rsidRPr="008807E5">
        <w:t xml:space="preserve"> </w:t>
      </w:r>
      <w:r w:rsidRPr="008807E5">
        <w:t>environment</w:t>
      </w:r>
      <w:r w:rsidR="00F44D0D" w:rsidRPr="008807E5">
        <w:t xml:space="preserve">.  </w:t>
      </w:r>
      <w:r w:rsidR="0095254E" w:rsidRPr="008807E5">
        <w:t xml:space="preserve"> </w:t>
      </w:r>
      <w:r w:rsidRPr="008807E5">
        <w:t xml:space="preserve"> If the key term was ‘</w:t>
      </w:r>
      <w:r w:rsidR="00A50B85" w:rsidRPr="008807E5">
        <w:t>hazard’</w:t>
      </w:r>
      <w:r w:rsidR="00E96240" w:rsidRPr="008807E5">
        <w:t xml:space="preserve"> your </w:t>
      </w:r>
      <w:r w:rsidR="00B902F4" w:rsidRPr="008807E5">
        <w:t>Hospitality</w:t>
      </w:r>
      <w:r w:rsidR="00E96240" w:rsidRPr="008807E5">
        <w:t xml:space="preserve"> example might be</w:t>
      </w:r>
      <w:r w:rsidR="00B0270E" w:rsidRPr="008807E5">
        <w:br/>
      </w:r>
      <w:r w:rsidR="00E26B00" w:rsidRPr="008807E5">
        <w:t>‘</w:t>
      </w:r>
      <w:r w:rsidR="00A50B85" w:rsidRPr="008807E5">
        <w:t>the use of dangerous chemicals or boiling liquids for cleaning can be hazardous’</w:t>
      </w:r>
      <w:r w:rsidR="00E26B00" w:rsidRPr="008807E5">
        <w:t>.</w:t>
      </w:r>
      <w:r w:rsidR="00740B38" w:rsidRPr="008807E5">
        <w:br/>
      </w:r>
    </w:p>
    <w:tbl>
      <w:tblPr>
        <w:tblStyle w:val="Tableheader"/>
        <w:tblW w:w="0" w:type="auto"/>
        <w:tblLook w:val="04A0" w:firstRow="1" w:lastRow="0" w:firstColumn="1" w:lastColumn="0" w:noHBand="0" w:noVBand="1"/>
      </w:tblPr>
      <w:tblGrid>
        <w:gridCol w:w="2549"/>
        <w:gridCol w:w="6998"/>
        <w:gridCol w:w="25"/>
      </w:tblGrid>
      <w:tr w:rsidR="00827CC7" w:rsidRPr="008807E5" w14:paraId="6914D6F8" w14:textId="77777777" w:rsidTr="00ED6D74">
        <w:trPr>
          <w:gridAfter w:val="1"/>
          <w:cnfStyle w:val="100000000000" w:firstRow="1" w:lastRow="0" w:firstColumn="0" w:lastColumn="0" w:oddVBand="0" w:evenVBand="0" w:oddHBand="0" w:evenHBand="0" w:firstRowFirstColumn="0" w:firstRowLastColumn="0" w:lastRowFirstColumn="0" w:lastRowLastColumn="0"/>
          <w:wAfter w:w="25" w:type="dxa"/>
          <w:trHeight w:val="520"/>
        </w:trPr>
        <w:tc>
          <w:tcPr>
            <w:cnfStyle w:val="001000000100" w:firstRow="0" w:lastRow="0" w:firstColumn="1" w:lastColumn="0" w:oddVBand="0" w:evenVBand="0" w:oddHBand="0" w:evenHBand="0" w:firstRowFirstColumn="1" w:firstRowLastColumn="0" w:lastRowFirstColumn="0" w:lastRowLastColumn="0"/>
            <w:tcW w:w="2549" w:type="dxa"/>
          </w:tcPr>
          <w:p w14:paraId="26AE8DE5" w14:textId="77777777" w:rsidR="00827CC7" w:rsidRPr="008807E5" w:rsidRDefault="00827CC7" w:rsidP="00861C32">
            <w:pPr>
              <w:spacing w:beforeLines="0" w:before="120" w:afterLines="0" w:after="100" w:afterAutospacing="1"/>
              <w:rPr>
                <w:rFonts w:cs="Arial"/>
                <w:lang w:eastAsia="zh-CN"/>
              </w:rPr>
            </w:pPr>
            <w:bookmarkStart w:id="1" w:name="terms"/>
            <w:bookmarkStart w:id="2" w:name="_Hlk41468052"/>
            <w:r w:rsidRPr="008807E5">
              <w:rPr>
                <w:rFonts w:cs="Arial"/>
                <w:lang w:eastAsia="zh-CN"/>
              </w:rPr>
              <w:t>Key term or concept</w:t>
            </w:r>
            <w:bookmarkEnd w:id="1"/>
          </w:p>
        </w:tc>
        <w:tc>
          <w:tcPr>
            <w:tcW w:w="6998" w:type="dxa"/>
          </w:tcPr>
          <w:p w14:paraId="1186526D" w14:textId="5FD8726D" w:rsidR="00827CC7" w:rsidRPr="008807E5" w:rsidRDefault="00827CC7" w:rsidP="00861C32">
            <w:pPr>
              <w:spacing w:before="120" w:after="100" w:afterAutospacing="1"/>
              <w:cnfStyle w:val="100000000000" w:firstRow="1" w:lastRow="0" w:firstColumn="0" w:lastColumn="0" w:oddVBand="0" w:evenVBand="0" w:oddHBand="0" w:evenHBand="0" w:firstRowFirstColumn="0" w:firstRowLastColumn="0" w:lastRowFirstColumn="0" w:lastRowLastColumn="0"/>
              <w:rPr>
                <w:rFonts w:cs="Arial"/>
                <w:lang w:eastAsia="zh-CN"/>
              </w:rPr>
            </w:pPr>
            <w:r w:rsidRPr="008807E5">
              <w:rPr>
                <w:rFonts w:cs="Arial"/>
                <w:lang w:eastAsia="zh-CN"/>
              </w:rPr>
              <w:t>and Definition</w:t>
            </w:r>
          </w:p>
        </w:tc>
      </w:tr>
      <w:tr w:rsidR="009B5B51" w:rsidRPr="008807E5" w14:paraId="3377AF9D"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4EFF0D0" w14:textId="77777777" w:rsidR="009B5B51" w:rsidRPr="008807E5" w:rsidRDefault="009B5B51" w:rsidP="009B5B51">
            <w:pPr>
              <w:spacing w:before="120" w:after="100" w:afterAutospacing="1"/>
              <w:rPr>
                <w:rFonts w:cs="Arial"/>
              </w:rPr>
            </w:pPr>
            <w:r w:rsidRPr="008807E5">
              <w:t>Breach</w:t>
            </w:r>
          </w:p>
        </w:tc>
        <w:tc>
          <w:tcPr>
            <w:tcW w:w="7023" w:type="dxa"/>
            <w:gridSpan w:val="2"/>
            <w:vAlign w:val="top"/>
          </w:tcPr>
          <w:p w14:paraId="23F61B07"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Failure to follow requirements.</w:t>
            </w:r>
          </w:p>
        </w:tc>
      </w:tr>
      <w:tr w:rsidR="009B5B51" w:rsidRPr="008807E5" w14:paraId="770A36E6"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1198EC3C" w14:textId="77777777" w:rsidR="009B5B51" w:rsidRPr="008807E5" w:rsidRDefault="009B5B51" w:rsidP="009B5B51">
            <w:pPr>
              <w:spacing w:before="120" w:after="100" w:afterAutospacing="1"/>
              <w:rPr>
                <w:rFonts w:cs="Arial"/>
              </w:rPr>
            </w:pPr>
            <w:r w:rsidRPr="008807E5">
              <w:t>Bullying</w:t>
            </w:r>
          </w:p>
        </w:tc>
        <w:tc>
          <w:tcPr>
            <w:tcW w:w="7023" w:type="dxa"/>
            <w:gridSpan w:val="2"/>
            <w:vAlign w:val="top"/>
          </w:tcPr>
          <w:p w14:paraId="32AB773D"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Workplace bullying is repeated and unreasonable behaviour directed towards a worker or group of workers that creates a risk to health and safety.  Examples include abusive or offensive language or comments, aggressive and intimidating behaviour, belittling, or humiliating comments, practical jokes or initiation and/or unjustified criticism or complaints.</w:t>
            </w:r>
          </w:p>
        </w:tc>
      </w:tr>
      <w:tr w:rsidR="009B5B51" w:rsidRPr="008807E5" w14:paraId="449552AA"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5DE90A4B" w14:textId="77777777" w:rsidR="009B5B51" w:rsidRPr="008807E5" w:rsidRDefault="009B5B51" w:rsidP="009B5B51">
            <w:pPr>
              <w:spacing w:before="120" w:after="100" w:afterAutospacing="1"/>
              <w:rPr>
                <w:rFonts w:cs="Arial"/>
              </w:rPr>
            </w:pPr>
            <w:r w:rsidRPr="008807E5">
              <w:t>Compensation</w:t>
            </w:r>
          </w:p>
        </w:tc>
        <w:tc>
          <w:tcPr>
            <w:tcW w:w="7023" w:type="dxa"/>
            <w:gridSpan w:val="2"/>
            <w:vAlign w:val="top"/>
          </w:tcPr>
          <w:p w14:paraId="503CB916"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The cost of workplace injuries is enormous to our society through both compensation monies and lost production time.  Compensation monies may be paid to make up for someone's loss, damage, or injury, giving the injured party an appropriate benefit.</w:t>
            </w:r>
          </w:p>
        </w:tc>
      </w:tr>
      <w:tr w:rsidR="009B5B51" w:rsidRPr="008807E5" w14:paraId="4E1F43A9"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F911D26" w14:textId="77777777" w:rsidR="009B5B51" w:rsidRPr="008807E5" w:rsidRDefault="009B5B51" w:rsidP="009B5B51">
            <w:pPr>
              <w:spacing w:before="120" w:after="100" w:afterAutospacing="1"/>
              <w:rPr>
                <w:rFonts w:cs="Arial"/>
              </w:rPr>
            </w:pPr>
            <w:r w:rsidRPr="008807E5">
              <w:t>Consultation</w:t>
            </w:r>
          </w:p>
        </w:tc>
        <w:tc>
          <w:tcPr>
            <w:tcW w:w="7023" w:type="dxa"/>
            <w:gridSpan w:val="2"/>
            <w:vAlign w:val="top"/>
          </w:tcPr>
          <w:p w14:paraId="6D180907"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Consultation is a statutory requirement of most WHS legislations around the world.  The aim is to gather information from all stakeholders in the organisation and allow effective participation in the establishment of meaningful health and safety policies and procedures.</w:t>
            </w:r>
          </w:p>
        </w:tc>
      </w:tr>
      <w:tr w:rsidR="009B5B51" w:rsidRPr="008807E5" w14:paraId="2B4F901A"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0737673" w14:textId="77777777" w:rsidR="009B5B51" w:rsidRPr="008807E5" w:rsidRDefault="009B5B51" w:rsidP="009B5B51">
            <w:pPr>
              <w:spacing w:before="120" w:after="100" w:afterAutospacing="1"/>
              <w:rPr>
                <w:rFonts w:cs="Arial"/>
              </w:rPr>
            </w:pPr>
            <w:r w:rsidRPr="008807E5">
              <w:t>Control measures</w:t>
            </w:r>
          </w:p>
        </w:tc>
        <w:tc>
          <w:tcPr>
            <w:tcW w:w="7023" w:type="dxa"/>
            <w:gridSpan w:val="2"/>
            <w:vAlign w:val="top"/>
          </w:tcPr>
          <w:p w14:paraId="0893DB45"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The steps required to keep a hazard from causing injury, illness and/or damage.</w:t>
            </w:r>
          </w:p>
        </w:tc>
      </w:tr>
      <w:tr w:rsidR="009B5B51" w:rsidRPr="008807E5" w14:paraId="50B159C4"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6580B77" w14:textId="77777777" w:rsidR="009B5B51" w:rsidRPr="008807E5" w:rsidRDefault="009B5B51" w:rsidP="009B5B51">
            <w:pPr>
              <w:spacing w:before="120" w:after="100" w:afterAutospacing="1"/>
              <w:rPr>
                <w:rFonts w:cs="Arial"/>
              </w:rPr>
            </w:pPr>
            <w:r w:rsidRPr="008807E5">
              <w:t>Dangerous goods</w:t>
            </w:r>
          </w:p>
        </w:tc>
        <w:tc>
          <w:tcPr>
            <w:tcW w:w="7023" w:type="dxa"/>
            <w:gridSpan w:val="2"/>
            <w:vAlign w:val="top"/>
          </w:tcPr>
          <w:p w14:paraId="1ABC9BCA"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Dangerous Goods are substances or articles that are hazardous to people and property.  They may be explosives, gases, chemicals, flammable solids or liquids or toxic substances.</w:t>
            </w:r>
          </w:p>
        </w:tc>
      </w:tr>
      <w:tr w:rsidR="009B5B51" w:rsidRPr="008807E5" w14:paraId="085A635D" w14:textId="77777777" w:rsidTr="00ED6D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3ECD95AF" w14:textId="77777777" w:rsidR="009B5B51" w:rsidRPr="008807E5" w:rsidRDefault="009B5B51" w:rsidP="00ED6D74">
            <w:pPr>
              <w:spacing w:before="120" w:after="100" w:afterAutospacing="1"/>
              <w:rPr>
                <w:rFonts w:cs="Arial"/>
              </w:rPr>
            </w:pPr>
            <w:r w:rsidRPr="008807E5">
              <w:t>Duty of care</w:t>
            </w:r>
          </w:p>
        </w:tc>
        <w:tc>
          <w:tcPr>
            <w:tcW w:w="7023" w:type="dxa"/>
            <w:gridSpan w:val="2"/>
            <w:vAlign w:val="top"/>
          </w:tcPr>
          <w:p w14:paraId="6FF44079" w14:textId="77777777"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The legal and general obligation and responsibility expected of a person to protect themselves and others from harm in the workplace</w:t>
            </w:r>
          </w:p>
        </w:tc>
      </w:tr>
      <w:tr w:rsidR="009B5B51" w:rsidRPr="008807E5" w14:paraId="13779B8A"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EA28E93" w14:textId="77777777" w:rsidR="009B5B51" w:rsidRPr="008807E5" w:rsidRDefault="009B5B51" w:rsidP="009B5B51">
            <w:pPr>
              <w:spacing w:before="120" w:after="100" w:afterAutospacing="1"/>
              <w:rPr>
                <w:rFonts w:cs="Arial"/>
              </w:rPr>
            </w:pPr>
            <w:r w:rsidRPr="008807E5">
              <w:t>Emergency</w:t>
            </w:r>
          </w:p>
        </w:tc>
        <w:tc>
          <w:tcPr>
            <w:tcW w:w="7023" w:type="dxa"/>
            <w:gridSpan w:val="2"/>
            <w:vAlign w:val="top"/>
          </w:tcPr>
          <w:p w14:paraId="0D446231"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An emergency is an incident or a situation which endangers, or may endanger, the health, safety and welfare of persons in the workplace, and which requires urgent action to control.</w:t>
            </w:r>
          </w:p>
        </w:tc>
      </w:tr>
      <w:tr w:rsidR="009B5B51" w:rsidRPr="008807E5" w14:paraId="116733B5"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6E96B746" w14:textId="77777777" w:rsidR="009B5B51" w:rsidRPr="008807E5" w:rsidRDefault="009B5B51" w:rsidP="009B5B51">
            <w:pPr>
              <w:spacing w:before="120" w:after="100" w:afterAutospacing="1"/>
              <w:rPr>
                <w:rFonts w:cs="Arial"/>
              </w:rPr>
            </w:pPr>
            <w:r w:rsidRPr="008807E5">
              <w:t xml:space="preserve">Emergency Plan </w:t>
            </w:r>
          </w:p>
        </w:tc>
        <w:tc>
          <w:tcPr>
            <w:tcW w:w="7023" w:type="dxa"/>
            <w:gridSpan w:val="2"/>
            <w:vAlign w:val="top"/>
          </w:tcPr>
          <w:p w14:paraId="2701F6D6"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An emergency plan is a written set of instructions that outlines what workers and others at the workplace should do in an emergency.</w:t>
            </w:r>
          </w:p>
        </w:tc>
      </w:tr>
      <w:tr w:rsidR="009B5B51" w:rsidRPr="008807E5" w14:paraId="3D71984E" w14:textId="77777777" w:rsidTr="00ED6D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3F375090" w14:textId="77777777" w:rsidR="009B5B51" w:rsidRPr="008807E5" w:rsidRDefault="009B5B51" w:rsidP="00ED6D74">
            <w:pPr>
              <w:spacing w:before="120" w:after="100" w:afterAutospacing="1"/>
              <w:rPr>
                <w:rFonts w:cs="Arial"/>
              </w:rPr>
            </w:pPr>
            <w:r w:rsidRPr="008807E5">
              <w:lastRenderedPageBreak/>
              <w:t>Emergency services</w:t>
            </w:r>
          </w:p>
        </w:tc>
        <w:tc>
          <w:tcPr>
            <w:tcW w:w="7023" w:type="dxa"/>
            <w:gridSpan w:val="2"/>
            <w:vAlign w:val="top"/>
          </w:tcPr>
          <w:p w14:paraId="481A8BCA"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Public services that deal with emergencies, such as the police, fire fighters, ambulance and medical response units</w:t>
            </w:r>
          </w:p>
        </w:tc>
      </w:tr>
      <w:tr w:rsidR="009B5B51" w:rsidRPr="008807E5" w14:paraId="5D701AB2" w14:textId="77777777" w:rsidTr="00ED6D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49ECAC98" w14:textId="77777777" w:rsidR="009B5B51" w:rsidRPr="008807E5" w:rsidRDefault="009B5B51" w:rsidP="00ED6D74">
            <w:pPr>
              <w:spacing w:before="120" w:after="100" w:afterAutospacing="1"/>
              <w:rPr>
                <w:rFonts w:cs="Arial"/>
              </w:rPr>
            </w:pPr>
            <w:r w:rsidRPr="008807E5">
              <w:t>Ergonomic</w:t>
            </w:r>
          </w:p>
        </w:tc>
        <w:tc>
          <w:tcPr>
            <w:tcW w:w="7023" w:type="dxa"/>
            <w:gridSpan w:val="2"/>
            <w:vAlign w:val="top"/>
          </w:tcPr>
          <w:p w14:paraId="17A62F45" w14:textId="77777777"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The design of equipment and environment to be safe, comfortable and productive for human use</w:t>
            </w:r>
          </w:p>
        </w:tc>
      </w:tr>
      <w:tr w:rsidR="009B5B51" w:rsidRPr="008807E5" w14:paraId="20AF7F9D"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30BCF415" w14:textId="77777777" w:rsidR="009B5B51" w:rsidRPr="008807E5" w:rsidRDefault="009B5B51" w:rsidP="009B5B51">
            <w:pPr>
              <w:spacing w:before="120" w:after="100" w:afterAutospacing="1"/>
              <w:rPr>
                <w:rFonts w:cs="Arial"/>
              </w:rPr>
            </w:pPr>
            <w:r w:rsidRPr="008807E5">
              <w:t>Evacuation</w:t>
            </w:r>
          </w:p>
        </w:tc>
        <w:tc>
          <w:tcPr>
            <w:tcW w:w="7023" w:type="dxa"/>
            <w:gridSpan w:val="2"/>
            <w:vAlign w:val="top"/>
          </w:tcPr>
          <w:p w14:paraId="5BECA62A"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All organisations and businesses must have an Emergency Evacuation Plan that guides people inside the building, out to an assembly area, as quickly as possible.  Procedures for fire and other emergencies should always include provisions for the evacuation of people including those with a disability.  It is compulsory by law to have evacuation diagrams at relevant places.</w:t>
            </w:r>
          </w:p>
        </w:tc>
      </w:tr>
      <w:tr w:rsidR="009B5B51" w:rsidRPr="008807E5" w14:paraId="3BE954F3"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7BF6229" w14:textId="77777777" w:rsidR="009B5B51" w:rsidRPr="008807E5" w:rsidRDefault="009B5B51" w:rsidP="009B5B51">
            <w:pPr>
              <w:spacing w:before="120" w:after="100" w:afterAutospacing="1"/>
              <w:rPr>
                <w:rFonts w:cs="Arial"/>
              </w:rPr>
            </w:pPr>
            <w:r w:rsidRPr="008807E5">
              <w:t>Feedback</w:t>
            </w:r>
          </w:p>
        </w:tc>
        <w:tc>
          <w:tcPr>
            <w:tcW w:w="7023" w:type="dxa"/>
            <w:gridSpan w:val="2"/>
            <w:vAlign w:val="top"/>
          </w:tcPr>
          <w:p w14:paraId="5425743E"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Response to a query or reaction to something, used to facilitate future discussions and decisions.</w:t>
            </w:r>
          </w:p>
        </w:tc>
      </w:tr>
      <w:tr w:rsidR="009B5B51" w:rsidRPr="008807E5" w14:paraId="6CFFEF7B" w14:textId="77777777" w:rsidTr="00ED6D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16CD3BC" w14:textId="77777777" w:rsidR="009B5B51" w:rsidRPr="008807E5" w:rsidRDefault="009B5B51" w:rsidP="00ED6D74">
            <w:pPr>
              <w:spacing w:before="120" w:after="100" w:afterAutospacing="1"/>
              <w:rPr>
                <w:rFonts w:cs="Arial"/>
              </w:rPr>
            </w:pPr>
            <w:r w:rsidRPr="008807E5">
              <w:t>Food handling procedures</w:t>
            </w:r>
          </w:p>
        </w:tc>
        <w:tc>
          <w:tcPr>
            <w:tcW w:w="7023" w:type="dxa"/>
            <w:gridSpan w:val="2"/>
            <w:vAlign w:val="top"/>
          </w:tcPr>
          <w:p w14:paraId="47038486"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The skills and tasks needed to handle food safely</w:t>
            </w:r>
          </w:p>
        </w:tc>
      </w:tr>
      <w:tr w:rsidR="009B5B51" w:rsidRPr="008807E5" w14:paraId="726B0C8C" w14:textId="77777777" w:rsidTr="00ED6D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31932F15" w14:textId="77777777" w:rsidR="009B5B51" w:rsidRPr="008807E5" w:rsidRDefault="009B5B51" w:rsidP="00ED6D74">
            <w:pPr>
              <w:spacing w:before="120" w:after="100" w:afterAutospacing="1"/>
              <w:rPr>
                <w:rFonts w:cs="Arial"/>
              </w:rPr>
            </w:pPr>
            <w:r w:rsidRPr="008807E5">
              <w:t>Food poisoning</w:t>
            </w:r>
          </w:p>
        </w:tc>
        <w:tc>
          <w:tcPr>
            <w:tcW w:w="7023" w:type="dxa"/>
            <w:gridSpan w:val="2"/>
            <w:vAlign w:val="top"/>
          </w:tcPr>
          <w:p w14:paraId="7681F398" w14:textId="77777777"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shd w:val="clear" w:color="auto" w:fill="FFFFFF"/>
              </w:rPr>
            </w:pPr>
            <w:r w:rsidRPr="008807E5">
              <w:t>Illness occurring when a person ingests contaminated foods or beverages</w:t>
            </w:r>
          </w:p>
        </w:tc>
      </w:tr>
      <w:tr w:rsidR="009B5B51" w:rsidRPr="008807E5" w14:paraId="32A8C24B"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FCD3A4B" w14:textId="77777777" w:rsidR="009B5B51" w:rsidRPr="008807E5" w:rsidRDefault="009B5B51" w:rsidP="009B5B51">
            <w:pPr>
              <w:spacing w:before="120" w:after="100" w:afterAutospacing="1"/>
              <w:rPr>
                <w:rFonts w:cs="Arial"/>
              </w:rPr>
            </w:pPr>
            <w:r w:rsidRPr="008807E5">
              <w:t>Harassment</w:t>
            </w:r>
          </w:p>
        </w:tc>
        <w:tc>
          <w:tcPr>
            <w:tcW w:w="7023" w:type="dxa"/>
            <w:gridSpan w:val="2"/>
            <w:vAlign w:val="top"/>
          </w:tcPr>
          <w:p w14:paraId="4F420438"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Harassment can be against the law when a person is treated less favourably on the basis of certain personal characteristics, such as race, sex, pregnancy, marital status, breastfeeding, age, disability, sexual orientation, gender identity or intersex status.  Harassment can include behaviours such as: telling insulting jokes about particular racial groups; sending explicit or sexually suggestive emails or text messages; displaying racially offensive or pornographic posters or screen savers; making derogatory comments or taunts about someone’s race; asking intrusive questions about someone’s personal life, including his or her sex life.</w:t>
            </w:r>
          </w:p>
        </w:tc>
      </w:tr>
      <w:tr w:rsidR="009B5B51" w:rsidRPr="008807E5" w14:paraId="7481CA1C"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F328AF2" w14:textId="77777777" w:rsidR="009B5B51" w:rsidRPr="008807E5" w:rsidRDefault="009B5B51" w:rsidP="009B5B51">
            <w:pPr>
              <w:spacing w:before="120" w:after="100" w:afterAutospacing="1"/>
              <w:rPr>
                <w:rFonts w:cs="Arial"/>
              </w:rPr>
            </w:pPr>
            <w:r w:rsidRPr="008807E5">
              <w:t>Hazard</w:t>
            </w:r>
          </w:p>
        </w:tc>
        <w:tc>
          <w:tcPr>
            <w:tcW w:w="7023" w:type="dxa"/>
            <w:gridSpan w:val="2"/>
            <w:vAlign w:val="top"/>
          </w:tcPr>
          <w:p w14:paraId="21091545"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Standards Australia defines a hazard as ‘a source or a situation with the potential for harm in terms of human injury or ill-health, damage to property, damage to the environment, or a combination of these.’</w:t>
            </w:r>
          </w:p>
        </w:tc>
      </w:tr>
      <w:tr w:rsidR="009B5B51" w:rsidRPr="008807E5" w14:paraId="13F0BFCA" w14:textId="77777777" w:rsidTr="00ED6D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32339067" w14:textId="77777777" w:rsidR="009B5B51" w:rsidRPr="008807E5" w:rsidRDefault="009B5B51" w:rsidP="00ED6D74">
            <w:pPr>
              <w:spacing w:before="120" w:after="100" w:afterAutospacing="1"/>
              <w:rPr>
                <w:rFonts w:cs="Arial"/>
              </w:rPr>
            </w:pPr>
            <w:r w:rsidRPr="008807E5">
              <w:t>Hazard identification</w:t>
            </w:r>
          </w:p>
        </w:tc>
        <w:tc>
          <w:tcPr>
            <w:tcW w:w="7023" w:type="dxa"/>
            <w:gridSpan w:val="2"/>
            <w:vAlign w:val="top"/>
          </w:tcPr>
          <w:p w14:paraId="7F379F8C"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Recognising the risk of an item or situation that may lead to a potential accident or harm to a person</w:t>
            </w:r>
          </w:p>
        </w:tc>
      </w:tr>
      <w:tr w:rsidR="009B5B51" w:rsidRPr="008807E5" w14:paraId="5DF57A5B"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15FA5AAA" w14:textId="77777777" w:rsidR="009B5B51" w:rsidRPr="008807E5" w:rsidRDefault="009B5B51" w:rsidP="009B5B51">
            <w:pPr>
              <w:spacing w:before="120" w:after="100" w:afterAutospacing="1"/>
              <w:rPr>
                <w:rFonts w:cs="Arial"/>
              </w:rPr>
            </w:pPr>
            <w:r w:rsidRPr="008807E5">
              <w:t>Health</w:t>
            </w:r>
          </w:p>
        </w:tc>
        <w:tc>
          <w:tcPr>
            <w:tcW w:w="7023" w:type="dxa"/>
            <w:gridSpan w:val="2"/>
            <w:vAlign w:val="top"/>
          </w:tcPr>
          <w:p w14:paraId="4074DAAA"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Includes both physical and psychological health.</w:t>
            </w:r>
          </w:p>
        </w:tc>
      </w:tr>
      <w:tr w:rsidR="009B5B51" w:rsidRPr="008807E5" w14:paraId="56BC612C"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D63E3A7" w14:textId="77777777" w:rsidR="009B5B51" w:rsidRPr="008807E5" w:rsidRDefault="009B5B51" w:rsidP="009B5B51">
            <w:pPr>
              <w:spacing w:before="120" w:after="100" w:afterAutospacing="1"/>
              <w:rPr>
                <w:rFonts w:cs="Arial"/>
              </w:rPr>
            </w:pPr>
            <w:r w:rsidRPr="008807E5">
              <w:t>Health and Safety Representative</w:t>
            </w:r>
          </w:p>
        </w:tc>
        <w:tc>
          <w:tcPr>
            <w:tcW w:w="7023" w:type="dxa"/>
            <w:gridSpan w:val="2"/>
            <w:vAlign w:val="top"/>
          </w:tcPr>
          <w:p w14:paraId="6C215B67"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A worker who has been elected by their work group under the WHS Act to represent them on health and safety matters.</w:t>
            </w:r>
          </w:p>
        </w:tc>
      </w:tr>
      <w:tr w:rsidR="009B5B51" w:rsidRPr="008807E5" w14:paraId="683AA0CC" w14:textId="77777777" w:rsidTr="00ED6D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13E8BE69" w14:textId="77777777" w:rsidR="009B5B51" w:rsidRPr="008807E5" w:rsidRDefault="009B5B51" w:rsidP="00ED6D74">
            <w:pPr>
              <w:spacing w:before="120" w:after="100" w:afterAutospacing="1"/>
              <w:rPr>
                <w:rFonts w:cs="Arial"/>
              </w:rPr>
            </w:pPr>
            <w:r w:rsidRPr="008807E5">
              <w:t>Hygiene</w:t>
            </w:r>
          </w:p>
        </w:tc>
        <w:tc>
          <w:tcPr>
            <w:tcW w:w="7023" w:type="dxa"/>
            <w:gridSpan w:val="2"/>
            <w:vAlign w:val="top"/>
          </w:tcPr>
          <w:p w14:paraId="62DD8B6C" w14:textId="77777777"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shd w:val="clear" w:color="auto" w:fill="FFFFFF"/>
              </w:rPr>
            </w:pPr>
            <w:r w:rsidRPr="008807E5">
              <w:t>Clean and sanitary conditions that promote health and safety</w:t>
            </w:r>
          </w:p>
        </w:tc>
      </w:tr>
      <w:tr w:rsidR="009B5B51" w:rsidRPr="008807E5" w14:paraId="65A91EE2"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C37A7E6" w14:textId="77777777" w:rsidR="009B5B51" w:rsidRPr="008807E5" w:rsidRDefault="009B5B51" w:rsidP="009B5B51">
            <w:pPr>
              <w:spacing w:before="120" w:after="100" w:afterAutospacing="1"/>
              <w:rPr>
                <w:rFonts w:cs="Arial"/>
              </w:rPr>
            </w:pPr>
            <w:r w:rsidRPr="008807E5">
              <w:t>Industry Safety Guidelines</w:t>
            </w:r>
          </w:p>
        </w:tc>
        <w:tc>
          <w:tcPr>
            <w:tcW w:w="7023" w:type="dxa"/>
            <w:gridSpan w:val="2"/>
            <w:vAlign w:val="top"/>
          </w:tcPr>
          <w:p w14:paraId="6E30EAB5" w14:textId="46235BF0"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 xml:space="preserve">These are developed with a particular industry to provide safety advice relevant to that industry.  In </w:t>
            </w:r>
            <w:r w:rsidR="00494FBB" w:rsidRPr="008807E5">
              <w:t>Hospitality</w:t>
            </w:r>
            <w:r w:rsidRPr="008807E5">
              <w:t xml:space="preserve"> in Australia, for example, safety guidelines have been developed by SafeWork NSW and other industry organisations.</w:t>
            </w:r>
          </w:p>
        </w:tc>
      </w:tr>
      <w:tr w:rsidR="009B5B51" w:rsidRPr="008807E5" w14:paraId="434548DA" w14:textId="77777777" w:rsidTr="00A50B85">
        <w:trPr>
          <w:cnfStyle w:val="000000100000" w:firstRow="0" w:lastRow="0" w:firstColumn="0" w:lastColumn="0" w:oddVBand="0" w:evenVBand="0" w:oddHBand="1" w:evenHBand="0" w:firstRowFirstColumn="0" w:firstRowLastColumn="0" w:lastRowFirstColumn="0" w:lastRowLastColumn="0"/>
          <w:cantSplit/>
          <w:trHeight w:val="2424"/>
        </w:trPr>
        <w:tc>
          <w:tcPr>
            <w:cnfStyle w:val="001000000000" w:firstRow="0" w:lastRow="0" w:firstColumn="1" w:lastColumn="0" w:oddVBand="0" w:evenVBand="0" w:oddHBand="0" w:evenHBand="0" w:firstRowFirstColumn="0" w:firstRowLastColumn="0" w:lastRowFirstColumn="0" w:lastRowLastColumn="0"/>
            <w:tcW w:w="2549" w:type="dxa"/>
            <w:vAlign w:val="top"/>
          </w:tcPr>
          <w:p w14:paraId="2412AB21" w14:textId="3E30DDA8" w:rsidR="009B5B51" w:rsidRPr="008807E5" w:rsidRDefault="009B5B51" w:rsidP="009B5B51">
            <w:pPr>
              <w:spacing w:before="120" w:after="100" w:afterAutospacing="1"/>
              <w:rPr>
                <w:rFonts w:cs="Arial"/>
                <w:b w:val="0"/>
              </w:rPr>
            </w:pPr>
            <w:bookmarkStart w:id="3" w:name="_Hlk48371411"/>
            <w:r w:rsidRPr="008807E5">
              <w:lastRenderedPageBreak/>
              <w:t>Legislation</w:t>
            </w:r>
          </w:p>
        </w:tc>
        <w:tc>
          <w:tcPr>
            <w:tcW w:w="7023" w:type="dxa"/>
            <w:gridSpan w:val="2"/>
            <w:vAlign w:val="top"/>
          </w:tcPr>
          <w:p w14:paraId="6DE26709" w14:textId="77777777"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8807E5">
              <w:t>The making of laws, rules or standards by parliament, which are enforceable by the legal court system</w:t>
            </w:r>
          </w:p>
          <w:p w14:paraId="7B3BE175" w14:textId="2197AE5F"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The NSW Work Health and Safety Act 2011 (WHS Act) and the NSW Work Health and Safety Regulation 2017 (WHS Regulation) define the obligations both employers and workers have to health and safety in the workplace.  The WHS legislation is supported by a Compliance policy and prosecution guidelines, which supplements the National compliance and enforcement policy.</w:t>
            </w:r>
          </w:p>
        </w:tc>
      </w:tr>
      <w:bookmarkEnd w:id="3"/>
      <w:tr w:rsidR="009B5B51" w:rsidRPr="008807E5" w14:paraId="61571A34"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DBDB03F" w14:textId="77777777" w:rsidR="009B5B51" w:rsidRPr="008807E5" w:rsidRDefault="009B5B51" w:rsidP="009B5B51">
            <w:pPr>
              <w:spacing w:before="120" w:after="100" w:afterAutospacing="1"/>
              <w:rPr>
                <w:rFonts w:cs="Arial"/>
              </w:rPr>
            </w:pPr>
            <w:r w:rsidRPr="008807E5">
              <w:t>Managing risk</w:t>
            </w:r>
          </w:p>
        </w:tc>
        <w:tc>
          <w:tcPr>
            <w:tcW w:w="7023" w:type="dxa"/>
            <w:gridSpan w:val="2"/>
            <w:vAlign w:val="top"/>
          </w:tcPr>
          <w:p w14:paraId="411F1AE2"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A process set out in the WHS regulations to eliminate health and safety risks so far as is reasonably practicable, or if this is not reasonably practicable, minimise the risks so far as is reasonably practicable.  Includes identifying hazards, assessing and implementing control measures, and reviewing and maintaining the control measures to ensure ongoing effectiveness.</w:t>
            </w:r>
          </w:p>
        </w:tc>
      </w:tr>
      <w:tr w:rsidR="009B5B51" w:rsidRPr="008807E5" w14:paraId="5E9C3037"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90CD7F7" w14:textId="77777777" w:rsidR="009B5B51" w:rsidRPr="008807E5" w:rsidRDefault="009B5B51" w:rsidP="009B5B51">
            <w:pPr>
              <w:spacing w:before="120" w:after="100" w:afterAutospacing="1"/>
              <w:rPr>
                <w:rFonts w:cs="Arial"/>
              </w:rPr>
            </w:pPr>
            <w:r w:rsidRPr="008807E5">
              <w:t>Manual Handling</w:t>
            </w:r>
          </w:p>
        </w:tc>
        <w:tc>
          <w:tcPr>
            <w:tcW w:w="7023" w:type="dxa"/>
            <w:gridSpan w:val="2"/>
            <w:vAlign w:val="top"/>
          </w:tcPr>
          <w:p w14:paraId="4CC5E2D7" w14:textId="0CF66D7A"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Any activity where the use of force physically, by a person, is exerted to push, pull, lift, lower, extend, restrain, carry, move or hold a stationary or moving, or animate or inanimate object.</w:t>
            </w:r>
          </w:p>
        </w:tc>
      </w:tr>
      <w:tr w:rsidR="009B5B51" w:rsidRPr="008807E5" w14:paraId="7E0302E2"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8F28D37" w14:textId="77777777" w:rsidR="009B5B51" w:rsidRPr="008807E5" w:rsidRDefault="009B5B51" w:rsidP="009B5B51">
            <w:pPr>
              <w:spacing w:before="120" w:after="100" w:afterAutospacing="1"/>
              <w:rPr>
                <w:rFonts w:cs="Arial"/>
              </w:rPr>
            </w:pPr>
            <w:r w:rsidRPr="008807E5">
              <w:t>Mental health</w:t>
            </w:r>
          </w:p>
        </w:tc>
        <w:tc>
          <w:tcPr>
            <w:tcW w:w="7023" w:type="dxa"/>
            <w:gridSpan w:val="2"/>
            <w:vAlign w:val="top"/>
          </w:tcPr>
          <w:p w14:paraId="7C204BA5"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A person’s mental health affects how they feel, think, behave and relate to others.</w:t>
            </w:r>
          </w:p>
        </w:tc>
      </w:tr>
      <w:tr w:rsidR="009B5B51" w:rsidRPr="008807E5" w14:paraId="4F6A0571"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54928160" w14:textId="77777777" w:rsidR="009B5B51" w:rsidRPr="008807E5" w:rsidRDefault="009B5B51" w:rsidP="009B5B51">
            <w:pPr>
              <w:spacing w:before="120" w:after="100" w:afterAutospacing="1"/>
              <w:rPr>
                <w:rFonts w:cs="Arial"/>
              </w:rPr>
            </w:pPr>
            <w:r w:rsidRPr="008807E5">
              <w:t>Noise</w:t>
            </w:r>
          </w:p>
        </w:tc>
        <w:tc>
          <w:tcPr>
            <w:tcW w:w="7023" w:type="dxa"/>
            <w:gridSpan w:val="2"/>
            <w:vAlign w:val="top"/>
          </w:tcPr>
          <w:p w14:paraId="137A21A9"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Usually rated in decibels (dB), noise is the phenomena associated with sound pressure on the human ear drum.</w:t>
            </w:r>
          </w:p>
        </w:tc>
      </w:tr>
      <w:tr w:rsidR="009B5B51" w:rsidRPr="008807E5" w14:paraId="20551B37"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315FB0F8" w14:textId="77777777" w:rsidR="009B5B51" w:rsidRPr="008807E5" w:rsidRDefault="009B5B51" w:rsidP="009B5B51">
            <w:pPr>
              <w:spacing w:before="120" w:after="100" w:afterAutospacing="1"/>
              <w:rPr>
                <w:rFonts w:cs="Arial"/>
              </w:rPr>
            </w:pPr>
            <w:r w:rsidRPr="008807E5">
              <w:t>Occupational Overuse Syndrome (OOS)</w:t>
            </w:r>
          </w:p>
        </w:tc>
        <w:tc>
          <w:tcPr>
            <w:tcW w:w="7023" w:type="dxa"/>
            <w:gridSpan w:val="2"/>
            <w:vAlign w:val="top"/>
          </w:tcPr>
          <w:p w14:paraId="3F14E9AB"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Sometimes referred to as repetitive strain injury (RSI), OOS is a malady affecting bones, muscles, and ligaments, usually arising from repetitive stressing of those body parts, such as repetitive movement.  It can be exacerbated by such mental pressures as dislike of the task, or pressure to get the job finished.</w:t>
            </w:r>
          </w:p>
        </w:tc>
      </w:tr>
      <w:tr w:rsidR="009B5B51" w:rsidRPr="008807E5" w14:paraId="5FE15C57"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7C01DB81" w14:textId="77777777" w:rsidR="009B5B51" w:rsidRPr="008807E5" w:rsidRDefault="009B5B51" w:rsidP="009B5B51">
            <w:pPr>
              <w:spacing w:before="120" w:after="100" w:afterAutospacing="1"/>
              <w:rPr>
                <w:rFonts w:cs="Arial"/>
              </w:rPr>
            </w:pPr>
            <w:r w:rsidRPr="008807E5">
              <w:t>Pain and suffering</w:t>
            </w:r>
          </w:p>
        </w:tc>
        <w:tc>
          <w:tcPr>
            <w:tcW w:w="7023" w:type="dxa"/>
            <w:gridSpan w:val="2"/>
            <w:vAlign w:val="top"/>
          </w:tcPr>
          <w:p w14:paraId="6E4ECB7D"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‘Pain and suffering’ is the legal term for the physical and emotional stress caused from an injury.</w:t>
            </w:r>
          </w:p>
        </w:tc>
      </w:tr>
      <w:tr w:rsidR="009B5B51" w:rsidRPr="008807E5" w14:paraId="029E20A5"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63A05F07" w14:textId="77777777" w:rsidR="009B5B51" w:rsidRPr="008807E5" w:rsidRDefault="009B5B51" w:rsidP="009B5B51">
            <w:pPr>
              <w:spacing w:before="120" w:after="100" w:afterAutospacing="1"/>
              <w:rPr>
                <w:rFonts w:cs="Arial"/>
              </w:rPr>
            </w:pPr>
            <w:r w:rsidRPr="008807E5">
              <w:t>Participation</w:t>
            </w:r>
          </w:p>
        </w:tc>
        <w:tc>
          <w:tcPr>
            <w:tcW w:w="7023" w:type="dxa"/>
            <w:gridSpan w:val="2"/>
            <w:vAlign w:val="top"/>
          </w:tcPr>
          <w:p w14:paraId="1A6A7F30" w14:textId="0DE1ED1B"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 xml:space="preserve">Participation is the act of sharing in the activities of a </w:t>
            </w:r>
            <w:r w:rsidR="008807E5" w:rsidRPr="008807E5">
              <w:t>group,</w:t>
            </w:r>
            <w:r w:rsidRPr="008807E5">
              <w:t xml:space="preserve"> encouraging involvement and engagement and action.  The Work Health and Safety Act aims to provide for fair and effective workplace representation, consultation, co-operation and issue resolution in relation to work health and safety.  </w:t>
            </w:r>
          </w:p>
        </w:tc>
      </w:tr>
      <w:tr w:rsidR="009B5B51" w:rsidRPr="008807E5" w14:paraId="17AFAD14"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7570302" w14:textId="77777777" w:rsidR="009B5B51" w:rsidRPr="008807E5" w:rsidRDefault="009B5B51" w:rsidP="009B5B51">
            <w:pPr>
              <w:spacing w:before="120" w:after="100" w:afterAutospacing="1"/>
              <w:rPr>
                <w:rFonts w:cs="Arial"/>
              </w:rPr>
            </w:pPr>
            <w:r w:rsidRPr="008807E5">
              <w:t>PCBU</w:t>
            </w:r>
          </w:p>
        </w:tc>
        <w:tc>
          <w:tcPr>
            <w:tcW w:w="7023" w:type="dxa"/>
            <w:gridSpan w:val="2"/>
            <w:vAlign w:val="top"/>
          </w:tcPr>
          <w:p w14:paraId="301B0586"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 xml:space="preserve">A PCBU is an umbrella concept which intends to capture all types of working arrangements.  A ‘person conducting a business or undertaking’ (PCBU) might be a company, a partnership conducting a business, an unincorporated body or association, a sole trader or self-employed person.  </w:t>
            </w:r>
          </w:p>
        </w:tc>
      </w:tr>
      <w:tr w:rsidR="009B5B51" w:rsidRPr="008807E5" w14:paraId="15C52E7C" w14:textId="77777777" w:rsidTr="00ED6D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690337AC" w14:textId="77777777" w:rsidR="009B5B51" w:rsidRPr="008807E5" w:rsidRDefault="009B5B51" w:rsidP="00ED6D74">
            <w:pPr>
              <w:spacing w:before="120" w:after="100" w:afterAutospacing="1"/>
              <w:rPr>
                <w:rFonts w:cs="Arial"/>
              </w:rPr>
            </w:pPr>
            <w:r w:rsidRPr="008807E5">
              <w:t>Personal hygiene</w:t>
            </w:r>
          </w:p>
        </w:tc>
        <w:tc>
          <w:tcPr>
            <w:tcW w:w="7023" w:type="dxa"/>
            <w:gridSpan w:val="2"/>
            <w:vAlign w:val="top"/>
          </w:tcPr>
          <w:p w14:paraId="3B7BC1C3"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Factors that maintain positive, clean personal care and health of a person</w:t>
            </w:r>
          </w:p>
        </w:tc>
      </w:tr>
      <w:tr w:rsidR="009B5B51" w:rsidRPr="008807E5" w14:paraId="0FEC16C2" w14:textId="77777777" w:rsidTr="00ED6D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4894F9F4" w14:textId="77777777" w:rsidR="009B5B51" w:rsidRPr="008807E5" w:rsidRDefault="009B5B51" w:rsidP="00ED6D74">
            <w:pPr>
              <w:spacing w:before="120" w:after="100" w:afterAutospacing="1"/>
              <w:rPr>
                <w:rFonts w:cs="Arial"/>
              </w:rPr>
            </w:pPr>
            <w:r w:rsidRPr="008807E5">
              <w:t>Personal Protective Equipment (PPE)</w:t>
            </w:r>
          </w:p>
        </w:tc>
        <w:tc>
          <w:tcPr>
            <w:tcW w:w="7023" w:type="dxa"/>
            <w:gridSpan w:val="2"/>
            <w:vAlign w:val="top"/>
          </w:tcPr>
          <w:p w14:paraId="1645D43E" w14:textId="0D217ED9"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Equipment and clothing items designed to protect the user from potential hazards or injuries whilst doing a task at work</w:t>
            </w:r>
            <w:r w:rsidR="008807E5" w:rsidRPr="008807E5">
              <w:t xml:space="preserve">.  </w:t>
            </w:r>
            <w:r w:rsidRPr="008807E5">
              <w:t>PPE includes such things as hats and hair nets, aprons, gloves, overalls, safety shoes and boots, eye and face protection such as goggles, face shields and masks; ear protection such as ear-muffs and ear plugs and breathing equipment</w:t>
            </w:r>
          </w:p>
        </w:tc>
      </w:tr>
      <w:tr w:rsidR="009B5B51" w:rsidRPr="008807E5" w14:paraId="3EEC0DEB" w14:textId="77777777" w:rsidTr="00ED6D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6F31C7D9" w14:textId="77777777" w:rsidR="009B5B51" w:rsidRPr="008807E5" w:rsidRDefault="009B5B51" w:rsidP="00ED6D74">
            <w:pPr>
              <w:spacing w:before="120" w:after="100" w:afterAutospacing="1"/>
              <w:rPr>
                <w:rFonts w:cs="Arial"/>
              </w:rPr>
            </w:pPr>
            <w:r w:rsidRPr="008807E5">
              <w:lastRenderedPageBreak/>
              <w:t>Pest control</w:t>
            </w:r>
          </w:p>
        </w:tc>
        <w:tc>
          <w:tcPr>
            <w:tcW w:w="7023" w:type="dxa"/>
            <w:gridSpan w:val="2"/>
            <w:vAlign w:val="top"/>
          </w:tcPr>
          <w:p w14:paraId="63CCB296"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Actions designed to control and eradicate pests and vermin from workplaces</w:t>
            </w:r>
          </w:p>
        </w:tc>
      </w:tr>
      <w:tr w:rsidR="009B5B51" w:rsidRPr="008807E5" w14:paraId="44E4C1D6"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42222D62" w14:textId="77777777" w:rsidR="009B5B51" w:rsidRPr="008807E5" w:rsidRDefault="009B5B51" w:rsidP="009B5B51">
            <w:pPr>
              <w:spacing w:before="120" w:after="100" w:afterAutospacing="1"/>
              <w:rPr>
                <w:rFonts w:cs="Arial"/>
              </w:rPr>
            </w:pPr>
            <w:r w:rsidRPr="008807E5">
              <w:t>Productivity</w:t>
            </w:r>
          </w:p>
        </w:tc>
        <w:tc>
          <w:tcPr>
            <w:tcW w:w="7023" w:type="dxa"/>
            <w:gridSpan w:val="2"/>
            <w:vAlign w:val="top"/>
          </w:tcPr>
          <w:p w14:paraId="3433DE52"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 xml:space="preserve">A link has been identified between WHS and productivity.  Poor work, health and safety has been linked to lower levels of workplace productivity and performance.  </w:t>
            </w:r>
          </w:p>
        </w:tc>
      </w:tr>
      <w:tr w:rsidR="009B5B51" w:rsidRPr="008807E5" w14:paraId="50DD5EA8" w14:textId="77777777" w:rsidTr="00ED6D74">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16ED049D" w14:textId="77777777" w:rsidR="009B5B51" w:rsidRPr="008807E5" w:rsidRDefault="009B5B51" w:rsidP="00ED6D74">
            <w:pPr>
              <w:spacing w:before="120" w:after="100" w:afterAutospacing="1"/>
              <w:rPr>
                <w:rFonts w:cs="Arial"/>
              </w:rPr>
            </w:pPr>
            <w:r w:rsidRPr="008807E5">
              <w:t xml:space="preserve">Repetitive Strain Injury (RSI) </w:t>
            </w:r>
          </w:p>
        </w:tc>
        <w:tc>
          <w:tcPr>
            <w:tcW w:w="6998" w:type="dxa"/>
            <w:vAlign w:val="top"/>
          </w:tcPr>
          <w:p w14:paraId="1DD6B4A8"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An injury caused by stress of repeated movements.  Also called Occupational Overuse Injury</w:t>
            </w:r>
          </w:p>
        </w:tc>
      </w:tr>
      <w:tr w:rsidR="009B5B51" w:rsidRPr="008807E5" w14:paraId="563478E7"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578533C3" w14:textId="77777777" w:rsidR="009B5B51" w:rsidRPr="008807E5" w:rsidRDefault="009B5B51" w:rsidP="009B5B51">
            <w:pPr>
              <w:spacing w:before="120" w:after="100" w:afterAutospacing="1"/>
              <w:rPr>
                <w:rFonts w:cs="Arial"/>
              </w:rPr>
            </w:pPr>
            <w:r w:rsidRPr="008807E5">
              <w:t>Reporting</w:t>
            </w:r>
          </w:p>
        </w:tc>
        <w:tc>
          <w:tcPr>
            <w:tcW w:w="7023" w:type="dxa"/>
            <w:gridSpan w:val="2"/>
            <w:vAlign w:val="top"/>
          </w:tcPr>
          <w:p w14:paraId="2C1FACCA"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WHS reporting, like any other business intelligence, needs to provide management with relevant, robust and timely information that can inform the decisions that influence ongoing business performance.  Reporting of incidents and concerns contributes to a safe workplace.</w:t>
            </w:r>
          </w:p>
        </w:tc>
      </w:tr>
      <w:tr w:rsidR="009B5B51" w:rsidRPr="008807E5" w14:paraId="53EC4ED8"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360F269C" w14:textId="77777777" w:rsidR="009B5B51" w:rsidRPr="008807E5" w:rsidRDefault="009B5B51" w:rsidP="009B5B51">
            <w:pPr>
              <w:spacing w:before="120" w:after="100" w:afterAutospacing="1"/>
              <w:rPr>
                <w:rFonts w:cs="Arial"/>
              </w:rPr>
            </w:pPr>
            <w:r w:rsidRPr="008807E5">
              <w:t>Representation</w:t>
            </w:r>
          </w:p>
        </w:tc>
        <w:tc>
          <w:tcPr>
            <w:tcW w:w="7023" w:type="dxa"/>
            <w:gridSpan w:val="2"/>
            <w:vAlign w:val="top"/>
          </w:tcPr>
          <w:p w14:paraId="7E490FB3" w14:textId="06767F68"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The Work Health and Safety Act (the WHS Act) aims to provide for fair and effective workplace representation, consultation, co-operation and issue resolution in relation to work health and safety</w:t>
            </w:r>
            <w:r w:rsidR="008807E5" w:rsidRPr="008807E5">
              <w:t xml:space="preserve">.  </w:t>
            </w:r>
            <w:r w:rsidRPr="008807E5">
              <w:t>Worker representation provides a means for facilitating consultation, involving workers and giving them a voice in health and safety matters.</w:t>
            </w:r>
          </w:p>
        </w:tc>
      </w:tr>
      <w:tr w:rsidR="009B5B51" w:rsidRPr="008807E5" w14:paraId="0F1E8DDB"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B99A862" w14:textId="77777777" w:rsidR="009B5B51" w:rsidRPr="008807E5" w:rsidRDefault="009B5B51" w:rsidP="009B5B51">
            <w:pPr>
              <w:spacing w:before="120" w:after="100" w:afterAutospacing="1"/>
              <w:rPr>
                <w:rFonts w:cs="Arial"/>
              </w:rPr>
            </w:pPr>
            <w:r w:rsidRPr="008807E5">
              <w:t>Risk</w:t>
            </w:r>
          </w:p>
        </w:tc>
        <w:tc>
          <w:tcPr>
            <w:tcW w:w="7023" w:type="dxa"/>
            <w:gridSpan w:val="2"/>
            <w:vAlign w:val="top"/>
          </w:tcPr>
          <w:p w14:paraId="40DD915E"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The likelihood of a hazard becoming a danger.  The possibility that harm (death, injury, illness) might occur when exposed to a hazard.</w:t>
            </w:r>
          </w:p>
        </w:tc>
      </w:tr>
      <w:tr w:rsidR="009B5B51" w:rsidRPr="008807E5" w14:paraId="32BBAB95"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234C1B5" w14:textId="77777777" w:rsidR="009B5B51" w:rsidRPr="008807E5" w:rsidRDefault="009B5B51" w:rsidP="009B5B51">
            <w:pPr>
              <w:spacing w:before="120" w:after="100" w:afterAutospacing="1"/>
              <w:rPr>
                <w:rFonts w:cs="Arial"/>
              </w:rPr>
            </w:pPr>
            <w:r w:rsidRPr="008807E5">
              <w:t>Risk management</w:t>
            </w:r>
          </w:p>
        </w:tc>
        <w:tc>
          <w:tcPr>
            <w:tcW w:w="7023" w:type="dxa"/>
            <w:gridSpan w:val="2"/>
            <w:vAlign w:val="top"/>
          </w:tcPr>
          <w:p w14:paraId="5CF80A9A"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The holistic approach to looking after health, safety and welfare of all people; a systematic process for addressing hazards in the workplace.</w:t>
            </w:r>
          </w:p>
        </w:tc>
      </w:tr>
      <w:tr w:rsidR="009B5B51" w:rsidRPr="008807E5" w14:paraId="126F4DC1"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64B253B6" w14:textId="77777777" w:rsidR="009B5B51" w:rsidRPr="008807E5" w:rsidRDefault="009B5B51" w:rsidP="009B5B51">
            <w:pPr>
              <w:spacing w:before="120" w:after="100" w:afterAutospacing="1"/>
              <w:rPr>
                <w:rFonts w:cs="Arial"/>
              </w:rPr>
            </w:pPr>
            <w:r w:rsidRPr="008807E5">
              <w:t>Safe Work Practices</w:t>
            </w:r>
          </w:p>
        </w:tc>
        <w:tc>
          <w:tcPr>
            <w:tcW w:w="7023" w:type="dxa"/>
            <w:gridSpan w:val="2"/>
            <w:vAlign w:val="top"/>
          </w:tcPr>
          <w:p w14:paraId="28424C21"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These include identifying potential hazards, training and inducting staff, ensuring all staff use the appropriate Personal Protective Equipment and ensuring that all equipment is properly maintained</w:t>
            </w:r>
          </w:p>
        </w:tc>
      </w:tr>
      <w:tr w:rsidR="009B5B51" w:rsidRPr="008807E5" w14:paraId="0DFF3633"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41E99A5E" w14:textId="77777777" w:rsidR="009B5B51" w:rsidRPr="008807E5" w:rsidRDefault="009B5B51" w:rsidP="009B5B51">
            <w:pPr>
              <w:spacing w:before="120" w:after="100" w:afterAutospacing="1"/>
              <w:rPr>
                <w:rFonts w:cs="Arial"/>
              </w:rPr>
            </w:pPr>
            <w:r w:rsidRPr="008807E5">
              <w:t>Safety Data Sheet (SDS)</w:t>
            </w:r>
          </w:p>
        </w:tc>
        <w:tc>
          <w:tcPr>
            <w:tcW w:w="7023" w:type="dxa"/>
            <w:gridSpan w:val="2"/>
            <w:vAlign w:val="top"/>
          </w:tcPr>
          <w:p w14:paraId="39D3D0D4"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The (Material) Safety Data Sheet is a document that describes the chemical and physical properties of a material and provides advice on safe handling and use of the material.</w:t>
            </w:r>
          </w:p>
        </w:tc>
      </w:tr>
      <w:tr w:rsidR="009B5B51" w:rsidRPr="008807E5" w14:paraId="1E7BF1C0" w14:textId="77777777" w:rsidTr="00ED6D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12CF0C8F" w14:textId="77777777" w:rsidR="009B5B51" w:rsidRPr="008807E5" w:rsidRDefault="009B5B51" w:rsidP="00ED6D74">
            <w:pPr>
              <w:spacing w:before="120" w:after="100" w:afterAutospacing="1"/>
              <w:rPr>
                <w:rFonts w:cs="Arial"/>
              </w:rPr>
            </w:pPr>
            <w:r w:rsidRPr="008807E5">
              <w:t>SafeWork NSW</w:t>
            </w:r>
          </w:p>
        </w:tc>
        <w:tc>
          <w:tcPr>
            <w:tcW w:w="7023" w:type="dxa"/>
            <w:gridSpan w:val="2"/>
            <w:vAlign w:val="top"/>
          </w:tcPr>
          <w:p w14:paraId="2C218F1C" w14:textId="77777777"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A state authority that manages workplace safety, injuries and incidents and compensation</w:t>
            </w:r>
          </w:p>
        </w:tc>
      </w:tr>
      <w:tr w:rsidR="009B5B51" w:rsidRPr="008807E5" w14:paraId="59891AC5"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13F61EA8" w14:textId="77777777" w:rsidR="009B5B51" w:rsidRPr="008807E5" w:rsidRDefault="009B5B51" w:rsidP="009B5B51">
            <w:pPr>
              <w:spacing w:before="120" w:after="100" w:afterAutospacing="1"/>
              <w:rPr>
                <w:rFonts w:cs="Arial"/>
              </w:rPr>
            </w:pPr>
            <w:r w:rsidRPr="008807E5">
              <w:t>Significant Injury</w:t>
            </w:r>
          </w:p>
        </w:tc>
        <w:tc>
          <w:tcPr>
            <w:tcW w:w="7023" w:type="dxa"/>
            <w:gridSpan w:val="2"/>
            <w:vAlign w:val="top"/>
          </w:tcPr>
          <w:p w14:paraId="6402C694"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Sometimes called ‘serious injury’ or ‘notifiable injury’, generally a significant injury is any injury likely to lead to a person being unable to perform their pre-injury functions for seven days or more.</w:t>
            </w:r>
          </w:p>
        </w:tc>
      </w:tr>
      <w:tr w:rsidR="009B5B51" w:rsidRPr="008807E5" w14:paraId="2C578447"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7BD4CCD5" w14:textId="77777777" w:rsidR="009B5B51" w:rsidRPr="008807E5" w:rsidRDefault="009B5B51" w:rsidP="009B5B51">
            <w:pPr>
              <w:spacing w:before="120" w:after="100" w:afterAutospacing="1"/>
              <w:rPr>
                <w:rFonts w:cs="Arial"/>
              </w:rPr>
            </w:pPr>
            <w:r w:rsidRPr="008807E5">
              <w:t>Standard Operating Procedures (SOP)</w:t>
            </w:r>
          </w:p>
        </w:tc>
        <w:tc>
          <w:tcPr>
            <w:tcW w:w="7023" w:type="dxa"/>
            <w:gridSpan w:val="2"/>
            <w:vAlign w:val="top"/>
          </w:tcPr>
          <w:p w14:paraId="2DC2FC58"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A set of step-by-step instructions compiled by an organisation to help workers carry out complex routine operations</w:t>
            </w:r>
          </w:p>
        </w:tc>
      </w:tr>
      <w:tr w:rsidR="009B5B51" w:rsidRPr="008807E5" w14:paraId="4AC89132"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347A5622" w14:textId="77777777" w:rsidR="009B5B51" w:rsidRPr="008807E5" w:rsidRDefault="009B5B51" w:rsidP="009B5B51">
            <w:pPr>
              <w:spacing w:before="120" w:after="100" w:afterAutospacing="1"/>
              <w:rPr>
                <w:rFonts w:cs="Arial"/>
              </w:rPr>
            </w:pPr>
            <w:r w:rsidRPr="008807E5">
              <w:t>Visitor</w:t>
            </w:r>
          </w:p>
        </w:tc>
        <w:tc>
          <w:tcPr>
            <w:tcW w:w="7023" w:type="dxa"/>
            <w:gridSpan w:val="2"/>
            <w:vAlign w:val="top"/>
          </w:tcPr>
          <w:p w14:paraId="544734FC"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Basically, under the conditions of the WHS Act, a visitor is considered to be anyone who is not doing ‘work’ on behalf of the organisation, sometimes described as ‘others’.  This will include door-to-door salespeople, relatives, and friends of employees, and so on.</w:t>
            </w:r>
          </w:p>
        </w:tc>
      </w:tr>
      <w:tr w:rsidR="009B5B51" w:rsidRPr="008807E5" w14:paraId="71AC3551"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B77095A" w14:textId="77777777" w:rsidR="009B5B51" w:rsidRPr="008807E5" w:rsidRDefault="009B5B51" w:rsidP="009B5B51">
            <w:pPr>
              <w:spacing w:before="120" w:after="100" w:afterAutospacing="1"/>
              <w:rPr>
                <w:rFonts w:cs="Arial"/>
              </w:rPr>
            </w:pPr>
            <w:r w:rsidRPr="008807E5">
              <w:t>WHS Policies and Procedures</w:t>
            </w:r>
          </w:p>
        </w:tc>
        <w:tc>
          <w:tcPr>
            <w:tcW w:w="7023" w:type="dxa"/>
            <w:gridSpan w:val="2"/>
            <w:vAlign w:val="top"/>
          </w:tcPr>
          <w:p w14:paraId="70AE8188"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WHS policies and procedures outline the requirements for complying with both external and internal WHS compliance requirements.</w:t>
            </w:r>
          </w:p>
        </w:tc>
      </w:tr>
      <w:tr w:rsidR="009B5B51" w:rsidRPr="008807E5" w14:paraId="5F5AC557" w14:textId="77777777" w:rsidTr="00ED6D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76864874" w14:textId="77777777" w:rsidR="009B5B51" w:rsidRPr="008807E5" w:rsidRDefault="009B5B51" w:rsidP="00ED6D74">
            <w:pPr>
              <w:spacing w:before="120" w:after="100" w:afterAutospacing="1"/>
              <w:rPr>
                <w:rFonts w:cs="Arial"/>
              </w:rPr>
            </w:pPr>
            <w:r w:rsidRPr="008807E5">
              <w:t>Work Health and Safety (WH&amp;S)</w:t>
            </w:r>
          </w:p>
        </w:tc>
        <w:tc>
          <w:tcPr>
            <w:tcW w:w="7023" w:type="dxa"/>
            <w:gridSpan w:val="2"/>
            <w:vAlign w:val="top"/>
          </w:tcPr>
          <w:p w14:paraId="189676DD"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Legislation, policies, procedures and activities that aim to protect the health, safety and welfare of all people at the workplace</w:t>
            </w:r>
          </w:p>
        </w:tc>
      </w:tr>
      <w:tr w:rsidR="009B5B51" w:rsidRPr="008807E5" w14:paraId="0CE78C2C" w14:textId="77777777" w:rsidTr="00ED6D74">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87FA47E" w14:textId="223DEEB7" w:rsidR="009B5B51" w:rsidRPr="008807E5" w:rsidRDefault="009B5B51" w:rsidP="00ED6D74">
            <w:pPr>
              <w:spacing w:before="120" w:after="100" w:afterAutospacing="1"/>
              <w:rPr>
                <w:b w:val="0"/>
                <w:color w:val="000000" w:themeColor="text1"/>
              </w:rPr>
            </w:pPr>
            <w:r w:rsidRPr="008807E5">
              <w:t xml:space="preserve">Work Health and Safety Act 2011 </w:t>
            </w:r>
          </w:p>
        </w:tc>
        <w:tc>
          <w:tcPr>
            <w:tcW w:w="6998" w:type="dxa"/>
            <w:vAlign w:val="top"/>
          </w:tcPr>
          <w:p w14:paraId="43D63CCE" w14:textId="67DD53DD"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rPr>
                <w:rFonts w:cs="Arial"/>
              </w:rPr>
              <w:t>A balanced and nationally consistent legal framework to secure the health and safety of workers and workplaces.</w:t>
            </w:r>
          </w:p>
        </w:tc>
      </w:tr>
      <w:tr w:rsidR="009B5B51" w:rsidRPr="008807E5" w14:paraId="36C04F42" w14:textId="77777777" w:rsidTr="00ED6D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9F92597" w14:textId="77777777" w:rsidR="009B5B51" w:rsidRPr="008807E5" w:rsidRDefault="009B5B51" w:rsidP="00ED6D74">
            <w:pPr>
              <w:spacing w:before="120" w:after="100" w:afterAutospacing="1"/>
              <w:rPr>
                <w:rFonts w:cs="Arial"/>
              </w:rPr>
            </w:pPr>
            <w:r w:rsidRPr="008807E5">
              <w:lastRenderedPageBreak/>
              <w:t>Work Health and Safety Committee</w:t>
            </w:r>
          </w:p>
        </w:tc>
        <w:tc>
          <w:tcPr>
            <w:tcW w:w="7023" w:type="dxa"/>
            <w:gridSpan w:val="2"/>
            <w:vAlign w:val="top"/>
          </w:tcPr>
          <w:p w14:paraId="5623CEC5"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PCBU/ PCBU and worker representatives participate in a group to review, advise and recommend on health, safety and security issues in a workplace</w:t>
            </w:r>
          </w:p>
        </w:tc>
      </w:tr>
      <w:tr w:rsidR="009B5B51" w:rsidRPr="008807E5" w14:paraId="68379C95" w14:textId="77777777" w:rsidTr="00A50B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AAD5BD7" w14:textId="77777777" w:rsidR="009B5B51" w:rsidRPr="008807E5" w:rsidRDefault="009B5B51" w:rsidP="009B5B51">
            <w:pPr>
              <w:spacing w:before="120" w:after="100" w:afterAutospacing="1"/>
              <w:rPr>
                <w:rFonts w:cs="Arial"/>
              </w:rPr>
            </w:pPr>
            <w:r w:rsidRPr="008807E5">
              <w:t xml:space="preserve">Work Health and Safety Management System </w:t>
            </w:r>
          </w:p>
        </w:tc>
        <w:tc>
          <w:tcPr>
            <w:tcW w:w="7023" w:type="dxa"/>
            <w:gridSpan w:val="2"/>
            <w:vAlign w:val="top"/>
          </w:tcPr>
          <w:p w14:paraId="37A8F7CF" w14:textId="77777777" w:rsidR="009B5B51" w:rsidRPr="008807E5" w:rsidRDefault="009B5B51" w:rsidP="009B5B51">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A system that includes all the programmes, policies, procedures, organisational structures, planning activities, responsibilities, processes, practices and resources for developing, implementing, achieving, reviewing and maintaining the Work Health and Safety of all persons in, or affected by, the workplace.</w:t>
            </w:r>
          </w:p>
        </w:tc>
      </w:tr>
      <w:tr w:rsidR="009B5B51" w:rsidRPr="008807E5" w14:paraId="2DFBB4B1" w14:textId="77777777" w:rsidTr="00ED6D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387EFEE9" w14:textId="31AF919D" w:rsidR="009B5B51" w:rsidRPr="008807E5" w:rsidRDefault="009B5B51" w:rsidP="00ED6D74">
            <w:pPr>
              <w:spacing w:before="120" w:after="100" w:afterAutospacing="1"/>
            </w:pPr>
            <w:r w:rsidRPr="008807E5">
              <w:t xml:space="preserve">Work Health and Safety Regulation 2017 </w:t>
            </w:r>
          </w:p>
        </w:tc>
        <w:tc>
          <w:tcPr>
            <w:tcW w:w="7023" w:type="dxa"/>
            <w:gridSpan w:val="2"/>
            <w:vAlign w:val="top"/>
          </w:tcPr>
          <w:p w14:paraId="7B05F101"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pPr>
            <w:r w:rsidRPr="008807E5">
              <w:t>The regulations currently in place that apply to Work Health and Safety in all NSW workplaces</w:t>
            </w:r>
          </w:p>
        </w:tc>
      </w:tr>
      <w:tr w:rsidR="009B5B51" w:rsidRPr="008807E5" w14:paraId="3AE98C41" w14:textId="77777777" w:rsidTr="00ED6D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C4FB18F" w14:textId="77777777" w:rsidR="009B5B51" w:rsidRPr="008807E5" w:rsidRDefault="009B5B51" w:rsidP="00ED6D74">
            <w:pPr>
              <w:spacing w:before="120" w:after="100" w:afterAutospacing="1"/>
              <w:rPr>
                <w:rFonts w:cs="Arial"/>
              </w:rPr>
            </w:pPr>
            <w:r w:rsidRPr="008807E5">
              <w:t>Worker/employee</w:t>
            </w:r>
          </w:p>
        </w:tc>
        <w:tc>
          <w:tcPr>
            <w:tcW w:w="7023" w:type="dxa"/>
            <w:gridSpan w:val="2"/>
            <w:vAlign w:val="top"/>
          </w:tcPr>
          <w:p w14:paraId="085B8AD4" w14:textId="36A43B18"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A person who performs work for a PCBU</w:t>
            </w:r>
            <w:r w:rsidR="008807E5" w:rsidRPr="008807E5">
              <w:t xml:space="preserve">.  </w:t>
            </w:r>
          </w:p>
        </w:tc>
      </w:tr>
      <w:tr w:rsidR="009B5B51" w:rsidRPr="008807E5" w14:paraId="68C5B4FC" w14:textId="77777777" w:rsidTr="00A50B8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2994499B" w14:textId="77777777" w:rsidR="009B5B51" w:rsidRPr="008807E5" w:rsidRDefault="009B5B51" w:rsidP="009B5B51">
            <w:pPr>
              <w:spacing w:before="120" w:after="100" w:afterAutospacing="1"/>
              <w:rPr>
                <w:rFonts w:cs="Arial"/>
              </w:rPr>
            </w:pPr>
            <w:r w:rsidRPr="008807E5">
              <w:t>Worker’s responsibilities</w:t>
            </w:r>
          </w:p>
        </w:tc>
        <w:tc>
          <w:tcPr>
            <w:tcW w:w="7023" w:type="dxa"/>
            <w:gridSpan w:val="2"/>
            <w:vAlign w:val="top"/>
          </w:tcPr>
          <w:p w14:paraId="38D89B2C" w14:textId="77777777" w:rsidR="009B5B51" w:rsidRPr="008807E5" w:rsidRDefault="009B5B51" w:rsidP="009B5B51">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All workers are responsible for the WHS impact of their own actions.  They also have a duty to make sure their work is carried out in line with WHS procedures and any applicable legislation.  More specifically, workers must take reasonable care for their own health and safety.</w:t>
            </w:r>
          </w:p>
        </w:tc>
      </w:tr>
      <w:tr w:rsidR="009B5B51" w:rsidRPr="008807E5" w14:paraId="297E57B0" w14:textId="77777777" w:rsidTr="00ED6D7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03BD04C3" w14:textId="77777777" w:rsidR="009B5B51" w:rsidRPr="008807E5" w:rsidRDefault="009B5B51" w:rsidP="00ED6D74">
            <w:pPr>
              <w:spacing w:before="120" w:after="100" w:afterAutospacing="1"/>
              <w:rPr>
                <w:rFonts w:cs="Arial"/>
              </w:rPr>
            </w:pPr>
            <w:r w:rsidRPr="008807E5">
              <w:t>Workers Compensation</w:t>
            </w:r>
          </w:p>
        </w:tc>
        <w:tc>
          <w:tcPr>
            <w:tcW w:w="7023" w:type="dxa"/>
            <w:gridSpan w:val="2"/>
            <w:vAlign w:val="top"/>
          </w:tcPr>
          <w:p w14:paraId="056C5ED2" w14:textId="77777777" w:rsidR="009B5B51" w:rsidRPr="008807E5" w:rsidRDefault="009B5B51" w:rsidP="00ED6D74">
            <w:pPr>
              <w:spacing w:before="120" w:after="100" w:afterAutospacing="1"/>
              <w:cnfStyle w:val="000000100000" w:firstRow="0" w:lastRow="0" w:firstColumn="0" w:lastColumn="0" w:oddVBand="0" w:evenVBand="0" w:oddHBand="1" w:evenHBand="0" w:firstRowFirstColumn="0" w:firstRowLastColumn="0" w:lastRowFirstColumn="0" w:lastRowLastColumn="0"/>
              <w:rPr>
                <w:rFonts w:cs="Arial"/>
              </w:rPr>
            </w:pPr>
            <w:r w:rsidRPr="008807E5">
              <w:t>Payments required by law for an injury to a worker for compensation for a work related injury</w:t>
            </w:r>
          </w:p>
        </w:tc>
      </w:tr>
      <w:tr w:rsidR="009B5B51" w:rsidRPr="008807E5" w14:paraId="6E9EB472" w14:textId="77777777" w:rsidTr="00ED6D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9" w:type="dxa"/>
            <w:vAlign w:val="top"/>
          </w:tcPr>
          <w:p w14:paraId="6EF6B3A8" w14:textId="77777777" w:rsidR="009B5B51" w:rsidRPr="008807E5" w:rsidRDefault="009B5B51" w:rsidP="00ED6D74">
            <w:pPr>
              <w:spacing w:before="120" w:after="100" w:afterAutospacing="1"/>
              <w:rPr>
                <w:rFonts w:cs="Arial"/>
              </w:rPr>
            </w:pPr>
            <w:r w:rsidRPr="008807E5">
              <w:t>Workplace hazards</w:t>
            </w:r>
          </w:p>
        </w:tc>
        <w:tc>
          <w:tcPr>
            <w:tcW w:w="7023" w:type="dxa"/>
            <w:gridSpan w:val="2"/>
            <w:vAlign w:val="top"/>
          </w:tcPr>
          <w:p w14:paraId="09572121" w14:textId="77777777" w:rsidR="009B5B51" w:rsidRPr="008807E5" w:rsidRDefault="009B5B51" w:rsidP="00ED6D74">
            <w:pPr>
              <w:spacing w:before="120" w:after="100" w:afterAutospacing="1"/>
              <w:cnfStyle w:val="000000010000" w:firstRow="0" w:lastRow="0" w:firstColumn="0" w:lastColumn="0" w:oddVBand="0" w:evenVBand="0" w:oddHBand="0" w:evenHBand="1" w:firstRowFirstColumn="0" w:firstRowLastColumn="0" w:lastRowFirstColumn="0" w:lastRowLastColumn="0"/>
              <w:rPr>
                <w:rFonts w:cs="Arial"/>
              </w:rPr>
            </w:pPr>
            <w:r w:rsidRPr="008807E5">
              <w:t>An item, condition, event or situation that could lead to a potential accident or harm</w:t>
            </w:r>
          </w:p>
        </w:tc>
      </w:tr>
      <w:bookmarkEnd w:id="2"/>
    </w:tbl>
    <w:p w14:paraId="3030225A" w14:textId="009AB562" w:rsidR="00ED6D74" w:rsidRPr="008807E5" w:rsidRDefault="00ED6D74" w:rsidP="0094478E">
      <w:pPr>
        <w:pStyle w:val="ListBullet"/>
        <w:numPr>
          <w:ilvl w:val="0"/>
          <w:numId w:val="0"/>
        </w:numPr>
        <w:rPr>
          <w:rFonts w:eastAsiaTheme="majorEastAsia" w:cs="Arial"/>
          <w:b/>
          <w:color w:val="1C438B"/>
          <w:sz w:val="52"/>
          <w:szCs w:val="32"/>
        </w:rPr>
      </w:pPr>
      <w:r w:rsidRPr="008807E5">
        <w:rPr>
          <w:rFonts w:cs="Arial"/>
        </w:rPr>
        <w:br w:type="page"/>
      </w:r>
    </w:p>
    <w:p w14:paraId="798EBF6F" w14:textId="5ECE6CC8" w:rsidR="00AF1F68" w:rsidRPr="008807E5" w:rsidRDefault="00777008" w:rsidP="00DA7857">
      <w:pPr>
        <w:pStyle w:val="Heading1"/>
        <w:rPr>
          <w:rFonts w:cs="Arial"/>
        </w:rPr>
      </w:pPr>
      <w:r w:rsidRPr="008807E5">
        <w:rPr>
          <w:rFonts w:cs="Arial"/>
        </w:rPr>
        <w:lastRenderedPageBreak/>
        <w:t xml:space="preserve">Activities </w:t>
      </w:r>
    </w:p>
    <w:p w14:paraId="583E45F4" w14:textId="72CBA3F0" w:rsidR="00A50B85" w:rsidRPr="008807E5" w:rsidRDefault="00A50B85" w:rsidP="008D51DE">
      <w:pPr>
        <w:pStyle w:val="ListNumber"/>
      </w:pPr>
      <w:r w:rsidRPr="008807E5">
        <w:t xml:space="preserve">Watch the four minute video clip </w:t>
      </w:r>
      <w:r w:rsidR="008D51DE" w:rsidRPr="008807E5">
        <w:t xml:space="preserve">from </w:t>
      </w:r>
      <w:hyperlink r:id="rId20" w:history="1">
        <w:r w:rsidR="008D51DE" w:rsidRPr="008807E5">
          <w:rPr>
            <w:rStyle w:val="Hyperlink"/>
          </w:rPr>
          <w:t>SafeWork</w:t>
        </w:r>
      </w:hyperlink>
      <w:r w:rsidR="008D51DE" w:rsidRPr="008807E5">
        <w:t xml:space="preserve"> </w:t>
      </w:r>
      <w:r w:rsidRPr="008807E5">
        <w:t xml:space="preserve">explaining </w:t>
      </w:r>
      <w:hyperlink r:id="rId21" w:history="1">
        <w:r w:rsidRPr="008807E5">
          <w:rPr>
            <w:rStyle w:val="Hyperlink"/>
          </w:rPr>
          <w:t xml:space="preserve">how </w:t>
        </w:r>
        <w:r w:rsidR="008D51DE" w:rsidRPr="008807E5">
          <w:rPr>
            <w:rStyle w:val="Hyperlink"/>
          </w:rPr>
          <w:t>to reduce sprains and strains at your workplace</w:t>
        </w:r>
      </w:hyperlink>
      <w:r w:rsidRPr="008807E5">
        <w:t xml:space="preserve">. </w:t>
      </w:r>
    </w:p>
    <w:p w14:paraId="680E958D" w14:textId="4CA66E78" w:rsidR="00A50B85" w:rsidRPr="008807E5" w:rsidRDefault="00A50B85" w:rsidP="00A50B85">
      <w:pPr>
        <w:numPr>
          <w:ilvl w:val="1"/>
          <w:numId w:val="37"/>
        </w:numPr>
        <w:adjustRightInd w:val="0"/>
        <w:snapToGrid w:val="0"/>
        <w:spacing w:before="80"/>
      </w:pPr>
      <w:r w:rsidRPr="008807E5">
        <w:t xml:space="preserve">Identify the </w:t>
      </w:r>
      <w:r w:rsidR="008D51DE" w:rsidRPr="008807E5">
        <w:t>five</w:t>
      </w:r>
      <w:r w:rsidRPr="008807E5">
        <w:t xml:space="preserve"> </w:t>
      </w:r>
      <w:r w:rsidR="008D51DE" w:rsidRPr="008807E5">
        <w:t>steps</w:t>
      </w:r>
      <w:r w:rsidRPr="008807E5">
        <w:t xml:space="preserve"> </w:t>
      </w:r>
      <w:r w:rsidR="008D51DE" w:rsidRPr="008807E5">
        <w:t>suggested and</w:t>
      </w:r>
      <w:r w:rsidRPr="008807E5">
        <w:t xml:space="preserve"> provide example</w:t>
      </w:r>
      <w:r w:rsidR="008D51DE" w:rsidRPr="008807E5">
        <w:t>s</w:t>
      </w:r>
      <w:r w:rsidRPr="008807E5">
        <w:t xml:space="preserve"> of each.</w:t>
      </w:r>
    </w:p>
    <w:p w14:paraId="29DA4167" w14:textId="0EA6C14A" w:rsidR="00A50B85" w:rsidRPr="008807E5" w:rsidRDefault="00A50B85" w:rsidP="00A50B85">
      <w:pPr>
        <w:numPr>
          <w:ilvl w:val="1"/>
          <w:numId w:val="37"/>
        </w:numPr>
        <w:adjustRightInd w:val="0"/>
        <w:snapToGrid w:val="0"/>
        <w:spacing w:before="80"/>
      </w:pPr>
      <w:r w:rsidRPr="008807E5">
        <w:t xml:space="preserve">What are the benefits to </w:t>
      </w:r>
      <w:r w:rsidR="008D51DE" w:rsidRPr="008807E5">
        <w:t>an</w:t>
      </w:r>
      <w:r w:rsidRPr="008807E5">
        <w:t xml:space="preserve"> organisation</w:t>
      </w:r>
      <w:r w:rsidR="008D51DE" w:rsidRPr="008807E5">
        <w:t>?</w:t>
      </w:r>
      <w:r w:rsidRPr="008807E5">
        <w:t xml:space="preserve"> </w:t>
      </w:r>
      <w:r w:rsidR="008D51DE" w:rsidRPr="008807E5">
        <w:t xml:space="preserve"> T</w:t>
      </w:r>
      <w:r w:rsidRPr="008807E5">
        <w:t>hink beyond ‘fewer accidents’.</w:t>
      </w:r>
    </w:p>
    <w:p w14:paraId="350BC391" w14:textId="77777777" w:rsidR="00A50B85" w:rsidRPr="008807E5" w:rsidRDefault="00A50B85" w:rsidP="00A50B85">
      <w:pPr>
        <w:widowControl w:val="0"/>
        <w:spacing w:before="0" w:after="120"/>
        <w:ind w:left="720"/>
        <w:rPr>
          <w:rFonts w:eastAsia="Calibri"/>
          <w:spacing w:val="-2"/>
          <w:lang w:eastAsia="en-AU"/>
        </w:rPr>
      </w:pPr>
    </w:p>
    <w:p w14:paraId="1F5A5F87" w14:textId="77777777" w:rsidR="00A50B85" w:rsidRPr="008807E5" w:rsidRDefault="00A50B85" w:rsidP="00A50B85"/>
    <w:p w14:paraId="690F8D51" w14:textId="77777777" w:rsidR="00A50B85" w:rsidRPr="008807E5" w:rsidRDefault="00A50B85" w:rsidP="008D51DE">
      <w:pPr>
        <w:pStyle w:val="ListNumber"/>
      </w:pPr>
      <w:r w:rsidRPr="008807E5">
        <w:t xml:space="preserve">The </w:t>
      </w:r>
      <w:hyperlink r:id="rId22" w:anchor="/view/act/2011/10" w:history="1">
        <w:r w:rsidRPr="008807E5">
          <w:rPr>
            <w:rFonts w:cstheme="minorHAnsi"/>
            <w:color w:val="2F5496" w:themeColor="accent1" w:themeShade="BF"/>
            <w:u w:val="single"/>
          </w:rPr>
          <w:t>NSW Work Health and Safety Act 2011</w:t>
        </w:r>
      </w:hyperlink>
      <w:r w:rsidRPr="008807E5">
        <w:t xml:space="preserve"> (WHS Act) and the </w:t>
      </w:r>
      <w:hyperlink r:id="rId23" w:anchor="/view/regulation/2017/404" w:history="1">
        <w:r w:rsidRPr="008807E5">
          <w:rPr>
            <w:rFonts w:cstheme="minorHAnsi"/>
            <w:color w:val="2F5496" w:themeColor="accent1" w:themeShade="BF"/>
            <w:u w:val="single"/>
          </w:rPr>
          <w:t>NSW Work Health and Safety Regulation 2017</w:t>
        </w:r>
      </w:hyperlink>
      <w:r w:rsidRPr="008807E5">
        <w:t xml:space="preserve"> (WHS Regulation) define the obligations that both employers and workers have to health and safety in the workplace.  </w:t>
      </w:r>
      <w:r w:rsidRPr="008807E5">
        <w:br/>
        <w:t xml:space="preserve">List at least five obligations of the employer and at least five obligations of the employee.  </w:t>
      </w:r>
      <w:r w:rsidRPr="008807E5">
        <w:br/>
      </w:r>
    </w:p>
    <w:p w14:paraId="14AD3D03" w14:textId="77777777" w:rsidR="00A50B85" w:rsidRPr="008807E5" w:rsidRDefault="00A50B85" w:rsidP="00A50B85">
      <w:pPr>
        <w:widowControl w:val="0"/>
        <w:spacing w:before="0" w:after="120"/>
        <w:ind w:left="360"/>
        <w:rPr>
          <w:rFonts w:eastAsia="Calibri"/>
          <w:spacing w:val="-2"/>
          <w:lang w:eastAsia="en-AU"/>
        </w:rPr>
      </w:pPr>
    </w:p>
    <w:p w14:paraId="550A54BC" w14:textId="77777777" w:rsidR="00A50B85" w:rsidRPr="008807E5" w:rsidRDefault="00A50B85" w:rsidP="008D51DE">
      <w:pPr>
        <w:pStyle w:val="ListNumber"/>
      </w:pPr>
      <w:r w:rsidRPr="008807E5">
        <w:t xml:space="preserve">Access </w:t>
      </w:r>
      <w:hyperlink r:id="rId24" w:history="1">
        <w:r w:rsidRPr="008807E5">
          <w:rPr>
            <w:color w:val="2F5496" w:themeColor="accent1" w:themeShade="BF"/>
            <w:u w:val="single"/>
          </w:rPr>
          <w:t>SafeWork Australia</w:t>
        </w:r>
      </w:hyperlink>
      <w:r w:rsidRPr="008807E5">
        <w:t xml:space="preserve"> and answer the following questions:</w:t>
      </w:r>
    </w:p>
    <w:p w14:paraId="0861966E" w14:textId="77777777" w:rsidR="00A50B85" w:rsidRPr="008807E5" w:rsidRDefault="00A50B85" w:rsidP="00A50B85">
      <w:pPr>
        <w:widowControl w:val="0"/>
        <w:spacing w:before="0" w:after="120"/>
        <w:ind w:left="720"/>
        <w:rPr>
          <w:rFonts w:eastAsia="Calibri"/>
          <w:spacing w:val="-2"/>
          <w:sz w:val="22"/>
          <w:szCs w:val="22"/>
          <w:lang w:eastAsia="en-AU"/>
        </w:rPr>
      </w:pPr>
    </w:p>
    <w:p w14:paraId="22D49D2E" w14:textId="77777777" w:rsidR="00A50B85" w:rsidRPr="008807E5" w:rsidRDefault="00A50B85" w:rsidP="00A50B85">
      <w:pPr>
        <w:numPr>
          <w:ilvl w:val="1"/>
          <w:numId w:val="37"/>
        </w:numPr>
        <w:adjustRightInd w:val="0"/>
        <w:snapToGrid w:val="0"/>
        <w:spacing w:before="80"/>
      </w:pPr>
      <w:r w:rsidRPr="008807E5">
        <w:t>How many workers died as a result of contact with electricity between 2003 and 2015?</w:t>
      </w:r>
    </w:p>
    <w:p w14:paraId="519EAF6C" w14:textId="77777777" w:rsidR="00A50B85" w:rsidRPr="008807E5" w:rsidRDefault="00A50B85" w:rsidP="00A50B85">
      <w:pPr>
        <w:numPr>
          <w:ilvl w:val="1"/>
          <w:numId w:val="37"/>
        </w:numPr>
        <w:adjustRightInd w:val="0"/>
        <w:snapToGrid w:val="0"/>
        <w:spacing w:before="80"/>
      </w:pPr>
      <w:r w:rsidRPr="008807E5">
        <w:t>What was the main cause of these deaths?</w:t>
      </w:r>
    </w:p>
    <w:p w14:paraId="4FBCA789" w14:textId="77777777" w:rsidR="00A50B85" w:rsidRPr="008807E5" w:rsidRDefault="00A50B85" w:rsidP="00A50B85">
      <w:pPr>
        <w:numPr>
          <w:ilvl w:val="1"/>
          <w:numId w:val="37"/>
        </w:numPr>
        <w:adjustRightInd w:val="0"/>
        <w:snapToGrid w:val="0"/>
        <w:spacing w:before="80"/>
      </w:pPr>
      <w:r w:rsidRPr="008807E5">
        <w:t>Which industry appears the riskiest for electrical deaths?  Does this mean you only have to take care if you work in this particular industry?  Why would you need to take greater care?</w:t>
      </w:r>
    </w:p>
    <w:p w14:paraId="137422CA" w14:textId="41B99A56" w:rsidR="00A50B85" w:rsidRPr="008807E5" w:rsidRDefault="00A50B85" w:rsidP="00A50B85">
      <w:pPr>
        <w:numPr>
          <w:ilvl w:val="1"/>
          <w:numId w:val="37"/>
        </w:numPr>
        <w:adjustRightInd w:val="0"/>
        <w:snapToGrid w:val="0"/>
        <w:spacing w:before="80"/>
      </w:pPr>
      <w:r w:rsidRPr="008807E5">
        <w:t xml:space="preserve">What types of equipment involve greater risk to workers?  What electrical equipment is of concern in a </w:t>
      </w:r>
      <w:r w:rsidR="008D51DE" w:rsidRPr="008807E5">
        <w:t>Hospitality</w:t>
      </w:r>
      <w:r w:rsidRPr="008807E5">
        <w:t xml:space="preserve"> environment</w:t>
      </w:r>
      <w:r w:rsidR="0094478E" w:rsidRPr="008807E5">
        <w:t>?</w:t>
      </w:r>
    </w:p>
    <w:p w14:paraId="3F100EFF" w14:textId="6BE9AF6D" w:rsidR="00A50B85" w:rsidRPr="008807E5" w:rsidRDefault="00A50B85" w:rsidP="00A50B85">
      <w:pPr>
        <w:numPr>
          <w:ilvl w:val="1"/>
          <w:numId w:val="37"/>
        </w:numPr>
        <w:adjustRightInd w:val="0"/>
        <w:snapToGrid w:val="0"/>
        <w:spacing w:before="80"/>
      </w:pPr>
      <w:r w:rsidRPr="008807E5">
        <w:t>Explain ‘inspect, test, tag’.</w:t>
      </w:r>
    </w:p>
    <w:p w14:paraId="661C16AA" w14:textId="77777777" w:rsidR="00A50B85" w:rsidRPr="008807E5" w:rsidRDefault="00A50B85" w:rsidP="00A50B85">
      <w:pPr>
        <w:rPr>
          <w:rFonts w:eastAsia="Calibri"/>
          <w:spacing w:val="-2"/>
          <w:sz w:val="22"/>
          <w:szCs w:val="22"/>
          <w:lang w:eastAsia="en-AU"/>
        </w:rPr>
      </w:pPr>
      <w:r w:rsidRPr="008807E5">
        <w:br w:type="page"/>
      </w:r>
    </w:p>
    <w:p w14:paraId="5E9E6347" w14:textId="74E6FD45" w:rsidR="00A50B85" w:rsidRPr="008807E5" w:rsidRDefault="00E97FE3" w:rsidP="008D51DE">
      <w:pPr>
        <w:pStyle w:val="ListNumber"/>
      </w:pPr>
      <w:hyperlink r:id="rId25" w:history="1">
        <w:r w:rsidR="00A50B85" w:rsidRPr="008807E5">
          <w:rPr>
            <w:rFonts w:cs="Arial"/>
            <w:b/>
            <w:bCs/>
            <w:color w:val="2F5496" w:themeColor="accent1" w:themeShade="BF"/>
            <w:u w:val="single"/>
          </w:rPr>
          <w:t>SmartMove</w:t>
        </w:r>
      </w:hyperlink>
      <w:r w:rsidR="00A50B85" w:rsidRPr="008807E5">
        <w:t xml:space="preserve"> is a Work Health and Safety online educational program for senior high school students and young workers entering the workforce for the first time.  Registering to use the resources and quizzes and work towards achieving a SmartMove Certificate is </w:t>
      </w:r>
      <w:r w:rsidR="00A50B85" w:rsidRPr="008807E5">
        <w:rPr>
          <w:b/>
          <w:bCs/>
        </w:rPr>
        <w:t xml:space="preserve">free </w:t>
      </w:r>
      <w:r w:rsidR="00A50B85" w:rsidRPr="008807E5">
        <w:t xml:space="preserve">and only takes a few minutes.  Access </w:t>
      </w:r>
      <w:hyperlink r:id="rId26" w:history="1">
        <w:r w:rsidR="00A50B85" w:rsidRPr="008807E5">
          <w:rPr>
            <w:rFonts w:cs="Arial"/>
            <w:color w:val="2F5496" w:themeColor="accent1" w:themeShade="BF"/>
            <w:u w:val="single"/>
          </w:rPr>
          <w:t>SmartMove</w:t>
        </w:r>
      </w:hyperlink>
      <w:r w:rsidR="00A50B85" w:rsidRPr="008807E5">
        <w:t xml:space="preserve"> and undertake the ‘General’ and ‘</w:t>
      </w:r>
      <w:r w:rsidR="008D51DE" w:rsidRPr="008807E5">
        <w:t>Hospitality and Tourism’</w:t>
      </w:r>
      <w:r w:rsidR="00A50B85" w:rsidRPr="008807E5">
        <w:t xml:space="preserve"> modules.</w:t>
      </w:r>
      <w:r w:rsidR="00A50B85" w:rsidRPr="008807E5">
        <w:br/>
      </w:r>
      <w:r w:rsidR="00A50B85" w:rsidRPr="008807E5">
        <w:br/>
      </w:r>
    </w:p>
    <w:p w14:paraId="7D538DBB" w14:textId="77777777" w:rsidR="00A50B85" w:rsidRPr="008807E5" w:rsidRDefault="00A50B85" w:rsidP="008D51DE">
      <w:pPr>
        <w:pStyle w:val="ListNumber"/>
        <w:rPr>
          <w:rFonts w:cs="Arial"/>
        </w:rPr>
      </w:pPr>
      <w:r w:rsidRPr="008807E5">
        <w:rPr>
          <w:rFonts w:cs="Arial"/>
        </w:rPr>
        <w:t xml:space="preserve">Research the following from </w:t>
      </w:r>
      <w:hyperlink r:id="rId27" w:history="1">
        <w:r w:rsidRPr="008807E5">
          <w:rPr>
            <w:rFonts w:cs="Arial"/>
            <w:color w:val="2F5496" w:themeColor="accent1" w:themeShade="BF"/>
            <w:u w:val="single"/>
          </w:rPr>
          <w:t>SafeWork NSW</w:t>
        </w:r>
      </w:hyperlink>
      <w:r w:rsidRPr="008807E5">
        <w:rPr>
          <w:rFonts w:cs="Arial"/>
        </w:rPr>
        <w:t xml:space="preserve"> and make notes explaining:</w:t>
      </w:r>
    </w:p>
    <w:p w14:paraId="09713134" w14:textId="77777777" w:rsidR="00A50B85" w:rsidRPr="008807E5" w:rsidRDefault="00A50B85" w:rsidP="00A50B85">
      <w:pPr>
        <w:widowControl w:val="0"/>
        <w:numPr>
          <w:ilvl w:val="1"/>
          <w:numId w:val="34"/>
        </w:numPr>
        <w:spacing w:before="0" w:after="120"/>
        <w:rPr>
          <w:rFonts w:eastAsia="Calibri" w:cs="Arial"/>
          <w:spacing w:val="-2"/>
          <w:lang w:eastAsia="en-AU"/>
        </w:rPr>
      </w:pPr>
      <w:r w:rsidRPr="008807E5">
        <w:rPr>
          <w:rFonts w:eastAsia="Calibri" w:cs="Arial"/>
          <w:spacing w:val="-2"/>
          <w:lang w:eastAsia="en-AU"/>
        </w:rPr>
        <w:t>Consultation (scroll down to this heading)</w:t>
      </w:r>
    </w:p>
    <w:p w14:paraId="56794B84" w14:textId="77777777" w:rsidR="00A50B85" w:rsidRPr="008807E5" w:rsidRDefault="00A50B85" w:rsidP="00A50B85">
      <w:pPr>
        <w:widowControl w:val="0"/>
        <w:numPr>
          <w:ilvl w:val="1"/>
          <w:numId w:val="34"/>
        </w:numPr>
        <w:spacing w:before="0" w:after="120"/>
        <w:rPr>
          <w:rFonts w:eastAsia="Calibri" w:cs="Arial"/>
          <w:spacing w:val="-2"/>
          <w:lang w:eastAsia="en-AU"/>
        </w:rPr>
      </w:pPr>
      <w:r w:rsidRPr="008807E5">
        <w:rPr>
          <w:rFonts w:eastAsia="Calibri" w:cs="Arial"/>
          <w:spacing w:val="-2"/>
          <w:lang w:eastAsia="en-AU"/>
        </w:rPr>
        <w:t>A fair and just workplace</w:t>
      </w:r>
    </w:p>
    <w:p w14:paraId="0652E691" w14:textId="77777777" w:rsidR="00A50B85" w:rsidRPr="008807E5" w:rsidRDefault="00A50B85" w:rsidP="00A50B85">
      <w:pPr>
        <w:widowControl w:val="0"/>
        <w:numPr>
          <w:ilvl w:val="1"/>
          <w:numId w:val="34"/>
        </w:numPr>
        <w:spacing w:before="0" w:after="120"/>
        <w:rPr>
          <w:rFonts w:eastAsia="Calibri" w:cs="Arial"/>
          <w:spacing w:val="-2"/>
          <w:lang w:eastAsia="en-AU"/>
        </w:rPr>
      </w:pPr>
      <w:r w:rsidRPr="008807E5">
        <w:rPr>
          <w:rFonts w:eastAsia="Calibri" w:cs="Arial"/>
          <w:spacing w:val="-2"/>
          <w:lang w:eastAsia="en-AU"/>
        </w:rPr>
        <w:t xml:space="preserve">Your safety responsibilities as a worker </w:t>
      </w:r>
    </w:p>
    <w:p w14:paraId="3563F376" w14:textId="77777777" w:rsidR="00A50B85" w:rsidRPr="008807E5" w:rsidRDefault="00A50B85" w:rsidP="00A50B85">
      <w:pPr>
        <w:spacing w:after="160" w:line="360" w:lineRule="auto"/>
        <w:ind w:left="720" w:hanging="360"/>
        <w:contextualSpacing/>
        <w:rPr>
          <w:rFonts w:cs="Arial"/>
        </w:rPr>
      </w:pPr>
    </w:p>
    <w:p w14:paraId="567FC4D7" w14:textId="5152AB05" w:rsidR="00A50B85" w:rsidRPr="008807E5" w:rsidRDefault="00A50B85" w:rsidP="00494FBB">
      <w:pPr>
        <w:pStyle w:val="ListNumber"/>
      </w:pPr>
      <w:r w:rsidRPr="008807E5">
        <w:t xml:space="preserve">Click on the link to </w:t>
      </w:r>
      <w:r w:rsidR="008D51DE" w:rsidRPr="008807E5">
        <w:t xml:space="preserve">SafeWork NSW </w:t>
      </w:r>
      <w:r w:rsidR="00494FBB" w:rsidRPr="008807E5">
        <w:t>to</w:t>
      </w:r>
      <w:r w:rsidR="00494FBB" w:rsidRPr="008807E5">
        <w:rPr>
          <w:color w:val="2F5496" w:themeColor="accent1" w:themeShade="BF"/>
        </w:rPr>
        <w:t xml:space="preserve"> </w:t>
      </w:r>
      <w:r w:rsidR="008D51DE" w:rsidRPr="008807E5">
        <w:t xml:space="preserve">research </w:t>
      </w:r>
      <w:hyperlink r:id="rId28" w:history="1">
        <w:r w:rsidR="008D51DE" w:rsidRPr="008807E5">
          <w:rPr>
            <w:rStyle w:val="Hyperlink"/>
            <w:rFonts w:cs="Arial"/>
          </w:rPr>
          <w:t>Top causes of injury</w:t>
        </w:r>
      </w:hyperlink>
      <w:r w:rsidR="008D51DE" w:rsidRPr="008807E5">
        <w:t xml:space="preserve"> </w:t>
      </w:r>
      <w:r w:rsidRPr="008807E5">
        <w:t>and answer the following.</w:t>
      </w:r>
    </w:p>
    <w:p w14:paraId="7EAF572D" w14:textId="26939896" w:rsidR="00A50B85" w:rsidRPr="008807E5" w:rsidRDefault="00494FBB" w:rsidP="00A50B85">
      <w:pPr>
        <w:widowControl w:val="0"/>
        <w:numPr>
          <w:ilvl w:val="1"/>
          <w:numId w:val="38"/>
        </w:numPr>
        <w:spacing w:before="0" w:after="120"/>
        <w:rPr>
          <w:rFonts w:eastAsia="Calibri" w:cs="Arial"/>
          <w:spacing w:val="-2"/>
          <w:lang w:eastAsia="en-AU"/>
        </w:rPr>
      </w:pPr>
      <w:r w:rsidRPr="008807E5">
        <w:rPr>
          <w:rFonts w:eastAsia="Calibri" w:cs="Arial"/>
          <w:spacing w:val="-2"/>
          <w:lang w:eastAsia="en-AU"/>
        </w:rPr>
        <w:t>List the four common causes of injuries in hospitality.</w:t>
      </w:r>
    </w:p>
    <w:p w14:paraId="07517ABA" w14:textId="45C66101" w:rsidR="00494FBB" w:rsidRPr="008807E5" w:rsidRDefault="00494FBB" w:rsidP="00A50B85">
      <w:pPr>
        <w:widowControl w:val="0"/>
        <w:numPr>
          <w:ilvl w:val="1"/>
          <w:numId w:val="38"/>
        </w:numPr>
        <w:spacing w:before="0" w:after="120"/>
        <w:rPr>
          <w:rFonts w:eastAsia="Calibri" w:cs="Arial"/>
          <w:spacing w:val="-2"/>
          <w:lang w:eastAsia="en-AU"/>
        </w:rPr>
      </w:pPr>
      <w:r w:rsidRPr="008807E5">
        <w:rPr>
          <w:rFonts w:eastAsia="Calibri" w:cs="Arial"/>
          <w:spacing w:val="-2"/>
          <w:lang w:eastAsia="en-AU"/>
        </w:rPr>
        <w:t>Why are these significant safety risks in this industry?</w:t>
      </w:r>
    </w:p>
    <w:p w14:paraId="66844285" w14:textId="573ABAA5" w:rsidR="00494FBB" w:rsidRPr="008807E5" w:rsidRDefault="00494FBB" w:rsidP="00A50B85">
      <w:pPr>
        <w:widowControl w:val="0"/>
        <w:numPr>
          <w:ilvl w:val="1"/>
          <w:numId w:val="38"/>
        </w:numPr>
        <w:spacing w:before="0" w:after="120"/>
        <w:rPr>
          <w:rFonts w:eastAsia="Calibri" w:cs="Arial"/>
          <w:spacing w:val="-2"/>
          <w:lang w:eastAsia="en-AU"/>
        </w:rPr>
      </w:pPr>
      <w:r w:rsidRPr="008807E5">
        <w:rPr>
          <w:rFonts w:eastAsia="Calibri" w:cs="Arial"/>
          <w:spacing w:val="-2"/>
          <w:lang w:eastAsia="en-AU"/>
        </w:rPr>
        <w:t xml:space="preserve">Choose three of the common hazards listed </w:t>
      </w:r>
      <w:r w:rsidR="0094478E" w:rsidRPr="008807E5">
        <w:rPr>
          <w:rFonts w:eastAsia="Calibri" w:cs="Arial"/>
          <w:spacing w:val="-2"/>
          <w:lang w:eastAsia="en-AU"/>
        </w:rPr>
        <w:t xml:space="preserve">and </w:t>
      </w:r>
      <w:r w:rsidRPr="008807E5">
        <w:rPr>
          <w:rFonts w:eastAsia="Calibri" w:cs="Arial"/>
          <w:spacing w:val="-2"/>
          <w:lang w:eastAsia="en-AU"/>
        </w:rPr>
        <w:t>prepare around 50 words summarising the problem and the solution to each.</w:t>
      </w:r>
    </w:p>
    <w:p w14:paraId="743DCD1D" w14:textId="77777777" w:rsidR="00A50B85" w:rsidRPr="008807E5" w:rsidRDefault="00A50B85" w:rsidP="00494FBB">
      <w:pPr>
        <w:widowControl w:val="0"/>
        <w:spacing w:before="0" w:after="120"/>
        <w:rPr>
          <w:rFonts w:eastAsia="Calibri"/>
          <w:spacing w:val="-2"/>
          <w:sz w:val="22"/>
          <w:szCs w:val="22"/>
          <w:lang w:eastAsia="en-AU"/>
        </w:rPr>
      </w:pPr>
    </w:p>
    <w:p w14:paraId="01F2CBBF" w14:textId="77777777" w:rsidR="00A50B85" w:rsidRPr="008807E5" w:rsidRDefault="00A50B85" w:rsidP="008D51DE">
      <w:pPr>
        <w:pStyle w:val="ListNumber"/>
      </w:pPr>
      <w:r w:rsidRPr="008807E5">
        <w:t>Have a break by completing this activity – find the words, then sort them into the five categories listed at the bottom.  You may need to print this page.</w:t>
      </w:r>
    </w:p>
    <w:p w14:paraId="5A7F1BC0" w14:textId="77777777" w:rsidR="00A50B85" w:rsidRPr="008807E5" w:rsidRDefault="00A50B85" w:rsidP="00A50B85">
      <w:pPr>
        <w:spacing w:line="360" w:lineRule="auto"/>
        <w:ind w:left="360"/>
      </w:pPr>
      <w:r w:rsidRPr="008807E5">
        <w:rPr>
          <w:noProof/>
          <w:lang w:eastAsia="en-AU"/>
        </w:rPr>
        <w:drawing>
          <wp:inline distT="0" distB="0" distL="0" distR="0" wp14:anchorId="6CCFA662" wp14:editId="752EFDE0">
            <wp:extent cx="3932555" cy="3876675"/>
            <wp:effectExtent l="19050" t="19050" r="10795" b="28575"/>
            <wp:docPr id="3" name="Picture 3" descr="find-a-word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32555" cy="3876675"/>
                    </a:xfrm>
                    <a:prstGeom prst="rect">
                      <a:avLst/>
                    </a:prstGeom>
                    <a:ln w="19050">
                      <a:solidFill>
                        <a:srgbClr val="4472C4"/>
                      </a:solidFill>
                    </a:ln>
                  </pic:spPr>
                </pic:pic>
              </a:graphicData>
            </a:graphic>
          </wp:inline>
        </w:drawing>
      </w:r>
    </w:p>
    <w:p w14:paraId="59588BE3" w14:textId="77777777" w:rsidR="00A50B85" w:rsidRPr="008807E5" w:rsidRDefault="00A50B85" w:rsidP="00A50B85"/>
    <w:p w14:paraId="34FB6CF7" w14:textId="412B287C" w:rsidR="00A50B85" w:rsidRPr="008807E5" w:rsidRDefault="00A50B85" w:rsidP="00494FBB">
      <w:pPr>
        <w:pStyle w:val="ListNumber"/>
      </w:pPr>
      <w:r w:rsidRPr="008807E5">
        <w:t xml:space="preserve">Find examples of the type of </w:t>
      </w:r>
      <w:hyperlink r:id="rId30" w:history="1">
        <w:r w:rsidRPr="008807E5">
          <w:rPr>
            <w:color w:val="2F5496" w:themeColor="accent1" w:themeShade="BF"/>
            <w:u w:val="single"/>
          </w:rPr>
          <w:t>safety signs</w:t>
        </w:r>
      </w:hyperlink>
      <w:r w:rsidRPr="008807E5">
        <w:t xml:space="preserve"> you would see </w:t>
      </w:r>
      <w:r w:rsidRPr="008807E5">
        <w:rPr>
          <w:b/>
          <w:bCs/>
        </w:rPr>
        <w:t xml:space="preserve">in a </w:t>
      </w:r>
      <w:r w:rsidR="00494FBB" w:rsidRPr="008807E5">
        <w:rPr>
          <w:b/>
          <w:bCs/>
        </w:rPr>
        <w:t>Hospitality</w:t>
      </w:r>
      <w:r w:rsidRPr="008807E5">
        <w:rPr>
          <w:b/>
          <w:bCs/>
        </w:rPr>
        <w:t xml:space="preserve"> environment</w:t>
      </w:r>
      <w:r w:rsidRPr="008807E5">
        <w:t>.  Try to find at least three in each category.  Look for signs which:</w:t>
      </w:r>
    </w:p>
    <w:p w14:paraId="2C900FFB" w14:textId="77777777" w:rsidR="00A50B85" w:rsidRPr="008807E5" w:rsidRDefault="00A50B85" w:rsidP="00A50B85">
      <w:pPr>
        <w:widowControl w:val="0"/>
        <w:numPr>
          <w:ilvl w:val="0"/>
          <w:numId w:val="36"/>
        </w:numPr>
        <w:spacing w:before="0" w:after="120"/>
        <w:rPr>
          <w:rFonts w:eastAsia="Calibri"/>
          <w:spacing w:val="-2"/>
          <w:lang w:eastAsia="en-AU"/>
        </w:rPr>
      </w:pPr>
      <w:r w:rsidRPr="008807E5">
        <w:rPr>
          <w:rFonts w:eastAsia="Calibri"/>
          <w:spacing w:val="-2"/>
          <w:lang w:eastAsia="en-AU"/>
        </w:rPr>
        <w:t xml:space="preserve">indicate you must </w:t>
      </w:r>
      <w:r w:rsidRPr="008807E5">
        <w:rPr>
          <w:rFonts w:eastAsia="Calibri"/>
          <w:b/>
          <w:bCs/>
          <w:spacing w:val="-2"/>
          <w:lang w:eastAsia="en-AU"/>
        </w:rPr>
        <w:t>not</w:t>
      </w:r>
      <w:r w:rsidRPr="008807E5">
        <w:rPr>
          <w:rFonts w:eastAsia="Calibri"/>
          <w:spacing w:val="-2"/>
          <w:lang w:eastAsia="en-AU"/>
        </w:rPr>
        <w:t xml:space="preserve"> do something (prohibition/stop signs: white background, red circle with cross bar)</w:t>
      </w:r>
    </w:p>
    <w:p w14:paraId="2DC1D844" w14:textId="77777777" w:rsidR="00A50B85" w:rsidRPr="008807E5" w:rsidRDefault="00A50B85" w:rsidP="00A50B85">
      <w:pPr>
        <w:widowControl w:val="0"/>
        <w:numPr>
          <w:ilvl w:val="0"/>
          <w:numId w:val="36"/>
        </w:numPr>
        <w:spacing w:before="0" w:after="120"/>
        <w:rPr>
          <w:rFonts w:eastAsia="Calibri"/>
          <w:spacing w:val="-2"/>
          <w:lang w:eastAsia="en-AU"/>
        </w:rPr>
      </w:pPr>
      <w:r w:rsidRPr="008807E5">
        <w:rPr>
          <w:rFonts w:eastAsia="Calibri"/>
          <w:spacing w:val="-2"/>
          <w:lang w:eastAsia="en-AU"/>
        </w:rPr>
        <w:t>warn you of a danger (caution signs: yellow background, black symbol)</w:t>
      </w:r>
    </w:p>
    <w:p w14:paraId="00927882" w14:textId="77777777" w:rsidR="00A50B85" w:rsidRPr="008807E5" w:rsidRDefault="00A50B85" w:rsidP="00A50B85">
      <w:pPr>
        <w:widowControl w:val="0"/>
        <w:numPr>
          <w:ilvl w:val="0"/>
          <w:numId w:val="36"/>
        </w:numPr>
        <w:spacing w:before="0" w:after="120"/>
        <w:rPr>
          <w:rFonts w:eastAsia="Calibri"/>
          <w:spacing w:val="-2"/>
          <w:lang w:eastAsia="en-AU"/>
        </w:rPr>
      </w:pPr>
      <w:r w:rsidRPr="008807E5">
        <w:rPr>
          <w:rFonts w:eastAsia="Calibri"/>
          <w:spacing w:val="-2"/>
          <w:lang w:eastAsia="en-AU"/>
        </w:rPr>
        <w:t>provide emergency information (green and white)</w:t>
      </w:r>
    </w:p>
    <w:p w14:paraId="0E25B180" w14:textId="77777777" w:rsidR="00A50B85" w:rsidRPr="008807E5" w:rsidRDefault="00A50B85" w:rsidP="00A50B85">
      <w:pPr>
        <w:widowControl w:val="0"/>
        <w:numPr>
          <w:ilvl w:val="0"/>
          <w:numId w:val="36"/>
        </w:numPr>
        <w:spacing w:before="0" w:after="120"/>
        <w:rPr>
          <w:rFonts w:eastAsia="Calibri"/>
          <w:spacing w:val="-2"/>
          <w:lang w:eastAsia="en-AU"/>
        </w:rPr>
      </w:pPr>
      <w:r w:rsidRPr="008807E5">
        <w:rPr>
          <w:rFonts w:eastAsia="Calibri"/>
          <w:spacing w:val="-2"/>
          <w:lang w:eastAsia="en-AU"/>
        </w:rPr>
        <w:t>indicate what you must do (mandatory signs: circle with a blue background and white symbol)</w:t>
      </w:r>
      <w:r w:rsidRPr="008807E5">
        <w:rPr>
          <w:rFonts w:eastAsia="Calibri"/>
          <w:spacing w:val="-2"/>
          <w:lang w:eastAsia="en-AU"/>
        </w:rPr>
        <w:br/>
      </w:r>
    </w:p>
    <w:p w14:paraId="57173DA9" w14:textId="73B3F0BD" w:rsidR="00A50B85" w:rsidRPr="008807E5" w:rsidRDefault="00A50B85" w:rsidP="00494FBB">
      <w:pPr>
        <w:pStyle w:val="ListNumber"/>
      </w:pPr>
      <w:r w:rsidRPr="008807E5">
        <w:t xml:space="preserve">Describe how you could implement </w:t>
      </w:r>
      <w:r w:rsidRPr="008807E5">
        <w:rPr>
          <w:b/>
          <w:bCs/>
        </w:rPr>
        <w:t>control measures</w:t>
      </w:r>
      <w:r w:rsidRPr="008807E5">
        <w:t xml:space="preserve"> when using chemicals.  Refer to </w:t>
      </w:r>
      <w:r w:rsidR="00494FBB" w:rsidRPr="008807E5">
        <w:t xml:space="preserve">these </w:t>
      </w:r>
      <w:hyperlink r:id="rId31" w:history="1">
        <w:r w:rsidR="00494FBB" w:rsidRPr="008807E5">
          <w:rPr>
            <w:rStyle w:val="Hyperlink"/>
          </w:rPr>
          <w:t>General Requirements</w:t>
        </w:r>
      </w:hyperlink>
      <w:r w:rsidRPr="008807E5">
        <w:t xml:space="preserve"> </w:t>
      </w:r>
      <w:r w:rsidR="00494FBB" w:rsidRPr="008807E5">
        <w:t>from SafeWork NSW.</w:t>
      </w:r>
      <w:r w:rsidRPr="008807E5">
        <w:br/>
      </w:r>
    </w:p>
    <w:p w14:paraId="31A570A6" w14:textId="59277885" w:rsidR="00A50B85" w:rsidRPr="008807E5" w:rsidRDefault="00A50B85" w:rsidP="00A50B85">
      <w:bookmarkStart w:id="4" w:name="_Hlk41468187"/>
    </w:p>
    <w:p w14:paraId="32DF4FD8" w14:textId="578CEF9E" w:rsidR="00A50B85" w:rsidRPr="008807E5" w:rsidRDefault="00A50B85" w:rsidP="00494FBB">
      <w:pPr>
        <w:pStyle w:val="ListNumber"/>
      </w:pPr>
      <w:r w:rsidRPr="008807E5">
        <w:t xml:space="preserve">Construct a chart with the following headings, showing the </w:t>
      </w:r>
      <w:hyperlink r:id="rId32" w:history="1">
        <w:r w:rsidRPr="008807E5">
          <w:rPr>
            <w:color w:val="2F5496" w:themeColor="accent1" w:themeShade="BF"/>
            <w:u w:val="single"/>
          </w:rPr>
          <w:t>safe level of exposure</w:t>
        </w:r>
      </w:hyperlink>
      <w:r w:rsidRPr="008807E5">
        <w:t xml:space="preserve"> for various decibels.   Find </w:t>
      </w:r>
      <w:hyperlink r:id="rId33" w:history="1">
        <w:r w:rsidRPr="008807E5">
          <w:rPr>
            <w:color w:val="2F5496" w:themeColor="accent1" w:themeShade="BF"/>
            <w:u w:val="single"/>
          </w:rPr>
          <w:t>examples</w:t>
        </w:r>
      </w:hyperlink>
      <w:r w:rsidRPr="008807E5">
        <w:t xml:space="preserve"> between 0 and 140 dB.</w:t>
      </w:r>
      <w:r w:rsidR="00494FBB" w:rsidRPr="008807E5">
        <w:t xml:space="preserve">  Add lines to the table by pressing ‘tab’ in the last box of the table.</w:t>
      </w:r>
    </w:p>
    <w:p w14:paraId="3C06EC82" w14:textId="77777777" w:rsidR="00A50B85" w:rsidRPr="008807E5" w:rsidRDefault="00A50B85" w:rsidP="00A50B85">
      <w:pPr>
        <w:keepNext/>
        <w:tabs>
          <w:tab w:val="left" w:pos="567"/>
          <w:tab w:val="left" w:pos="1134"/>
          <w:tab w:val="left" w:pos="1701"/>
          <w:tab w:val="left" w:pos="2268"/>
          <w:tab w:val="left" w:pos="2835"/>
          <w:tab w:val="left" w:pos="3402"/>
        </w:tabs>
        <w:spacing w:after="120" w:line="240" w:lineRule="atLeast"/>
        <w:rPr>
          <w:b/>
          <w:iCs/>
          <w:sz w:val="22"/>
          <w:szCs w:val="18"/>
        </w:rPr>
      </w:pPr>
      <w:r w:rsidRPr="008807E5">
        <w:rPr>
          <w:b/>
          <w:iCs/>
        </w:rPr>
        <w:br/>
      </w:r>
      <w:bookmarkEnd w:id="4"/>
      <w:r w:rsidRPr="008807E5">
        <w:rPr>
          <w:b/>
          <w:iCs/>
          <w:sz w:val="22"/>
          <w:szCs w:val="18"/>
        </w:rPr>
        <w:t>Safe levels of exposure</w:t>
      </w:r>
    </w:p>
    <w:tbl>
      <w:tblPr>
        <w:tblStyle w:val="Tableheader11"/>
        <w:tblW w:w="9781" w:type="dxa"/>
        <w:tblLook w:val="04A0" w:firstRow="1" w:lastRow="0" w:firstColumn="1" w:lastColumn="0" w:noHBand="0" w:noVBand="1"/>
      </w:tblPr>
      <w:tblGrid>
        <w:gridCol w:w="2268"/>
        <w:gridCol w:w="2693"/>
        <w:gridCol w:w="2268"/>
        <w:gridCol w:w="2552"/>
      </w:tblGrid>
      <w:tr w:rsidR="00A50B85" w:rsidRPr="008807E5" w14:paraId="77EE6988" w14:textId="77777777" w:rsidTr="00A50B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70AC054D" w14:textId="77777777" w:rsidR="00A50B85" w:rsidRPr="008807E5" w:rsidRDefault="00A50B85" w:rsidP="00A50B85">
            <w:pPr>
              <w:spacing w:before="192" w:after="192" w:line="276" w:lineRule="auto"/>
              <w:contextualSpacing/>
              <w:jc w:val="center"/>
              <w:rPr>
                <w:spacing w:val="-2"/>
              </w:rPr>
            </w:pPr>
            <w:r w:rsidRPr="008807E5">
              <w:rPr>
                <w:spacing w:val="-2"/>
              </w:rPr>
              <w:t>Sound pressure level</w:t>
            </w:r>
          </w:p>
        </w:tc>
        <w:tc>
          <w:tcPr>
            <w:tcW w:w="2693" w:type="dxa"/>
          </w:tcPr>
          <w:p w14:paraId="12543F28" w14:textId="77777777" w:rsidR="00A50B85" w:rsidRPr="008807E5" w:rsidRDefault="00A50B85" w:rsidP="00A50B8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pacing w:val="-2"/>
              </w:rPr>
            </w:pPr>
            <w:r w:rsidRPr="008807E5">
              <w:rPr>
                <w:spacing w:val="-2"/>
              </w:rPr>
              <w:t>Example of sound source</w:t>
            </w:r>
          </w:p>
        </w:tc>
        <w:tc>
          <w:tcPr>
            <w:tcW w:w="2268" w:type="dxa"/>
          </w:tcPr>
          <w:p w14:paraId="45078F76" w14:textId="77777777" w:rsidR="00A50B85" w:rsidRPr="008807E5" w:rsidRDefault="00A50B85" w:rsidP="00A50B8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pacing w:val="-2"/>
              </w:rPr>
            </w:pPr>
            <w:r w:rsidRPr="008807E5">
              <w:rPr>
                <w:spacing w:val="-2"/>
              </w:rPr>
              <w:t>Safe exposure time</w:t>
            </w:r>
          </w:p>
        </w:tc>
        <w:tc>
          <w:tcPr>
            <w:tcW w:w="2552" w:type="dxa"/>
          </w:tcPr>
          <w:p w14:paraId="4E1788F8" w14:textId="77777777" w:rsidR="00A50B85" w:rsidRPr="008807E5" w:rsidRDefault="00A50B85" w:rsidP="00A50B8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pacing w:val="-2"/>
              </w:rPr>
            </w:pPr>
            <w:r w:rsidRPr="008807E5">
              <w:rPr>
                <w:spacing w:val="-2"/>
              </w:rPr>
              <w:t>Hearing protection measures</w:t>
            </w:r>
          </w:p>
        </w:tc>
      </w:tr>
      <w:tr w:rsidR="00A50B85" w:rsidRPr="008807E5" w14:paraId="01A16869" w14:textId="77777777" w:rsidTr="00A50B85">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268" w:type="dxa"/>
          </w:tcPr>
          <w:p w14:paraId="105385A3" w14:textId="77777777" w:rsidR="00A50B85" w:rsidRPr="008807E5" w:rsidRDefault="00A50B85" w:rsidP="00A50B85">
            <w:pPr>
              <w:spacing w:before="0" w:after="0" w:line="276" w:lineRule="auto"/>
              <w:contextualSpacing/>
              <w:jc w:val="center"/>
              <w:rPr>
                <w:spacing w:val="-2"/>
              </w:rPr>
            </w:pPr>
            <w:r w:rsidRPr="008807E5">
              <w:rPr>
                <w:spacing w:val="-2"/>
              </w:rPr>
              <w:t>85 dB</w:t>
            </w:r>
          </w:p>
        </w:tc>
        <w:tc>
          <w:tcPr>
            <w:tcW w:w="2693" w:type="dxa"/>
          </w:tcPr>
          <w:p w14:paraId="6F3A822C" w14:textId="77777777" w:rsidR="00A50B85" w:rsidRPr="008807E5" w:rsidRDefault="00A50B85" w:rsidP="00A50B85">
            <w:pPr>
              <w:spacing w:before="0" w:after="0" w:line="276" w:lineRule="auto"/>
              <w:contextualSpacing/>
              <w:jc w:val="center"/>
              <w:cnfStyle w:val="000000100000" w:firstRow="0" w:lastRow="0" w:firstColumn="0" w:lastColumn="0" w:oddVBand="0" w:evenVBand="0" w:oddHBand="1" w:evenHBand="0" w:firstRowFirstColumn="0" w:firstRowLastColumn="0" w:lastRowFirstColumn="0" w:lastRowLastColumn="0"/>
              <w:rPr>
                <w:spacing w:val="-2"/>
              </w:rPr>
            </w:pPr>
            <w:r w:rsidRPr="008807E5">
              <w:rPr>
                <w:spacing w:val="-2"/>
              </w:rPr>
              <w:t>Front end loader</w:t>
            </w:r>
          </w:p>
        </w:tc>
        <w:tc>
          <w:tcPr>
            <w:tcW w:w="2268" w:type="dxa"/>
          </w:tcPr>
          <w:p w14:paraId="32A0C886" w14:textId="77777777" w:rsidR="00A50B85" w:rsidRPr="008807E5" w:rsidRDefault="00A50B85" w:rsidP="00A50B85">
            <w:pPr>
              <w:spacing w:before="0" w:after="0" w:line="276" w:lineRule="auto"/>
              <w:contextualSpacing/>
              <w:jc w:val="center"/>
              <w:cnfStyle w:val="000000100000" w:firstRow="0" w:lastRow="0" w:firstColumn="0" w:lastColumn="0" w:oddVBand="0" w:evenVBand="0" w:oddHBand="1" w:evenHBand="0" w:firstRowFirstColumn="0" w:firstRowLastColumn="0" w:lastRowFirstColumn="0" w:lastRowLastColumn="0"/>
              <w:rPr>
                <w:spacing w:val="-2"/>
              </w:rPr>
            </w:pPr>
            <w:r w:rsidRPr="008807E5">
              <w:rPr>
                <w:spacing w:val="-2"/>
              </w:rPr>
              <w:t>8 hours</w:t>
            </w:r>
          </w:p>
        </w:tc>
        <w:tc>
          <w:tcPr>
            <w:tcW w:w="2552" w:type="dxa"/>
          </w:tcPr>
          <w:p w14:paraId="5D397DF1" w14:textId="77777777" w:rsidR="00A50B85" w:rsidRPr="008807E5" w:rsidRDefault="00A50B85" w:rsidP="00A50B85">
            <w:pPr>
              <w:spacing w:before="0" w:after="0" w:line="276" w:lineRule="auto"/>
              <w:contextualSpacing/>
              <w:jc w:val="center"/>
              <w:cnfStyle w:val="000000100000" w:firstRow="0" w:lastRow="0" w:firstColumn="0" w:lastColumn="0" w:oddVBand="0" w:evenVBand="0" w:oddHBand="1" w:evenHBand="0" w:firstRowFirstColumn="0" w:firstRowLastColumn="0" w:lastRowFirstColumn="0" w:lastRowLastColumn="0"/>
              <w:rPr>
                <w:spacing w:val="-2"/>
              </w:rPr>
            </w:pPr>
          </w:p>
        </w:tc>
      </w:tr>
    </w:tbl>
    <w:p w14:paraId="1FCC17F7" w14:textId="77777777" w:rsidR="00A50B85" w:rsidRPr="008807E5" w:rsidRDefault="00A50B85" w:rsidP="00A50B85">
      <w:pPr>
        <w:spacing w:after="160" w:line="360" w:lineRule="auto"/>
        <w:contextualSpacing/>
      </w:pPr>
    </w:p>
    <w:p w14:paraId="02457C62" w14:textId="77777777" w:rsidR="00494FBB" w:rsidRPr="008807E5" w:rsidRDefault="00494FBB">
      <w:r w:rsidRPr="008807E5">
        <w:br w:type="page"/>
      </w:r>
    </w:p>
    <w:p w14:paraId="2BAC7FBC" w14:textId="54D1736A" w:rsidR="00A50B85" w:rsidRPr="008807E5" w:rsidRDefault="00A50B85" w:rsidP="00494FBB">
      <w:pPr>
        <w:pStyle w:val="ListNumber"/>
      </w:pPr>
      <w:r w:rsidRPr="008807E5">
        <w:lastRenderedPageBreak/>
        <w:t xml:space="preserve">The Department of Industry, Innovation and Science provides guidance on how to </w:t>
      </w:r>
      <w:hyperlink r:id="rId34" w:history="1">
        <w:r w:rsidRPr="008807E5">
          <w:rPr>
            <w:color w:val="2F5496" w:themeColor="accent1" w:themeShade="BF"/>
            <w:u w:val="single"/>
          </w:rPr>
          <w:t>manage risks in the workplace using a systematic process</w:t>
        </w:r>
      </w:hyperlink>
      <w:r w:rsidRPr="008807E5">
        <w:t xml:space="preserve">.  </w:t>
      </w:r>
    </w:p>
    <w:p w14:paraId="13AD2A56" w14:textId="77777777" w:rsidR="00A50B85" w:rsidRPr="008807E5" w:rsidRDefault="00A50B85" w:rsidP="00A50B85">
      <w:pPr>
        <w:numPr>
          <w:ilvl w:val="1"/>
          <w:numId w:val="39"/>
        </w:numPr>
        <w:spacing w:after="160" w:line="360" w:lineRule="auto"/>
        <w:contextualSpacing/>
        <w:rPr>
          <w:rFonts w:eastAsia="Calibri"/>
          <w:spacing w:val="-2"/>
          <w:lang w:eastAsia="en-AU"/>
        </w:rPr>
      </w:pPr>
      <w:r w:rsidRPr="008807E5">
        <w:rPr>
          <w:rFonts w:eastAsia="Calibri"/>
          <w:spacing w:val="-2"/>
          <w:lang w:eastAsia="en-AU"/>
        </w:rPr>
        <w:t>Provide a definition for each step in the process.</w:t>
      </w:r>
    </w:p>
    <w:p w14:paraId="753DF351" w14:textId="77777777" w:rsidR="00A50B85" w:rsidRPr="008807E5" w:rsidRDefault="00A50B85" w:rsidP="00A50B85">
      <w:pPr>
        <w:keepNext/>
        <w:tabs>
          <w:tab w:val="left" w:pos="567"/>
          <w:tab w:val="left" w:pos="1134"/>
          <w:tab w:val="left" w:pos="1701"/>
          <w:tab w:val="left" w:pos="2268"/>
          <w:tab w:val="left" w:pos="2835"/>
          <w:tab w:val="left" w:pos="3402"/>
        </w:tabs>
        <w:spacing w:after="120" w:line="240" w:lineRule="atLeast"/>
        <w:rPr>
          <w:b/>
          <w:iCs/>
          <w:sz w:val="22"/>
          <w:szCs w:val="18"/>
        </w:rPr>
      </w:pPr>
      <w:r w:rsidRPr="008807E5">
        <w:rPr>
          <w:b/>
          <w:iCs/>
          <w:sz w:val="22"/>
          <w:szCs w:val="18"/>
        </w:rPr>
        <w:t>A systematic process for managing risks in the workplace</w:t>
      </w:r>
    </w:p>
    <w:tbl>
      <w:tblPr>
        <w:tblStyle w:val="Tableheader1"/>
        <w:tblW w:w="0" w:type="auto"/>
        <w:tblLook w:val="04A0" w:firstRow="1" w:lastRow="0" w:firstColumn="1" w:lastColumn="0" w:noHBand="0" w:noVBand="1"/>
      </w:tblPr>
      <w:tblGrid>
        <w:gridCol w:w="3670"/>
        <w:gridCol w:w="5232"/>
      </w:tblGrid>
      <w:tr w:rsidR="00A50B85" w:rsidRPr="008807E5" w14:paraId="44304F0C" w14:textId="77777777" w:rsidTr="00A50B8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3670" w:type="dxa"/>
            <w:vAlign w:val="bottom"/>
          </w:tcPr>
          <w:p w14:paraId="64AC4E9A" w14:textId="77777777" w:rsidR="00A50B85" w:rsidRPr="008807E5" w:rsidRDefault="00A50B85" w:rsidP="00A50B85">
            <w:pPr>
              <w:widowControl/>
              <w:snapToGrid/>
              <w:spacing w:beforeLines="0" w:before="192" w:afterLines="0" w:after="192" w:line="360" w:lineRule="auto"/>
              <w:contextualSpacing/>
              <w:mirrorIndents w:val="0"/>
              <w:jc w:val="center"/>
              <w:textboxTightWrap w:val="none"/>
              <w:rPr>
                <w:rFonts w:eastAsia="Calibri"/>
                <w:b w:val="0"/>
                <w:color w:val="auto"/>
                <w:spacing w:val="-2"/>
                <w:sz w:val="24"/>
                <w:lang w:eastAsia="en-AU"/>
              </w:rPr>
            </w:pPr>
            <w:r w:rsidRPr="008807E5">
              <w:rPr>
                <w:rFonts w:eastAsia="Calibri"/>
                <w:b w:val="0"/>
                <w:color w:val="auto"/>
                <w:spacing w:val="-2"/>
                <w:sz w:val="24"/>
                <w:lang w:eastAsia="en-AU"/>
              </w:rPr>
              <w:t>Step in the process</w:t>
            </w:r>
          </w:p>
        </w:tc>
        <w:tc>
          <w:tcPr>
            <w:tcW w:w="5232" w:type="dxa"/>
            <w:vAlign w:val="bottom"/>
          </w:tcPr>
          <w:p w14:paraId="4150649A" w14:textId="77777777" w:rsidR="00A50B85" w:rsidRPr="008807E5" w:rsidRDefault="00A50B85" w:rsidP="00A50B85">
            <w:pPr>
              <w:widowControl/>
              <w:snapToGrid/>
              <w:spacing w:before="0" w:after="0" w:line="360" w:lineRule="auto"/>
              <w:contextualSpacing/>
              <w:mirrorIndents w:val="0"/>
              <w:jc w:val="center"/>
              <w:textboxTightWrap w:val="none"/>
              <w:cnfStyle w:val="100000000000" w:firstRow="1" w:lastRow="0" w:firstColumn="0" w:lastColumn="0" w:oddVBand="0" w:evenVBand="0" w:oddHBand="0" w:evenHBand="0" w:firstRowFirstColumn="0" w:firstRowLastColumn="0" w:lastRowFirstColumn="0" w:lastRowLastColumn="0"/>
              <w:rPr>
                <w:rFonts w:eastAsia="Calibri"/>
                <w:b w:val="0"/>
                <w:color w:val="auto"/>
                <w:spacing w:val="-2"/>
                <w:sz w:val="24"/>
                <w:lang w:eastAsia="en-AU"/>
              </w:rPr>
            </w:pPr>
            <w:r w:rsidRPr="008807E5">
              <w:rPr>
                <w:rFonts w:eastAsia="Calibri"/>
                <w:b w:val="0"/>
                <w:color w:val="auto"/>
                <w:spacing w:val="-2"/>
                <w:sz w:val="24"/>
                <w:lang w:eastAsia="en-AU"/>
              </w:rPr>
              <w:t>Definition</w:t>
            </w:r>
          </w:p>
        </w:tc>
      </w:tr>
      <w:tr w:rsidR="00A50B85" w:rsidRPr="008807E5" w14:paraId="4AF2006A" w14:textId="77777777" w:rsidTr="00A50B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0C5556CE" w14:textId="77777777" w:rsidR="00A50B85" w:rsidRPr="008807E5" w:rsidRDefault="00A50B85" w:rsidP="00A50B85">
            <w:pPr>
              <w:widowControl/>
              <w:snapToGrid/>
              <w:spacing w:before="240" w:after="160" w:line="360" w:lineRule="auto"/>
              <w:contextualSpacing/>
              <w:mirrorIndents w:val="0"/>
              <w:rPr>
                <w:rFonts w:eastAsia="Calibri"/>
                <w:b w:val="0"/>
                <w:spacing w:val="-2"/>
                <w:sz w:val="24"/>
                <w:lang w:eastAsia="en-AU"/>
              </w:rPr>
            </w:pPr>
            <w:r w:rsidRPr="008807E5">
              <w:rPr>
                <w:rFonts w:eastAsia="Calibri"/>
                <w:b w:val="0"/>
                <w:spacing w:val="-2"/>
                <w:sz w:val="24"/>
                <w:lang w:eastAsia="en-AU"/>
              </w:rPr>
              <w:t>Identify hazards</w:t>
            </w:r>
          </w:p>
        </w:tc>
        <w:tc>
          <w:tcPr>
            <w:tcW w:w="5232" w:type="dxa"/>
          </w:tcPr>
          <w:p w14:paraId="40EFCF56" w14:textId="77777777" w:rsidR="00A50B85" w:rsidRPr="008807E5" w:rsidRDefault="00A50B85" w:rsidP="00A50B85">
            <w:pPr>
              <w:widowControl/>
              <w:snapToGrid/>
              <w:spacing w:before="240" w:after="160" w:line="360" w:lineRule="auto"/>
              <w:contextualSpacing/>
              <w:mirrorIndents w:val="0"/>
              <w:cnfStyle w:val="000000100000" w:firstRow="0" w:lastRow="0" w:firstColumn="0" w:lastColumn="0" w:oddVBand="0" w:evenVBand="0" w:oddHBand="1" w:evenHBand="0" w:firstRowFirstColumn="0" w:firstRowLastColumn="0" w:lastRowFirstColumn="0" w:lastRowLastColumn="0"/>
              <w:rPr>
                <w:rFonts w:eastAsia="Calibri"/>
                <w:spacing w:val="-2"/>
                <w:sz w:val="24"/>
                <w:lang w:eastAsia="en-AU"/>
              </w:rPr>
            </w:pPr>
          </w:p>
        </w:tc>
      </w:tr>
      <w:tr w:rsidR="00A50B85" w:rsidRPr="008807E5" w14:paraId="7CC2A036" w14:textId="77777777" w:rsidTr="00A50B8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4106CB1C" w14:textId="77777777" w:rsidR="00A50B85" w:rsidRPr="008807E5" w:rsidRDefault="00A50B85" w:rsidP="00A50B85">
            <w:pPr>
              <w:widowControl/>
              <w:snapToGrid/>
              <w:spacing w:before="240" w:after="160" w:line="360" w:lineRule="auto"/>
              <w:contextualSpacing/>
              <w:mirrorIndents w:val="0"/>
              <w:rPr>
                <w:rFonts w:eastAsia="Calibri"/>
                <w:b w:val="0"/>
                <w:color w:val="auto"/>
                <w:spacing w:val="-2"/>
                <w:sz w:val="24"/>
                <w:lang w:eastAsia="en-AU"/>
              </w:rPr>
            </w:pPr>
            <w:r w:rsidRPr="008807E5">
              <w:rPr>
                <w:rFonts w:eastAsia="Calibri"/>
                <w:b w:val="0"/>
                <w:color w:val="auto"/>
                <w:spacing w:val="-2"/>
                <w:sz w:val="24"/>
                <w:lang w:eastAsia="en-AU"/>
              </w:rPr>
              <w:t>Assess risks</w:t>
            </w:r>
          </w:p>
        </w:tc>
        <w:tc>
          <w:tcPr>
            <w:tcW w:w="5232" w:type="dxa"/>
          </w:tcPr>
          <w:p w14:paraId="3CAABA87" w14:textId="77777777" w:rsidR="00A50B85" w:rsidRPr="008807E5" w:rsidRDefault="00A50B85" w:rsidP="00A50B85">
            <w:pPr>
              <w:widowControl/>
              <w:snapToGrid/>
              <w:spacing w:before="240" w:after="160" w:line="360" w:lineRule="auto"/>
              <w:contextualSpacing/>
              <w:mirrorIndents w:val="0"/>
              <w:cnfStyle w:val="000000010000" w:firstRow="0" w:lastRow="0" w:firstColumn="0" w:lastColumn="0" w:oddVBand="0" w:evenVBand="0" w:oddHBand="0" w:evenHBand="1" w:firstRowFirstColumn="0" w:firstRowLastColumn="0" w:lastRowFirstColumn="0" w:lastRowLastColumn="0"/>
              <w:rPr>
                <w:rFonts w:eastAsia="Calibri"/>
                <w:color w:val="auto"/>
                <w:spacing w:val="-2"/>
                <w:sz w:val="24"/>
                <w:lang w:eastAsia="en-AU"/>
              </w:rPr>
            </w:pPr>
          </w:p>
        </w:tc>
      </w:tr>
      <w:tr w:rsidR="00A50B85" w:rsidRPr="008807E5" w14:paraId="571C0BD6" w14:textId="77777777" w:rsidTr="00A50B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51892948" w14:textId="77777777" w:rsidR="00A50B85" w:rsidRPr="008807E5" w:rsidRDefault="00A50B85" w:rsidP="00A50B85">
            <w:pPr>
              <w:widowControl/>
              <w:snapToGrid/>
              <w:spacing w:before="240" w:after="160" w:line="360" w:lineRule="auto"/>
              <w:contextualSpacing/>
              <w:mirrorIndents w:val="0"/>
              <w:rPr>
                <w:rFonts w:eastAsia="Calibri"/>
                <w:b w:val="0"/>
                <w:spacing w:val="-2"/>
                <w:sz w:val="24"/>
                <w:lang w:eastAsia="en-AU"/>
              </w:rPr>
            </w:pPr>
            <w:r w:rsidRPr="008807E5">
              <w:rPr>
                <w:rFonts w:eastAsia="Calibri"/>
                <w:b w:val="0"/>
                <w:spacing w:val="-2"/>
                <w:sz w:val="24"/>
                <w:lang w:eastAsia="en-AU"/>
              </w:rPr>
              <w:t>Control risks</w:t>
            </w:r>
          </w:p>
        </w:tc>
        <w:tc>
          <w:tcPr>
            <w:tcW w:w="5232" w:type="dxa"/>
          </w:tcPr>
          <w:p w14:paraId="16019E21" w14:textId="77777777" w:rsidR="00A50B85" w:rsidRPr="008807E5" w:rsidRDefault="00A50B85" w:rsidP="00A50B85">
            <w:pPr>
              <w:widowControl/>
              <w:snapToGrid/>
              <w:spacing w:before="240" w:after="160" w:line="360" w:lineRule="auto"/>
              <w:contextualSpacing/>
              <w:mirrorIndents w:val="0"/>
              <w:cnfStyle w:val="000000100000" w:firstRow="0" w:lastRow="0" w:firstColumn="0" w:lastColumn="0" w:oddVBand="0" w:evenVBand="0" w:oddHBand="1" w:evenHBand="0" w:firstRowFirstColumn="0" w:firstRowLastColumn="0" w:lastRowFirstColumn="0" w:lastRowLastColumn="0"/>
              <w:rPr>
                <w:rFonts w:eastAsia="Calibri"/>
                <w:spacing w:val="-2"/>
                <w:sz w:val="24"/>
                <w:lang w:eastAsia="en-AU"/>
              </w:rPr>
            </w:pPr>
          </w:p>
        </w:tc>
      </w:tr>
      <w:tr w:rsidR="00A50B85" w:rsidRPr="008807E5" w14:paraId="0A40FDF1" w14:textId="77777777" w:rsidTr="00A50B8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69FF0541" w14:textId="77777777" w:rsidR="00A50B85" w:rsidRPr="008807E5" w:rsidRDefault="00A50B85" w:rsidP="00A50B85">
            <w:pPr>
              <w:widowControl/>
              <w:snapToGrid/>
              <w:spacing w:before="240" w:after="160" w:line="360" w:lineRule="auto"/>
              <w:contextualSpacing/>
              <w:mirrorIndents w:val="0"/>
              <w:rPr>
                <w:rFonts w:eastAsia="Calibri"/>
                <w:b w:val="0"/>
                <w:color w:val="auto"/>
                <w:spacing w:val="-2"/>
                <w:sz w:val="24"/>
                <w:lang w:eastAsia="en-AU"/>
              </w:rPr>
            </w:pPr>
            <w:r w:rsidRPr="008807E5">
              <w:rPr>
                <w:rFonts w:eastAsia="Calibri"/>
                <w:b w:val="0"/>
                <w:color w:val="auto"/>
                <w:spacing w:val="-2"/>
                <w:sz w:val="24"/>
                <w:lang w:eastAsia="en-AU"/>
              </w:rPr>
              <w:t>Review control measures</w:t>
            </w:r>
          </w:p>
        </w:tc>
        <w:tc>
          <w:tcPr>
            <w:tcW w:w="5232" w:type="dxa"/>
          </w:tcPr>
          <w:p w14:paraId="777979C2" w14:textId="77777777" w:rsidR="00A50B85" w:rsidRPr="008807E5" w:rsidRDefault="00A50B85" w:rsidP="00A50B85">
            <w:pPr>
              <w:widowControl/>
              <w:snapToGrid/>
              <w:spacing w:before="240" w:after="160" w:line="360" w:lineRule="auto"/>
              <w:contextualSpacing/>
              <w:mirrorIndents w:val="0"/>
              <w:cnfStyle w:val="000000010000" w:firstRow="0" w:lastRow="0" w:firstColumn="0" w:lastColumn="0" w:oddVBand="0" w:evenVBand="0" w:oddHBand="0" w:evenHBand="1" w:firstRowFirstColumn="0" w:firstRowLastColumn="0" w:lastRowFirstColumn="0" w:lastRowLastColumn="0"/>
              <w:rPr>
                <w:rFonts w:eastAsia="Calibri"/>
                <w:color w:val="auto"/>
                <w:spacing w:val="-2"/>
                <w:sz w:val="24"/>
                <w:lang w:eastAsia="en-AU"/>
              </w:rPr>
            </w:pPr>
          </w:p>
        </w:tc>
      </w:tr>
      <w:tr w:rsidR="00A50B85" w:rsidRPr="008807E5" w14:paraId="15620188" w14:textId="77777777" w:rsidTr="00A50B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7A5AC0C4" w14:textId="77777777" w:rsidR="00A50B85" w:rsidRPr="008807E5" w:rsidRDefault="00A50B85" w:rsidP="00A50B85">
            <w:pPr>
              <w:widowControl/>
              <w:snapToGrid/>
              <w:spacing w:before="240" w:after="160" w:line="360" w:lineRule="auto"/>
              <w:contextualSpacing/>
              <w:mirrorIndents w:val="0"/>
              <w:rPr>
                <w:rFonts w:eastAsia="Calibri"/>
                <w:b w:val="0"/>
                <w:spacing w:val="-2"/>
                <w:sz w:val="24"/>
                <w:lang w:eastAsia="en-AU"/>
              </w:rPr>
            </w:pPr>
            <w:r w:rsidRPr="008807E5">
              <w:rPr>
                <w:rFonts w:eastAsia="Calibri"/>
                <w:b w:val="0"/>
                <w:spacing w:val="-2"/>
                <w:sz w:val="24"/>
                <w:lang w:eastAsia="en-AU"/>
              </w:rPr>
              <w:t>Record and report safety issues</w:t>
            </w:r>
          </w:p>
        </w:tc>
        <w:tc>
          <w:tcPr>
            <w:tcW w:w="5232" w:type="dxa"/>
          </w:tcPr>
          <w:p w14:paraId="06A22494" w14:textId="77777777" w:rsidR="00A50B85" w:rsidRPr="008807E5" w:rsidRDefault="00A50B85" w:rsidP="00A50B85">
            <w:pPr>
              <w:widowControl/>
              <w:snapToGrid/>
              <w:spacing w:before="240" w:after="160" w:line="360" w:lineRule="auto"/>
              <w:contextualSpacing/>
              <w:mirrorIndents w:val="0"/>
              <w:cnfStyle w:val="000000100000" w:firstRow="0" w:lastRow="0" w:firstColumn="0" w:lastColumn="0" w:oddVBand="0" w:evenVBand="0" w:oddHBand="1" w:evenHBand="0" w:firstRowFirstColumn="0" w:firstRowLastColumn="0" w:lastRowFirstColumn="0" w:lastRowLastColumn="0"/>
              <w:rPr>
                <w:rFonts w:eastAsia="Calibri"/>
                <w:spacing w:val="-2"/>
                <w:sz w:val="24"/>
                <w:lang w:eastAsia="en-AU"/>
              </w:rPr>
            </w:pPr>
          </w:p>
        </w:tc>
      </w:tr>
      <w:tr w:rsidR="00A50B85" w:rsidRPr="008807E5" w14:paraId="6FACD723" w14:textId="77777777" w:rsidTr="00A50B8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6BE187FC" w14:textId="77777777" w:rsidR="00A50B85" w:rsidRPr="008807E5" w:rsidRDefault="00A50B85" w:rsidP="00A50B85">
            <w:pPr>
              <w:widowControl/>
              <w:snapToGrid/>
              <w:spacing w:before="240" w:after="160" w:line="360" w:lineRule="auto"/>
              <w:contextualSpacing/>
              <w:mirrorIndents w:val="0"/>
              <w:rPr>
                <w:rFonts w:eastAsia="Calibri"/>
                <w:b w:val="0"/>
                <w:color w:val="auto"/>
                <w:spacing w:val="-2"/>
                <w:sz w:val="24"/>
                <w:lang w:eastAsia="en-AU"/>
              </w:rPr>
            </w:pPr>
            <w:r w:rsidRPr="008807E5">
              <w:rPr>
                <w:rFonts w:eastAsia="Calibri"/>
                <w:b w:val="0"/>
                <w:color w:val="auto"/>
                <w:spacing w:val="-2"/>
                <w:sz w:val="24"/>
                <w:lang w:eastAsia="en-AU"/>
              </w:rPr>
              <w:t>Support return to work</w:t>
            </w:r>
          </w:p>
        </w:tc>
        <w:tc>
          <w:tcPr>
            <w:tcW w:w="5232" w:type="dxa"/>
          </w:tcPr>
          <w:p w14:paraId="462AB69F" w14:textId="77777777" w:rsidR="00A50B85" w:rsidRPr="008807E5" w:rsidRDefault="00A50B85" w:rsidP="00A50B85">
            <w:pPr>
              <w:widowControl/>
              <w:snapToGrid/>
              <w:spacing w:before="240" w:after="160" w:line="360" w:lineRule="auto"/>
              <w:contextualSpacing/>
              <w:mirrorIndents w:val="0"/>
              <w:cnfStyle w:val="000000010000" w:firstRow="0" w:lastRow="0" w:firstColumn="0" w:lastColumn="0" w:oddVBand="0" w:evenVBand="0" w:oddHBand="0" w:evenHBand="1" w:firstRowFirstColumn="0" w:firstRowLastColumn="0" w:lastRowFirstColumn="0" w:lastRowLastColumn="0"/>
              <w:rPr>
                <w:rFonts w:eastAsia="Calibri"/>
                <w:color w:val="auto"/>
                <w:spacing w:val="-2"/>
                <w:sz w:val="24"/>
                <w:lang w:eastAsia="en-AU"/>
              </w:rPr>
            </w:pPr>
          </w:p>
        </w:tc>
      </w:tr>
      <w:tr w:rsidR="00A50B85" w:rsidRPr="008807E5" w14:paraId="0773C4D6" w14:textId="77777777" w:rsidTr="00A50B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54C650B3" w14:textId="77777777" w:rsidR="00A50B85" w:rsidRPr="008807E5" w:rsidRDefault="00A50B85" w:rsidP="00A50B85">
            <w:pPr>
              <w:widowControl/>
              <w:snapToGrid/>
              <w:spacing w:before="240" w:after="160" w:line="360" w:lineRule="auto"/>
              <w:contextualSpacing/>
              <w:mirrorIndents w:val="0"/>
              <w:rPr>
                <w:rFonts w:eastAsia="Calibri"/>
                <w:b w:val="0"/>
                <w:spacing w:val="-2"/>
                <w:sz w:val="24"/>
                <w:lang w:eastAsia="en-AU"/>
              </w:rPr>
            </w:pPr>
            <w:r w:rsidRPr="008807E5">
              <w:rPr>
                <w:rFonts w:eastAsia="Calibri"/>
                <w:b w:val="0"/>
                <w:spacing w:val="-2"/>
                <w:sz w:val="24"/>
                <w:lang w:eastAsia="en-AU"/>
              </w:rPr>
              <w:t>Make your workplace healthier</w:t>
            </w:r>
          </w:p>
        </w:tc>
        <w:tc>
          <w:tcPr>
            <w:tcW w:w="5232" w:type="dxa"/>
          </w:tcPr>
          <w:p w14:paraId="5712CDF3" w14:textId="77777777" w:rsidR="00A50B85" w:rsidRPr="008807E5" w:rsidRDefault="00A50B85" w:rsidP="00A50B85">
            <w:pPr>
              <w:widowControl/>
              <w:snapToGrid/>
              <w:spacing w:before="240" w:after="160" w:line="360" w:lineRule="auto"/>
              <w:contextualSpacing/>
              <w:mirrorIndents w:val="0"/>
              <w:cnfStyle w:val="000000100000" w:firstRow="0" w:lastRow="0" w:firstColumn="0" w:lastColumn="0" w:oddVBand="0" w:evenVBand="0" w:oddHBand="1" w:evenHBand="0" w:firstRowFirstColumn="0" w:firstRowLastColumn="0" w:lastRowFirstColumn="0" w:lastRowLastColumn="0"/>
              <w:rPr>
                <w:rFonts w:eastAsia="Calibri"/>
                <w:spacing w:val="-2"/>
                <w:sz w:val="24"/>
                <w:lang w:eastAsia="en-AU"/>
              </w:rPr>
            </w:pPr>
          </w:p>
        </w:tc>
      </w:tr>
    </w:tbl>
    <w:p w14:paraId="1D33EAED" w14:textId="77777777" w:rsidR="00494FBB" w:rsidRPr="008807E5" w:rsidRDefault="00494FBB" w:rsidP="00494FBB">
      <w:pPr>
        <w:spacing w:after="160" w:line="360" w:lineRule="auto"/>
        <w:ind w:left="720"/>
        <w:contextualSpacing/>
        <w:rPr>
          <w:rFonts w:eastAsia="Calibri"/>
          <w:spacing w:val="-2"/>
          <w:lang w:eastAsia="en-AU"/>
        </w:rPr>
      </w:pPr>
    </w:p>
    <w:p w14:paraId="7F530C3F" w14:textId="278C2C4B" w:rsidR="00A50B85" w:rsidRPr="008807E5" w:rsidRDefault="00A50B85" w:rsidP="00A50B85">
      <w:pPr>
        <w:numPr>
          <w:ilvl w:val="1"/>
          <w:numId w:val="39"/>
        </w:numPr>
        <w:spacing w:after="160" w:line="360" w:lineRule="auto"/>
        <w:contextualSpacing/>
        <w:rPr>
          <w:rFonts w:eastAsia="Calibri"/>
          <w:spacing w:val="-2"/>
          <w:lang w:eastAsia="en-AU"/>
        </w:rPr>
      </w:pPr>
      <w:r w:rsidRPr="008807E5">
        <w:rPr>
          <w:rFonts w:eastAsia="Calibri"/>
          <w:spacing w:val="-2"/>
          <w:lang w:eastAsia="en-AU"/>
        </w:rPr>
        <w:t xml:space="preserve">The same government department lists examples of </w:t>
      </w:r>
      <w:hyperlink r:id="rId35" w:history="1">
        <w:r w:rsidRPr="008807E5">
          <w:rPr>
            <w:rFonts w:eastAsia="Calibri"/>
            <w:color w:val="2F5496" w:themeColor="accent1" w:themeShade="BF"/>
            <w:spacing w:val="-2"/>
            <w:u w:val="single"/>
            <w:lang w:eastAsia="en-AU"/>
          </w:rPr>
          <w:t xml:space="preserve">WHS in </w:t>
        </w:r>
        <w:r w:rsidR="009F2162" w:rsidRPr="008807E5">
          <w:rPr>
            <w:rFonts w:eastAsia="Calibri"/>
            <w:color w:val="2F5496" w:themeColor="accent1" w:themeShade="BF"/>
            <w:spacing w:val="-2"/>
            <w:u w:val="single"/>
            <w:lang w:eastAsia="en-AU"/>
          </w:rPr>
          <w:t>accommodation</w:t>
        </w:r>
      </w:hyperlink>
      <w:r w:rsidR="009F2162" w:rsidRPr="008807E5">
        <w:rPr>
          <w:rFonts w:eastAsia="Calibri"/>
          <w:color w:val="2F5496" w:themeColor="accent1" w:themeShade="BF"/>
          <w:spacing w:val="-2"/>
          <w:u w:val="single"/>
          <w:lang w:eastAsia="en-AU"/>
        </w:rPr>
        <w:t xml:space="preserve"> and food services industry</w:t>
      </w:r>
      <w:r w:rsidRPr="008807E5">
        <w:rPr>
          <w:rFonts w:eastAsia="Calibri"/>
          <w:spacing w:val="-2"/>
          <w:lang w:eastAsia="en-AU"/>
        </w:rPr>
        <w:t>.  Scroll down to ‘workplace health and safety’.  Choose two and give examples relevant to your course.</w:t>
      </w:r>
    </w:p>
    <w:p w14:paraId="3009CA2B" w14:textId="77777777" w:rsidR="00A50B85" w:rsidRPr="008807E5" w:rsidRDefault="00A50B85" w:rsidP="00A50B85">
      <w:pPr>
        <w:spacing w:after="160" w:line="360" w:lineRule="auto"/>
        <w:ind w:left="720"/>
        <w:contextualSpacing/>
        <w:rPr>
          <w:rFonts w:eastAsia="Calibri"/>
          <w:spacing w:val="-2"/>
          <w:lang w:eastAsia="en-AU"/>
        </w:rPr>
      </w:pPr>
    </w:p>
    <w:p w14:paraId="029DA213" w14:textId="77777777" w:rsidR="00A50B85" w:rsidRPr="008807E5" w:rsidRDefault="00A50B85" w:rsidP="009F2162">
      <w:pPr>
        <w:pStyle w:val="ListNumber"/>
      </w:pPr>
      <w:r w:rsidRPr="008807E5">
        <w:t xml:space="preserve">SafeWork Australia has produced a </w:t>
      </w:r>
      <w:hyperlink r:id="rId36" w:history="1">
        <w:r w:rsidRPr="008807E5">
          <w:rPr>
            <w:color w:val="2F5496" w:themeColor="accent1" w:themeShade="BF"/>
            <w:u w:val="single"/>
          </w:rPr>
          <w:t>Model Code of Practice: How to manage work health and safety risks</w:t>
        </w:r>
      </w:hyperlink>
      <w:r w:rsidRPr="008807E5">
        <w:t>.  Investigate:</w:t>
      </w:r>
    </w:p>
    <w:p w14:paraId="745F6D32" w14:textId="03173F43" w:rsidR="00A50B85" w:rsidRPr="008807E5" w:rsidRDefault="00A50B85" w:rsidP="00A50B85">
      <w:pPr>
        <w:widowControl w:val="0"/>
        <w:numPr>
          <w:ilvl w:val="0"/>
          <w:numId w:val="35"/>
        </w:numPr>
        <w:spacing w:before="0" w:after="120"/>
        <w:rPr>
          <w:rFonts w:eastAsia="Calibri"/>
          <w:spacing w:val="-2"/>
          <w:lang w:eastAsia="en-AU"/>
        </w:rPr>
      </w:pPr>
      <w:r w:rsidRPr="008807E5">
        <w:rPr>
          <w:rFonts w:eastAsia="Calibri"/>
          <w:spacing w:val="-2"/>
          <w:lang w:eastAsia="en-AU"/>
        </w:rPr>
        <w:t xml:space="preserve">Who has a duty in managing work health and safety risks?  (1.1) </w:t>
      </w:r>
      <w:r w:rsidR="0094478E" w:rsidRPr="008807E5">
        <w:rPr>
          <w:rFonts w:eastAsia="Calibri"/>
          <w:spacing w:val="-2"/>
          <w:lang w:eastAsia="en-AU"/>
        </w:rPr>
        <w:br/>
      </w:r>
      <w:r w:rsidRPr="008807E5">
        <w:rPr>
          <w:rFonts w:eastAsia="Calibri"/>
          <w:spacing w:val="-2"/>
          <w:lang w:eastAsia="en-AU"/>
        </w:rPr>
        <w:t>Hint: 5 dot points.</w:t>
      </w:r>
    </w:p>
    <w:p w14:paraId="0BECFD26" w14:textId="77777777" w:rsidR="00A50B85" w:rsidRPr="008807E5" w:rsidRDefault="00A50B85" w:rsidP="00A50B85">
      <w:pPr>
        <w:widowControl w:val="0"/>
        <w:numPr>
          <w:ilvl w:val="0"/>
          <w:numId w:val="35"/>
        </w:numPr>
        <w:spacing w:before="0" w:after="120"/>
        <w:rPr>
          <w:rFonts w:eastAsia="Calibri"/>
          <w:spacing w:val="-2"/>
          <w:lang w:eastAsia="en-AU"/>
        </w:rPr>
      </w:pPr>
      <w:r w:rsidRPr="008807E5">
        <w:rPr>
          <w:rFonts w:eastAsia="Calibri"/>
          <w:spacing w:val="-2"/>
          <w:lang w:eastAsia="en-AU"/>
        </w:rPr>
        <w:t>What are the four steps in risk management (1.2)?</w:t>
      </w:r>
    </w:p>
    <w:p w14:paraId="1DB84717" w14:textId="77777777" w:rsidR="00A50B85" w:rsidRPr="008807E5" w:rsidRDefault="00A50B85" w:rsidP="00A50B85">
      <w:pPr>
        <w:widowControl w:val="0"/>
        <w:numPr>
          <w:ilvl w:val="0"/>
          <w:numId w:val="35"/>
        </w:numPr>
        <w:spacing w:before="0" w:after="120"/>
        <w:rPr>
          <w:rFonts w:eastAsia="Calibri"/>
          <w:spacing w:val="-2"/>
          <w:lang w:eastAsia="en-AU"/>
        </w:rPr>
      </w:pPr>
      <w:r w:rsidRPr="008807E5">
        <w:rPr>
          <w:rFonts w:eastAsia="Calibri"/>
          <w:spacing w:val="-2"/>
          <w:lang w:eastAsia="en-AU"/>
        </w:rPr>
        <w:t xml:space="preserve">List the hierarchy of control measures </w:t>
      </w:r>
      <w:r w:rsidRPr="008807E5">
        <w:rPr>
          <w:rFonts w:eastAsia="Calibri"/>
          <w:b/>
          <w:bCs/>
          <w:spacing w:val="-2"/>
          <w:lang w:eastAsia="en-AU"/>
        </w:rPr>
        <w:t>from highest</w:t>
      </w:r>
      <w:r w:rsidRPr="008807E5">
        <w:rPr>
          <w:rFonts w:eastAsia="Calibri"/>
          <w:spacing w:val="-2"/>
          <w:lang w:eastAsia="en-AU"/>
        </w:rPr>
        <w:t xml:space="preserve"> level of protection and reliability, </w:t>
      </w:r>
      <w:r w:rsidRPr="008807E5">
        <w:rPr>
          <w:rFonts w:eastAsia="Calibri"/>
          <w:b/>
          <w:bCs/>
          <w:spacing w:val="-2"/>
          <w:lang w:eastAsia="en-AU"/>
        </w:rPr>
        <w:t>to</w:t>
      </w:r>
      <w:r w:rsidRPr="008807E5">
        <w:rPr>
          <w:rFonts w:eastAsia="Calibri"/>
          <w:spacing w:val="-2"/>
          <w:lang w:eastAsia="en-AU"/>
        </w:rPr>
        <w:t xml:space="preserve"> </w:t>
      </w:r>
      <w:r w:rsidRPr="008807E5">
        <w:rPr>
          <w:rFonts w:eastAsia="Calibri"/>
          <w:b/>
          <w:bCs/>
          <w:spacing w:val="-2"/>
          <w:lang w:eastAsia="en-AU"/>
        </w:rPr>
        <w:t>lowest</w:t>
      </w:r>
      <w:r w:rsidRPr="008807E5">
        <w:rPr>
          <w:rFonts w:eastAsia="Calibri"/>
          <w:spacing w:val="-2"/>
          <w:lang w:eastAsia="en-AU"/>
        </w:rPr>
        <w:t xml:space="preserve"> (4.1)</w:t>
      </w:r>
    </w:p>
    <w:p w14:paraId="418BFE3E" w14:textId="77777777" w:rsidR="00A50B85" w:rsidRPr="008807E5" w:rsidRDefault="00A50B85" w:rsidP="00A50B85">
      <w:pPr>
        <w:numPr>
          <w:ilvl w:val="0"/>
          <w:numId w:val="35"/>
        </w:numPr>
        <w:spacing w:after="160" w:line="360" w:lineRule="auto"/>
        <w:contextualSpacing/>
        <w:rPr>
          <w:rFonts w:eastAsia="Calibri"/>
          <w:spacing w:val="-2"/>
          <w:lang w:eastAsia="en-AU"/>
        </w:rPr>
      </w:pPr>
      <w:r w:rsidRPr="008807E5">
        <w:rPr>
          <w:rFonts w:eastAsia="Calibri"/>
          <w:spacing w:val="-2"/>
          <w:lang w:eastAsia="en-AU"/>
        </w:rPr>
        <w:t xml:space="preserve">What is the difference between a risk and a hazard?  Provide two examples of risks and two examples of hazards in Primary Industries. </w:t>
      </w:r>
    </w:p>
    <w:p w14:paraId="32A575E7" w14:textId="2DE28F5C" w:rsidR="00A50B85" w:rsidRPr="008807E5" w:rsidRDefault="00A50B85" w:rsidP="00A50B85">
      <w:pPr>
        <w:widowControl w:val="0"/>
        <w:numPr>
          <w:ilvl w:val="0"/>
          <w:numId w:val="35"/>
        </w:numPr>
        <w:spacing w:before="0" w:after="120"/>
        <w:rPr>
          <w:rFonts w:eastAsia="Calibri"/>
          <w:spacing w:val="-2"/>
          <w:lang w:eastAsia="en-AU"/>
        </w:rPr>
      </w:pPr>
      <w:r w:rsidRPr="008807E5">
        <w:rPr>
          <w:rFonts w:eastAsia="Calibri"/>
          <w:spacing w:val="-2"/>
          <w:lang w:eastAsia="en-AU"/>
        </w:rPr>
        <w:t xml:space="preserve">Find at least five </w:t>
      </w:r>
      <w:r w:rsidRPr="008807E5">
        <w:rPr>
          <w:rFonts w:eastAsia="Calibri"/>
          <w:b/>
          <w:bCs/>
          <w:spacing w:val="-2"/>
          <w:lang w:eastAsia="en-AU"/>
        </w:rPr>
        <w:t>examples</w:t>
      </w:r>
      <w:r w:rsidRPr="008807E5">
        <w:rPr>
          <w:rFonts w:eastAsia="Calibri"/>
          <w:spacing w:val="-2"/>
          <w:lang w:eastAsia="en-AU"/>
        </w:rPr>
        <w:t xml:space="preserve"> of risk control measures (4.1) to add to your mind map (at the end of this module).  Make sure you understand ‘substitution’, ‘isolation’, ‘engineering controls’, ‘administrative controls’ and ‘PPE’.  </w:t>
      </w:r>
    </w:p>
    <w:p w14:paraId="62B11114" w14:textId="77777777" w:rsidR="009F2162" w:rsidRPr="008807E5" w:rsidRDefault="009F2162">
      <w:r w:rsidRPr="008807E5">
        <w:br w:type="page"/>
      </w:r>
    </w:p>
    <w:p w14:paraId="10A8EF8B" w14:textId="478C0BE4" w:rsidR="00A50B85" w:rsidRPr="008807E5" w:rsidRDefault="00A50B85" w:rsidP="009F2162">
      <w:pPr>
        <w:pStyle w:val="ListNumber"/>
      </w:pPr>
      <w:r w:rsidRPr="008807E5">
        <w:lastRenderedPageBreak/>
        <w:t xml:space="preserve">Match the two halves of each sentence.  </w:t>
      </w:r>
      <w:r w:rsidRPr="008807E5">
        <w:br/>
        <w:t>Draw a line between each or write (or cut and paste) the correct sentences, in full, below the table.</w:t>
      </w:r>
      <w:r w:rsidRPr="008807E5">
        <w:br/>
      </w:r>
    </w:p>
    <w:tbl>
      <w:tblPr>
        <w:tblStyle w:val="Tableheader1"/>
        <w:tblW w:w="9438" w:type="dxa"/>
        <w:tblLook w:val="04A0" w:firstRow="1" w:lastRow="0" w:firstColumn="1" w:lastColumn="0" w:noHBand="0" w:noVBand="1"/>
      </w:tblPr>
      <w:tblGrid>
        <w:gridCol w:w="4104"/>
        <w:gridCol w:w="5334"/>
      </w:tblGrid>
      <w:tr w:rsidR="00A50B85" w:rsidRPr="008807E5" w14:paraId="360D1E73" w14:textId="77777777" w:rsidTr="00A50B85">
        <w:trPr>
          <w:cnfStyle w:val="100000000000" w:firstRow="1" w:lastRow="0" w:firstColumn="0" w:lastColumn="0" w:oddVBand="0" w:evenVBand="0" w:oddHBand="0" w:evenHBand="0" w:firstRowFirstColumn="0" w:firstRowLastColumn="0" w:lastRowFirstColumn="0" w:lastRowLastColumn="0"/>
          <w:trHeight w:val="839"/>
        </w:trPr>
        <w:tc>
          <w:tcPr>
            <w:cnfStyle w:val="001000000100" w:firstRow="0" w:lastRow="0" w:firstColumn="1" w:lastColumn="0" w:oddVBand="0" w:evenVBand="0" w:oddHBand="0" w:evenHBand="0" w:firstRowFirstColumn="1" w:firstRowLastColumn="0" w:lastRowFirstColumn="0" w:lastRowLastColumn="0"/>
            <w:tcW w:w="4104" w:type="dxa"/>
          </w:tcPr>
          <w:p w14:paraId="3BFA6C0E" w14:textId="77777777" w:rsidR="00A50B85" w:rsidRPr="008807E5" w:rsidRDefault="00A50B85" w:rsidP="00A50B85">
            <w:pPr>
              <w:widowControl/>
              <w:snapToGrid/>
              <w:spacing w:beforeLines="0" w:before="192" w:afterLines="0" w:after="192" w:line="276" w:lineRule="auto"/>
              <w:mirrorIndents w:val="0"/>
              <w:textboxTightWrap w:val="none"/>
              <w:rPr>
                <w:b w:val="0"/>
                <w:color w:val="auto"/>
                <w:sz w:val="24"/>
              </w:rPr>
            </w:pPr>
            <w:r w:rsidRPr="008807E5">
              <w:rPr>
                <w:b w:val="0"/>
                <w:color w:val="auto"/>
                <w:sz w:val="24"/>
              </w:rPr>
              <w:t>Match the sentence parts</w:t>
            </w:r>
          </w:p>
        </w:tc>
        <w:tc>
          <w:tcPr>
            <w:tcW w:w="5334" w:type="dxa"/>
          </w:tcPr>
          <w:p w14:paraId="111036A5" w14:textId="77777777" w:rsidR="00A50B85" w:rsidRPr="008807E5" w:rsidRDefault="00A50B85" w:rsidP="00A50B85">
            <w:pPr>
              <w:widowControl/>
              <w:snapToGrid/>
              <w:spacing w:before="240" w:after="0" w:line="276" w:lineRule="auto"/>
              <w:mirrorIndents w:val="0"/>
              <w:textboxTightWrap w:val="none"/>
              <w:cnfStyle w:val="100000000000" w:firstRow="1" w:lastRow="0" w:firstColumn="0" w:lastColumn="0" w:oddVBand="0" w:evenVBand="0" w:oddHBand="0" w:evenHBand="0" w:firstRowFirstColumn="0" w:firstRowLastColumn="0" w:lastRowFirstColumn="0" w:lastRowLastColumn="0"/>
              <w:rPr>
                <w:b w:val="0"/>
                <w:color w:val="auto"/>
                <w:sz w:val="24"/>
              </w:rPr>
            </w:pPr>
          </w:p>
        </w:tc>
      </w:tr>
      <w:tr w:rsidR="00A50B85" w:rsidRPr="008807E5" w14:paraId="4842A031" w14:textId="77777777" w:rsidTr="00A50B85">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3055F8B2" w14:textId="77777777" w:rsidR="00A50B85" w:rsidRPr="008807E5" w:rsidRDefault="00A50B85" w:rsidP="00A50B85">
            <w:pPr>
              <w:widowControl/>
              <w:snapToGrid/>
              <w:spacing w:before="240" w:after="0" w:line="276" w:lineRule="auto"/>
              <w:mirrorIndents w:val="0"/>
              <w:rPr>
                <w:sz w:val="24"/>
              </w:rPr>
            </w:pPr>
            <w:r w:rsidRPr="008807E5">
              <w:rPr>
                <w:b w:val="0"/>
                <w:sz w:val="24"/>
              </w:rPr>
              <w:t>An employer</w:t>
            </w:r>
          </w:p>
        </w:tc>
        <w:tc>
          <w:tcPr>
            <w:tcW w:w="5334" w:type="dxa"/>
          </w:tcPr>
          <w:p w14:paraId="6D32931D"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sz w:val="24"/>
              </w:rPr>
              <w:t>is the responsibility of an employer.</w:t>
            </w:r>
          </w:p>
        </w:tc>
      </w:tr>
      <w:tr w:rsidR="00A50B85" w:rsidRPr="008807E5" w14:paraId="3A1A90B5" w14:textId="77777777" w:rsidTr="00A50B85">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3F085DEE" w14:textId="77777777" w:rsidR="00A50B85" w:rsidRPr="008807E5" w:rsidRDefault="00A50B85" w:rsidP="00A50B85">
            <w:pPr>
              <w:widowControl/>
              <w:snapToGrid/>
              <w:spacing w:before="240" w:after="0" w:line="276" w:lineRule="auto"/>
              <w:mirrorIndents w:val="0"/>
              <w:rPr>
                <w:color w:val="auto"/>
                <w:sz w:val="24"/>
              </w:rPr>
            </w:pPr>
            <w:r w:rsidRPr="008807E5">
              <w:rPr>
                <w:b w:val="0"/>
                <w:color w:val="auto"/>
                <w:sz w:val="24"/>
              </w:rPr>
              <w:t>Hazards</w:t>
            </w:r>
          </w:p>
        </w:tc>
        <w:tc>
          <w:tcPr>
            <w:tcW w:w="5334" w:type="dxa"/>
          </w:tcPr>
          <w:p w14:paraId="3F083D0A" w14:textId="77777777" w:rsidR="00A50B85" w:rsidRPr="008807E5" w:rsidRDefault="00A50B85" w:rsidP="00A50B85">
            <w:pPr>
              <w:widowControl/>
              <w:snapToGrid/>
              <w:spacing w:before="240" w:after="0" w:line="276" w:lineRule="auto"/>
              <w:mirrorIndents w:val="0"/>
              <w:cnfStyle w:val="000000010000" w:firstRow="0" w:lastRow="0" w:firstColumn="0" w:lastColumn="0" w:oddVBand="0" w:evenVBand="0" w:oddHBand="0" w:evenHBand="1" w:firstRowFirstColumn="0" w:firstRowLastColumn="0" w:lastRowFirstColumn="0" w:lastRowLastColumn="0"/>
              <w:rPr>
                <w:color w:val="auto"/>
                <w:sz w:val="24"/>
              </w:rPr>
            </w:pPr>
            <w:r w:rsidRPr="008807E5">
              <w:rPr>
                <w:color w:val="auto"/>
                <w:sz w:val="24"/>
              </w:rPr>
              <w:t>law must provide workers with training and supervision and a safe and healthy workplace.</w:t>
            </w:r>
          </w:p>
        </w:tc>
      </w:tr>
      <w:tr w:rsidR="00A50B85" w:rsidRPr="008807E5" w14:paraId="56FED67D" w14:textId="77777777" w:rsidTr="00A50B85">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282E550F" w14:textId="77777777" w:rsidR="00A50B85" w:rsidRPr="008807E5" w:rsidRDefault="00A50B85" w:rsidP="00A50B85">
            <w:pPr>
              <w:widowControl/>
              <w:snapToGrid/>
              <w:spacing w:before="240" w:after="0" w:line="276" w:lineRule="auto"/>
              <w:mirrorIndents w:val="0"/>
              <w:rPr>
                <w:sz w:val="24"/>
              </w:rPr>
            </w:pPr>
            <w:r w:rsidRPr="008807E5">
              <w:rPr>
                <w:b w:val="0"/>
                <w:sz w:val="24"/>
              </w:rPr>
              <w:t>Safety Signs</w:t>
            </w:r>
          </w:p>
        </w:tc>
        <w:tc>
          <w:tcPr>
            <w:tcW w:w="5334" w:type="dxa"/>
          </w:tcPr>
          <w:p w14:paraId="1481EA1B"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sz w:val="24"/>
              </w:rPr>
              <w:t>employers and employees to consult and cooperate (work together) to make their workplace safe.</w:t>
            </w:r>
          </w:p>
        </w:tc>
      </w:tr>
      <w:tr w:rsidR="00A50B85" w:rsidRPr="008807E5" w14:paraId="70AFB368" w14:textId="77777777" w:rsidTr="00A50B85">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09775A99" w14:textId="77777777" w:rsidR="00A50B85" w:rsidRPr="008807E5" w:rsidRDefault="00A50B85" w:rsidP="00A50B85">
            <w:pPr>
              <w:widowControl/>
              <w:snapToGrid/>
              <w:spacing w:before="240" w:after="0" w:line="276" w:lineRule="auto"/>
              <w:mirrorIndents w:val="0"/>
              <w:rPr>
                <w:color w:val="auto"/>
                <w:sz w:val="24"/>
              </w:rPr>
            </w:pPr>
            <w:r w:rsidRPr="008807E5">
              <w:rPr>
                <w:b w:val="0"/>
                <w:color w:val="auto"/>
                <w:sz w:val="24"/>
              </w:rPr>
              <w:t xml:space="preserve">The title of the NSW safety legislation (laws) that protect workers is </w:t>
            </w:r>
          </w:p>
        </w:tc>
        <w:tc>
          <w:tcPr>
            <w:tcW w:w="5334" w:type="dxa"/>
          </w:tcPr>
          <w:p w14:paraId="42DB4340" w14:textId="77777777" w:rsidR="00A50B85" w:rsidRPr="008807E5" w:rsidRDefault="00A50B85" w:rsidP="00A50B85">
            <w:pPr>
              <w:widowControl/>
              <w:snapToGrid/>
              <w:spacing w:before="240" w:after="0" w:line="276" w:lineRule="auto"/>
              <w:mirrorIndents w:val="0"/>
              <w:cnfStyle w:val="000000010000" w:firstRow="0" w:lastRow="0" w:firstColumn="0" w:lastColumn="0" w:oddVBand="0" w:evenVBand="0" w:oddHBand="0" w:evenHBand="1" w:firstRowFirstColumn="0" w:firstRowLastColumn="0" w:lastRowFirstColumn="0" w:lastRowLastColumn="0"/>
              <w:rPr>
                <w:color w:val="auto"/>
                <w:sz w:val="24"/>
              </w:rPr>
            </w:pPr>
            <w:r w:rsidRPr="008807E5">
              <w:rPr>
                <w:color w:val="auto"/>
                <w:sz w:val="24"/>
              </w:rPr>
              <w:t>should follow safety procedures, work safely and not put the safety and health of others in the workplace at risk.</w:t>
            </w:r>
          </w:p>
        </w:tc>
      </w:tr>
      <w:tr w:rsidR="00A50B85" w:rsidRPr="008807E5" w14:paraId="4EA263D4" w14:textId="77777777" w:rsidTr="00A50B85">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1F828FB9" w14:textId="77777777" w:rsidR="00A50B85" w:rsidRPr="008807E5" w:rsidRDefault="00A50B85" w:rsidP="00A50B85">
            <w:pPr>
              <w:widowControl/>
              <w:snapToGrid/>
              <w:spacing w:before="240" w:after="0" w:line="276" w:lineRule="auto"/>
              <w:mirrorIndents w:val="0"/>
              <w:rPr>
                <w:sz w:val="24"/>
              </w:rPr>
            </w:pPr>
            <w:r w:rsidRPr="008807E5">
              <w:rPr>
                <w:b w:val="0"/>
                <w:sz w:val="24"/>
              </w:rPr>
              <w:t>The control of hazards</w:t>
            </w:r>
          </w:p>
        </w:tc>
        <w:tc>
          <w:tcPr>
            <w:tcW w:w="5334" w:type="dxa"/>
          </w:tcPr>
          <w:p w14:paraId="6ED07842"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sz w:val="24"/>
              </w:rPr>
              <w:t>warn people of danger and provide safety information.</w:t>
            </w:r>
          </w:p>
        </w:tc>
      </w:tr>
      <w:tr w:rsidR="00A50B85" w:rsidRPr="008807E5" w14:paraId="7EF29A61" w14:textId="77777777" w:rsidTr="00A50B85">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46DC8C90" w14:textId="77777777" w:rsidR="00A50B85" w:rsidRPr="008807E5" w:rsidRDefault="00A50B85" w:rsidP="00A50B85">
            <w:pPr>
              <w:widowControl/>
              <w:snapToGrid/>
              <w:spacing w:before="240" w:after="0" w:line="276" w:lineRule="auto"/>
              <w:mirrorIndents w:val="0"/>
              <w:rPr>
                <w:color w:val="auto"/>
                <w:sz w:val="24"/>
              </w:rPr>
            </w:pPr>
            <w:r w:rsidRPr="008807E5">
              <w:rPr>
                <w:b w:val="0"/>
                <w:color w:val="auto"/>
                <w:sz w:val="24"/>
              </w:rPr>
              <w:t>NSW safety and health laws encourage</w:t>
            </w:r>
          </w:p>
        </w:tc>
        <w:tc>
          <w:tcPr>
            <w:tcW w:w="5334" w:type="dxa"/>
          </w:tcPr>
          <w:p w14:paraId="16095445" w14:textId="77777777" w:rsidR="00A50B85" w:rsidRPr="008807E5" w:rsidRDefault="00A50B85" w:rsidP="00A50B85">
            <w:pPr>
              <w:widowControl/>
              <w:snapToGrid/>
              <w:spacing w:before="240" w:after="0" w:line="276" w:lineRule="auto"/>
              <w:mirrorIndents w:val="0"/>
              <w:cnfStyle w:val="000000010000" w:firstRow="0" w:lastRow="0" w:firstColumn="0" w:lastColumn="0" w:oddVBand="0" w:evenVBand="0" w:oddHBand="0" w:evenHBand="1" w:firstRowFirstColumn="0" w:firstRowLastColumn="0" w:lastRowFirstColumn="0" w:lastRowLastColumn="0"/>
              <w:rPr>
                <w:color w:val="auto"/>
                <w:sz w:val="24"/>
              </w:rPr>
            </w:pPr>
            <w:r w:rsidRPr="008807E5">
              <w:rPr>
                <w:color w:val="auto"/>
                <w:sz w:val="24"/>
              </w:rPr>
              <w:t xml:space="preserve">The </w:t>
            </w:r>
            <w:r w:rsidRPr="008807E5">
              <w:rPr>
                <w:rFonts w:cstheme="minorHAnsi"/>
                <w:color w:val="auto"/>
                <w:sz w:val="24"/>
              </w:rPr>
              <w:t>NSW Work Health and Safety Act 2011</w:t>
            </w:r>
            <w:r w:rsidRPr="008807E5">
              <w:rPr>
                <w:color w:val="auto"/>
                <w:sz w:val="24"/>
              </w:rPr>
              <w:t xml:space="preserve"> (WHS Act) and the </w:t>
            </w:r>
            <w:r w:rsidRPr="008807E5">
              <w:rPr>
                <w:rFonts w:cstheme="minorHAnsi"/>
                <w:color w:val="auto"/>
                <w:sz w:val="24"/>
              </w:rPr>
              <w:t>NSW Work Health and Safety Regulation 2017</w:t>
            </w:r>
            <w:r w:rsidRPr="008807E5">
              <w:rPr>
                <w:color w:val="auto"/>
                <w:sz w:val="24"/>
              </w:rPr>
              <w:t xml:space="preserve"> (WHS Regulation).</w:t>
            </w:r>
          </w:p>
        </w:tc>
      </w:tr>
      <w:tr w:rsidR="00A50B85" w:rsidRPr="008807E5" w14:paraId="59F11C5A" w14:textId="77777777" w:rsidTr="00A50B85">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3C1967BC" w14:textId="77777777" w:rsidR="00A50B85" w:rsidRPr="008807E5" w:rsidRDefault="00A50B85" w:rsidP="00A50B85">
            <w:pPr>
              <w:widowControl/>
              <w:snapToGrid/>
              <w:spacing w:before="240" w:after="0" w:line="276" w:lineRule="auto"/>
              <w:mirrorIndents w:val="0"/>
              <w:rPr>
                <w:sz w:val="24"/>
              </w:rPr>
            </w:pPr>
            <w:r w:rsidRPr="008807E5">
              <w:rPr>
                <w:b w:val="0"/>
                <w:sz w:val="24"/>
              </w:rPr>
              <w:t>An employee (worker)</w:t>
            </w:r>
          </w:p>
        </w:tc>
        <w:tc>
          <w:tcPr>
            <w:tcW w:w="5334" w:type="dxa"/>
          </w:tcPr>
          <w:p w14:paraId="35AD71BC"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sz w:val="24"/>
              </w:rPr>
              <w:t>is available from SafeWork NSW.</w:t>
            </w:r>
          </w:p>
        </w:tc>
      </w:tr>
      <w:tr w:rsidR="00A50B85" w:rsidRPr="008807E5" w14:paraId="6E597C39" w14:textId="77777777" w:rsidTr="00A50B85">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11D9877C" w14:textId="77777777" w:rsidR="00A50B85" w:rsidRPr="008807E5" w:rsidRDefault="00A50B85" w:rsidP="00A50B85">
            <w:pPr>
              <w:widowControl/>
              <w:snapToGrid/>
              <w:spacing w:before="240" w:after="0" w:line="276" w:lineRule="auto"/>
              <w:mirrorIndents w:val="0"/>
              <w:rPr>
                <w:color w:val="auto"/>
                <w:sz w:val="24"/>
              </w:rPr>
            </w:pPr>
            <w:r w:rsidRPr="008807E5">
              <w:rPr>
                <w:b w:val="0"/>
                <w:color w:val="auto"/>
                <w:sz w:val="24"/>
              </w:rPr>
              <w:t>Information on safety and health at work</w:t>
            </w:r>
          </w:p>
        </w:tc>
        <w:tc>
          <w:tcPr>
            <w:tcW w:w="5334" w:type="dxa"/>
          </w:tcPr>
          <w:p w14:paraId="612F4AE7" w14:textId="77777777" w:rsidR="00A50B85" w:rsidRPr="008807E5" w:rsidRDefault="00A50B85" w:rsidP="00A50B85">
            <w:pPr>
              <w:widowControl/>
              <w:snapToGrid/>
              <w:spacing w:before="240" w:after="0" w:line="276" w:lineRule="auto"/>
              <w:mirrorIndents w:val="0"/>
              <w:cnfStyle w:val="000000010000" w:firstRow="0" w:lastRow="0" w:firstColumn="0" w:lastColumn="0" w:oddVBand="0" w:evenVBand="0" w:oddHBand="0" w:evenHBand="1" w:firstRowFirstColumn="0" w:firstRowLastColumn="0" w:lastRowFirstColumn="0" w:lastRowLastColumn="0"/>
              <w:rPr>
                <w:color w:val="auto"/>
                <w:sz w:val="24"/>
              </w:rPr>
            </w:pPr>
            <w:r w:rsidRPr="008807E5">
              <w:rPr>
                <w:color w:val="auto"/>
                <w:sz w:val="24"/>
              </w:rPr>
              <w:t>must be controlled by the employer, manager or supervisor.</w:t>
            </w:r>
          </w:p>
        </w:tc>
      </w:tr>
    </w:tbl>
    <w:p w14:paraId="79FF7DA8" w14:textId="77777777" w:rsidR="00A50B85" w:rsidRPr="008807E5" w:rsidRDefault="00A50B85" w:rsidP="00A50B85">
      <w:pPr>
        <w:rPr>
          <w:rFonts w:eastAsia="Calibri"/>
          <w:spacing w:val="-2"/>
          <w:sz w:val="22"/>
          <w:szCs w:val="22"/>
          <w:lang w:eastAsia="en-AU"/>
        </w:rPr>
      </w:pPr>
    </w:p>
    <w:p w14:paraId="69FD0469" w14:textId="77777777" w:rsidR="00E97FE3" w:rsidRDefault="00E97FE3">
      <w:r>
        <w:br w:type="page"/>
      </w:r>
    </w:p>
    <w:p w14:paraId="2EAFB1C3" w14:textId="1908FFC7" w:rsidR="00E97FE3" w:rsidRDefault="00E97FE3" w:rsidP="00E97FE3">
      <w:pPr>
        <w:pStyle w:val="ListNumber"/>
      </w:pPr>
      <w:r>
        <w:lastRenderedPageBreak/>
        <w:t>Sort the following hazards into one of the four categories listed in the table below. You can add an extra line to a table by pressing ‘tab’ in the last box of the table.</w:t>
      </w:r>
    </w:p>
    <w:p w14:paraId="21CF0982" w14:textId="77777777" w:rsidR="00E97FE3" w:rsidRDefault="00E97FE3" w:rsidP="00A50B85"/>
    <w:tbl>
      <w:tblPr>
        <w:tblStyle w:val="Tableheader"/>
        <w:tblW w:w="0" w:type="auto"/>
        <w:tblLook w:val="04A0" w:firstRow="1" w:lastRow="0" w:firstColumn="1" w:lastColumn="0" w:noHBand="0" w:noVBand="1"/>
      </w:tblPr>
      <w:tblGrid>
        <w:gridCol w:w="1915"/>
        <w:gridCol w:w="1914"/>
        <w:gridCol w:w="1915"/>
        <w:gridCol w:w="1916"/>
        <w:gridCol w:w="1912"/>
      </w:tblGrid>
      <w:tr w:rsidR="00E97FE3" w14:paraId="3C43D6DA" w14:textId="77777777" w:rsidTr="00E97F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6EE7BC5F" w14:textId="07E64E9D" w:rsidR="00E97FE3" w:rsidRDefault="00E97FE3" w:rsidP="00A50B85">
            <w:pPr>
              <w:spacing w:before="192" w:after="192"/>
            </w:pPr>
            <w:r>
              <w:t>Hazards</w:t>
            </w:r>
          </w:p>
        </w:tc>
        <w:tc>
          <w:tcPr>
            <w:tcW w:w="1924" w:type="dxa"/>
          </w:tcPr>
          <w:p w14:paraId="4B326DF7" w14:textId="77777777" w:rsidR="00E97FE3" w:rsidRDefault="00E97FE3" w:rsidP="00A50B85">
            <w:pPr>
              <w:cnfStyle w:val="100000000000" w:firstRow="1" w:lastRow="0" w:firstColumn="0" w:lastColumn="0" w:oddVBand="0" w:evenVBand="0" w:oddHBand="0" w:evenHBand="0" w:firstRowFirstColumn="0" w:firstRowLastColumn="0" w:lastRowFirstColumn="0" w:lastRowLastColumn="0"/>
            </w:pPr>
          </w:p>
        </w:tc>
        <w:tc>
          <w:tcPr>
            <w:tcW w:w="1924" w:type="dxa"/>
          </w:tcPr>
          <w:p w14:paraId="68B17478" w14:textId="77777777" w:rsidR="00E97FE3" w:rsidRDefault="00E97FE3" w:rsidP="00A50B85">
            <w:pPr>
              <w:cnfStyle w:val="100000000000" w:firstRow="1" w:lastRow="0" w:firstColumn="0" w:lastColumn="0" w:oddVBand="0" w:evenVBand="0" w:oddHBand="0" w:evenHBand="0" w:firstRowFirstColumn="0" w:firstRowLastColumn="0" w:lastRowFirstColumn="0" w:lastRowLastColumn="0"/>
            </w:pPr>
          </w:p>
        </w:tc>
        <w:tc>
          <w:tcPr>
            <w:tcW w:w="1925" w:type="dxa"/>
          </w:tcPr>
          <w:p w14:paraId="7ACE1454" w14:textId="77777777" w:rsidR="00E97FE3" w:rsidRDefault="00E97FE3" w:rsidP="00A50B85">
            <w:pPr>
              <w:cnfStyle w:val="100000000000" w:firstRow="1" w:lastRow="0" w:firstColumn="0" w:lastColumn="0" w:oddVBand="0" w:evenVBand="0" w:oddHBand="0" w:evenHBand="0" w:firstRowFirstColumn="0" w:firstRowLastColumn="0" w:lastRowFirstColumn="0" w:lastRowLastColumn="0"/>
            </w:pPr>
          </w:p>
        </w:tc>
        <w:tc>
          <w:tcPr>
            <w:tcW w:w="1925" w:type="dxa"/>
          </w:tcPr>
          <w:p w14:paraId="4EEEDA91" w14:textId="77777777" w:rsidR="00E97FE3" w:rsidRDefault="00E97FE3" w:rsidP="00A50B85">
            <w:pPr>
              <w:cnfStyle w:val="100000000000" w:firstRow="1" w:lastRow="0" w:firstColumn="0" w:lastColumn="0" w:oddVBand="0" w:evenVBand="0" w:oddHBand="0" w:evenHBand="0" w:firstRowFirstColumn="0" w:firstRowLastColumn="0" w:lastRowFirstColumn="0" w:lastRowLastColumn="0"/>
            </w:pPr>
          </w:p>
        </w:tc>
      </w:tr>
      <w:tr w:rsidR="00E97FE3" w:rsidRPr="00E97FE3" w14:paraId="41FC4CCF" w14:textId="77777777" w:rsidTr="00E97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1962B6F" w14:textId="3AC2DD69" w:rsidR="00E97FE3" w:rsidRPr="00E97FE3" w:rsidRDefault="00E97FE3" w:rsidP="00A50B85">
            <w:pPr>
              <w:rPr>
                <w:b w:val="0"/>
                <w:bCs/>
                <w:sz w:val="20"/>
                <w:szCs w:val="20"/>
              </w:rPr>
            </w:pPr>
            <w:r w:rsidRPr="00E97FE3">
              <w:rPr>
                <w:b w:val="0"/>
                <w:bCs/>
                <w:sz w:val="20"/>
                <w:szCs w:val="20"/>
              </w:rPr>
              <w:t>hot oil</w:t>
            </w:r>
          </w:p>
        </w:tc>
        <w:tc>
          <w:tcPr>
            <w:tcW w:w="1924" w:type="dxa"/>
          </w:tcPr>
          <w:p w14:paraId="490D0AAE" w14:textId="76BE63E2" w:rsidR="00E97FE3" w:rsidRPr="00E97FE3" w:rsidRDefault="00E97FE3" w:rsidP="00A50B85">
            <w:pPr>
              <w:cnfStyle w:val="000000100000" w:firstRow="0" w:lastRow="0" w:firstColumn="0" w:lastColumn="0" w:oddVBand="0" w:evenVBand="0" w:oddHBand="1" w:evenHBand="0" w:firstRowFirstColumn="0" w:firstRowLastColumn="0" w:lastRowFirstColumn="0" w:lastRowLastColumn="0"/>
              <w:rPr>
                <w:bCs/>
                <w:sz w:val="20"/>
                <w:szCs w:val="20"/>
              </w:rPr>
            </w:pPr>
            <w:r w:rsidRPr="00E97FE3">
              <w:rPr>
                <w:bCs/>
                <w:sz w:val="20"/>
                <w:szCs w:val="20"/>
              </w:rPr>
              <w:t>bleach</w:t>
            </w:r>
          </w:p>
        </w:tc>
        <w:tc>
          <w:tcPr>
            <w:tcW w:w="1924" w:type="dxa"/>
          </w:tcPr>
          <w:p w14:paraId="145F8862" w14:textId="54C07BF8" w:rsidR="00E97FE3" w:rsidRPr="00E97FE3" w:rsidRDefault="00E97FE3" w:rsidP="00A50B85">
            <w:pPr>
              <w:cnfStyle w:val="000000100000" w:firstRow="0" w:lastRow="0" w:firstColumn="0" w:lastColumn="0" w:oddVBand="0" w:evenVBand="0" w:oddHBand="1" w:evenHBand="0" w:firstRowFirstColumn="0" w:firstRowLastColumn="0" w:lastRowFirstColumn="0" w:lastRowLastColumn="0"/>
              <w:rPr>
                <w:bCs/>
                <w:sz w:val="20"/>
                <w:szCs w:val="20"/>
              </w:rPr>
            </w:pPr>
            <w:r w:rsidRPr="00E97FE3">
              <w:rPr>
                <w:bCs/>
                <w:sz w:val="20"/>
                <w:szCs w:val="20"/>
              </w:rPr>
              <w:t>sharp knives</w:t>
            </w:r>
          </w:p>
        </w:tc>
        <w:tc>
          <w:tcPr>
            <w:tcW w:w="1925" w:type="dxa"/>
          </w:tcPr>
          <w:p w14:paraId="2FFFE2E8" w14:textId="6A58E757" w:rsidR="00E97FE3" w:rsidRPr="00E97FE3" w:rsidRDefault="00E97FE3" w:rsidP="00A50B85">
            <w:pPr>
              <w:cnfStyle w:val="000000100000" w:firstRow="0" w:lastRow="0" w:firstColumn="0" w:lastColumn="0" w:oddVBand="0" w:evenVBand="0" w:oddHBand="1" w:evenHBand="0" w:firstRowFirstColumn="0" w:firstRowLastColumn="0" w:lastRowFirstColumn="0" w:lastRowLastColumn="0"/>
              <w:rPr>
                <w:bCs/>
                <w:sz w:val="20"/>
                <w:szCs w:val="20"/>
              </w:rPr>
            </w:pPr>
            <w:r w:rsidRPr="00E97FE3">
              <w:rPr>
                <w:bCs/>
                <w:sz w:val="20"/>
                <w:szCs w:val="20"/>
              </w:rPr>
              <w:t>intoxicated customer</w:t>
            </w:r>
          </w:p>
        </w:tc>
        <w:tc>
          <w:tcPr>
            <w:tcW w:w="1925" w:type="dxa"/>
          </w:tcPr>
          <w:p w14:paraId="06B0A6D1" w14:textId="6ECDE415" w:rsidR="00E97FE3" w:rsidRPr="00E97FE3" w:rsidRDefault="00E97FE3" w:rsidP="00A50B85">
            <w:pPr>
              <w:cnfStyle w:val="000000100000" w:firstRow="0" w:lastRow="0" w:firstColumn="0" w:lastColumn="0" w:oddVBand="0" w:evenVBand="0" w:oddHBand="1" w:evenHBand="0" w:firstRowFirstColumn="0" w:firstRowLastColumn="0" w:lastRowFirstColumn="0" w:lastRowLastColumn="0"/>
              <w:rPr>
                <w:bCs/>
                <w:sz w:val="20"/>
                <w:szCs w:val="20"/>
              </w:rPr>
            </w:pPr>
            <w:r w:rsidRPr="00E97FE3">
              <w:rPr>
                <w:bCs/>
                <w:sz w:val="20"/>
                <w:szCs w:val="20"/>
              </w:rPr>
              <w:t>fatigue</w:t>
            </w:r>
          </w:p>
        </w:tc>
      </w:tr>
      <w:tr w:rsidR="00E97FE3" w:rsidRPr="00E97FE3" w14:paraId="3A9BCFB6" w14:textId="77777777" w:rsidTr="00E97F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71B7379" w14:textId="7E7E5CE4" w:rsidR="00E97FE3" w:rsidRPr="00E97FE3" w:rsidRDefault="00E97FE3" w:rsidP="00A50B85">
            <w:pPr>
              <w:rPr>
                <w:b w:val="0"/>
                <w:bCs/>
                <w:sz w:val="20"/>
                <w:szCs w:val="20"/>
              </w:rPr>
            </w:pPr>
            <w:r w:rsidRPr="00E97FE3">
              <w:rPr>
                <w:b w:val="0"/>
                <w:bCs/>
                <w:sz w:val="20"/>
                <w:szCs w:val="20"/>
              </w:rPr>
              <w:t>overflowing garbage area</w:t>
            </w:r>
          </w:p>
        </w:tc>
        <w:tc>
          <w:tcPr>
            <w:tcW w:w="1924" w:type="dxa"/>
          </w:tcPr>
          <w:p w14:paraId="4329AD5E" w14:textId="07920937" w:rsidR="00E97FE3" w:rsidRPr="00E97FE3" w:rsidRDefault="00E97FE3" w:rsidP="00A50B85">
            <w:pPr>
              <w:cnfStyle w:val="000000010000" w:firstRow="0" w:lastRow="0" w:firstColumn="0" w:lastColumn="0" w:oddVBand="0" w:evenVBand="0" w:oddHBand="0" w:evenHBand="1" w:firstRowFirstColumn="0" w:firstRowLastColumn="0" w:lastRowFirstColumn="0" w:lastRowLastColumn="0"/>
              <w:rPr>
                <w:bCs/>
                <w:sz w:val="20"/>
                <w:szCs w:val="20"/>
              </w:rPr>
            </w:pPr>
            <w:r w:rsidRPr="00E97FE3">
              <w:rPr>
                <w:bCs/>
                <w:sz w:val="20"/>
                <w:szCs w:val="20"/>
              </w:rPr>
              <w:t>bullying by a colleag</w:t>
            </w:r>
            <w:r>
              <w:rPr>
                <w:bCs/>
                <w:sz w:val="20"/>
                <w:szCs w:val="20"/>
              </w:rPr>
              <w:t>u</w:t>
            </w:r>
            <w:r w:rsidRPr="00E97FE3">
              <w:rPr>
                <w:bCs/>
                <w:sz w:val="20"/>
                <w:szCs w:val="20"/>
              </w:rPr>
              <w:t>e</w:t>
            </w:r>
          </w:p>
        </w:tc>
        <w:tc>
          <w:tcPr>
            <w:tcW w:w="1924" w:type="dxa"/>
          </w:tcPr>
          <w:p w14:paraId="30ECC2C5" w14:textId="21D161E0" w:rsidR="00E97FE3" w:rsidRPr="00E97FE3" w:rsidRDefault="00E97FE3" w:rsidP="00A50B85">
            <w:pPr>
              <w:cnfStyle w:val="000000010000" w:firstRow="0" w:lastRow="0" w:firstColumn="0" w:lastColumn="0" w:oddVBand="0" w:evenVBand="0" w:oddHBand="0" w:evenHBand="1" w:firstRowFirstColumn="0" w:firstRowLastColumn="0" w:lastRowFirstColumn="0" w:lastRowLastColumn="0"/>
              <w:rPr>
                <w:bCs/>
                <w:sz w:val="20"/>
                <w:szCs w:val="20"/>
              </w:rPr>
            </w:pPr>
            <w:r w:rsidRPr="00E97FE3">
              <w:rPr>
                <w:bCs/>
                <w:sz w:val="20"/>
                <w:szCs w:val="20"/>
              </w:rPr>
              <w:t>insufficient disposable gloves</w:t>
            </w:r>
          </w:p>
        </w:tc>
        <w:tc>
          <w:tcPr>
            <w:tcW w:w="1925" w:type="dxa"/>
          </w:tcPr>
          <w:p w14:paraId="05F8CE52" w14:textId="49FFBDA5" w:rsidR="00E97FE3" w:rsidRPr="00E97FE3" w:rsidRDefault="00E97FE3" w:rsidP="00A50B85">
            <w:pPr>
              <w:cnfStyle w:val="000000010000" w:firstRow="0" w:lastRow="0" w:firstColumn="0" w:lastColumn="0" w:oddVBand="0" w:evenVBand="0" w:oddHBand="0" w:evenHBand="1" w:firstRowFirstColumn="0" w:firstRowLastColumn="0" w:lastRowFirstColumn="0" w:lastRowLastColumn="0"/>
              <w:rPr>
                <w:bCs/>
                <w:sz w:val="20"/>
                <w:szCs w:val="20"/>
              </w:rPr>
            </w:pPr>
            <w:r w:rsidRPr="00E97FE3">
              <w:rPr>
                <w:bCs/>
                <w:sz w:val="20"/>
                <w:szCs w:val="20"/>
              </w:rPr>
              <w:t>changes in the workplace</w:t>
            </w:r>
          </w:p>
        </w:tc>
        <w:tc>
          <w:tcPr>
            <w:tcW w:w="1925" w:type="dxa"/>
          </w:tcPr>
          <w:p w14:paraId="350FCF98" w14:textId="2085AABB" w:rsidR="00E97FE3" w:rsidRPr="00E97FE3" w:rsidRDefault="00E97FE3" w:rsidP="00A50B85">
            <w:pPr>
              <w:cnfStyle w:val="000000010000" w:firstRow="0" w:lastRow="0" w:firstColumn="0" w:lastColumn="0" w:oddVBand="0" w:evenVBand="0" w:oddHBand="0" w:evenHBand="1" w:firstRowFirstColumn="0" w:firstRowLastColumn="0" w:lastRowFirstColumn="0" w:lastRowLastColumn="0"/>
              <w:rPr>
                <w:bCs/>
                <w:sz w:val="20"/>
                <w:szCs w:val="20"/>
              </w:rPr>
            </w:pPr>
            <w:r w:rsidRPr="00E97FE3">
              <w:rPr>
                <w:bCs/>
                <w:sz w:val="20"/>
                <w:szCs w:val="20"/>
              </w:rPr>
              <w:t>working short st</w:t>
            </w:r>
            <w:r>
              <w:rPr>
                <w:bCs/>
                <w:sz w:val="20"/>
                <w:szCs w:val="20"/>
              </w:rPr>
              <w:t>a</w:t>
            </w:r>
            <w:r w:rsidRPr="00E97FE3">
              <w:rPr>
                <w:bCs/>
                <w:sz w:val="20"/>
                <w:szCs w:val="20"/>
              </w:rPr>
              <w:t>ffed</w:t>
            </w:r>
          </w:p>
        </w:tc>
      </w:tr>
      <w:tr w:rsidR="00E97FE3" w:rsidRPr="00E97FE3" w14:paraId="1AFE1868" w14:textId="77777777" w:rsidTr="00E97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67C5CA0" w14:textId="48C8A797" w:rsidR="00E97FE3" w:rsidRPr="00E97FE3" w:rsidRDefault="00E97FE3" w:rsidP="00A50B85">
            <w:pPr>
              <w:rPr>
                <w:b w:val="0"/>
                <w:bCs/>
                <w:sz w:val="20"/>
                <w:szCs w:val="20"/>
              </w:rPr>
            </w:pPr>
            <w:r w:rsidRPr="00E97FE3">
              <w:rPr>
                <w:b w:val="0"/>
                <w:bCs/>
                <w:sz w:val="20"/>
                <w:szCs w:val="20"/>
              </w:rPr>
              <w:t>faulty equipment</w:t>
            </w:r>
          </w:p>
        </w:tc>
        <w:tc>
          <w:tcPr>
            <w:tcW w:w="1924" w:type="dxa"/>
          </w:tcPr>
          <w:p w14:paraId="6BFA21FE" w14:textId="05BEE7A3" w:rsidR="00E97FE3" w:rsidRPr="00E97FE3" w:rsidRDefault="00E97FE3" w:rsidP="00A50B85">
            <w:pPr>
              <w:cnfStyle w:val="000000100000" w:firstRow="0" w:lastRow="0" w:firstColumn="0" w:lastColumn="0" w:oddVBand="0" w:evenVBand="0" w:oddHBand="1" w:evenHBand="0" w:firstRowFirstColumn="0" w:firstRowLastColumn="0" w:lastRowFirstColumn="0" w:lastRowLastColumn="0"/>
              <w:rPr>
                <w:bCs/>
                <w:sz w:val="20"/>
                <w:szCs w:val="20"/>
              </w:rPr>
            </w:pPr>
            <w:r w:rsidRPr="00E97FE3">
              <w:rPr>
                <w:bCs/>
                <w:sz w:val="20"/>
                <w:szCs w:val="20"/>
              </w:rPr>
              <w:t xml:space="preserve">steam </w:t>
            </w:r>
          </w:p>
        </w:tc>
        <w:tc>
          <w:tcPr>
            <w:tcW w:w="1924" w:type="dxa"/>
          </w:tcPr>
          <w:p w14:paraId="75F6EC21" w14:textId="7BE2A085" w:rsidR="00E97FE3" w:rsidRPr="00E97FE3" w:rsidRDefault="00E97FE3" w:rsidP="00A50B85">
            <w:pPr>
              <w:cnfStyle w:val="000000100000" w:firstRow="0" w:lastRow="0" w:firstColumn="0" w:lastColumn="0" w:oddVBand="0" w:evenVBand="0" w:oddHBand="1" w:evenHBand="0" w:firstRowFirstColumn="0" w:firstRowLastColumn="0" w:lastRowFirstColumn="0" w:lastRowLastColumn="0"/>
              <w:rPr>
                <w:bCs/>
                <w:sz w:val="20"/>
                <w:szCs w:val="20"/>
              </w:rPr>
            </w:pPr>
            <w:r w:rsidRPr="00E97FE3">
              <w:rPr>
                <w:bCs/>
                <w:sz w:val="20"/>
                <w:szCs w:val="20"/>
              </w:rPr>
              <w:t>cleaning agents</w:t>
            </w:r>
          </w:p>
        </w:tc>
        <w:tc>
          <w:tcPr>
            <w:tcW w:w="1925" w:type="dxa"/>
          </w:tcPr>
          <w:p w14:paraId="1CCDACB2" w14:textId="20EA0F97" w:rsidR="00E97FE3" w:rsidRPr="00E97FE3" w:rsidRDefault="00E97FE3" w:rsidP="00A50B85">
            <w:pPr>
              <w:cnfStyle w:val="000000100000" w:firstRow="0" w:lastRow="0" w:firstColumn="0" w:lastColumn="0" w:oddVBand="0" w:evenVBand="0" w:oddHBand="1" w:evenHBand="0" w:firstRowFirstColumn="0" w:firstRowLastColumn="0" w:lastRowFirstColumn="0" w:lastRowLastColumn="0"/>
              <w:rPr>
                <w:bCs/>
                <w:sz w:val="20"/>
                <w:szCs w:val="20"/>
              </w:rPr>
            </w:pPr>
            <w:r w:rsidRPr="00E97FE3">
              <w:rPr>
                <w:bCs/>
                <w:sz w:val="20"/>
                <w:szCs w:val="20"/>
              </w:rPr>
              <w:t>rotting food</w:t>
            </w:r>
          </w:p>
        </w:tc>
        <w:tc>
          <w:tcPr>
            <w:tcW w:w="1925" w:type="dxa"/>
          </w:tcPr>
          <w:p w14:paraId="1966E223" w14:textId="3D123019" w:rsidR="00E97FE3" w:rsidRPr="00E97FE3" w:rsidRDefault="00E97FE3" w:rsidP="00A50B85">
            <w:pP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angry boss</w:t>
            </w:r>
          </w:p>
        </w:tc>
      </w:tr>
      <w:tr w:rsidR="00E97FE3" w:rsidRPr="00E97FE3" w14:paraId="78356234" w14:textId="77777777" w:rsidTr="00E97F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0FB1065" w14:textId="455EDEE9" w:rsidR="00E97FE3" w:rsidRPr="00E97FE3" w:rsidRDefault="00E97FE3" w:rsidP="00A50B85">
            <w:pPr>
              <w:rPr>
                <w:b w:val="0"/>
                <w:bCs/>
                <w:sz w:val="20"/>
                <w:szCs w:val="20"/>
              </w:rPr>
            </w:pPr>
            <w:r w:rsidRPr="00E97FE3">
              <w:rPr>
                <w:b w:val="0"/>
                <w:bCs/>
                <w:sz w:val="20"/>
                <w:szCs w:val="20"/>
              </w:rPr>
              <w:t>broken glass</w:t>
            </w:r>
          </w:p>
        </w:tc>
        <w:tc>
          <w:tcPr>
            <w:tcW w:w="1924" w:type="dxa"/>
          </w:tcPr>
          <w:p w14:paraId="5AB0B886" w14:textId="13D5107C" w:rsidR="00E97FE3" w:rsidRPr="00E97FE3" w:rsidRDefault="00E97FE3" w:rsidP="00A50B85">
            <w:pPr>
              <w:cnfStyle w:val="000000010000" w:firstRow="0" w:lastRow="0" w:firstColumn="0" w:lastColumn="0" w:oddVBand="0" w:evenVBand="0" w:oddHBand="0" w:evenHBand="1" w:firstRowFirstColumn="0" w:firstRowLastColumn="0" w:lastRowFirstColumn="0" w:lastRowLastColumn="0"/>
              <w:rPr>
                <w:bCs/>
                <w:sz w:val="20"/>
                <w:szCs w:val="20"/>
              </w:rPr>
            </w:pPr>
            <w:r w:rsidRPr="00E97FE3">
              <w:rPr>
                <w:bCs/>
                <w:sz w:val="20"/>
                <w:szCs w:val="20"/>
              </w:rPr>
              <w:t>detergent</w:t>
            </w:r>
          </w:p>
        </w:tc>
        <w:tc>
          <w:tcPr>
            <w:tcW w:w="1924" w:type="dxa"/>
          </w:tcPr>
          <w:p w14:paraId="48A3D19C" w14:textId="77D892F0" w:rsidR="00E97FE3" w:rsidRPr="00E97FE3" w:rsidRDefault="00E97FE3" w:rsidP="00A50B85">
            <w:pPr>
              <w:cnfStyle w:val="000000010000" w:firstRow="0" w:lastRow="0" w:firstColumn="0" w:lastColumn="0" w:oddVBand="0" w:evenVBand="0" w:oddHBand="0" w:evenHBand="1" w:firstRowFirstColumn="0" w:firstRowLastColumn="0" w:lastRowFirstColumn="0" w:lastRowLastColumn="0"/>
              <w:rPr>
                <w:bCs/>
                <w:sz w:val="20"/>
                <w:szCs w:val="20"/>
              </w:rPr>
            </w:pPr>
            <w:r w:rsidRPr="00E97FE3">
              <w:rPr>
                <w:bCs/>
                <w:sz w:val="20"/>
                <w:szCs w:val="20"/>
              </w:rPr>
              <w:t>slippery wet floor</w:t>
            </w:r>
          </w:p>
        </w:tc>
        <w:tc>
          <w:tcPr>
            <w:tcW w:w="1925" w:type="dxa"/>
          </w:tcPr>
          <w:p w14:paraId="4FAD1AD9" w14:textId="7D277023" w:rsidR="00E97FE3" w:rsidRPr="00E97FE3" w:rsidRDefault="00E97FE3" w:rsidP="00A50B85">
            <w:pPr>
              <w:cnfStyle w:val="000000010000" w:firstRow="0" w:lastRow="0" w:firstColumn="0" w:lastColumn="0" w:oddVBand="0" w:evenVBand="0" w:oddHBand="0" w:evenHBand="1" w:firstRowFirstColumn="0" w:firstRowLastColumn="0" w:lastRowFirstColumn="0" w:lastRowLastColumn="0"/>
              <w:rPr>
                <w:bCs/>
                <w:sz w:val="20"/>
                <w:szCs w:val="20"/>
              </w:rPr>
            </w:pPr>
            <w:r w:rsidRPr="00E97FE3">
              <w:rPr>
                <w:bCs/>
                <w:sz w:val="20"/>
                <w:szCs w:val="20"/>
              </w:rPr>
              <w:t>no lunch break</w:t>
            </w:r>
          </w:p>
        </w:tc>
        <w:tc>
          <w:tcPr>
            <w:tcW w:w="1925" w:type="dxa"/>
          </w:tcPr>
          <w:p w14:paraId="3EEBD41E" w14:textId="14E7D72F" w:rsidR="00E97FE3" w:rsidRPr="00E97FE3" w:rsidRDefault="00E97FE3" w:rsidP="00A50B85">
            <w:pPr>
              <w:cnfStyle w:val="000000010000" w:firstRow="0" w:lastRow="0" w:firstColumn="0" w:lastColumn="0" w:oddVBand="0" w:evenVBand="0" w:oddHBand="0" w:evenHBand="1" w:firstRowFirstColumn="0" w:firstRowLastColumn="0" w:lastRowFirstColumn="0" w:lastRowLastColumn="0"/>
              <w:rPr>
                <w:bCs/>
                <w:sz w:val="20"/>
                <w:szCs w:val="20"/>
              </w:rPr>
            </w:pPr>
            <w:r w:rsidRPr="00E97FE3">
              <w:rPr>
                <w:bCs/>
                <w:sz w:val="20"/>
                <w:szCs w:val="20"/>
              </w:rPr>
              <w:t>dim lighting</w:t>
            </w:r>
          </w:p>
        </w:tc>
      </w:tr>
    </w:tbl>
    <w:p w14:paraId="6182604E" w14:textId="77777777" w:rsidR="00E97FE3" w:rsidRDefault="00E97FE3" w:rsidP="00A50B85"/>
    <w:tbl>
      <w:tblPr>
        <w:tblStyle w:val="Tableheader"/>
        <w:tblW w:w="0" w:type="auto"/>
        <w:tblLook w:val="04A0" w:firstRow="1" w:lastRow="0" w:firstColumn="1" w:lastColumn="0" w:noHBand="0" w:noVBand="1"/>
      </w:tblPr>
      <w:tblGrid>
        <w:gridCol w:w="2391"/>
        <w:gridCol w:w="2390"/>
        <w:gridCol w:w="2393"/>
        <w:gridCol w:w="2398"/>
      </w:tblGrid>
      <w:tr w:rsidR="00E97FE3" w14:paraId="7C75986C" w14:textId="77777777" w:rsidTr="00E97F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1BCAADA0" w14:textId="13F6B835" w:rsidR="00E97FE3" w:rsidRDefault="00E97FE3" w:rsidP="00A50B85">
            <w:pPr>
              <w:spacing w:before="192" w:after="192"/>
            </w:pPr>
            <w:r>
              <w:t>Chemical</w:t>
            </w:r>
          </w:p>
        </w:tc>
        <w:tc>
          <w:tcPr>
            <w:tcW w:w="2405" w:type="dxa"/>
          </w:tcPr>
          <w:p w14:paraId="49739CB4" w14:textId="6D0B9944" w:rsidR="00E97FE3" w:rsidRDefault="00E97FE3" w:rsidP="00A50B85">
            <w:pPr>
              <w:cnfStyle w:val="100000000000" w:firstRow="1" w:lastRow="0" w:firstColumn="0" w:lastColumn="0" w:oddVBand="0" w:evenVBand="0" w:oddHBand="0" w:evenHBand="0" w:firstRowFirstColumn="0" w:firstRowLastColumn="0" w:lastRowFirstColumn="0" w:lastRowLastColumn="0"/>
            </w:pPr>
            <w:r>
              <w:t>Physical</w:t>
            </w:r>
          </w:p>
        </w:tc>
        <w:tc>
          <w:tcPr>
            <w:tcW w:w="2406" w:type="dxa"/>
          </w:tcPr>
          <w:p w14:paraId="734F8D77" w14:textId="00908DDB" w:rsidR="00E97FE3" w:rsidRDefault="00E97FE3" w:rsidP="00A50B85">
            <w:pPr>
              <w:cnfStyle w:val="100000000000" w:firstRow="1" w:lastRow="0" w:firstColumn="0" w:lastColumn="0" w:oddVBand="0" w:evenVBand="0" w:oddHBand="0" w:evenHBand="0" w:firstRowFirstColumn="0" w:firstRowLastColumn="0" w:lastRowFirstColumn="0" w:lastRowLastColumn="0"/>
            </w:pPr>
            <w:r>
              <w:t>Biological</w:t>
            </w:r>
          </w:p>
        </w:tc>
        <w:tc>
          <w:tcPr>
            <w:tcW w:w="2406" w:type="dxa"/>
          </w:tcPr>
          <w:p w14:paraId="4DF2F388" w14:textId="49B751C3" w:rsidR="00E97FE3" w:rsidRDefault="00E97FE3" w:rsidP="00A50B85">
            <w:pPr>
              <w:cnfStyle w:val="100000000000" w:firstRow="1" w:lastRow="0" w:firstColumn="0" w:lastColumn="0" w:oddVBand="0" w:evenVBand="0" w:oddHBand="0" w:evenHBand="0" w:firstRowFirstColumn="0" w:firstRowLastColumn="0" w:lastRowFirstColumn="0" w:lastRowLastColumn="0"/>
            </w:pPr>
            <w:r>
              <w:t>Psychological</w:t>
            </w:r>
          </w:p>
        </w:tc>
      </w:tr>
      <w:tr w:rsidR="00E97FE3" w14:paraId="2473CA0B" w14:textId="77777777" w:rsidTr="00E97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655647" w14:textId="77777777" w:rsidR="00E97FE3" w:rsidRDefault="00E97FE3" w:rsidP="00A50B85"/>
        </w:tc>
        <w:tc>
          <w:tcPr>
            <w:tcW w:w="2405" w:type="dxa"/>
          </w:tcPr>
          <w:p w14:paraId="38ABC320"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2406" w:type="dxa"/>
          </w:tcPr>
          <w:p w14:paraId="30697A98"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2406" w:type="dxa"/>
          </w:tcPr>
          <w:p w14:paraId="5990D622"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r>
      <w:tr w:rsidR="00E97FE3" w14:paraId="55F83917" w14:textId="77777777" w:rsidTr="00E97F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1ACCDC" w14:textId="77777777" w:rsidR="00E97FE3" w:rsidRDefault="00E97FE3" w:rsidP="00A50B85"/>
        </w:tc>
        <w:tc>
          <w:tcPr>
            <w:tcW w:w="2405" w:type="dxa"/>
          </w:tcPr>
          <w:p w14:paraId="6431C4A0"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2406" w:type="dxa"/>
          </w:tcPr>
          <w:p w14:paraId="64510A82"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2406" w:type="dxa"/>
          </w:tcPr>
          <w:p w14:paraId="140D1C02"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r>
      <w:tr w:rsidR="00E97FE3" w14:paraId="18A00521" w14:textId="77777777" w:rsidTr="00E97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B30252" w14:textId="77777777" w:rsidR="00E97FE3" w:rsidRDefault="00E97FE3" w:rsidP="00A50B85"/>
        </w:tc>
        <w:tc>
          <w:tcPr>
            <w:tcW w:w="2405" w:type="dxa"/>
          </w:tcPr>
          <w:p w14:paraId="246CCAE6"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2406" w:type="dxa"/>
          </w:tcPr>
          <w:p w14:paraId="7CB09B7D"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2406" w:type="dxa"/>
          </w:tcPr>
          <w:p w14:paraId="1E4A049F"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r>
      <w:tr w:rsidR="00E97FE3" w14:paraId="3B28D834" w14:textId="77777777" w:rsidTr="00E97F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F193C3" w14:textId="77777777" w:rsidR="00E97FE3" w:rsidRDefault="00E97FE3" w:rsidP="00A50B85"/>
        </w:tc>
        <w:tc>
          <w:tcPr>
            <w:tcW w:w="2405" w:type="dxa"/>
          </w:tcPr>
          <w:p w14:paraId="47BE7256"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2406" w:type="dxa"/>
          </w:tcPr>
          <w:p w14:paraId="7035268E"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2406" w:type="dxa"/>
          </w:tcPr>
          <w:p w14:paraId="42150335"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r>
      <w:tr w:rsidR="00E97FE3" w14:paraId="641F0BD5" w14:textId="77777777" w:rsidTr="00E97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944953" w14:textId="77777777" w:rsidR="00E97FE3" w:rsidRDefault="00E97FE3" w:rsidP="00A50B85"/>
        </w:tc>
        <w:tc>
          <w:tcPr>
            <w:tcW w:w="2405" w:type="dxa"/>
          </w:tcPr>
          <w:p w14:paraId="7ECDB955"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2406" w:type="dxa"/>
          </w:tcPr>
          <w:p w14:paraId="354BFD52"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2406" w:type="dxa"/>
          </w:tcPr>
          <w:p w14:paraId="3F420DFA"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r>
      <w:tr w:rsidR="00E97FE3" w14:paraId="5C37DE2F" w14:textId="77777777" w:rsidTr="00E97F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A396C1" w14:textId="77777777" w:rsidR="00E97FE3" w:rsidRDefault="00E97FE3" w:rsidP="00A50B85"/>
        </w:tc>
        <w:tc>
          <w:tcPr>
            <w:tcW w:w="2405" w:type="dxa"/>
          </w:tcPr>
          <w:p w14:paraId="4CDB0E4E"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2406" w:type="dxa"/>
          </w:tcPr>
          <w:p w14:paraId="0AC095EA"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2406" w:type="dxa"/>
          </w:tcPr>
          <w:p w14:paraId="1943E1BD"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r>
    </w:tbl>
    <w:p w14:paraId="14713A96" w14:textId="77777777" w:rsidR="00E97FE3" w:rsidRDefault="00E97FE3" w:rsidP="00A50B85"/>
    <w:p w14:paraId="563E2A4D" w14:textId="77777777" w:rsidR="000B271E" w:rsidRDefault="000B271E">
      <w:r>
        <w:br w:type="page"/>
      </w:r>
    </w:p>
    <w:p w14:paraId="1B9650CD" w14:textId="2C7D193E" w:rsidR="00E97FE3" w:rsidRDefault="00E97FE3" w:rsidP="000B271E">
      <w:pPr>
        <w:pStyle w:val="ListNumber"/>
      </w:pPr>
      <w:r>
        <w:lastRenderedPageBreak/>
        <w:t>Indicate if the following statements are True or False.</w:t>
      </w:r>
    </w:p>
    <w:tbl>
      <w:tblPr>
        <w:tblStyle w:val="Tableheader"/>
        <w:tblW w:w="0" w:type="auto"/>
        <w:tblLook w:val="04A0" w:firstRow="1" w:lastRow="0" w:firstColumn="1" w:lastColumn="0" w:noHBand="0" w:noVBand="1"/>
      </w:tblPr>
      <w:tblGrid>
        <w:gridCol w:w="7625"/>
        <w:gridCol w:w="992"/>
        <w:gridCol w:w="955"/>
      </w:tblGrid>
      <w:tr w:rsidR="00E97FE3" w14:paraId="1EB96509" w14:textId="77777777" w:rsidTr="00E97F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25" w:type="dxa"/>
          </w:tcPr>
          <w:p w14:paraId="326D2052" w14:textId="5DD80D96" w:rsidR="00E97FE3" w:rsidRDefault="00E97FE3" w:rsidP="00A50B85">
            <w:pPr>
              <w:spacing w:before="192" w:after="192"/>
            </w:pPr>
            <w:r>
              <w:t>Statement</w:t>
            </w:r>
          </w:p>
        </w:tc>
        <w:tc>
          <w:tcPr>
            <w:tcW w:w="992" w:type="dxa"/>
          </w:tcPr>
          <w:p w14:paraId="1F7DC26E" w14:textId="694E3DB5" w:rsidR="00E97FE3" w:rsidRDefault="00E97FE3" w:rsidP="00A50B85">
            <w:pPr>
              <w:cnfStyle w:val="100000000000" w:firstRow="1" w:lastRow="0" w:firstColumn="0" w:lastColumn="0" w:oddVBand="0" w:evenVBand="0" w:oddHBand="0" w:evenHBand="0" w:firstRowFirstColumn="0" w:firstRowLastColumn="0" w:lastRowFirstColumn="0" w:lastRowLastColumn="0"/>
            </w:pPr>
            <w:r>
              <w:t>True</w:t>
            </w:r>
          </w:p>
        </w:tc>
        <w:tc>
          <w:tcPr>
            <w:tcW w:w="955" w:type="dxa"/>
          </w:tcPr>
          <w:p w14:paraId="3698CB3B" w14:textId="31A172AA" w:rsidR="00E97FE3" w:rsidRDefault="00E97FE3" w:rsidP="00A50B85">
            <w:pPr>
              <w:cnfStyle w:val="100000000000" w:firstRow="1" w:lastRow="0" w:firstColumn="0" w:lastColumn="0" w:oddVBand="0" w:evenVBand="0" w:oddHBand="0" w:evenHBand="0" w:firstRowFirstColumn="0" w:firstRowLastColumn="0" w:lastRowFirstColumn="0" w:lastRowLastColumn="0"/>
            </w:pPr>
            <w:r>
              <w:t>False</w:t>
            </w:r>
          </w:p>
        </w:tc>
      </w:tr>
      <w:tr w:rsidR="00E97FE3" w14:paraId="2B66F080" w14:textId="77777777" w:rsidTr="000B271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4965D280" w14:textId="56FB240F" w:rsidR="00E97FE3" w:rsidRPr="000B271E" w:rsidRDefault="00E97FE3" w:rsidP="00A50B85">
            <w:pPr>
              <w:rPr>
                <w:b w:val="0"/>
                <w:bCs/>
              </w:rPr>
            </w:pPr>
            <w:r w:rsidRPr="000B271E">
              <w:rPr>
                <w:b w:val="0"/>
                <w:bCs/>
              </w:rPr>
              <w:t>The term “Manual Handling” refers to the security and handling of workplace procedure manuals</w:t>
            </w:r>
          </w:p>
        </w:tc>
        <w:tc>
          <w:tcPr>
            <w:tcW w:w="992" w:type="dxa"/>
          </w:tcPr>
          <w:p w14:paraId="6249563C"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955" w:type="dxa"/>
          </w:tcPr>
          <w:p w14:paraId="327E1E8E"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r>
      <w:tr w:rsidR="00E97FE3" w14:paraId="734CCAC5" w14:textId="77777777" w:rsidTr="000B271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272519D8" w14:textId="7B06346F" w:rsidR="00E97FE3" w:rsidRPr="000B271E" w:rsidRDefault="00E97FE3" w:rsidP="00A50B85">
            <w:pPr>
              <w:rPr>
                <w:b w:val="0"/>
                <w:bCs/>
              </w:rPr>
            </w:pPr>
            <w:r w:rsidRPr="000B271E">
              <w:rPr>
                <w:b w:val="0"/>
                <w:bCs/>
              </w:rPr>
              <w:t>Chemicals should be stored separately, away from food and paper goods.</w:t>
            </w:r>
          </w:p>
        </w:tc>
        <w:tc>
          <w:tcPr>
            <w:tcW w:w="992" w:type="dxa"/>
          </w:tcPr>
          <w:p w14:paraId="555D47E9"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955" w:type="dxa"/>
          </w:tcPr>
          <w:p w14:paraId="769CAAAE"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r>
      <w:tr w:rsidR="00E97FE3" w14:paraId="428773EF" w14:textId="77777777" w:rsidTr="000B271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640BE79E" w14:textId="1E4B7EB9" w:rsidR="00E97FE3" w:rsidRPr="000B271E" w:rsidRDefault="00E97FE3" w:rsidP="00A50B85">
            <w:pPr>
              <w:rPr>
                <w:b w:val="0"/>
                <w:bCs/>
              </w:rPr>
            </w:pPr>
            <w:r w:rsidRPr="000B271E">
              <w:rPr>
                <w:b w:val="0"/>
                <w:bCs/>
              </w:rPr>
              <w:t>All injuries at work, even small cuts and minor sprains, should be reported and recorded.</w:t>
            </w:r>
          </w:p>
        </w:tc>
        <w:tc>
          <w:tcPr>
            <w:tcW w:w="992" w:type="dxa"/>
          </w:tcPr>
          <w:p w14:paraId="37C18293"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955" w:type="dxa"/>
          </w:tcPr>
          <w:p w14:paraId="15BB03A4"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r>
      <w:tr w:rsidR="00E97FE3" w14:paraId="0FE561E1" w14:textId="77777777" w:rsidTr="000B271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61776AFE" w14:textId="6377982E" w:rsidR="00E97FE3" w:rsidRPr="000B271E" w:rsidRDefault="00E97FE3" w:rsidP="00A50B85">
            <w:pPr>
              <w:rPr>
                <w:b w:val="0"/>
                <w:bCs/>
              </w:rPr>
            </w:pPr>
            <w:r w:rsidRPr="000B271E">
              <w:rPr>
                <w:b w:val="0"/>
                <w:bCs/>
              </w:rPr>
              <w:t>The Work Health and Safety Regulation 2017 (WHS Regulation) is the overriding legal act covering workplace safety in NSW.</w:t>
            </w:r>
          </w:p>
        </w:tc>
        <w:tc>
          <w:tcPr>
            <w:tcW w:w="992" w:type="dxa"/>
          </w:tcPr>
          <w:p w14:paraId="3D5083F1"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955" w:type="dxa"/>
          </w:tcPr>
          <w:p w14:paraId="54E27D15"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r>
      <w:tr w:rsidR="00E97FE3" w14:paraId="54DDF71B" w14:textId="77777777" w:rsidTr="000B271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381BF8D9" w14:textId="4BD9A245" w:rsidR="00E97FE3" w:rsidRPr="000B271E" w:rsidRDefault="00E97FE3" w:rsidP="00A50B85">
            <w:pPr>
              <w:rPr>
                <w:b w:val="0"/>
                <w:bCs/>
              </w:rPr>
            </w:pPr>
            <w:r w:rsidRPr="000B271E">
              <w:rPr>
                <w:rFonts w:eastAsia="Times New Roman" w:cs="Arial"/>
                <w:b w:val="0"/>
                <w:bCs/>
                <w:color w:val="000000"/>
                <w:lang w:eastAsia="en-AU"/>
              </w:rPr>
              <w:t>WorkCover inspectors can visit worksites, issue improvement notices, and on the spot fines.</w:t>
            </w:r>
          </w:p>
        </w:tc>
        <w:tc>
          <w:tcPr>
            <w:tcW w:w="992" w:type="dxa"/>
          </w:tcPr>
          <w:p w14:paraId="24267061"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955" w:type="dxa"/>
          </w:tcPr>
          <w:p w14:paraId="71B20104"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r>
      <w:tr w:rsidR="00E97FE3" w14:paraId="25F482BF" w14:textId="77777777" w:rsidTr="000B271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0B65B3DE" w14:textId="456BA540" w:rsidR="00E97FE3" w:rsidRPr="000B271E" w:rsidRDefault="00E97FE3" w:rsidP="00A50B85">
            <w:pPr>
              <w:rPr>
                <w:rFonts w:eastAsia="Times New Roman" w:cs="Arial"/>
                <w:b w:val="0"/>
                <w:bCs/>
                <w:color w:val="000000"/>
                <w:lang w:eastAsia="en-AU"/>
              </w:rPr>
            </w:pPr>
            <w:r w:rsidRPr="000B271E">
              <w:rPr>
                <w:rFonts w:eastAsia="Times New Roman" w:cs="Arial"/>
                <w:b w:val="0"/>
                <w:bCs/>
                <w:color w:val="000000"/>
                <w:lang w:eastAsia="en-AU"/>
              </w:rPr>
              <w:t>Duty of Care is the duty of all PCBUs to be careful at work.</w:t>
            </w:r>
          </w:p>
        </w:tc>
        <w:tc>
          <w:tcPr>
            <w:tcW w:w="992" w:type="dxa"/>
          </w:tcPr>
          <w:p w14:paraId="57B2153A"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955" w:type="dxa"/>
          </w:tcPr>
          <w:p w14:paraId="65E53A25"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r>
      <w:tr w:rsidR="00E97FE3" w14:paraId="4F210234" w14:textId="77777777" w:rsidTr="000B271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322ACA8D" w14:textId="3AC5B10B" w:rsidR="00E97FE3" w:rsidRPr="000B271E" w:rsidRDefault="00E97FE3" w:rsidP="00A50B85">
            <w:pPr>
              <w:rPr>
                <w:rFonts w:eastAsia="Times New Roman" w:cs="Arial"/>
                <w:b w:val="0"/>
                <w:bCs/>
                <w:color w:val="000000"/>
                <w:lang w:eastAsia="en-AU"/>
              </w:rPr>
            </w:pPr>
            <w:r w:rsidRPr="000B271E">
              <w:rPr>
                <w:rFonts w:eastAsia="Times New Roman" w:cs="Arial"/>
                <w:b w:val="0"/>
                <w:bCs/>
                <w:color w:val="000000"/>
                <w:lang w:eastAsia="en-AU"/>
              </w:rPr>
              <w:t>Safety concerns, faulty equipment and accidents should be verbally reported and discussed later at the next staff meeting</w:t>
            </w:r>
          </w:p>
        </w:tc>
        <w:tc>
          <w:tcPr>
            <w:tcW w:w="992" w:type="dxa"/>
          </w:tcPr>
          <w:p w14:paraId="2EA96155"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955" w:type="dxa"/>
          </w:tcPr>
          <w:p w14:paraId="3307D91D"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r>
      <w:tr w:rsidR="00E97FE3" w14:paraId="32BDCB85" w14:textId="77777777" w:rsidTr="000B271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734F8812" w14:textId="6546597C" w:rsidR="00E97FE3" w:rsidRPr="000B271E" w:rsidRDefault="00E97FE3" w:rsidP="00A50B85">
            <w:pPr>
              <w:rPr>
                <w:rFonts w:eastAsia="Times New Roman" w:cs="Arial"/>
                <w:b w:val="0"/>
                <w:bCs/>
                <w:color w:val="000000"/>
                <w:lang w:eastAsia="en-AU"/>
              </w:rPr>
            </w:pPr>
            <w:r w:rsidRPr="000B271E">
              <w:rPr>
                <w:rFonts w:eastAsia="Times New Roman" w:cs="Arial"/>
                <w:b w:val="0"/>
                <w:bCs/>
                <w:color w:val="000000"/>
                <w:lang w:eastAsia="en-AU"/>
              </w:rPr>
              <w:t>Staff must provide all their own protective clothing and equipment.</w:t>
            </w:r>
          </w:p>
        </w:tc>
        <w:tc>
          <w:tcPr>
            <w:tcW w:w="992" w:type="dxa"/>
          </w:tcPr>
          <w:p w14:paraId="4D241C64"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c>
          <w:tcPr>
            <w:tcW w:w="955" w:type="dxa"/>
          </w:tcPr>
          <w:p w14:paraId="7D61F9EC" w14:textId="77777777" w:rsidR="00E97FE3" w:rsidRDefault="00E97FE3" w:rsidP="00A50B85">
            <w:pPr>
              <w:cnfStyle w:val="000000010000" w:firstRow="0" w:lastRow="0" w:firstColumn="0" w:lastColumn="0" w:oddVBand="0" w:evenVBand="0" w:oddHBand="0" w:evenHBand="1" w:firstRowFirstColumn="0" w:firstRowLastColumn="0" w:lastRowFirstColumn="0" w:lastRowLastColumn="0"/>
            </w:pPr>
          </w:p>
        </w:tc>
      </w:tr>
      <w:tr w:rsidR="00E97FE3" w14:paraId="017033BE" w14:textId="77777777" w:rsidTr="000B271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6F052B33" w14:textId="6913058E" w:rsidR="00E97FE3" w:rsidRPr="000B271E" w:rsidRDefault="000B271E" w:rsidP="00A50B85">
            <w:pPr>
              <w:rPr>
                <w:rFonts w:eastAsia="Times New Roman" w:cs="Arial"/>
                <w:b w:val="0"/>
                <w:bCs/>
                <w:color w:val="000000"/>
                <w:lang w:eastAsia="en-AU"/>
              </w:rPr>
            </w:pPr>
            <w:r w:rsidRPr="000B271E">
              <w:rPr>
                <w:rFonts w:eastAsia="Times New Roman" w:cs="Arial"/>
                <w:b w:val="0"/>
                <w:bCs/>
                <w:color w:val="000000"/>
                <w:lang w:eastAsia="en-AU"/>
              </w:rPr>
              <w:t xml:space="preserve">A Work Health and Safety committee should meet </w:t>
            </w:r>
            <w:r w:rsidRPr="000B271E">
              <w:rPr>
                <w:rFonts w:eastAsia="Times New Roman" w:cs="Arial"/>
                <w:b w:val="0"/>
                <w:bCs/>
                <w:color w:val="000000"/>
                <w:lang w:eastAsia="en-AU"/>
              </w:rPr>
              <w:t>regularly</w:t>
            </w:r>
            <w:r w:rsidRPr="000B271E">
              <w:rPr>
                <w:rFonts w:eastAsia="Times New Roman" w:cs="Arial"/>
                <w:b w:val="0"/>
                <w:bCs/>
                <w:color w:val="000000"/>
                <w:lang w:eastAsia="en-AU"/>
              </w:rPr>
              <w:t xml:space="preserve"> at every workplace.</w:t>
            </w:r>
          </w:p>
        </w:tc>
        <w:tc>
          <w:tcPr>
            <w:tcW w:w="992" w:type="dxa"/>
          </w:tcPr>
          <w:p w14:paraId="345733CF"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c>
          <w:tcPr>
            <w:tcW w:w="955" w:type="dxa"/>
          </w:tcPr>
          <w:p w14:paraId="106B5A34" w14:textId="77777777" w:rsidR="00E97FE3" w:rsidRDefault="00E97FE3" w:rsidP="00A50B85">
            <w:pPr>
              <w:cnfStyle w:val="000000100000" w:firstRow="0" w:lastRow="0" w:firstColumn="0" w:lastColumn="0" w:oddVBand="0" w:evenVBand="0" w:oddHBand="1" w:evenHBand="0" w:firstRowFirstColumn="0" w:firstRowLastColumn="0" w:lastRowFirstColumn="0" w:lastRowLastColumn="0"/>
            </w:pPr>
          </w:p>
        </w:tc>
      </w:tr>
      <w:tr w:rsidR="000B271E" w14:paraId="18A32669" w14:textId="77777777" w:rsidTr="000B271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25" w:type="dxa"/>
          </w:tcPr>
          <w:p w14:paraId="0C061BBC" w14:textId="30158A69" w:rsidR="000B271E" w:rsidRPr="000B271E" w:rsidRDefault="000B271E" w:rsidP="00A50B85">
            <w:pPr>
              <w:rPr>
                <w:rFonts w:eastAsia="Times New Roman" w:cs="Arial"/>
                <w:b w:val="0"/>
                <w:bCs/>
                <w:color w:val="000000"/>
                <w:lang w:eastAsia="en-AU"/>
              </w:rPr>
            </w:pPr>
            <w:r w:rsidRPr="000B271E">
              <w:rPr>
                <w:rFonts w:eastAsia="Times New Roman" w:cs="Arial"/>
                <w:b w:val="0"/>
                <w:bCs/>
                <w:color w:val="000000"/>
                <w:lang w:eastAsia="en-AU"/>
              </w:rPr>
              <w:t>Workers need to report any safety breaches, accidents, concerns or incidents.</w:t>
            </w:r>
          </w:p>
        </w:tc>
        <w:tc>
          <w:tcPr>
            <w:tcW w:w="992" w:type="dxa"/>
          </w:tcPr>
          <w:p w14:paraId="6162A3C2" w14:textId="77777777" w:rsidR="000B271E" w:rsidRDefault="000B271E" w:rsidP="00A50B85">
            <w:pPr>
              <w:cnfStyle w:val="000000010000" w:firstRow="0" w:lastRow="0" w:firstColumn="0" w:lastColumn="0" w:oddVBand="0" w:evenVBand="0" w:oddHBand="0" w:evenHBand="1" w:firstRowFirstColumn="0" w:firstRowLastColumn="0" w:lastRowFirstColumn="0" w:lastRowLastColumn="0"/>
            </w:pPr>
          </w:p>
        </w:tc>
        <w:tc>
          <w:tcPr>
            <w:tcW w:w="955" w:type="dxa"/>
          </w:tcPr>
          <w:p w14:paraId="2031269D" w14:textId="77777777" w:rsidR="000B271E" w:rsidRDefault="000B271E" w:rsidP="00A50B85">
            <w:pPr>
              <w:cnfStyle w:val="000000010000" w:firstRow="0" w:lastRow="0" w:firstColumn="0" w:lastColumn="0" w:oddVBand="0" w:evenVBand="0" w:oddHBand="0" w:evenHBand="1" w:firstRowFirstColumn="0" w:firstRowLastColumn="0" w:lastRowFirstColumn="0" w:lastRowLastColumn="0"/>
            </w:pPr>
          </w:p>
        </w:tc>
      </w:tr>
    </w:tbl>
    <w:p w14:paraId="19E68039" w14:textId="77777777" w:rsidR="00E97FE3" w:rsidRDefault="00E97FE3" w:rsidP="00A50B85"/>
    <w:p w14:paraId="5984860C" w14:textId="56E1480F" w:rsidR="00A50B85" w:rsidRPr="008807E5" w:rsidRDefault="00A50B85" w:rsidP="00A50B85">
      <w:r w:rsidRPr="008807E5">
        <w:br w:type="page"/>
      </w:r>
    </w:p>
    <w:p w14:paraId="4C17697A" w14:textId="66CCFA3C" w:rsidR="00A50B85" w:rsidRPr="008807E5" w:rsidRDefault="00A50B85" w:rsidP="00CE3BE7">
      <w:pPr>
        <w:pStyle w:val="ListNumber"/>
      </w:pPr>
      <w:r w:rsidRPr="008807E5">
        <w:lastRenderedPageBreak/>
        <w:t xml:space="preserve">Consider the following two </w:t>
      </w:r>
      <w:r w:rsidR="00494FBB" w:rsidRPr="008807E5">
        <w:t>Hospitality</w:t>
      </w:r>
      <w:r w:rsidR="009F2162" w:rsidRPr="008807E5">
        <w:t xml:space="preserve"> </w:t>
      </w:r>
      <w:r w:rsidRPr="008807E5">
        <w:t xml:space="preserve">environments.  For each one, develop a list of three safety topics to be discussed at a WHS Safety meeting.  </w:t>
      </w:r>
    </w:p>
    <w:p w14:paraId="60A8B15A" w14:textId="77777777" w:rsidR="009F2162" w:rsidRPr="008807E5" w:rsidRDefault="009F2162" w:rsidP="00A50B85">
      <w:pPr>
        <w:adjustRightInd w:val="0"/>
        <w:snapToGrid w:val="0"/>
        <w:spacing w:before="80"/>
        <w:ind w:left="360" w:hanging="360"/>
      </w:pPr>
    </w:p>
    <w:p w14:paraId="39365579" w14:textId="6DEA0FA0" w:rsidR="00A50B85" w:rsidRPr="008807E5" w:rsidRDefault="00A50B85" w:rsidP="00A50B85">
      <w:pPr>
        <w:spacing w:after="160" w:line="360" w:lineRule="auto"/>
        <w:contextualSpacing/>
      </w:pPr>
      <w:r w:rsidRPr="008807E5">
        <w:t xml:space="preserve"> </w:t>
      </w:r>
      <w:r w:rsidR="009F2162" w:rsidRPr="008807E5">
        <w:rPr>
          <w:noProof/>
        </w:rPr>
        <w:drawing>
          <wp:inline distT="0" distB="0" distL="0" distR="0" wp14:anchorId="78239A87" wp14:editId="00280085">
            <wp:extent cx="3542912" cy="2345634"/>
            <wp:effectExtent l="0" t="0" r="635" b="0"/>
            <wp:docPr id="1" name="Picture 1" descr="workers in a commercial kitchen preparing m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kers in a commercial kitchen preparing meals"/>
                    <pic:cNvPicPr/>
                  </pic:nvPicPr>
                  <pic:blipFill>
                    <a:blip r:embed="rId37"/>
                    <a:stretch>
                      <a:fillRect/>
                    </a:stretch>
                  </pic:blipFill>
                  <pic:spPr>
                    <a:xfrm>
                      <a:off x="0" y="0"/>
                      <a:ext cx="3548567" cy="2349378"/>
                    </a:xfrm>
                    <a:prstGeom prst="rect">
                      <a:avLst/>
                    </a:prstGeom>
                  </pic:spPr>
                </pic:pic>
              </a:graphicData>
            </a:graphic>
          </wp:inline>
        </w:drawing>
      </w:r>
    </w:p>
    <w:p w14:paraId="7F1BB22E" w14:textId="7DB86B3E" w:rsidR="00A50B85" w:rsidRPr="008807E5" w:rsidRDefault="009F2162" w:rsidP="00A50B85">
      <w:pPr>
        <w:spacing w:after="160" w:line="360" w:lineRule="auto"/>
        <w:contextualSpacing/>
        <w:rPr>
          <w:sz w:val="20"/>
          <w:szCs w:val="20"/>
        </w:rPr>
      </w:pPr>
      <w:r w:rsidRPr="008807E5">
        <w:rPr>
          <w:rFonts w:cs="Arial"/>
          <w:color w:val="202122"/>
          <w:sz w:val="18"/>
          <w:szCs w:val="18"/>
          <w:shd w:val="clear" w:color="auto" w:fill="F9F9F9"/>
        </w:rPr>
        <w:t xml:space="preserve">This </w:t>
      </w:r>
      <w:hyperlink r:id="rId38" w:anchor="/media/File:Guy_Fieri's_Vegas_Kitchen_(24053270345).jpg" w:history="1">
        <w:r w:rsidRPr="008807E5">
          <w:rPr>
            <w:rStyle w:val="Hyperlink"/>
            <w:rFonts w:cs="Arial"/>
            <w:sz w:val="18"/>
            <w:szCs w:val="18"/>
            <w:shd w:val="clear" w:color="auto" w:fill="F9F9F9"/>
          </w:rPr>
          <w:t>commercial kitchen</w:t>
        </w:r>
      </w:hyperlink>
      <w:r w:rsidRPr="008807E5">
        <w:rPr>
          <w:rFonts w:cs="Arial"/>
          <w:color w:val="202122"/>
          <w:sz w:val="18"/>
          <w:szCs w:val="18"/>
          <w:shd w:val="clear" w:color="auto" w:fill="F9F9F9"/>
        </w:rPr>
        <w:t xml:space="preserve"> </w:t>
      </w:r>
      <w:hyperlink r:id="rId39" w:anchor="/media/File:Guy_Fieri's_Vegas_Kitchen_(24053270345).jpg" w:history="1">
        <w:r w:rsidRPr="008807E5">
          <w:rPr>
            <w:rStyle w:val="Hyperlink"/>
            <w:rFonts w:cs="Arial"/>
            <w:sz w:val="18"/>
            <w:szCs w:val="18"/>
            <w:shd w:val="clear" w:color="auto" w:fill="F9F9F9"/>
          </w:rPr>
          <w:t>file</w:t>
        </w:r>
      </w:hyperlink>
      <w:r w:rsidRPr="008807E5">
        <w:rPr>
          <w:rFonts w:cs="Arial"/>
          <w:color w:val="202122"/>
          <w:sz w:val="18"/>
          <w:szCs w:val="18"/>
          <w:shd w:val="clear" w:color="auto" w:fill="F9F9F9"/>
        </w:rPr>
        <w:t xml:space="preserve"> is licensed under </w:t>
      </w:r>
      <w:hyperlink r:id="rId40" w:history="1">
        <w:r w:rsidRPr="008807E5">
          <w:rPr>
            <w:rStyle w:val="Hyperlink"/>
            <w:sz w:val="20"/>
            <w:szCs w:val="20"/>
          </w:rPr>
          <w:t>CC BY-SA 2.0</w:t>
        </w:r>
        <w:r w:rsidRPr="008807E5">
          <w:rPr>
            <w:rStyle w:val="Hyperlink"/>
            <w:rFonts w:cs="Arial"/>
            <w:sz w:val="18"/>
            <w:szCs w:val="18"/>
            <w:shd w:val="clear" w:color="auto" w:fill="F9F9F9"/>
          </w:rPr>
          <w:t> </w:t>
        </w:r>
      </w:hyperlink>
    </w:p>
    <w:p w14:paraId="648F7E21" w14:textId="77777777" w:rsidR="00A50B85" w:rsidRPr="008807E5" w:rsidRDefault="00A50B85" w:rsidP="00A50B85">
      <w:pPr>
        <w:spacing w:after="160" w:line="360" w:lineRule="auto"/>
        <w:contextualSpacing/>
      </w:pPr>
    </w:p>
    <w:p w14:paraId="6FE695B9" w14:textId="634B008A" w:rsidR="00A50B85" w:rsidRPr="008807E5" w:rsidRDefault="009F2162" w:rsidP="00A50B85">
      <w:pPr>
        <w:spacing w:after="160" w:line="360" w:lineRule="auto"/>
        <w:contextualSpacing/>
      </w:pPr>
      <w:r w:rsidRPr="008807E5">
        <w:rPr>
          <w:noProof/>
        </w:rPr>
        <w:drawing>
          <wp:inline distT="0" distB="0" distL="0" distR="0" wp14:anchorId="5042EFAF" wp14:editId="6DAD6FCD">
            <wp:extent cx="3637315" cy="2560320"/>
            <wp:effectExtent l="0" t="0" r="1270" b="0"/>
            <wp:docPr id="7" name="Picture 7" descr="cafe style seating with tables, chairs, benches, condiments and cut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fe style seating with tables, chairs, benches, condiments and cutlery"/>
                    <pic:cNvPicPr/>
                  </pic:nvPicPr>
                  <pic:blipFill>
                    <a:blip r:embed="rId41"/>
                    <a:stretch>
                      <a:fillRect/>
                    </a:stretch>
                  </pic:blipFill>
                  <pic:spPr>
                    <a:xfrm>
                      <a:off x="0" y="0"/>
                      <a:ext cx="3650296" cy="2569457"/>
                    </a:xfrm>
                    <a:prstGeom prst="rect">
                      <a:avLst/>
                    </a:prstGeom>
                  </pic:spPr>
                </pic:pic>
              </a:graphicData>
            </a:graphic>
          </wp:inline>
        </w:drawing>
      </w:r>
    </w:p>
    <w:p w14:paraId="7C0ABCF6" w14:textId="3B4D1E20" w:rsidR="00A50B85" w:rsidRPr="008807E5" w:rsidRDefault="00E97FE3" w:rsidP="00A50B85">
      <w:pPr>
        <w:spacing w:after="160" w:line="360" w:lineRule="auto"/>
        <w:contextualSpacing/>
        <w:rPr>
          <w:sz w:val="20"/>
          <w:szCs w:val="20"/>
        </w:rPr>
      </w:pPr>
      <w:hyperlink r:id="rId42" w:anchor="/media/File:Wursthall_seating_and_kitchen.jpg" w:history="1">
        <w:r w:rsidR="009F2162" w:rsidRPr="008807E5">
          <w:rPr>
            <w:rStyle w:val="Hyperlink"/>
            <w:sz w:val="20"/>
            <w:szCs w:val="20"/>
          </w:rPr>
          <w:t>Seating and kitchen</w:t>
        </w:r>
      </w:hyperlink>
      <w:r w:rsidR="009F2162" w:rsidRPr="008807E5">
        <w:rPr>
          <w:sz w:val="20"/>
          <w:szCs w:val="20"/>
        </w:rPr>
        <w:t xml:space="preserve"> </w:t>
      </w:r>
      <w:r w:rsidR="00CE3BE7" w:rsidRPr="008807E5">
        <w:rPr>
          <w:sz w:val="20"/>
          <w:szCs w:val="20"/>
        </w:rPr>
        <w:t xml:space="preserve">accessed from commons.wikimedia </w:t>
      </w:r>
      <w:hyperlink r:id="rId43" w:history="1">
        <w:r w:rsidR="00CE3BE7" w:rsidRPr="008807E5">
          <w:rPr>
            <w:rFonts w:cs="Arial"/>
            <w:color w:val="0B0080"/>
            <w:sz w:val="20"/>
            <w:szCs w:val="20"/>
            <w:u w:val="single"/>
            <w:shd w:val="clear" w:color="auto" w:fill="F8F9FA"/>
          </w:rPr>
          <w:t>Public Domain</w:t>
        </w:r>
      </w:hyperlink>
    </w:p>
    <w:p w14:paraId="430012CB" w14:textId="77777777" w:rsidR="00A50B85" w:rsidRPr="008807E5" w:rsidRDefault="00A50B85" w:rsidP="00A50B85">
      <w:pPr>
        <w:spacing w:after="160" w:line="360" w:lineRule="auto"/>
        <w:contextualSpacing/>
      </w:pPr>
    </w:p>
    <w:p w14:paraId="74DDBF19" w14:textId="77777777" w:rsidR="00A50B85" w:rsidRPr="008807E5" w:rsidRDefault="00A50B85" w:rsidP="00A50B85">
      <w:pPr>
        <w:spacing w:after="160" w:line="360" w:lineRule="auto"/>
        <w:contextualSpacing/>
      </w:pPr>
    </w:p>
    <w:p w14:paraId="79F91B9D" w14:textId="77777777" w:rsidR="00A50B85" w:rsidRPr="008807E5" w:rsidRDefault="00A50B85" w:rsidP="00A50B85">
      <w:r w:rsidRPr="008807E5">
        <w:br w:type="page"/>
      </w:r>
    </w:p>
    <w:p w14:paraId="64A547D9" w14:textId="77777777" w:rsidR="00A50B85" w:rsidRPr="008807E5" w:rsidRDefault="00A50B85" w:rsidP="00CE3BE7">
      <w:pPr>
        <w:pStyle w:val="ListNumber"/>
      </w:pPr>
      <w:r w:rsidRPr="008807E5">
        <w:lastRenderedPageBreak/>
        <w:t xml:space="preserve">Access websites </w:t>
      </w:r>
      <w:hyperlink r:id="rId44" w:history="1">
        <w:r w:rsidRPr="008807E5">
          <w:rPr>
            <w:color w:val="2F5496" w:themeColor="accent1" w:themeShade="BF"/>
            <w:u w:val="single"/>
          </w:rPr>
          <w:t>http://www.whitecardsafety.com/fire-safety.html</w:t>
        </w:r>
      </w:hyperlink>
      <w:r w:rsidRPr="008807E5">
        <w:t xml:space="preserve">  and </w:t>
      </w:r>
      <w:hyperlink r:id="rId45" w:history="1">
        <w:r w:rsidRPr="008807E5">
          <w:rPr>
            <w:color w:val="2F5496" w:themeColor="accent1" w:themeShade="BF"/>
            <w:u w:val="single"/>
          </w:rPr>
          <w:t>https://www.fireequipmentonline.com.au/6-fire-extinguisher-classes-in-australia</w:t>
        </w:r>
      </w:hyperlink>
      <w:r w:rsidRPr="008807E5">
        <w:t xml:space="preserve">   to complete the following:</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A50B85" w:rsidRPr="008807E5" w14:paraId="4006C0A2" w14:textId="77777777" w:rsidTr="008807E5">
        <w:trPr>
          <w:cantSplit/>
          <w:trHeight w:val="624"/>
          <w:tblHeader/>
        </w:trPr>
        <w:tc>
          <w:tcPr>
            <w:tcW w:w="8995" w:type="dxa"/>
            <w:vAlign w:val="center"/>
          </w:tcPr>
          <w:p w14:paraId="33C24CBD" w14:textId="77777777" w:rsidR="00A50B85" w:rsidRPr="008807E5" w:rsidRDefault="00A50B85" w:rsidP="00CE3BE7">
            <w:pPr>
              <w:spacing w:before="120" w:line="276" w:lineRule="auto"/>
              <w:rPr>
                <w:rFonts w:eastAsiaTheme="minorHAnsi"/>
                <w:sz w:val="20"/>
                <w:szCs w:val="20"/>
                <w:lang w:eastAsia="en-US"/>
              </w:rPr>
            </w:pPr>
            <w:r w:rsidRPr="008807E5">
              <w:rPr>
                <w:rFonts w:eastAsiaTheme="minorHAnsi"/>
                <w:sz w:val="20"/>
                <w:szCs w:val="20"/>
                <w:lang w:eastAsia="en-US"/>
              </w:rPr>
              <w:t>Fire is a chemical reaction requiring what three components?</w:t>
            </w:r>
          </w:p>
        </w:tc>
      </w:tr>
      <w:tr w:rsidR="00A50B85" w:rsidRPr="008807E5" w14:paraId="79CD0ADA" w14:textId="77777777" w:rsidTr="00A50B85">
        <w:trPr>
          <w:trHeight w:val="624"/>
        </w:trPr>
        <w:tc>
          <w:tcPr>
            <w:tcW w:w="8995" w:type="dxa"/>
            <w:vAlign w:val="center"/>
          </w:tcPr>
          <w:p w14:paraId="5E18D5C0"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38912987" w14:textId="77777777" w:rsidTr="00A50B85">
        <w:trPr>
          <w:trHeight w:val="624"/>
        </w:trPr>
        <w:tc>
          <w:tcPr>
            <w:tcW w:w="8995" w:type="dxa"/>
            <w:vAlign w:val="center"/>
          </w:tcPr>
          <w:p w14:paraId="4A2640CF"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0CA8366C" w14:textId="77777777" w:rsidTr="00A50B85">
        <w:trPr>
          <w:trHeight w:val="624"/>
        </w:trPr>
        <w:tc>
          <w:tcPr>
            <w:tcW w:w="8995" w:type="dxa"/>
            <w:vAlign w:val="center"/>
          </w:tcPr>
          <w:p w14:paraId="33F30233"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28817386" w14:textId="77777777" w:rsidTr="00A50B85">
        <w:trPr>
          <w:trHeight w:val="624"/>
        </w:trPr>
        <w:tc>
          <w:tcPr>
            <w:tcW w:w="8995" w:type="dxa"/>
            <w:vAlign w:val="center"/>
          </w:tcPr>
          <w:p w14:paraId="2C3C832F" w14:textId="77777777" w:rsidR="00A50B85" w:rsidRPr="008807E5" w:rsidRDefault="00A50B85" w:rsidP="00CE3BE7">
            <w:pPr>
              <w:spacing w:before="120" w:line="276" w:lineRule="auto"/>
              <w:rPr>
                <w:rFonts w:eastAsiaTheme="minorHAnsi"/>
                <w:sz w:val="20"/>
                <w:szCs w:val="20"/>
                <w:lang w:eastAsia="en-US"/>
              </w:rPr>
            </w:pPr>
            <w:r w:rsidRPr="008807E5">
              <w:rPr>
                <w:rFonts w:eastAsiaTheme="minorHAnsi"/>
                <w:sz w:val="20"/>
                <w:szCs w:val="20"/>
                <w:lang w:eastAsia="en-US"/>
              </w:rPr>
              <w:t>The way to extinguish a fire is to remove any, or all, of the components of the fire triangle.  List four:</w:t>
            </w:r>
          </w:p>
        </w:tc>
      </w:tr>
      <w:tr w:rsidR="00A50B85" w:rsidRPr="008807E5" w14:paraId="02C245DA" w14:textId="77777777" w:rsidTr="00A50B85">
        <w:trPr>
          <w:trHeight w:val="624"/>
        </w:trPr>
        <w:tc>
          <w:tcPr>
            <w:tcW w:w="8995" w:type="dxa"/>
            <w:vAlign w:val="center"/>
          </w:tcPr>
          <w:p w14:paraId="0939A02B"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46C76569" w14:textId="77777777" w:rsidTr="00A50B85">
        <w:trPr>
          <w:trHeight w:val="624"/>
        </w:trPr>
        <w:tc>
          <w:tcPr>
            <w:tcW w:w="8995" w:type="dxa"/>
            <w:vAlign w:val="center"/>
          </w:tcPr>
          <w:p w14:paraId="71FE6075"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5816A918" w14:textId="77777777" w:rsidTr="00A50B85">
        <w:trPr>
          <w:trHeight w:val="624"/>
        </w:trPr>
        <w:tc>
          <w:tcPr>
            <w:tcW w:w="8995" w:type="dxa"/>
            <w:vAlign w:val="center"/>
          </w:tcPr>
          <w:p w14:paraId="6A8A561E"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5E40C77B" w14:textId="77777777" w:rsidTr="00A50B85">
        <w:trPr>
          <w:trHeight w:val="624"/>
        </w:trPr>
        <w:tc>
          <w:tcPr>
            <w:tcW w:w="8995" w:type="dxa"/>
            <w:vAlign w:val="center"/>
          </w:tcPr>
          <w:p w14:paraId="7861E2A5"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677F4724" w14:textId="77777777" w:rsidTr="00A50B85">
        <w:trPr>
          <w:trHeight w:val="624"/>
        </w:trPr>
        <w:tc>
          <w:tcPr>
            <w:tcW w:w="8995" w:type="dxa"/>
            <w:vAlign w:val="center"/>
          </w:tcPr>
          <w:p w14:paraId="7631971E" w14:textId="77777777" w:rsidR="00A50B85" w:rsidRPr="008807E5" w:rsidRDefault="00A50B85" w:rsidP="00CE3BE7">
            <w:pPr>
              <w:spacing w:before="120" w:line="276" w:lineRule="auto"/>
              <w:rPr>
                <w:rFonts w:eastAsiaTheme="minorHAnsi"/>
                <w:sz w:val="20"/>
                <w:szCs w:val="20"/>
                <w:lang w:eastAsia="en-US"/>
              </w:rPr>
            </w:pPr>
            <w:r w:rsidRPr="008807E5">
              <w:rPr>
                <w:rFonts w:eastAsiaTheme="minorHAnsi"/>
                <w:sz w:val="20"/>
                <w:szCs w:val="20"/>
                <w:lang w:eastAsia="en-US"/>
              </w:rPr>
              <w:t>The type of alarm needed can range from a simple shout of 'fire', to sophisticated automatic systems.  Whatever system is chosen, make sure it:</w:t>
            </w:r>
          </w:p>
        </w:tc>
      </w:tr>
      <w:tr w:rsidR="00A50B85" w:rsidRPr="008807E5" w14:paraId="5E2C96B1" w14:textId="77777777" w:rsidTr="00A50B85">
        <w:trPr>
          <w:trHeight w:val="624"/>
        </w:trPr>
        <w:tc>
          <w:tcPr>
            <w:tcW w:w="8995" w:type="dxa"/>
            <w:vAlign w:val="center"/>
          </w:tcPr>
          <w:p w14:paraId="18D929FD"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16711BFA" w14:textId="77777777" w:rsidTr="00A50B85">
        <w:trPr>
          <w:trHeight w:val="624"/>
        </w:trPr>
        <w:tc>
          <w:tcPr>
            <w:tcW w:w="8995" w:type="dxa"/>
            <w:vAlign w:val="center"/>
          </w:tcPr>
          <w:p w14:paraId="6F9DDE96"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35449385" w14:textId="77777777" w:rsidTr="00A50B85">
        <w:trPr>
          <w:trHeight w:val="624"/>
        </w:trPr>
        <w:tc>
          <w:tcPr>
            <w:tcW w:w="8995" w:type="dxa"/>
            <w:vAlign w:val="center"/>
          </w:tcPr>
          <w:p w14:paraId="0C4B067D" w14:textId="77777777" w:rsidR="00A50B85" w:rsidRPr="008807E5" w:rsidRDefault="00A50B85" w:rsidP="00CE3BE7">
            <w:pPr>
              <w:tabs>
                <w:tab w:val="num" w:pos="652"/>
              </w:tabs>
              <w:adjustRightInd w:val="0"/>
              <w:snapToGrid w:val="0"/>
              <w:spacing w:before="120"/>
              <w:ind w:left="652" w:hanging="368"/>
              <w:rPr>
                <w:rFonts w:eastAsiaTheme="minorHAnsi"/>
                <w:sz w:val="20"/>
                <w:szCs w:val="20"/>
                <w:lang w:eastAsia="en-US"/>
              </w:rPr>
            </w:pPr>
          </w:p>
        </w:tc>
      </w:tr>
      <w:tr w:rsidR="00A50B85" w:rsidRPr="008807E5" w14:paraId="74829DC5" w14:textId="77777777" w:rsidTr="00A50B85">
        <w:trPr>
          <w:trHeight w:val="624"/>
        </w:trPr>
        <w:tc>
          <w:tcPr>
            <w:tcW w:w="8995" w:type="dxa"/>
            <w:vAlign w:val="center"/>
          </w:tcPr>
          <w:p w14:paraId="22DC324E" w14:textId="77777777" w:rsidR="00A50B85" w:rsidRPr="008807E5" w:rsidRDefault="00A50B85" w:rsidP="00CE3BE7">
            <w:pPr>
              <w:spacing w:before="120" w:line="276" w:lineRule="auto"/>
              <w:rPr>
                <w:rFonts w:eastAsiaTheme="minorHAnsi"/>
                <w:sz w:val="20"/>
                <w:szCs w:val="20"/>
                <w:lang w:eastAsia="en-US"/>
              </w:rPr>
            </w:pPr>
            <w:r w:rsidRPr="008807E5">
              <w:rPr>
                <w:rFonts w:eastAsiaTheme="minorHAnsi"/>
                <w:sz w:val="20"/>
                <w:szCs w:val="20"/>
                <w:lang w:eastAsia="en-US"/>
              </w:rPr>
              <w:t>There are six classes or types of fires in Australia.  List them below providing an example and indicating what extinguishing agent should be used on each.</w:t>
            </w:r>
          </w:p>
        </w:tc>
      </w:tr>
      <w:tr w:rsidR="00A50B85" w:rsidRPr="008807E5" w14:paraId="51CE8FF9" w14:textId="77777777" w:rsidTr="00A50B85">
        <w:trPr>
          <w:trHeight w:val="624"/>
        </w:trPr>
        <w:tc>
          <w:tcPr>
            <w:tcW w:w="8995" w:type="dxa"/>
            <w:vAlign w:val="center"/>
          </w:tcPr>
          <w:p w14:paraId="51EB7AB0" w14:textId="77777777" w:rsidR="00A50B85" w:rsidRPr="008807E5" w:rsidRDefault="00A50B85" w:rsidP="00CE3BE7">
            <w:pPr>
              <w:spacing w:before="120" w:line="480" w:lineRule="auto"/>
              <w:rPr>
                <w:rFonts w:eastAsiaTheme="minorHAnsi"/>
                <w:sz w:val="20"/>
                <w:szCs w:val="20"/>
                <w:lang w:eastAsia="en-US"/>
              </w:rPr>
            </w:pPr>
            <w:r w:rsidRPr="008807E5">
              <w:rPr>
                <w:rFonts w:eastAsiaTheme="minorHAnsi"/>
                <w:sz w:val="20"/>
                <w:szCs w:val="20"/>
                <w:lang w:eastAsia="en-US"/>
              </w:rPr>
              <w:t>Class A</w:t>
            </w:r>
          </w:p>
        </w:tc>
      </w:tr>
      <w:tr w:rsidR="00A50B85" w:rsidRPr="008807E5" w14:paraId="5A1260FF" w14:textId="77777777" w:rsidTr="00A50B85">
        <w:trPr>
          <w:trHeight w:val="624"/>
        </w:trPr>
        <w:tc>
          <w:tcPr>
            <w:tcW w:w="8995" w:type="dxa"/>
            <w:vAlign w:val="center"/>
          </w:tcPr>
          <w:p w14:paraId="7C761BB8" w14:textId="77777777" w:rsidR="00A50B85" w:rsidRPr="008807E5" w:rsidRDefault="00A50B85" w:rsidP="00CE3BE7">
            <w:pPr>
              <w:spacing w:before="120" w:line="480" w:lineRule="auto"/>
              <w:rPr>
                <w:rFonts w:eastAsiaTheme="minorHAnsi"/>
                <w:sz w:val="20"/>
                <w:szCs w:val="20"/>
                <w:lang w:eastAsia="en-US"/>
              </w:rPr>
            </w:pPr>
            <w:r w:rsidRPr="008807E5">
              <w:rPr>
                <w:rFonts w:eastAsiaTheme="minorHAnsi"/>
                <w:sz w:val="20"/>
                <w:szCs w:val="20"/>
                <w:lang w:eastAsia="en-US"/>
              </w:rPr>
              <w:t>Class B</w:t>
            </w:r>
          </w:p>
        </w:tc>
      </w:tr>
      <w:tr w:rsidR="00A50B85" w:rsidRPr="008807E5" w14:paraId="7BC379B2" w14:textId="77777777" w:rsidTr="00A50B85">
        <w:trPr>
          <w:trHeight w:val="624"/>
        </w:trPr>
        <w:tc>
          <w:tcPr>
            <w:tcW w:w="8995" w:type="dxa"/>
            <w:vAlign w:val="center"/>
          </w:tcPr>
          <w:p w14:paraId="0E1FF9EC" w14:textId="77777777" w:rsidR="00A50B85" w:rsidRPr="008807E5" w:rsidRDefault="00A50B85" w:rsidP="00CE3BE7">
            <w:pPr>
              <w:spacing w:before="120" w:line="480" w:lineRule="auto"/>
              <w:rPr>
                <w:rFonts w:eastAsiaTheme="minorHAnsi"/>
                <w:sz w:val="20"/>
                <w:szCs w:val="20"/>
                <w:lang w:eastAsia="en-US"/>
              </w:rPr>
            </w:pPr>
            <w:r w:rsidRPr="008807E5">
              <w:rPr>
                <w:rFonts w:eastAsiaTheme="minorHAnsi"/>
                <w:sz w:val="20"/>
                <w:szCs w:val="20"/>
                <w:lang w:eastAsia="en-US"/>
              </w:rPr>
              <w:t>Class C</w:t>
            </w:r>
          </w:p>
        </w:tc>
      </w:tr>
      <w:tr w:rsidR="00A50B85" w:rsidRPr="008807E5" w14:paraId="1CC9B79C" w14:textId="77777777" w:rsidTr="00A50B85">
        <w:trPr>
          <w:trHeight w:val="624"/>
        </w:trPr>
        <w:tc>
          <w:tcPr>
            <w:tcW w:w="8995" w:type="dxa"/>
            <w:vAlign w:val="center"/>
          </w:tcPr>
          <w:p w14:paraId="15208CE4" w14:textId="77777777" w:rsidR="00A50B85" w:rsidRPr="008807E5" w:rsidRDefault="00A50B85" w:rsidP="00CE3BE7">
            <w:pPr>
              <w:spacing w:before="120" w:line="480" w:lineRule="auto"/>
              <w:rPr>
                <w:rFonts w:eastAsiaTheme="minorHAnsi"/>
                <w:sz w:val="20"/>
                <w:szCs w:val="20"/>
                <w:lang w:eastAsia="en-US"/>
              </w:rPr>
            </w:pPr>
            <w:r w:rsidRPr="008807E5">
              <w:rPr>
                <w:rFonts w:eastAsiaTheme="minorHAnsi"/>
                <w:sz w:val="20"/>
                <w:szCs w:val="20"/>
                <w:lang w:eastAsia="en-US"/>
              </w:rPr>
              <w:t>Class D</w:t>
            </w:r>
          </w:p>
        </w:tc>
      </w:tr>
      <w:tr w:rsidR="00A50B85" w:rsidRPr="008807E5" w14:paraId="630E860D" w14:textId="77777777" w:rsidTr="00A50B85">
        <w:trPr>
          <w:trHeight w:val="624"/>
        </w:trPr>
        <w:tc>
          <w:tcPr>
            <w:tcW w:w="8995" w:type="dxa"/>
            <w:vAlign w:val="center"/>
          </w:tcPr>
          <w:p w14:paraId="019598AB" w14:textId="77777777" w:rsidR="00A50B85" w:rsidRPr="008807E5" w:rsidRDefault="00A50B85" w:rsidP="00CE3BE7">
            <w:pPr>
              <w:spacing w:before="120" w:line="480" w:lineRule="auto"/>
              <w:rPr>
                <w:rFonts w:eastAsiaTheme="minorHAnsi"/>
                <w:sz w:val="20"/>
                <w:szCs w:val="20"/>
                <w:lang w:eastAsia="en-US"/>
              </w:rPr>
            </w:pPr>
            <w:r w:rsidRPr="008807E5">
              <w:rPr>
                <w:rFonts w:eastAsiaTheme="minorHAnsi"/>
                <w:sz w:val="20"/>
                <w:szCs w:val="20"/>
                <w:lang w:eastAsia="en-US"/>
              </w:rPr>
              <w:t>Class E</w:t>
            </w:r>
          </w:p>
        </w:tc>
      </w:tr>
      <w:tr w:rsidR="00A50B85" w:rsidRPr="008807E5" w14:paraId="1D1C8C8F" w14:textId="77777777" w:rsidTr="00A50B85">
        <w:trPr>
          <w:trHeight w:val="624"/>
        </w:trPr>
        <w:tc>
          <w:tcPr>
            <w:tcW w:w="8995" w:type="dxa"/>
            <w:vAlign w:val="center"/>
          </w:tcPr>
          <w:p w14:paraId="3F3987D3" w14:textId="77777777" w:rsidR="00A50B85" w:rsidRPr="008807E5" w:rsidRDefault="00A50B85" w:rsidP="00CE3BE7">
            <w:pPr>
              <w:spacing w:before="120" w:line="480" w:lineRule="auto"/>
              <w:rPr>
                <w:rFonts w:eastAsiaTheme="minorHAnsi"/>
                <w:sz w:val="20"/>
                <w:szCs w:val="20"/>
                <w:lang w:eastAsia="en-US"/>
              </w:rPr>
            </w:pPr>
            <w:r w:rsidRPr="008807E5">
              <w:rPr>
                <w:rFonts w:eastAsiaTheme="minorHAnsi"/>
                <w:sz w:val="20"/>
                <w:szCs w:val="20"/>
                <w:lang w:eastAsia="en-US"/>
              </w:rPr>
              <w:t>Class F</w:t>
            </w:r>
          </w:p>
        </w:tc>
      </w:tr>
    </w:tbl>
    <w:p w14:paraId="40266726" w14:textId="77777777" w:rsidR="00CE3BE7" w:rsidRPr="008807E5" w:rsidRDefault="00CE3BE7">
      <w:r w:rsidRPr="008807E5">
        <w:br w:type="page"/>
      </w:r>
    </w:p>
    <w:p w14:paraId="6B491ACB" w14:textId="20538BC9" w:rsidR="00A50B85" w:rsidRPr="008807E5" w:rsidRDefault="00A50B85" w:rsidP="00CE3BE7">
      <w:pPr>
        <w:pStyle w:val="ListNumber"/>
      </w:pPr>
      <w:r w:rsidRPr="008807E5">
        <w:lastRenderedPageBreak/>
        <w:t xml:space="preserve">Fill in the blanks, using the words provided. </w:t>
      </w:r>
    </w:p>
    <w:tbl>
      <w:tblPr>
        <w:tblStyle w:val="Tableheader1"/>
        <w:tblW w:w="0" w:type="auto"/>
        <w:tblInd w:w="-30" w:type="dxa"/>
        <w:tblLook w:val="04A0" w:firstRow="1" w:lastRow="0" w:firstColumn="1" w:lastColumn="0" w:noHBand="0" w:noVBand="1"/>
      </w:tblPr>
      <w:tblGrid>
        <w:gridCol w:w="2374"/>
        <w:gridCol w:w="2375"/>
        <w:gridCol w:w="2374"/>
        <w:gridCol w:w="2375"/>
      </w:tblGrid>
      <w:tr w:rsidR="00A50B85" w:rsidRPr="008807E5" w14:paraId="08961CB0" w14:textId="77777777" w:rsidTr="00A50B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4" w:type="dxa"/>
          </w:tcPr>
          <w:p w14:paraId="6E95DD92" w14:textId="77777777" w:rsidR="00A50B85" w:rsidRPr="008807E5" w:rsidRDefault="00A50B85" w:rsidP="00A50B85">
            <w:pPr>
              <w:widowControl/>
              <w:snapToGrid/>
              <w:spacing w:beforeLines="0" w:before="192" w:afterLines="0" w:after="192" w:line="276" w:lineRule="auto"/>
              <w:mirrorIndents w:val="0"/>
              <w:textboxTightWrap w:val="none"/>
              <w:rPr>
                <w:rFonts w:cs="Arial"/>
                <w:b w:val="0"/>
                <w:color w:val="000000"/>
                <w:sz w:val="24"/>
                <w:lang w:eastAsia="en-AU"/>
              </w:rPr>
            </w:pPr>
            <w:r w:rsidRPr="008807E5">
              <w:rPr>
                <w:rFonts w:cs="Arial"/>
                <w:b w:val="0"/>
                <w:color w:val="auto"/>
                <w:sz w:val="24"/>
                <w:lang w:eastAsia="en-AU"/>
              </w:rPr>
              <w:t>Use these words</w:t>
            </w:r>
          </w:p>
        </w:tc>
        <w:tc>
          <w:tcPr>
            <w:tcW w:w="2375" w:type="dxa"/>
          </w:tcPr>
          <w:p w14:paraId="066225C0" w14:textId="77777777" w:rsidR="00A50B85" w:rsidRPr="008807E5" w:rsidRDefault="00A50B85" w:rsidP="00A50B85">
            <w:pPr>
              <w:widowControl/>
              <w:snapToGrid/>
              <w:spacing w:before="240" w:after="0" w:line="276" w:lineRule="auto"/>
              <w:mirrorIndents w:val="0"/>
              <w:textboxTightWrap w:val="none"/>
              <w:cnfStyle w:val="100000000000" w:firstRow="1" w:lastRow="0" w:firstColumn="0" w:lastColumn="0" w:oddVBand="0" w:evenVBand="0" w:oddHBand="0" w:evenHBand="0" w:firstRowFirstColumn="0" w:firstRowLastColumn="0" w:lastRowFirstColumn="0" w:lastRowLastColumn="0"/>
              <w:rPr>
                <w:rFonts w:cs="Arial"/>
                <w:b w:val="0"/>
                <w:color w:val="000000"/>
                <w:sz w:val="24"/>
                <w:lang w:eastAsia="en-AU"/>
              </w:rPr>
            </w:pPr>
          </w:p>
        </w:tc>
        <w:tc>
          <w:tcPr>
            <w:tcW w:w="2374" w:type="dxa"/>
          </w:tcPr>
          <w:p w14:paraId="7E4EE607" w14:textId="77777777" w:rsidR="00A50B85" w:rsidRPr="008807E5" w:rsidRDefault="00A50B85" w:rsidP="00A50B85">
            <w:pPr>
              <w:widowControl/>
              <w:snapToGrid/>
              <w:spacing w:before="240" w:after="0" w:line="276" w:lineRule="auto"/>
              <w:mirrorIndents w:val="0"/>
              <w:textboxTightWrap w:val="none"/>
              <w:cnfStyle w:val="100000000000" w:firstRow="1" w:lastRow="0" w:firstColumn="0" w:lastColumn="0" w:oddVBand="0" w:evenVBand="0" w:oddHBand="0" w:evenHBand="0" w:firstRowFirstColumn="0" w:firstRowLastColumn="0" w:lastRowFirstColumn="0" w:lastRowLastColumn="0"/>
              <w:rPr>
                <w:rFonts w:cs="Arial"/>
                <w:b w:val="0"/>
                <w:color w:val="000000"/>
                <w:sz w:val="24"/>
                <w:lang w:eastAsia="en-AU"/>
              </w:rPr>
            </w:pPr>
          </w:p>
        </w:tc>
        <w:tc>
          <w:tcPr>
            <w:tcW w:w="2375" w:type="dxa"/>
          </w:tcPr>
          <w:p w14:paraId="33DB8BFC" w14:textId="77777777" w:rsidR="00A50B85" w:rsidRPr="008807E5" w:rsidRDefault="00A50B85" w:rsidP="00A50B85">
            <w:pPr>
              <w:widowControl/>
              <w:snapToGrid/>
              <w:spacing w:before="240" w:after="0" w:line="276" w:lineRule="auto"/>
              <w:mirrorIndents w:val="0"/>
              <w:textboxTightWrap w:val="none"/>
              <w:cnfStyle w:val="100000000000" w:firstRow="1" w:lastRow="0" w:firstColumn="0" w:lastColumn="0" w:oddVBand="0" w:evenVBand="0" w:oddHBand="0" w:evenHBand="0" w:firstRowFirstColumn="0" w:firstRowLastColumn="0" w:lastRowFirstColumn="0" w:lastRowLastColumn="0"/>
              <w:rPr>
                <w:rFonts w:cs="Arial"/>
                <w:b w:val="0"/>
                <w:color w:val="000000"/>
                <w:sz w:val="24"/>
                <w:lang w:eastAsia="en-AU"/>
              </w:rPr>
            </w:pPr>
          </w:p>
        </w:tc>
      </w:tr>
      <w:tr w:rsidR="00A50B85" w:rsidRPr="008807E5" w14:paraId="20827495" w14:textId="77777777" w:rsidTr="00A50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01D75320" w14:textId="77777777" w:rsidR="00A50B85" w:rsidRPr="008807E5" w:rsidRDefault="00A50B85" w:rsidP="00A50B85">
            <w:pPr>
              <w:widowControl/>
              <w:snapToGrid/>
              <w:spacing w:before="240" w:after="0" w:line="276" w:lineRule="auto"/>
              <w:mirrorIndents w:val="0"/>
              <w:rPr>
                <w:b w:val="0"/>
                <w:sz w:val="24"/>
              </w:rPr>
            </w:pPr>
            <w:r w:rsidRPr="008807E5">
              <w:rPr>
                <w:rFonts w:cs="Arial"/>
                <w:b w:val="0"/>
                <w:color w:val="000000"/>
                <w:sz w:val="24"/>
                <w:lang w:eastAsia="en-AU"/>
              </w:rPr>
              <w:t>effective</w:t>
            </w:r>
          </w:p>
        </w:tc>
        <w:tc>
          <w:tcPr>
            <w:tcW w:w="2375" w:type="dxa"/>
          </w:tcPr>
          <w:p w14:paraId="3C9C952B"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rFonts w:cs="Arial"/>
                <w:color w:val="000000"/>
                <w:sz w:val="24"/>
                <w:lang w:eastAsia="en-AU"/>
              </w:rPr>
              <w:t>communication</w:t>
            </w:r>
          </w:p>
        </w:tc>
        <w:tc>
          <w:tcPr>
            <w:tcW w:w="2374" w:type="dxa"/>
          </w:tcPr>
          <w:p w14:paraId="5E136258"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rFonts w:cs="Arial"/>
                <w:color w:val="000000"/>
                <w:sz w:val="24"/>
                <w:lang w:eastAsia="en-AU"/>
              </w:rPr>
              <w:t>implementing</w:t>
            </w:r>
          </w:p>
        </w:tc>
        <w:tc>
          <w:tcPr>
            <w:tcW w:w="2375" w:type="dxa"/>
          </w:tcPr>
          <w:p w14:paraId="28B0C501"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rFonts w:cs="Arial"/>
                <w:color w:val="000000"/>
                <w:sz w:val="24"/>
                <w:lang w:eastAsia="en-AU"/>
              </w:rPr>
              <w:t>frequency</w:t>
            </w:r>
          </w:p>
        </w:tc>
      </w:tr>
      <w:tr w:rsidR="00A50B85" w:rsidRPr="008807E5" w14:paraId="359EBBE3" w14:textId="77777777" w:rsidTr="00A50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47BF3AF7" w14:textId="77777777" w:rsidR="00A50B85" w:rsidRPr="008807E5" w:rsidRDefault="00A50B85" w:rsidP="00A50B85">
            <w:pPr>
              <w:widowControl/>
              <w:snapToGrid/>
              <w:spacing w:before="240" w:after="0" w:line="276" w:lineRule="auto"/>
              <w:mirrorIndents w:val="0"/>
              <w:rPr>
                <w:b w:val="0"/>
                <w:color w:val="auto"/>
                <w:sz w:val="24"/>
              </w:rPr>
            </w:pPr>
            <w:r w:rsidRPr="008807E5">
              <w:rPr>
                <w:rFonts w:cs="Arial"/>
                <w:b w:val="0"/>
                <w:color w:val="000000"/>
                <w:sz w:val="24"/>
              </w:rPr>
              <w:t>hazardous</w:t>
            </w:r>
          </w:p>
        </w:tc>
        <w:tc>
          <w:tcPr>
            <w:tcW w:w="2375" w:type="dxa"/>
          </w:tcPr>
          <w:p w14:paraId="0E45F079" w14:textId="77777777" w:rsidR="00A50B85" w:rsidRPr="008807E5" w:rsidRDefault="00A50B85" w:rsidP="00A50B85">
            <w:pPr>
              <w:widowControl/>
              <w:snapToGrid/>
              <w:spacing w:before="240" w:after="0" w:line="276" w:lineRule="auto"/>
              <w:mirrorIndents w:val="0"/>
              <w:cnfStyle w:val="000000010000" w:firstRow="0" w:lastRow="0" w:firstColumn="0" w:lastColumn="0" w:oddVBand="0" w:evenVBand="0" w:oddHBand="0" w:evenHBand="1" w:firstRowFirstColumn="0" w:firstRowLastColumn="0" w:lastRowFirstColumn="0" w:lastRowLastColumn="0"/>
              <w:rPr>
                <w:color w:val="auto"/>
                <w:sz w:val="24"/>
              </w:rPr>
            </w:pPr>
            <w:r w:rsidRPr="008807E5">
              <w:rPr>
                <w:rFonts w:cs="Arial"/>
                <w:color w:val="000000"/>
                <w:sz w:val="24"/>
                <w:lang w:eastAsia="en-AU"/>
              </w:rPr>
              <w:t>earliest</w:t>
            </w:r>
          </w:p>
        </w:tc>
        <w:tc>
          <w:tcPr>
            <w:tcW w:w="2374" w:type="dxa"/>
          </w:tcPr>
          <w:p w14:paraId="2C270429" w14:textId="77777777" w:rsidR="00A50B85" w:rsidRPr="008807E5" w:rsidRDefault="00A50B85" w:rsidP="00A50B85">
            <w:pPr>
              <w:widowControl/>
              <w:snapToGrid/>
              <w:spacing w:before="240" w:after="0" w:line="276" w:lineRule="auto"/>
              <w:mirrorIndents w:val="0"/>
              <w:cnfStyle w:val="000000010000" w:firstRow="0" w:lastRow="0" w:firstColumn="0" w:lastColumn="0" w:oddVBand="0" w:evenVBand="0" w:oddHBand="0" w:evenHBand="1" w:firstRowFirstColumn="0" w:firstRowLastColumn="0" w:lastRowFirstColumn="0" w:lastRowLastColumn="0"/>
              <w:rPr>
                <w:color w:val="auto"/>
                <w:sz w:val="24"/>
              </w:rPr>
            </w:pPr>
            <w:r w:rsidRPr="008807E5">
              <w:rPr>
                <w:rFonts w:cs="Arial"/>
                <w:color w:val="000000"/>
                <w:sz w:val="24"/>
              </w:rPr>
              <w:t>instructions</w:t>
            </w:r>
          </w:p>
        </w:tc>
        <w:tc>
          <w:tcPr>
            <w:tcW w:w="2375" w:type="dxa"/>
          </w:tcPr>
          <w:p w14:paraId="6FD76731" w14:textId="77777777" w:rsidR="00A50B85" w:rsidRPr="008807E5" w:rsidRDefault="00A50B85" w:rsidP="00A50B85">
            <w:pPr>
              <w:widowControl/>
              <w:snapToGrid/>
              <w:spacing w:before="240" w:after="0" w:line="276" w:lineRule="auto"/>
              <w:mirrorIndents w:val="0"/>
              <w:cnfStyle w:val="000000010000" w:firstRow="0" w:lastRow="0" w:firstColumn="0" w:lastColumn="0" w:oddVBand="0" w:evenVBand="0" w:oddHBand="0" w:evenHBand="1" w:firstRowFirstColumn="0" w:firstRowLastColumn="0" w:lastRowFirstColumn="0" w:lastRowLastColumn="0"/>
              <w:rPr>
                <w:color w:val="auto"/>
                <w:sz w:val="24"/>
              </w:rPr>
            </w:pPr>
            <w:r w:rsidRPr="008807E5">
              <w:rPr>
                <w:rFonts w:cs="Arial"/>
                <w:color w:val="000000"/>
                <w:sz w:val="24"/>
              </w:rPr>
              <w:t>activity</w:t>
            </w:r>
          </w:p>
        </w:tc>
      </w:tr>
      <w:tr w:rsidR="00A50B85" w:rsidRPr="008807E5" w14:paraId="064664D3" w14:textId="77777777" w:rsidTr="00A50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259ABB53" w14:textId="77777777" w:rsidR="00A50B85" w:rsidRPr="008807E5" w:rsidRDefault="00A50B85" w:rsidP="00A50B85">
            <w:pPr>
              <w:widowControl/>
              <w:snapToGrid/>
              <w:spacing w:before="240" w:after="0" w:line="276" w:lineRule="auto"/>
              <w:mirrorIndents w:val="0"/>
              <w:rPr>
                <w:b w:val="0"/>
                <w:sz w:val="24"/>
              </w:rPr>
            </w:pPr>
            <w:r w:rsidRPr="008807E5">
              <w:rPr>
                <w:rFonts w:cs="Arial"/>
                <w:b w:val="0"/>
                <w:color w:val="000000"/>
                <w:sz w:val="24"/>
              </w:rPr>
              <w:t>emergency</w:t>
            </w:r>
          </w:p>
        </w:tc>
        <w:tc>
          <w:tcPr>
            <w:tcW w:w="2375" w:type="dxa"/>
          </w:tcPr>
          <w:p w14:paraId="3C111A0C"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rFonts w:cs="Arial"/>
                <w:color w:val="000000"/>
                <w:sz w:val="24"/>
                <w:lang w:eastAsia="en-AU"/>
              </w:rPr>
              <w:t>procedures</w:t>
            </w:r>
          </w:p>
        </w:tc>
        <w:tc>
          <w:tcPr>
            <w:tcW w:w="2374" w:type="dxa"/>
          </w:tcPr>
          <w:p w14:paraId="77210F5B"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rFonts w:cs="Arial"/>
                <w:color w:val="000000"/>
                <w:sz w:val="24"/>
              </w:rPr>
              <w:t>storage</w:t>
            </w:r>
          </w:p>
        </w:tc>
        <w:tc>
          <w:tcPr>
            <w:tcW w:w="2375" w:type="dxa"/>
          </w:tcPr>
          <w:p w14:paraId="4A56FD76" w14:textId="77777777" w:rsidR="00A50B85" w:rsidRPr="008807E5" w:rsidRDefault="00A50B85" w:rsidP="00A50B85">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sz w:val="24"/>
              </w:rPr>
            </w:pPr>
            <w:r w:rsidRPr="008807E5">
              <w:rPr>
                <w:rFonts w:cs="Arial"/>
                <w:color w:val="000000"/>
                <w:sz w:val="24"/>
              </w:rPr>
              <w:t>workers</w:t>
            </w:r>
          </w:p>
        </w:tc>
      </w:tr>
    </w:tbl>
    <w:p w14:paraId="559694AB" w14:textId="77777777" w:rsidR="00A50B85" w:rsidRPr="008807E5" w:rsidRDefault="00E97FE3" w:rsidP="00A50B85">
      <w:pPr>
        <w:spacing w:line="360" w:lineRule="auto"/>
        <w:rPr>
          <w:rFonts w:cs="Arial"/>
        </w:rPr>
      </w:pPr>
      <w:hyperlink r:id="rId46">
        <w:r w:rsidR="00A50B85" w:rsidRPr="008807E5">
          <w:rPr>
            <w:rFonts w:cs="Arial"/>
            <w:b/>
            <w:color w:val="0563C1"/>
            <w:u w:val="single" w:color="0563C1"/>
          </w:rPr>
          <w:t>What is an emergency plan</w:t>
        </w:r>
      </w:hyperlink>
      <w:hyperlink r:id="rId47">
        <w:r w:rsidR="00A50B85" w:rsidRPr="008807E5">
          <w:rPr>
            <w:rFonts w:cs="Arial"/>
            <w:b/>
            <w:color w:val="1F497D"/>
          </w:rPr>
          <w:t>?</w:t>
        </w:r>
      </w:hyperlink>
      <w:r w:rsidR="00A50B85" w:rsidRPr="008807E5">
        <w:rPr>
          <w:rFonts w:cs="Arial"/>
          <w:b/>
          <w:color w:val="1F497D"/>
        </w:rPr>
        <w:t xml:space="preserve">  </w:t>
      </w:r>
    </w:p>
    <w:p w14:paraId="0CD24FCC" w14:textId="77777777" w:rsidR="00A50B85" w:rsidRPr="008807E5" w:rsidRDefault="00A50B85" w:rsidP="00A50B85">
      <w:pPr>
        <w:rPr>
          <w:rFonts w:cs="Arial"/>
        </w:rPr>
      </w:pPr>
      <w:r w:rsidRPr="008807E5">
        <w:rPr>
          <w:rFonts w:cs="Arial"/>
        </w:rPr>
        <w:t>An emergency plan is a written set of (</w:t>
      </w:r>
      <w:r w:rsidRPr="008807E5">
        <w:rPr>
          <w:rFonts w:cs="Arial"/>
        </w:rPr>
        <w:tab/>
      </w:r>
      <w:r w:rsidRPr="008807E5">
        <w:rPr>
          <w:rFonts w:cs="Arial"/>
        </w:rPr>
        <w:tab/>
        <w:t>) that outlines what (</w:t>
      </w:r>
      <w:r w:rsidRPr="008807E5">
        <w:rPr>
          <w:rFonts w:cs="Arial"/>
        </w:rPr>
        <w:tab/>
      </w:r>
      <w:r w:rsidRPr="008807E5">
        <w:rPr>
          <w:rFonts w:cs="Arial"/>
        </w:rPr>
        <w:tab/>
        <w:t>) and others at the workplace should do in an (</w:t>
      </w:r>
      <w:r w:rsidRPr="008807E5">
        <w:rPr>
          <w:rFonts w:cs="Arial"/>
        </w:rPr>
        <w:tab/>
      </w:r>
      <w:r w:rsidRPr="008807E5">
        <w:rPr>
          <w:rFonts w:cs="Arial"/>
        </w:rPr>
        <w:tab/>
        <w:t xml:space="preserve">).   An emergency plan must provide for the following:  </w:t>
      </w:r>
    </w:p>
    <w:p w14:paraId="7B4BF942" w14:textId="77777777" w:rsidR="00A50B85" w:rsidRPr="008807E5" w:rsidRDefault="00A50B85" w:rsidP="00A50B85">
      <w:pPr>
        <w:numPr>
          <w:ilvl w:val="0"/>
          <w:numId w:val="40"/>
        </w:numPr>
        <w:spacing w:before="0"/>
        <w:ind w:hanging="358"/>
        <w:rPr>
          <w:rFonts w:cs="Arial"/>
        </w:rPr>
      </w:pPr>
      <w:r w:rsidRPr="008807E5">
        <w:rPr>
          <w:rFonts w:cs="Arial"/>
        </w:rPr>
        <w:t>emergency procedures, including: an (</w:t>
      </w:r>
      <w:r w:rsidRPr="008807E5">
        <w:rPr>
          <w:rFonts w:cs="Arial"/>
        </w:rPr>
        <w:tab/>
      </w:r>
      <w:r w:rsidRPr="008807E5">
        <w:rPr>
          <w:rFonts w:cs="Arial"/>
        </w:rPr>
        <w:tab/>
        <w:t xml:space="preserve">) response to an emergency  </w:t>
      </w:r>
    </w:p>
    <w:p w14:paraId="2CA64300" w14:textId="77777777" w:rsidR="00A50B85" w:rsidRPr="008807E5" w:rsidRDefault="00A50B85" w:rsidP="00A50B85">
      <w:pPr>
        <w:numPr>
          <w:ilvl w:val="0"/>
          <w:numId w:val="40"/>
        </w:numPr>
        <w:spacing w:before="0"/>
        <w:ind w:hanging="358"/>
        <w:rPr>
          <w:rFonts w:cs="Arial"/>
        </w:rPr>
      </w:pPr>
      <w:r w:rsidRPr="008807E5">
        <w:rPr>
          <w:rFonts w:cs="Arial"/>
        </w:rPr>
        <w:t>evacuation (</w:t>
      </w:r>
      <w:r w:rsidRPr="008807E5">
        <w:rPr>
          <w:rFonts w:cs="Arial"/>
        </w:rPr>
        <w:tab/>
      </w:r>
      <w:r w:rsidRPr="008807E5">
        <w:rPr>
          <w:rFonts w:cs="Arial"/>
        </w:rPr>
        <w:tab/>
        <w:t xml:space="preserve">)  </w:t>
      </w:r>
    </w:p>
    <w:p w14:paraId="016531BE" w14:textId="77777777" w:rsidR="00A50B85" w:rsidRPr="008807E5" w:rsidRDefault="00A50B85" w:rsidP="00A50B85">
      <w:pPr>
        <w:numPr>
          <w:ilvl w:val="0"/>
          <w:numId w:val="40"/>
        </w:numPr>
        <w:spacing w:before="0"/>
        <w:ind w:hanging="358"/>
        <w:rPr>
          <w:rFonts w:cs="Arial"/>
        </w:rPr>
      </w:pPr>
      <w:r w:rsidRPr="008807E5">
        <w:rPr>
          <w:rFonts w:cs="Arial"/>
        </w:rPr>
        <w:t>notifying emergency service organisations at the (</w:t>
      </w:r>
      <w:r w:rsidRPr="008807E5">
        <w:rPr>
          <w:rFonts w:cs="Arial"/>
        </w:rPr>
        <w:tab/>
      </w:r>
      <w:r w:rsidRPr="008807E5">
        <w:rPr>
          <w:rFonts w:cs="Arial"/>
        </w:rPr>
        <w:tab/>
        <w:t xml:space="preserve">) opportunity  </w:t>
      </w:r>
    </w:p>
    <w:p w14:paraId="2231F83A" w14:textId="77777777" w:rsidR="00A50B85" w:rsidRPr="008807E5" w:rsidRDefault="00A50B85" w:rsidP="00A50B85">
      <w:pPr>
        <w:numPr>
          <w:ilvl w:val="0"/>
          <w:numId w:val="40"/>
        </w:numPr>
        <w:spacing w:before="0"/>
        <w:ind w:hanging="358"/>
        <w:rPr>
          <w:rFonts w:cs="Arial"/>
        </w:rPr>
      </w:pPr>
      <w:r w:rsidRPr="008807E5">
        <w:rPr>
          <w:rFonts w:cs="Arial"/>
        </w:rPr>
        <w:t xml:space="preserve">medical treatment and assistance, and  </w:t>
      </w:r>
    </w:p>
    <w:p w14:paraId="720C975E" w14:textId="77777777" w:rsidR="00A50B85" w:rsidRPr="008807E5" w:rsidRDefault="00A50B85" w:rsidP="00A50B85">
      <w:pPr>
        <w:numPr>
          <w:ilvl w:val="0"/>
          <w:numId w:val="40"/>
        </w:numPr>
        <w:spacing w:before="0"/>
        <w:ind w:hanging="358"/>
        <w:rPr>
          <w:rFonts w:cs="Arial"/>
        </w:rPr>
      </w:pPr>
      <w:r w:rsidRPr="008807E5">
        <w:rPr>
          <w:rFonts w:cs="Arial"/>
        </w:rPr>
        <w:t>effective (</w:t>
      </w:r>
      <w:r w:rsidRPr="008807E5">
        <w:rPr>
          <w:rFonts w:cs="Arial"/>
        </w:rPr>
        <w:tab/>
      </w:r>
      <w:r w:rsidRPr="008807E5">
        <w:rPr>
          <w:rFonts w:cs="Arial"/>
        </w:rPr>
        <w:tab/>
        <w:t xml:space="preserve">) between the person authorised to coordinate the emergency response and all people at the workplace  </w:t>
      </w:r>
    </w:p>
    <w:p w14:paraId="6817F5BB" w14:textId="77777777" w:rsidR="00A50B85" w:rsidRPr="008807E5" w:rsidRDefault="00A50B85" w:rsidP="00A50B85">
      <w:pPr>
        <w:numPr>
          <w:ilvl w:val="0"/>
          <w:numId w:val="40"/>
        </w:numPr>
        <w:spacing w:before="0"/>
        <w:ind w:hanging="358"/>
        <w:rPr>
          <w:rFonts w:cs="Arial"/>
        </w:rPr>
      </w:pPr>
      <w:r w:rsidRPr="008807E5">
        <w:rPr>
          <w:rFonts w:cs="Arial"/>
        </w:rPr>
        <w:t>testing of the emergency procedures—including the (</w:t>
      </w:r>
      <w:r w:rsidRPr="008807E5">
        <w:rPr>
          <w:rFonts w:cs="Arial"/>
        </w:rPr>
        <w:tab/>
      </w:r>
      <w:r w:rsidRPr="008807E5">
        <w:rPr>
          <w:rFonts w:cs="Arial"/>
        </w:rPr>
        <w:tab/>
        <w:t xml:space="preserve">) of testing, and  </w:t>
      </w:r>
    </w:p>
    <w:p w14:paraId="7A3B03D6" w14:textId="77777777" w:rsidR="00A50B85" w:rsidRPr="008807E5" w:rsidRDefault="00A50B85" w:rsidP="00A50B85">
      <w:pPr>
        <w:numPr>
          <w:ilvl w:val="0"/>
          <w:numId w:val="40"/>
        </w:numPr>
        <w:spacing w:before="0"/>
        <w:ind w:hanging="358"/>
        <w:rPr>
          <w:rFonts w:cs="Arial"/>
        </w:rPr>
      </w:pPr>
      <w:r w:rsidRPr="008807E5">
        <w:rPr>
          <w:rFonts w:cs="Arial"/>
        </w:rPr>
        <w:t>information, training and instruction to relevant workers in relation to (</w:t>
      </w:r>
      <w:r w:rsidRPr="008807E5">
        <w:rPr>
          <w:rFonts w:cs="Arial"/>
        </w:rPr>
        <w:tab/>
      </w:r>
      <w:r w:rsidRPr="008807E5">
        <w:rPr>
          <w:rFonts w:cs="Arial"/>
        </w:rPr>
        <w:tab/>
        <w:t xml:space="preserve">) the emergency procedures.  </w:t>
      </w:r>
    </w:p>
    <w:p w14:paraId="450F2114" w14:textId="77777777" w:rsidR="00A50B85" w:rsidRPr="008807E5" w:rsidRDefault="00A50B85" w:rsidP="00A50B85">
      <w:pPr>
        <w:rPr>
          <w:rFonts w:cs="Arial"/>
        </w:rPr>
      </w:pPr>
      <w:r w:rsidRPr="008807E5">
        <w:rPr>
          <w:rFonts w:cs="Arial"/>
          <w:b/>
          <w:color w:val="1F497D"/>
        </w:rPr>
        <w:t xml:space="preserve">What types of emergencies should be covered?  </w:t>
      </w:r>
    </w:p>
    <w:p w14:paraId="7074CB50" w14:textId="77777777" w:rsidR="00A50B85" w:rsidRPr="008807E5" w:rsidRDefault="00A50B85" w:rsidP="00A50B85">
      <w:pPr>
        <w:rPr>
          <w:rFonts w:cs="Arial"/>
        </w:rPr>
      </w:pPr>
      <w:r w:rsidRPr="008807E5">
        <w:rPr>
          <w:rFonts w:cs="Arial"/>
        </w:rPr>
        <w:t>The types of emergencies to plan for may include fire, explosion, medical emergency, rescues, incidents with (</w:t>
      </w:r>
      <w:r w:rsidRPr="008807E5">
        <w:rPr>
          <w:rFonts w:cs="Arial"/>
        </w:rPr>
        <w:tab/>
      </w:r>
      <w:r w:rsidRPr="008807E5">
        <w:rPr>
          <w:rFonts w:cs="Arial"/>
        </w:rPr>
        <w:tab/>
        <w:t xml:space="preserve">) chemicals, bomb threats, armed confrontations and natural disasters.  </w:t>
      </w:r>
    </w:p>
    <w:p w14:paraId="4BA8AE1A" w14:textId="77777777" w:rsidR="00A50B85" w:rsidRPr="008807E5" w:rsidRDefault="00A50B85" w:rsidP="00A50B85">
      <w:pPr>
        <w:rPr>
          <w:rFonts w:cs="Arial"/>
        </w:rPr>
      </w:pPr>
      <w:r w:rsidRPr="008807E5">
        <w:rPr>
          <w:rFonts w:cs="Arial"/>
        </w:rPr>
        <w:t>The emergency plan should be based on a practical assessment of hazards associated with the work (</w:t>
      </w:r>
      <w:r w:rsidRPr="008807E5">
        <w:rPr>
          <w:rFonts w:cs="Arial"/>
        </w:rPr>
        <w:tab/>
      </w:r>
      <w:r w:rsidRPr="008807E5">
        <w:rPr>
          <w:rFonts w:cs="Arial"/>
        </w:rPr>
        <w:tab/>
        <w:t>) or workplace, and the possible consequences of an emergency occurring as a result of those hazards.  External hazards should also be considered in preparing an emergency plan, for example a chemical (</w:t>
      </w:r>
      <w:r w:rsidRPr="008807E5">
        <w:rPr>
          <w:rFonts w:cs="Arial"/>
        </w:rPr>
        <w:tab/>
      </w:r>
      <w:r w:rsidRPr="008807E5">
        <w:rPr>
          <w:rFonts w:cs="Arial"/>
        </w:rPr>
        <w:tab/>
        <w:t xml:space="preserve">) facility across the road.  </w:t>
      </w:r>
    </w:p>
    <w:p w14:paraId="212C06F8" w14:textId="77777777" w:rsidR="00A50B85" w:rsidRPr="008807E5" w:rsidRDefault="00A50B85" w:rsidP="00A50B85">
      <w:pPr>
        <w:rPr>
          <w:rFonts w:cs="Arial"/>
        </w:rPr>
      </w:pPr>
      <w:r w:rsidRPr="008807E5">
        <w:rPr>
          <w:rFonts w:cs="Arial"/>
        </w:rPr>
        <w:t>In developing the plan, consideration should be given to the application of all relevant laws, including public health (</w:t>
      </w:r>
      <w:r w:rsidRPr="008807E5">
        <w:rPr>
          <w:rFonts w:cs="Arial"/>
        </w:rPr>
        <w:tab/>
      </w:r>
      <w:r w:rsidRPr="008807E5">
        <w:rPr>
          <w:rFonts w:cs="Arial"/>
        </w:rPr>
        <w:tab/>
        <w:t xml:space="preserve">) (for example, workplaces that are also public places) and state or territory disaster plans. </w:t>
      </w:r>
    </w:p>
    <w:p w14:paraId="311424AC" w14:textId="3DEB935E" w:rsidR="00A50B85" w:rsidRDefault="00A50B85" w:rsidP="00A50B85">
      <w:r w:rsidRPr="008807E5">
        <w:br w:type="page"/>
      </w:r>
    </w:p>
    <w:p w14:paraId="11815B90" w14:textId="77777777" w:rsidR="000B271E" w:rsidRPr="008807E5" w:rsidRDefault="000B271E" w:rsidP="000B271E"/>
    <w:p w14:paraId="73BD8A0B" w14:textId="4DC1475A" w:rsidR="000B271E" w:rsidRDefault="000B271E" w:rsidP="000B271E">
      <w:pPr>
        <w:pStyle w:val="ListNumber"/>
      </w:pPr>
      <w:r>
        <w:t>Select the correct word from the following list and fill in the blank spaces in the case study below.</w:t>
      </w:r>
    </w:p>
    <w:p w14:paraId="0ADB323F" w14:textId="77777777" w:rsidR="000B271E" w:rsidRDefault="000B271E" w:rsidP="000B271E">
      <w:pPr>
        <w:pStyle w:val="ListNumber"/>
        <w:numPr>
          <w:ilvl w:val="0"/>
          <w:numId w:val="0"/>
        </w:numPr>
        <w:ind w:left="652"/>
      </w:pPr>
    </w:p>
    <w:tbl>
      <w:tblPr>
        <w:tblStyle w:val="Tableheader11"/>
        <w:tblW w:w="5000" w:type="pct"/>
        <w:tblLook w:val="04A0" w:firstRow="1" w:lastRow="0" w:firstColumn="1" w:lastColumn="0" w:noHBand="0" w:noVBand="1"/>
      </w:tblPr>
      <w:tblGrid>
        <w:gridCol w:w="1831"/>
        <w:gridCol w:w="2651"/>
        <w:gridCol w:w="2473"/>
        <w:gridCol w:w="2617"/>
      </w:tblGrid>
      <w:tr w:rsidR="000B271E" w:rsidRPr="000B271E" w14:paraId="74FBFA37" w14:textId="77777777" w:rsidTr="000B27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D237C48" w14:textId="397D2FB7" w:rsidR="000B271E" w:rsidRPr="000B271E" w:rsidRDefault="000B271E" w:rsidP="00661E9F">
            <w:pPr>
              <w:spacing w:before="192" w:after="192"/>
              <w:rPr>
                <w:rFonts w:cs="Arial"/>
              </w:rPr>
            </w:pPr>
            <w:r w:rsidRPr="000B271E">
              <w:rPr>
                <w:rFonts w:cs="Arial"/>
              </w:rPr>
              <w:t>Use these terms</w:t>
            </w:r>
          </w:p>
        </w:tc>
        <w:tc>
          <w:tcPr>
            <w:tcW w:w="1385" w:type="pct"/>
          </w:tcPr>
          <w:p w14:paraId="4563A0B6" w14:textId="77777777" w:rsidR="000B271E" w:rsidRPr="000B271E" w:rsidRDefault="000B271E" w:rsidP="00661E9F">
            <w:pPr>
              <w:cnfStyle w:val="100000000000" w:firstRow="1" w:lastRow="0" w:firstColumn="0" w:lastColumn="0" w:oddVBand="0" w:evenVBand="0" w:oddHBand="0" w:evenHBand="0" w:firstRowFirstColumn="0" w:firstRowLastColumn="0" w:lastRowFirstColumn="0" w:lastRowLastColumn="0"/>
              <w:rPr>
                <w:rFonts w:cs="Arial"/>
              </w:rPr>
            </w:pPr>
          </w:p>
        </w:tc>
        <w:tc>
          <w:tcPr>
            <w:tcW w:w="1292" w:type="pct"/>
          </w:tcPr>
          <w:p w14:paraId="1A1935B2" w14:textId="77777777" w:rsidR="000B271E" w:rsidRPr="000B271E" w:rsidRDefault="000B271E" w:rsidP="00661E9F">
            <w:pPr>
              <w:cnfStyle w:val="100000000000" w:firstRow="1" w:lastRow="0" w:firstColumn="0" w:lastColumn="0" w:oddVBand="0" w:evenVBand="0" w:oddHBand="0" w:evenHBand="0" w:firstRowFirstColumn="0" w:firstRowLastColumn="0" w:lastRowFirstColumn="0" w:lastRowLastColumn="0"/>
              <w:rPr>
                <w:rFonts w:cs="Arial"/>
              </w:rPr>
            </w:pPr>
          </w:p>
        </w:tc>
        <w:tc>
          <w:tcPr>
            <w:tcW w:w="1367" w:type="pct"/>
          </w:tcPr>
          <w:p w14:paraId="542D9D64" w14:textId="77777777" w:rsidR="000B271E" w:rsidRPr="000B271E" w:rsidRDefault="000B271E" w:rsidP="00661E9F">
            <w:pPr>
              <w:cnfStyle w:val="100000000000" w:firstRow="1" w:lastRow="0" w:firstColumn="0" w:lastColumn="0" w:oddVBand="0" w:evenVBand="0" w:oddHBand="0" w:evenHBand="0" w:firstRowFirstColumn="0" w:firstRowLastColumn="0" w:lastRowFirstColumn="0" w:lastRowLastColumn="0"/>
              <w:rPr>
                <w:rFonts w:cs="Arial"/>
              </w:rPr>
            </w:pPr>
          </w:p>
        </w:tc>
      </w:tr>
      <w:tr w:rsidR="000B271E" w:rsidRPr="00E76051" w14:paraId="15D5C735" w14:textId="77777777" w:rsidTr="000B2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F5C871" w14:textId="77777777" w:rsidR="000B271E" w:rsidRPr="000B271E" w:rsidRDefault="000B271E" w:rsidP="000B271E">
            <w:pPr>
              <w:jc w:val="center"/>
              <w:rPr>
                <w:rFonts w:cs="Arial"/>
                <w:b w:val="0"/>
                <w:bCs/>
                <w:color w:val="000000"/>
              </w:rPr>
            </w:pPr>
            <w:r w:rsidRPr="000B271E">
              <w:rPr>
                <w:rFonts w:cs="Arial"/>
                <w:b w:val="0"/>
                <w:bCs/>
                <w:color w:val="000000"/>
              </w:rPr>
              <w:t>emergency services</w:t>
            </w:r>
          </w:p>
        </w:tc>
        <w:tc>
          <w:tcPr>
            <w:tcW w:w="1385" w:type="pct"/>
            <w:hideMark/>
          </w:tcPr>
          <w:p w14:paraId="0A178546" w14:textId="77777777" w:rsidR="000B271E" w:rsidRPr="000B271E" w:rsidRDefault="000B271E" w:rsidP="000B271E">
            <w:pPr>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0B271E">
              <w:rPr>
                <w:rFonts w:cs="Arial"/>
                <w:bCs/>
                <w:color w:val="000000"/>
              </w:rPr>
              <w:t>duty of care</w:t>
            </w:r>
          </w:p>
        </w:tc>
        <w:tc>
          <w:tcPr>
            <w:tcW w:w="1292" w:type="pct"/>
            <w:hideMark/>
          </w:tcPr>
          <w:p w14:paraId="43608953" w14:textId="77777777" w:rsidR="000B271E" w:rsidRPr="000B271E" w:rsidRDefault="000B271E" w:rsidP="000B271E">
            <w:pPr>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0B271E">
              <w:rPr>
                <w:rFonts w:cs="Arial"/>
                <w:bCs/>
                <w:color w:val="000000"/>
              </w:rPr>
              <w:t>fire blankets and extinguishers</w:t>
            </w:r>
          </w:p>
        </w:tc>
        <w:tc>
          <w:tcPr>
            <w:tcW w:w="1367" w:type="pct"/>
            <w:hideMark/>
          </w:tcPr>
          <w:p w14:paraId="69810626" w14:textId="5BB1884F" w:rsidR="000B271E" w:rsidRPr="000B271E" w:rsidRDefault="000B271E" w:rsidP="000B271E">
            <w:pPr>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0B271E">
              <w:rPr>
                <w:rFonts w:cs="Arial"/>
                <w:bCs/>
                <w:color w:val="000000"/>
              </w:rPr>
              <w:t>The Work Health and Safety Act 2011</w:t>
            </w:r>
          </w:p>
        </w:tc>
      </w:tr>
      <w:tr w:rsidR="000B271E" w:rsidRPr="00E76051" w14:paraId="4C042CB2" w14:textId="77777777" w:rsidTr="000B2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480935" w14:textId="77777777" w:rsidR="000B271E" w:rsidRPr="000B271E" w:rsidRDefault="000B271E" w:rsidP="000B271E">
            <w:pPr>
              <w:ind w:left="204"/>
              <w:jc w:val="center"/>
              <w:rPr>
                <w:rFonts w:cs="Arial"/>
                <w:b w:val="0"/>
                <w:bCs/>
                <w:color w:val="000000"/>
              </w:rPr>
            </w:pPr>
            <w:r w:rsidRPr="000B271E">
              <w:rPr>
                <w:rFonts w:cs="Arial"/>
                <w:b w:val="0"/>
                <w:bCs/>
                <w:color w:val="000000"/>
              </w:rPr>
              <w:t>chemicals</w:t>
            </w:r>
          </w:p>
        </w:tc>
        <w:tc>
          <w:tcPr>
            <w:tcW w:w="1385" w:type="pct"/>
            <w:hideMark/>
          </w:tcPr>
          <w:p w14:paraId="7795FEA2" w14:textId="77777777" w:rsidR="000B271E" w:rsidRPr="000B271E" w:rsidRDefault="000B271E" w:rsidP="000B271E">
            <w:pPr>
              <w:jc w:val="center"/>
              <w:cnfStyle w:val="000000010000" w:firstRow="0" w:lastRow="0" w:firstColumn="0" w:lastColumn="0" w:oddVBand="0" w:evenVBand="0" w:oddHBand="0" w:evenHBand="1" w:firstRowFirstColumn="0" w:firstRowLastColumn="0" w:lastRowFirstColumn="0" w:lastRowLastColumn="0"/>
              <w:rPr>
                <w:rFonts w:cs="Arial"/>
                <w:bCs/>
                <w:color w:val="000000"/>
              </w:rPr>
            </w:pPr>
            <w:r w:rsidRPr="000B271E">
              <w:rPr>
                <w:rFonts w:cs="Arial"/>
                <w:bCs/>
                <w:color w:val="000000"/>
              </w:rPr>
              <w:t>evacuation</w:t>
            </w:r>
          </w:p>
        </w:tc>
        <w:tc>
          <w:tcPr>
            <w:tcW w:w="1292" w:type="pct"/>
            <w:hideMark/>
          </w:tcPr>
          <w:p w14:paraId="50567886" w14:textId="77777777" w:rsidR="000B271E" w:rsidRPr="000B271E" w:rsidRDefault="000B271E" w:rsidP="000B271E">
            <w:pPr>
              <w:jc w:val="center"/>
              <w:cnfStyle w:val="000000010000" w:firstRow="0" w:lastRow="0" w:firstColumn="0" w:lastColumn="0" w:oddVBand="0" w:evenVBand="0" w:oddHBand="0" w:evenHBand="1" w:firstRowFirstColumn="0" w:firstRowLastColumn="0" w:lastRowFirstColumn="0" w:lastRowLastColumn="0"/>
              <w:rPr>
                <w:rFonts w:cs="Arial"/>
                <w:bCs/>
                <w:color w:val="000000"/>
              </w:rPr>
            </w:pPr>
            <w:r w:rsidRPr="000B271E">
              <w:rPr>
                <w:rFonts w:cs="Arial"/>
                <w:bCs/>
                <w:color w:val="000000"/>
              </w:rPr>
              <w:t>hazards</w:t>
            </w:r>
          </w:p>
        </w:tc>
        <w:tc>
          <w:tcPr>
            <w:tcW w:w="1367" w:type="pct"/>
            <w:hideMark/>
          </w:tcPr>
          <w:p w14:paraId="205A8745" w14:textId="77777777" w:rsidR="000B271E" w:rsidRPr="000B271E" w:rsidRDefault="000B271E" w:rsidP="000B271E">
            <w:pPr>
              <w:jc w:val="center"/>
              <w:cnfStyle w:val="000000010000" w:firstRow="0" w:lastRow="0" w:firstColumn="0" w:lastColumn="0" w:oddVBand="0" w:evenVBand="0" w:oddHBand="0" w:evenHBand="1" w:firstRowFirstColumn="0" w:firstRowLastColumn="0" w:lastRowFirstColumn="0" w:lastRowLastColumn="0"/>
              <w:rPr>
                <w:rFonts w:cs="Arial"/>
                <w:bCs/>
                <w:color w:val="000000"/>
              </w:rPr>
            </w:pPr>
            <w:r w:rsidRPr="000B271E">
              <w:rPr>
                <w:rFonts w:cs="Arial"/>
                <w:bCs/>
                <w:color w:val="000000"/>
              </w:rPr>
              <w:t>emergency</w:t>
            </w:r>
          </w:p>
        </w:tc>
      </w:tr>
      <w:tr w:rsidR="000B271E" w:rsidRPr="00E76051" w14:paraId="0FE19CA7" w14:textId="77777777" w:rsidTr="000B2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337F35" w14:textId="77777777" w:rsidR="000B271E" w:rsidRPr="000B271E" w:rsidRDefault="000B271E" w:rsidP="000B271E">
            <w:pPr>
              <w:jc w:val="center"/>
              <w:rPr>
                <w:rFonts w:cs="Arial"/>
                <w:b w:val="0"/>
                <w:bCs/>
                <w:color w:val="000000"/>
              </w:rPr>
            </w:pPr>
            <w:r w:rsidRPr="000B271E">
              <w:rPr>
                <w:rFonts w:cs="Arial"/>
                <w:b w:val="0"/>
                <w:bCs/>
                <w:color w:val="000000"/>
              </w:rPr>
              <w:t>jewellery</w:t>
            </w:r>
          </w:p>
        </w:tc>
        <w:tc>
          <w:tcPr>
            <w:tcW w:w="1385" w:type="pct"/>
            <w:hideMark/>
          </w:tcPr>
          <w:p w14:paraId="6DA3E639" w14:textId="77777777" w:rsidR="000B271E" w:rsidRPr="000B271E" w:rsidRDefault="000B271E" w:rsidP="000B271E">
            <w:pPr>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0B271E">
              <w:rPr>
                <w:rFonts w:cs="Arial"/>
                <w:bCs/>
                <w:color w:val="000000"/>
              </w:rPr>
              <w:t>first aid</w:t>
            </w:r>
          </w:p>
        </w:tc>
        <w:tc>
          <w:tcPr>
            <w:tcW w:w="1292" w:type="pct"/>
            <w:hideMark/>
          </w:tcPr>
          <w:p w14:paraId="43C40DF8" w14:textId="77777777" w:rsidR="000B271E" w:rsidRPr="000B271E" w:rsidRDefault="000B271E" w:rsidP="000B271E">
            <w:pPr>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0B271E">
              <w:rPr>
                <w:rFonts w:cs="Arial"/>
                <w:bCs/>
                <w:color w:val="000000"/>
              </w:rPr>
              <w:t>staff handbook</w:t>
            </w:r>
          </w:p>
        </w:tc>
        <w:tc>
          <w:tcPr>
            <w:tcW w:w="1367" w:type="pct"/>
            <w:hideMark/>
          </w:tcPr>
          <w:p w14:paraId="5358C746" w14:textId="77777777" w:rsidR="000B271E" w:rsidRPr="000B271E" w:rsidRDefault="000B271E" w:rsidP="000B271E">
            <w:pPr>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0B271E">
              <w:rPr>
                <w:rFonts w:cs="Arial"/>
                <w:bCs/>
                <w:color w:val="000000"/>
              </w:rPr>
              <w:t>disposable</w:t>
            </w:r>
          </w:p>
        </w:tc>
      </w:tr>
      <w:tr w:rsidR="000B271E" w:rsidRPr="00E76051" w14:paraId="5E5D20D8" w14:textId="77777777" w:rsidTr="000B2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436C70" w14:textId="77777777" w:rsidR="000B271E" w:rsidRPr="000B271E" w:rsidRDefault="000B271E" w:rsidP="000B271E">
            <w:pPr>
              <w:jc w:val="center"/>
              <w:rPr>
                <w:rFonts w:cs="Arial"/>
                <w:b w:val="0"/>
                <w:bCs/>
                <w:color w:val="000000"/>
              </w:rPr>
            </w:pPr>
            <w:r w:rsidRPr="000B271E">
              <w:rPr>
                <w:rFonts w:cs="Arial"/>
                <w:b w:val="0"/>
                <w:bCs/>
                <w:color w:val="000000"/>
              </w:rPr>
              <w:t>safety</w:t>
            </w:r>
          </w:p>
        </w:tc>
        <w:tc>
          <w:tcPr>
            <w:tcW w:w="1385" w:type="pct"/>
            <w:hideMark/>
          </w:tcPr>
          <w:p w14:paraId="7EA3E03F" w14:textId="049DFC91" w:rsidR="000B271E" w:rsidRPr="000B271E" w:rsidRDefault="000B271E" w:rsidP="000B271E">
            <w:pPr>
              <w:jc w:val="center"/>
              <w:cnfStyle w:val="000000010000" w:firstRow="0" w:lastRow="0" w:firstColumn="0" w:lastColumn="0" w:oddVBand="0" w:evenVBand="0" w:oddHBand="0" w:evenHBand="1" w:firstRowFirstColumn="0" w:firstRowLastColumn="0" w:lastRowFirstColumn="0" w:lastRowLastColumn="0"/>
              <w:rPr>
                <w:rFonts w:cs="Arial"/>
                <w:bCs/>
                <w:color w:val="000000"/>
              </w:rPr>
            </w:pPr>
            <w:r>
              <w:rPr>
                <w:rFonts w:cs="Arial"/>
                <w:bCs/>
                <w:color w:val="000000"/>
              </w:rPr>
              <w:t>workers</w:t>
            </w:r>
          </w:p>
        </w:tc>
        <w:tc>
          <w:tcPr>
            <w:tcW w:w="1292" w:type="pct"/>
            <w:hideMark/>
          </w:tcPr>
          <w:p w14:paraId="6FDECFBD" w14:textId="77777777" w:rsidR="000B271E" w:rsidRPr="000B271E" w:rsidRDefault="000B271E" w:rsidP="000B271E">
            <w:pPr>
              <w:jc w:val="center"/>
              <w:cnfStyle w:val="000000010000" w:firstRow="0" w:lastRow="0" w:firstColumn="0" w:lastColumn="0" w:oddVBand="0" w:evenVBand="0" w:oddHBand="0" w:evenHBand="1" w:firstRowFirstColumn="0" w:firstRowLastColumn="0" w:lastRowFirstColumn="0" w:lastRowLastColumn="0"/>
              <w:rPr>
                <w:rFonts w:cs="Arial"/>
                <w:bCs/>
                <w:color w:val="000000"/>
              </w:rPr>
            </w:pPr>
            <w:r w:rsidRPr="000B271E">
              <w:rPr>
                <w:rFonts w:cs="Arial"/>
                <w:bCs/>
                <w:color w:val="000000"/>
              </w:rPr>
              <w:t>buddy</w:t>
            </w:r>
          </w:p>
        </w:tc>
        <w:tc>
          <w:tcPr>
            <w:tcW w:w="1367" w:type="pct"/>
            <w:hideMark/>
          </w:tcPr>
          <w:p w14:paraId="51D4736E" w14:textId="77777777" w:rsidR="000B271E" w:rsidRPr="000B271E" w:rsidRDefault="000B271E" w:rsidP="000B271E">
            <w:pPr>
              <w:jc w:val="center"/>
              <w:cnfStyle w:val="000000010000" w:firstRow="0" w:lastRow="0" w:firstColumn="0" w:lastColumn="0" w:oddVBand="0" w:evenVBand="0" w:oddHBand="0" w:evenHBand="1" w:firstRowFirstColumn="0" w:firstRowLastColumn="0" w:lastRowFirstColumn="0" w:lastRowLastColumn="0"/>
              <w:rPr>
                <w:rFonts w:cs="Arial"/>
                <w:bCs/>
                <w:color w:val="000000"/>
              </w:rPr>
            </w:pPr>
            <w:r w:rsidRPr="000B271E">
              <w:rPr>
                <w:rFonts w:cs="Arial"/>
                <w:bCs/>
                <w:color w:val="000000"/>
              </w:rPr>
              <w:t>induction</w:t>
            </w:r>
          </w:p>
        </w:tc>
      </w:tr>
    </w:tbl>
    <w:p w14:paraId="60ACDF0C" w14:textId="77777777" w:rsidR="000B271E" w:rsidRDefault="000B271E">
      <w:pPr>
        <w:rPr>
          <w:rFonts w:cs="Arial"/>
        </w:rPr>
      </w:pPr>
    </w:p>
    <w:p w14:paraId="7A0B648D" w14:textId="77777777" w:rsidR="000B271E" w:rsidRDefault="000B271E" w:rsidP="000B271E">
      <w:pPr>
        <w:pStyle w:val="NormalWeb"/>
        <w:spacing w:line="360" w:lineRule="auto"/>
        <w:rPr>
          <w:rFonts w:ascii="Arial" w:hAnsi="Arial" w:cs="Arial"/>
          <w:color w:val="000000"/>
          <w:sz w:val="22"/>
          <w:szCs w:val="22"/>
        </w:rPr>
      </w:pPr>
      <w:r>
        <w:rPr>
          <w:rFonts w:ascii="Arial" w:hAnsi="Arial" w:cs="Arial"/>
          <w:color w:val="000000"/>
          <w:sz w:val="22"/>
          <w:szCs w:val="22"/>
        </w:rPr>
        <w:t>It was Ji</w:t>
      </w:r>
      <w:r w:rsidRPr="00E76051">
        <w:rPr>
          <w:rFonts w:ascii="Arial" w:hAnsi="Arial" w:cs="Arial"/>
          <w:color w:val="000000"/>
          <w:sz w:val="22"/>
          <w:szCs w:val="22"/>
        </w:rPr>
        <w:t xml:space="preserve">n’s first day of work at The Green Teahouse. </w:t>
      </w:r>
      <w:r>
        <w:rPr>
          <w:rFonts w:ascii="Arial" w:hAnsi="Arial" w:cs="Arial"/>
          <w:color w:val="000000"/>
          <w:sz w:val="22"/>
          <w:szCs w:val="22"/>
        </w:rPr>
        <w:t xml:space="preserve"> </w:t>
      </w:r>
      <w:r w:rsidRPr="00E76051">
        <w:rPr>
          <w:rFonts w:ascii="Arial" w:hAnsi="Arial" w:cs="Arial"/>
          <w:color w:val="000000"/>
          <w:sz w:val="22"/>
          <w:szCs w:val="22"/>
        </w:rPr>
        <w:t>Lee, the owner greeted her at 8.00am.</w:t>
      </w:r>
      <w:r>
        <w:rPr>
          <w:rFonts w:ascii="Arial" w:hAnsi="Arial" w:cs="Arial"/>
          <w:color w:val="000000"/>
          <w:sz w:val="22"/>
          <w:szCs w:val="22"/>
        </w:rPr>
        <w:t xml:space="preserve"> </w:t>
      </w:r>
    </w:p>
    <w:p w14:paraId="5C5A48EF" w14:textId="77777777" w:rsidR="000B271E" w:rsidRDefault="000B271E" w:rsidP="000B271E">
      <w:pPr>
        <w:pStyle w:val="NormalWeb"/>
        <w:spacing w:line="360" w:lineRule="auto"/>
        <w:rPr>
          <w:rFonts w:ascii="Arial" w:hAnsi="Arial" w:cs="Arial"/>
          <w:color w:val="000000"/>
          <w:sz w:val="22"/>
          <w:szCs w:val="22"/>
        </w:rPr>
      </w:pPr>
      <w:r w:rsidRPr="00E76051">
        <w:rPr>
          <w:rFonts w:ascii="Arial" w:hAnsi="Arial" w:cs="Arial"/>
          <w:color w:val="000000"/>
          <w:sz w:val="22"/>
          <w:szCs w:val="22"/>
        </w:rPr>
        <w:t xml:space="preserve">Before starting work in the kitchen Lee had organised an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session</w:t>
      </w:r>
      <w:proofErr w:type="gramStart"/>
      <w:r w:rsidRPr="00E76051">
        <w:rPr>
          <w:rFonts w:ascii="Arial" w:hAnsi="Arial" w:cs="Arial"/>
          <w:color w:val="000000"/>
          <w:sz w:val="22"/>
          <w:szCs w:val="22"/>
        </w:rPr>
        <w:t xml:space="preserve">. </w:t>
      </w:r>
      <w:proofErr w:type="gramEnd"/>
      <w:r w:rsidRPr="00E76051">
        <w:rPr>
          <w:rFonts w:ascii="Arial" w:hAnsi="Arial" w:cs="Arial"/>
          <w:color w:val="000000"/>
          <w:sz w:val="22"/>
          <w:szCs w:val="22"/>
        </w:rPr>
        <w:t>The training session</w:t>
      </w:r>
      <w:r>
        <w:rPr>
          <w:rFonts w:ascii="Arial" w:hAnsi="Arial" w:cs="Arial"/>
          <w:color w:val="000000"/>
          <w:sz w:val="22"/>
          <w:szCs w:val="22"/>
        </w:rPr>
        <w:t xml:space="preserve"> </w:t>
      </w:r>
      <w:r w:rsidRPr="00E76051">
        <w:rPr>
          <w:rFonts w:ascii="Arial" w:hAnsi="Arial" w:cs="Arial"/>
          <w:color w:val="000000"/>
          <w:sz w:val="22"/>
          <w:szCs w:val="22"/>
        </w:rPr>
        <w:t xml:space="preserve">started with Lee explaining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as being </w:t>
      </w:r>
      <w:proofErr w:type="gramStart"/>
      <w:r w:rsidRPr="00E76051">
        <w:rPr>
          <w:rFonts w:ascii="Arial" w:hAnsi="Arial" w:cs="Arial"/>
          <w:color w:val="000000"/>
          <w:sz w:val="22"/>
          <w:szCs w:val="22"/>
        </w:rPr>
        <w:t xml:space="preserve">the </w:t>
      </w:r>
      <w:r>
        <w:rPr>
          <w:rFonts w:ascii="Arial" w:hAnsi="Arial" w:cs="Arial"/>
          <w:color w:val="000000"/>
          <w:sz w:val="22"/>
          <w:szCs w:val="22"/>
        </w:rPr>
        <w:t xml:space="preserve"> </w:t>
      </w:r>
      <w:r w:rsidRPr="00E76051">
        <w:rPr>
          <w:rFonts w:ascii="Arial" w:hAnsi="Arial" w:cs="Arial"/>
          <w:color w:val="000000"/>
          <w:sz w:val="22"/>
          <w:szCs w:val="22"/>
        </w:rPr>
        <w:t>law</w:t>
      </w:r>
      <w:proofErr w:type="gramEnd"/>
      <w:r w:rsidRPr="00E76051">
        <w:rPr>
          <w:rFonts w:ascii="Arial" w:hAnsi="Arial" w:cs="Arial"/>
          <w:color w:val="000000"/>
          <w:sz w:val="22"/>
          <w:szCs w:val="22"/>
        </w:rPr>
        <w:t xml:space="preserve"> that dealt with workplace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w:t>
      </w:r>
    </w:p>
    <w:p w14:paraId="187C2586" w14:textId="77777777" w:rsidR="000B271E" w:rsidRDefault="000B271E" w:rsidP="000B271E">
      <w:pPr>
        <w:pStyle w:val="NormalWeb"/>
        <w:spacing w:line="360" w:lineRule="auto"/>
        <w:rPr>
          <w:rFonts w:ascii="Arial" w:hAnsi="Arial" w:cs="Arial"/>
          <w:color w:val="000000"/>
          <w:sz w:val="22"/>
          <w:szCs w:val="22"/>
        </w:rPr>
      </w:pPr>
      <w:r w:rsidRPr="00E76051">
        <w:rPr>
          <w:rFonts w:ascii="Arial" w:hAnsi="Arial" w:cs="Arial"/>
          <w:color w:val="000000"/>
          <w:sz w:val="22"/>
          <w:szCs w:val="22"/>
        </w:rPr>
        <w:t xml:space="preserve">Lee explained both PCBUs and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shared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responsibilities to keep everyone safe.</w:t>
      </w:r>
    </w:p>
    <w:p w14:paraId="53EAB1DC" w14:textId="77777777" w:rsidR="000B271E" w:rsidRDefault="000B271E" w:rsidP="000B271E">
      <w:pPr>
        <w:pStyle w:val="NormalWeb"/>
        <w:spacing w:line="360" w:lineRule="auto"/>
        <w:rPr>
          <w:rFonts w:ascii="Arial" w:hAnsi="Arial" w:cs="Arial"/>
          <w:color w:val="000000"/>
          <w:sz w:val="22"/>
          <w:szCs w:val="22"/>
        </w:rPr>
      </w:pPr>
      <w:r w:rsidRPr="00E76051">
        <w:rPr>
          <w:rFonts w:ascii="Arial" w:hAnsi="Arial" w:cs="Arial"/>
          <w:color w:val="000000"/>
          <w:sz w:val="22"/>
          <w:szCs w:val="22"/>
        </w:rPr>
        <w:t xml:space="preserve">Next, Lee showed Jin some of the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that could possibly cause her harm</w:t>
      </w:r>
      <w:proofErr w:type="gramStart"/>
      <w:r w:rsidRPr="00E76051">
        <w:rPr>
          <w:rFonts w:ascii="Arial" w:hAnsi="Arial" w:cs="Arial"/>
          <w:color w:val="000000"/>
          <w:sz w:val="22"/>
          <w:szCs w:val="22"/>
        </w:rPr>
        <w:t xml:space="preserve">. </w:t>
      </w:r>
      <w:proofErr w:type="gramEnd"/>
      <w:r w:rsidRPr="00E76051">
        <w:rPr>
          <w:rFonts w:ascii="Arial" w:hAnsi="Arial" w:cs="Arial"/>
          <w:color w:val="000000"/>
          <w:sz w:val="22"/>
          <w:szCs w:val="22"/>
        </w:rPr>
        <w:t xml:space="preserve">These included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knives and sharp blades, hot surfaces and liquids. </w:t>
      </w:r>
    </w:p>
    <w:p w14:paraId="0235A51C" w14:textId="77777777" w:rsidR="000B271E" w:rsidRDefault="000B271E" w:rsidP="000B271E">
      <w:pPr>
        <w:pStyle w:val="NormalWeb"/>
        <w:spacing w:line="360" w:lineRule="auto"/>
        <w:rPr>
          <w:rFonts w:ascii="Arial" w:hAnsi="Arial" w:cs="Arial"/>
          <w:color w:val="000000"/>
          <w:sz w:val="22"/>
          <w:szCs w:val="22"/>
        </w:rPr>
      </w:pPr>
      <w:r w:rsidRPr="00E76051">
        <w:rPr>
          <w:rFonts w:ascii="Arial" w:hAnsi="Arial" w:cs="Arial"/>
          <w:color w:val="000000"/>
          <w:sz w:val="22"/>
          <w:szCs w:val="22"/>
        </w:rPr>
        <w:t>Safe work procedures were explained, to minimise any risk to Jin.</w:t>
      </w:r>
      <w:r>
        <w:rPr>
          <w:rFonts w:ascii="Arial" w:hAnsi="Arial" w:cs="Arial"/>
          <w:color w:val="000000"/>
          <w:sz w:val="22"/>
          <w:szCs w:val="22"/>
        </w:rPr>
        <w:t xml:space="preserve">  </w:t>
      </w:r>
      <w:r w:rsidRPr="00E76051">
        <w:rPr>
          <w:rFonts w:ascii="Arial" w:hAnsi="Arial" w:cs="Arial"/>
          <w:color w:val="000000"/>
          <w:sz w:val="22"/>
          <w:szCs w:val="22"/>
        </w:rPr>
        <w:t xml:space="preserve">Lee explained what Jin should do in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situations. </w:t>
      </w:r>
      <w:r>
        <w:rPr>
          <w:rFonts w:ascii="Arial" w:hAnsi="Arial" w:cs="Arial"/>
          <w:color w:val="000000"/>
          <w:sz w:val="22"/>
          <w:szCs w:val="22"/>
        </w:rPr>
        <w:t xml:space="preserve"> </w:t>
      </w:r>
      <w:r w:rsidRPr="00E76051">
        <w:rPr>
          <w:rFonts w:ascii="Arial" w:hAnsi="Arial" w:cs="Arial"/>
          <w:color w:val="000000"/>
          <w:sz w:val="22"/>
          <w:szCs w:val="22"/>
        </w:rPr>
        <w:t xml:space="preserve">The contact details for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were on a sign next to the phone</w:t>
      </w:r>
      <w:proofErr w:type="gramStart"/>
      <w:r w:rsidRPr="00E76051">
        <w:rPr>
          <w:rFonts w:ascii="Arial" w:hAnsi="Arial" w:cs="Arial"/>
          <w:color w:val="000000"/>
          <w:sz w:val="22"/>
          <w:szCs w:val="22"/>
        </w:rPr>
        <w:t xml:space="preserve">. </w:t>
      </w:r>
      <w:proofErr w:type="gramEnd"/>
      <w:r w:rsidRPr="00E76051">
        <w:rPr>
          <w:rFonts w:ascii="Arial" w:hAnsi="Arial" w:cs="Arial"/>
          <w:color w:val="000000"/>
          <w:sz w:val="22"/>
          <w:szCs w:val="22"/>
        </w:rPr>
        <w:t xml:space="preserve">Fire exits,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were pointed out to Jin. </w:t>
      </w:r>
      <w:r>
        <w:rPr>
          <w:rFonts w:ascii="Arial" w:hAnsi="Arial" w:cs="Arial"/>
          <w:color w:val="000000"/>
          <w:sz w:val="22"/>
          <w:szCs w:val="22"/>
        </w:rPr>
        <w:t xml:space="preserve"> </w:t>
      </w:r>
      <w:r w:rsidRPr="00E76051">
        <w:rPr>
          <w:rFonts w:ascii="Arial" w:hAnsi="Arial" w:cs="Arial"/>
          <w:color w:val="000000"/>
          <w:sz w:val="22"/>
          <w:szCs w:val="22"/>
        </w:rPr>
        <w:t xml:space="preserve">Plans for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were on the walls. </w:t>
      </w:r>
      <w:r>
        <w:rPr>
          <w:rFonts w:ascii="Arial" w:hAnsi="Arial" w:cs="Arial"/>
          <w:color w:val="000000"/>
          <w:sz w:val="22"/>
          <w:szCs w:val="22"/>
        </w:rPr>
        <w:t xml:space="preserve"> </w:t>
      </w:r>
      <w:r w:rsidRPr="00E76051">
        <w:rPr>
          <w:rFonts w:ascii="Arial" w:hAnsi="Arial" w:cs="Arial"/>
          <w:color w:val="000000"/>
          <w:sz w:val="22"/>
          <w:szCs w:val="22"/>
        </w:rPr>
        <w:t xml:space="preserve">Jin was shown where the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 xml:space="preserve">) </w:t>
      </w:r>
      <w:r w:rsidRPr="00E76051">
        <w:rPr>
          <w:rFonts w:ascii="Arial" w:hAnsi="Arial" w:cs="Arial"/>
          <w:color w:val="000000"/>
          <w:sz w:val="22"/>
          <w:szCs w:val="22"/>
        </w:rPr>
        <w:t>kit was located.</w:t>
      </w:r>
      <w:r>
        <w:rPr>
          <w:rFonts w:ascii="Arial" w:hAnsi="Arial" w:cs="Arial"/>
          <w:color w:val="000000"/>
          <w:sz w:val="22"/>
          <w:szCs w:val="22"/>
        </w:rPr>
        <w:t xml:space="preserve"> </w:t>
      </w:r>
    </w:p>
    <w:p w14:paraId="4E521FAA" w14:textId="77777777" w:rsidR="000B271E" w:rsidRDefault="000B271E" w:rsidP="000B271E">
      <w:pPr>
        <w:pStyle w:val="NormalWeb"/>
        <w:spacing w:line="360" w:lineRule="auto"/>
        <w:rPr>
          <w:rFonts w:ascii="Arial" w:hAnsi="Arial" w:cs="Arial"/>
          <w:color w:val="000000"/>
          <w:sz w:val="22"/>
          <w:szCs w:val="22"/>
        </w:rPr>
      </w:pPr>
      <w:r w:rsidRPr="00E76051">
        <w:rPr>
          <w:rFonts w:ascii="Arial" w:hAnsi="Arial" w:cs="Arial"/>
          <w:color w:val="000000"/>
          <w:sz w:val="22"/>
          <w:szCs w:val="22"/>
        </w:rPr>
        <w:t xml:space="preserve">Later Jin watched a kitchen safety DVD and received a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outlining her role and responsibilities, code of conduct, and safe work procedures. </w:t>
      </w:r>
      <w:r>
        <w:rPr>
          <w:rFonts w:ascii="Arial" w:hAnsi="Arial" w:cs="Arial"/>
          <w:color w:val="000000"/>
          <w:sz w:val="22"/>
          <w:szCs w:val="22"/>
        </w:rPr>
        <w:t xml:space="preserve"> </w:t>
      </w:r>
      <w:r w:rsidRPr="00E76051">
        <w:rPr>
          <w:rFonts w:ascii="Arial" w:hAnsi="Arial" w:cs="Arial"/>
          <w:color w:val="000000"/>
          <w:sz w:val="22"/>
          <w:szCs w:val="22"/>
        </w:rPr>
        <w:t xml:space="preserve">Jin noted that minimal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was to be worn, and she needed to wear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 xml:space="preserve">) </w:t>
      </w:r>
      <w:r w:rsidRPr="00E76051">
        <w:rPr>
          <w:rFonts w:ascii="Arial" w:hAnsi="Arial" w:cs="Arial"/>
          <w:color w:val="000000"/>
          <w:sz w:val="22"/>
          <w:szCs w:val="22"/>
        </w:rPr>
        <w:t xml:space="preserve">gloves when handling food. </w:t>
      </w:r>
      <w:r>
        <w:rPr>
          <w:rFonts w:ascii="Arial" w:hAnsi="Arial" w:cs="Arial"/>
          <w:color w:val="000000"/>
          <w:sz w:val="22"/>
          <w:szCs w:val="22"/>
        </w:rPr>
        <w:t xml:space="preserve"> </w:t>
      </w:r>
    </w:p>
    <w:p w14:paraId="612A94E6" w14:textId="3F959BB1" w:rsidR="000B271E" w:rsidRDefault="000B271E" w:rsidP="000B271E">
      <w:pPr>
        <w:pStyle w:val="NormalWeb"/>
        <w:spacing w:line="360" w:lineRule="auto"/>
        <w:rPr>
          <w:rFonts w:ascii="Arial" w:hAnsi="Arial" w:cs="Arial"/>
          <w:color w:val="000000"/>
          <w:sz w:val="22"/>
          <w:szCs w:val="22"/>
        </w:rPr>
      </w:pPr>
      <w:r w:rsidRPr="00E76051">
        <w:rPr>
          <w:rFonts w:ascii="Arial" w:hAnsi="Arial" w:cs="Arial"/>
          <w:color w:val="000000"/>
          <w:sz w:val="22"/>
          <w:szCs w:val="22"/>
        </w:rPr>
        <w:t xml:space="preserve">Jin worked alongside David, her work </w:t>
      </w:r>
      <w:r>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w:t>
      </w:r>
      <w:r w:rsidRPr="00E76051">
        <w:rPr>
          <w:rFonts w:ascii="Arial" w:hAnsi="Arial" w:cs="Arial"/>
          <w:color w:val="000000"/>
          <w:sz w:val="22"/>
          <w:szCs w:val="22"/>
        </w:rPr>
        <w:t xml:space="preserve"> for the first few days. </w:t>
      </w:r>
      <w:r>
        <w:rPr>
          <w:rFonts w:ascii="Arial" w:hAnsi="Arial" w:cs="Arial"/>
          <w:color w:val="000000"/>
          <w:sz w:val="22"/>
          <w:szCs w:val="22"/>
        </w:rPr>
        <w:t xml:space="preserve"> </w:t>
      </w:r>
      <w:r w:rsidRPr="00E76051">
        <w:rPr>
          <w:rFonts w:ascii="Arial" w:hAnsi="Arial" w:cs="Arial"/>
          <w:color w:val="000000"/>
          <w:sz w:val="22"/>
          <w:szCs w:val="22"/>
        </w:rPr>
        <w:t>David introduced her to the rest of the staff at the staff meeting.</w:t>
      </w:r>
    </w:p>
    <w:p w14:paraId="6531440E" w14:textId="77777777" w:rsidR="000B271E" w:rsidRDefault="000B271E">
      <w:pPr>
        <w:rPr>
          <w:rFonts w:cs="Arial"/>
          <w:color w:val="000000"/>
        </w:rPr>
      </w:pPr>
      <w:r>
        <w:rPr>
          <w:rFonts w:cs="Arial"/>
          <w:color w:val="000000"/>
        </w:rPr>
        <w:br w:type="page"/>
      </w:r>
    </w:p>
    <w:p w14:paraId="43A9DA45" w14:textId="1623599B" w:rsidR="000B271E" w:rsidRDefault="000B271E" w:rsidP="000B271E">
      <w:pPr>
        <w:pStyle w:val="ListNumber"/>
      </w:pPr>
      <w:r>
        <w:lastRenderedPageBreak/>
        <w:t>Case Study questions:</w:t>
      </w:r>
    </w:p>
    <w:p w14:paraId="736505B2" w14:textId="0D279C75" w:rsidR="000B271E" w:rsidRPr="00E76051" w:rsidRDefault="000B271E" w:rsidP="000B271E">
      <w:pPr>
        <w:pStyle w:val="ListNumber2"/>
        <w:ind w:left="1134" w:hanging="482"/>
      </w:pPr>
      <w:r w:rsidRPr="00E76051">
        <w:t>Did Jin’s induction session meet the PCBU’s legal responsibility under The Work Health and Safety Act 2011 (NSW) (as amended)?</w:t>
      </w:r>
      <w:r w:rsidRPr="00E76051">
        <w:br/>
        <w:t>Explain your answer.</w:t>
      </w:r>
    </w:p>
    <w:p w14:paraId="6982B475" w14:textId="64E35C6C" w:rsidR="000B271E" w:rsidRPr="00E76051" w:rsidRDefault="000B271E" w:rsidP="000B271E">
      <w:pPr>
        <w:pStyle w:val="ListNumber2"/>
        <w:ind w:left="1134" w:hanging="482"/>
        <w:rPr>
          <w:sz w:val="22"/>
          <w:szCs w:val="22"/>
        </w:rPr>
      </w:pPr>
      <w:r w:rsidRPr="00E76051">
        <w:t>How did the induction session prepare Jin to work safely in the kitchen</w:t>
      </w:r>
      <w:r>
        <w:t>?</w:t>
      </w:r>
    </w:p>
    <w:p w14:paraId="0A7352E1" w14:textId="77777777" w:rsidR="006C7522" w:rsidRDefault="006C7522">
      <w:pPr>
        <w:rPr>
          <w:rFonts w:cs="Arial"/>
        </w:rPr>
      </w:pPr>
    </w:p>
    <w:p w14:paraId="215D7C47" w14:textId="3B395D63" w:rsidR="006C7522" w:rsidRDefault="006C7522" w:rsidP="006C7522">
      <w:pPr>
        <w:pStyle w:val="ListNumber"/>
      </w:pPr>
      <w:r>
        <w:t>Consider some common causes of injuries in the hospitality workplace.  Outline the causes and the steps you can take to prevent these injuries. As you add dot points the table will grow.</w:t>
      </w:r>
    </w:p>
    <w:p w14:paraId="61D98C40" w14:textId="77777777" w:rsidR="006C7522" w:rsidRDefault="006C7522" w:rsidP="006C7522">
      <w:pPr>
        <w:pStyle w:val="ListNumber"/>
        <w:numPr>
          <w:ilvl w:val="0"/>
          <w:numId w:val="0"/>
        </w:numPr>
        <w:ind w:left="652"/>
      </w:pPr>
    </w:p>
    <w:tbl>
      <w:tblPr>
        <w:tblStyle w:val="Tableheader"/>
        <w:tblW w:w="0" w:type="auto"/>
        <w:tblLook w:val="04A0" w:firstRow="1" w:lastRow="0" w:firstColumn="1" w:lastColumn="0" w:noHBand="0" w:noVBand="1"/>
      </w:tblPr>
      <w:tblGrid>
        <w:gridCol w:w="3191"/>
        <w:gridCol w:w="3190"/>
        <w:gridCol w:w="3191"/>
      </w:tblGrid>
      <w:tr w:rsidR="006C7522" w14:paraId="1063033F" w14:textId="77777777" w:rsidTr="006C75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7" w:type="dxa"/>
          </w:tcPr>
          <w:p w14:paraId="1E12D728" w14:textId="4351A85B" w:rsidR="006C7522" w:rsidRDefault="006C7522">
            <w:pPr>
              <w:spacing w:before="192" w:after="192"/>
              <w:rPr>
                <w:rFonts w:cs="Arial"/>
              </w:rPr>
            </w:pPr>
            <w:r>
              <w:rPr>
                <w:rFonts w:cs="Arial"/>
              </w:rPr>
              <w:t>Type of injury</w:t>
            </w:r>
          </w:p>
        </w:tc>
        <w:tc>
          <w:tcPr>
            <w:tcW w:w="3207" w:type="dxa"/>
          </w:tcPr>
          <w:p w14:paraId="53D4D2A0" w14:textId="491F5D95" w:rsidR="006C7522" w:rsidRDefault="006C7522">
            <w:pPr>
              <w:cnfStyle w:val="100000000000" w:firstRow="1" w:lastRow="0" w:firstColumn="0" w:lastColumn="0" w:oddVBand="0" w:evenVBand="0" w:oddHBand="0" w:evenHBand="0" w:firstRowFirstColumn="0" w:firstRowLastColumn="0" w:lastRowFirstColumn="0" w:lastRowLastColumn="0"/>
              <w:rPr>
                <w:rFonts w:cs="Arial"/>
              </w:rPr>
            </w:pPr>
            <w:r>
              <w:rPr>
                <w:rFonts w:cs="Arial"/>
              </w:rPr>
              <w:t>Common causes</w:t>
            </w:r>
          </w:p>
        </w:tc>
        <w:tc>
          <w:tcPr>
            <w:tcW w:w="3208" w:type="dxa"/>
          </w:tcPr>
          <w:p w14:paraId="26A12DB3" w14:textId="7687C0D3" w:rsidR="006C7522" w:rsidRDefault="006C7522">
            <w:pPr>
              <w:cnfStyle w:val="100000000000" w:firstRow="1" w:lastRow="0" w:firstColumn="0" w:lastColumn="0" w:oddVBand="0" w:evenVBand="0" w:oddHBand="0" w:evenHBand="0" w:firstRowFirstColumn="0" w:firstRowLastColumn="0" w:lastRowFirstColumn="0" w:lastRowLastColumn="0"/>
              <w:rPr>
                <w:rFonts w:cs="Arial"/>
              </w:rPr>
            </w:pPr>
            <w:r>
              <w:rPr>
                <w:rFonts w:cs="Arial"/>
              </w:rPr>
              <w:t>How to prevent these injuries</w:t>
            </w:r>
          </w:p>
        </w:tc>
      </w:tr>
      <w:tr w:rsidR="006C7522" w14:paraId="6B4AF919" w14:textId="77777777" w:rsidTr="006C7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1804BD9" w14:textId="37999ABF" w:rsidR="006C7522" w:rsidRDefault="006C7522">
            <w:pPr>
              <w:rPr>
                <w:rFonts w:cs="Arial"/>
              </w:rPr>
            </w:pPr>
            <w:r>
              <w:rPr>
                <w:rFonts w:cs="Arial"/>
              </w:rPr>
              <w:t>Cuts</w:t>
            </w:r>
          </w:p>
        </w:tc>
        <w:tc>
          <w:tcPr>
            <w:tcW w:w="3207" w:type="dxa"/>
          </w:tcPr>
          <w:p w14:paraId="309E07C5" w14:textId="50475294" w:rsidR="006C7522" w:rsidRDefault="006C7522" w:rsidP="006C7522">
            <w:pPr>
              <w:pStyle w:val="HSCContent"/>
              <w:cnfStyle w:val="000000100000" w:firstRow="0" w:lastRow="0" w:firstColumn="0" w:lastColumn="0" w:oddVBand="0" w:evenVBand="0" w:oddHBand="1" w:evenHBand="0" w:firstRowFirstColumn="0" w:firstRowLastColumn="0" w:lastRowFirstColumn="0" w:lastRowLastColumn="0"/>
            </w:pPr>
            <w:r>
              <w:t>Knives</w:t>
            </w:r>
          </w:p>
          <w:p w14:paraId="71EA9401" w14:textId="4B87B7AB" w:rsidR="006C7522" w:rsidRDefault="006C7522" w:rsidP="006C7522">
            <w:pPr>
              <w:pStyle w:val="HSCContent"/>
              <w:cnfStyle w:val="000000100000" w:firstRow="0" w:lastRow="0" w:firstColumn="0" w:lastColumn="0" w:oddVBand="0" w:evenVBand="0" w:oddHBand="1" w:evenHBand="0" w:firstRowFirstColumn="0" w:firstRowLastColumn="0" w:lastRowFirstColumn="0" w:lastRowLastColumn="0"/>
            </w:pPr>
          </w:p>
        </w:tc>
        <w:tc>
          <w:tcPr>
            <w:tcW w:w="3208" w:type="dxa"/>
          </w:tcPr>
          <w:p w14:paraId="2F601AFB" w14:textId="77777777" w:rsidR="006C7522" w:rsidRDefault="006C7522" w:rsidP="006C7522">
            <w:pPr>
              <w:pStyle w:val="HSCContent"/>
              <w:cnfStyle w:val="000000100000" w:firstRow="0" w:lastRow="0" w:firstColumn="0" w:lastColumn="0" w:oddVBand="0" w:evenVBand="0" w:oddHBand="1" w:evenHBand="0" w:firstRowFirstColumn="0" w:firstRowLastColumn="0" w:lastRowFirstColumn="0" w:lastRowLastColumn="0"/>
            </w:pPr>
            <w:r>
              <w:t>Use the correct knife for the task</w:t>
            </w:r>
          </w:p>
          <w:p w14:paraId="4F3CD1D7" w14:textId="4824305C" w:rsidR="006C7522" w:rsidRDefault="006C7522" w:rsidP="006C7522">
            <w:pPr>
              <w:pStyle w:val="HSCContent"/>
              <w:cnfStyle w:val="000000100000" w:firstRow="0" w:lastRow="0" w:firstColumn="0" w:lastColumn="0" w:oddVBand="0" w:evenVBand="0" w:oddHBand="1" w:evenHBand="0" w:firstRowFirstColumn="0" w:firstRowLastColumn="0" w:lastRowFirstColumn="0" w:lastRowLastColumn="0"/>
            </w:pPr>
          </w:p>
        </w:tc>
      </w:tr>
      <w:tr w:rsidR="006C7522" w14:paraId="6760317C" w14:textId="77777777" w:rsidTr="006C7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64325AD" w14:textId="43651F53" w:rsidR="006C7522" w:rsidRDefault="006C7522">
            <w:pPr>
              <w:rPr>
                <w:rFonts w:cs="Arial"/>
              </w:rPr>
            </w:pPr>
            <w:r>
              <w:rPr>
                <w:rFonts w:cs="Arial"/>
              </w:rPr>
              <w:t>Slips, trips, falls</w:t>
            </w:r>
          </w:p>
        </w:tc>
        <w:tc>
          <w:tcPr>
            <w:tcW w:w="3207" w:type="dxa"/>
          </w:tcPr>
          <w:p w14:paraId="49091F69" w14:textId="77777777" w:rsidR="006C7522" w:rsidRDefault="006C7522" w:rsidP="006C7522">
            <w:pPr>
              <w:pStyle w:val="HSCContent"/>
              <w:cnfStyle w:val="000000010000" w:firstRow="0" w:lastRow="0" w:firstColumn="0" w:lastColumn="0" w:oddVBand="0" w:evenVBand="0" w:oddHBand="0" w:evenHBand="1" w:firstRowFirstColumn="0" w:firstRowLastColumn="0" w:lastRowFirstColumn="0" w:lastRowLastColumn="0"/>
            </w:pPr>
          </w:p>
        </w:tc>
        <w:tc>
          <w:tcPr>
            <w:tcW w:w="3208" w:type="dxa"/>
          </w:tcPr>
          <w:p w14:paraId="7E06D682" w14:textId="77777777" w:rsidR="006C7522" w:rsidRDefault="006C7522" w:rsidP="006C7522">
            <w:pPr>
              <w:pStyle w:val="HSCContent"/>
              <w:cnfStyle w:val="000000010000" w:firstRow="0" w:lastRow="0" w:firstColumn="0" w:lastColumn="0" w:oddVBand="0" w:evenVBand="0" w:oddHBand="0" w:evenHBand="1" w:firstRowFirstColumn="0" w:firstRowLastColumn="0" w:lastRowFirstColumn="0" w:lastRowLastColumn="0"/>
            </w:pPr>
          </w:p>
        </w:tc>
      </w:tr>
      <w:tr w:rsidR="006C7522" w14:paraId="36719698" w14:textId="77777777" w:rsidTr="006C7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057506A" w14:textId="68BF28A3" w:rsidR="006C7522" w:rsidRDefault="006C7522">
            <w:pPr>
              <w:rPr>
                <w:rFonts w:cs="Arial"/>
              </w:rPr>
            </w:pPr>
            <w:r>
              <w:rPr>
                <w:rFonts w:cs="Arial"/>
              </w:rPr>
              <w:t>Burns and scalds</w:t>
            </w:r>
          </w:p>
        </w:tc>
        <w:tc>
          <w:tcPr>
            <w:tcW w:w="3207" w:type="dxa"/>
          </w:tcPr>
          <w:p w14:paraId="60B4E1B3" w14:textId="77777777" w:rsidR="006C7522" w:rsidRDefault="006C7522" w:rsidP="006C7522">
            <w:pPr>
              <w:pStyle w:val="HSCContent"/>
              <w:cnfStyle w:val="000000100000" w:firstRow="0" w:lastRow="0" w:firstColumn="0" w:lastColumn="0" w:oddVBand="0" w:evenVBand="0" w:oddHBand="1" w:evenHBand="0" w:firstRowFirstColumn="0" w:firstRowLastColumn="0" w:lastRowFirstColumn="0" w:lastRowLastColumn="0"/>
            </w:pPr>
          </w:p>
        </w:tc>
        <w:tc>
          <w:tcPr>
            <w:tcW w:w="3208" w:type="dxa"/>
          </w:tcPr>
          <w:p w14:paraId="16437F26" w14:textId="77777777" w:rsidR="006C7522" w:rsidRDefault="006C7522" w:rsidP="006C7522">
            <w:pPr>
              <w:pStyle w:val="HSCContent"/>
              <w:cnfStyle w:val="000000100000" w:firstRow="0" w:lastRow="0" w:firstColumn="0" w:lastColumn="0" w:oddVBand="0" w:evenVBand="0" w:oddHBand="1" w:evenHBand="0" w:firstRowFirstColumn="0" w:firstRowLastColumn="0" w:lastRowFirstColumn="0" w:lastRowLastColumn="0"/>
            </w:pPr>
          </w:p>
        </w:tc>
      </w:tr>
      <w:tr w:rsidR="006C7522" w14:paraId="1FDA38F6" w14:textId="77777777" w:rsidTr="006C7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EAB0B21" w14:textId="2EDA3560" w:rsidR="006C7522" w:rsidRDefault="006C7522">
            <w:pPr>
              <w:rPr>
                <w:rFonts w:cs="Arial"/>
              </w:rPr>
            </w:pPr>
            <w:r>
              <w:rPr>
                <w:rFonts w:cs="Arial"/>
              </w:rPr>
              <w:t>Manual handling pain</w:t>
            </w:r>
          </w:p>
        </w:tc>
        <w:tc>
          <w:tcPr>
            <w:tcW w:w="3207" w:type="dxa"/>
          </w:tcPr>
          <w:p w14:paraId="42D6B686" w14:textId="77777777" w:rsidR="006C7522" w:rsidRDefault="006C7522" w:rsidP="006C7522">
            <w:pPr>
              <w:pStyle w:val="HSCContent"/>
              <w:cnfStyle w:val="000000010000" w:firstRow="0" w:lastRow="0" w:firstColumn="0" w:lastColumn="0" w:oddVBand="0" w:evenVBand="0" w:oddHBand="0" w:evenHBand="1" w:firstRowFirstColumn="0" w:firstRowLastColumn="0" w:lastRowFirstColumn="0" w:lastRowLastColumn="0"/>
            </w:pPr>
          </w:p>
        </w:tc>
        <w:tc>
          <w:tcPr>
            <w:tcW w:w="3208" w:type="dxa"/>
          </w:tcPr>
          <w:p w14:paraId="4224FBBC" w14:textId="77777777" w:rsidR="006C7522" w:rsidRDefault="006C7522" w:rsidP="006C7522">
            <w:pPr>
              <w:pStyle w:val="HSCContent"/>
              <w:cnfStyle w:val="000000010000" w:firstRow="0" w:lastRow="0" w:firstColumn="0" w:lastColumn="0" w:oddVBand="0" w:evenVBand="0" w:oddHBand="0" w:evenHBand="1" w:firstRowFirstColumn="0" w:firstRowLastColumn="0" w:lastRowFirstColumn="0" w:lastRowLastColumn="0"/>
            </w:pPr>
          </w:p>
        </w:tc>
      </w:tr>
      <w:tr w:rsidR="006C7522" w14:paraId="3CC5AD17" w14:textId="77777777" w:rsidTr="006C7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C7EACB" w14:textId="7B863CD7" w:rsidR="006C7522" w:rsidRDefault="006C7522">
            <w:pPr>
              <w:rPr>
                <w:rFonts w:cs="Arial"/>
              </w:rPr>
            </w:pPr>
            <w:r>
              <w:rPr>
                <w:rFonts w:cs="Arial"/>
              </w:rPr>
              <w:t>Chemical exposure</w:t>
            </w:r>
          </w:p>
        </w:tc>
        <w:tc>
          <w:tcPr>
            <w:tcW w:w="3207" w:type="dxa"/>
          </w:tcPr>
          <w:p w14:paraId="3D8734C7" w14:textId="77777777" w:rsidR="006C7522" w:rsidRDefault="006C7522" w:rsidP="006C7522">
            <w:pPr>
              <w:pStyle w:val="HSCContent"/>
              <w:cnfStyle w:val="000000100000" w:firstRow="0" w:lastRow="0" w:firstColumn="0" w:lastColumn="0" w:oddVBand="0" w:evenVBand="0" w:oddHBand="1" w:evenHBand="0" w:firstRowFirstColumn="0" w:firstRowLastColumn="0" w:lastRowFirstColumn="0" w:lastRowLastColumn="0"/>
            </w:pPr>
          </w:p>
        </w:tc>
        <w:tc>
          <w:tcPr>
            <w:tcW w:w="3208" w:type="dxa"/>
          </w:tcPr>
          <w:p w14:paraId="070097A1" w14:textId="77777777" w:rsidR="006C7522" w:rsidRDefault="006C7522" w:rsidP="006C7522">
            <w:pPr>
              <w:pStyle w:val="HSCContent"/>
              <w:cnfStyle w:val="000000100000" w:firstRow="0" w:lastRow="0" w:firstColumn="0" w:lastColumn="0" w:oddVBand="0" w:evenVBand="0" w:oddHBand="1" w:evenHBand="0" w:firstRowFirstColumn="0" w:firstRowLastColumn="0" w:lastRowFirstColumn="0" w:lastRowLastColumn="0"/>
            </w:pPr>
          </w:p>
        </w:tc>
      </w:tr>
    </w:tbl>
    <w:p w14:paraId="296A6652" w14:textId="77777777" w:rsidR="006C7522" w:rsidRDefault="006C7522">
      <w:pPr>
        <w:rPr>
          <w:rFonts w:cs="Arial"/>
        </w:rPr>
      </w:pPr>
    </w:p>
    <w:p w14:paraId="3024DDDA" w14:textId="1A75848A" w:rsidR="000B271E" w:rsidRDefault="000B271E">
      <w:pPr>
        <w:rPr>
          <w:rFonts w:eastAsiaTheme="majorEastAsia" w:cs="Arial"/>
          <w:b/>
          <w:color w:val="1C438B"/>
          <w:sz w:val="52"/>
          <w:szCs w:val="32"/>
        </w:rPr>
      </w:pPr>
      <w:r>
        <w:rPr>
          <w:rFonts w:cs="Arial"/>
        </w:rPr>
        <w:br w:type="page"/>
      </w:r>
    </w:p>
    <w:p w14:paraId="720E044A" w14:textId="2AA251B2" w:rsidR="00777008" w:rsidRPr="008807E5" w:rsidRDefault="00777008" w:rsidP="00DA7857">
      <w:pPr>
        <w:pStyle w:val="Heading1"/>
        <w:rPr>
          <w:rFonts w:cs="Arial"/>
          <w:color w:val="041F42"/>
          <w:sz w:val="36"/>
        </w:rPr>
      </w:pPr>
      <w:r w:rsidRPr="008807E5">
        <w:rPr>
          <w:rFonts w:cs="Arial"/>
        </w:rPr>
        <w:lastRenderedPageBreak/>
        <w:t>Putting the theory into practice</w:t>
      </w:r>
    </w:p>
    <w:p w14:paraId="7064FBD4" w14:textId="3C6D6690" w:rsidR="004A5699" w:rsidRPr="008807E5" w:rsidRDefault="00777008" w:rsidP="00D64D6E">
      <w:pPr>
        <w:pStyle w:val="FeatureBox2"/>
      </w:pPr>
      <w:r w:rsidRPr="008807E5">
        <w:t xml:space="preserve">The following questions are from </w:t>
      </w:r>
      <w:hyperlink r:id="rId48" w:history="1">
        <w:r w:rsidRPr="008807E5">
          <w:rPr>
            <w:rStyle w:val="Hyperlink"/>
          </w:rPr>
          <w:t xml:space="preserve">past years’ </w:t>
        </w:r>
        <w:r w:rsidR="008F0ACD" w:rsidRPr="008807E5">
          <w:rPr>
            <w:rStyle w:val="Hyperlink"/>
          </w:rPr>
          <w:t xml:space="preserve">NSW </w:t>
        </w:r>
        <w:r w:rsidRPr="008807E5">
          <w:rPr>
            <w:rStyle w:val="Hyperlink"/>
          </w:rPr>
          <w:t>HSC examination papers</w:t>
        </w:r>
      </w:hyperlink>
      <w:r w:rsidR="008F0ACD" w:rsidRPr="008807E5">
        <w:t xml:space="preserve"> for this subject</w:t>
      </w:r>
      <w:r w:rsidR="00F44D0D" w:rsidRPr="008807E5">
        <w:t xml:space="preserve">.  </w:t>
      </w:r>
      <w:r w:rsidR="0095254E" w:rsidRPr="008807E5">
        <w:t xml:space="preserve"> </w:t>
      </w:r>
      <w:r w:rsidRPr="008807E5">
        <w:t xml:space="preserve"> HSC exams are intended to be rigorous and to challenge students of all abilities</w:t>
      </w:r>
      <w:r w:rsidR="00F44D0D" w:rsidRPr="008807E5">
        <w:t xml:space="preserve">.  </w:t>
      </w:r>
      <w:r w:rsidR="0095254E" w:rsidRPr="008807E5">
        <w:t xml:space="preserve"> </w:t>
      </w:r>
      <w:r w:rsidR="008E4AA9" w:rsidRPr="008807E5">
        <w:t xml:space="preserve"> </w:t>
      </w:r>
      <w:r w:rsidR="00030FC8" w:rsidRPr="008807E5">
        <w:t>To better</w:t>
      </w:r>
      <w:r w:rsidRPr="008807E5">
        <w:t xml:space="preserve"> understand a question</w:t>
      </w:r>
      <w:r w:rsidR="00030FC8" w:rsidRPr="008807E5">
        <w:t>,</w:t>
      </w:r>
      <w:r w:rsidRPr="008807E5">
        <w:t xml:space="preserve"> you should look for key words and identify the aspect of the course to which these relate</w:t>
      </w:r>
      <w:r w:rsidR="00F44D0D" w:rsidRPr="008807E5">
        <w:t xml:space="preserve">.  </w:t>
      </w:r>
      <w:r w:rsidR="0095254E" w:rsidRPr="008807E5">
        <w:t xml:space="preserve"> </w:t>
      </w:r>
      <w:r w:rsidR="00030FC8" w:rsidRPr="008807E5">
        <w:t xml:space="preserve"> </w:t>
      </w:r>
      <w:r w:rsidRPr="008807E5">
        <w:t>You are then in a position to formulate your answer from relevant knowledge, understanding and skills</w:t>
      </w:r>
      <w:r w:rsidR="00F44D0D" w:rsidRPr="008807E5">
        <w:t xml:space="preserve">.  </w:t>
      </w:r>
      <w:r w:rsidR="0095254E" w:rsidRPr="008807E5">
        <w:t xml:space="preserve"> </w:t>
      </w:r>
      <w:bookmarkStart w:id="5" w:name="_Hlk46468315"/>
    </w:p>
    <w:p w14:paraId="6EDF29D9" w14:textId="645227DF" w:rsidR="00CD2157" w:rsidRPr="008807E5" w:rsidRDefault="00CD2157" w:rsidP="00CD2157">
      <w:pPr>
        <w:rPr>
          <w:rFonts w:cs="Arial"/>
          <w:lang w:eastAsia="zh-CN"/>
        </w:rPr>
      </w:pPr>
      <w:r w:rsidRPr="008807E5">
        <w:rPr>
          <w:rFonts w:cs="Arial"/>
          <w:lang w:eastAsia="zh-CN"/>
        </w:rPr>
        <w:t>There are separate examination papers for ‘Kitchen Operations and Cookery’ and ‘Food and Beverage’</w:t>
      </w:r>
      <w:r w:rsidR="00F44D0D" w:rsidRPr="008807E5">
        <w:rPr>
          <w:rFonts w:cs="Arial"/>
          <w:lang w:eastAsia="zh-CN"/>
        </w:rPr>
        <w:t xml:space="preserve">.  </w:t>
      </w:r>
      <w:r w:rsidRPr="008807E5">
        <w:rPr>
          <w:rFonts w:cs="Arial"/>
          <w:lang w:eastAsia="zh-CN"/>
        </w:rPr>
        <w:t xml:space="preserve"> The mandatory focus area content is the same for each course of study.</w:t>
      </w:r>
    </w:p>
    <w:p w14:paraId="01ABC157" w14:textId="056E37F2" w:rsidR="00C93B02" w:rsidRPr="008807E5" w:rsidRDefault="007F5600" w:rsidP="004A5699">
      <w:pPr>
        <w:rPr>
          <w:rFonts w:cs="Arial"/>
          <w:sz w:val="22"/>
          <w:szCs w:val="22"/>
          <w:lang w:eastAsia="zh-CN"/>
        </w:rPr>
      </w:pPr>
      <w:r w:rsidRPr="008807E5">
        <w:rPr>
          <w:rFonts w:cs="Arial"/>
          <w:sz w:val="22"/>
          <w:szCs w:val="22"/>
        </w:rPr>
        <w:t xml:space="preserve">All questions in ‘Putting the theory into practice’ are acknowledged © </w:t>
      </w:r>
      <w:hyperlink r:id="rId49" w:history="1">
        <w:r w:rsidRPr="008807E5">
          <w:rPr>
            <w:rStyle w:val="Hyperlink"/>
            <w:rFonts w:cs="Arial"/>
            <w:sz w:val="16"/>
            <w:szCs w:val="16"/>
          </w:rPr>
          <w:t>2019 NSW Education Standards Authority (NESA) for and on behalf of the Crown in right of the State of New South Wales.</w:t>
        </w:r>
      </w:hyperlink>
      <w:bookmarkEnd w:id="5"/>
    </w:p>
    <w:p w14:paraId="48CCAE1F" w14:textId="77777777" w:rsidR="008807E5" w:rsidRPr="008807E5" w:rsidRDefault="008807E5" w:rsidP="008807E5"/>
    <w:p w14:paraId="6E067B7F" w14:textId="520299A2" w:rsidR="00777008" w:rsidRPr="008807E5" w:rsidRDefault="00777008" w:rsidP="008807E5">
      <w:pPr>
        <w:pStyle w:val="Heading2"/>
        <w:numPr>
          <w:ilvl w:val="0"/>
          <w:numId w:val="0"/>
        </w:numPr>
      </w:pPr>
      <w:r w:rsidRPr="008807E5">
        <w:t>Multiple Choice</w:t>
      </w:r>
    </w:p>
    <w:p w14:paraId="1C413FF2" w14:textId="77777777" w:rsidR="00AF0A7F"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t>What shape and colours are used on protective equipment safety signs?</w:t>
      </w:r>
    </w:p>
    <w:p w14:paraId="0E3EE9FA" w14:textId="3C24E7CD"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Blue circle, white symbol</w:t>
      </w:r>
    </w:p>
    <w:p w14:paraId="1EA2E51A" w14:textId="1CC71F8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Yellow triangle, black symbol</w:t>
      </w:r>
    </w:p>
    <w:p w14:paraId="6A3BE2A5" w14:textId="53B1C8A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Green rectangle, white symbol</w:t>
      </w:r>
    </w:p>
    <w:p w14:paraId="5CFBF01F" w14:textId="308550F1"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Red circle, black symbol</w:t>
      </w:r>
    </w:p>
    <w:p w14:paraId="1D39739E" w14:textId="77777777" w:rsidR="00AF0A7F" w:rsidRPr="008807E5" w:rsidRDefault="00AF0A7F" w:rsidP="00AF0A7F">
      <w:pPr>
        <w:pStyle w:val="ListParagraph"/>
        <w:numPr>
          <w:ilvl w:val="0"/>
          <w:numId w:val="0"/>
        </w:numPr>
        <w:ind w:left="360"/>
        <w:rPr>
          <w:rFonts w:cs="Arial"/>
          <w:sz w:val="24"/>
          <w:szCs w:val="24"/>
          <w:lang w:val="en-AU"/>
        </w:rPr>
      </w:pPr>
    </w:p>
    <w:p w14:paraId="15C4C33D" w14:textId="77777777" w:rsidR="00AF0A7F"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t>How should a hospitality establishment comply with the requirement to identify damage, wear and faults in electrical equipment?</w:t>
      </w:r>
    </w:p>
    <w:p w14:paraId="3BA57352" w14:textId="7777777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Daily cleaning</w:t>
      </w:r>
    </w:p>
    <w:p w14:paraId="1D5419D1" w14:textId="7777777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Electrical tagging</w:t>
      </w:r>
    </w:p>
    <w:p w14:paraId="75E9E497" w14:textId="7777777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Routine inspection</w:t>
      </w:r>
    </w:p>
    <w:p w14:paraId="7C30104E" w14:textId="70728F21"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Electrical stocktake</w:t>
      </w:r>
    </w:p>
    <w:p w14:paraId="07FA4029" w14:textId="77777777" w:rsidR="00AF0A7F" w:rsidRPr="008807E5" w:rsidRDefault="00AF0A7F" w:rsidP="00AF0A7F">
      <w:pPr>
        <w:pStyle w:val="ListParagraph"/>
        <w:numPr>
          <w:ilvl w:val="0"/>
          <w:numId w:val="0"/>
        </w:numPr>
        <w:ind w:left="360"/>
        <w:rPr>
          <w:rFonts w:cs="Arial"/>
          <w:sz w:val="24"/>
          <w:szCs w:val="24"/>
          <w:lang w:val="en-AU"/>
        </w:rPr>
      </w:pPr>
    </w:p>
    <w:p w14:paraId="22FA1AE4" w14:textId="77777777" w:rsidR="008807E5" w:rsidRPr="008807E5" w:rsidRDefault="008807E5">
      <w:pPr>
        <w:rPr>
          <w:rFonts w:eastAsia="Calibri" w:cs="Arial"/>
          <w:spacing w:val="-2"/>
          <w:lang w:eastAsia="en-AU"/>
        </w:rPr>
      </w:pPr>
      <w:r w:rsidRPr="008807E5">
        <w:rPr>
          <w:rFonts w:cs="Arial"/>
        </w:rPr>
        <w:br w:type="page"/>
      </w:r>
    </w:p>
    <w:p w14:paraId="12D5C355" w14:textId="6F40C608" w:rsidR="00AF0A7F"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lastRenderedPageBreak/>
        <w:t>An employee experiences ongoing stress after witnessing an accident involving a colleague in the workplace.</w:t>
      </w:r>
    </w:p>
    <w:p w14:paraId="2DB34329" w14:textId="77777777" w:rsidR="00AF0A7F" w:rsidRPr="008807E5" w:rsidRDefault="00AF0A7F" w:rsidP="00AF0A7F">
      <w:pPr>
        <w:pStyle w:val="ListParagraph"/>
        <w:numPr>
          <w:ilvl w:val="0"/>
          <w:numId w:val="0"/>
        </w:numPr>
        <w:ind w:left="360"/>
        <w:rPr>
          <w:rFonts w:cs="Arial"/>
          <w:sz w:val="24"/>
          <w:szCs w:val="24"/>
          <w:lang w:val="en-AU"/>
        </w:rPr>
      </w:pPr>
      <w:r w:rsidRPr="008807E5">
        <w:rPr>
          <w:rFonts w:cs="Arial"/>
          <w:sz w:val="24"/>
          <w:szCs w:val="24"/>
          <w:lang w:val="en-AU"/>
        </w:rPr>
        <w:t>What type of cost is this to the individual?</w:t>
      </w:r>
    </w:p>
    <w:p w14:paraId="512446F9" w14:textId="12AB21D9"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Economic</w:t>
      </w:r>
    </w:p>
    <w:p w14:paraId="77C39871" w14:textId="0FCB7EF0"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Human</w:t>
      </w:r>
    </w:p>
    <w:p w14:paraId="25BC2D06" w14:textId="746644A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Organisational</w:t>
      </w:r>
    </w:p>
    <w:p w14:paraId="6F5027F9" w14:textId="6FE66B93"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Social</w:t>
      </w:r>
    </w:p>
    <w:p w14:paraId="75B9E2EE" w14:textId="77777777" w:rsidR="008807E5" w:rsidRPr="008807E5" w:rsidRDefault="008807E5" w:rsidP="008807E5">
      <w:pPr>
        <w:pStyle w:val="ListParagraph"/>
        <w:numPr>
          <w:ilvl w:val="0"/>
          <w:numId w:val="0"/>
        </w:numPr>
        <w:ind w:left="720"/>
        <w:rPr>
          <w:rFonts w:cs="Arial"/>
          <w:sz w:val="24"/>
          <w:szCs w:val="24"/>
          <w:lang w:val="en-AU"/>
        </w:rPr>
      </w:pPr>
    </w:p>
    <w:p w14:paraId="3FB11997" w14:textId="77777777" w:rsidR="00AF0A7F"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t>What is the first-aid treatment for a steam burn?</w:t>
      </w:r>
    </w:p>
    <w:p w14:paraId="3C5DB4ED" w14:textId="7777777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Apply an ice pack.</w:t>
      </w:r>
    </w:p>
    <w:p w14:paraId="7AC6C8FE" w14:textId="7777777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Place burn under cold running water.</w:t>
      </w:r>
    </w:p>
    <w:p w14:paraId="6EEE527A" w14:textId="7777777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Place burn under warm running water.</w:t>
      </w:r>
    </w:p>
    <w:p w14:paraId="36EDB05C" w14:textId="6EB69E93"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Apply a rotation of ice and cold water.</w:t>
      </w:r>
    </w:p>
    <w:p w14:paraId="5209D415" w14:textId="77777777" w:rsidR="00AF0A7F" w:rsidRPr="008807E5" w:rsidRDefault="00AF0A7F" w:rsidP="00AF0A7F">
      <w:pPr>
        <w:pStyle w:val="ListParagraph"/>
        <w:numPr>
          <w:ilvl w:val="0"/>
          <w:numId w:val="0"/>
        </w:numPr>
        <w:ind w:left="360"/>
        <w:rPr>
          <w:rFonts w:cs="Arial"/>
          <w:sz w:val="24"/>
          <w:szCs w:val="24"/>
          <w:lang w:val="en-AU"/>
        </w:rPr>
      </w:pPr>
    </w:p>
    <w:p w14:paraId="47227D05" w14:textId="77777777" w:rsidR="00AF0A7F"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t>Which organisation coordinates return-to-work strategies for injured workers?</w:t>
      </w:r>
    </w:p>
    <w:p w14:paraId="73E3A36F" w14:textId="7777777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SafeWork NSW</w:t>
      </w:r>
    </w:p>
    <w:p w14:paraId="1755B0EE" w14:textId="77777777"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NSW Fair Trading</w:t>
      </w:r>
    </w:p>
    <w:p w14:paraId="66713E7B" w14:textId="77777777" w:rsidR="00FB5505"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Hospitality Trade Union</w:t>
      </w:r>
    </w:p>
    <w:p w14:paraId="0155F42B" w14:textId="06B4F03E" w:rsidR="00AF0A7F" w:rsidRPr="008807E5" w:rsidRDefault="00AF0A7F" w:rsidP="00AF0A7F">
      <w:pPr>
        <w:pStyle w:val="ListParagraph"/>
        <w:numPr>
          <w:ilvl w:val="1"/>
          <w:numId w:val="6"/>
        </w:numPr>
        <w:rPr>
          <w:rFonts w:cs="Arial"/>
          <w:sz w:val="24"/>
          <w:szCs w:val="24"/>
          <w:lang w:val="en-AU"/>
        </w:rPr>
      </w:pPr>
      <w:r w:rsidRPr="008807E5">
        <w:rPr>
          <w:rFonts w:cs="Arial"/>
          <w:sz w:val="24"/>
          <w:szCs w:val="24"/>
          <w:lang w:val="en-AU"/>
        </w:rPr>
        <w:t>Workers Compensation Commission</w:t>
      </w:r>
    </w:p>
    <w:p w14:paraId="537494AA" w14:textId="77777777" w:rsidR="00AF0A7F" w:rsidRPr="008807E5" w:rsidRDefault="00AF0A7F" w:rsidP="00FB5505">
      <w:pPr>
        <w:pStyle w:val="ListParagraph"/>
        <w:numPr>
          <w:ilvl w:val="0"/>
          <w:numId w:val="0"/>
        </w:numPr>
        <w:ind w:left="360"/>
        <w:rPr>
          <w:rFonts w:cs="Arial"/>
          <w:sz w:val="24"/>
          <w:szCs w:val="24"/>
          <w:lang w:val="en-AU"/>
        </w:rPr>
      </w:pPr>
    </w:p>
    <w:p w14:paraId="4DCD0A6C" w14:textId="77777777" w:rsidR="00FB5505"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t>Which of the following requires a safety data sheet (SDS) in a hospitality establishment?</w:t>
      </w:r>
    </w:p>
    <w:p w14:paraId="42BBEC78"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Seafood</w:t>
      </w:r>
    </w:p>
    <w:p w14:paraId="3D4D00D7"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Vinegar</w:t>
      </w:r>
    </w:p>
    <w:p w14:paraId="45B325E8"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Citrus fruits</w:t>
      </w:r>
    </w:p>
    <w:p w14:paraId="3745B3D6" w14:textId="1005B310" w:rsidR="00AF0A7F"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Coffee beans</w:t>
      </w:r>
    </w:p>
    <w:p w14:paraId="0E36E44B" w14:textId="77777777" w:rsidR="00AF0A7F" w:rsidRPr="008807E5" w:rsidRDefault="00AF0A7F" w:rsidP="00FB5505">
      <w:pPr>
        <w:pStyle w:val="ListParagraph"/>
        <w:numPr>
          <w:ilvl w:val="0"/>
          <w:numId w:val="0"/>
        </w:numPr>
        <w:ind w:left="360"/>
        <w:rPr>
          <w:rFonts w:cs="Arial"/>
          <w:sz w:val="24"/>
          <w:szCs w:val="24"/>
          <w:lang w:val="en-AU"/>
        </w:rPr>
      </w:pPr>
    </w:p>
    <w:p w14:paraId="39E1D5CD" w14:textId="77777777" w:rsidR="00FB5505"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t>A worker observes a spark when unplugging electrical equipment.</w:t>
      </w:r>
      <w:r w:rsidR="00FB5505" w:rsidRPr="008807E5">
        <w:rPr>
          <w:rFonts w:cs="Arial"/>
          <w:sz w:val="24"/>
          <w:szCs w:val="24"/>
          <w:lang w:val="en-AU"/>
        </w:rPr>
        <w:t xml:space="preserve">  </w:t>
      </w:r>
      <w:r w:rsidRPr="008807E5">
        <w:rPr>
          <w:rFonts w:cs="Arial"/>
          <w:sz w:val="24"/>
          <w:szCs w:val="24"/>
          <w:lang w:val="en-AU"/>
        </w:rPr>
        <w:t>How is this event categorised?</w:t>
      </w:r>
    </w:p>
    <w:p w14:paraId="5475079F"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Accident</w:t>
      </w:r>
    </w:p>
    <w:p w14:paraId="7B729F65"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Breach</w:t>
      </w:r>
    </w:p>
    <w:p w14:paraId="72962934"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Emergency</w:t>
      </w:r>
    </w:p>
    <w:p w14:paraId="16DFF728" w14:textId="6F6E3939" w:rsidR="00AF0A7F"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Incident</w:t>
      </w:r>
    </w:p>
    <w:p w14:paraId="53268CFB" w14:textId="0B54BBB1" w:rsidR="008807E5" w:rsidRPr="008807E5" w:rsidRDefault="008807E5">
      <w:pPr>
        <w:rPr>
          <w:rFonts w:eastAsia="Calibri" w:cs="Arial"/>
          <w:spacing w:val="-2"/>
          <w:lang w:eastAsia="en-AU"/>
        </w:rPr>
      </w:pPr>
      <w:r w:rsidRPr="008807E5">
        <w:rPr>
          <w:rFonts w:cs="Arial"/>
        </w:rPr>
        <w:br w:type="page"/>
      </w:r>
    </w:p>
    <w:p w14:paraId="4CB12EB2" w14:textId="77777777" w:rsidR="00AF0A7F" w:rsidRPr="008807E5" w:rsidRDefault="00AF0A7F" w:rsidP="00FB5505">
      <w:pPr>
        <w:pStyle w:val="ListParagraph"/>
        <w:numPr>
          <w:ilvl w:val="0"/>
          <w:numId w:val="0"/>
        </w:numPr>
        <w:ind w:left="360"/>
        <w:rPr>
          <w:rFonts w:cs="Arial"/>
          <w:sz w:val="24"/>
          <w:szCs w:val="24"/>
          <w:lang w:val="en-AU"/>
        </w:rPr>
      </w:pPr>
    </w:p>
    <w:p w14:paraId="392AE9EB" w14:textId="77777777" w:rsidR="00AF0A7F"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t>Which procedure would be used to maintain security in a hospitality workplace?</w:t>
      </w:r>
    </w:p>
    <w:p w14:paraId="3E5CC1F5" w14:textId="26C57596" w:rsidR="00AF0A7F"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Evacuation</w:t>
      </w:r>
    </w:p>
    <w:p w14:paraId="07899B0A" w14:textId="0617D25B" w:rsidR="00AF0A7F"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First aid</w:t>
      </w:r>
    </w:p>
    <w:p w14:paraId="450D899A" w14:textId="05B57B25" w:rsidR="00AF0A7F"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Key control</w:t>
      </w:r>
    </w:p>
    <w:p w14:paraId="13F9FA6D" w14:textId="309E38D9" w:rsidR="00AF0A7F"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Mediation</w:t>
      </w:r>
    </w:p>
    <w:p w14:paraId="09641B93" w14:textId="77777777" w:rsidR="00AF0A7F" w:rsidRPr="008807E5" w:rsidRDefault="00AF0A7F" w:rsidP="00FB5505">
      <w:pPr>
        <w:pStyle w:val="ListParagraph"/>
        <w:numPr>
          <w:ilvl w:val="0"/>
          <w:numId w:val="0"/>
        </w:numPr>
        <w:ind w:left="360"/>
        <w:rPr>
          <w:rFonts w:cs="Arial"/>
          <w:sz w:val="24"/>
          <w:szCs w:val="24"/>
          <w:lang w:val="en-AU"/>
        </w:rPr>
      </w:pPr>
    </w:p>
    <w:p w14:paraId="3E268F6A" w14:textId="77777777" w:rsidR="00FB5505"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t xml:space="preserve">What is a work health and safety (WHS) code of practice? </w:t>
      </w:r>
    </w:p>
    <w:p w14:paraId="107D45AF"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 xml:space="preserve">A document which details legal compliance requirements </w:t>
      </w:r>
    </w:p>
    <w:p w14:paraId="41995FFE"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 xml:space="preserve">A standard operating procedure outlining how to carry out tasks </w:t>
      </w:r>
    </w:p>
    <w:p w14:paraId="4C54E8BF"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 xml:space="preserve">A piece of legislation to ensure compliance within the workplace </w:t>
      </w:r>
    </w:p>
    <w:p w14:paraId="360F9D60" w14:textId="1FEC6E6C" w:rsidR="00AF0A7F"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A guideline to ensure consistency of products, services and systems</w:t>
      </w:r>
    </w:p>
    <w:p w14:paraId="1806F2D9" w14:textId="77777777" w:rsidR="00AF0A7F" w:rsidRPr="008807E5" w:rsidRDefault="00AF0A7F" w:rsidP="00FB5505">
      <w:pPr>
        <w:pStyle w:val="ListParagraph"/>
        <w:numPr>
          <w:ilvl w:val="0"/>
          <w:numId w:val="0"/>
        </w:numPr>
        <w:ind w:left="360"/>
        <w:rPr>
          <w:rFonts w:cs="Arial"/>
          <w:sz w:val="24"/>
          <w:szCs w:val="24"/>
          <w:lang w:val="en-AU"/>
        </w:rPr>
      </w:pPr>
    </w:p>
    <w:p w14:paraId="4C84955E" w14:textId="77777777" w:rsidR="00FB5505" w:rsidRPr="008807E5" w:rsidRDefault="00AF0A7F" w:rsidP="00AF0A7F">
      <w:pPr>
        <w:pStyle w:val="ListParagraph"/>
        <w:numPr>
          <w:ilvl w:val="0"/>
          <w:numId w:val="6"/>
        </w:numPr>
        <w:rPr>
          <w:rFonts w:cs="Arial"/>
          <w:sz w:val="24"/>
          <w:szCs w:val="24"/>
          <w:lang w:val="en-AU"/>
        </w:rPr>
      </w:pPr>
      <w:r w:rsidRPr="008807E5">
        <w:rPr>
          <w:rFonts w:cs="Arial"/>
          <w:sz w:val="24"/>
          <w:szCs w:val="24"/>
          <w:lang w:val="en-AU"/>
        </w:rPr>
        <w:t>How does a fire blanket extinguish a fire?</w:t>
      </w:r>
    </w:p>
    <w:p w14:paraId="0B3103BA"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It smothers the flames and limits oxygen available for the fire to burn.</w:t>
      </w:r>
    </w:p>
    <w:p w14:paraId="79A080FD"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It smothers the flames and increases oxygen available for the fire to burn.</w:t>
      </w:r>
    </w:p>
    <w:p w14:paraId="3EEB1558" w14:textId="77777777" w:rsidR="00FB5505"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It accelerates the flames and limits the oxygen available for the fire to burn.</w:t>
      </w:r>
    </w:p>
    <w:p w14:paraId="507EAB7E" w14:textId="4C9D058F" w:rsidR="00AF0A7F" w:rsidRPr="008807E5" w:rsidRDefault="00AF0A7F" w:rsidP="00FB5505">
      <w:pPr>
        <w:pStyle w:val="ListParagraph"/>
        <w:numPr>
          <w:ilvl w:val="1"/>
          <w:numId w:val="6"/>
        </w:numPr>
        <w:rPr>
          <w:rFonts w:cs="Arial"/>
          <w:sz w:val="24"/>
          <w:szCs w:val="24"/>
          <w:lang w:val="en-AU"/>
        </w:rPr>
      </w:pPr>
      <w:r w:rsidRPr="008807E5">
        <w:rPr>
          <w:rFonts w:cs="Arial"/>
          <w:sz w:val="24"/>
          <w:szCs w:val="24"/>
          <w:lang w:val="en-AU"/>
        </w:rPr>
        <w:t>It accelerates the flames and increases the oxygen available for the fire to burn.</w:t>
      </w:r>
    </w:p>
    <w:p w14:paraId="7BACE1D6" w14:textId="77777777" w:rsidR="00AF0A7F" w:rsidRPr="008807E5" w:rsidRDefault="00AF0A7F" w:rsidP="00FB5505">
      <w:pPr>
        <w:pStyle w:val="ListParagraph"/>
        <w:numPr>
          <w:ilvl w:val="0"/>
          <w:numId w:val="0"/>
        </w:numPr>
        <w:ind w:left="360"/>
        <w:rPr>
          <w:rFonts w:cs="Arial"/>
          <w:sz w:val="24"/>
          <w:szCs w:val="24"/>
          <w:lang w:val="en-AU"/>
        </w:rPr>
      </w:pPr>
    </w:p>
    <w:p w14:paraId="2CDCD6E3" w14:textId="77777777" w:rsidR="00944965" w:rsidRPr="008807E5" w:rsidRDefault="00944965" w:rsidP="00E16F70">
      <w:pPr>
        <w:pStyle w:val="ListParagraph"/>
        <w:numPr>
          <w:ilvl w:val="0"/>
          <w:numId w:val="0"/>
        </w:numPr>
        <w:ind w:left="360"/>
        <w:rPr>
          <w:rFonts w:cs="Arial"/>
          <w:sz w:val="24"/>
          <w:szCs w:val="24"/>
          <w:lang w:val="en-AU"/>
        </w:rPr>
      </w:pPr>
    </w:p>
    <w:p w14:paraId="27AC08D9" w14:textId="77777777" w:rsidR="00944965" w:rsidRPr="008807E5" w:rsidRDefault="00944965" w:rsidP="00F9784F">
      <w:pPr>
        <w:pStyle w:val="ListParagraph"/>
        <w:numPr>
          <w:ilvl w:val="0"/>
          <w:numId w:val="0"/>
        </w:numPr>
        <w:ind w:left="360"/>
        <w:rPr>
          <w:rFonts w:cs="Arial"/>
          <w:sz w:val="24"/>
          <w:szCs w:val="24"/>
          <w:lang w:val="en-AU"/>
        </w:rPr>
      </w:pPr>
    </w:p>
    <w:p w14:paraId="2F3C297C" w14:textId="77777777" w:rsidR="008807E5" w:rsidRPr="008807E5" w:rsidRDefault="008807E5">
      <w:pPr>
        <w:rPr>
          <w:rFonts w:eastAsia="SimSun" w:cs="Arial"/>
          <w:b/>
          <w:color w:val="1C438B"/>
          <w:sz w:val="48"/>
          <w:szCs w:val="36"/>
          <w:lang w:eastAsia="zh-CN"/>
        </w:rPr>
      </w:pPr>
      <w:r w:rsidRPr="008807E5">
        <w:br w:type="page"/>
      </w:r>
    </w:p>
    <w:p w14:paraId="529FEEA5" w14:textId="445941C0" w:rsidR="00DA7857" w:rsidRPr="008807E5" w:rsidRDefault="00DA7857" w:rsidP="00646E94">
      <w:pPr>
        <w:pStyle w:val="Heading2"/>
        <w:numPr>
          <w:ilvl w:val="0"/>
          <w:numId w:val="0"/>
        </w:numPr>
      </w:pPr>
      <w:r w:rsidRPr="008807E5">
        <w:lastRenderedPageBreak/>
        <w:t>Questions from Section II</w:t>
      </w:r>
    </w:p>
    <w:p w14:paraId="72784420" w14:textId="65C02239" w:rsidR="00F87E18" w:rsidRPr="008807E5" w:rsidRDefault="00F941AC" w:rsidP="00F87E18">
      <w:pPr>
        <w:pStyle w:val="FeatureBox2"/>
      </w:pPr>
      <w:r w:rsidRPr="008807E5">
        <w:t>These questions should be answered in the suggested number of lines (handwritten</w:t>
      </w:r>
      <w:r w:rsidR="00E5459F" w:rsidRPr="008807E5">
        <w:t xml:space="preserve"> in the exam</w:t>
      </w:r>
      <w:r w:rsidRPr="008807E5">
        <w:t>) as it gives a guide to the length of your response</w:t>
      </w:r>
      <w:r w:rsidR="00F44D0D" w:rsidRPr="008807E5">
        <w:t xml:space="preserve">.  </w:t>
      </w:r>
      <w:r w:rsidR="0095254E" w:rsidRPr="008807E5">
        <w:t xml:space="preserve"> </w:t>
      </w:r>
      <w:r w:rsidR="00517593" w:rsidRPr="008807E5">
        <w:t xml:space="preserve"> </w:t>
      </w:r>
    </w:p>
    <w:p w14:paraId="039C353C" w14:textId="65DC493B" w:rsidR="00F87E18" w:rsidRPr="008807E5" w:rsidRDefault="00517593" w:rsidP="00F87E18">
      <w:pPr>
        <w:pStyle w:val="FeatureBox2"/>
      </w:pPr>
      <w:r w:rsidRPr="008807E5">
        <w:t>Plan out your answer and key points before you commence writing</w:t>
      </w:r>
      <w:r w:rsidR="00F44D0D" w:rsidRPr="008807E5">
        <w:t xml:space="preserve">.  </w:t>
      </w:r>
      <w:r w:rsidR="0095254E" w:rsidRPr="008807E5">
        <w:t xml:space="preserve"> </w:t>
      </w:r>
      <w:r w:rsidR="00F87E18" w:rsidRPr="008807E5">
        <w:t xml:space="preserve"> </w:t>
      </w:r>
    </w:p>
    <w:p w14:paraId="7AEE0ABB" w14:textId="03EF0AD1" w:rsidR="00F87E18" w:rsidRPr="008807E5" w:rsidRDefault="00F87E18" w:rsidP="00885D16">
      <w:pPr>
        <w:pStyle w:val="FeatureBox2"/>
      </w:pPr>
      <w:r w:rsidRPr="008807E5">
        <w:t>You may need to bring together knowledge from several areas of study/competencies to do justice to the answer.</w:t>
      </w:r>
    </w:p>
    <w:p w14:paraId="520DFF06" w14:textId="748DA204" w:rsidR="00944965" w:rsidRPr="008807E5" w:rsidRDefault="00492EC5" w:rsidP="002444AA">
      <w:r w:rsidRPr="008807E5">
        <w:rPr>
          <w:rFonts w:cs="Arial"/>
          <w:lang w:eastAsia="zh-CN"/>
        </w:rPr>
        <w:t>Question 1</w:t>
      </w:r>
      <w:r w:rsidR="00944965" w:rsidRPr="008807E5">
        <w:t xml:space="preserve">  </w:t>
      </w:r>
    </w:p>
    <w:p w14:paraId="6F4B0D9B" w14:textId="77777777" w:rsidR="00FB5505" w:rsidRPr="008807E5" w:rsidRDefault="00FB5505" w:rsidP="00FB5505">
      <w:pPr>
        <w:rPr>
          <w:rFonts w:cs="Arial"/>
        </w:rPr>
      </w:pPr>
      <w:r w:rsidRPr="008807E5">
        <w:rPr>
          <w:rFonts w:cs="Arial"/>
        </w:rPr>
        <w:t>A customer who has been dining in a restaurant suddenly becomes confused and distressed.  The customer starts wandering around the restaurant which disturbs other diners.</w:t>
      </w:r>
    </w:p>
    <w:p w14:paraId="2D55EC78" w14:textId="77777777" w:rsidR="00FB5505" w:rsidRPr="008807E5" w:rsidRDefault="00FB5505" w:rsidP="00FB5505">
      <w:pPr>
        <w:rPr>
          <w:rFonts w:cs="Arial"/>
          <w:lang w:eastAsia="zh-CN"/>
        </w:rPr>
      </w:pPr>
      <w:r w:rsidRPr="008807E5">
        <w:rPr>
          <w:rFonts w:cs="Arial"/>
        </w:rPr>
        <w:t xml:space="preserve">Describe the procedures that should be followed to respond to this incident.   </w:t>
      </w:r>
      <w:r w:rsidRPr="008807E5">
        <w:rPr>
          <w:rFonts w:cs="Arial"/>
          <w:lang w:eastAsia="zh-CN"/>
        </w:rPr>
        <w:t>(4 marks)</w:t>
      </w:r>
    </w:p>
    <w:p w14:paraId="545D867E" w14:textId="77777777" w:rsidR="00FB5505" w:rsidRPr="008807E5" w:rsidRDefault="00FB5505" w:rsidP="00FB5505">
      <w:pPr>
        <w:tabs>
          <w:tab w:val="right" w:leader="underscore" w:pos="8693"/>
        </w:tabs>
        <w:spacing w:line="240" w:lineRule="auto"/>
        <w:ind w:left="709"/>
        <w:rPr>
          <w:rFonts w:cs="Arial"/>
        </w:rPr>
      </w:pPr>
      <w:r w:rsidRPr="008807E5">
        <w:rPr>
          <w:rFonts w:cs="Arial"/>
        </w:rPr>
        <w:tab/>
      </w:r>
    </w:p>
    <w:p w14:paraId="22FD73E1" w14:textId="77777777" w:rsidR="00FB5505" w:rsidRPr="008807E5" w:rsidRDefault="00FB5505" w:rsidP="00FB5505">
      <w:pPr>
        <w:tabs>
          <w:tab w:val="right" w:leader="underscore" w:pos="8693"/>
        </w:tabs>
        <w:spacing w:line="240" w:lineRule="auto"/>
        <w:ind w:left="709"/>
        <w:rPr>
          <w:rFonts w:cs="Arial"/>
        </w:rPr>
      </w:pPr>
      <w:r w:rsidRPr="008807E5">
        <w:rPr>
          <w:rFonts w:cs="Arial"/>
        </w:rPr>
        <w:tab/>
      </w:r>
    </w:p>
    <w:p w14:paraId="70534BFD" w14:textId="77777777" w:rsidR="00FB5505" w:rsidRPr="008807E5" w:rsidRDefault="00FB5505" w:rsidP="00FB5505">
      <w:pPr>
        <w:tabs>
          <w:tab w:val="right" w:leader="underscore" w:pos="8693"/>
        </w:tabs>
        <w:spacing w:line="240" w:lineRule="auto"/>
        <w:ind w:left="709"/>
        <w:rPr>
          <w:rFonts w:cs="Arial"/>
        </w:rPr>
      </w:pPr>
      <w:r w:rsidRPr="008807E5">
        <w:rPr>
          <w:rFonts w:cs="Arial"/>
        </w:rPr>
        <w:tab/>
      </w:r>
    </w:p>
    <w:p w14:paraId="46970D2A" w14:textId="77777777" w:rsidR="00FB5505" w:rsidRPr="008807E5" w:rsidRDefault="00FB5505" w:rsidP="00FB5505">
      <w:pPr>
        <w:tabs>
          <w:tab w:val="right" w:leader="underscore" w:pos="8693"/>
        </w:tabs>
        <w:spacing w:line="240" w:lineRule="auto"/>
        <w:ind w:left="709"/>
        <w:rPr>
          <w:rFonts w:cs="Arial"/>
        </w:rPr>
      </w:pPr>
      <w:r w:rsidRPr="008807E5">
        <w:rPr>
          <w:rFonts w:cs="Arial"/>
        </w:rPr>
        <w:tab/>
      </w:r>
    </w:p>
    <w:p w14:paraId="2BE0DF99" w14:textId="77777777" w:rsidR="00FB5505" w:rsidRPr="008807E5" w:rsidRDefault="00FB5505" w:rsidP="00FB5505">
      <w:pPr>
        <w:tabs>
          <w:tab w:val="right" w:leader="underscore" w:pos="8693"/>
        </w:tabs>
        <w:spacing w:line="240" w:lineRule="auto"/>
        <w:ind w:left="709"/>
        <w:rPr>
          <w:rFonts w:cs="Arial"/>
        </w:rPr>
      </w:pPr>
      <w:r w:rsidRPr="008807E5">
        <w:rPr>
          <w:rFonts w:cs="Arial"/>
        </w:rPr>
        <w:tab/>
      </w:r>
    </w:p>
    <w:p w14:paraId="6CEEB42A" w14:textId="77777777" w:rsidR="00FB5505" w:rsidRPr="008807E5" w:rsidRDefault="00FB5505" w:rsidP="00FB5505">
      <w:pPr>
        <w:tabs>
          <w:tab w:val="right" w:leader="underscore" w:pos="8693"/>
        </w:tabs>
        <w:spacing w:line="240" w:lineRule="auto"/>
        <w:ind w:left="709"/>
        <w:rPr>
          <w:rFonts w:cs="Arial"/>
        </w:rPr>
      </w:pPr>
      <w:r w:rsidRPr="008807E5">
        <w:rPr>
          <w:rFonts w:cs="Arial"/>
        </w:rPr>
        <w:tab/>
      </w:r>
    </w:p>
    <w:p w14:paraId="1C82A952" w14:textId="77777777" w:rsidR="00FB5505" w:rsidRPr="008807E5" w:rsidRDefault="00FB5505" w:rsidP="00FB5505">
      <w:pPr>
        <w:tabs>
          <w:tab w:val="right" w:leader="underscore" w:pos="8693"/>
        </w:tabs>
        <w:spacing w:line="240" w:lineRule="auto"/>
        <w:ind w:left="709"/>
        <w:rPr>
          <w:rFonts w:cs="Arial"/>
        </w:rPr>
      </w:pPr>
      <w:r w:rsidRPr="008807E5">
        <w:rPr>
          <w:rFonts w:cs="Arial"/>
        </w:rPr>
        <w:tab/>
      </w:r>
    </w:p>
    <w:p w14:paraId="5BA65E38" w14:textId="77777777" w:rsidR="00FB5505" w:rsidRPr="008807E5" w:rsidRDefault="00FB5505" w:rsidP="00FB5505">
      <w:pPr>
        <w:tabs>
          <w:tab w:val="right" w:leader="underscore" w:pos="8693"/>
        </w:tabs>
        <w:spacing w:line="240" w:lineRule="auto"/>
        <w:ind w:left="709"/>
        <w:rPr>
          <w:rFonts w:cs="Arial"/>
        </w:rPr>
      </w:pPr>
      <w:r w:rsidRPr="008807E5">
        <w:rPr>
          <w:rFonts w:cs="Arial"/>
        </w:rPr>
        <w:tab/>
      </w:r>
    </w:p>
    <w:p w14:paraId="1879635C" w14:textId="77777777" w:rsidR="00FB5505" w:rsidRPr="008807E5" w:rsidRDefault="00FB5505" w:rsidP="00FB5505">
      <w:pPr>
        <w:rPr>
          <w:rFonts w:cs="Arial"/>
          <w:lang w:eastAsia="zh-CN"/>
        </w:rPr>
      </w:pPr>
    </w:p>
    <w:p w14:paraId="19255BFB" w14:textId="77777777" w:rsidR="00FB5505" w:rsidRPr="008807E5" w:rsidRDefault="00FB5505">
      <w:pPr>
        <w:rPr>
          <w:rFonts w:cs="Arial"/>
          <w:lang w:eastAsia="zh-CN"/>
        </w:rPr>
      </w:pPr>
      <w:r w:rsidRPr="008807E5">
        <w:rPr>
          <w:rFonts w:cs="Arial"/>
          <w:lang w:eastAsia="zh-CN"/>
        </w:rPr>
        <w:br w:type="page"/>
      </w:r>
    </w:p>
    <w:p w14:paraId="50A90F97" w14:textId="77777777" w:rsidR="00FB5505" w:rsidRPr="008807E5" w:rsidRDefault="00FB5505" w:rsidP="002444AA">
      <w:pPr>
        <w:rPr>
          <w:rFonts w:cs="Arial"/>
          <w:lang w:eastAsia="zh-CN"/>
        </w:rPr>
      </w:pPr>
      <w:r w:rsidRPr="008807E5">
        <w:rPr>
          <w:rFonts w:cs="Arial"/>
          <w:lang w:eastAsia="zh-CN"/>
        </w:rPr>
        <w:lastRenderedPageBreak/>
        <w:t>Question 2</w:t>
      </w:r>
    </w:p>
    <w:p w14:paraId="531AADFD" w14:textId="1138F203" w:rsidR="00944965" w:rsidRPr="008807E5" w:rsidRDefault="00FB5505" w:rsidP="002444AA">
      <w:pPr>
        <w:rPr>
          <w:rFonts w:cs="Arial"/>
          <w:lang w:eastAsia="zh-CN"/>
        </w:rPr>
      </w:pPr>
      <w:r w:rsidRPr="008807E5">
        <w:rPr>
          <w:rFonts w:cs="Arial"/>
          <w:lang w:eastAsia="zh-CN"/>
        </w:rPr>
        <w:t>Explain the responsibilities of the Person Conducting Business or Undertaking (PCBU), the worker and the union in the implementation of work health and safety (WHS) requirements.  (8 marks)</w:t>
      </w:r>
    </w:p>
    <w:p w14:paraId="2238EF18" w14:textId="1A864FC5" w:rsidR="0024586D" w:rsidRPr="008807E5" w:rsidRDefault="0024586D" w:rsidP="0024586D">
      <w:pPr>
        <w:tabs>
          <w:tab w:val="right" w:leader="underscore" w:pos="8693"/>
        </w:tabs>
        <w:ind w:left="709"/>
        <w:rPr>
          <w:rFonts w:cs="Arial"/>
        </w:rPr>
      </w:pPr>
      <w:r w:rsidRPr="008807E5">
        <w:rPr>
          <w:rFonts w:cs="Arial"/>
        </w:rPr>
        <w:tab/>
      </w:r>
    </w:p>
    <w:p w14:paraId="7D39366B" w14:textId="175A3491" w:rsidR="0024586D" w:rsidRPr="008807E5" w:rsidRDefault="0024586D" w:rsidP="0024586D">
      <w:pPr>
        <w:tabs>
          <w:tab w:val="right" w:leader="underscore" w:pos="8693"/>
        </w:tabs>
        <w:ind w:left="709"/>
        <w:rPr>
          <w:rFonts w:cs="Arial"/>
        </w:rPr>
      </w:pPr>
      <w:r w:rsidRPr="008807E5">
        <w:rPr>
          <w:rFonts w:cs="Arial"/>
        </w:rPr>
        <w:tab/>
      </w:r>
    </w:p>
    <w:p w14:paraId="7A9F57B1" w14:textId="2B067468" w:rsidR="0024586D" w:rsidRPr="008807E5" w:rsidRDefault="0024586D" w:rsidP="0024586D">
      <w:pPr>
        <w:tabs>
          <w:tab w:val="right" w:leader="underscore" w:pos="8693"/>
        </w:tabs>
        <w:ind w:left="709"/>
        <w:rPr>
          <w:rFonts w:cs="Arial"/>
        </w:rPr>
      </w:pPr>
      <w:r w:rsidRPr="008807E5">
        <w:rPr>
          <w:rFonts w:cs="Arial"/>
        </w:rPr>
        <w:tab/>
      </w:r>
    </w:p>
    <w:p w14:paraId="31AC7D5E" w14:textId="0E40FE31" w:rsidR="0024586D" w:rsidRPr="008807E5" w:rsidRDefault="0024586D" w:rsidP="0024586D">
      <w:pPr>
        <w:tabs>
          <w:tab w:val="right" w:leader="underscore" w:pos="8693"/>
        </w:tabs>
        <w:ind w:left="709"/>
        <w:rPr>
          <w:rFonts w:cs="Arial"/>
        </w:rPr>
      </w:pPr>
      <w:r w:rsidRPr="008807E5">
        <w:rPr>
          <w:rFonts w:cs="Arial"/>
        </w:rPr>
        <w:tab/>
      </w:r>
    </w:p>
    <w:p w14:paraId="6E64497B" w14:textId="4CF7C424" w:rsidR="0024586D" w:rsidRPr="008807E5" w:rsidRDefault="0024586D" w:rsidP="0024586D">
      <w:pPr>
        <w:tabs>
          <w:tab w:val="right" w:leader="underscore" w:pos="8693"/>
        </w:tabs>
        <w:ind w:left="709"/>
        <w:rPr>
          <w:rFonts w:cs="Arial"/>
        </w:rPr>
      </w:pPr>
      <w:r w:rsidRPr="008807E5">
        <w:rPr>
          <w:rFonts w:cs="Arial"/>
        </w:rPr>
        <w:tab/>
      </w:r>
    </w:p>
    <w:p w14:paraId="582C74A4" w14:textId="1E3AC9E0" w:rsidR="0024586D" w:rsidRPr="008807E5" w:rsidRDefault="0024586D" w:rsidP="0024586D">
      <w:pPr>
        <w:tabs>
          <w:tab w:val="right" w:leader="underscore" w:pos="8693"/>
        </w:tabs>
        <w:ind w:left="709"/>
        <w:rPr>
          <w:rFonts w:cs="Arial"/>
        </w:rPr>
      </w:pPr>
      <w:r w:rsidRPr="008807E5">
        <w:rPr>
          <w:rFonts w:cs="Arial"/>
        </w:rPr>
        <w:tab/>
      </w:r>
    </w:p>
    <w:p w14:paraId="505F46DA" w14:textId="6AD0EF69" w:rsidR="0024586D" w:rsidRPr="008807E5" w:rsidRDefault="0024586D" w:rsidP="0024586D">
      <w:pPr>
        <w:tabs>
          <w:tab w:val="right" w:leader="underscore" w:pos="8693"/>
        </w:tabs>
        <w:ind w:left="709"/>
        <w:rPr>
          <w:rFonts w:cs="Arial"/>
        </w:rPr>
      </w:pPr>
      <w:r w:rsidRPr="008807E5">
        <w:rPr>
          <w:rFonts w:cs="Arial"/>
        </w:rPr>
        <w:tab/>
      </w:r>
    </w:p>
    <w:p w14:paraId="6C7D74D2" w14:textId="6A4A4167" w:rsidR="0024586D" w:rsidRPr="008807E5" w:rsidRDefault="0024586D" w:rsidP="0024586D">
      <w:pPr>
        <w:tabs>
          <w:tab w:val="right" w:leader="underscore" w:pos="8693"/>
        </w:tabs>
        <w:ind w:left="709"/>
        <w:rPr>
          <w:rFonts w:cs="Arial"/>
        </w:rPr>
      </w:pPr>
      <w:r w:rsidRPr="008807E5">
        <w:rPr>
          <w:rFonts w:cs="Arial"/>
        </w:rPr>
        <w:tab/>
      </w:r>
    </w:p>
    <w:p w14:paraId="3DBBF252" w14:textId="76E1A917" w:rsidR="0024586D" w:rsidRPr="008807E5" w:rsidRDefault="0024586D" w:rsidP="0024586D">
      <w:pPr>
        <w:tabs>
          <w:tab w:val="right" w:leader="underscore" w:pos="8693"/>
        </w:tabs>
        <w:ind w:left="709"/>
        <w:rPr>
          <w:rFonts w:cs="Arial"/>
        </w:rPr>
      </w:pPr>
      <w:r w:rsidRPr="008807E5">
        <w:rPr>
          <w:rFonts w:cs="Arial"/>
        </w:rPr>
        <w:tab/>
      </w:r>
    </w:p>
    <w:p w14:paraId="4A20BBAF" w14:textId="29245FB2" w:rsidR="0024586D" w:rsidRPr="008807E5" w:rsidRDefault="0024586D" w:rsidP="0024586D">
      <w:pPr>
        <w:tabs>
          <w:tab w:val="right" w:leader="underscore" w:pos="8693"/>
        </w:tabs>
        <w:ind w:left="709"/>
        <w:rPr>
          <w:rFonts w:cs="Arial"/>
        </w:rPr>
      </w:pPr>
      <w:r w:rsidRPr="008807E5">
        <w:rPr>
          <w:rFonts w:cs="Arial"/>
        </w:rPr>
        <w:tab/>
      </w:r>
    </w:p>
    <w:p w14:paraId="7E19F97C" w14:textId="04AD43D6" w:rsidR="00944965" w:rsidRPr="008807E5" w:rsidRDefault="0024586D" w:rsidP="0024586D">
      <w:pPr>
        <w:tabs>
          <w:tab w:val="right" w:leader="underscore" w:pos="8693"/>
        </w:tabs>
        <w:ind w:left="709"/>
        <w:rPr>
          <w:rFonts w:cs="Arial"/>
        </w:rPr>
      </w:pPr>
      <w:r w:rsidRPr="008807E5">
        <w:rPr>
          <w:rFonts w:cs="Arial"/>
        </w:rPr>
        <w:tab/>
      </w:r>
    </w:p>
    <w:p w14:paraId="06100B70" w14:textId="257B6556" w:rsidR="00FB5505" w:rsidRPr="008807E5" w:rsidRDefault="00FB5505" w:rsidP="0024586D">
      <w:pPr>
        <w:tabs>
          <w:tab w:val="right" w:leader="underscore" w:pos="8693"/>
        </w:tabs>
        <w:ind w:left="709"/>
        <w:rPr>
          <w:rFonts w:cs="Arial"/>
        </w:rPr>
      </w:pPr>
      <w:r w:rsidRPr="008807E5">
        <w:rPr>
          <w:rFonts w:cs="Arial"/>
        </w:rPr>
        <w:tab/>
      </w:r>
    </w:p>
    <w:p w14:paraId="09EB5B47" w14:textId="5B94A9CE" w:rsidR="00FB5505" w:rsidRPr="008807E5" w:rsidRDefault="00FB5505" w:rsidP="0024586D">
      <w:pPr>
        <w:tabs>
          <w:tab w:val="right" w:leader="underscore" w:pos="8693"/>
        </w:tabs>
        <w:ind w:left="709"/>
        <w:rPr>
          <w:rFonts w:cs="Arial"/>
        </w:rPr>
      </w:pPr>
      <w:r w:rsidRPr="008807E5">
        <w:rPr>
          <w:rFonts w:cs="Arial"/>
        </w:rPr>
        <w:tab/>
      </w:r>
    </w:p>
    <w:p w14:paraId="7143271D" w14:textId="1C2AB0EF" w:rsidR="00FB5505" w:rsidRPr="008807E5" w:rsidRDefault="00FB5505" w:rsidP="0024586D">
      <w:pPr>
        <w:tabs>
          <w:tab w:val="right" w:leader="underscore" w:pos="8693"/>
        </w:tabs>
        <w:ind w:left="709"/>
        <w:rPr>
          <w:rFonts w:cs="Arial"/>
        </w:rPr>
      </w:pPr>
      <w:r w:rsidRPr="008807E5">
        <w:rPr>
          <w:rFonts w:cs="Arial"/>
        </w:rPr>
        <w:tab/>
      </w:r>
    </w:p>
    <w:p w14:paraId="2CD27187" w14:textId="3D346860" w:rsidR="00FB5505" w:rsidRPr="008807E5" w:rsidRDefault="00FB5505" w:rsidP="0024586D">
      <w:pPr>
        <w:tabs>
          <w:tab w:val="right" w:leader="underscore" w:pos="8693"/>
        </w:tabs>
        <w:ind w:left="709"/>
        <w:rPr>
          <w:rFonts w:cs="Arial"/>
        </w:rPr>
      </w:pPr>
      <w:r w:rsidRPr="008807E5">
        <w:rPr>
          <w:rFonts w:cs="Arial"/>
        </w:rPr>
        <w:tab/>
      </w:r>
    </w:p>
    <w:p w14:paraId="1E95119B" w14:textId="0C2880C1" w:rsidR="00FB5505" w:rsidRPr="008807E5" w:rsidRDefault="00FB5505" w:rsidP="0024586D">
      <w:pPr>
        <w:tabs>
          <w:tab w:val="right" w:leader="underscore" w:pos="8693"/>
        </w:tabs>
        <w:ind w:left="709"/>
        <w:rPr>
          <w:rFonts w:cs="Arial"/>
        </w:rPr>
      </w:pPr>
      <w:r w:rsidRPr="008807E5">
        <w:rPr>
          <w:rFonts w:cs="Arial"/>
        </w:rPr>
        <w:tab/>
      </w:r>
    </w:p>
    <w:p w14:paraId="08E02E0E" w14:textId="6CDEAA54" w:rsidR="00FB5505" w:rsidRPr="008807E5" w:rsidRDefault="00FB5505" w:rsidP="0024586D">
      <w:pPr>
        <w:tabs>
          <w:tab w:val="right" w:leader="underscore" w:pos="8693"/>
        </w:tabs>
        <w:ind w:left="709"/>
        <w:rPr>
          <w:rFonts w:cs="Arial"/>
        </w:rPr>
      </w:pPr>
      <w:r w:rsidRPr="008807E5">
        <w:rPr>
          <w:rFonts w:cs="Arial"/>
        </w:rPr>
        <w:tab/>
      </w:r>
    </w:p>
    <w:p w14:paraId="353948AF" w14:textId="10C9689D" w:rsidR="00FB5505" w:rsidRPr="008807E5" w:rsidRDefault="00FB5505" w:rsidP="0024586D">
      <w:pPr>
        <w:tabs>
          <w:tab w:val="right" w:leader="underscore" w:pos="8693"/>
        </w:tabs>
        <w:ind w:left="709"/>
        <w:rPr>
          <w:rFonts w:cs="Arial"/>
        </w:rPr>
      </w:pPr>
      <w:r w:rsidRPr="008807E5">
        <w:rPr>
          <w:rFonts w:cs="Arial"/>
        </w:rPr>
        <w:tab/>
      </w:r>
    </w:p>
    <w:p w14:paraId="19BF15B2" w14:textId="46CF20BD" w:rsidR="00FB5505" w:rsidRPr="008807E5" w:rsidRDefault="00FB5505" w:rsidP="0024586D">
      <w:pPr>
        <w:tabs>
          <w:tab w:val="right" w:leader="underscore" w:pos="8693"/>
        </w:tabs>
        <w:ind w:left="709"/>
        <w:rPr>
          <w:rFonts w:cs="Arial"/>
        </w:rPr>
      </w:pPr>
      <w:r w:rsidRPr="008807E5">
        <w:rPr>
          <w:rFonts w:cs="Arial"/>
        </w:rPr>
        <w:tab/>
      </w:r>
    </w:p>
    <w:p w14:paraId="1327D412" w14:textId="57566454" w:rsidR="00FB5505" w:rsidRPr="008807E5" w:rsidRDefault="00FB5505" w:rsidP="0024586D">
      <w:pPr>
        <w:tabs>
          <w:tab w:val="right" w:leader="underscore" w:pos="8693"/>
        </w:tabs>
        <w:ind w:left="709"/>
        <w:rPr>
          <w:rFonts w:cs="Arial"/>
        </w:rPr>
      </w:pPr>
      <w:r w:rsidRPr="008807E5">
        <w:rPr>
          <w:rFonts w:cs="Arial"/>
        </w:rPr>
        <w:tab/>
      </w:r>
    </w:p>
    <w:p w14:paraId="2853DEBB" w14:textId="34947B35" w:rsidR="00FB5505" w:rsidRPr="008807E5" w:rsidRDefault="00FB5505" w:rsidP="0024586D">
      <w:pPr>
        <w:tabs>
          <w:tab w:val="right" w:leader="underscore" w:pos="8693"/>
        </w:tabs>
        <w:ind w:left="709"/>
        <w:rPr>
          <w:rFonts w:cs="Arial"/>
        </w:rPr>
      </w:pPr>
      <w:r w:rsidRPr="008807E5">
        <w:rPr>
          <w:rFonts w:cs="Arial"/>
        </w:rPr>
        <w:tab/>
      </w:r>
    </w:p>
    <w:p w14:paraId="13693B25" w14:textId="77777777" w:rsidR="00FB5505" w:rsidRPr="008807E5" w:rsidRDefault="00FB5505">
      <w:pPr>
        <w:rPr>
          <w:rFonts w:cs="Arial"/>
          <w:lang w:eastAsia="zh-CN"/>
        </w:rPr>
      </w:pPr>
      <w:r w:rsidRPr="008807E5">
        <w:rPr>
          <w:rFonts w:cs="Arial"/>
          <w:lang w:eastAsia="zh-CN"/>
        </w:rPr>
        <w:br w:type="page"/>
      </w:r>
    </w:p>
    <w:p w14:paraId="10C64EB7" w14:textId="2A08CDEC" w:rsidR="00492EC5" w:rsidRPr="008807E5" w:rsidRDefault="0024586D" w:rsidP="002444AA">
      <w:pPr>
        <w:rPr>
          <w:rFonts w:cs="Arial"/>
          <w:lang w:eastAsia="zh-CN"/>
        </w:rPr>
      </w:pPr>
      <w:r w:rsidRPr="008807E5">
        <w:rPr>
          <w:rFonts w:cs="Arial"/>
          <w:lang w:eastAsia="zh-CN"/>
        </w:rPr>
        <w:lastRenderedPageBreak/>
        <w:t xml:space="preserve">Question </w:t>
      </w:r>
      <w:r w:rsidR="00990CE1" w:rsidRPr="008807E5">
        <w:rPr>
          <w:rFonts w:cs="Arial"/>
          <w:lang w:eastAsia="zh-CN"/>
        </w:rPr>
        <w:t>3</w:t>
      </w:r>
      <w:r w:rsidR="00492EC5" w:rsidRPr="008807E5">
        <w:rPr>
          <w:rFonts w:cs="Arial"/>
          <w:lang w:eastAsia="zh-CN"/>
        </w:rPr>
        <w:br/>
      </w:r>
    </w:p>
    <w:p w14:paraId="3443172F" w14:textId="320FC722" w:rsidR="00492EC5" w:rsidRPr="008807E5" w:rsidRDefault="00FB5505" w:rsidP="00656A02">
      <w:pPr>
        <w:pStyle w:val="ListParagraph"/>
        <w:numPr>
          <w:ilvl w:val="1"/>
          <w:numId w:val="16"/>
        </w:numPr>
        <w:rPr>
          <w:rFonts w:cs="Arial"/>
          <w:sz w:val="24"/>
          <w:szCs w:val="24"/>
          <w:lang w:val="en-AU" w:eastAsia="zh-CN"/>
        </w:rPr>
      </w:pPr>
      <w:r w:rsidRPr="008807E5">
        <w:rPr>
          <w:rFonts w:cs="Arial"/>
          <w:sz w:val="24"/>
          <w:szCs w:val="24"/>
          <w:lang w:val="en-AU" w:eastAsia="zh-CN"/>
        </w:rPr>
        <w:t>Outline the role of Safe Work Australia</w:t>
      </w:r>
      <w:r w:rsidR="00F44D0D" w:rsidRPr="008807E5">
        <w:rPr>
          <w:rFonts w:cs="Arial"/>
          <w:sz w:val="24"/>
          <w:szCs w:val="24"/>
          <w:lang w:val="en-AU" w:eastAsia="zh-CN"/>
        </w:rPr>
        <w:t xml:space="preserve">.  </w:t>
      </w:r>
      <w:r w:rsidR="00F941AC" w:rsidRPr="008807E5">
        <w:rPr>
          <w:rFonts w:cs="Arial"/>
          <w:sz w:val="24"/>
          <w:szCs w:val="24"/>
          <w:lang w:val="en-AU" w:eastAsia="zh-CN"/>
        </w:rPr>
        <w:t xml:space="preserve"> (</w:t>
      </w:r>
      <w:r w:rsidRPr="008807E5">
        <w:rPr>
          <w:rFonts w:cs="Arial"/>
          <w:sz w:val="24"/>
          <w:szCs w:val="24"/>
          <w:lang w:val="en-AU" w:eastAsia="zh-CN"/>
        </w:rPr>
        <w:t>2</w:t>
      </w:r>
      <w:r w:rsidR="00F941AC" w:rsidRPr="008807E5">
        <w:rPr>
          <w:rFonts w:cs="Arial"/>
          <w:sz w:val="24"/>
          <w:szCs w:val="24"/>
          <w:lang w:val="en-AU" w:eastAsia="zh-CN"/>
        </w:rPr>
        <w:t xml:space="preserve"> marks)</w:t>
      </w:r>
    </w:p>
    <w:p w14:paraId="7C2A5F15" w14:textId="77777777" w:rsidR="00144930" w:rsidRPr="008807E5" w:rsidRDefault="00144930" w:rsidP="00990CE1">
      <w:pPr>
        <w:tabs>
          <w:tab w:val="right" w:leader="underscore" w:pos="8693"/>
        </w:tabs>
        <w:spacing w:line="240" w:lineRule="auto"/>
        <w:ind w:left="709"/>
        <w:rPr>
          <w:rFonts w:cs="Arial"/>
        </w:rPr>
      </w:pPr>
      <w:r w:rsidRPr="008807E5">
        <w:rPr>
          <w:rFonts w:cs="Arial"/>
        </w:rPr>
        <w:tab/>
      </w:r>
    </w:p>
    <w:p w14:paraId="008EA4CA" w14:textId="77777777" w:rsidR="00144930" w:rsidRPr="008807E5" w:rsidRDefault="00144930" w:rsidP="00990CE1">
      <w:pPr>
        <w:tabs>
          <w:tab w:val="right" w:leader="underscore" w:pos="8693"/>
        </w:tabs>
        <w:spacing w:line="240" w:lineRule="auto"/>
        <w:ind w:left="709"/>
        <w:rPr>
          <w:rFonts w:cs="Arial"/>
        </w:rPr>
      </w:pPr>
      <w:r w:rsidRPr="008807E5">
        <w:rPr>
          <w:rFonts w:cs="Arial"/>
        </w:rPr>
        <w:tab/>
      </w:r>
    </w:p>
    <w:p w14:paraId="7B548C1B" w14:textId="77777777" w:rsidR="00144930" w:rsidRPr="008807E5" w:rsidRDefault="00144930" w:rsidP="00990CE1">
      <w:pPr>
        <w:tabs>
          <w:tab w:val="right" w:leader="underscore" w:pos="8693"/>
        </w:tabs>
        <w:spacing w:line="240" w:lineRule="auto"/>
        <w:ind w:left="709"/>
        <w:rPr>
          <w:rFonts w:cs="Arial"/>
        </w:rPr>
      </w:pPr>
      <w:r w:rsidRPr="008807E5">
        <w:rPr>
          <w:rFonts w:cs="Arial"/>
        </w:rPr>
        <w:tab/>
      </w:r>
    </w:p>
    <w:p w14:paraId="758FE6E3" w14:textId="1F01B351" w:rsidR="00144930" w:rsidRPr="008807E5" w:rsidRDefault="00144930" w:rsidP="00990CE1">
      <w:pPr>
        <w:tabs>
          <w:tab w:val="right" w:leader="underscore" w:pos="8693"/>
        </w:tabs>
        <w:spacing w:line="240" w:lineRule="auto"/>
        <w:ind w:left="709"/>
        <w:rPr>
          <w:rFonts w:cs="Arial"/>
        </w:rPr>
      </w:pPr>
      <w:r w:rsidRPr="008807E5">
        <w:rPr>
          <w:rFonts w:cs="Arial"/>
        </w:rPr>
        <w:tab/>
      </w:r>
    </w:p>
    <w:p w14:paraId="205C7472" w14:textId="77777777" w:rsidR="00492EC5" w:rsidRPr="008807E5" w:rsidRDefault="00492EC5" w:rsidP="002444AA">
      <w:pPr>
        <w:rPr>
          <w:rFonts w:cs="Arial"/>
          <w:lang w:eastAsia="zh-CN"/>
        </w:rPr>
      </w:pPr>
    </w:p>
    <w:p w14:paraId="1D1D9D4A" w14:textId="1A760EDC" w:rsidR="00492EC5" w:rsidRPr="008807E5" w:rsidRDefault="00FB5505" w:rsidP="00656A02">
      <w:pPr>
        <w:pStyle w:val="ListParagraph"/>
        <w:numPr>
          <w:ilvl w:val="1"/>
          <w:numId w:val="16"/>
        </w:numPr>
        <w:rPr>
          <w:rFonts w:cs="Arial"/>
          <w:sz w:val="24"/>
          <w:szCs w:val="24"/>
          <w:lang w:val="en-AU" w:eastAsia="zh-CN"/>
        </w:rPr>
      </w:pPr>
      <w:r w:rsidRPr="008807E5">
        <w:rPr>
          <w:rFonts w:cs="Arial"/>
          <w:sz w:val="24"/>
          <w:szCs w:val="24"/>
          <w:lang w:val="en-AU" w:eastAsia="zh-CN"/>
        </w:rPr>
        <w:t>Explain why employees may have restricted access to secured areas in a hospitality establishment</w:t>
      </w:r>
      <w:r w:rsidR="0024586D" w:rsidRPr="008807E5">
        <w:rPr>
          <w:rFonts w:cs="Arial"/>
          <w:sz w:val="24"/>
          <w:szCs w:val="24"/>
          <w:lang w:val="en-AU" w:eastAsia="zh-CN"/>
        </w:rPr>
        <w:t>.</w:t>
      </w:r>
      <w:r w:rsidR="00F44D0D" w:rsidRPr="008807E5">
        <w:rPr>
          <w:rFonts w:cs="Arial"/>
          <w:sz w:val="24"/>
          <w:szCs w:val="24"/>
          <w:lang w:val="en-AU" w:eastAsia="zh-CN"/>
        </w:rPr>
        <w:t xml:space="preserve">  </w:t>
      </w:r>
      <w:r w:rsidR="00F941AC" w:rsidRPr="008807E5">
        <w:rPr>
          <w:rFonts w:cs="Arial"/>
          <w:sz w:val="24"/>
          <w:szCs w:val="24"/>
          <w:lang w:val="en-AU" w:eastAsia="zh-CN"/>
        </w:rPr>
        <w:t xml:space="preserve"> (3 marks</w:t>
      </w:r>
      <w:r w:rsidR="00F941AC" w:rsidRPr="008807E5">
        <w:rPr>
          <w:rFonts w:cs="Arial"/>
          <w:lang w:val="en-AU" w:eastAsia="zh-CN"/>
        </w:rPr>
        <w:t>)</w:t>
      </w:r>
    </w:p>
    <w:p w14:paraId="129DFBA7" w14:textId="77777777" w:rsidR="00144930" w:rsidRPr="008807E5" w:rsidRDefault="00144930" w:rsidP="00990CE1">
      <w:pPr>
        <w:tabs>
          <w:tab w:val="right" w:leader="underscore" w:pos="8693"/>
        </w:tabs>
        <w:spacing w:line="240" w:lineRule="auto"/>
        <w:ind w:left="709"/>
        <w:rPr>
          <w:rFonts w:cs="Arial"/>
        </w:rPr>
      </w:pPr>
      <w:r w:rsidRPr="008807E5">
        <w:rPr>
          <w:rFonts w:cs="Arial"/>
        </w:rPr>
        <w:tab/>
      </w:r>
    </w:p>
    <w:p w14:paraId="51CBF8BA" w14:textId="77777777" w:rsidR="00144930" w:rsidRPr="008807E5" w:rsidRDefault="00144930" w:rsidP="00990CE1">
      <w:pPr>
        <w:tabs>
          <w:tab w:val="right" w:leader="underscore" w:pos="8693"/>
        </w:tabs>
        <w:spacing w:line="240" w:lineRule="auto"/>
        <w:ind w:left="709"/>
        <w:rPr>
          <w:rFonts w:cs="Arial"/>
        </w:rPr>
      </w:pPr>
      <w:r w:rsidRPr="008807E5">
        <w:rPr>
          <w:rFonts w:cs="Arial"/>
        </w:rPr>
        <w:tab/>
      </w:r>
    </w:p>
    <w:p w14:paraId="1911E737" w14:textId="77777777" w:rsidR="00144930" w:rsidRPr="008807E5" w:rsidRDefault="00144930" w:rsidP="00990CE1">
      <w:pPr>
        <w:tabs>
          <w:tab w:val="right" w:leader="underscore" w:pos="8693"/>
        </w:tabs>
        <w:spacing w:line="240" w:lineRule="auto"/>
        <w:ind w:left="709"/>
        <w:rPr>
          <w:rFonts w:cs="Arial"/>
        </w:rPr>
      </w:pPr>
      <w:r w:rsidRPr="008807E5">
        <w:rPr>
          <w:rFonts w:cs="Arial"/>
        </w:rPr>
        <w:tab/>
      </w:r>
    </w:p>
    <w:p w14:paraId="5EDFF52E" w14:textId="5679B6D0" w:rsidR="00144930" w:rsidRPr="008807E5" w:rsidRDefault="00144930" w:rsidP="00990CE1">
      <w:pPr>
        <w:tabs>
          <w:tab w:val="right" w:leader="underscore" w:pos="8693"/>
        </w:tabs>
        <w:spacing w:line="240" w:lineRule="auto"/>
        <w:ind w:left="709"/>
        <w:rPr>
          <w:rFonts w:cs="Arial"/>
        </w:rPr>
      </w:pPr>
      <w:r w:rsidRPr="008807E5">
        <w:rPr>
          <w:rFonts w:cs="Arial"/>
        </w:rPr>
        <w:tab/>
      </w:r>
    </w:p>
    <w:p w14:paraId="166730D1" w14:textId="3E24C764" w:rsidR="00144930" w:rsidRPr="008807E5" w:rsidRDefault="00144930" w:rsidP="00990CE1">
      <w:pPr>
        <w:tabs>
          <w:tab w:val="right" w:leader="underscore" w:pos="8693"/>
        </w:tabs>
        <w:spacing w:line="240" w:lineRule="auto"/>
        <w:ind w:left="709"/>
        <w:rPr>
          <w:rFonts w:cs="Arial"/>
        </w:rPr>
      </w:pPr>
      <w:r w:rsidRPr="008807E5">
        <w:rPr>
          <w:rFonts w:cs="Arial"/>
        </w:rPr>
        <w:tab/>
      </w:r>
    </w:p>
    <w:p w14:paraId="24022D62" w14:textId="0293CB38" w:rsidR="00FB5505" w:rsidRPr="008807E5" w:rsidRDefault="00FB5505" w:rsidP="00990CE1">
      <w:pPr>
        <w:tabs>
          <w:tab w:val="right" w:leader="underscore" w:pos="8693"/>
        </w:tabs>
        <w:spacing w:line="240" w:lineRule="auto"/>
        <w:ind w:left="709"/>
        <w:rPr>
          <w:rFonts w:cs="Arial"/>
        </w:rPr>
      </w:pPr>
      <w:r w:rsidRPr="008807E5">
        <w:rPr>
          <w:rFonts w:cs="Arial"/>
        </w:rPr>
        <w:tab/>
      </w:r>
    </w:p>
    <w:p w14:paraId="56794FDC" w14:textId="77777777" w:rsidR="00FB5505" w:rsidRPr="008807E5" w:rsidRDefault="00FB5505">
      <w:pPr>
        <w:rPr>
          <w:rFonts w:cs="Arial"/>
          <w:lang w:eastAsia="zh-CN"/>
        </w:rPr>
      </w:pPr>
    </w:p>
    <w:p w14:paraId="06F98B0F" w14:textId="014FC74D" w:rsidR="00FB5505" w:rsidRPr="008807E5" w:rsidRDefault="00FB5505" w:rsidP="00FB5505">
      <w:pPr>
        <w:pStyle w:val="ListParagraph"/>
        <w:numPr>
          <w:ilvl w:val="1"/>
          <w:numId w:val="16"/>
        </w:numPr>
        <w:rPr>
          <w:rFonts w:cs="Arial"/>
          <w:sz w:val="24"/>
          <w:szCs w:val="24"/>
          <w:lang w:val="en-AU" w:eastAsia="zh-CN"/>
        </w:rPr>
      </w:pPr>
      <w:r w:rsidRPr="008807E5">
        <w:rPr>
          <w:rFonts w:cs="Arial"/>
          <w:sz w:val="24"/>
          <w:szCs w:val="24"/>
          <w:lang w:val="en-AU" w:eastAsia="zh-CN"/>
        </w:rPr>
        <w:t>Describe safe work practices for an individual working with hazardous substances in the hospitality industry.   (5 marks</w:t>
      </w:r>
      <w:r w:rsidRPr="008807E5">
        <w:rPr>
          <w:rFonts w:cs="Arial"/>
          <w:lang w:val="en-AU" w:eastAsia="zh-CN"/>
        </w:rPr>
        <w:t>)</w:t>
      </w:r>
    </w:p>
    <w:p w14:paraId="5CC6A557" w14:textId="77777777" w:rsidR="00FB5505" w:rsidRPr="008807E5" w:rsidRDefault="00FB5505" w:rsidP="00990CE1">
      <w:pPr>
        <w:tabs>
          <w:tab w:val="right" w:leader="underscore" w:pos="8693"/>
        </w:tabs>
        <w:spacing w:line="240" w:lineRule="auto"/>
        <w:ind w:left="709"/>
        <w:rPr>
          <w:rFonts w:cs="Arial"/>
        </w:rPr>
      </w:pPr>
      <w:r w:rsidRPr="008807E5">
        <w:rPr>
          <w:rFonts w:cs="Arial"/>
        </w:rPr>
        <w:tab/>
      </w:r>
    </w:p>
    <w:p w14:paraId="4BC1EA40" w14:textId="77777777" w:rsidR="00FB5505" w:rsidRPr="008807E5" w:rsidRDefault="00FB5505" w:rsidP="00990CE1">
      <w:pPr>
        <w:tabs>
          <w:tab w:val="right" w:leader="underscore" w:pos="8693"/>
        </w:tabs>
        <w:spacing w:line="240" w:lineRule="auto"/>
        <w:ind w:left="709"/>
        <w:rPr>
          <w:rFonts w:cs="Arial"/>
        </w:rPr>
      </w:pPr>
      <w:r w:rsidRPr="008807E5">
        <w:rPr>
          <w:rFonts w:cs="Arial"/>
        </w:rPr>
        <w:tab/>
      </w:r>
    </w:p>
    <w:p w14:paraId="69446573" w14:textId="77777777" w:rsidR="00FB5505" w:rsidRPr="008807E5" w:rsidRDefault="00FB5505" w:rsidP="00990CE1">
      <w:pPr>
        <w:tabs>
          <w:tab w:val="right" w:leader="underscore" w:pos="8693"/>
        </w:tabs>
        <w:spacing w:line="240" w:lineRule="auto"/>
        <w:ind w:left="709"/>
        <w:rPr>
          <w:rFonts w:cs="Arial"/>
        </w:rPr>
      </w:pPr>
      <w:r w:rsidRPr="008807E5">
        <w:rPr>
          <w:rFonts w:cs="Arial"/>
        </w:rPr>
        <w:tab/>
      </w:r>
    </w:p>
    <w:p w14:paraId="7FF4E290" w14:textId="77777777" w:rsidR="00FB5505" w:rsidRPr="008807E5" w:rsidRDefault="00FB5505" w:rsidP="00990CE1">
      <w:pPr>
        <w:tabs>
          <w:tab w:val="right" w:leader="underscore" w:pos="8693"/>
        </w:tabs>
        <w:spacing w:line="240" w:lineRule="auto"/>
        <w:ind w:left="709"/>
        <w:rPr>
          <w:rFonts w:cs="Arial"/>
        </w:rPr>
      </w:pPr>
      <w:r w:rsidRPr="008807E5">
        <w:rPr>
          <w:rFonts w:cs="Arial"/>
        </w:rPr>
        <w:tab/>
      </w:r>
    </w:p>
    <w:p w14:paraId="70A49CD4" w14:textId="77777777" w:rsidR="00FB5505" w:rsidRPr="008807E5" w:rsidRDefault="00FB5505" w:rsidP="00990CE1">
      <w:pPr>
        <w:tabs>
          <w:tab w:val="right" w:leader="underscore" w:pos="8693"/>
        </w:tabs>
        <w:spacing w:line="240" w:lineRule="auto"/>
        <w:ind w:left="709"/>
        <w:rPr>
          <w:rFonts w:cs="Arial"/>
        </w:rPr>
      </w:pPr>
      <w:r w:rsidRPr="008807E5">
        <w:rPr>
          <w:rFonts w:cs="Arial"/>
        </w:rPr>
        <w:tab/>
      </w:r>
    </w:p>
    <w:p w14:paraId="76216E38" w14:textId="7B8E4843" w:rsidR="00FB5505" w:rsidRPr="008807E5" w:rsidRDefault="00FB5505" w:rsidP="00990CE1">
      <w:pPr>
        <w:tabs>
          <w:tab w:val="right" w:leader="underscore" w:pos="8693"/>
        </w:tabs>
        <w:spacing w:line="240" w:lineRule="auto"/>
        <w:ind w:left="709"/>
        <w:rPr>
          <w:rFonts w:cs="Arial"/>
        </w:rPr>
      </w:pPr>
      <w:r w:rsidRPr="008807E5">
        <w:rPr>
          <w:rFonts w:cs="Arial"/>
        </w:rPr>
        <w:tab/>
      </w:r>
    </w:p>
    <w:p w14:paraId="1C771E2A" w14:textId="71A3389E" w:rsidR="00FB5505" w:rsidRPr="008807E5" w:rsidRDefault="00FB5505" w:rsidP="00990CE1">
      <w:pPr>
        <w:tabs>
          <w:tab w:val="right" w:leader="underscore" w:pos="8693"/>
        </w:tabs>
        <w:spacing w:line="240" w:lineRule="auto"/>
        <w:ind w:left="709"/>
        <w:rPr>
          <w:rFonts w:cs="Arial"/>
        </w:rPr>
      </w:pPr>
      <w:r w:rsidRPr="008807E5">
        <w:rPr>
          <w:rFonts w:cs="Arial"/>
        </w:rPr>
        <w:tab/>
      </w:r>
    </w:p>
    <w:p w14:paraId="1DC0030E" w14:textId="004A7461" w:rsidR="00FB5505" w:rsidRPr="008807E5" w:rsidRDefault="00FB5505" w:rsidP="00990CE1">
      <w:pPr>
        <w:tabs>
          <w:tab w:val="right" w:leader="underscore" w:pos="8693"/>
        </w:tabs>
        <w:spacing w:line="240" w:lineRule="auto"/>
        <w:ind w:left="709"/>
        <w:rPr>
          <w:rFonts w:cs="Arial"/>
        </w:rPr>
      </w:pPr>
      <w:r w:rsidRPr="008807E5">
        <w:rPr>
          <w:rFonts w:cs="Arial"/>
        </w:rPr>
        <w:tab/>
      </w:r>
    </w:p>
    <w:p w14:paraId="435F6A9B" w14:textId="3DF63F83" w:rsidR="00FB5505" w:rsidRPr="008807E5" w:rsidRDefault="00FB5505" w:rsidP="00990CE1">
      <w:pPr>
        <w:tabs>
          <w:tab w:val="right" w:leader="underscore" w:pos="8693"/>
        </w:tabs>
        <w:spacing w:line="240" w:lineRule="auto"/>
        <w:ind w:left="709"/>
        <w:rPr>
          <w:rFonts w:cs="Arial"/>
        </w:rPr>
      </w:pPr>
      <w:r w:rsidRPr="008807E5">
        <w:rPr>
          <w:rFonts w:cs="Arial"/>
        </w:rPr>
        <w:tab/>
      </w:r>
    </w:p>
    <w:p w14:paraId="2AEF591C" w14:textId="3B3A5CD1" w:rsidR="00FB5505" w:rsidRPr="008807E5" w:rsidRDefault="00FB5505" w:rsidP="00990CE1">
      <w:pPr>
        <w:tabs>
          <w:tab w:val="right" w:leader="underscore" w:pos="8693"/>
        </w:tabs>
        <w:spacing w:line="240" w:lineRule="auto"/>
        <w:ind w:left="709"/>
        <w:rPr>
          <w:rFonts w:cs="Arial"/>
        </w:rPr>
      </w:pPr>
      <w:r w:rsidRPr="008807E5">
        <w:rPr>
          <w:rFonts w:cs="Arial"/>
        </w:rPr>
        <w:tab/>
      </w:r>
    </w:p>
    <w:p w14:paraId="47DA6768" w14:textId="730116BF" w:rsidR="00DA7857" w:rsidRPr="008807E5" w:rsidRDefault="00DA7857" w:rsidP="00646E94">
      <w:pPr>
        <w:pStyle w:val="Heading2"/>
        <w:numPr>
          <w:ilvl w:val="0"/>
          <w:numId w:val="0"/>
        </w:numPr>
      </w:pPr>
      <w:bookmarkStart w:id="6" w:name="_Hlk41304352"/>
      <w:r w:rsidRPr="008807E5">
        <w:lastRenderedPageBreak/>
        <w:t>Questions from Section III</w:t>
      </w:r>
    </w:p>
    <w:p w14:paraId="074688D9" w14:textId="35061ADF" w:rsidR="00CD2157" w:rsidRPr="008807E5" w:rsidRDefault="00CD2157" w:rsidP="00CD2157">
      <w:pPr>
        <w:pStyle w:val="FeatureBox2"/>
      </w:pPr>
      <w:r w:rsidRPr="008807E5">
        <w:t>You will note that questions often require you to bring together knowledge from several areas of study/competencies to do justice to the answer</w:t>
      </w:r>
      <w:r w:rsidR="00F44D0D" w:rsidRPr="008807E5">
        <w:t xml:space="preserve">.  </w:t>
      </w:r>
      <w:r w:rsidRPr="008807E5">
        <w:t xml:space="preserve">   You should allow about 25 minutes for the question in Section III</w:t>
      </w:r>
      <w:r w:rsidR="00F44D0D" w:rsidRPr="008807E5">
        <w:t xml:space="preserve">.  </w:t>
      </w:r>
      <w:r w:rsidRPr="008807E5">
        <w:t xml:space="preserve">   Map out your answer using post-it notes or a sheet of paper before you start</w:t>
      </w:r>
      <w:r w:rsidR="00F44D0D" w:rsidRPr="008807E5">
        <w:t xml:space="preserve">.  </w:t>
      </w:r>
      <w:r w:rsidRPr="008807E5">
        <w:t xml:space="preserve">    </w:t>
      </w:r>
    </w:p>
    <w:p w14:paraId="60B61A1C" w14:textId="503EED7D" w:rsidR="00D2631D" w:rsidRPr="008807E5" w:rsidRDefault="00CD2157" w:rsidP="00CD2157">
      <w:pPr>
        <w:rPr>
          <w:rFonts w:cs="Arial"/>
        </w:rPr>
      </w:pPr>
      <w:r w:rsidRPr="008807E5">
        <w:rPr>
          <w:rFonts w:cs="Arial"/>
        </w:rPr>
        <w:t>There will be one question in Section III, usually made up of several parts totalling 15 marks.</w:t>
      </w:r>
      <w:r w:rsidR="00473654" w:rsidRPr="008807E5">
        <w:rPr>
          <w:rFonts w:cs="Arial"/>
        </w:rPr>
        <w:t xml:space="preserve">  </w:t>
      </w:r>
      <w:r w:rsidR="00D2631D" w:rsidRPr="008807E5">
        <w:rPr>
          <w:rFonts w:cs="Arial"/>
        </w:rPr>
        <w:t>This question may be contextualised to the course of study.  Compare the following</w:t>
      </w:r>
      <w:r w:rsidR="00B32ABE" w:rsidRPr="008807E5">
        <w:rPr>
          <w:rFonts w:cs="Arial"/>
        </w:rPr>
        <w:t xml:space="preserve"> then answer the appropriate question for your course of study</w:t>
      </w:r>
      <w:r w:rsidR="00D2631D" w:rsidRPr="008807E5">
        <w:rPr>
          <w:rFonts w:cs="Arial"/>
        </w:rPr>
        <w:t>.</w:t>
      </w:r>
    </w:p>
    <w:p w14:paraId="6C79A1FC" w14:textId="48E18D5B" w:rsidR="00620598" w:rsidRPr="008807E5" w:rsidRDefault="00620598" w:rsidP="00620598">
      <w:pPr>
        <w:pStyle w:val="ListBullet"/>
        <w:numPr>
          <w:ilvl w:val="0"/>
          <w:numId w:val="0"/>
        </w:numPr>
        <w:ind w:left="652"/>
        <w:rPr>
          <w:rFonts w:cs="Arial"/>
          <w:lang w:eastAsia="zh-CN"/>
        </w:rPr>
      </w:pPr>
    </w:p>
    <w:p w14:paraId="0FF8C7E2" w14:textId="64E96D1C" w:rsidR="00CD2157" w:rsidRPr="008807E5" w:rsidRDefault="00CD2157" w:rsidP="00CD2157">
      <w:pPr>
        <w:rPr>
          <w:rFonts w:cs="Arial"/>
          <w:b/>
          <w:bCs/>
          <w:lang w:eastAsia="zh-CN"/>
        </w:rPr>
      </w:pPr>
      <w:r w:rsidRPr="008807E5">
        <w:rPr>
          <w:rFonts w:cs="Arial"/>
          <w:b/>
          <w:bCs/>
          <w:lang w:eastAsia="zh-CN"/>
        </w:rPr>
        <w:t>Example Question 1</w:t>
      </w:r>
      <w:r w:rsidR="00D2631D" w:rsidRPr="008807E5">
        <w:rPr>
          <w:rFonts w:cs="Arial"/>
          <w:b/>
          <w:bCs/>
          <w:lang w:eastAsia="zh-CN"/>
        </w:rPr>
        <w:t xml:space="preserve"> (from Hospitality</w:t>
      </w:r>
      <w:r w:rsidR="00473654" w:rsidRPr="008807E5">
        <w:rPr>
          <w:rFonts w:cs="Arial"/>
          <w:b/>
          <w:bCs/>
          <w:lang w:eastAsia="zh-CN"/>
        </w:rPr>
        <w:t xml:space="preserve"> Food and Beverage</w:t>
      </w:r>
      <w:r w:rsidR="00B32ABE" w:rsidRPr="008807E5">
        <w:rPr>
          <w:rFonts w:cs="Arial"/>
          <w:b/>
          <w:bCs/>
          <w:lang w:eastAsia="zh-CN"/>
        </w:rPr>
        <w:t xml:space="preserve"> exam paper</w:t>
      </w:r>
      <w:r w:rsidR="00473654" w:rsidRPr="008807E5">
        <w:rPr>
          <w:rFonts w:cs="Arial"/>
          <w:b/>
          <w:bCs/>
          <w:lang w:eastAsia="zh-CN"/>
        </w:rPr>
        <w:t>)</w:t>
      </w:r>
    </w:p>
    <w:p w14:paraId="4223B39F" w14:textId="3EC8656A" w:rsidR="00473654" w:rsidRPr="008807E5" w:rsidRDefault="00473654" w:rsidP="00CD2157">
      <w:pPr>
        <w:rPr>
          <w:rFonts w:cs="Arial"/>
          <w:lang w:eastAsia="zh-CN"/>
        </w:rPr>
      </w:pPr>
      <w:r w:rsidRPr="008807E5">
        <w:rPr>
          <w:rFonts w:cs="Arial"/>
          <w:lang w:eastAsia="zh-CN"/>
        </w:rPr>
        <w:t>Answer part (a) of the question in a writing booklet.</w:t>
      </w:r>
      <w:r w:rsidRPr="008807E5">
        <w:rPr>
          <w:rFonts w:cs="Arial"/>
          <w:lang w:eastAsia="zh-CN"/>
        </w:rPr>
        <w:br/>
      </w:r>
    </w:p>
    <w:p w14:paraId="14C77494" w14:textId="77777777" w:rsidR="00473654" w:rsidRPr="008807E5" w:rsidRDefault="00473654" w:rsidP="00656A02">
      <w:pPr>
        <w:pStyle w:val="ListParagraph"/>
        <w:numPr>
          <w:ilvl w:val="1"/>
          <w:numId w:val="27"/>
        </w:numPr>
        <w:rPr>
          <w:rFonts w:cs="Arial"/>
          <w:lang w:val="en-AU" w:eastAsia="zh-CN"/>
        </w:rPr>
      </w:pPr>
      <w:r w:rsidRPr="008807E5">
        <w:rPr>
          <w:rFonts w:cs="Arial"/>
          <w:lang w:val="en-AU" w:eastAsia="zh-CN"/>
        </w:rPr>
        <w:t>Describe the effects of a current trend on the hospitality industry (5 marks)</w:t>
      </w:r>
    </w:p>
    <w:p w14:paraId="44F52433" w14:textId="77777777" w:rsidR="00473654" w:rsidRPr="008807E5" w:rsidRDefault="00473654" w:rsidP="00473654">
      <w:pPr>
        <w:ind w:left="360"/>
        <w:rPr>
          <w:rFonts w:cs="Arial"/>
          <w:lang w:eastAsia="zh-CN"/>
        </w:rPr>
      </w:pPr>
    </w:p>
    <w:p w14:paraId="0907974F" w14:textId="28E76748" w:rsidR="00473654" w:rsidRPr="008807E5" w:rsidRDefault="00473654" w:rsidP="00473654">
      <w:pPr>
        <w:rPr>
          <w:rFonts w:cs="Arial"/>
          <w:lang w:eastAsia="zh-CN"/>
        </w:rPr>
      </w:pPr>
      <w:r w:rsidRPr="008807E5">
        <w:rPr>
          <w:rFonts w:cs="Arial"/>
          <w:lang w:eastAsia="zh-CN"/>
        </w:rPr>
        <w:t>Answer part (b) of the question in a SEPARATE writing booklet.</w:t>
      </w:r>
      <w:r w:rsidRPr="008807E5">
        <w:rPr>
          <w:rFonts w:cs="Arial"/>
          <w:lang w:eastAsia="zh-CN"/>
        </w:rPr>
        <w:br/>
      </w:r>
    </w:p>
    <w:p w14:paraId="109B7A31" w14:textId="6B097BED" w:rsidR="00473654" w:rsidRPr="008807E5" w:rsidRDefault="00473654" w:rsidP="00656A02">
      <w:pPr>
        <w:pStyle w:val="ListParagraph"/>
        <w:numPr>
          <w:ilvl w:val="1"/>
          <w:numId w:val="27"/>
        </w:numPr>
        <w:rPr>
          <w:rFonts w:cs="Arial"/>
          <w:lang w:val="en-AU" w:eastAsia="zh-CN"/>
        </w:rPr>
      </w:pPr>
      <w:r w:rsidRPr="008807E5">
        <w:rPr>
          <w:rFonts w:cs="Arial"/>
          <w:lang w:val="en-AU" w:eastAsia="zh-CN"/>
        </w:rPr>
        <w:t>Justify the importance of using environmentally-friendly products and work practices when operating a coffee van at a local market</w:t>
      </w:r>
      <w:r w:rsidR="00827CC7" w:rsidRPr="008807E5">
        <w:rPr>
          <w:rFonts w:cs="Arial"/>
          <w:lang w:val="en-AU" w:eastAsia="zh-CN"/>
        </w:rPr>
        <w:t xml:space="preserve">.  </w:t>
      </w:r>
      <w:r w:rsidRPr="008807E5">
        <w:rPr>
          <w:rFonts w:cs="Arial"/>
          <w:lang w:val="en-AU" w:eastAsia="zh-CN"/>
        </w:rPr>
        <w:t>(10 marks)</w:t>
      </w:r>
    </w:p>
    <w:p w14:paraId="2B33AF6F" w14:textId="2F917E24" w:rsidR="00473654" w:rsidRPr="008807E5" w:rsidRDefault="00473654" w:rsidP="00473654">
      <w:pPr>
        <w:rPr>
          <w:rFonts w:cs="Arial"/>
          <w:lang w:eastAsia="zh-CN"/>
        </w:rPr>
      </w:pPr>
    </w:p>
    <w:p w14:paraId="6927357C" w14:textId="3EF437AE" w:rsidR="00473654" w:rsidRPr="008807E5" w:rsidRDefault="00473654" w:rsidP="00473654">
      <w:pPr>
        <w:rPr>
          <w:rFonts w:cs="Arial"/>
          <w:b/>
          <w:bCs/>
          <w:lang w:eastAsia="zh-CN"/>
        </w:rPr>
      </w:pPr>
      <w:r w:rsidRPr="008807E5">
        <w:rPr>
          <w:rFonts w:cs="Arial"/>
          <w:b/>
          <w:bCs/>
          <w:lang w:eastAsia="zh-CN"/>
        </w:rPr>
        <w:t>Example Question 2 (from Hospitality Kitchen Operations and Cookery</w:t>
      </w:r>
      <w:r w:rsidR="00B32ABE" w:rsidRPr="008807E5">
        <w:rPr>
          <w:rFonts w:cs="Arial"/>
          <w:b/>
          <w:bCs/>
          <w:lang w:eastAsia="zh-CN"/>
        </w:rPr>
        <w:t xml:space="preserve"> exam paper</w:t>
      </w:r>
      <w:r w:rsidRPr="008807E5">
        <w:rPr>
          <w:rFonts w:cs="Arial"/>
          <w:b/>
          <w:bCs/>
          <w:lang w:eastAsia="zh-CN"/>
        </w:rPr>
        <w:t>)</w:t>
      </w:r>
    </w:p>
    <w:p w14:paraId="203BBB21" w14:textId="77777777" w:rsidR="00473654" w:rsidRPr="008807E5" w:rsidRDefault="00473654" w:rsidP="00473654">
      <w:pPr>
        <w:rPr>
          <w:rFonts w:cs="Arial"/>
          <w:lang w:eastAsia="zh-CN"/>
        </w:rPr>
      </w:pPr>
      <w:r w:rsidRPr="008807E5">
        <w:rPr>
          <w:rFonts w:cs="Arial"/>
          <w:lang w:eastAsia="zh-CN"/>
        </w:rPr>
        <w:t>Answer part (a) of the question in a writing booklet.</w:t>
      </w:r>
      <w:r w:rsidRPr="008807E5">
        <w:rPr>
          <w:rFonts w:cs="Arial"/>
          <w:lang w:eastAsia="zh-CN"/>
        </w:rPr>
        <w:br/>
      </w:r>
    </w:p>
    <w:p w14:paraId="2E8695BD" w14:textId="77777777" w:rsidR="00473654" w:rsidRPr="008807E5" w:rsidRDefault="00473654" w:rsidP="00656A02">
      <w:pPr>
        <w:pStyle w:val="ListParagraph"/>
        <w:numPr>
          <w:ilvl w:val="1"/>
          <w:numId w:val="30"/>
        </w:numPr>
        <w:rPr>
          <w:rFonts w:cs="Arial"/>
          <w:lang w:val="en-AU" w:eastAsia="zh-CN"/>
        </w:rPr>
      </w:pPr>
      <w:r w:rsidRPr="008807E5">
        <w:rPr>
          <w:rFonts w:cs="Arial"/>
          <w:lang w:val="en-AU" w:eastAsia="zh-CN"/>
        </w:rPr>
        <w:t>Describe the effects of a current trend on the hospitality industry (5 marks)</w:t>
      </w:r>
    </w:p>
    <w:p w14:paraId="7C2B48B3" w14:textId="77777777" w:rsidR="00473654" w:rsidRPr="008807E5" w:rsidRDefault="00473654" w:rsidP="00473654">
      <w:pPr>
        <w:ind w:left="360"/>
        <w:rPr>
          <w:rFonts w:cs="Arial"/>
          <w:lang w:eastAsia="zh-CN"/>
        </w:rPr>
      </w:pPr>
    </w:p>
    <w:p w14:paraId="23910173" w14:textId="77777777" w:rsidR="00473654" w:rsidRPr="008807E5" w:rsidRDefault="00473654" w:rsidP="00473654">
      <w:pPr>
        <w:rPr>
          <w:rFonts w:cs="Arial"/>
          <w:lang w:eastAsia="zh-CN"/>
        </w:rPr>
      </w:pPr>
      <w:r w:rsidRPr="008807E5">
        <w:rPr>
          <w:rFonts w:cs="Arial"/>
          <w:lang w:eastAsia="zh-CN"/>
        </w:rPr>
        <w:t>Answer part (b) of the question in a SEPARATE writing booklet.</w:t>
      </w:r>
      <w:r w:rsidRPr="008807E5">
        <w:rPr>
          <w:rFonts w:cs="Arial"/>
          <w:lang w:eastAsia="zh-CN"/>
        </w:rPr>
        <w:br/>
      </w:r>
    </w:p>
    <w:p w14:paraId="0CF16D86" w14:textId="110A3C0A" w:rsidR="00473654" w:rsidRPr="008807E5" w:rsidRDefault="00473654" w:rsidP="00656A02">
      <w:pPr>
        <w:pStyle w:val="ListParagraph"/>
        <w:numPr>
          <w:ilvl w:val="1"/>
          <w:numId w:val="30"/>
        </w:numPr>
        <w:rPr>
          <w:rFonts w:cs="Arial"/>
          <w:lang w:val="en-AU" w:eastAsia="zh-CN"/>
        </w:rPr>
      </w:pPr>
      <w:r w:rsidRPr="008807E5">
        <w:rPr>
          <w:rFonts w:cs="Arial"/>
          <w:lang w:val="en-AU" w:eastAsia="zh-CN"/>
        </w:rPr>
        <w:t>Justify the importance of using environmentally-friendly products and work practices when operating a food stall at a local market</w:t>
      </w:r>
      <w:r w:rsidR="00827CC7" w:rsidRPr="008807E5">
        <w:rPr>
          <w:rFonts w:cs="Arial"/>
          <w:lang w:val="en-AU" w:eastAsia="zh-CN"/>
        </w:rPr>
        <w:t xml:space="preserve">.  </w:t>
      </w:r>
      <w:r w:rsidRPr="008807E5">
        <w:rPr>
          <w:rFonts w:cs="Arial"/>
          <w:lang w:val="en-AU" w:eastAsia="zh-CN"/>
        </w:rPr>
        <w:t>(10 marks)</w:t>
      </w:r>
    </w:p>
    <w:bookmarkEnd w:id="6"/>
    <w:p w14:paraId="65743F5D" w14:textId="77777777" w:rsidR="00CD2157" w:rsidRPr="008807E5" w:rsidRDefault="00CD2157">
      <w:pPr>
        <w:rPr>
          <w:rFonts w:eastAsia="SimSun" w:cs="Arial"/>
          <w:b/>
          <w:color w:val="1C438B"/>
          <w:sz w:val="48"/>
          <w:szCs w:val="36"/>
          <w:lang w:eastAsia="zh-CN"/>
        </w:rPr>
      </w:pPr>
      <w:r w:rsidRPr="008807E5">
        <w:rPr>
          <w:rFonts w:cs="Arial"/>
        </w:rPr>
        <w:br w:type="page"/>
      </w:r>
    </w:p>
    <w:p w14:paraId="7515345C" w14:textId="68B43C25" w:rsidR="000259F5" w:rsidRPr="008807E5" w:rsidRDefault="000259F5" w:rsidP="00646E94">
      <w:pPr>
        <w:pStyle w:val="Heading2"/>
      </w:pPr>
      <w:r w:rsidRPr="008807E5">
        <w:lastRenderedPageBreak/>
        <w:t>Questions from Section IV</w:t>
      </w:r>
    </w:p>
    <w:p w14:paraId="40989F3C" w14:textId="77777777" w:rsidR="006F7337" w:rsidRPr="008807E5" w:rsidRDefault="006F7337" w:rsidP="006F7337">
      <w:pPr>
        <w:pStyle w:val="ListBullet"/>
        <w:numPr>
          <w:ilvl w:val="0"/>
          <w:numId w:val="0"/>
        </w:numPr>
        <w:ind w:left="652" w:hanging="368"/>
        <w:rPr>
          <w:rFonts w:cs="Arial"/>
          <w:lang w:eastAsia="zh-CN"/>
        </w:rPr>
      </w:pPr>
      <w:r w:rsidRPr="008807E5">
        <w:rPr>
          <w:rFonts w:cs="Arial"/>
          <w:lang w:eastAsia="zh-CN"/>
        </w:rPr>
        <w:t>In the HSC –</w:t>
      </w:r>
    </w:p>
    <w:p w14:paraId="3A218954" w14:textId="77777777" w:rsidR="006F7337" w:rsidRPr="008807E5" w:rsidRDefault="006F7337" w:rsidP="006F7337">
      <w:pPr>
        <w:pStyle w:val="ListBullet"/>
        <w:rPr>
          <w:rFonts w:cs="Arial"/>
          <w:lang w:eastAsia="zh-CN"/>
        </w:rPr>
      </w:pPr>
      <w:r w:rsidRPr="008807E5">
        <w:rPr>
          <w:rFonts w:cs="Arial"/>
          <w:lang w:eastAsia="zh-CN"/>
        </w:rPr>
        <w:t>there will be one structured extended response question (15 marks)</w:t>
      </w:r>
    </w:p>
    <w:p w14:paraId="339E2EC3" w14:textId="77777777" w:rsidR="006F7337" w:rsidRPr="008807E5" w:rsidRDefault="006F7337" w:rsidP="006F7337">
      <w:pPr>
        <w:pStyle w:val="ListBullet"/>
        <w:rPr>
          <w:rFonts w:cs="Arial"/>
          <w:lang w:eastAsia="zh-CN"/>
        </w:rPr>
      </w:pPr>
      <w:r w:rsidRPr="008807E5">
        <w:rPr>
          <w:rFonts w:cs="Arial"/>
          <w:lang w:eastAsia="zh-CN"/>
        </w:rPr>
        <w:t xml:space="preserve">the question will have an expected length of response of around four pages of an examination writing booklet (approximately 600 words) </w:t>
      </w:r>
    </w:p>
    <w:p w14:paraId="5674C11C" w14:textId="77777777" w:rsidR="006F7337" w:rsidRPr="008807E5" w:rsidRDefault="006F7337" w:rsidP="006F7337">
      <w:pPr>
        <w:rPr>
          <w:rFonts w:cs="Arial"/>
          <w:lang w:eastAsia="zh-CN"/>
        </w:rPr>
      </w:pPr>
      <w:r w:rsidRPr="008807E5">
        <w:rPr>
          <w:rFonts w:cs="Arial"/>
          <w:lang w:eastAsia="zh-CN"/>
        </w:rPr>
        <w:t>Your answer will provide you with the opportunity to:</w:t>
      </w:r>
    </w:p>
    <w:p w14:paraId="582139F2" w14:textId="77777777" w:rsidR="006F7337" w:rsidRPr="008807E5" w:rsidRDefault="006F7337" w:rsidP="006F7337">
      <w:pPr>
        <w:pStyle w:val="ListBullet"/>
        <w:rPr>
          <w:rFonts w:cs="Arial"/>
          <w:lang w:eastAsia="zh-CN"/>
        </w:rPr>
      </w:pPr>
      <w:r w:rsidRPr="008807E5">
        <w:rPr>
          <w:rFonts w:cs="Arial"/>
          <w:lang w:eastAsia="zh-CN"/>
        </w:rPr>
        <w:t>demonstrate knowledge and understanding relevant to the question</w:t>
      </w:r>
    </w:p>
    <w:p w14:paraId="0DB8CC8A" w14:textId="77777777" w:rsidR="006F7337" w:rsidRPr="008807E5" w:rsidRDefault="006F7337" w:rsidP="006F7337">
      <w:pPr>
        <w:pStyle w:val="ListBullet"/>
        <w:rPr>
          <w:rFonts w:cs="Arial"/>
          <w:lang w:eastAsia="zh-CN"/>
        </w:rPr>
      </w:pPr>
      <w:r w:rsidRPr="008807E5">
        <w:rPr>
          <w:rFonts w:cs="Arial"/>
          <w:lang w:eastAsia="zh-CN"/>
        </w:rPr>
        <w:t xml:space="preserve">communicate ideas and information using relevant workplace examples and industry terminology </w:t>
      </w:r>
    </w:p>
    <w:p w14:paraId="2EC5208B" w14:textId="764879E7" w:rsidR="006F7337" w:rsidRPr="008807E5" w:rsidRDefault="006F7337" w:rsidP="00473654">
      <w:pPr>
        <w:pStyle w:val="ListBullet"/>
        <w:rPr>
          <w:rFonts w:cs="Arial"/>
          <w:lang w:eastAsia="zh-CN"/>
        </w:rPr>
      </w:pPr>
      <w:r w:rsidRPr="008807E5">
        <w:rPr>
          <w:rFonts w:cs="Arial"/>
          <w:lang w:eastAsia="zh-CN"/>
        </w:rPr>
        <w:t xml:space="preserve">present a logical and cohesive response </w:t>
      </w:r>
    </w:p>
    <w:p w14:paraId="655690A4" w14:textId="4E4A7803" w:rsidR="00FB038F" w:rsidRPr="008807E5" w:rsidRDefault="00DA7857" w:rsidP="00FB038F">
      <w:pPr>
        <w:pStyle w:val="FeatureBox2"/>
      </w:pPr>
      <w:r w:rsidRPr="008807E5">
        <w:t>You will note that these questions usually require you to bring together knowledge from several areas of study/competencies to do justice to the answer</w:t>
      </w:r>
      <w:r w:rsidR="00F44D0D" w:rsidRPr="008807E5">
        <w:t xml:space="preserve">.  </w:t>
      </w:r>
      <w:r w:rsidR="0095254E" w:rsidRPr="008807E5">
        <w:t xml:space="preserve"> </w:t>
      </w:r>
      <w:r w:rsidRPr="008807E5">
        <w:t xml:space="preserve"> </w:t>
      </w:r>
      <w:r w:rsidR="00FB038F" w:rsidRPr="008807E5">
        <w:t>You should allow about 25</w:t>
      </w:r>
      <w:r w:rsidR="00FE19EA" w:rsidRPr="008807E5">
        <w:t>-30</w:t>
      </w:r>
      <w:r w:rsidR="00FB038F" w:rsidRPr="008807E5">
        <w:t xml:space="preserve"> minutes for a question in Section III and </w:t>
      </w:r>
      <w:r w:rsidR="00FE19EA" w:rsidRPr="008807E5">
        <w:t xml:space="preserve">the same for </w:t>
      </w:r>
      <w:r w:rsidR="00FB038F" w:rsidRPr="008807E5">
        <w:t>Section IV of the exam</w:t>
      </w:r>
      <w:r w:rsidR="00F44D0D" w:rsidRPr="008807E5">
        <w:t xml:space="preserve">.  </w:t>
      </w:r>
      <w:r w:rsidR="0095254E" w:rsidRPr="008807E5">
        <w:t xml:space="preserve"> </w:t>
      </w:r>
      <w:r w:rsidR="00FB038F" w:rsidRPr="008807E5">
        <w:t xml:space="preserve"> </w:t>
      </w:r>
    </w:p>
    <w:p w14:paraId="01A31754" w14:textId="330E723A" w:rsidR="00473654" w:rsidRPr="008807E5" w:rsidRDefault="00BE0400" w:rsidP="00D36FF6">
      <w:pPr>
        <w:rPr>
          <w:rFonts w:cs="Arial"/>
          <w:b/>
          <w:bCs/>
        </w:rPr>
      </w:pPr>
      <w:r w:rsidRPr="008807E5">
        <w:rPr>
          <w:rFonts w:cs="Arial"/>
          <w:b/>
          <w:bCs/>
        </w:rPr>
        <w:t xml:space="preserve">Question </w:t>
      </w:r>
      <w:r w:rsidR="004367F0" w:rsidRPr="008807E5">
        <w:rPr>
          <w:rFonts w:cs="Arial"/>
          <w:b/>
          <w:bCs/>
        </w:rPr>
        <w:t>1</w:t>
      </w:r>
      <w:r w:rsidR="005A6E7B" w:rsidRPr="008807E5">
        <w:rPr>
          <w:rFonts w:cs="Arial"/>
          <w:b/>
          <w:bCs/>
        </w:rPr>
        <w:tab/>
      </w:r>
      <w:r w:rsidR="00473654" w:rsidRPr="008807E5">
        <w:rPr>
          <w:rFonts w:cs="Arial"/>
          <w:b/>
          <w:bCs/>
        </w:rPr>
        <w:t>(15 marks)</w:t>
      </w:r>
    </w:p>
    <w:p w14:paraId="73656EFE" w14:textId="54B31FF4" w:rsidR="00473654" w:rsidRPr="008807E5" w:rsidRDefault="00AF0A7F" w:rsidP="00473654">
      <w:pPr>
        <w:rPr>
          <w:rFonts w:cs="Arial"/>
        </w:rPr>
      </w:pPr>
      <w:r w:rsidRPr="008807E5">
        <w:rPr>
          <w:color w:val="000000"/>
          <w:sz w:val="23"/>
          <w:szCs w:val="23"/>
        </w:rPr>
        <w:t>Evaluate the impact of current and emerging technologies on operational duties and service delivery in the hospitality industry.</w:t>
      </w:r>
    </w:p>
    <w:p w14:paraId="0025268E" w14:textId="77777777" w:rsidR="00714ECA" w:rsidRPr="008807E5" w:rsidRDefault="00714ECA" w:rsidP="00473654">
      <w:pPr>
        <w:rPr>
          <w:rFonts w:cs="Arial"/>
          <w:b/>
          <w:bCs/>
        </w:rPr>
      </w:pPr>
    </w:p>
    <w:p w14:paraId="659CA2A5" w14:textId="4A858AA8" w:rsidR="00473654" w:rsidRPr="008807E5" w:rsidRDefault="00473654" w:rsidP="00473654">
      <w:pPr>
        <w:rPr>
          <w:rFonts w:cs="Arial"/>
          <w:b/>
          <w:bCs/>
        </w:rPr>
      </w:pPr>
      <w:r w:rsidRPr="008807E5">
        <w:rPr>
          <w:rFonts w:cs="Arial"/>
          <w:b/>
          <w:bCs/>
        </w:rPr>
        <w:t>Question 2</w:t>
      </w:r>
      <w:r w:rsidRPr="008807E5">
        <w:rPr>
          <w:rFonts w:cs="Arial"/>
          <w:b/>
          <w:bCs/>
        </w:rPr>
        <w:tab/>
        <w:t>(15 marks)</w:t>
      </w:r>
    </w:p>
    <w:p w14:paraId="009E0DD6" w14:textId="77777777" w:rsidR="00714ECA" w:rsidRPr="008807E5" w:rsidRDefault="00AF0A7F">
      <w:pPr>
        <w:rPr>
          <w:sz w:val="23"/>
          <w:szCs w:val="23"/>
        </w:rPr>
      </w:pPr>
      <w:r w:rsidRPr="008807E5">
        <w:rPr>
          <w:sz w:val="23"/>
          <w:szCs w:val="23"/>
        </w:rPr>
        <w:t>A large multi-department resort has taken on a number of new employees, each starting in a different department.</w:t>
      </w:r>
    </w:p>
    <w:p w14:paraId="2193A9AB" w14:textId="6024D8CD" w:rsidR="00D36FF6" w:rsidRPr="008807E5" w:rsidRDefault="00AF0A7F">
      <w:pPr>
        <w:rPr>
          <w:rFonts w:cs="Arial"/>
        </w:rPr>
      </w:pPr>
      <w:r w:rsidRPr="008807E5">
        <w:rPr>
          <w:sz w:val="23"/>
          <w:szCs w:val="23"/>
        </w:rPr>
        <w:t>Explain the importance of training the new employees in relation to safe work procedures and practices.</w:t>
      </w:r>
      <w:r w:rsidR="00D36FF6" w:rsidRPr="008807E5">
        <w:rPr>
          <w:rFonts w:cs="Arial"/>
        </w:rPr>
        <w:br w:type="page"/>
      </w:r>
    </w:p>
    <w:p w14:paraId="71547F39" w14:textId="759E53CC" w:rsidR="00DA7857" w:rsidRPr="008807E5" w:rsidRDefault="00DA7857" w:rsidP="00593E9B">
      <w:pPr>
        <w:pStyle w:val="Heading1"/>
        <w:rPr>
          <w:rFonts w:cs="Arial"/>
          <w:sz w:val="40"/>
          <w:szCs w:val="22"/>
        </w:rPr>
      </w:pPr>
      <w:r w:rsidRPr="008807E5">
        <w:rPr>
          <w:rFonts w:cs="Arial"/>
        </w:rPr>
        <w:lastRenderedPageBreak/>
        <w:t>HSC Focus Area</w:t>
      </w:r>
      <w:r w:rsidR="001D3B58" w:rsidRPr="008807E5">
        <w:rPr>
          <w:rFonts w:cs="Arial"/>
        </w:rPr>
        <w:t>s</w:t>
      </w:r>
    </w:p>
    <w:p w14:paraId="01987958" w14:textId="72A79866" w:rsidR="00A81288" w:rsidRPr="008807E5" w:rsidRDefault="00A81288" w:rsidP="00A81288">
      <w:pPr>
        <w:rPr>
          <w:rFonts w:cs="Arial"/>
        </w:rPr>
      </w:pPr>
      <w:r w:rsidRPr="008807E5">
        <w:rPr>
          <w:rFonts w:cs="Arial"/>
        </w:rPr>
        <w:t>The HSC Content for this industry curriculum framework is organised into focus areas</w:t>
      </w:r>
      <w:r w:rsidR="00F44D0D" w:rsidRPr="008807E5">
        <w:rPr>
          <w:rFonts w:cs="Arial"/>
        </w:rPr>
        <w:t xml:space="preserve">.  </w:t>
      </w:r>
      <w:r w:rsidRPr="008807E5">
        <w:rPr>
          <w:rFonts w:cs="Arial"/>
        </w:rPr>
        <w:t>Each focus area prescribes the scope of learning for the HSC</w:t>
      </w:r>
      <w:r w:rsidR="00F44D0D" w:rsidRPr="008807E5">
        <w:rPr>
          <w:rFonts w:cs="Arial"/>
        </w:rPr>
        <w:t xml:space="preserve">.  </w:t>
      </w:r>
      <w:r w:rsidRPr="008807E5">
        <w:rPr>
          <w:rFonts w:cs="Arial"/>
        </w:rPr>
        <w:t xml:space="preserve"> This is drawn from the associated units of competency</w:t>
      </w:r>
      <w:r w:rsidR="00F44D0D" w:rsidRPr="008807E5">
        <w:rPr>
          <w:rFonts w:cs="Arial"/>
        </w:rPr>
        <w:t xml:space="preserve">.  </w:t>
      </w:r>
    </w:p>
    <w:p w14:paraId="65E9EC13" w14:textId="64348569" w:rsidR="00A81288" w:rsidRPr="008807E5" w:rsidRDefault="00A81288" w:rsidP="00A81288">
      <w:pPr>
        <w:rPr>
          <w:rFonts w:cs="Arial"/>
        </w:rPr>
      </w:pPr>
      <w:r w:rsidRPr="008807E5">
        <w:rPr>
          <w:rFonts w:cs="Arial"/>
        </w:rPr>
        <w:t>Students undertaking the 240 indicative hour course from the Hospitality Curriculum Framework must address</w:t>
      </w:r>
      <w:r w:rsidRPr="008807E5">
        <w:rPr>
          <w:rFonts w:cs="Arial"/>
          <w:b/>
          <w:bCs/>
        </w:rPr>
        <w:t xml:space="preserve"> all </w:t>
      </w:r>
      <w:r w:rsidRPr="008807E5">
        <w:rPr>
          <w:rFonts w:cs="Arial"/>
        </w:rPr>
        <w:t>the</w:t>
      </w:r>
      <w:r w:rsidRPr="008807E5">
        <w:rPr>
          <w:rFonts w:cs="Arial"/>
          <w:b/>
          <w:bCs/>
        </w:rPr>
        <w:t xml:space="preserve"> mandatory focus areas plus one stream focus area</w:t>
      </w:r>
      <w:r w:rsidRPr="008807E5">
        <w:rPr>
          <w:rFonts w:cs="Arial"/>
        </w:rPr>
        <w:t>.</w:t>
      </w:r>
    </w:p>
    <w:p w14:paraId="13095FD9" w14:textId="77777777" w:rsidR="00A81288" w:rsidRPr="008807E5" w:rsidRDefault="00A81288" w:rsidP="00A81288">
      <w:pPr>
        <w:rPr>
          <w:rFonts w:cs="Arial"/>
        </w:rPr>
      </w:pPr>
      <w:r w:rsidRPr="008807E5">
        <w:rPr>
          <w:rFonts w:cs="Arial"/>
        </w:rPr>
        <w:t xml:space="preserve">The Hospitality Curriculum Framework </w:t>
      </w:r>
      <w:r w:rsidRPr="008807E5">
        <w:rPr>
          <w:rFonts w:cs="Arial"/>
          <w:b/>
          <w:bCs/>
        </w:rPr>
        <w:t>mandatory</w:t>
      </w:r>
      <w:r w:rsidRPr="008807E5">
        <w:rPr>
          <w:rFonts w:cs="Arial"/>
        </w:rPr>
        <w:t xml:space="preserve"> focus areas are:</w:t>
      </w:r>
    </w:p>
    <w:p w14:paraId="69AED648" w14:textId="77777777" w:rsidR="00A81288" w:rsidRPr="008807E5" w:rsidRDefault="00A81288" w:rsidP="00A81288">
      <w:pPr>
        <w:pStyle w:val="ListBullet"/>
        <w:rPr>
          <w:rFonts w:cs="Arial"/>
        </w:rPr>
      </w:pPr>
      <w:r w:rsidRPr="008807E5">
        <w:rPr>
          <w:rFonts w:cs="Arial"/>
        </w:rPr>
        <w:t>Hygiene</w:t>
      </w:r>
    </w:p>
    <w:p w14:paraId="735F68D0" w14:textId="77777777" w:rsidR="00A81288" w:rsidRPr="008807E5" w:rsidRDefault="00A81288" w:rsidP="00A81288">
      <w:pPr>
        <w:pStyle w:val="ListBullet"/>
        <w:rPr>
          <w:rFonts w:cs="Arial"/>
        </w:rPr>
      </w:pPr>
      <w:r w:rsidRPr="008807E5">
        <w:rPr>
          <w:rFonts w:cs="Arial"/>
        </w:rPr>
        <w:t>Safety</w:t>
      </w:r>
    </w:p>
    <w:p w14:paraId="2E44D98B" w14:textId="77777777" w:rsidR="00A81288" w:rsidRPr="008807E5" w:rsidRDefault="00A81288" w:rsidP="00A81288">
      <w:pPr>
        <w:pStyle w:val="ListBullet"/>
        <w:rPr>
          <w:rFonts w:cs="Arial"/>
        </w:rPr>
      </w:pPr>
      <w:r w:rsidRPr="008807E5">
        <w:rPr>
          <w:rFonts w:cs="Arial"/>
        </w:rPr>
        <w:t>Working in the hospitality industry and workplace.</w:t>
      </w:r>
    </w:p>
    <w:p w14:paraId="00E9BFE8" w14:textId="77777777" w:rsidR="00A81288" w:rsidRPr="008807E5" w:rsidRDefault="00A81288" w:rsidP="00A81288">
      <w:pPr>
        <w:rPr>
          <w:rFonts w:cs="Arial"/>
        </w:rPr>
      </w:pPr>
      <w:r w:rsidRPr="008807E5">
        <w:rPr>
          <w:rFonts w:cs="Arial"/>
        </w:rPr>
        <w:t xml:space="preserve">The Hospitality Curriculum Framework </w:t>
      </w:r>
      <w:r w:rsidRPr="008807E5">
        <w:rPr>
          <w:rFonts w:cs="Arial"/>
          <w:b/>
          <w:bCs/>
        </w:rPr>
        <w:t>stream</w:t>
      </w:r>
      <w:r w:rsidRPr="008807E5">
        <w:rPr>
          <w:rFonts w:cs="Arial"/>
        </w:rPr>
        <w:t xml:space="preserve"> focus areas are:</w:t>
      </w:r>
    </w:p>
    <w:p w14:paraId="2273E15A" w14:textId="77777777" w:rsidR="00A81288" w:rsidRPr="008807E5" w:rsidRDefault="00A81288" w:rsidP="00A81288">
      <w:pPr>
        <w:pStyle w:val="ListBullet"/>
        <w:rPr>
          <w:rFonts w:cs="Arial"/>
        </w:rPr>
      </w:pPr>
      <w:r w:rsidRPr="008807E5">
        <w:rPr>
          <w:rFonts w:cs="Arial"/>
        </w:rPr>
        <w:t>Food and Beverage</w:t>
      </w:r>
    </w:p>
    <w:p w14:paraId="52990AC5" w14:textId="77777777" w:rsidR="00A81288" w:rsidRPr="008807E5" w:rsidRDefault="00A81288" w:rsidP="00A81288">
      <w:pPr>
        <w:pStyle w:val="ListBullet"/>
        <w:rPr>
          <w:rFonts w:cs="Arial"/>
        </w:rPr>
      </w:pPr>
      <w:r w:rsidRPr="008807E5">
        <w:rPr>
          <w:rFonts w:cs="Arial"/>
        </w:rPr>
        <w:t>Kitchen Operations and Cookery.</w:t>
      </w:r>
    </w:p>
    <w:p w14:paraId="70794F1E" w14:textId="4EB9E177" w:rsidR="00597BF7" w:rsidRPr="008807E5" w:rsidRDefault="00597BF7" w:rsidP="00597BF7">
      <w:pPr>
        <w:rPr>
          <w:rFonts w:cs="Arial"/>
        </w:rPr>
      </w:pPr>
      <w:r w:rsidRPr="008807E5">
        <w:rPr>
          <w:rFonts w:cs="Arial"/>
        </w:rPr>
        <w:t>The scope of learning describes the breadth and depth of the HSC Content, the minimum content that must be addressed, and the underpinning knowledge drawn from the associated unit(s) of competency</w:t>
      </w:r>
      <w:r w:rsidR="00F44D0D" w:rsidRPr="008807E5">
        <w:rPr>
          <w:rFonts w:cs="Arial"/>
        </w:rPr>
        <w:t xml:space="preserve">.  </w:t>
      </w:r>
      <w:r w:rsidRPr="008807E5">
        <w:rPr>
          <w:rFonts w:cs="Arial"/>
        </w:rPr>
        <w:t xml:space="preserve"> </w:t>
      </w:r>
    </w:p>
    <w:p w14:paraId="6E8D8871" w14:textId="114790E3" w:rsidR="00A81288" w:rsidRPr="008807E5" w:rsidRDefault="00350A79" w:rsidP="00A81288">
      <w:pPr>
        <w:rPr>
          <w:rFonts w:cs="Arial"/>
        </w:rPr>
      </w:pPr>
      <w:r w:rsidRPr="008807E5">
        <w:rPr>
          <w:rFonts w:cs="Arial"/>
        </w:rPr>
        <w:t xml:space="preserve">The unit of competency associated with the </w:t>
      </w:r>
      <w:r w:rsidR="002207D7" w:rsidRPr="008807E5">
        <w:rPr>
          <w:rFonts w:cs="Arial"/>
        </w:rPr>
        <w:t xml:space="preserve">mandatory </w:t>
      </w:r>
      <w:r w:rsidRPr="008807E5">
        <w:rPr>
          <w:rFonts w:cs="Arial"/>
        </w:rPr>
        <w:t>focus area ‘</w:t>
      </w:r>
      <w:r w:rsidR="006D0375" w:rsidRPr="008807E5">
        <w:rPr>
          <w:rFonts w:cs="Arial"/>
        </w:rPr>
        <w:t>Safety</w:t>
      </w:r>
      <w:r w:rsidRPr="008807E5">
        <w:rPr>
          <w:rFonts w:cs="Arial"/>
        </w:rPr>
        <w:t xml:space="preserve">’ in </w:t>
      </w:r>
      <w:r w:rsidR="008769A9" w:rsidRPr="008807E5">
        <w:rPr>
          <w:rFonts w:cs="Arial"/>
        </w:rPr>
        <w:t>Hospitality</w:t>
      </w:r>
      <w:r w:rsidR="009466D4" w:rsidRPr="008807E5">
        <w:rPr>
          <w:rFonts w:cs="Arial"/>
        </w:rPr>
        <w:t xml:space="preserve"> </w:t>
      </w:r>
      <w:bookmarkStart w:id="7" w:name="OLE_LINK1"/>
      <w:bookmarkStart w:id="8" w:name="OLE_LINK2"/>
      <w:r w:rsidR="00336289" w:rsidRPr="008807E5">
        <w:rPr>
          <w:rFonts w:cs="Arial"/>
        </w:rPr>
        <w:t xml:space="preserve">is </w:t>
      </w:r>
      <w:r w:rsidR="00A81288" w:rsidRPr="008807E5">
        <w:rPr>
          <w:rFonts w:cs="Arial"/>
        </w:rPr>
        <w:t xml:space="preserve"> </w:t>
      </w:r>
      <w:hyperlink r:id="rId50" w:history="1">
        <w:r w:rsidR="00336289" w:rsidRPr="008807E5">
          <w:rPr>
            <w:rStyle w:val="Hyperlink"/>
            <w:rFonts w:cs="Arial"/>
          </w:rPr>
          <w:t>SITXWHS001 Participate in safe work practices</w:t>
        </w:r>
      </w:hyperlink>
      <w:r w:rsidR="00336289" w:rsidRPr="008807E5">
        <w:rPr>
          <w:rStyle w:val="Hyperlink"/>
          <w:rFonts w:cs="Arial"/>
        </w:rPr>
        <w:t>.</w:t>
      </w:r>
      <w:r w:rsidR="00A81288" w:rsidRPr="008807E5">
        <w:rPr>
          <w:rFonts w:cs="Arial"/>
        </w:rPr>
        <w:tab/>
      </w:r>
    </w:p>
    <w:p w14:paraId="217D338E" w14:textId="64B52714" w:rsidR="002207D7" w:rsidRPr="008807E5" w:rsidRDefault="002207D7" w:rsidP="00A81288">
      <w:pPr>
        <w:rPr>
          <w:rFonts w:cs="Arial"/>
        </w:rPr>
      </w:pPr>
      <w:r w:rsidRPr="008807E5">
        <w:rPr>
          <w:rFonts w:cs="Arial"/>
        </w:rPr>
        <w:t xml:space="preserve"> </w:t>
      </w:r>
      <w:bookmarkEnd w:id="7"/>
      <w:bookmarkEnd w:id="8"/>
    </w:p>
    <w:p w14:paraId="484BF1AB" w14:textId="38859B84" w:rsidR="0066533B" w:rsidRPr="008807E5" w:rsidRDefault="0066533B" w:rsidP="002D5C09">
      <w:pPr>
        <w:pStyle w:val="FeatureBox2"/>
        <w:spacing w:line="240" w:lineRule="auto"/>
        <w:ind w:left="284"/>
        <w:rPr>
          <w:rStyle w:val="Strong"/>
        </w:rPr>
      </w:pPr>
      <w:bookmarkStart w:id="9" w:name="Scope"/>
      <w:r w:rsidRPr="008807E5">
        <w:rPr>
          <w:rStyle w:val="Strong"/>
        </w:rPr>
        <w:t>How to use the scope of learning for ‘</w:t>
      </w:r>
      <w:r w:rsidR="006D0375" w:rsidRPr="008807E5">
        <w:rPr>
          <w:rStyle w:val="Strong"/>
        </w:rPr>
        <w:t>Safety</w:t>
      </w:r>
      <w:r w:rsidRPr="008807E5">
        <w:rPr>
          <w:rStyle w:val="Strong"/>
        </w:rPr>
        <w:t>’</w:t>
      </w:r>
      <w:bookmarkEnd w:id="9"/>
    </w:p>
    <w:p w14:paraId="507B4AE0" w14:textId="666845BD" w:rsidR="0066533B" w:rsidRPr="008807E5" w:rsidRDefault="0066533B" w:rsidP="00144930">
      <w:pPr>
        <w:pStyle w:val="ListBullet"/>
        <w:rPr>
          <w:rFonts w:cs="Arial"/>
        </w:rPr>
      </w:pPr>
      <w:r w:rsidRPr="008807E5">
        <w:rPr>
          <w:rFonts w:cs="Arial"/>
        </w:rPr>
        <w:t>draw up your own mind map showing the connection between the various concepts listed; examples appear on the last page of this module</w:t>
      </w:r>
    </w:p>
    <w:p w14:paraId="24F45FB9" w14:textId="1C6E53ED" w:rsidR="0066533B" w:rsidRPr="008807E5" w:rsidRDefault="0066533B" w:rsidP="00144930">
      <w:pPr>
        <w:pStyle w:val="ListBullet"/>
        <w:rPr>
          <w:rFonts w:cs="Arial"/>
        </w:rPr>
      </w:pPr>
      <w:r w:rsidRPr="008807E5">
        <w:rPr>
          <w:rFonts w:cs="Arial"/>
        </w:rPr>
        <w:t>use the key terms and concepts to add to your mind map</w:t>
      </w:r>
    </w:p>
    <w:p w14:paraId="6D049E3E" w14:textId="62D0CD0E" w:rsidR="002D5C09" w:rsidRPr="008807E5" w:rsidRDefault="0066533B" w:rsidP="0066533B">
      <w:pPr>
        <w:pStyle w:val="ListBullet"/>
        <w:rPr>
          <w:rFonts w:cs="Arial"/>
        </w:rPr>
      </w:pPr>
      <w:r w:rsidRPr="008807E5">
        <w:rPr>
          <w:rFonts w:cs="Arial"/>
        </w:rPr>
        <w:t xml:space="preserve">add examples or case study prompts to show how the concept is applied in the </w:t>
      </w:r>
      <w:r w:rsidR="008769A9" w:rsidRPr="008807E5">
        <w:rPr>
          <w:rFonts w:cs="Arial"/>
        </w:rPr>
        <w:t>Hospitality</w:t>
      </w:r>
      <w:r w:rsidR="009466D4" w:rsidRPr="008807E5">
        <w:rPr>
          <w:rFonts w:cs="Arial"/>
        </w:rPr>
        <w:t xml:space="preserve"> </w:t>
      </w:r>
      <w:r w:rsidRPr="008807E5">
        <w:rPr>
          <w:rFonts w:cs="Arial"/>
        </w:rPr>
        <w:t>working environment</w:t>
      </w:r>
    </w:p>
    <w:p w14:paraId="02259320" w14:textId="77777777" w:rsidR="00B32ABE" w:rsidRPr="008807E5" w:rsidRDefault="00B32ABE" w:rsidP="0066533B">
      <w:pPr>
        <w:rPr>
          <w:rFonts w:cs="Arial"/>
        </w:rPr>
      </w:pPr>
    </w:p>
    <w:p w14:paraId="0F8295CA" w14:textId="04003995" w:rsidR="006D0375" w:rsidRPr="008807E5" w:rsidRDefault="0066533B">
      <w:pPr>
        <w:rPr>
          <w:rStyle w:val="Hyperlink"/>
          <w:rFonts w:cs="Arial"/>
          <w:sz w:val="18"/>
          <w:szCs w:val="18"/>
        </w:rPr>
      </w:pPr>
      <w:r w:rsidRPr="008807E5">
        <w:rPr>
          <w:rFonts w:cs="Arial"/>
        </w:rPr>
        <w:t>The following information is taken directly from</w:t>
      </w:r>
      <w:r w:rsidR="002D5C09" w:rsidRPr="008807E5">
        <w:rPr>
          <w:rFonts w:cs="Arial"/>
        </w:rPr>
        <w:t xml:space="preserve"> page </w:t>
      </w:r>
      <w:r w:rsidR="00E8594A" w:rsidRPr="008807E5">
        <w:rPr>
          <w:rFonts w:cs="Arial"/>
        </w:rPr>
        <w:t>29</w:t>
      </w:r>
      <w:r w:rsidR="002D5C09" w:rsidRPr="008807E5">
        <w:rPr>
          <w:rFonts w:cs="Arial"/>
        </w:rPr>
        <w:t xml:space="preserve"> ff</w:t>
      </w:r>
      <w:r w:rsidRPr="008807E5">
        <w:rPr>
          <w:rFonts w:cs="Arial"/>
        </w:rPr>
        <w:t xml:space="preserve"> </w:t>
      </w:r>
      <w:r w:rsidR="00392F4B" w:rsidRPr="008807E5">
        <w:rPr>
          <w:rFonts w:cs="Arial"/>
        </w:rPr>
        <w:t>‘</w:t>
      </w:r>
      <w:hyperlink r:id="rId51" w:history="1">
        <w:r w:rsidR="0014439E" w:rsidRPr="008807E5">
          <w:rPr>
            <w:rStyle w:val="Hyperlink"/>
            <w:rFonts w:cs="Arial"/>
          </w:rPr>
          <w:t>Hospitality</w:t>
        </w:r>
        <w:r w:rsidR="002D5C09" w:rsidRPr="008807E5">
          <w:rPr>
            <w:rStyle w:val="Hyperlink"/>
            <w:rFonts w:cs="Arial"/>
          </w:rPr>
          <w:t xml:space="preserve"> Curriculum Framework Stage 6 Syllabus for implementation from 20</w:t>
        </w:r>
      </w:hyperlink>
      <w:r w:rsidR="0014439E" w:rsidRPr="008807E5">
        <w:rPr>
          <w:rStyle w:val="Hyperlink"/>
          <w:rFonts w:cs="Arial"/>
        </w:rPr>
        <w:t>19’</w:t>
      </w:r>
      <w:r w:rsidRPr="008807E5">
        <w:rPr>
          <w:rFonts w:cs="Arial"/>
        </w:rPr>
        <w:t xml:space="preserve"> </w:t>
      </w:r>
      <w:r w:rsidR="00760CE5" w:rsidRPr="008807E5">
        <w:rPr>
          <w:rFonts w:cs="Arial"/>
          <w:sz w:val="18"/>
          <w:szCs w:val="18"/>
        </w:rPr>
        <w:t xml:space="preserve">© </w:t>
      </w:r>
      <w:hyperlink r:id="rId52" w:history="1">
        <w:r w:rsidR="00760CE5" w:rsidRPr="008807E5">
          <w:rPr>
            <w:rStyle w:val="Hyperlink"/>
            <w:rFonts w:cs="Arial"/>
            <w:sz w:val="18"/>
            <w:szCs w:val="18"/>
          </w:rPr>
          <w:t>2019 NSW Education Standards Authority (NESA) for and on behalf of the Crown in right of the State of New South Wales.</w:t>
        </w:r>
      </w:hyperlink>
    </w:p>
    <w:p w14:paraId="7C632C48" w14:textId="77777777" w:rsidR="006D0375" w:rsidRPr="008807E5" w:rsidRDefault="006D0375">
      <w:pPr>
        <w:rPr>
          <w:rStyle w:val="Hyperlink"/>
          <w:rFonts w:cs="Arial"/>
          <w:sz w:val="18"/>
          <w:szCs w:val="18"/>
        </w:rPr>
      </w:pPr>
      <w:r w:rsidRPr="008807E5">
        <w:rPr>
          <w:rStyle w:val="Hyperlink"/>
          <w:rFonts w:cs="Arial"/>
          <w:sz w:val="18"/>
          <w:szCs w:val="18"/>
        </w:rPr>
        <w:br w:type="page"/>
      </w:r>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6D0375" w:rsidRPr="008807E5" w14:paraId="28BFC52F" w14:textId="77777777" w:rsidTr="006D0375">
        <w:tc>
          <w:tcPr>
            <w:tcW w:w="9027" w:type="dxa"/>
            <w:shd w:val="clear" w:color="auto" w:fill="D9D9D9"/>
          </w:tcPr>
          <w:p w14:paraId="14D0C91B" w14:textId="77777777" w:rsidR="006D0375" w:rsidRPr="008807E5" w:rsidRDefault="006D0375" w:rsidP="006D0375">
            <w:pPr>
              <w:spacing w:before="120" w:after="120" w:line="240" w:lineRule="auto"/>
              <w:rPr>
                <w:rFonts w:eastAsia="Times" w:cs="Arial"/>
                <w:b/>
                <w:sz w:val="22"/>
                <w:szCs w:val="22"/>
              </w:rPr>
            </w:pPr>
            <w:r w:rsidRPr="008807E5">
              <w:rPr>
                <w:rFonts w:eastAsia="Times" w:cs="Arial"/>
                <w:b/>
                <w:sz w:val="22"/>
                <w:szCs w:val="22"/>
              </w:rPr>
              <w:lastRenderedPageBreak/>
              <w:t>work health and safety (WHS)</w:t>
            </w:r>
          </w:p>
        </w:tc>
      </w:tr>
      <w:tr w:rsidR="006D0375" w:rsidRPr="008807E5" w14:paraId="731385E0" w14:textId="77777777" w:rsidTr="006D0375">
        <w:tc>
          <w:tcPr>
            <w:tcW w:w="9027" w:type="dxa"/>
            <w:tcBorders>
              <w:top w:val="nil"/>
              <w:bottom w:val="nil"/>
            </w:tcBorders>
            <w:shd w:val="clear" w:color="auto" w:fill="auto"/>
          </w:tcPr>
          <w:p w14:paraId="5FFC74A3"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meaning of health, safety and security</w:t>
            </w:r>
          </w:p>
        </w:tc>
      </w:tr>
      <w:tr w:rsidR="006D0375" w:rsidRPr="008807E5" w14:paraId="14FE93E9" w14:textId="77777777" w:rsidTr="006D0375">
        <w:tc>
          <w:tcPr>
            <w:tcW w:w="9027" w:type="dxa"/>
            <w:tcBorders>
              <w:top w:val="nil"/>
              <w:bottom w:val="nil"/>
            </w:tcBorders>
            <w:shd w:val="clear" w:color="auto" w:fill="auto"/>
          </w:tcPr>
          <w:p w14:paraId="4F03DB75"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implications of the cost of workplace injury:</w:t>
            </w:r>
          </w:p>
          <w:p w14:paraId="620705B9"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human</w:t>
            </w:r>
          </w:p>
          <w:p w14:paraId="42736B77"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social</w:t>
            </w:r>
          </w:p>
          <w:p w14:paraId="60EE853A"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economic</w:t>
            </w:r>
          </w:p>
          <w:p w14:paraId="3979E979" w14:textId="77777777" w:rsidR="006D0375" w:rsidRPr="008807E5" w:rsidRDefault="006D0375" w:rsidP="006D0375">
            <w:pPr>
              <w:numPr>
                <w:ilvl w:val="0"/>
                <w:numId w:val="10"/>
              </w:numPr>
              <w:spacing w:before="0" w:after="120" w:line="240" w:lineRule="auto"/>
              <w:ind w:left="714" w:hanging="357"/>
              <w:rPr>
                <w:rFonts w:eastAsia="Times" w:cs="Arial"/>
                <w:sz w:val="22"/>
                <w:szCs w:val="22"/>
              </w:rPr>
            </w:pPr>
            <w:r w:rsidRPr="008807E5">
              <w:rPr>
                <w:rFonts w:eastAsia="Times" w:cs="Arial"/>
                <w:sz w:val="22"/>
                <w:szCs w:val="22"/>
              </w:rPr>
              <w:t>organisational</w:t>
            </w:r>
          </w:p>
        </w:tc>
      </w:tr>
      <w:tr w:rsidR="006D0375" w:rsidRPr="008807E5" w14:paraId="2B5C43DA" w14:textId="77777777" w:rsidTr="006D0375">
        <w:tc>
          <w:tcPr>
            <w:tcW w:w="9027" w:type="dxa"/>
            <w:tcBorders>
              <w:top w:val="nil"/>
              <w:bottom w:val="nil"/>
            </w:tcBorders>
            <w:shd w:val="clear" w:color="auto" w:fill="auto"/>
          </w:tcPr>
          <w:p w14:paraId="057D1A07"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acknowledge that WHS is everyone’s responsibility in the workplace and the implications of this responsibility</w:t>
            </w:r>
          </w:p>
        </w:tc>
      </w:tr>
      <w:tr w:rsidR="006D0375" w:rsidRPr="008807E5" w14:paraId="6256F5C7" w14:textId="77777777" w:rsidTr="006D0375">
        <w:tc>
          <w:tcPr>
            <w:tcW w:w="9027" w:type="dxa"/>
            <w:tcBorders>
              <w:top w:val="nil"/>
              <w:bottom w:val="nil"/>
            </w:tcBorders>
            <w:shd w:val="clear" w:color="auto" w:fill="auto"/>
          </w:tcPr>
          <w:p w14:paraId="0DA3DCB6"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concept of ‘participation’ and ‘consultation’ in relation to WHS</w:t>
            </w:r>
          </w:p>
        </w:tc>
      </w:tr>
      <w:tr w:rsidR="006D0375" w:rsidRPr="008807E5" w14:paraId="3524D257" w14:textId="77777777" w:rsidTr="006D0375">
        <w:tc>
          <w:tcPr>
            <w:tcW w:w="9027" w:type="dxa"/>
            <w:tcBorders>
              <w:top w:val="nil"/>
              <w:bottom w:val="nil"/>
            </w:tcBorders>
            <w:shd w:val="clear" w:color="auto" w:fill="auto"/>
          </w:tcPr>
          <w:p w14:paraId="3D1FADF5"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primary role/function of key bodies involved in WHS:</w:t>
            </w:r>
          </w:p>
          <w:p w14:paraId="0361619B"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SafeWork NSW</w:t>
            </w:r>
          </w:p>
          <w:p w14:paraId="49EA235E"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Safe Work Australia</w:t>
            </w:r>
          </w:p>
          <w:p w14:paraId="365B9F7F"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local councils</w:t>
            </w:r>
          </w:p>
          <w:p w14:paraId="74029683"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unions</w:t>
            </w:r>
          </w:p>
          <w:p w14:paraId="22551574" w14:textId="77777777" w:rsidR="006D0375" w:rsidRPr="008807E5" w:rsidRDefault="006D0375" w:rsidP="006D0375">
            <w:pPr>
              <w:numPr>
                <w:ilvl w:val="0"/>
                <w:numId w:val="10"/>
              </w:numPr>
              <w:spacing w:before="0" w:after="120" w:line="240" w:lineRule="auto"/>
              <w:ind w:left="714" w:hanging="357"/>
              <w:rPr>
                <w:rFonts w:eastAsia="Times" w:cs="Arial"/>
                <w:sz w:val="22"/>
                <w:szCs w:val="22"/>
              </w:rPr>
            </w:pPr>
            <w:r w:rsidRPr="008807E5">
              <w:rPr>
                <w:rFonts w:eastAsia="Times" w:cs="Arial"/>
                <w:sz w:val="22"/>
                <w:szCs w:val="22"/>
              </w:rPr>
              <w:t>professional associations</w:t>
            </w:r>
          </w:p>
        </w:tc>
      </w:tr>
      <w:tr w:rsidR="006D0375" w:rsidRPr="008807E5" w14:paraId="6221A079" w14:textId="77777777" w:rsidTr="006D0375">
        <w:tc>
          <w:tcPr>
            <w:tcW w:w="9027" w:type="dxa"/>
            <w:tcBorders>
              <w:top w:val="nil"/>
              <w:bottom w:val="nil"/>
            </w:tcBorders>
            <w:shd w:val="clear" w:color="auto" w:fill="auto"/>
          </w:tcPr>
          <w:p w14:paraId="60A62D38"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internal and external sources of workplace WHS information</w:t>
            </w:r>
          </w:p>
        </w:tc>
      </w:tr>
      <w:tr w:rsidR="006D0375" w:rsidRPr="008807E5" w14:paraId="23F5D7EB" w14:textId="77777777" w:rsidTr="006D0375">
        <w:tc>
          <w:tcPr>
            <w:tcW w:w="9027" w:type="dxa"/>
            <w:tcBorders>
              <w:top w:val="nil"/>
              <w:bottom w:val="nil"/>
            </w:tcBorders>
            <w:shd w:val="clear" w:color="auto" w:fill="auto"/>
          </w:tcPr>
          <w:p w14:paraId="3F1627B6"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importance of acting within scope of responsibility/level of authority in relation to WHS in the workplace:</w:t>
            </w:r>
          </w:p>
          <w:p w14:paraId="4FFE3E38"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taking initiative</w:t>
            </w:r>
          </w:p>
          <w:p w14:paraId="67A5C0A9"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problem-solving</w:t>
            </w:r>
          </w:p>
          <w:p w14:paraId="5CDCF6D3" w14:textId="77777777" w:rsidR="006D0375" w:rsidRPr="008807E5" w:rsidRDefault="006D0375" w:rsidP="006D0375">
            <w:pPr>
              <w:numPr>
                <w:ilvl w:val="0"/>
                <w:numId w:val="10"/>
              </w:numPr>
              <w:spacing w:before="0" w:after="120" w:line="240" w:lineRule="auto"/>
              <w:ind w:left="714" w:hanging="357"/>
              <w:rPr>
                <w:rFonts w:eastAsia="Times" w:cs="Arial"/>
                <w:sz w:val="22"/>
                <w:szCs w:val="22"/>
              </w:rPr>
            </w:pPr>
            <w:r w:rsidRPr="008807E5">
              <w:rPr>
                <w:rFonts w:eastAsia="Times" w:cs="Arial"/>
                <w:sz w:val="22"/>
                <w:szCs w:val="22"/>
              </w:rPr>
              <w:t>decision-making</w:t>
            </w:r>
          </w:p>
        </w:tc>
      </w:tr>
      <w:tr w:rsidR="006D0375" w:rsidRPr="008807E5" w14:paraId="3E70D7BA"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D9D9D9"/>
          </w:tcPr>
          <w:p w14:paraId="29690EFD" w14:textId="77777777" w:rsidR="006D0375" w:rsidRPr="008807E5" w:rsidRDefault="006D0375" w:rsidP="006D0375">
            <w:pPr>
              <w:spacing w:before="120" w:after="120" w:line="240" w:lineRule="auto"/>
              <w:rPr>
                <w:rFonts w:eastAsia="Times" w:cs="Arial"/>
                <w:b/>
                <w:sz w:val="22"/>
                <w:szCs w:val="22"/>
              </w:rPr>
            </w:pPr>
            <w:r w:rsidRPr="008807E5">
              <w:rPr>
                <w:rFonts w:eastAsia="Times" w:cs="Arial"/>
                <w:b/>
                <w:sz w:val="22"/>
                <w:szCs w:val="22"/>
              </w:rPr>
              <w:t xml:space="preserve">WHS compliance </w:t>
            </w:r>
          </w:p>
        </w:tc>
      </w:tr>
      <w:tr w:rsidR="006D0375" w:rsidRPr="008807E5" w14:paraId="42051993" w14:textId="77777777" w:rsidTr="006D0375">
        <w:tc>
          <w:tcPr>
            <w:tcW w:w="9027" w:type="dxa"/>
            <w:tcBorders>
              <w:top w:val="nil"/>
              <w:bottom w:val="nil"/>
            </w:tcBorders>
            <w:shd w:val="clear" w:color="auto" w:fill="auto"/>
          </w:tcPr>
          <w:p w14:paraId="0A10CFEB"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difference between an act, regulation, code of practice and standard (Australian, industry and workplace)</w:t>
            </w:r>
          </w:p>
        </w:tc>
      </w:tr>
      <w:tr w:rsidR="006D0375" w:rsidRPr="008807E5" w14:paraId="27EBAEED" w14:textId="77777777" w:rsidTr="006D0375">
        <w:tc>
          <w:tcPr>
            <w:tcW w:w="9027" w:type="dxa"/>
            <w:tcBorders>
              <w:top w:val="nil"/>
              <w:left w:val="single" w:sz="4" w:space="0" w:color="auto"/>
              <w:bottom w:val="nil"/>
              <w:right w:val="single" w:sz="4" w:space="0" w:color="auto"/>
            </w:tcBorders>
            <w:shd w:val="clear" w:color="auto" w:fill="auto"/>
          </w:tcPr>
          <w:p w14:paraId="58B306E0"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purpose and intent of WHS legislation and codes of practice and their application to the hospitality industry and a hospitality workplace and job role:</w:t>
            </w:r>
          </w:p>
          <w:p w14:paraId="671B9D7C"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WHS legislation:</w:t>
            </w:r>
          </w:p>
          <w:p w14:paraId="29757D48"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i/>
                <w:sz w:val="22"/>
                <w:szCs w:val="22"/>
              </w:rPr>
              <w:t>Work Health and Safety Act 2011</w:t>
            </w:r>
            <w:r w:rsidRPr="008807E5">
              <w:rPr>
                <w:rFonts w:eastAsia="Times" w:cs="Arial"/>
                <w:sz w:val="22"/>
                <w:szCs w:val="22"/>
              </w:rPr>
              <w:t xml:space="preserve"> (NSW) (as amended)</w:t>
            </w:r>
          </w:p>
          <w:p w14:paraId="1B5407D4"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i/>
                <w:sz w:val="22"/>
                <w:szCs w:val="22"/>
              </w:rPr>
              <w:t>Work Health and Safety Regulation 2011</w:t>
            </w:r>
            <w:r w:rsidRPr="008807E5">
              <w:rPr>
                <w:rFonts w:eastAsia="Times" w:cs="Arial"/>
                <w:sz w:val="22"/>
                <w:szCs w:val="22"/>
              </w:rPr>
              <w:t xml:space="preserve"> (NSW) (as amended)</w:t>
            </w:r>
          </w:p>
          <w:p w14:paraId="01BD0D3C"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codes of practice related to:</w:t>
            </w:r>
          </w:p>
          <w:p w14:paraId="4CB179A2"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hazardous substances and dangerous goods</w:t>
            </w:r>
          </w:p>
          <w:p w14:paraId="4F941697"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manual handling</w:t>
            </w:r>
          </w:p>
          <w:p w14:paraId="7F338E6C"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risk management</w:t>
            </w:r>
          </w:p>
          <w:p w14:paraId="77EBB0D4" w14:textId="77777777" w:rsidR="006D0375" w:rsidRPr="008807E5" w:rsidRDefault="006D0375" w:rsidP="006D0375">
            <w:pPr>
              <w:numPr>
                <w:ilvl w:val="2"/>
                <w:numId w:val="24"/>
              </w:numPr>
              <w:tabs>
                <w:tab w:val="clear" w:pos="2160"/>
              </w:tabs>
              <w:spacing w:before="0" w:after="120" w:line="240" w:lineRule="auto"/>
              <w:ind w:left="992" w:hanging="272"/>
              <w:rPr>
                <w:rFonts w:eastAsia="Times" w:cs="Arial"/>
                <w:sz w:val="22"/>
                <w:szCs w:val="22"/>
              </w:rPr>
            </w:pPr>
            <w:r w:rsidRPr="008807E5">
              <w:rPr>
                <w:rFonts w:eastAsia="Times" w:cs="Arial"/>
                <w:sz w:val="22"/>
                <w:szCs w:val="22"/>
              </w:rPr>
              <w:t>WHS consultation</w:t>
            </w:r>
          </w:p>
        </w:tc>
      </w:tr>
      <w:tr w:rsidR="006D0375" w:rsidRPr="008807E5" w14:paraId="50604EE6" w14:textId="77777777" w:rsidTr="006D0375">
        <w:tc>
          <w:tcPr>
            <w:tcW w:w="9027" w:type="dxa"/>
            <w:tcBorders>
              <w:top w:val="nil"/>
              <w:left w:val="single" w:sz="4" w:space="0" w:color="auto"/>
              <w:bottom w:val="nil"/>
              <w:right w:val="single" w:sz="4" w:space="0" w:color="auto"/>
            </w:tcBorders>
            <w:shd w:val="clear" w:color="auto" w:fill="auto"/>
          </w:tcPr>
          <w:p w14:paraId="17A281F5"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WHS rights, duties and responsibilities of the person conducting a business or undertaking (PCBU), officer and worker (as defined in the legislation)</w:t>
            </w:r>
          </w:p>
        </w:tc>
      </w:tr>
      <w:tr w:rsidR="006D0375" w:rsidRPr="008807E5" w14:paraId="67326E9F" w14:textId="77777777" w:rsidTr="006D0375">
        <w:tc>
          <w:tcPr>
            <w:tcW w:w="9027" w:type="dxa"/>
            <w:tcBorders>
              <w:top w:val="nil"/>
              <w:left w:val="single" w:sz="4" w:space="0" w:color="auto"/>
              <w:bottom w:val="single" w:sz="4" w:space="0" w:color="auto"/>
              <w:right w:val="single" w:sz="4" w:space="0" w:color="auto"/>
            </w:tcBorders>
            <w:shd w:val="clear" w:color="auto" w:fill="auto"/>
          </w:tcPr>
          <w:p w14:paraId="19BF9E8E"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consequences of failure to observe (non-compliance) WHS workplace policy and procedures and legislative requirements</w:t>
            </w:r>
          </w:p>
        </w:tc>
      </w:tr>
    </w:tbl>
    <w:p w14:paraId="60FD830B" w14:textId="77777777" w:rsidR="006D0375" w:rsidRPr="008807E5" w:rsidRDefault="006D0375">
      <w:r w:rsidRPr="008807E5">
        <w:br w:type="page"/>
      </w:r>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6D0375" w:rsidRPr="008807E5" w14:paraId="40C470A6"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D9D9D9"/>
          </w:tcPr>
          <w:p w14:paraId="14CABD14" w14:textId="300593A2" w:rsidR="006D0375" w:rsidRPr="008807E5" w:rsidRDefault="006D0375" w:rsidP="006D0375">
            <w:pPr>
              <w:spacing w:before="120" w:after="120" w:line="240" w:lineRule="auto"/>
              <w:rPr>
                <w:rFonts w:eastAsia="Times" w:cs="Arial"/>
                <w:b/>
                <w:sz w:val="22"/>
                <w:szCs w:val="22"/>
              </w:rPr>
            </w:pPr>
            <w:r w:rsidRPr="008807E5">
              <w:rPr>
                <w:rFonts w:eastAsia="Times" w:cs="Arial"/>
                <w:b/>
                <w:sz w:val="22"/>
                <w:szCs w:val="22"/>
              </w:rPr>
              <w:lastRenderedPageBreak/>
              <w:t>WHS compliance cont/d</w:t>
            </w:r>
          </w:p>
        </w:tc>
      </w:tr>
      <w:tr w:rsidR="006D0375" w:rsidRPr="008807E5" w14:paraId="071E36AD" w14:textId="77777777" w:rsidTr="006D0375">
        <w:tc>
          <w:tcPr>
            <w:tcW w:w="9027" w:type="dxa"/>
            <w:tcBorders>
              <w:top w:val="nil"/>
              <w:left w:val="single" w:sz="4" w:space="0" w:color="auto"/>
              <w:bottom w:val="nil"/>
              <w:right w:val="single" w:sz="4" w:space="0" w:color="auto"/>
            </w:tcBorders>
            <w:shd w:val="clear" w:color="auto" w:fill="auto"/>
          </w:tcPr>
          <w:p w14:paraId="4B22559D"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safety signs, symbols and barricades used in the hospitality industry and their use in the workplace:</w:t>
            </w:r>
          </w:p>
          <w:p w14:paraId="7F3B428C"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legislative requirements</w:t>
            </w:r>
          </w:p>
          <w:p w14:paraId="1F74DEE3"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meaning of colour and shape</w:t>
            </w:r>
          </w:p>
          <w:p w14:paraId="61975ED7" w14:textId="77777777" w:rsidR="006D0375" w:rsidRPr="008807E5" w:rsidRDefault="006D0375" w:rsidP="006D0375">
            <w:pPr>
              <w:numPr>
                <w:ilvl w:val="0"/>
                <w:numId w:val="10"/>
              </w:numPr>
              <w:spacing w:before="0" w:after="120" w:line="240" w:lineRule="auto"/>
              <w:ind w:left="714" w:hanging="357"/>
              <w:rPr>
                <w:rFonts w:eastAsia="Times" w:cs="Arial"/>
                <w:sz w:val="22"/>
                <w:szCs w:val="22"/>
              </w:rPr>
            </w:pPr>
            <w:r w:rsidRPr="008807E5">
              <w:rPr>
                <w:rFonts w:eastAsia="Times" w:cs="Arial"/>
                <w:sz w:val="22"/>
                <w:szCs w:val="22"/>
              </w:rPr>
              <w:t>placement and positioning</w:t>
            </w:r>
          </w:p>
        </w:tc>
      </w:tr>
      <w:tr w:rsidR="006D0375" w:rsidRPr="008807E5" w14:paraId="60BD1BBD" w14:textId="77777777" w:rsidTr="006D0375">
        <w:tc>
          <w:tcPr>
            <w:tcW w:w="9027" w:type="dxa"/>
            <w:tcBorders>
              <w:top w:val="nil"/>
              <w:left w:val="single" w:sz="4" w:space="0" w:color="auto"/>
              <w:bottom w:val="nil"/>
              <w:right w:val="single" w:sz="4" w:space="0" w:color="auto"/>
            </w:tcBorders>
            <w:shd w:val="clear" w:color="auto" w:fill="auto"/>
          </w:tcPr>
          <w:p w14:paraId="2D2432C9"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hospitality industry and workplace requirements for monitoring and reporting in relation to workplace safety</w:t>
            </w:r>
          </w:p>
        </w:tc>
      </w:tr>
      <w:tr w:rsidR="006D0375" w:rsidRPr="008807E5" w14:paraId="7664C1C2" w14:textId="77777777" w:rsidTr="006D0375">
        <w:tc>
          <w:tcPr>
            <w:tcW w:w="9027" w:type="dxa"/>
            <w:tcBorders>
              <w:top w:val="nil"/>
              <w:left w:val="single" w:sz="4" w:space="0" w:color="auto"/>
              <w:bottom w:val="nil"/>
              <w:right w:val="single" w:sz="4" w:space="0" w:color="auto"/>
            </w:tcBorders>
            <w:shd w:val="clear" w:color="auto" w:fill="auto"/>
          </w:tcPr>
          <w:p w14:paraId="51DE0FE1"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describe how, when and to whom to report:</w:t>
            </w:r>
          </w:p>
          <w:p w14:paraId="4F140BFF"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types of reports:</w:t>
            </w:r>
          </w:p>
          <w:p w14:paraId="4F1D06A2" w14:textId="77777777" w:rsidR="006D0375" w:rsidRPr="008807E5" w:rsidRDefault="006D0375" w:rsidP="006D0375">
            <w:pPr>
              <w:numPr>
                <w:ilvl w:val="2"/>
                <w:numId w:val="24"/>
              </w:numPr>
              <w:tabs>
                <w:tab w:val="clear" w:pos="2160"/>
              </w:tabs>
              <w:spacing w:before="0" w:line="240" w:lineRule="auto"/>
              <w:ind w:left="993" w:hanging="357"/>
              <w:rPr>
                <w:rFonts w:eastAsia="Times" w:cs="Arial"/>
                <w:sz w:val="22"/>
                <w:szCs w:val="22"/>
              </w:rPr>
            </w:pPr>
            <w:r w:rsidRPr="008807E5">
              <w:rPr>
                <w:rFonts w:eastAsia="Times" w:cs="Arial"/>
                <w:sz w:val="22"/>
                <w:szCs w:val="22"/>
              </w:rPr>
              <w:t>formal and informal</w:t>
            </w:r>
          </w:p>
          <w:p w14:paraId="27945C41" w14:textId="77777777" w:rsidR="006D0375" w:rsidRPr="008807E5" w:rsidRDefault="006D0375" w:rsidP="006D0375">
            <w:pPr>
              <w:numPr>
                <w:ilvl w:val="2"/>
                <w:numId w:val="24"/>
              </w:numPr>
              <w:tabs>
                <w:tab w:val="clear" w:pos="2160"/>
              </w:tabs>
              <w:spacing w:before="0" w:line="240" w:lineRule="auto"/>
              <w:ind w:left="993" w:hanging="357"/>
              <w:rPr>
                <w:rFonts w:eastAsia="Times" w:cs="Arial"/>
                <w:sz w:val="22"/>
                <w:szCs w:val="22"/>
              </w:rPr>
            </w:pPr>
            <w:r w:rsidRPr="008807E5">
              <w:rPr>
                <w:rFonts w:eastAsia="Times" w:cs="Arial"/>
                <w:sz w:val="22"/>
                <w:szCs w:val="22"/>
              </w:rPr>
              <w:t>written</w:t>
            </w:r>
          </w:p>
          <w:p w14:paraId="01A3F692" w14:textId="77777777" w:rsidR="006D0375" w:rsidRPr="008807E5" w:rsidRDefault="006D0375" w:rsidP="006D0375">
            <w:pPr>
              <w:numPr>
                <w:ilvl w:val="2"/>
                <w:numId w:val="24"/>
              </w:numPr>
              <w:tabs>
                <w:tab w:val="clear" w:pos="2160"/>
              </w:tabs>
              <w:spacing w:before="0" w:line="240" w:lineRule="auto"/>
              <w:ind w:left="993" w:hanging="357"/>
              <w:rPr>
                <w:rFonts w:eastAsia="Times" w:cs="Arial"/>
                <w:sz w:val="22"/>
                <w:szCs w:val="22"/>
              </w:rPr>
            </w:pPr>
            <w:r w:rsidRPr="008807E5">
              <w:rPr>
                <w:rFonts w:eastAsia="Times" w:cs="Arial"/>
                <w:sz w:val="22"/>
                <w:szCs w:val="22"/>
              </w:rPr>
              <w:t>verbal</w:t>
            </w:r>
          </w:p>
          <w:p w14:paraId="0A36E10F" w14:textId="77777777" w:rsidR="006D0375" w:rsidRPr="008807E5" w:rsidRDefault="006D0375" w:rsidP="006D0375">
            <w:pPr>
              <w:numPr>
                <w:ilvl w:val="0"/>
                <w:numId w:val="10"/>
              </w:numPr>
              <w:spacing w:before="0" w:after="120" w:line="240" w:lineRule="auto"/>
              <w:ind w:left="714" w:hanging="357"/>
              <w:rPr>
                <w:rFonts w:eastAsia="Times" w:cs="Arial"/>
                <w:sz w:val="22"/>
                <w:szCs w:val="22"/>
              </w:rPr>
            </w:pPr>
            <w:r w:rsidRPr="008807E5">
              <w:rPr>
                <w:rFonts w:eastAsia="Times" w:cs="Arial"/>
                <w:sz w:val="22"/>
                <w:szCs w:val="22"/>
              </w:rPr>
              <w:t>reporting to appropriate persons</w:t>
            </w:r>
          </w:p>
        </w:tc>
      </w:tr>
      <w:tr w:rsidR="006D0375" w:rsidRPr="008807E5" w14:paraId="0AC75520" w14:textId="77777777" w:rsidTr="006D0375">
        <w:tc>
          <w:tcPr>
            <w:tcW w:w="9027" w:type="dxa"/>
            <w:tcBorders>
              <w:top w:val="nil"/>
              <w:left w:val="single" w:sz="4" w:space="0" w:color="auto"/>
              <w:bottom w:val="nil"/>
              <w:right w:val="single" w:sz="4" w:space="0" w:color="auto"/>
            </w:tcBorders>
            <w:shd w:val="clear" w:color="auto" w:fill="auto"/>
          </w:tcPr>
          <w:p w14:paraId="126A157F"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purpose and importance of monitoring and reporting</w:t>
            </w:r>
          </w:p>
        </w:tc>
      </w:tr>
      <w:tr w:rsidR="006D0375" w:rsidRPr="008807E5" w14:paraId="125DD015" w14:textId="77777777" w:rsidTr="006D0375">
        <w:tc>
          <w:tcPr>
            <w:tcW w:w="9027" w:type="dxa"/>
            <w:tcBorders>
              <w:top w:val="nil"/>
              <w:left w:val="single" w:sz="4" w:space="0" w:color="auto"/>
              <w:bottom w:val="single" w:sz="4" w:space="0" w:color="auto"/>
              <w:right w:val="single" w:sz="4" w:space="0" w:color="auto"/>
            </w:tcBorders>
            <w:shd w:val="clear" w:color="auto" w:fill="auto"/>
          </w:tcPr>
          <w:p w14:paraId="1C1951A4"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application of workplace policy and protocols and regulatory requirements when recording and reporting in relation to WHS</w:t>
            </w:r>
          </w:p>
        </w:tc>
      </w:tr>
      <w:tr w:rsidR="006D0375" w:rsidRPr="008807E5" w14:paraId="26A5F4FA"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D9D9D9"/>
          </w:tcPr>
          <w:p w14:paraId="34045E64" w14:textId="77777777" w:rsidR="006D0375" w:rsidRPr="008807E5" w:rsidRDefault="006D0375" w:rsidP="006D0375">
            <w:pPr>
              <w:spacing w:before="120" w:after="120" w:line="240" w:lineRule="auto"/>
              <w:rPr>
                <w:rFonts w:eastAsia="Times" w:cs="Arial"/>
                <w:b/>
                <w:sz w:val="22"/>
                <w:szCs w:val="22"/>
              </w:rPr>
            </w:pPr>
            <w:r w:rsidRPr="008807E5">
              <w:rPr>
                <w:rFonts w:eastAsia="Times" w:cs="Arial"/>
                <w:b/>
                <w:sz w:val="22"/>
                <w:szCs w:val="22"/>
              </w:rPr>
              <w:t>WHS consultation and participation</w:t>
            </w:r>
          </w:p>
        </w:tc>
      </w:tr>
      <w:tr w:rsidR="006D0375" w:rsidRPr="008807E5" w14:paraId="064F76E1" w14:textId="77777777" w:rsidTr="006D0375">
        <w:tc>
          <w:tcPr>
            <w:tcW w:w="9027" w:type="dxa"/>
            <w:tcBorders>
              <w:top w:val="nil"/>
              <w:left w:val="single" w:sz="4" w:space="0" w:color="auto"/>
              <w:bottom w:val="nil"/>
              <w:right w:val="single" w:sz="4" w:space="0" w:color="auto"/>
            </w:tcBorders>
            <w:shd w:val="clear" w:color="auto" w:fill="auto"/>
          </w:tcPr>
          <w:p w14:paraId="47B3DBB5"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opportunities for workers to provide input into WHS consultation and participation processes:</w:t>
            </w:r>
          </w:p>
          <w:p w14:paraId="5A009421"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formal and informal discussion</w:t>
            </w:r>
          </w:p>
          <w:p w14:paraId="633FACF9"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meeting</w:t>
            </w:r>
          </w:p>
          <w:p w14:paraId="1CDBB762"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survey</w:t>
            </w:r>
          </w:p>
          <w:p w14:paraId="3416E5CC"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training</w:t>
            </w:r>
          </w:p>
          <w:p w14:paraId="6D7A899D"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WHS audit</w:t>
            </w:r>
          </w:p>
          <w:p w14:paraId="10FE4952" w14:textId="77777777" w:rsidR="006D0375" w:rsidRPr="008807E5" w:rsidRDefault="006D0375" w:rsidP="006D0375">
            <w:pPr>
              <w:numPr>
                <w:ilvl w:val="0"/>
                <w:numId w:val="10"/>
              </w:numPr>
              <w:spacing w:before="0" w:after="120" w:line="240" w:lineRule="auto"/>
              <w:ind w:left="714" w:hanging="357"/>
              <w:rPr>
                <w:rFonts w:eastAsia="Times" w:cs="Arial"/>
                <w:sz w:val="22"/>
                <w:szCs w:val="22"/>
              </w:rPr>
            </w:pPr>
            <w:r w:rsidRPr="008807E5">
              <w:rPr>
                <w:rFonts w:eastAsia="Times" w:cs="Arial"/>
                <w:sz w:val="22"/>
                <w:szCs w:val="22"/>
              </w:rPr>
              <w:t>WHS inspection</w:t>
            </w:r>
          </w:p>
        </w:tc>
      </w:tr>
      <w:tr w:rsidR="006D0375" w:rsidRPr="008807E5" w14:paraId="085B28E3" w14:textId="77777777" w:rsidTr="006D0375">
        <w:tc>
          <w:tcPr>
            <w:tcW w:w="9027" w:type="dxa"/>
            <w:tcBorders>
              <w:top w:val="nil"/>
              <w:left w:val="single" w:sz="4" w:space="0" w:color="auto"/>
              <w:bottom w:val="nil"/>
              <w:right w:val="single" w:sz="4" w:space="0" w:color="auto"/>
            </w:tcBorders>
            <w:shd w:val="clear" w:color="auto" w:fill="auto"/>
          </w:tcPr>
          <w:p w14:paraId="31905009"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requirements (including election/formation) of a health and safety committee or health and safety representative (HSR) and their role and responsibilities in the workplace</w:t>
            </w:r>
          </w:p>
        </w:tc>
      </w:tr>
      <w:tr w:rsidR="006D0375" w:rsidRPr="008807E5" w14:paraId="1DB3E79E" w14:textId="77777777" w:rsidTr="006D0375">
        <w:tc>
          <w:tcPr>
            <w:tcW w:w="9027" w:type="dxa"/>
            <w:tcBorders>
              <w:top w:val="nil"/>
              <w:left w:val="single" w:sz="4" w:space="0" w:color="auto"/>
              <w:bottom w:val="nil"/>
              <w:right w:val="single" w:sz="4" w:space="0" w:color="auto"/>
            </w:tcBorders>
            <w:shd w:val="clear" w:color="auto" w:fill="auto"/>
          </w:tcPr>
          <w:p w14:paraId="2C3C481C"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role and responsibilities of relevant personnel in WHS consultation and participation:</w:t>
            </w:r>
          </w:p>
          <w:p w14:paraId="1FA72421"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PCBU</w:t>
            </w:r>
          </w:p>
          <w:p w14:paraId="6A21C42D"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manager/supervisor/team leader</w:t>
            </w:r>
          </w:p>
          <w:p w14:paraId="2C6FE969"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self</w:t>
            </w:r>
          </w:p>
          <w:p w14:paraId="5C5A2CAC"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other workers</w:t>
            </w:r>
          </w:p>
          <w:p w14:paraId="0A709FEC" w14:textId="77777777" w:rsidR="006D0375" w:rsidRPr="008807E5" w:rsidRDefault="006D0375" w:rsidP="006D0375">
            <w:pPr>
              <w:numPr>
                <w:ilvl w:val="0"/>
                <w:numId w:val="10"/>
              </w:numPr>
              <w:spacing w:before="0" w:after="120" w:line="240" w:lineRule="auto"/>
              <w:ind w:left="714" w:hanging="357"/>
              <w:rPr>
                <w:rFonts w:eastAsia="Times" w:cs="Arial"/>
                <w:sz w:val="22"/>
                <w:szCs w:val="22"/>
              </w:rPr>
            </w:pPr>
            <w:r w:rsidRPr="008807E5">
              <w:rPr>
                <w:rFonts w:eastAsia="Times" w:cs="Arial"/>
                <w:sz w:val="22"/>
                <w:szCs w:val="22"/>
              </w:rPr>
              <w:t>union</w:t>
            </w:r>
          </w:p>
        </w:tc>
      </w:tr>
      <w:tr w:rsidR="006D0375" w:rsidRPr="008807E5" w14:paraId="7A0932EB" w14:textId="77777777" w:rsidTr="006D0375">
        <w:tc>
          <w:tcPr>
            <w:tcW w:w="9027" w:type="dxa"/>
            <w:tcBorders>
              <w:top w:val="nil"/>
              <w:left w:val="single" w:sz="4" w:space="0" w:color="auto"/>
              <w:bottom w:val="single" w:sz="4" w:space="0" w:color="auto"/>
              <w:right w:val="single" w:sz="4" w:space="0" w:color="auto"/>
            </w:tcBorders>
            <w:shd w:val="clear" w:color="auto" w:fill="auto"/>
          </w:tcPr>
          <w:p w14:paraId="19C96BCC"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importance of identifying and reporting:</w:t>
            </w:r>
          </w:p>
          <w:p w14:paraId="5F392AF4"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WHS issues and concerns</w:t>
            </w:r>
          </w:p>
          <w:p w14:paraId="2F31B52C"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workplace hazards</w:t>
            </w:r>
          </w:p>
          <w:p w14:paraId="21002D5B"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unsafe work practices</w:t>
            </w:r>
          </w:p>
          <w:p w14:paraId="1ED8C3C4"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breaches of health, safety and security</w:t>
            </w:r>
          </w:p>
          <w:p w14:paraId="7CDB0985" w14:textId="77777777" w:rsidR="006D0375" w:rsidRPr="008807E5" w:rsidRDefault="006D0375" w:rsidP="006D0375">
            <w:pPr>
              <w:spacing w:before="0" w:after="120" w:line="240" w:lineRule="auto"/>
              <w:ind w:left="714" w:hanging="357"/>
              <w:rPr>
                <w:rFonts w:eastAsia="Times" w:cs="Arial"/>
                <w:sz w:val="22"/>
                <w:szCs w:val="22"/>
              </w:rPr>
            </w:pPr>
            <w:r w:rsidRPr="008807E5">
              <w:rPr>
                <w:rFonts w:eastAsia="Times" w:cs="Arial"/>
                <w:sz w:val="22"/>
                <w:szCs w:val="22"/>
              </w:rPr>
              <w:t>and examples of each for the hospitality industry and workplace</w:t>
            </w:r>
          </w:p>
        </w:tc>
      </w:tr>
    </w:tbl>
    <w:p w14:paraId="27131EA1" w14:textId="77777777" w:rsidR="006D0375" w:rsidRPr="008807E5" w:rsidRDefault="006D0375">
      <w:r w:rsidRPr="008807E5">
        <w:br w:type="page"/>
      </w:r>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6D0375" w:rsidRPr="008807E5" w14:paraId="0921C220"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D9D9D9"/>
          </w:tcPr>
          <w:p w14:paraId="4DF34819" w14:textId="78992AFD" w:rsidR="006D0375" w:rsidRPr="008807E5" w:rsidRDefault="006D0375" w:rsidP="006D0375">
            <w:pPr>
              <w:keepNext/>
              <w:spacing w:before="100" w:line="240" w:lineRule="auto"/>
              <w:rPr>
                <w:rFonts w:eastAsia="Times" w:cs="Arial"/>
                <w:b/>
                <w:sz w:val="22"/>
                <w:szCs w:val="22"/>
              </w:rPr>
            </w:pPr>
            <w:r w:rsidRPr="008807E5">
              <w:rPr>
                <w:rFonts w:eastAsia="Times" w:cs="Arial"/>
                <w:b/>
                <w:sz w:val="22"/>
                <w:szCs w:val="22"/>
              </w:rPr>
              <w:lastRenderedPageBreak/>
              <w:t xml:space="preserve">risk management </w:t>
            </w:r>
          </w:p>
        </w:tc>
      </w:tr>
      <w:tr w:rsidR="006D0375" w:rsidRPr="008807E5" w14:paraId="5D3DE06B" w14:textId="77777777" w:rsidTr="006D0375">
        <w:tc>
          <w:tcPr>
            <w:tcW w:w="9027" w:type="dxa"/>
            <w:tcBorders>
              <w:top w:val="nil"/>
              <w:left w:val="single" w:sz="4" w:space="0" w:color="auto"/>
              <w:bottom w:val="nil"/>
              <w:right w:val="single" w:sz="4" w:space="0" w:color="auto"/>
            </w:tcBorders>
            <w:shd w:val="clear" w:color="auto" w:fill="auto"/>
          </w:tcPr>
          <w:p w14:paraId="6F20ED56" w14:textId="77777777" w:rsidR="006D0375" w:rsidRPr="008807E5" w:rsidRDefault="006D0375" w:rsidP="006D0375">
            <w:pPr>
              <w:numPr>
                <w:ilvl w:val="0"/>
                <w:numId w:val="24"/>
              </w:numPr>
              <w:spacing w:before="100" w:after="100" w:line="240" w:lineRule="auto"/>
              <w:ind w:left="357" w:hanging="357"/>
              <w:rPr>
                <w:rFonts w:eastAsia="Times" w:cs="Arial"/>
                <w:sz w:val="22"/>
                <w:szCs w:val="22"/>
              </w:rPr>
            </w:pPr>
            <w:r w:rsidRPr="008807E5">
              <w:rPr>
                <w:rFonts w:eastAsia="Times" w:cs="Arial"/>
                <w:sz w:val="22"/>
                <w:szCs w:val="22"/>
              </w:rPr>
              <w:t>difference between a hazard and a risk</w:t>
            </w:r>
          </w:p>
        </w:tc>
      </w:tr>
      <w:tr w:rsidR="006D0375" w:rsidRPr="008807E5" w14:paraId="4C6EA534" w14:textId="77777777" w:rsidTr="006D0375">
        <w:tc>
          <w:tcPr>
            <w:tcW w:w="9027" w:type="dxa"/>
            <w:tcBorders>
              <w:top w:val="nil"/>
              <w:left w:val="single" w:sz="4" w:space="0" w:color="auto"/>
              <w:bottom w:val="single" w:sz="4" w:space="0" w:color="auto"/>
              <w:right w:val="single" w:sz="4" w:space="0" w:color="auto"/>
            </w:tcBorders>
            <w:shd w:val="clear" w:color="auto" w:fill="auto"/>
          </w:tcPr>
          <w:p w14:paraId="29D76388" w14:textId="77777777" w:rsidR="006D0375" w:rsidRPr="008807E5" w:rsidRDefault="006D0375" w:rsidP="006D0375">
            <w:pPr>
              <w:numPr>
                <w:ilvl w:val="0"/>
                <w:numId w:val="24"/>
              </w:numPr>
              <w:spacing w:before="100" w:line="240" w:lineRule="auto"/>
              <w:ind w:left="357" w:hanging="357"/>
              <w:rPr>
                <w:rFonts w:eastAsia="Times" w:cs="Arial"/>
                <w:sz w:val="22"/>
                <w:szCs w:val="22"/>
              </w:rPr>
            </w:pPr>
            <w:r w:rsidRPr="008807E5">
              <w:rPr>
                <w:rFonts w:eastAsia="Times" w:cs="Arial"/>
                <w:sz w:val="22"/>
                <w:szCs w:val="22"/>
              </w:rPr>
              <w:t>risk management and its application in the hospitality workplace:</w:t>
            </w:r>
          </w:p>
          <w:p w14:paraId="47121925"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hazard identification:</w:t>
            </w:r>
          </w:p>
          <w:p w14:paraId="1C5B77E3"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potential hazards to self, colleagues, customers and others typical to the industry</w:t>
            </w:r>
          </w:p>
          <w:p w14:paraId="7C12F1F7" w14:textId="77777777" w:rsidR="006D0375" w:rsidRPr="008807E5" w:rsidRDefault="006D0375" w:rsidP="006D0375">
            <w:pPr>
              <w:numPr>
                <w:ilvl w:val="2"/>
                <w:numId w:val="24"/>
              </w:numPr>
              <w:tabs>
                <w:tab w:val="clear" w:pos="2160"/>
              </w:tabs>
              <w:spacing w:before="0" w:line="240" w:lineRule="auto"/>
              <w:ind w:left="992" w:hanging="272"/>
              <w:rPr>
                <w:rFonts w:eastAsia="Times" w:cs="Arial"/>
                <w:sz w:val="22"/>
                <w:szCs w:val="22"/>
              </w:rPr>
            </w:pPr>
            <w:r w:rsidRPr="008807E5">
              <w:rPr>
                <w:rFonts w:eastAsia="Times" w:cs="Arial"/>
                <w:sz w:val="22"/>
                <w:szCs w:val="22"/>
              </w:rPr>
              <w:t>range of hazards:</w:t>
            </w:r>
          </w:p>
          <w:p w14:paraId="7DD97AE7"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biological</w:t>
            </w:r>
          </w:p>
          <w:p w14:paraId="1B4CD898"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human factors (self and others)</w:t>
            </w:r>
          </w:p>
          <w:p w14:paraId="6E1E0F9D"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manual handling</w:t>
            </w:r>
          </w:p>
          <w:p w14:paraId="1249F66B"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materials</w:t>
            </w:r>
          </w:p>
          <w:p w14:paraId="3A7F2E6E"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tools and equipment</w:t>
            </w:r>
          </w:p>
          <w:p w14:paraId="3C24F758"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work environment</w:t>
            </w:r>
          </w:p>
          <w:p w14:paraId="7131CC73"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work processes and practices</w:t>
            </w:r>
          </w:p>
          <w:p w14:paraId="1E7D3DAF"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working with electricity and gas</w:t>
            </w:r>
          </w:p>
          <w:p w14:paraId="45B41740"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 xml:space="preserve">risk assessment </w:t>
            </w:r>
          </w:p>
          <w:p w14:paraId="28ECC054"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risk control (hierarchy):</w:t>
            </w:r>
          </w:p>
          <w:p w14:paraId="1D9B1455"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eliminate the risk</w:t>
            </w:r>
          </w:p>
          <w:p w14:paraId="6167D519"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minimise the risk:</w:t>
            </w:r>
          </w:p>
          <w:p w14:paraId="67670037"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substitution</w:t>
            </w:r>
          </w:p>
          <w:p w14:paraId="7580198A"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modification</w:t>
            </w:r>
          </w:p>
          <w:p w14:paraId="4E60C1FC"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isolation</w:t>
            </w:r>
          </w:p>
          <w:p w14:paraId="70FECE50"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engineering control</w:t>
            </w:r>
          </w:p>
          <w:p w14:paraId="7A3DD73C"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other controls:</w:t>
            </w:r>
          </w:p>
          <w:p w14:paraId="31770286"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administration</w:t>
            </w:r>
          </w:p>
          <w:p w14:paraId="3DA88D8C"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safe work practices</w:t>
            </w:r>
          </w:p>
          <w:p w14:paraId="064AF68D"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personal protective equipment (PPE)</w:t>
            </w:r>
          </w:p>
          <w:p w14:paraId="04E125AA" w14:textId="77777777" w:rsidR="006D0375" w:rsidRPr="008807E5" w:rsidRDefault="006D0375" w:rsidP="006D0375">
            <w:pPr>
              <w:numPr>
                <w:ilvl w:val="2"/>
                <w:numId w:val="24"/>
              </w:numPr>
              <w:tabs>
                <w:tab w:val="clear" w:pos="2160"/>
              </w:tabs>
              <w:spacing w:before="0" w:after="100" w:line="240" w:lineRule="auto"/>
              <w:ind w:left="992" w:hanging="272"/>
              <w:rPr>
                <w:rFonts w:eastAsia="Times" w:cs="Arial"/>
                <w:sz w:val="22"/>
                <w:szCs w:val="22"/>
              </w:rPr>
            </w:pPr>
            <w:r w:rsidRPr="008807E5">
              <w:rPr>
                <w:rFonts w:eastAsia="Times" w:cs="Arial"/>
                <w:sz w:val="22"/>
                <w:szCs w:val="22"/>
              </w:rPr>
              <w:t>monitor and review</w:t>
            </w:r>
          </w:p>
        </w:tc>
      </w:tr>
      <w:tr w:rsidR="006D0375" w:rsidRPr="008807E5" w14:paraId="4DD98DD0"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D9D9D9"/>
          </w:tcPr>
          <w:p w14:paraId="4BC48971" w14:textId="77777777" w:rsidR="006D0375" w:rsidRPr="008807E5" w:rsidRDefault="006D0375" w:rsidP="006D0375">
            <w:pPr>
              <w:keepNext/>
              <w:spacing w:before="100" w:line="240" w:lineRule="auto"/>
              <w:rPr>
                <w:rFonts w:eastAsia="Times" w:cs="Arial"/>
                <w:b/>
                <w:sz w:val="22"/>
                <w:szCs w:val="22"/>
              </w:rPr>
            </w:pPr>
            <w:r w:rsidRPr="008807E5">
              <w:rPr>
                <w:rFonts w:eastAsia="Times" w:cs="Arial"/>
                <w:b/>
                <w:sz w:val="22"/>
                <w:szCs w:val="22"/>
              </w:rPr>
              <w:t>safe work procedures and practices</w:t>
            </w:r>
          </w:p>
        </w:tc>
      </w:tr>
      <w:tr w:rsidR="006D0375" w:rsidRPr="008807E5" w14:paraId="745D2ABD"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auto"/>
          </w:tcPr>
          <w:p w14:paraId="2E2255A1" w14:textId="77777777" w:rsidR="006D0375" w:rsidRPr="008807E5" w:rsidRDefault="006D0375" w:rsidP="006D0375">
            <w:pPr>
              <w:numPr>
                <w:ilvl w:val="0"/>
                <w:numId w:val="24"/>
              </w:numPr>
              <w:spacing w:before="100" w:line="240" w:lineRule="auto"/>
              <w:ind w:left="357" w:hanging="357"/>
              <w:rPr>
                <w:rFonts w:eastAsia="Times" w:cs="Arial"/>
                <w:sz w:val="22"/>
                <w:szCs w:val="22"/>
              </w:rPr>
            </w:pPr>
            <w:r w:rsidRPr="008807E5">
              <w:rPr>
                <w:rFonts w:eastAsia="Times" w:cs="Arial"/>
                <w:sz w:val="22"/>
                <w:szCs w:val="22"/>
              </w:rPr>
              <w:t>safe work procedures and practices and their purposes, including:</w:t>
            </w:r>
          </w:p>
          <w:p w14:paraId="763BDEFF"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WHS induction training</w:t>
            </w:r>
          </w:p>
          <w:p w14:paraId="71E6D0D9"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adherence to:</w:t>
            </w:r>
          </w:p>
          <w:p w14:paraId="3EE70A8B"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standard operating procedures (SOPs)</w:t>
            </w:r>
          </w:p>
          <w:p w14:paraId="408C5E1F"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work documentation</w:t>
            </w:r>
          </w:p>
          <w:p w14:paraId="6403AD1E"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work instructions</w:t>
            </w:r>
          </w:p>
          <w:p w14:paraId="7C153A47"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 xml:space="preserve">workplace policy </w:t>
            </w:r>
          </w:p>
          <w:p w14:paraId="5569A296"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 xml:space="preserve">selection, use and maintenance of PPE </w:t>
            </w:r>
          </w:p>
          <w:p w14:paraId="508F4ACE"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manual handling techniques:</w:t>
            </w:r>
          </w:p>
          <w:p w14:paraId="24359369"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when working individually, in pairs and with a team:</w:t>
            </w:r>
          </w:p>
          <w:p w14:paraId="3664DD11"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bending and twisting</w:t>
            </w:r>
          </w:p>
          <w:p w14:paraId="5681984F"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moving, lifting, carrying and placing items down</w:t>
            </w:r>
          </w:p>
          <w:p w14:paraId="44BD0550"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working with tools and equipment</w:t>
            </w:r>
          </w:p>
          <w:p w14:paraId="22819625"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loading and unloading</w:t>
            </w:r>
          </w:p>
          <w:p w14:paraId="6069D93D"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using mechanical aids/lifting equipment</w:t>
            </w:r>
          </w:p>
          <w:p w14:paraId="57BFE428"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undertaking repetitious tasks</w:t>
            </w:r>
          </w:p>
          <w:p w14:paraId="77A0BB0E"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recommended weight limits</w:t>
            </w:r>
          </w:p>
          <w:p w14:paraId="6C34F0D5"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ergonomics and posture:</w:t>
            </w:r>
          </w:p>
          <w:p w14:paraId="4608192F" w14:textId="77777777" w:rsidR="006D0375" w:rsidRPr="008807E5" w:rsidRDefault="006D0375" w:rsidP="006D0375">
            <w:pPr>
              <w:numPr>
                <w:ilvl w:val="2"/>
                <w:numId w:val="24"/>
              </w:numPr>
              <w:tabs>
                <w:tab w:val="clear" w:pos="2160"/>
              </w:tabs>
              <w:spacing w:before="0" w:line="240" w:lineRule="auto"/>
              <w:ind w:left="992" w:hanging="272"/>
              <w:rPr>
                <w:rFonts w:eastAsia="Times" w:cs="Arial"/>
                <w:sz w:val="22"/>
                <w:szCs w:val="22"/>
              </w:rPr>
            </w:pPr>
            <w:r w:rsidRPr="008807E5">
              <w:rPr>
                <w:rFonts w:eastAsia="Times" w:cs="Arial"/>
                <w:sz w:val="22"/>
                <w:szCs w:val="22"/>
              </w:rPr>
              <w:t>correct placement of equipment</w:t>
            </w:r>
          </w:p>
          <w:p w14:paraId="3FBAF904"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sitting and standing positions</w:t>
            </w:r>
          </w:p>
          <w:p w14:paraId="02EFD93C"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task rotation</w:t>
            </w:r>
          </w:p>
          <w:p w14:paraId="466D90EA"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use of adjustable furniture</w:t>
            </w:r>
          </w:p>
        </w:tc>
      </w:tr>
      <w:tr w:rsidR="006D0375" w:rsidRPr="008807E5" w14:paraId="12B08036"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D9D9D9"/>
          </w:tcPr>
          <w:p w14:paraId="353D7B50" w14:textId="77777777" w:rsidR="006D0375" w:rsidRPr="008807E5" w:rsidRDefault="006D0375" w:rsidP="006D0375">
            <w:pPr>
              <w:keepNext/>
              <w:spacing w:before="120" w:line="240" w:lineRule="auto"/>
              <w:rPr>
                <w:rFonts w:eastAsia="Times" w:cs="Arial"/>
                <w:b/>
                <w:sz w:val="22"/>
                <w:szCs w:val="22"/>
              </w:rPr>
            </w:pPr>
            <w:r w:rsidRPr="008807E5">
              <w:rPr>
                <w:rFonts w:eastAsia="Times" w:cs="Arial"/>
                <w:b/>
                <w:sz w:val="22"/>
                <w:szCs w:val="22"/>
              </w:rPr>
              <w:lastRenderedPageBreak/>
              <w:t>safe work procedures and practices cont/d</w:t>
            </w:r>
          </w:p>
        </w:tc>
      </w:tr>
      <w:tr w:rsidR="006D0375" w:rsidRPr="008807E5" w14:paraId="0CAAEB77" w14:textId="77777777" w:rsidTr="006D0375">
        <w:tc>
          <w:tcPr>
            <w:tcW w:w="9027" w:type="dxa"/>
            <w:tcBorders>
              <w:top w:val="nil"/>
              <w:left w:val="single" w:sz="4" w:space="0" w:color="auto"/>
              <w:bottom w:val="nil"/>
              <w:right w:val="single" w:sz="4" w:space="0" w:color="auto"/>
            </w:tcBorders>
            <w:shd w:val="clear" w:color="auto" w:fill="auto"/>
          </w:tcPr>
          <w:p w14:paraId="18334A6C" w14:textId="77777777" w:rsidR="006D0375" w:rsidRPr="008807E5" w:rsidRDefault="006D0375" w:rsidP="006D0375">
            <w:pPr>
              <w:numPr>
                <w:ilvl w:val="0"/>
                <w:numId w:val="10"/>
              </w:numPr>
              <w:spacing w:before="120" w:line="240" w:lineRule="auto"/>
              <w:ind w:left="714" w:hanging="357"/>
              <w:rPr>
                <w:rFonts w:eastAsia="Times" w:cs="Arial"/>
                <w:sz w:val="22"/>
                <w:szCs w:val="22"/>
              </w:rPr>
            </w:pPr>
            <w:r w:rsidRPr="008807E5">
              <w:rPr>
                <w:rFonts w:eastAsia="Times" w:cs="Arial"/>
                <w:sz w:val="22"/>
                <w:szCs w:val="22"/>
              </w:rPr>
              <w:t>hazardous substances and dangerous goods:</w:t>
            </w:r>
          </w:p>
          <w:p w14:paraId="02BACA8F"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correct handling, application, labelling, transport and storage</w:t>
            </w:r>
          </w:p>
          <w:p w14:paraId="52F981B3"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safety data sheet (SDS)</w:t>
            </w:r>
          </w:p>
          <w:p w14:paraId="48F1A13F"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tools and equipment:</w:t>
            </w:r>
          </w:p>
          <w:p w14:paraId="78C3C9F8"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selection appropriate to task/work activity</w:t>
            </w:r>
          </w:p>
          <w:p w14:paraId="0A28385E"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pre-operational checks and correct use</w:t>
            </w:r>
          </w:p>
          <w:p w14:paraId="440718A2"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regular maintenance and correct storage</w:t>
            </w:r>
          </w:p>
          <w:p w14:paraId="5F48D850"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electrical tagging</w:t>
            </w:r>
          </w:p>
          <w:p w14:paraId="089F709F"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working with:</w:t>
            </w:r>
          </w:p>
          <w:p w14:paraId="67B04B64"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electricity</w:t>
            </w:r>
          </w:p>
          <w:p w14:paraId="71492E0A"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liquid petroleum gas (LPG)</w:t>
            </w:r>
          </w:p>
          <w:p w14:paraId="1F78395C"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inert gases</w:t>
            </w:r>
          </w:p>
          <w:p w14:paraId="623D3E7C"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housekeeping:</w:t>
            </w:r>
          </w:p>
          <w:p w14:paraId="6293007F"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clean-up procedures</w:t>
            </w:r>
          </w:p>
          <w:p w14:paraId="3C870617"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storage and disposal of waste</w:t>
            </w:r>
          </w:p>
          <w:p w14:paraId="23018729" w14:textId="77777777" w:rsidR="006D0375" w:rsidRPr="008807E5" w:rsidRDefault="006D0375" w:rsidP="006D0375">
            <w:pPr>
              <w:numPr>
                <w:ilvl w:val="2"/>
                <w:numId w:val="24"/>
              </w:numPr>
              <w:tabs>
                <w:tab w:val="clear" w:pos="2160"/>
              </w:tabs>
              <w:spacing w:before="0" w:after="120" w:line="240" w:lineRule="auto"/>
              <w:ind w:left="992" w:hanging="272"/>
              <w:rPr>
                <w:rFonts w:eastAsia="Times" w:cs="Arial"/>
                <w:sz w:val="22"/>
                <w:szCs w:val="22"/>
              </w:rPr>
            </w:pPr>
            <w:r w:rsidRPr="008807E5">
              <w:rPr>
                <w:rFonts w:eastAsia="Times" w:cs="Arial"/>
                <w:sz w:val="22"/>
                <w:szCs w:val="22"/>
              </w:rPr>
              <w:t>consideration of WHS and the environment</w:t>
            </w:r>
          </w:p>
        </w:tc>
      </w:tr>
      <w:tr w:rsidR="006D0375" w:rsidRPr="008807E5" w14:paraId="7673E1A7" w14:textId="77777777" w:rsidTr="006D0375">
        <w:tc>
          <w:tcPr>
            <w:tcW w:w="9027" w:type="dxa"/>
            <w:tcBorders>
              <w:top w:val="nil"/>
              <w:bottom w:val="nil"/>
            </w:tcBorders>
            <w:shd w:val="clear" w:color="auto" w:fill="auto"/>
          </w:tcPr>
          <w:p w14:paraId="1417F738"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 xml:space="preserve">importance of safe work procedures and practices </w:t>
            </w:r>
          </w:p>
        </w:tc>
      </w:tr>
      <w:tr w:rsidR="006D0375" w:rsidRPr="008807E5" w14:paraId="088E041D" w14:textId="77777777" w:rsidTr="006D0375">
        <w:tc>
          <w:tcPr>
            <w:tcW w:w="9027" w:type="dxa"/>
            <w:tcBorders>
              <w:top w:val="nil"/>
              <w:bottom w:val="nil"/>
            </w:tcBorders>
            <w:shd w:val="clear" w:color="auto" w:fill="auto"/>
          </w:tcPr>
          <w:p w14:paraId="56A4BA5A"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propose safe work procedures and practices for a hospitality workplace and job role</w:t>
            </w:r>
          </w:p>
        </w:tc>
      </w:tr>
      <w:tr w:rsidR="006D0375" w:rsidRPr="008807E5" w14:paraId="025C7D35"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D9D9D9"/>
          </w:tcPr>
          <w:p w14:paraId="4B4071D9" w14:textId="77777777" w:rsidR="006D0375" w:rsidRPr="008807E5" w:rsidRDefault="006D0375" w:rsidP="006D0375">
            <w:pPr>
              <w:spacing w:before="120" w:line="240" w:lineRule="auto"/>
              <w:rPr>
                <w:rFonts w:eastAsia="Times" w:cs="Arial"/>
                <w:b/>
                <w:sz w:val="22"/>
                <w:szCs w:val="22"/>
              </w:rPr>
            </w:pPr>
            <w:r w:rsidRPr="008807E5">
              <w:rPr>
                <w:rFonts w:eastAsia="Times" w:cs="Arial"/>
                <w:b/>
                <w:sz w:val="22"/>
                <w:szCs w:val="22"/>
              </w:rPr>
              <w:t xml:space="preserve">security </w:t>
            </w:r>
          </w:p>
        </w:tc>
      </w:tr>
      <w:tr w:rsidR="006D0375" w:rsidRPr="008807E5" w14:paraId="6993DD56" w14:textId="77777777" w:rsidTr="006D0375">
        <w:tc>
          <w:tcPr>
            <w:tcW w:w="9027" w:type="dxa"/>
            <w:tcBorders>
              <w:top w:val="nil"/>
              <w:left w:val="single" w:sz="4" w:space="0" w:color="auto"/>
              <w:bottom w:val="nil"/>
              <w:right w:val="single" w:sz="4" w:space="0" w:color="auto"/>
            </w:tcBorders>
            <w:shd w:val="clear" w:color="auto" w:fill="auto"/>
          </w:tcPr>
          <w:p w14:paraId="313C18E5"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potential breaches in security in a hospitality workplace</w:t>
            </w:r>
          </w:p>
        </w:tc>
      </w:tr>
      <w:tr w:rsidR="006D0375" w:rsidRPr="008807E5" w14:paraId="4B89F6CE" w14:textId="77777777" w:rsidTr="006D0375">
        <w:tc>
          <w:tcPr>
            <w:tcW w:w="9027" w:type="dxa"/>
            <w:tcBorders>
              <w:top w:val="nil"/>
              <w:left w:val="single" w:sz="4" w:space="0" w:color="auto"/>
              <w:bottom w:val="nil"/>
              <w:right w:val="single" w:sz="4" w:space="0" w:color="auto"/>
            </w:tcBorders>
            <w:shd w:val="clear" w:color="auto" w:fill="auto"/>
          </w:tcPr>
          <w:p w14:paraId="689F1C68"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workplace security policy and procedures in relation to:</w:t>
            </w:r>
          </w:p>
          <w:p w14:paraId="3B11BEC3"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cash</w:t>
            </w:r>
          </w:p>
          <w:p w14:paraId="32D017C8"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documents</w:t>
            </w:r>
          </w:p>
          <w:p w14:paraId="742D1E6F"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equipment</w:t>
            </w:r>
          </w:p>
          <w:p w14:paraId="01F56CCF"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keys/access pass</w:t>
            </w:r>
          </w:p>
          <w:p w14:paraId="3F5BE4A4"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people:</w:t>
            </w:r>
          </w:p>
          <w:p w14:paraId="435F3E33"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staff</w:t>
            </w:r>
          </w:p>
          <w:p w14:paraId="37E1F41C"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customers</w:t>
            </w:r>
          </w:p>
          <w:p w14:paraId="725E97E2"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others</w:t>
            </w:r>
          </w:p>
          <w:p w14:paraId="31F59E68"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records</w:t>
            </w:r>
          </w:p>
          <w:p w14:paraId="36CAC570"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stock/supplies</w:t>
            </w:r>
          </w:p>
          <w:p w14:paraId="1C05225F"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workplace/building:</w:t>
            </w:r>
          </w:p>
          <w:p w14:paraId="0C045155"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secure areas</w:t>
            </w:r>
          </w:p>
          <w:p w14:paraId="1CB0F3E9" w14:textId="77777777" w:rsidR="006D0375" w:rsidRPr="008807E5" w:rsidRDefault="006D0375" w:rsidP="006D0375">
            <w:pPr>
              <w:numPr>
                <w:ilvl w:val="2"/>
                <w:numId w:val="24"/>
              </w:numPr>
              <w:tabs>
                <w:tab w:val="clear" w:pos="2160"/>
              </w:tabs>
              <w:spacing w:before="0" w:after="120" w:line="240" w:lineRule="auto"/>
              <w:ind w:left="992" w:hanging="272"/>
              <w:rPr>
                <w:rFonts w:eastAsia="Times" w:cs="Arial"/>
                <w:sz w:val="22"/>
                <w:szCs w:val="22"/>
              </w:rPr>
            </w:pPr>
            <w:r w:rsidRPr="008807E5">
              <w:rPr>
                <w:rFonts w:eastAsia="Times" w:cs="Arial"/>
                <w:sz w:val="22"/>
                <w:szCs w:val="22"/>
              </w:rPr>
              <w:t>general access areas</w:t>
            </w:r>
          </w:p>
        </w:tc>
      </w:tr>
      <w:tr w:rsidR="006D0375" w:rsidRPr="008807E5" w14:paraId="294BF369" w14:textId="77777777" w:rsidTr="006D0375">
        <w:tc>
          <w:tcPr>
            <w:tcW w:w="9027" w:type="dxa"/>
            <w:tcBorders>
              <w:top w:val="nil"/>
              <w:left w:val="single" w:sz="4" w:space="0" w:color="auto"/>
              <w:bottom w:val="nil"/>
              <w:right w:val="single" w:sz="4" w:space="0" w:color="auto"/>
            </w:tcBorders>
            <w:shd w:val="clear" w:color="auto" w:fill="auto"/>
          </w:tcPr>
          <w:p w14:paraId="06CE096B"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strategies to deal with breaches in security</w:t>
            </w:r>
          </w:p>
        </w:tc>
      </w:tr>
      <w:tr w:rsidR="006D0375" w:rsidRPr="008807E5" w14:paraId="7EBE6116" w14:textId="77777777" w:rsidTr="006D0375">
        <w:tc>
          <w:tcPr>
            <w:tcW w:w="9027" w:type="dxa"/>
            <w:tcBorders>
              <w:top w:val="nil"/>
              <w:left w:val="single" w:sz="4" w:space="0" w:color="auto"/>
              <w:bottom w:val="single" w:sz="4" w:space="0" w:color="auto"/>
              <w:right w:val="single" w:sz="4" w:space="0" w:color="auto"/>
            </w:tcBorders>
            <w:shd w:val="clear" w:color="auto" w:fill="auto"/>
          </w:tcPr>
          <w:p w14:paraId="61C5DD0F"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reporting breaches in security to appropriate personnel</w:t>
            </w:r>
          </w:p>
        </w:tc>
      </w:tr>
      <w:tr w:rsidR="006D0375" w:rsidRPr="008807E5" w14:paraId="4AAFBCE0"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D9D9D9"/>
          </w:tcPr>
          <w:p w14:paraId="689F849F" w14:textId="77777777" w:rsidR="006D0375" w:rsidRPr="008807E5" w:rsidRDefault="006D0375" w:rsidP="006D0375">
            <w:pPr>
              <w:spacing w:before="120" w:line="240" w:lineRule="auto"/>
              <w:rPr>
                <w:rFonts w:eastAsia="Times" w:cs="Arial"/>
                <w:b/>
                <w:sz w:val="22"/>
                <w:szCs w:val="22"/>
              </w:rPr>
            </w:pPr>
            <w:r w:rsidRPr="008807E5">
              <w:rPr>
                <w:rFonts w:eastAsia="Times" w:cs="Arial"/>
                <w:b/>
                <w:sz w:val="22"/>
                <w:szCs w:val="22"/>
              </w:rPr>
              <w:t xml:space="preserve">incidents, accidents and emergencies </w:t>
            </w:r>
          </w:p>
        </w:tc>
      </w:tr>
      <w:tr w:rsidR="006D0375" w:rsidRPr="008807E5" w14:paraId="040DB0FE" w14:textId="77777777" w:rsidTr="006D0375">
        <w:tc>
          <w:tcPr>
            <w:tcW w:w="9027" w:type="dxa"/>
            <w:tcBorders>
              <w:top w:val="nil"/>
              <w:left w:val="single" w:sz="4" w:space="0" w:color="auto"/>
              <w:bottom w:val="nil"/>
              <w:right w:val="single" w:sz="4" w:space="0" w:color="auto"/>
            </w:tcBorders>
            <w:shd w:val="clear" w:color="auto" w:fill="auto"/>
          </w:tcPr>
          <w:p w14:paraId="52EDB38B"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meaning of incident, accident and emergency</w:t>
            </w:r>
          </w:p>
        </w:tc>
      </w:tr>
      <w:tr w:rsidR="006D0375" w:rsidRPr="008807E5" w14:paraId="20AE6DBE" w14:textId="77777777" w:rsidTr="006D0375">
        <w:tc>
          <w:tcPr>
            <w:tcW w:w="9027" w:type="dxa"/>
            <w:tcBorders>
              <w:top w:val="nil"/>
              <w:bottom w:val="nil"/>
            </w:tcBorders>
            <w:shd w:val="clear" w:color="auto" w:fill="auto"/>
          </w:tcPr>
          <w:p w14:paraId="1C4BBD6B"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a range of incidents, accidents and emergencies common to the hospitality industry</w:t>
            </w:r>
          </w:p>
        </w:tc>
      </w:tr>
      <w:tr w:rsidR="006D0375" w:rsidRPr="008807E5" w14:paraId="58CA2881" w14:textId="77777777" w:rsidTr="006D0375">
        <w:tc>
          <w:tcPr>
            <w:tcW w:w="9027" w:type="dxa"/>
            <w:tcBorders>
              <w:top w:val="nil"/>
              <w:left w:val="single" w:sz="4" w:space="0" w:color="auto"/>
              <w:bottom w:val="single" w:sz="4" w:space="0" w:color="auto"/>
              <w:right w:val="single" w:sz="4" w:space="0" w:color="auto"/>
            </w:tcBorders>
            <w:shd w:val="clear" w:color="auto" w:fill="auto"/>
          </w:tcPr>
          <w:p w14:paraId="5EB4CA85"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distinguish between a manageable first aid situation and an emergency situation</w:t>
            </w:r>
          </w:p>
        </w:tc>
      </w:tr>
    </w:tbl>
    <w:p w14:paraId="64049805" w14:textId="77777777" w:rsidR="006D0375" w:rsidRPr="008807E5" w:rsidRDefault="006D0375">
      <w:r w:rsidRPr="008807E5">
        <w:br w:type="page"/>
      </w:r>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6D0375" w:rsidRPr="008807E5" w14:paraId="0F7A14B0" w14:textId="77777777" w:rsidTr="006D0375">
        <w:tc>
          <w:tcPr>
            <w:tcW w:w="9027" w:type="dxa"/>
            <w:tcBorders>
              <w:top w:val="single" w:sz="4" w:space="0" w:color="auto"/>
              <w:left w:val="single" w:sz="4" w:space="0" w:color="auto"/>
              <w:bottom w:val="single" w:sz="4" w:space="0" w:color="auto"/>
              <w:right w:val="single" w:sz="4" w:space="0" w:color="auto"/>
            </w:tcBorders>
            <w:shd w:val="clear" w:color="auto" w:fill="D9D9D9"/>
          </w:tcPr>
          <w:p w14:paraId="5E80D50C" w14:textId="7457B696" w:rsidR="006D0375" w:rsidRPr="008807E5" w:rsidRDefault="006D0375" w:rsidP="006D0375">
            <w:pPr>
              <w:spacing w:before="120" w:after="120" w:line="240" w:lineRule="auto"/>
              <w:rPr>
                <w:rFonts w:eastAsia="Times" w:cs="Arial"/>
                <w:b/>
                <w:sz w:val="22"/>
                <w:szCs w:val="22"/>
              </w:rPr>
            </w:pPr>
            <w:r w:rsidRPr="008807E5">
              <w:rPr>
                <w:rFonts w:eastAsia="Times" w:cs="Arial"/>
                <w:b/>
                <w:sz w:val="22"/>
                <w:szCs w:val="22"/>
              </w:rPr>
              <w:lastRenderedPageBreak/>
              <w:t>incidents, accidents and emergencies cont/d</w:t>
            </w:r>
          </w:p>
        </w:tc>
      </w:tr>
      <w:tr w:rsidR="006D0375" w:rsidRPr="008807E5" w14:paraId="7B844F3C" w14:textId="77777777" w:rsidTr="006D0375">
        <w:tc>
          <w:tcPr>
            <w:tcW w:w="9027" w:type="dxa"/>
            <w:tcBorders>
              <w:top w:val="nil"/>
              <w:bottom w:val="nil"/>
            </w:tcBorders>
            <w:shd w:val="clear" w:color="auto" w:fill="auto"/>
          </w:tcPr>
          <w:p w14:paraId="597869EB"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range of potential injuries common to the hospitality workplace, their cause(s) and basic first aid for these injuries</w:t>
            </w:r>
          </w:p>
        </w:tc>
      </w:tr>
      <w:tr w:rsidR="006D0375" w:rsidRPr="008807E5" w14:paraId="4CD122C1" w14:textId="77777777" w:rsidTr="006D0375">
        <w:tc>
          <w:tcPr>
            <w:tcW w:w="9027" w:type="dxa"/>
            <w:tcBorders>
              <w:top w:val="nil"/>
              <w:bottom w:val="nil"/>
            </w:tcBorders>
            <w:shd w:val="clear" w:color="auto" w:fill="auto"/>
          </w:tcPr>
          <w:p w14:paraId="1DE09C19"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strategies to reduce workplace accidents, injury and impairment</w:t>
            </w:r>
          </w:p>
        </w:tc>
      </w:tr>
      <w:tr w:rsidR="006D0375" w:rsidRPr="008807E5" w14:paraId="4336EFF8" w14:textId="77777777" w:rsidTr="006D0375">
        <w:tc>
          <w:tcPr>
            <w:tcW w:w="9027" w:type="dxa"/>
            <w:tcBorders>
              <w:top w:val="nil"/>
              <w:left w:val="single" w:sz="4" w:space="0" w:color="auto"/>
              <w:bottom w:val="nil"/>
              <w:right w:val="single" w:sz="4" w:space="0" w:color="auto"/>
            </w:tcBorders>
            <w:shd w:val="clear" w:color="auto" w:fill="auto"/>
          </w:tcPr>
          <w:p w14:paraId="0E2F1E62" w14:textId="77777777" w:rsidR="006D0375" w:rsidRPr="008807E5" w:rsidRDefault="006D0375" w:rsidP="006D0375">
            <w:pPr>
              <w:numPr>
                <w:ilvl w:val="0"/>
                <w:numId w:val="24"/>
              </w:numPr>
              <w:spacing w:before="120" w:line="240" w:lineRule="auto"/>
              <w:ind w:left="357" w:hanging="357"/>
              <w:rPr>
                <w:rFonts w:eastAsia="Times" w:cs="Arial"/>
                <w:sz w:val="22"/>
                <w:szCs w:val="22"/>
              </w:rPr>
            </w:pPr>
            <w:r w:rsidRPr="008807E5">
              <w:rPr>
                <w:rFonts w:eastAsia="Times" w:cs="Arial"/>
                <w:sz w:val="22"/>
                <w:szCs w:val="22"/>
              </w:rPr>
              <w:t>responding to incidents, accidents and emergencies:</w:t>
            </w:r>
          </w:p>
          <w:p w14:paraId="40AD4807"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emergency situations</w:t>
            </w:r>
          </w:p>
          <w:p w14:paraId="52B117BF"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seeking assistance</w:t>
            </w:r>
          </w:p>
          <w:p w14:paraId="6EE8E71B"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emergency contact numbers</w:t>
            </w:r>
          </w:p>
          <w:p w14:paraId="77F6E626"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emergency signals, alarms and exits:</w:t>
            </w:r>
          </w:p>
          <w:p w14:paraId="55E83D02"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location</w:t>
            </w:r>
          </w:p>
          <w:p w14:paraId="497963A5"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use</w:t>
            </w:r>
          </w:p>
          <w:p w14:paraId="50F09CB0"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procedures to follow:</w:t>
            </w:r>
          </w:p>
          <w:p w14:paraId="39B7ED6B"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notification</w:t>
            </w:r>
          </w:p>
          <w:p w14:paraId="601C07C6"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workplace policy and procedures:</w:t>
            </w:r>
          </w:p>
          <w:p w14:paraId="2E6311F8"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evacuation</w:t>
            </w:r>
          </w:p>
          <w:p w14:paraId="29B5252C" w14:textId="77777777" w:rsidR="006D0375" w:rsidRPr="008807E5" w:rsidRDefault="006D0375" w:rsidP="006D0375">
            <w:pPr>
              <w:numPr>
                <w:ilvl w:val="0"/>
                <w:numId w:val="33"/>
              </w:numPr>
              <w:spacing w:before="0" w:line="240" w:lineRule="auto"/>
              <w:ind w:left="1276" w:hanging="283"/>
              <w:rPr>
                <w:rFonts w:eastAsia="Times" w:cs="Arial"/>
                <w:sz w:val="22"/>
                <w:szCs w:val="22"/>
              </w:rPr>
            </w:pPr>
            <w:r w:rsidRPr="008807E5">
              <w:rPr>
                <w:rFonts w:eastAsia="Times" w:cs="Arial"/>
                <w:sz w:val="22"/>
                <w:szCs w:val="22"/>
              </w:rPr>
              <w:t>security</w:t>
            </w:r>
          </w:p>
          <w:p w14:paraId="255FC6CD"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reporting</w:t>
            </w:r>
          </w:p>
          <w:p w14:paraId="665A7AB1"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basic process of fighting a fire and use of firefighting equipment:</w:t>
            </w:r>
          </w:p>
          <w:p w14:paraId="3821B86F"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fire blanket</w:t>
            </w:r>
          </w:p>
          <w:p w14:paraId="00AD55E4"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fire extinguishers</w:t>
            </w:r>
          </w:p>
          <w:p w14:paraId="14C4BDF5"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fire hose and reel</w:t>
            </w:r>
          </w:p>
          <w:p w14:paraId="5AB82756"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role of personnel in an emergency</w:t>
            </w:r>
          </w:p>
          <w:p w14:paraId="65C9F095" w14:textId="77777777" w:rsidR="006D0375" w:rsidRPr="008807E5" w:rsidRDefault="006D0375" w:rsidP="006D0375">
            <w:pPr>
              <w:numPr>
                <w:ilvl w:val="0"/>
                <w:numId w:val="10"/>
              </w:numPr>
              <w:spacing w:before="0" w:line="240" w:lineRule="auto"/>
              <w:ind w:left="714" w:hanging="357"/>
              <w:rPr>
                <w:rFonts w:eastAsia="Times" w:cs="Arial"/>
                <w:sz w:val="22"/>
                <w:szCs w:val="22"/>
              </w:rPr>
            </w:pPr>
            <w:r w:rsidRPr="008807E5">
              <w:rPr>
                <w:rFonts w:eastAsia="Times" w:cs="Arial"/>
                <w:sz w:val="22"/>
                <w:szCs w:val="22"/>
              </w:rPr>
              <w:t>first aid:</w:t>
            </w:r>
          </w:p>
          <w:p w14:paraId="0F1F80AA" w14:textId="77777777" w:rsidR="006D0375" w:rsidRPr="008807E5" w:rsidRDefault="006D0375" w:rsidP="006D0375">
            <w:pPr>
              <w:numPr>
                <w:ilvl w:val="2"/>
                <w:numId w:val="24"/>
              </w:numPr>
              <w:tabs>
                <w:tab w:val="clear" w:pos="2160"/>
              </w:tabs>
              <w:spacing w:before="0" w:line="240" w:lineRule="auto"/>
              <w:ind w:left="993" w:hanging="273"/>
              <w:rPr>
                <w:rFonts w:eastAsia="Times" w:cs="Arial"/>
                <w:sz w:val="22"/>
                <w:szCs w:val="22"/>
              </w:rPr>
            </w:pPr>
            <w:r w:rsidRPr="008807E5">
              <w:rPr>
                <w:rFonts w:eastAsia="Times" w:cs="Arial"/>
                <w:sz w:val="22"/>
                <w:szCs w:val="22"/>
              </w:rPr>
              <w:t>basic principles</w:t>
            </w:r>
          </w:p>
          <w:p w14:paraId="4697A8E3" w14:textId="77777777" w:rsidR="006D0375" w:rsidRPr="008807E5" w:rsidRDefault="006D0375" w:rsidP="006D0375">
            <w:pPr>
              <w:numPr>
                <w:ilvl w:val="2"/>
                <w:numId w:val="24"/>
              </w:numPr>
              <w:tabs>
                <w:tab w:val="clear" w:pos="2160"/>
              </w:tabs>
              <w:spacing w:before="0" w:after="120" w:line="240" w:lineRule="auto"/>
              <w:ind w:left="992" w:hanging="272"/>
              <w:rPr>
                <w:rFonts w:eastAsia="Times" w:cs="Arial"/>
                <w:sz w:val="22"/>
                <w:szCs w:val="22"/>
              </w:rPr>
            </w:pPr>
            <w:r w:rsidRPr="008807E5">
              <w:rPr>
                <w:rFonts w:eastAsia="Times" w:cs="Arial"/>
                <w:sz w:val="22"/>
                <w:szCs w:val="22"/>
              </w:rPr>
              <w:t>personnel responsible</w:t>
            </w:r>
          </w:p>
        </w:tc>
      </w:tr>
      <w:tr w:rsidR="006D0375" w:rsidRPr="008807E5" w14:paraId="0FA45204" w14:textId="77777777" w:rsidTr="006D0375">
        <w:tc>
          <w:tcPr>
            <w:tcW w:w="9027" w:type="dxa"/>
            <w:tcBorders>
              <w:top w:val="nil"/>
              <w:left w:val="single" w:sz="4" w:space="0" w:color="auto"/>
              <w:bottom w:val="single" w:sz="4" w:space="0" w:color="auto"/>
              <w:right w:val="single" w:sz="4" w:space="0" w:color="auto"/>
            </w:tcBorders>
            <w:shd w:val="clear" w:color="auto" w:fill="auto"/>
          </w:tcPr>
          <w:p w14:paraId="2DA0DF54" w14:textId="77777777" w:rsidR="006D0375" w:rsidRPr="008807E5" w:rsidRDefault="006D0375" w:rsidP="006D0375">
            <w:pPr>
              <w:numPr>
                <w:ilvl w:val="0"/>
                <w:numId w:val="24"/>
              </w:numPr>
              <w:spacing w:before="120" w:after="120" w:line="240" w:lineRule="auto"/>
              <w:ind w:left="357" w:hanging="357"/>
              <w:rPr>
                <w:rFonts w:eastAsia="Times" w:cs="Arial"/>
                <w:sz w:val="22"/>
                <w:szCs w:val="22"/>
              </w:rPr>
            </w:pPr>
            <w:r w:rsidRPr="008807E5">
              <w:rPr>
                <w:rFonts w:eastAsia="Times" w:cs="Arial"/>
                <w:sz w:val="22"/>
                <w:szCs w:val="22"/>
              </w:rPr>
              <w:t>application of workplace policy and protocols and regulatory requirements when recording and reporting in relation to incidents, accidents and emergencies</w:t>
            </w:r>
          </w:p>
        </w:tc>
      </w:tr>
    </w:tbl>
    <w:p w14:paraId="42C05EA0" w14:textId="03A6CB75" w:rsidR="006D0375" w:rsidRPr="008807E5" w:rsidRDefault="006D0375">
      <w:pPr>
        <w:rPr>
          <w:rFonts w:cs="Arial"/>
        </w:rPr>
      </w:pPr>
      <w:r w:rsidRPr="008807E5">
        <w:rPr>
          <w:rFonts w:cs="Arial"/>
        </w:rPr>
        <w:br w:type="page"/>
      </w:r>
    </w:p>
    <w:p w14:paraId="5B9BD067" w14:textId="6FA204A9" w:rsidR="00FF61CE" w:rsidRPr="008807E5" w:rsidRDefault="00E619CA" w:rsidP="00FF61CE">
      <w:pPr>
        <w:pStyle w:val="FeatureBox2"/>
      </w:pPr>
      <w:r w:rsidRPr="008807E5">
        <w:lastRenderedPageBreak/>
        <w:t>Creating a mind map is a great way to organise your knowledge and understanding of the content of a topic</w:t>
      </w:r>
      <w:r w:rsidR="00F44D0D" w:rsidRPr="008807E5">
        <w:t xml:space="preserve">.  </w:t>
      </w:r>
      <w:r w:rsidR="0095254E" w:rsidRPr="008807E5">
        <w:t xml:space="preserve"> </w:t>
      </w:r>
      <w:r w:rsidRPr="008807E5">
        <w:t xml:space="preserve"> </w:t>
      </w:r>
    </w:p>
    <w:p w14:paraId="358E61AA" w14:textId="589808F0" w:rsidR="00E619CA" w:rsidRPr="008807E5" w:rsidRDefault="00E619CA" w:rsidP="00E619CA">
      <w:pPr>
        <w:rPr>
          <w:rFonts w:cs="Arial"/>
        </w:rPr>
      </w:pPr>
      <w:r w:rsidRPr="008807E5">
        <w:rPr>
          <w:rFonts w:cs="Arial"/>
        </w:rPr>
        <w:t xml:space="preserve">You could use software such as a hierarchy chart, download ‘MindNode’ or similar or use a large sheet of paper (or several A4 sheets taped together)!  </w:t>
      </w:r>
    </w:p>
    <w:p w14:paraId="01427363" w14:textId="77777777" w:rsidR="00B32ABE" w:rsidRPr="008807E5" w:rsidRDefault="00874E6F" w:rsidP="00B32ABE">
      <w:pPr>
        <w:pStyle w:val="Caption"/>
      </w:pPr>
      <w:r w:rsidRPr="008807E5">
        <w:rPr>
          <w:rFonts w:cs="Arial"/>
          <w:b w:val="0"/>
          <w:iCs w:val="0"/>
          <w:sz w:val="24"/>
          <w:szCs w:val="24"/>
        </w:rPr>
        <w:t>It is</w:t>
      </w:r>
      <w:r w:rsidR="00E619CA" w:rsidRPr="008807E5">
        <w:rPr>
          <w:rFonts w:cs="Arial"/>
          <w:b w:val="0"/>
          <w:iCs w:val="0"/>
          <w:sz w:val="24"/>
          <w:szCs w:val="24"/>
        </w:rPr>
        <w:t xml:space="preserve"> important to try to include all the detail you can, so add definitions, case studies or examples to prompt your memory</w:t>
      </w:r>
      <w:r w:rsidR="00F44D0D" w:rsidRPr="008807E5">
        <w:rPr>
          <w:rFonts w:cs="Arial"/>
          <w:b w:val="0"/>
          <w:iCs w:val="0"/>
          <w:sz w:val="24"/>
          <w:szCs w:val="24"/>
        </w:rPr>
        <w:t xml:space="preserve">.  </w:t>
      </w:r>
      <w:r w:rsidR="0095254E" w:rsidRPr="008807E5">
        <w:rPr>
          <w:rFonts w:cs="Arial"/>
          <w:b w:val="0"/>
          <w:iCs w:val="0"/>
          <w:sz w:val="24"/>
          <w:szCs w:val="24"/>
        </w:rPr>
        <w:t xml:space="preserve"> </w:t>
      </w:r>
      <w:r w:rsidR="00E619CA" w:rsidRPr="008807E5">
        <w:rPr>
          <w:rFonts w:cs="Arial"/>
          <w:b w:val="0"/>
          <w:iCs w:val="0"/>
          <w:sz w:val="24"/>
          <w:szCs w:val="24"/>
        </w:rPr>
        <w:t xml:space="preserve"> Include the information downloaded from the </w:t>
      </w:r>
      <w:hyperlink w:anchor="competency" w:history="1">
        <w:r w:rsidR="00E619CA" w:rsidRPr="008807E5">
          <w:rPr>
            <w:rFonts w:cs="Arial"/>
            <w:b w:val="0"/>
            <w:iCs w:val="0"/>
            <w:sz w:val="24"/>
            <w:szCs w:val="24"/>
          </w:rPr>
          <w:t>unit of competency</w:t>
        </w:r>
      </w:hyperlink>
      <w:r w:rsidR="00E619CA" w:rsidRPr="008807E5">
        <w:rPr>
          <w:rFonts w:cs="Arial"/>
          <w:b w:val="0"/>
          <w:iCs w:val="0"/>
          <w:sz w:val="24"/>
          <w:szCs w:val="24"/>
        </w:rPr>
        <w:t xml:space="preserve"> and also from the </w:t>
      </w:r>
      <w:hyperlink w:anchor="Scope" w:history="1">
        <w:r w:rsidR="00E619CA" w:rsidRPr="008807E5">
          <w:rPr>
            <w:rFonts w:cs="Arial"/>
            <w:b w:val="0"/>
            <w:iCs w:val="0"/>
            <w:sz w:val="24"/>
            <w:szCs w:val="24"/>
          </w:rPr>
          <w:t>Scope of Learning</w:t>
        </w:r>
      </w:hyperlink>
      <w:r w:rsidR="00E619CA" w:rsidRPr="008807E5">
        <w:rPr>
          <w:rFonts w:cs="Arial"/>
          <w:b w:val="0"/>
          <w:iCs w:val="0"/>
          <w:sz w:val="24"/>
          <w:szCs w:val="24"/>
        </w:rPr>
        <w:t xml:space="preserve"> and </w:t>
      </w:r>
      <w:hyperlink w:anchor="terms" w:history="1">
        <w:r w:rsidR="00E619CA" w:rsidRPr="008807E5">
          <w:rPr>
            <w:rFonts w:cs="Arial"/>
            <w:b w:val="0"/>
            <w:iCs w:val="0"/>
            <w:sz w:val="24"/>
            <w:szCs w:val="24"/>
          </w:rPr>
          <w:t>Key Terms and Concepts</w:t>
        </w:r>
      </w:hyperlink>
      <w:r w:rsidR="00F44D0D" w:rsidRPr="008807E5">
        <w:rPr>
          <w:rFonts w:cs="Arial"/>
          <w:b w:val="0"/>
          <w:iCs w:val="0"/>
          <w:sz w:val="24"/>
          <w:szCs w:val="24"/>
        </w:rPr>
        <w:t xml:space="preserve">.  </w:t>
      </w:r>
      <w:r w:rsidR="0095254E" w:rsidRPr="008807E5">
        <w:rPr>
          <w:rFonts w:cs="Arial"/>
          <w:b w:val="0"/>
          <w:iCs w:val="0"/>
          <w:sz w:val="24"/>
          <w:szCs w:val="24"/>
        </w:rPr>
        <w:t xml:space="preserve"> </w:t>
      </w:r>
      <w:r w:rsidR="006D2485" w:rsidRPr="008807E5">
        <w:rPr>
          <w:rFonts w:cs="Arial"/>
          <w:b w:val="0"/>
          <w:iCs w:val="0"/>
          <w:sz w:val="24"/>
          <w:szCs w:val="24"/>
        </w:rPr>
        <w:t xml:space="preserve"> </w:t>
      </w:r>
      <w:r w:rsidR="006D2485" w:rsidRPr="008807E5">
        <w:rPr>
          <w:rFonts w:cs="Arial"/>
          <w:b w:val="0"/>
          <w:iCs w:val="0"/>
          <w:sz w:val="24"/>
          <w:szCs w:val="24"/>
        </w:rPr>
        <w:br/>
      </w:r>
      <w:r w:rsidR="006D2485" w:rsidRPr="008807E5">
        <w:br/>
      </w:r>
    </w:p>
    <w:p w14:paraId="718CD407" w14:textId="5FB6C222" w:rsidR="00DA7857" w:rsidRPr="008807E5" w:rsidRDefault="00F83970" w:rsidP="00B32ABE">
      <w:pPr>
        <w:pStyle w:val="Caption"/>
      </w:pPr>
      <w:r w:rsidRPr="008807E5">
        <w:t xml:space="preserve">Example of mind map </w:t>
      </w:r>
      <w:r w:rsidR="00752782" w:rsidRPr="008807E5">
        <w:t>being developed</w:t>
      </w:r>
    </w:p>
    <w:p w14:paraId="1FE964FB" w14:textId="41D9746E" w:rsidR="00DB1EFF" w:rsidRPr="008807E5" w:rsidRDefault="00F66045" w:rsidP="00DA7857">
      <w:pPr>
        <w:rPr>
          <w:rFonts w:cs="Arial"/>
        </w:rPr>
      </w:pPr>
      <w:r w:rsidRPr="008807E5">
        <w:rPr>
          <w:noProof/>
        </w:rPr>
        <w:drawing>
          <wp:inline distT="0" distB="0" distL="0" distR="0" wp14:anchorId="4E547D19" wp14:editId="7AA2BF3D">
            <wp:extent cx="5731510" cy="3839845"/>
            <wp:effectExtent l="0" t="0" r="2540" b="8255"/>
            <wp:docPr id="2" name="Picture 2" descr="mind map being construc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d map being constructed">
                      <a:hlinkClick r:id="rId53"/>
                    </pic:cNvPr>
                    <pic:cNvPicPr/>
                  </pic:nvPicPr>
                  <pic:blipFill>
                    <a:blip r:embed="rId54"/>
                    <a:stretch>
                      <a:fillRect/>
                    </a:stretch>
                  </pic:blipFill>
                  <pic:spPr>
                    <a:xfrm>
                      <a:off x="0" y="0"/>
                      <a:ext cx="5731510" cy="3839845"/>
                    </a:xfrm>
                    <a:prstGeom prst="rect">
                      <a:avLst/>
                    </a:prstGeom>
                  </pic:spPr>
                </pic:pic>
              </a:graphicData>
            </a:graphic>
          </wp:inline>
        </w:drawing>
      </w:r>
    </w:p>
    <w:sectPr w:rsidR="00DB1EFF" w:rsidRPr="008807E5" w:rsidSect="00ED288C">
      <w:headerReference w:type="even" r:id="rId55"/>
      <w:footerReference w:type="even" r:id="rId56"/>
      <w:footerReference w:type="default" r:id="rId57"/>
      <w:headerReference w:type="first" r:id="rId58"/>
      <w:footerReference w:type="first" r:id="rId5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1DD68" w14:textId="77777777" w:rsidR="00720668" w:rsidRDefault="00720668" w:rsidP="00191F45">
      <w:r>
        <w:separator/>
      </w:r>
    </w:p>
    <w:p w14:paraId="7117C056" w14:textId="77777777" w:rsidR="00720668" w:rsidRDefault="00720668"/>
    <w:p w14:paraId="373A901D" w14:textId="77777777" w:rsidR="00720668" w:rsidRDefault="00720668"/>
    <w:p w14:paraId="5CB77F87" w14:textId="77777777" w:rsidR="00720668" w:rsidRDefault="00720668"/>
  </w:endnote>
  <w:endnote w:type="continuationSeparator" w:id="0">
    <w:p w14:paraId="64571267" w14:textId="77777777" w:rsidR="00720668" w:rsidRDefault="00720668" w:rsidP="00191F45">
      <w:r>
        <w:continuationSeparator/>
      </w:r>
    </w:p>
    <w:p w14:paraId="7B69DFC4" w14:textId="77777777" w:rsidR="00720668" w:rsidRDefault="00720668"/>
    <w:p w14:paraId="27BA670E" w14:textId="77777777" w:rsidR="00720668" w:rsidRDefault="00720668"/>
    <w:p w14:paraId="35103983" w14:textId="77777777" w:rsidR="00720668" w:rsidRDefault="00720668"/>
  </w:endnote>
  <w:endnote w:type="continuationNotice" w:id="1">
    <w:p w14:paraId="702C3E17" w14:textId="77777777" w:rsidR="00720668" w:rsidRDefault="0072066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TSZRS D+ Times">
    <w:altName w:val="Cambria"/>
    <w:panose1 w:val="00000000000000000000"/>
    <w:charset w:val="00"/>
    <w:family w:val="roman"/>
    <w:notTrueType/>
    <w:pitch w:val="default"/>
    <w:sig w:usb0="00000003" w:usb1="00000000" w:usb2="00000000" w:usb3="00000000" w:csb0="00000001" w:csb1="00000000"/>
  </w:font>
  <w:font w:name="AMEOO D+ Times">
    <w:altName w:val="Times"/>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OFBMO G+ Times">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0C3BC" w14:textId="4820FA9A" w:rsidR="00E97FE3" w:rsidRPr="004D333E" w:rsidRDefault="00E97FE3" w:rsidP="00144930">
    <w:pPr>
      <w:pStyle w:val="Footer"/>
      <w:ind w:left="0" w:right="-7"/>
    </w:pPr>
    <w:r w:rsidRPr="002810D3">
      <w:fldChar w:fldCharType="begin"/>
    </w:r>
    <w:r w:rsidRPr="002810D3">
      <w:instrText xml:space="preserve"> PAGE </w:instrText>
    </w:r>
    <w:r w:rsidRPr="002810D3">
      <w:fldChar w:fldCharType="separate"/>
    </w:r>
    <w:r>
      <w:rPr>
        <w:noProof/>
      </w:rPr>
      <w:t>20</w:t>
    </w:r>
    <w:r w:rsidRPr="002810D3">
      <w:fldChar w:fldCharType="end"/>
    </w:r>
    <w:r w:rsidRPr="002810D3">
      <w:tab/>
    </w:r>
    <w:r>
      <w:t xml:space="preserve">Hospitality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2498D" w14:textId="080BC6CF" w:rsidR="00E97FE3" w:rsidRPr="00C8088A" w:rsidRDefault="00E97FE3" w:rsidP="00144930">
    <w:pPr>
      <w:tabs>
        <w:tab w:val="right" w:pos="10773"/>
      </w:tabs>
      <w:spacing w:before="480"/>
      <w:ind w:right="-7"/>
      <w:rPr>
        <w:rFonts w:cs="Times New Roman"/>
        <w:sz w:val="18"/>
      </w:rPr>
    </w:pPr>
    <w:bookmarkStart w:id="10" w:name="_Hlk46474722"/>
    <w:r w:rsidRPr="005427D3">
      <w:rPr>
        <w:rFonts w:cs="Times New Roman"/>
        <w:sz w:val="18"/>
      </w:rPr>
      <w:t xml:space="preserve">© NSW Department of Education, </w:t>
    </w:r>
    <w:r w:rsidRPr="005427D3">
      <w:rPr>
        <w:rFonts w:cs="Times New Roman"/>
        <w:sz w:val="18"/>
      </w:rPr>
      <w:fldChar w:fldCharType="begin"/>
    </w:r>
    <w:r w:rsidRPr="005427D3">
      <w:rPr>
        <w:rFonts w:cs="Times New Roman"/>
        <w:sz w:val="18"/>
      </w:rPr>
      <w:instrText xml:space="preserve"> DATE \@ "MMM-yy" </w:instrText>
    </w:r>
    <w:r w:rsidRPr="005427D3">
      <w:rPr>
        <w:rFonts w:cs="Times New Roman"/>
        <w:sz w:val="18"/>
      </w:rPr>
      <w:fldChar w:fldCharType="separate"/>
    </w:r>
    <w:r>
      <w:rPr>
        <w:rFonts w:cs="Times New Roman"/>
        <w:noProof/>
        <w:sz w:val="18"/>
      </w:rPr>
      <w:t>Aug-20</w:t>
    </w:r>
    <w:r w:rsidRPr="005427D3">
      <w:rPr>
        <w:rFonts w:cs="Times New Roman"/>
        <w:sz w:val="18"/>
      </w:rPr>
      <w:fldChar w:fldCharType="end"/>
    </w:r>
    <w:r w:rsidRPr="005427D3">
      <w:rPr>
        <w:rFonts w:cs="Times New Roman"/>
        <w:sz w:val="18"/>
      </w:rPr>
      <w:tab/>
    </w:r>
    <w:r w:rsidRPr="005427D3">
      <w:rPr>
        <w:rFonts w:cs="Times New Roman"/>
        <w:sz w:val="18"/>
      </w:rPr>
      <w:fldChar w:fldCharType="begin"/>
    </w:r>
    <w:r w:rsidRPr="005427D3">
      <w:rPr>
        <w:rFonts w:cs="Times New Roman"/>
        <w:sz w:val="18"/>
      </w:rPr>
      <w:instrText xml:space="preserve"> PAGE </w:instrText>
    </w:r>
    <w:r w:rsidRPr="005427D3">
      <w:rPr>
        <w:rFonts w:cs="Times New Roman"/>
        <w:sz w:val="18"/>
      </w:rPr>
      <w:fldChar w:fldCharType="separate"/>
    </w:r>
    <w:r>
      <w:rPr>
        <w:rFonts w:cs="Times New Roman"/>
        <w:sz w:val="18"/>
      </w:rPr>
      <w:t>5</w:t>
    </w:r>
    <w:r w:rsidRPr="005427D3">
      <w:rPr>
        <w:rFonts w:cs="Times New Roman"/>
        <w:sz w:val="18"/>
      </w:rPr>
      <w:fldChar w:fldCharType="end"/>
    </w:r>
    <w:bookmarkEnd w:id="1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D440" w14:textId="77777777" w:rsidR="00E97FE3" w:rsidRDefault="00E97FE3" w:rsidP="00144930">
    <w:pPr>
      <w:pStyle w:val="Logo"/>
      <w:tabs>
        <w:tab w:val="clear" w:pos="10199"/>
        <w:tab w:val="right" w:pos="9781"/>
      </w:tabs>
      <w:ind w:left="0" w:right="-7"/>
    </w:pPr>
    <w:r w:rsidRPr="00913D40">
      <w:rPr>
        <w:sz w:val="24"/>
      </w:rPr>
      <w:t>education.nsw.gov.au</w:t>
    </w:r>
    <w:r w:rsidRPr="00791B72">
      <w:tab/>
    </w:r>
    <w:r w:rsidRPr="009C69B7">
      <w:rPr>
        <w:noProof/>
        <w:lang w:eastAsia="en-AU"/>
      </w:rPr>
      <w:drawing>
        <wp:inline distT="0" distB="0" distL="0" distR="0" wp14:anchorId="7E8398D9" wp14:editId="198BBBB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6D0F7" w14:textId="77777777" w:rsidR="00720668" w:rsidRDefault="00720668" w:rsidP="00191F45">
      <w:r>
        <w:separator/>
      </w:r>
    </w:p>
    <w:p w14:paraId="639B8D43" w14:textId="77777777" w:rsidR="00720668" w:rsidRDefault="00720668"/>
    <w:p w14:paraId="61873527" w14:textId="77777777" w:rsidR="00720668" w:rsidRDefault="00720668"/>
    <w:p w14:paraId="1B0F1600" w14:textId="77777777" w:rsidR="00720668" w:rsidRDefault="00720668"/>
  </w:footnote>
  <w:footnote w:type="continuationSeparator" w:id="0">
    <w:p w14:paraId="20EAFE63" w14:textId="77777777" w:rsidR="00720668" w:rsidRDefault="00720668" w:rsidP="00191F45">
      <w:r>
        <w:continuationSeparator/>
      </w:r>
    </w:p>
    <w:p w14:paraId="722DD954" w14:textId="77777777" w:rsidR="00720668" w:rsidRDefault="00720668"/>
    <w:p w14:paraId="63F762A6" w14:textId="77777777" w:rsidR="00720668" w:rsidRDefault="00720668"/>
    <w:p w14:paraId="24907351" w14:textId="77777777" w:rsidR="00720668" w:rsidRDefault="00720668"/>
  </w:footnote>
  <w:footnote w:type="continuationNotice" w:id="1">
    <w:p w14:paraId="4C4D0171" w14:textId="77777777" w:rsidR="00720668" w:rsidRDefault="0072066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1B532" w14:textId="1AA1182E" w:rsidR="00E97FE3" w:rsidRDefault="00E97FE3">
    <w:pPr>
      <w:pStyle w:val="Header"/>
    </w:pPr>
    <w:r>
      <w:t>Mandatory Focus Area: Safety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2A7F8" w14:textId="77777777" w:rsidR="00E97FE3" w:rsidRDefault="00E97FE3">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CDB29E8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C6459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783FB5"/>
    <w:multiLevelType w:val="hybridMultilevel"/>
    <w:tmpl w:val="215E735A"/>
    <w:lvl w:ilvl="0" w:tplc="B1D4957C">
      <w:start w:val="1"/>
      <w:numFmt w:val="bullet"/>
      <w:pStyle w:val="ListParagraph"/>
      <w:lvlText w:val=""/>
      <w:lvlJc w:val="left"/>
      <w:pPr>
        <w:ind w:left="720" w:hanging="360"/>
      </w:pPr>
      <w:rPr>
        <w:rFonts w:ascii="Wingdings" w:hAnsi="Wingdings" w:hint="default"/>
        <w:color w:val="280070"/>
      </w:rPr>
    </w:lvl>
    <w:lvl w:ilvl="1" w:tplc="5C882A3E">
      <w:start w:val="1"/>
      <w:numFmt w:val="bullet"/>
      <w:pStyle w:val="ListParagraph2"/>
      <w:lvlText w:val="–"/>
      <w:lvlJc w:val="left"/>
      <w:pPr>
        <w:ind w:left="1440" w:hanging="360"/>
      </w:pPr>
      <w:rPr>
        <w:rFonts w:ascii="Times New Roman" w:hAnsi="Times New Roman" w:cs="Times New Roman" w:hint="default"/>
        <w:b/>
        <w:i w:val="0"/>
        <w:color w:val="280070"/>
        <w:sz w:val="22"/>
        <w:u w:color="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536B5"/>
    <w:multiLevelType w:val="hybridMultilevel"/>
    <w:tmpl w:val="BDACE7CA"/>
    <w:lvl w:ilvl="0" w:tplc="B6905024">
      <w:start w:val="1"/>
      <w:numFmt w:val="bullet"/>
      <w:pStyle w:val="HSCConte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2D1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AAF56D7"/>
    <w:multiLevelType w:val="hybridMultilevel"/>
    <w:tmpl w:val="886C3F5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98A0A2A2">
      <w:start w:val="1"/>
      <w:numFmt w:val="lowerLetter"/>
      <w:lvlText w:val="%4)"/>
      <w:lvlJc w:val="left"/>
      <w:pPr>
        <w:ind w:left="2880" w:hanging="360"/>
      </w:pPr>
      <w:rPr>
        <w:rFonts w:hint="default"/>
        <w:sz w:val="23"/>
      </w:rPr>
    </w:lvl>
    <w:lvl w:ilvl="4" w:tplc="6C7C5D7A">
      <w:start w:val="3"/>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C516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0870AD4"/>
    <w:multiLevelType w:val="hybridMultilevel"/>
    <w:tmpl w:val="C9C2B6A6"/>
    <w:lvl w:ilvl="0" w:tplc="83549782">
      <w:start w:val="1"/>
      <w:numFmt w:val="bullet"/>
      <w:pStyle w:val="HSCContentlevel3"/>
      <w:lvlText w:val=""/>
      <w:lvlJc w:val="left"/>
      <w:pPr>
        <w:tabs>
          <w:tab w:val="num" w:pos="720"/>
        </w:tabs>
        <w:ind w:left="720" w:hanging="360"/>
      </w:pPr>
      <w:rPr>
        <w:rFonts w:ascii="Symbol" w:hAnsi="Symbol" w:hint="default"/>
        <w:color w:val="280070"/>
        <w:sz w:val="22"/>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F0719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03103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8DF332E"/>
    <w:multiLevelType w:val="hybridMultilevel"/>
    <w:tmpl w:val="09EE7148"/>
    <w:lvl w:ilvl="0" w:tplc="353A6AB0">
      <w:start w:val="1"/>
      <w:numFmt w:val="bullet"/>
      <w:pStyle w:val="Style3"/>
      <w:lvlText w:val="–"/>
      <w:lvlJc w:val="left"/>
      <w:pPr>
        <w:tabs>
          <w:tab w:val="num" w:pos="720"/>
        </w:tabs>
        <w:ind w:left="720" w:hanging="360"/>
      </w:pPr>
      <w:rPr>
        <w:rFonts w:ascii="Times New Roman" w:eastAsia="Times New Roman" w:hAnsi="Times New Roman" w:cs="Times New Roman" w:hint="default"/>
        <w:strike w:val="0"/>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1A954E3"/>
    <w:multiLevelType w:val="multilevel"/>
    <w:tmpl w:val="BACCD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C8728B"/>
    <w:multiLevelType w:val="hybridMultilevel"/>
    <w:tmpl w:val="D2FA4192"/>
    <w:lvl w:ilvl="0" w:tplc="DA50EBD4">
      <w:start w:val="1"/>
      <w:numFmt w:val="decimal"/>
      <w:lvlText w:val="%1."/>
      <w:lvlJc w:val="left"/>
      <w:pPr>
        <w:ind w:left="720" w:hanging="360"/>
      </w:pPr>
      <w:rPr>
        <w:rFonts w:hint="default"/>
        <w:color w:val="auto"/>
      </w:rPr>
    </w:lvl>
    <w:lvl w:ilvl="1" w:tplc="418604DA">
      <w:start w:val="1"/>
      <w:numFmt w:val="lowerLetter"/>
      <w:lvlText w:val="%2."/>
      <w:lvlJc w:val="left"/>
      <w:pPr>
        <w:ind w:left="1440" w:hanging="360"/>
      </w:pPr>
      <w:rPr>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C3079D"/>
    <w:multiLevelType w:val="hybridMultilevel"/>
    <w:tmpl w:val="379242A4"/>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3C5E11AE"/>
    <w:multiLevelType w:val="hybridMultilevel"/>
    <w:tmpl w:val="73B4515C"/>
    <w:lvl w:ilvl="0" w:tplc="4C62C06C">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C8166F8"/>
    <w:multiLevelType w:val="multilevel"/>
    <w:tmpl w:val="F3269136"/>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3E266A62"/>
    <w:multiLevelType w:val="hybridMultilevel"/>
    <w:tmpl w:val="009E262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4244ECF"/>
    <w:multiLevelType w:val="hybridMultilevel"/>
    <w:tmpl w:val="65FE37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4F4161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C8F5B95"/>
    <w:multiLevelType w:val="hybridMultilevel"/>
    <w:tmpl w:val="510A5C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F4973EB"/>
    <w:multiLevelType w:val="hybridMultilevel"/>
    <w:tmpl w:val="030E9124"/>
    <w:lvl w:ilvl="0" w:tplc="F37A2C28">
      <w:start w:val="1"/>
      <w:numFmt w:val="bullet"/>
      <w:lvlText w:val=""/>
      <w:lvlJc w:val="left"/>
      <w:pPr>
        <w:tabs>
          <w:tab w:val="num" w:pos="5606"/>
        </w:tabs>
        <w:ind w:left="5606" w:hanging="360"/>
      </w:pPr>
      <w:rPr>
        <w:rFonts w:ascii="Symbol" w:hAnsi="Symbol" w:hint="default"/>
        <w:sz w:val="24"/>
      </w:rPr>
    </w:lvl>
    <w:lvl w:ilvl="1" w:tplc="0C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7F2E78"/>
    <w:multiLevelType w:val="hybridMultilevel"/>
    <w:tmpl w:val="D40A0F7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98B043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5DF6739B"/>
    <w:multiLevelType w:val="hybridMultilevel"/>
    <w:tmpl w:val="9A0674C6"/>
    <w:lvl w:ilvl="0" w:tplc="5F1A007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C438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AAED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0AF6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E8FC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30631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F69B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CA84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4C5D1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494E6D"/>
    <w:multiLevelType w:val="hybridMultilevel"/>
    <w:tmpl w:val="DAD48B48"/>
    <w:lvl w:ilvl="0" w:tplc="CD2495CA">
      <w:start w:val="1"/>
      <w:numFmt w:val="bullet"/>
      <w:pStyle w:val="HSCContentlevel4"/>
      <w:lvlText w:val="o"/>
      <w:lvlJc w:val="left"/>
      <w:pPr>
        <w:tabs>
          <w:tab w:val="num" w:pos="720"/>
        </w:tabs>
        <w:ind w:left="720" w:hanging="360"/>
      </w:pPr>
      <w:rPr>
        <w:rFonts w:ascii="Courier New" w:hAnsi="Courier New" w:hint="default"/>
        <w:color w:val="280070"/>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7" w15:restartNumberingAfterBreak="0">
    <w:nsid w:val="627029AD"/>
    <w:multiLevelType w:val="multilevel"/>
    <w:tmpl w:val="726E68A8"/>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color w:val="auto"/>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28D061A"/>
    <w:multiLevelType w:val="multilevel"/>
    <w:tmpl w:val="7BE21E14"/>
    <w:lvl w:ilvl="0">
      <w:numFmt w:val="decimal"/>
      <w:pStyle w:val="HSCcontentlevel1"/>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3725354"/>
    <w:multiLevelType w:val="hybridMultilevel"/>
    <w:tmpl w:val="CC103D88"/>
    <w:lvl w:ilvl="0" w:tplc="E00CD21C">
      <w:numFmt w:val="bullet"/>
      <w:pStyle w:val="HSCContentlevel2"/>
      <w:lvlText w:val="−"/>
      <w:lvlJc w:val="left"/>
      <w:pPr>
        <w:ind w:left="1179" w:hanging="360"/>
      </w:pPr>
      <w:rPr>
        <w:rFonts w:ascii="Arial" w:hAnsi="Arial" w:hint="default"/>
        <w:u w:color="0070C0"/>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30" w15:restartNumberingAfterBreak="0">
    <w:nsid w:val="6847282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E394D95"/>
    <w:multiLevelType w:val="hybridMultilevel"/>
    <w:tmpl w:val="79A42A72"/>
    <w:lvl w:ilvl="0" w:tplc="DC6E0458">
      <w:start w:val="1"/>
      <w:numFmt w:val="bullet"/>
      <w:pStyle w:val="DotPoint"/>
      <w:lvlText w:val=""/>
      <w:lvlJc w:val="left"/>
      <w:pPr>
        <w:tabs>
          <w:tab w:val="num" w:pos="1026"/>
        </w:tabs>
        <w:ind w:left="1026" w:hanging="360"/>
      </w:pPr>
      <w:rPr>
        <w:rFonts w:ascii="Symbol" w:hAnsi="Symbol" w:hint="default"/>
        <w:b/>
        <w:i w:val="0"/>
        <w:caps w:val="0"/>
        <w:vanish w:val="0"/>
        <w:sz w:val="24"/>
      </w:rPr>
    </w:lvl>
    <w:lvl w:ilvl="1" w:tplc="0C090003" w:tentative="1">
      <w:start w:val="1"/>
      <w:numFmt w:val="bullet"/>
      <w:lvlText w:val="o"/>
      <w:lvlJc w:val="left"/>
      <w:pPr>
        <w:tabs>
          <w:tab w:val="num" w:pos="1440"/>
        </w:tabs>
        <w:ind w:left="1440" w:hanging="360"/>
      </w:pPr>
      <w:rPr>
        <w:rFonts w:ascii="Courier New" w:hAnsi="Courier New" w:cs="MS Mincho"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CE53B2"/>
    <w:multiLevelType w:val="hybridMultilevel"/>
    <w:tmpl w:val="379242A4"/>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785655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AE73AE6"/>
    <w:multiLevelType w:val="multilevel"/>
    <w:tmpl w:val="00F05D02"/>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5" w15:restartNumberingAfterBreak="0">
    <w:nsid w:val="7E63659D"/>
    <w:multiLevelType w:val="hybridMultilevel"/>
    <w:tmpl w:val="ECBEFB2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8"/>
  </w:num>
  <w:num w:numId="2">
    <w:abstractNumId w:val="2"/>
  </w:num>
  <w:num w:numId="3">
    <w:abstractNumId w:val="7"/>
  </w:num>
  <w:num w:numId="4">
    <w:abstractNumId w:val="26"/>
  </w:num>
  <w:num w:numId="5">
    <w:abstractNumId w:val="29"/>
  </w:num>
  <w:num w:numId="6">
    <w:abstractNumId w:val="6"/>
  </w:num>
  <w:num w:numId="7">
    <w:abstractNumId w:val="33"/>
  </w:num>
  <w:num w:numId="8">
    <w:abstractNumId w:val="0"/>
  </w:num>
  <w:num w:numId="9">
    <w:abstractNumId w:val="31"/>
  </w:num>
  <w:num w:numId="10">
    <w:abstractNumId w:val="10"/>
  </w:num>
  <w:num w:numId="11">
    <w:abstractNumId w:val="3"/>
  </w:num>
  <w:num w:numId="12">
    <w:abstractNumId w:val="12"/>
  </w:num>
  <w:num w:numId="13">
    <w:abstractNumId w:val="5"/>
  </w:num>
  <w:num w:numId="14">
    <w:abstractNumId w:val="32"/>
  </w:num>
  <w:num w:numId="15">
    <w:abstractNumId w:val="17"/>
  </w:num>
  <w:num w:numId="16">
    <w:abstractNumId w:val="18"/>
  </w:num>
  <w:num w:numId="17">
    <w:abstractNumId w:val="30"/>
  </w:num>
  <w:num w:numId="18">
    <w:abstractNumId w:val="19"/>
  </w:num>
  <w:num w:numId="19">
    <w:abstractNumId w:val="15"/>
  </w:num>
  <w:num w:numId="20">
    <w:abstractNumId w:val="25"/>
  </w:num>
  <w:num w:numId="21">
    <w:abstractNumId w:val="34"/>
  </w:num>
  <w:num w:numId="22">
    <w:abstractNumId w:val="23"/>
  </w:num>
  <w:num w:numId="23">
    <w:abstractNumId w:val="27"/>
  </w:num>
  <w:num w:numId="24">
    <w:abstractNumId w:val="20"/>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3"/>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
  </w:num>
  <w:num w:numId="35">
    <w:abstractNumId w:val="16"/>
  </w:num>
  <w:num w:numId="36">
    <w:abstractNumId w:val="21"/>
  </w:num>
  <w:num w:numId="37">
    <w:abstractNumId w:val="14"/>
  </w:num>
  <w:num w:numId="38">
    <w:abstractNumId w:val="1"/>
  </w:num>
  <w:num w:numId="39">
    <w:abstractNumId w:val="22"/>
  </w:num>
  <w:num w:numId="40">
    <w:abstractNumId w:val="24"/>
  </w:num>
  <w:num w:numId="41">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CA7"/>
    <w:rsid w:val="0000031A"/>
    <w:rsid w:val="00001C08"/>
    <w:rsid w:val="00002BF1"/>
    <w:rsid w:val="00005E9B"/>
    <w:rsid w:val="00006220"/>
    <w:rsid w:val="00006CD7"/>
    <w:rsid w:val="000103FC"/>
    <w:rsid w:val="00010746"/>
    <w:rsid w:val="000143DF"/>
    <w:rsid w:val="000151F8"/>
    <w:rsid w:val="00015D43"/>
    <w:rsid w:val="00016801"/>
    <w:rsid w:val="00021171"/>
    <w:rsid w:val="00023790"/>
    <w:rsid w:val="0002428F"/>
    <w:rsid w:val="00024602"/>
    <w:rsid w:val="000252FF"/>
    <w:rsid w:val="000253AE"/>
    <w:rsid w:val="000259F5"/>
    <w:rsid w:val="00030452"/>
    <w:rsid w:val="00030EBC"/>
    <w:rsid w:val="00030FC8"/>
    <w:rsid w:val="00032299"/>
    <w:rsid w:val="000331B6"/>
    <w:rsid w:val="0003369F"/>
    <w:rsid w:val="00034F5E"/>
    <w:rsid w:val="0003541F"/>
    <w:rsid w:val="00040AF8"/>
    <w:rsid w:val="00040BF3"/>
    <w:rsid w:val="000416F9"/>
    <w:rsid w:val="000422BB"/>
    <w:rsid w:val="000423E3"/>
    <w:rsid w:val="0004292D"/>
    <w:rsid w:val="00042D30"/>
    <w:rsid w:val="00043FA0"/>
    <w:rsid w:val="00044C5D"/>
    <w:rsid w:val="00044D23"/>
    <w:rsid w:val="00046473"/>
    <w:rsid w:val="000507E6"/>
    <w:rsid w:val="0005163D"/>
    <w:rsid w:val="000534F4"/>
    <w:rsid w:val="000535B7"/>
    <w:rsid w:val="00053726"/>
    <w:rsid w:val="00053DE1"/>
    <w:rsid w:val="00055C00"/>
    <w:rsid w:val="000562A7"/>
    <w:rsid w:val="000564F8"/>
    <w:rsid w:val="00057BC8"/>
    <w:rsid w:val="000604B9"/>
    <w:rsid w:val="00061232"/>
    <w:rsid w:val="000613C4"/>
    <w:rsid w:val="00061499"/>
    <w:rsid w:val="000620E8"/>
    <w:rsid w:val="00062708"/>
    <w:rsid w:val="00065A16"/>
    <w:rsid w:val="000671BA"/>
    <w:rsid w:val="0007176A"/>
    <w:rsid w:val="00071D06"/>
    <w:rsid w:val="0007214A"/>
    <w:rsid w:val="00072B6E"/>
    <w:rsid w:val="00072DFB"/>
    <w:rsid w:val="00073689"/>
    <w:rsid w:val="00075444"/>
    <w:rsid w:val="00075B4E"/>
    <w:rsid w:val="00077A7C"/>
    <w:rsid w:val="00081A98"/>
    <w:rsid w:val="00082E53"/>
    <w:rsid w:val="000844F9"/>
    <w:rsid w:val="00084830"/>
    <w:rsid w:val="0008606A"/>
    <w:rsid w:val="00086656"/>
    <w:rsid w:val="0008689E"/>
    <w:rsid w:val="00086D87"/>
    <w:rsid w:val="000872D6"/>
    <w:rsid w:val="00090628"/>
    <w:rsid w:val="00091A23"/>
    <w:rsid w:val="00091A7A"/>
    <w:rsid w:val="0009452F"/>
    <w:rsid w:val="00096701"/>
    <w:rsid w:val="000A0C05"/>
    <w:rsid w:val="000A33D4"/>
    <w:rsid w:val="000A41E7"/>
    <w:rsid w:val="000A451E"/>
    <w:rsid w:val="000A796C"/>
    <w:rsid w:val="000A7A61"/>
    <w:rsid w:val="000B09C8"/>
    <w:rsid w:val="000B1FC2"/>
    <w:rsid w:val="000B271E"/>
    <w:rsid w:val="000B2886"/>
    <w:rsid w:val="000B30E1"/>
    <w:rsid w:val="000B4F65"/>
    <w:rsid w:val="000B75CB"/>
    <w:rsid w:val="000B7D49"/>
    <w:rsid w:val="000C0FB5"/>
    <w:rsid w:val="000C1078"/>
    <w:rsid w:val="000C16A7"/>
    <w:rsid w:val="000C1BCD"/>
    <w:rsid w:val="000C250C"/>
    <w:rsid w:val="000C43DF"/>
    <w:rsid w:val="000C516D"/>
    <w:rsid w:val="000C575E"/>
    <w:rsid w:val="000C61FB"/>
    <w:rsid w:val="000C6428"/>
    <w:rsid w:val="000C6F89"/>
    <w:rsid w:val="000C7D4F"/>
    <w:rsid w:val="000D2063"/>
    <w:rsid w:val="000D24EC"/>
    <w:rsid w:val="000D2C3A"/>
    <w:rsid w:val="000D48A8"/>
    <w:rsid w:val="000D4B5A"/>
    <w:rsid w:val="000D55B1"/>
    <w:rsid w:val="000D5C43"/>
    <w:rsid w:val="000D5E60"/>
    <w:rsid w:val="000D64D8"/>
    <w:rsid w:val="000E12B6"/>
    <w:rsid w:val="000E3C1C"/>
    <w:rsid w:val="000E41B7"/>
    <w:rsid w:val="000E5D3C"/>
    <w:rsid w:val="000E6BA0"/>
    <w:rsid w:val="000F174A"/>
    <w:rsid w:val="000F2332"/>
    <w:rsid w:val="000F7960"/>
    <w:rsid w:val="00100B59"/>
    <w:rsid w:val="00100DC5"/>
    <w:rsid w:val="00100E27"/>
    <w:rsid w:val="00100E5A"/>
    <w:rsid w:val="00101135"/>
    <w:rsid w:val="0010259B"/>
    <w:rsid w:val="00103D80"/>
    <w:rsid w:val="00104A05"/>
    <w:rsid w:val="00106009"/>
    <w:rsid w:val="001061F9"/>
    <w:rsid w:val="001068B3"/>
    <w:rsid w:val="00106A3B"/>
    <w:rsid w:val="0010745D"/>
    <w:rsid w:val="0011101A"/>
    <w:rsid w:val="001113CC"/>
    <w:rsid w:val="00113763"/>
    <w:rsid w:val="00114B7D"/>
    <w:rsid w:val="001177C4"/>
    <w:rsid w:val="00117B7D"/>
    <w:rsid w:val="00117FF3"/>
    <w:rsid w:val="0012093E"/>
    <w:rsid w:val="00125C6C"/>
    <w:rsid w:val="00126E96"/>
    <w:rsid w:val="00127648"/>
    <w:rsid w:val="0013032B"/>
    <w:rsid w:val="001305EA"/>
    <w:rsid w:val="001328FA"/>
    <w:rsid w:val="0013419A"/>
    <w:rsid w:val="00134700"/>
    <w:rsid w:val="00134E23"/>
    <w:rsid w:val="00135E80"/>
    <w:rsid w:val="00140753"/>
    <w:rsid w:val="0014239C"/>
    <w:rsid w:val="001425F8"/>
    <w:rsid w:val="00143921"/>
    <w:rsid w:val="0014439E"/>
    <w:rsid w:val="00144930"/>
    <w:rsid w:val="00146F04"/>
    <w:rsid w:val="00150EBC"/>
    <w:rsid w:val="001520B0"/>
    <w:rsid w:val="00154204"/>
    <w:rsid w:val="0015446A"/>
    <w:rsid w:val="0015487C"/>
    <w:rsid w:val="00155144"/>
    <w:rsid w:val="0015712E"/>
    <w:rsid w:val="00160C90"/>
    <w:rsid w:val="00162ACD"/>
    <w:rsid w:val="00162C3A"/>
    <w:rsid w:val="00165FF0"/>
    <w:rsid w:val="00166E7E"/>
    <w:rsid w:val="0017075C"/>
    <w:rsid w:val="00170CB5"/>
    <w:rsid w:val="00171279"/>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3C15"/>
    <w:rsid w:val="0019600C"/>
    <w:rsid w:val="00196CF1"/>
    <w:rsid w:val="00197B41"/>
    <w:rsid w:val="001A00D6"/>
    <w:rsid w:val="001A03EA"/>
    <w:rsid w:val="001A3627"/>
    <w:rsid w:val="001A6603"/>
    <w:rsid w:val="001B3065"/>
    <w:rsid w:val="001B33C0"/>
    <w:rsid w:val="001B4A46"/>
    <w:rsid w:val="001B5E34"/>
    <w:rsid w:val="001B7E3C"/>
    <w:rsid w:val="001C2997"/>
    <w:rsid w:val="001C4DB7"/>
    <w:rsid w:val="001C6C9B"/>
    <w:rsid w:val="001D10B2"/>
    <w:rsid w:val="001D3092"/>
    <w:rsid w:val="001D3B58"/>
    <w:rsid w:val="001D4CD1"/>
    <w:rsid w:val="001D4E20"/>
    <w:rsid w:val="001D66C2"/>
    <w:rsid w:val="001E0C0D"/>
    <w:rsid w:val="001E0FFC"/>
    <w:rsid w:val="001E1F93"/>
    <w:rsid w:val="001E24CF"/>
    <w:rsid w:val="001E3097"/>
    <w:rsid w:val="001E3892"/>
    <w:rsid w:val="001E44C9"/>
    <w:rsid w:val="001E4B06"/>
    <w:rsid w:val="001E5F98"/>
    <w:rsid w:val="001F01F4"/>
    <w:rsid w:val="001F0F26"/>
    <w:rsid w:val="001F2232"/>
    <w:rsid w:val="001F64BE"/>
    <w:rsid w:val="001F6D7B"/>
    <w:rsid w:val="001F7070"/>
    <w:rsid w:val="001F7807"/>
    <w:rsid w:val="00200218"/>
    <w:rsid w:val="002007C8"/>
    <w:rsid w:val="00200AD3"/>
    <w:rsid w:val="00200EF2"/>
    <w:rsid w:val="002016B9"/>
    <w:rsid w:val="00201825"/>
    <w:rsid w:val="00201CB2"/>
    <w:rsid w:val="00202266"/>
    <w:rsid w:val="002032AF"/>
    <w:rsid w:val="002046F7"/>
    <w:rsid w:val="0020478D"/>
    <w:rsid w:val="002054D0"/>
    <w:rsid w:val="00206EFD"/>
    <w:rsid w:val="0020756A"/>
    <w:rsid w:val="00210D95"/>
    <w:rsid w:val="002136B3"/>
    <w:rsid w:val="00214C35"/>
    <w:rsid w:val="00216957"/>
    <w:rsid w:val="00217731"/>
    <w:rsid w:val="00217AE6"/>
    <w:rsid w:val="00220648"/>
    <w:rsid w:val="002207D7"/>
    <w:rsid w:val="00221777"/>
    <w:rsid w:val="00221998"/>
    <w:rsid w:val="00221E1A"/>
    <w:rsid w:val="002228E3"/>
    <w:rsid w:val="00224261"/>
    <w:rsid w:val="00224B16"/>
    <w:rsid w:val="00224BDA"/>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EA8"/>
    <w:rsid w:val="002441F2"/>
    <w:rsid w:val="0024438F"/>
    <w:rsid w:val="002444AA"/>
    <w:rsid w:val="002447C2"/>
    <w:rsid w:val="0024586D"/>
    <w:rsid w:val="002458D0"/>
    <w:rsid w:val="00245EC0"/>
    <w:rsid w:val="002462B7"/>
    <w:rsid w:val="00247D86"/>
    <w:rsid w:val="00247FF0"/>
    <w:rsid w:val="00250C2E"/>
    <w:rsid w:val="00250F4A"/>
    <w:rsid w:val="00251349"/>
    <w:rsid w:val="00251CFF"/>
    <w:rsid w:val="00253532"/>
    <w:rsid w:val="0025367F"/>
    <w:rsid w:val="002540D3"/>
    <w:rsid w:val="00254B2A"/>
    <w:rsid w:val="002556DB"/>
    <w:rsid w:val="00256D4F"/>
    <w:rsid w:val="00260EE8"/>
    <w:rsid w:val="00260F28"/>
    <w:rsid w:val="0026131D"/>
    <w:rsid w:val="00263542"/>
    <w:rsid w:val="00265D1A"/>
    <w:rsid w:val="00266738"/>
    <w:rsid w:val="00266D0C"/>
    <w:rsid w:val="00273F94"/>
    <w:rsid w:val="00274A75"/>
    <w:rsid w:val="002760B7"/>
    <w:rsid w:val="002775D9"/>
    <w:rsid w:val="002810D3"/>
    <w:rsid w:val="0028262E"/>
    <w:rsid w:val="002847AE"/>
    <w:rsid w:val="002870F2"/>
    <w:rsid w:val="00287650"/>
    <w:rsid w:val="0029008E"/>
    <w:rsid w:val="00290154"/>
    <w:rsid w:val="00290F18"/>
    <w:rsid w:val="00293D5E"/>
    <w:rsid w:val="002948C9"/>
    <w:rsid w:val="00294F88"/>
    <w:rsid w:val="00294FCC"/>
    <w:rsid w:val="00295516"/>
    <w:rsid w:val="002A10A1"/>
    <w:rsid w:val="002A3161"/>
    <w:rsid w:val="002A3410"/>
    <w:rsid w:val="002A44D1"/>
    <w:rsid w:val="002A4631"/>
    <w:rsid w:val="002A5A95"/>
    <w:rsid w:val="002A5BA6"/>
    <w:rsid w:val="002A6EA6"/>
    <w:rsid w:val="002B108B"/>
    <w:rsid w:val="002B12DE"/>
    <w:rsid w:val="002B270D"/>
    <w:rsid w:val="002B3375"/>
    <w:rsid w:val="002B4745"/>
    <w:rsid w:val="002B480D"/>
    <w:rsid w:val="002B4845"/>
    <w:rsid w:val="002B4AC3"/>
    <w:rsid w:val="002B5E33"/>
    <w:rsid w:val="002B7744"/>
    <w:rsid w:val="002C05AC"/>
    <w:rsid w:val="002C295B"/>
    <w:rsid w:val="002C3953"/>
    <w:rsid w:val="002C4002"/>
    <w:rsid w:val="002C56A0"/>
    <w:rsid w:val="002C7496"/>
    <w:rsid w:val="002D12FF"/>
    <w:rsid w:val="002D21A5"/>
    <w:rsid w:val="002D4413"/>
    <w:rsid w:val="002D5C09"/>
    <w:rsid w:val="002D7247"/>
    <w:rsid w:val="002E10A6"/>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863"/>
    <w:rsid w:val="002F72A5"/>
    <w:rsid w:val="002F749C"/>
    <w:rsid w:val="003004B8"/>
    <w:rsid w:val="00301916"/>
    <w:rsid w:val="00303813"/>
    <w:rsid w:val="0030654A"/>
    <w:rsid w:val="00310348"/>
    <w:rsid w:val="00310EE6"/>
    <w:rsid w:val="00311628"/>
    <w:rsid w:val="00311E73"/>
    <w:rsid w:val="0031221D"/>
    <w:rsid w:val="003123F7"/>
    <w:rsid w:val="00314A01"/>
    <w:rsid w:val="00314B9D"/>
    <w:rsid w:val="00314DD8"/>
    <w:rsid w:val="003155A3"/>
    <w:rsid w:val="00315B35"/>
    <w:rsid w:val="00315F1F"/>
    <w:rsid w:val="00316A7F"/>
    <w:rsid w:val="00317B24"/>
    <w:rsid w:val="00317D8E"/>
    <w:rsid w:val="00317E8F"/>
    <w:rsid w:val="00320752"/>
    <w:rsid w:val="003209E8"/>
    <w:rsid w:val="003211F4"/>
    <w:rsid w:val="0032193F"/>
    <w:rsid w:val="00321F4C"/>
    <w:rsid w:val="00322186"/>
    <w:rsid w:val="00322962"/>
    <w:rsid w:val="0032403E"/>
    <w:rsid w:val="00324D73"/>
    <w:rsid w:val="00325B7B"/>
    <w:rsid w:val="003311BE"/>
    <w:rsid w:val="0033147A"/>
    <w:rsid w:val="0033193C"/>
    <w:rsid w:val="00332B30"/>
    <w:rsid w:val="00334E19"/>
    <w:rsid w:val="0033532B"/>
    <w:rsid w:val="00336289"/>
    <w:rsid w:val="00336799"/>
    <w:rsid w:val="00337929"/>
    <w:rsid w:val="00340003"/>
    <w:rsid w:val="003407B3"/>
    <w:rsid w:val="003429B7"/>
    <w:rsid w:val="00342B92"/>
    <w:rsid w:val="00343B23"/>
    <w:rsid w:val="003444A9"/>
    <w:rsid w:val="003445F2"/>
    <w:rsid w:val="00345EB0"/>
    <w:rsid w:val="0034764B"/>
    <w:rsid w:val="0034780A"/>
    <w:rsid w:val="00347CBE"/>
    <w:rsid w:val="003503AC"/>
    <w:rsid w:val="00350A79"/>
    <w:rsid w:val="00352686"/>
    <w:rsid w:val="003534AD"/>
    <w:rsid w:val="00357136"/>
    <w:rsid w:val="003576EB"/>
    <w:rsid w:val="00360C67"/>
    <w:rsid w:val="00360E65"/>
    <w:rsid w:val="003614D9"/>
    <w:rsid w:val="0036242B"/>
    <w:rsid w:val="00362DCB"/>
    <w:rsid w:val="00363061"/>
    <w:rsid w:val="0036308C"/>
    <w:rsid w:val="00363E8F"/>
    <w:rsid w:val="003647B6"/>
    <w:rsid w:val="00365118"/>
    <w:rsid w:val="00366467"/>
    <w:rsid w:val="00367331"/>
    <w:rsid w:val="0037033B"/>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2EEC"/>
    <w:rsid w:val="00383B5F"/>
    <w:rsid w:val="00384483"/>
    <w:rsid w:val="0038499A"/>
    <w:rsid w:val="00384F53"/>
    <w:rsid w:val="00386D58"/>
    <w:rsid w:val="00387053"/>
    <w:rsid w:val="003927C4"/>
    <w:rsid w:val="00392F4B"/>
    <w:rsid w:val="00393B8E"/>
    <w:rsid w:val="00395451"/>
    <w:rsid w:val="00395716"/>
    <w:rsid w:val="00396B0E"/>
    <w:rsid w:val="0039766F"/>
    <w:rsid w:val="003A01C8"/>
    <w:rsid w:val="003A1238"/>
    <w:rsid w:val="003A1937"/>
    <w:rsid w:val="003A3DF7"/>
    <w:rsid w:val="003A43B0"/>
    <w:rsid w:val="003A4E7B"/>
    <w:rsid w:val="003A4F65"/>
    <w:rsid w:val="003A58E9"/>
    <w:rsid w:val="003A5964"/>
    <w:rsid w:val="003A5E30"/>
    <w:rsid w:val="003A6344"/>
    <w:rsid w:val="003A6624"/>
    <w:rsid w:val="003A695D"/>
    <w:rsid w:val="003A6A25"/>
    <w:rsid w:val="003A6F6B"/>
    <w:rsid w:val="003B225F"/>
    <w:rsid w:val="003B2445"/>
    <w:rsid w:val="003B3CB0"/>
    <w:rsid w:val="003B7BBB"/>
    <w:rsid w:val="003C0FB3"/>
    <w:rsid w:val="003C1EB2"/>
    <w:rsid w:val="003C3990"/>
    <w:rsid w:val="003C434B"/>
    <w:rsid w:val="003C489D"/>
    <w:rsid w:val="003C54B8"/>
    <w:rsid w:val="003C6794"/>
    <w:rsid w:val="003C687F"/>
    <w:rsid w:val="003C6FD4"/>
    <w:rsid w:val="003C723C"/>
    <w:rsid w:val="003D0955"/>
    <w:rsid w:val="003D0F7F"/>
    <w:rsid w:val="003D22E3"/>
    <w:rsid w:val="003D3CF0"/>
    <w:rsid w:val="003D53BF"/>
    <w:rsid w:val="003D6797"/>
    <w:rsid w:val="003D71A7"/>
    <w:rsid w:val="003D779D"/>
    <w:rsid w:val="003D7846"/>
    <w:rsid w:val="003D78A2"/>
    <w:rsid w:val="003E03FD"/>
    <w:rsid w:val="003E15EE"/>
    <w:rsid w:val="003E29E5"/>
    <w:rsid w:val="003E6AE0"/>
    <w:rsid w:val="003F0971"/>
    <w:rsid w:val="003F28DA"/>
    <w:rsid w:val="003F2C2F"/>
    <w:rsid w:val="003F2E6C"/>
    <w:rsid w:val="003F35B8"/>
    <w:rsid w:val="003F3F97"/>
    <w:rsid w:val="003F42CF"/>
    <w:rsid w:val="003F4EA0"/>
    <w:rsid w:val="003F69BE"/>
    <w:rsid w:val="003F7D20"/>
    <w:rsid w:val="00400EB0"/>
    <w:rsid w:val="004013F6"/>
    <w:rsid w:val="004033AD"/>
    <w:rsid w:val="00405801"/>
    <w:rsid w:val="00407474"/>
    <w:rsid w:val="00407ED4"/>
    <w:rsid w:val="004128F0"/>
    <w:rsid w:val="00413C36"/>
    <w:rsid w:val="00414D5B"/>
    <w:rsid w:val="004163AD"/>
    <w:rsid w:val="0041645A"/>
    <w:rsid w:val="0041788A"/>
    <w:rsid w:val="00417BB8"/>
    <w:rsid w:val="00420300"/>
    <w:rsid w:val="004203B1"/>
    <w:rsid w:val="00421CC4"/>
    <w:rsid w:val="0042354D"/>
    <w:rsid w:val="004243F3"/>
    <w:rsid w:val="00425800"/>
    <w:rsid w:val="004259A6"/>
    <w:rsid w:val="00425CCF"/>
    <w:rsid w:val="00430D80"/>
    <w:rsid w:val="004317B5"/>
    <w:rsid w:val="004317BD"/>
    <w:rsid w:val="0043183D"/>
    <w:rsid w:val="00431E3D"/>
    <w:rsid w:val="00435259"/>
    <w:rsid w:val="004367F0"/>
    <w:rsid w:val="00436B23"/>
    <w:rsid w:val="00436E88"/>
    <w:rsid w:val="00440977"/>
    <w:rsid w:val="0044175B"/>
    <w:rsid w:val="00441C88"/>
    <w:rsid w:val="00442026"/>
    <w:rsid w:val="00442448"/>
    <w:rsid w:val="00443CD4"/>
    <w:rsid w:val="004440BB"/>
    <w:rsid w:val="004450B6"/>
    <w:rsid w:val="00445612"/>
    <w:rsid w:val="004468CE"/>
    <w:rsid w:val="004479D8"/>
    <w:rsid w:val="00447C97"/>
    <w:rsid w:val="00451168"/>
    <w:rsid w:val="00451506"/>
    <w:rsid w:val="00452D84"/>
    <w:rsid w:val="00453739"/>
    <w:rsid w:val="00455AE0"/>
    <w:rsid w:val="0045627B"/>
    <w:rsid w:val="00456C90"/>
    <w:rsid w:val="00457160"/>
    <w:rsid w:val="004578CC"/>
    <w:rsid w:val="0046054B"/>
    <w:rsid w:val="00461D04"/>
    <w:rsid w:val="00461E88"/>
    <w:rsid w:val="00463BFC"/>
    <w:rsid w:val="004657D6"/>
    <w:rsid w:val="004728AA"/>
    <w:rsid w:val="00473346"/>
    <w:rsid w:val="00473654"/>
    <w:rsid w:val="00476168"/>
    <w:rsid w:val="00476284"/>
    <w:rsid w:val="0048084F"/>
    <w:rsid w:val="004810BD"/>
    <w:rsid w:val="0048175E"/>
    <w:rsid w:val="00483307"/>
    <w:rsid w:val="00483B44"/>
    <w:rsid w:val="00483CA9"/>
    <w:rsid w:val="004845FC"/>
    <w:rsid w:val="004850B9"/>
    <w:rsid w:val="0048525B"/>
    <w:rsid w:val="00485CCD"/>
    <w:rsid w:val="00485DB5"/>
    <w:rsid w:val="004860C5"/>
    <w:rsid w:val="00486D2B"/>
    <w:rsid w:val="00490D60"/>
    <w:rsid w:val="00492EC5"/>
    <w:rsid w:val="00493120"/>
    <w:rsid w:val="004945FE"/>
    <w:rsid w:val="004949C7"/>
    <w:rsid w:val="00494FBB"/>
    <w:rsid w:val="00494FDC"/>
    <w:rsid w:val="004A0489"/>
    <w:rsid w:val="004A0DA5"/>
    <w:rsid w:val="004A161B"/>
    <w:rsid w:val="004A4146"/>
    <w:rsid w:val="004A47DB"/>
    <w:rsid w:val="004A5699"/>
    <w:rsid w:val="004A5AAE"/>
    <w:rsid w:val="004A5D89"/>
    <w:rsid w:val="004A6055"/>
    <w:rsid w:val="004A69E5"/>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1F"/>
    <w:rsid w:val="004C20CF"/>
    <w:rsid w:val="004C299C"/>
    <w:rsid w:val="004C2E2E"/>
    <w:rsid w:val="004C4D54"/>
    <w:rsid w:val="004C50EC"/>
    <w:rsid w:val="004C7023"/>
    <w:rsid w:val="004C7513"/>
    <w:rsid w:val="004D02AC"/>
    <w:rsid w:val="004D0383"/>
    <w:rsid w:val="004D1EAE"/>
    <w:rsid w:val="004D1F3F"/>
    <w:rsid w:val="004D225C"/>
    <w:rsid w:val="004D333E"/>
    <w:rsid w:val="004D3A72"/>
    <w:rsid w:val="004D3EE2"/>
    <w:rsid w:val="004D4FA1"/>
    <w:rsid w:val="004D5BBA"/>
    <w:rsid w:val="004D6540"/>
    <w:rsid w:val="004D72E2"/>
    <w:rsid w:val="004E1C2A"/>
    <w:rsid w:val="004E2ACB"/>
    <w:rsid w:val="004E38B0"/>
    <w:rsid w:val="004E3C28"/>
    <w:rsid w:val="004E4332"/>
    <w:rsid w:val="004E4E0B"/>
    <w:rsid w:val="004E6856"/>
    <w:rsid w:val="004E6FB4"/>
    <w:rsid w:val="004F0977"/>
    <w:rsid w:val="004F1408"/>
    <w:rsid w:val="004F3712"/>
    <w:rsid w:val="004F4E1D"/>
    <w:rsid w:val="004F6257"/>
    <w:rsid w:val="004F6A25"/>
    <w:rsid w:val="004F6AB0"/>
    <w:rsid w:val="004F6B4D"/>
    <w:rsid w:val="004F6F40"/>
    <w:rsid w:val="005000BD"/>
    <w:rsid w:val="005000DD"/>
    <w:rsid w:val="00502B6F"/>
    <w:rsid w:val="00503948"/>
    <w:rsid w:val="00503B09"/>
    <w:rsid w:val="00503DD1"/>
    <w:rsid w:val="00504F5C"/>
    <w:rsid w:val="00505262"/>
    <w:rsid w:val="00505655"/>
    <w:rsid w:val="0050597B"/>
    <w:rsid w:val="00506DF8"/>
    <w:rsid w:val="00507451"/>
    <w:rsid w:val="00507D5F"/>
    <w:rsid w:val="00511F4D"/>
    <w:rsid w:val="00514D6B"/>
    <w:rsid w:val="0051574E"/>
    <w:rsid w:val="0051725F"/>
    <w:rsid w:val="00517593"/>
    <w:rsid w:val="00520095"/>
    <w:rsid w:val="00520645"/>
    <w:rsid w:val="0052168D"/>
    <w:rsid w:val="0052396A"/>
    <w:rsid w:val="0052782C"/>
    <w:rsid w:val="00527A41"/>
    <w:rsid w:val="00530E46"/>
    <w:rsid w:val="005324EF"/>
    <w:rsid w:val="0053286B"/>
    <w:rsid w:val="00536369"/>
    <w:rsid w:val="00537FF8"/>
    <w:rsid w:val="005400FF"/>
    <w:rsid w:val="00540362"/>
    <w:rsid w:val="00540E99"/>
    <w:rsid w:val="00541130"/>
    <w:rsid w:val="005419BE"/>
    <w:rsid w:val="00546A8B"/>
    <w:rsid w:val="00546D5E"/>
    <w:rsid w:val="00546F02"/>
    <w:rsid w:val="0054770B"/>
    <w:rsid w:val="00551073"/>
    <w:rsid w:val="00551946"/>
    <w:rsid w:val="00551DA4"/>
    <w:rsid w:val="0055213A"/>
    <w:rsid w:val="00554956"/>
    <w:rsid w:val="00556AE6"/>
    <w:rsid w:val="00557BE6"/>
    <w:rsid w:val="005600BC"/>
    <w:rsid w:val="00561113"/>
    <w:rsid w:val="00563104"/>
    <w:rsid w:val="005646C1"/>
    <w:rsid w:val="005646CC"/>
    <w:rsid w:val="005652E4"/>
    <w:rsid w:val="00565730"/>
    <w:rsid w:val="00566671"/>
    <w:rsid w:val="00567B22"/>
    <w:rsid w:val="0057134C"/>
    <w:rsid w:val="00571670"/>
    <w:rsid w:val="005728AE"/>
    <w:rsid w:val="0057331C"/>
    <w:rsid w:val="00573328"/>
    <w:rsid w:val="00573F07"/>
    <w:rsid w:val="005747FF"/>
    <w:rsid w:val="00576415"/>
    <w:rsid w:val="00580D0F"/>
    <w:rsid w:val="005824C0"/>
    <w:rsid w:val="00582560"/>
    <w:rsid w:val="00582FD7"/>
    <w:rsid w:val="005830E6"/>
    <w:rsid w:val="005832ED"/>
    <w:rsid w:val="00583524"/>
    <w:rsid w:val="005835A2"/>
    <w:rsid w:val="00583853"/>
    <w:rsid w:val="005857A8"/>
    <w:rsid w:val="00585870"/>
    <w:rsid w:val="0058713B"/>
    <w:rsid w:val="005876D2"/>
    <w:rsid w:val="0059056C"/>
    <w:rsid w:val="0059130B"/>
    <w:rsid w:val="00591B61"/>
    <w:rsid w:val="00593E9B"/>
    <w:rsid w:val="00594054"/>
    <w:rsid w:val="00596689"/>
    <w:rsid w:val="00597402"/>
    <w:rsid w:val="00597BF7"/>
    <w:rsid w:val="005A16FB"/>
    <w:rsid w:val="005A1A68"/>
    <w:rsid w:val="005A2A5A"/>
    <w:rsid w:val="005A3076"/>
    <w:rsid w:val="005A39FC"/>
    <w:rsid w:val="005A3B66"/>
    <w:rsid w:val="005A42E3"/>
    <w:rsid w:val="005A5F04"/>
    <w:rsid w:val="005A6DC2"/>
    <w:rsid w:val="005A6E7B"/>
    <w:rsid w:val="005B0870"/>
    <w:rsid w:val="005B0D5D"/>
    <w:rsid w:val="005B1762"/>
    <w:rsid w:val="005B4B88"/>
    <w:rsid w:val="005B5605"/>
    <w:rsid w:val="005B5D60"/>
    <w:rsid w:val="005B5E31"/>
    <w:rsid w:val="005B64AE"/>
    <w:rsid w:val="005B6E3D"/>
    <w:rsid w:val="005B7298"/>
    <w:rsid w:val="005C1BFC"/>
    <w:rsid w:val="005C27DE"/>
    <w:rsid w:val="005C394B"/>
    <w:rsid w:val="005C3A70"/>
    <w:rsid w:val="005C7B55"/>
    <w:rsid w:val="005D0175"/>
    <w:rsid w:val="005D1CC4"/>
    <w:rsid w:val="005D2C9C"/>
    <w:rsid w:val="005D2D62"/>
    <w:rsid w:val="005D5302"/>
    <w:rsid w:val="005D5A78"/>
    <w:rsid w:val="005D5DB0"/>
    <w:rsid w:val="005E0B43"/>
    <w:rsid w:val="005E1163"/>
    <w:rsid w:val="005E45D9"/>
    <w:rsid w:val="005E4742"/>
    <w:rsid w:val="005E6829"/>
    <w:rsid w:val="005F10D4"/>
    <w:rsid w:val="005F1FDF"/>
    <w:rsid w:val="005F26E8"/>
    <w:rsid w:val="005F275A"/>
    <w:rsid w:val="005F2E08"/>
    <w:rsid w:val="005F78DD"/>
    <w:rsid w:val="005F790B"/>
    <w:rsid w:val="005F7A4D"/>
    <w:rsid w:val="00601B68"/>
    <w:rsid w:val="0060359B"/>
    <w:rsid w:val="00603F69"/>
    <w:rsid w:val="006040DA"/>
    <w:rsid w:val="006047BD"/>
    <w:rsid w:val="006052E6"/>
    <w:rsid w:val="00607675"/>
    <w:rsid w:val="00610F53"/>
    <w:rsid w:val="00612E3F"/>
    <w:rsid w:val="00613208"/>
    <w:rsid w:val="00616767"/>
    <w:rsid w:val="0061698B"/>
    <w:rsid w:val="00616F61"/>
    <w:rsid w:val="0061708E"/>
    <w:rsid w:val="00620598"/>
    <w:rsid w:val="00620917"/>
    <w:rsid w:val="0062163D"/>
    <w:rsid w:val="00623A9E"/>
    <w:rsid w:val="00624A20"/>
    <w:rsid w:val="00624C9B"/>
    <w:rsid w:val="006266EF"/>
    <w:rsid w:val="00630BB3"/>
    <w:rsid w:val="00632182"/>
    <w:rsid w:val="0063248D"/>
    <w:rsid w:val="006335DF"/>
    <w:rsid w:val="00634717"/>
    <w:rsid w:val="0063670E"/>
    <w:rsid w:val="00637181"/>
    <w:rsid w:val="00637AF8"/>
    <w:rsid w:val="006412BE"/>
    <w:rsid w:val="0064144D"/>
    <w:rsid w:val="00641609"/>
    <w:rsid w:val="0064160E"/>
    <w:rsid w:val="00642389"/>
    <w:rsid w:val="006439ED"/>
    <w:rsid w:val="00643CDA"/>
    <w:rsid w:val="00644306"/>
    <w:rsid w:val="006450E2"/>
    <w:rsid w:val="006453D8"/>
    <w:rsid w:val="00646E94"/>
    <w:rsid w:val="006479C8"/>
    <w:rsid w:val="00650503"/>
    <w:rsid w:val="00651A1C"/>
    <w:rsid w:val="00651C5F"/>
    <w:rsid w:val="00651E73"/>
    <w:rsid w:val="006522FD"/>
    <w:rsid w:val="00652800"/>
    <w:rsid w:val="00653AB0"/>
    <w:rsid w:val="00653C5D"/>
    <w:rsid w:val="006544A7"/>
    <w:rsid w:val="006552BE"/>
    <w:rsid w:val="00656A02"/>
    <w:rsid w:val="00660927"/>
    <w:rsid w:val="006618E3"/>
    <w:rsid w:val="00661A5B"/>
    <w:rsid w:val="00661D06"/>
    <w:rsid w:val="006638B4"/>
    <w:rsid w:val="0066400D"/>
    <w:rsid w:val="006644C4"/>
    <w:rsid w:val="0066533B"/>
    <w:rsid w:val="0066665B"/>
    <w:rsid w:val="00670EE3"/>
    <w:rsid w:val="0067331F"/>
    <w:rsid w:val="006742E8"/>
    <w:rsid w:val="0067482E"/>
    <w:rsid w:val="00675260"/>
    <w:rsid w:val="00677DDB"/>
    <w:rsid w:val="00677EF0"/>
    <w:rsid w:val="00677FAB"/>
    <w:rsid w:val="00681086"/>
    <w:rsid w:val="006814BF"/>
    <w:rsid w:val="00681F32"/>
    <w:rsid w:val="00683AEC"/>
    <w:rsid w:val="006841E7"/>
    <w:rsid w:val="00684672"/>
    <w:rsid w:val="0068481E"/>
    <w:rsid w:val="0068666F"/>
    <w:rsid w:val="0068780A"/>
    <w:rsid w:val="00690267"/>
    <w:rsid w:val="006906E7"/>
    <w:rsid w:val="00693880"/>
    <w:rsid w:val="006954D4"/>
    <w:rsid w:val="0069598B"/>
    <w:rsid w:val="00695AF0"/>
    <w:rsid w:val="0069797A"/>
    <w:rsid w:val="006A162F"/>
    <w:rsid w:val="006A1A8E"/>
    <w:rsid w:val="006A1CF6"/>
    <w:rsid w:val="006A2D9E"/>
    <w:rsid w:val="006A36DB"/>
    <w:rsid w:val="006A3EF2"/>
    <w:rsid w:val="006A44D0"/>
    <w:rsid w:val="006A48C1"/>
    <w:rsid w:val="006A510D"/>
    <w:rsid w:val="006A51A4"/>
    <w:rsid w:val="006A6EB4"/>
    <w:rsid w:val="006B06B2"/>
    <w:rsid w:val="006B1FFA"/>
    <w:rsid w:val="006B3564"/>
    <w:rsid w:val="006B37E6"/>
    <w:rsid w:val="006B3D8F"/>
    <w:rsid w:val="006B42E3"/>
    <w:rsid w:val="006B44E9"/>
    <w:rsid w:val="006B73E5"/>
    <w:rsid w:val="006C00A3"/>
    <w:rsid w:val="006C7522"/>
    <w:rsid w:val="006C7AB5"/>
    <w:rsid w:val="006D0375"/>
    <w:rsid w:val="006D062E"/>
    <w:rsid w:val="006D0817"/>
    <w:rsid w:val="006D0996"/>
    <w:rsid w:val="006D2405"/>
    <w:rsid w:val="006D2485"/>
    <w:rsid w:val="006D3A0E"/>
    <w:rsid w:val="006D4A39"/>
    <w:rsid w:val="006D4C05"/>
    <w:rsid w:val="006D53A4"/>
    <w:rsid w:val="006D6748"/>
    <w:rsid w:val="006E08A7"/>
    <w:rsid w:val="006E08C4"/>
    <w:rsid w:val="006E091B"/>
    <w:rsid w:val="006E2552"/>
    <w:rsid w:val="006E42C8"/>
    <w:rsid w:val="006E4800"/>
    <w:rsid w:val="006E560F"/>
    <w:rsid w:val="006E5B90"/>
    <w:rsid w:val="006E60D3"/>
    <w:rsid w:val="006E79B6"/>
    <w:rsid w:val="006F054E"/>
    <w:rsid w:val="006F15AA"/>
    <w:rsid w:val="006F15D8"/>
    <w:rsid w:val="006F1B19"/>
    <w:rsid w:val="006F3613"/>
    <w:rsid w:val="006F3839"/>
    <w:rsid w:val="006F4503"/>
    <w:rsid w:val="006F7337"/>
    <w:rsid w:val="00701DAC"/>
    <w:rsid w:val="0070211D"/>
    <w:rsid w:val="00704694"/>
    <w:rsid w:val="007058CD"/>
    <w:rsid w:val="00705D75"/>
    <w:rsid w:val="0070723B"/>
    <w:rsid w:val="00711A97"/>
    <w:rsid w:val="00711EFD"/>
    <w:rsid w:val="00712DA7"/>
    <w:rsid w:val="00714956"/>
    <w:rsid w:val="00714ECA"/>
    <w:rsid w:val="00715F89"/>
    <w:rsid w:val="00716FB7"/>
    <w:rsid w:val="00717C66"/>
    <w:rsid w:val="00720668"/>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0B38"/>
    <w:rsid w:val="00741479"/>
    <w:rsid w:val="007414DA"/>
    <w:rsid w:val="00741A65"/>
    <w:rsid w:val="007448D2"/>
    <w:rsid w:val="00744A73"/>
    <w:rsid w:val="00744DB8"/>
    <w:rsid w:val="00744DE5"/>
    <w:rsid w:val="00745C28"/>
    <w:rsid w:val="007460FF"/>
    <w:rsid w:val="007474D4"/>
    <w:rsid w:val="00751037"/>
    <w:rsid w:val="00752782"/>
    <w:rsid w:val="0075322D"/>
    <w:rsid w:val="00753304"/>
    <w:rsid w:val="00753D56"/>
    <w:rsid w:val="007564AE"/>
    <w:rsid w:val="00757591"/>
    <w:rsid w:val="00757633"/>
    <w:rsid w:val="00757A59"/>
    <w:rsid w:val="00757DD5"/>
    <w:rsid w:val="00760CA7"/>
    <w:rsid w:val="00760CE5"/>
    <w:rsid w:val="007617A7"/>
    <w:rsid w:val="00762125"/>
    <w:rsid w:val="00762529"/>
    <w:rsid w:val="007635C3"/>
    <w:rsid w:val="00765E06"/>
    <w:rsid w:val="00765F79"/>
    <w:rsid w:val="00766CF9"/>
    <w:rsid w:val="007706FF"/>
    <w:rsid w:val="00770891"/>
    <w:rsid w:val="007709D3"/>
    <w:rsid w:val="00770C61"/>
    <w:rsid w:val="00771601"/>
    <w:rsid w:val="00772BA3"/>
    <w:rsid w:val="00775D19"/>
    <w:rsid w:val="007763FE"/>
    <w:rsid w:val="00776998"/>
    <w:rsid w:val="00777008"/>
    <w:rsid w:val="007776A2"/>
    <w:rsid w:val="00777849"/>
    <w:rsid w:val="00780A99"/>
    <w:rsid w:val="00781C4F"/>
    <w:rsid w:val="00782487"/>
    <w:rsid w:val="00782A2E"/>
    <w:rsid w:val="00782B11"/>
    <w:rsid w:val="007833DE"/>
    <w:rsid w:val="007836C0"/>
    <w:rsid w:val="0078667E"/>
    <w:rsid w:val="00786814"/>
    <w:rsid w:val="00786E1A"/>
    <w:rsid w:val="00786F63"/>
    <w:rsid w:val="007915BA"/>
    <w:rsid w:val="007919DC"/>
    <w:rsid w:val="00791B72"/>
    <w:rsid w:val="00791C7F"/>
    <w:rsid w:val="007926B5"/>
    <w:rsid w:val="00796888"/>
    <w:rsid w:val="007A0FB7"/>
    <w:rsid w:val="007A1326"/>
    <w:rsid w:val="007A2B7B"/>
    <w:rsid w:val="007A3356"/>
    <w:rsid w:val="007A36F3"/>
    <w:rsid w:val="007A38CB"/>
    <w:rsid w:val="007A4CEF"/>
    <w:rsid w:val="007A55A8"/>
    <w:rsid w:val="007B0CBB"/>
    <w:rsid w:val="007B24C4"/>
    <w:rsid w:val="007B50E4"/>
    <w:rsid w:val="007B5236"/>
    <w:rsid w:val="007B6B2F"/>
    <w:rsid w:val="007C057B"/>
    <w:rsid w:val="007C1661"/>
    <w:rsid w:val="007C1A9E"/>
    <w:rsid w:val="007C4F16"/>
    <w:rsid w:val="007C66C4"/>
    <w:rsid w:val="007C6E38"/>
    <w:rsid w:val="007D212E"/>
    <w:rsid w:val="007D2DE9"/>
    <w:rsid w:val="007D458F"/>
    <w:rsid w:val="007D5655"/>
    <w:rsid w:val="007D5A52"/>
    <w:rsid w:val="007D7CF5"/>
    <w:rsid w:val="007D7E58"/>
    <w:rsid w:val="007E40B3"/>
    <w:rsid w:val="007E41AD"/>
    <w:rsid w:val="007E4CA7"/>
    <w:rsid w:val="007E54F0"/>
    <w:rsid w:val="007E5E9E"/>
    <w:rsid w:val="007F1493"/>
    <w:rsid w:val="007F15BC"/>
    <w:rsid w:val="007F3524"/>
    <w:rsid w:val="007F3872"/>
    <w:rsid w:val="007F5600"/>
    <w:rsid w:val="007F576D"/>
    <w:rsid w:val="007F637A"/>
    <w:rsid w:val="007F66A6"/>
    <w:rsid w:val="007F76BF"/>
    <w:rsid w:val="008003CD"/>
    <w:rsid w:val="00800512"/>
    <w:rsid w:val="00800B8B"/>
    <w:rsid w:val="00801687"/>
    <w:rsid w:val="008019EE"/>
    <w:rsid w:val="00802022"/>
    <w:rsid w:val="0080207C"/>
    <w:rsid w:val="008028A3"/>
    <w:rsid w:val="00804C06"/>
    <w:rsid w:val="008059C1"/>
    <w:rsid w:val="0080662F"/>
    <w:rsid w:val="00806C91"/>
    <w:rsid w:val="0081065F"/>
    <w:rsid w:val="00810E72"/>
    <w:rsid w:val="0081179B"/>
    <w:rsid w:val="00812DCB"/>
    <w:rsid w:val="00813FA5"/>
    <w:rsid w:val="0081523F"/>
    <w:rsid w:val="00815B53"/>
    <w:rsid w:val="00816151"/>
    <w:rsid w:val="00817268"/>
    <w:rsid w:val="008203B7"/>
    <w:rsid w:val="00820BB7"/>
    <w:rsid w:val="008212BE"/>
    <w:rsid w:val="008218CF"/>
    <w:rsid w:val="00822D94"/>
    <w:rsid w:val="008248E7"/>
    <w:rsid w:val="00824F02"/>
    <w:rsid w:val="00825595"/>
    <w:rsid w:val="0082692F"/>
    <w:rsid w:val="00826BD1"/>
    <w:rsid w:val="00826C4F"/>
    <w:rsid w:val="00827CC7"/>
    <w:rsid w:val="00830A48"/>
    <w:rsid w:val="00831842"/>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417"/>
    <w:rsid w:val="008467D0"/>
    <w:rsid w:val="008470D0"/>
    <w:rsid w:val="0084787F"/>
    <w:rsid w:val="008505DC"/>
    <w:rsid w:val="008509F0"/>
    <w:rsid w:val="00851875"/>
    <w:rsid w:val="00852357"/>
    <w:rsid w:val="00852B7B"/>
    <w:rsid w:val="0085448C"/>
    <w:rsid w:val="00855048"/>
    <w:rsid w:val="008563D3"/>
    <w:rsid w:val="00856E64"/>
    <w:rsid w:val="00860A52"/>
    <w:rsid w:val="00861C32"/>
    <w:rsid w:val="00862960"/>
    <w:rsid w:val="00863532"/>
    <w:rsid w:val="008641E8"/>
    <w:rsid w:val="00864E44"/>
    <w:rsid w:val="00865EC3"/>
    <w:rsid w:val="0086629C"/>
    <w:rsid w:val="00866415"/>
    <w:rsid w:val="0086672A"/>
    <w:rsid w:val="00867469"/>
    <w:rsid w:val="00870838"/>
    <w:rsid w:val="00870A3D"/>
    <w:rsid w:val="008723DE"/>
    <w:rsid w:val="008736AC"/>
    <w:rsid w:val="00874C1F"/>
    <w:rsid w:val="00874E6F"/>
    <w:rsid w:val="008769A9"/>
    <w:rsid w:val="008807E5"/>
    <w:rsid w:val="00880A08"/>
    <w:rsid w:val="008813A0"/>
    <w:rsid w:val="0088154C"/>
    <w:rsid w:val="008825F6"/>
    <w:rsid w:val="00882E98"/>
    <w:rsid w:val="00883242"/>
    <w:rsid w:val="00883A53"/>
    <w:rsid w:val="00884C36"/>
    <w:rsid w:val="00885C59"/>
    <w:rsid w:val="00885D16"/>
    <w:rsid w:val="00890C47"/>
    <w:rsid w:val="0089256F"/>
    <w:rsid w:val="00893CDB"/>
    <w:rsid w:val="00893D12"/>
    <w:rsid w:val="0089468F"/>
    <w:rsid w:val="00895105"/>
    <w:rsid w:val="00895316"/>
    <w:rsid w:val="00895861"/>
    <w:rsid w:val="008978EB"/>
    <w:rsid w:val="00897B91"/>
    <w:rsid w:val="008A00A0"/>
    <w:rsid w:val="008A0205"/>
    <w:rsid w:val="008A0836"/>
    <w:rsid w:val="008A21F0"/>
    <w:rsid w:val="008A5DE5"/>
    <w:rsid w:val="008B1FDB"/>
    <w:rsid w:val="008B2A5B"/>
    <w:rsid w:val="008B367A"/>
    <w:rsid w:val="008B394F"/>
    <w:rsid w:val="008B3BE6"/>
    <w:rsid w:val="008B42D2"/>
    <w:rsid w:val="008B430F"/>
    <w:rsid w:val="008B44C9"/>
    <w:rsid w:val="008B4B89"/>
    <w:rsid w:val="008B4DA3"/>
    <w:rsid w:val="008B4FF4"/>
    <w:rsid w:val="008B6729"/>
    <w:rsid w:val="008B7F83"/>
    <w:rsid w:val="008C085A"/>
    <w:rsid w:val="008C1A20"/>
    <w:rsid w:val="008C1B4C"/>
    <w:rsid w:val="008C2FB5"/>
    <w:rsid w:val="008C302C"/>
    <w:rsid w:val="008C4CAB"/>
    <w:rsid w:val="008C6461"/>
    <w:rsid w:val="008C6BA4"/>
    <w:rsid w:val="008C6F82"/>
    <w:rsid w:val="008C7CBC"/>
    <w:rsid w:val="008D0067"/>
    <w:rsid w:val="008D125E"/>
    <w:rsid w:val="008D51DE"/>
    <w:rsid w:val="008D5308"/>
    <w:rsid w:val="008D55BF"/>
    <w:rsid w:val="008D61E0"/>
    <w:rsid w:val="008D6722"/>
    <w:rsid w:val="008D6CD0"/>
    <w:rsid w:val="008D6E1D"/>
    <w:rsid w:val="008D7AB2"/>
    <w:rsid w:val="008E0259"/>
    <w:rsid w:val="008E2C78"/>
    <w:rsid w:val="008E43E0"/>
    <w:rsid w:val="008E4A0E"/>
    <w:rsid w:val="008E4AA9"/>
    <w:rsid w:val="008E4E59"/>
    <w:rsid w:val="008F0115"/>
    <w:rsid w:val="008F0383"/>
    <w:rsid w:val="008F0949"/>
    <w:rsid w:val="008F0ACD"/>
    <w:rsid w:val="008F1F6A"/>
    <w:rsid w:val="008F20F4"/>
    <w:rsid w:val="008F28E7"/>
    <w:rsid w:val="008F3EDF"/>
    <w:rsid w:val="008F4EEF"/>
    <w:rsid w:val="008F56DB"/>
    <w:rsid w:val="008F5E5C"/>
    <w:rsid w:val="0090053B"/>
    <w:rsid w:val="00900E59"/>
    <w:rsid w:val="00900FCF"/>
    <w:rsid w:val="00901298"/>
    <w:rsid w:val="009019BB"/>
    <w:rsid w:val="00902919"/>
    <w:rsid w:val="0090315B"/>
    <w:rsid w:val="009033B0"/>
    <w:rsid w:val="00904350"/>
    <w:rsid w:val="00904455"/>
    <w:rsid w:val="00904B43"/>
    <w:rsid w:val="00905926"/>
    <w:rsid w:val="0090604A"/>
    <w:rsid w:val="009078AB"/>
    <w:rsid w:val="0091055E"/>
    <w:rsid w:val="00912C5D"/>
    <w:rsid w:val="00912EC7"/>
    <w:rsid w:val="00913D40"/>
    <w:rsid w:val="00913DC8"/>
    <w:rsid w:val="009153A2"/>
    <w:rsid w:val="0091571A"/>
    <w:rsid w:val="00915AC4"/>
    <w:rsid w:val="00920A1E"/>
    <w:rsid w:val="00920C71"/>
    <w:rsid w:val="0092246E"/>
    <w:rsid w:val="009227DD"/>
    <w:rsid w:val="00923015"/>
    <w:rsid w:val="009234D0"/>
    <w:rsid w:val="0092469C"/>
    <w:rsid w:val="00925013"/>
    <w:rsid w:val="00925024"/>
    <w:rsid w:val="00925655"/>
    <w:rsid w:val="00925733"/>
    <w:rsid w:val="009257A8"/>
    <w:rsid w:val="009261C8"/>
    <w:rsid w:val="009269E6"/>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CA"/>
    <w:rsid w:val="009363F0"/>
    <w:rsid w:val="0093688D"/>
    <w:rsid w:val="009370B7"/>
    <w:rsid w:val="0094165A"/>
    <w:rsid w:val="00942056"/>
    <w:rsid w:val="009429D1"/>
    <w:rsid w:val="00942E67"/>
    <w:rsid w:val="00943299"/>
    <w:rsid w:val="009438A7"/>
    <w:rsid w:val="0094478E"/>
    <w:rsid w:val="00944965"/>
    <w:rsid w:val="009458AF"/>
    <w:rsid w:val="00946555"/>
    <w:rsid w:val="009466D4"/>
    <w:rsid w:val="009520A1"/>
    <w:rsid w:val="009522E2"/>
    <w:rsid w:val="0095254E"/>
    <w:rsid w:val="0095259D"/>
    <w:rsid w:val="009528C1"/>
    <w:rsid w:val="009532C7"/>
    <w:rsid w:val="00953891"/>
    <w:rsid w:val="00953B44"/>
    <w:rsid w:val="00953E82"/>
    <w:rsid w:val="00955D6C"/>
    <w:rsid w:val="00960547"/>
    <w:rsid w:val="00960CCA"/>
    <w:rsid w:val="00960E03"/>
    <w:rsid w:val="009624AB"/>
    <w:rsid w:val="009629DA"/>
    <w:rsid w:val="00962E14"/>
    <w:rsid w:val="009634F6"/>
    <w:rsid w:val="00963579"/>
    <w:rsid w:val="00963928"/>
    <w:rsid w:val="0096422F"/>
    <w:rsid w:val="00964AE3"/>
    <w:rsid w:val="00965F05"/>
    <w:rsid w:val="0096720F"/>
    <w:rsid w:val="00967AD2"/>
    <w:rsid w:val="0097036E"/>
    <w:rsid w:val="009718BF"/>
    <w:rsid w:val="00973DB2"/>
    <w:rsid w:val="00973F40"/>
    <w:rsid w:val="00981475"/>
    <w:rsid w:val="00981668"/>
    <w:rsid w:val="00984331"/>
    <w:rsid w:val="00984C07"/>
    <w:rsid w:val="00985F69"/>
    <w:rsid w:val="00987813"/>
    <w:rsid w:val="00987D6D"/>
    <w:rsid w:val="00990C18"/>
    <w:rsid w:val="00990C46"/>
    <w:rsid w:val="00990CE1"/>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5A1"/>
    <w:rsid w:val="009A3EAC"/>
    <w:rsid w:val="009A40D9"/>
    <w:rsid w:val="009A6105"/>
    <w:rsid w:val="009A67DC"/>
    <w:rsid w:val="009A6D63"/>
    <w:rsid w:val="009A7CB8"/>
    <w:rsid w:val="009B08F7"/>
    <w:rsid w:val="009B165F"/>
    <w:rsid w:val="009B2E67"/>
    <w:rsid w:val="009B32A2"/>
    <w:rsid w:val="009B3B05"/>
    <w:rsid w:val="009B417F"/>
    <w:rsid w:val="009B4483"/>
    <w:rsid w:val="009B5879"/>
    <w:rsid w:val="009B5A96"/>
    <w:rsid w:val="009B5B51"/>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3D66"/>
    <w:rsid w:val="009D4F4A"/>
    <w:rsid w:val="009D572A"/>
    <w:rsid w:val="009D67D9"/>
    <w:rsid w:val="009D6DC5"/>
    <w:rsid w:val="009D7742"/>
    <w:rsid w:val="009D7D50"/>
    <w:rsid w:val="009E037B"/>
    <w:rsid w:val="009E05EC"/>
    <w:rsid w:val="009E0CF8"/>
    <w:rsid w:val="009E16BB"/>
    <w:rsid w:val="009E56EB"/>
    <w:rsid w:val="009E6AB6"/>
    <w:rsid w:val="009E6B21"/>
    <w:rsid w:val="009E7F27"/>
    <w:rsid w:val="009F0A26"/>
    <w:rsid w:val="009F1A7D"/>
    <w:rsid w:val="009F2162"/>
    <w:rsid w:val="009F3431"/>
    <w:rsid w:val="009F3838"/>
    <w:rsid w:val="009F3ECD"/>
    <w:rsid w:val="009F4B19"/>
    <w:rsid w:val="009F5F05"/>
    <w:rsid w:val="009F7315"/>
    <w:rsid w:val="009F73D1"/>
    <w:rsid w:val="00A00305"/>
    <w:rsid w:val="00A00D40"/>
    <w:rsid w:val="00A04A93"/>
    <w:rsid w:val="00A0617D"/>
    <w:rsid w:val="00A07569"/>
    <w:rsid w:val="00A07749"/>
    <w:rsid w:val="00A078FB"/>
    <w:rsid w:val="00A10CE1"/>
    <w:rsid w:val="00A10CED"/>
    <w:rsid w:val="00A128C6"/>
    <w:rsid w:val="00A143CE"/>
    <w:rsid w:val="00A15054"/>
    <w:rsid w:val="00A16D9B"/>
    <w:rsid w:val="00A21A49"/>
    <w:rsid w:val="00A231E9"/>
    <w:rsid w:val="00A25404"/>
    <w:rsid w:val="00A25E94"/>
    <w:rsid w:val="00A307AE"/>
    <w:rsid w:val="00A3556E"/>
    <w:rsid w:val="00A35E8B"/>
    <w:rsid w:val="00A3669F"/>
    <w:rsid w:val="00A41A01"/>
    <w:rsid w:val="00A429A9"/>
    <w:rsid w:val="00A43CFF"/>
    <w:rsid w:val="00A444C3"/>
    <w:rsid w:val="00A45CD8"/>
    <w:rsid w:val="00A46662"/>
    <w:rsid w:val="00A47719"/>
    <w:rsid w:val="00A47EAB"/>
    <w:rsid w:val="00A5068D"/>
    <w:rsid w:val="00A509B4"/>
    <w:rsid w:val="00A50B85"/>
    <w:rsid w:val="00A531D5"/>
    <w:rsid w:val="00A5427A"/>
    <w:rsid w:val="00A54C7B"/>
    <w:rsid w:val="00A54CFD"/>
    <w:rsid w:val="00A5639F"/>
    <w:rsid w:val="00A57040"/>
    <w:rsid w:val="00A60064"/>
    <w:rsid w:val="00A61834"/>
    <w:rsid w:val="00A627DC"/>
    <w:rsid w:val="00A631ED"/>
    <w:rsid w:val="00A64F90"/>
    <w:rsid w:val="00A65A2B"/>
    <w:rsid w:val="00A65D26"/>
    <w:rsid w:val="00A70170"/>
    <w:rsid w:val="00A726C7"/>
    <w:rsid w:val="00A7409C"/>
    <w:rsid w:val="00A743AF"/>
    <w:rsid w:val="00A752B5"/>
    <w:rsid w:val="00A774B4"/>
    <w:rsid w:val="00A77927"/>
    <w:rsid w:val="00A77B4F"/>
    <w:rsid w:val="00A80144"/>
    <w:rsid w:val="00A806C1"/>
    <w:rsid w:val="00A81288"/>
    <w:rsid w:val="00A81734"/>
    <w:rsid w:val="00A81791"/>
    <w:rsid w:val="00A8195D"/>
    <w:rsid w:val="00A81DC9"/>
    <w:rsid w:val="00A828A1"/>
    <w:rsid w:val="00A82923"/>
    <w:rsid w:val="00A82B30"/>
    <w:rsid w:val="00A8372C"/>
    <w:rsid w:val="00A838FD"/>
    <w:rsid w:val="00A851BD"/>
    <w:rsid w:val="00A855FA"/>
    <w:rsid w:val="00A905C6"/>
    <w:rsid w:val="00A90A0B"/>
    <w:rsid w:val="00A91418"/>
    <w:rsid w:val="00A91600"/>
    <w:rsid w:val="00A91A18"/>
    <w:rsid w:val="00A9244B"/>
    <w:rsid w:val="00A932DF"/>
    <w:rsid w:val="00A947CF"/>
    <w:rsid w:val="00A94B5E"/>
    <w:rsid w:val="00A95F5B"/>
    <w:rsid w:val="00A96D9C"/>
    <w:rsid w:val="00A97222"/>
    <w:rsid w:val="00A9736F"/>
    <w:rsid w:val="00A9772A"/>
    <w:rsid w:val="00AA0A34"/>
    <w:rsid w:val="00AA18E2"/>
    <w:rsid w:val="00AA22B0"/>
    <w:rsid w:val="00AA2B19"/>
    <w:rsid w:val="00AA3B89"/>
    <w:rsid w:val="00AA5E50"/>
    <w:rsid w:val="00AA642B"/>
    <w:rsid w:val="00AA7170"/>
    <w:rsid w:val="00AB0677"/>
    <w:rsid w:val="00AB08DE"/>
    <w:rsid w:val="00AB1983"/>
    <w:rsid w:val="00AB23C3"/>
    <w:rsid w:val="00AB24DB"/>
    <w:rsid w:val="00AB2EA4"/>
    <w:rsid w:val="00AB35D0"/>
    <w:rsid w:val="00AB4D06"/>
    <w:rsid w:val="00AB50AE"/>
    <w:rsid w:val="00AB77E7"/>
    <w:rsid w:val="00AC0A44"/>
    <w:rsid w:val="00AC1DCF"/>
    <w:rsid w:val="00AC23B1"/>
    <w:rsid w:val="00AC260E"/>
    <w:rsid w:val="00AC2AF9"/>
    <w:rsid w:val="00AC2F71"/>
    <w:rsid w:val="00AC47A6"/>
    <w:rsid w:val="00AC60C5"/>
    <w:rsid w:val="00AC78ED"/>
    <w:rsid w:val="00AD02D3"/>
    <w:rsid w:val="00AD3675"/>
    <w:rsid w:val="00AD56A9"/>
    <w:rsid w:val="00AD6422"/>
    <w:rsid w:val="00AD69C4"/>
    <w:rsid w:val="00AD6F0C"/>
    <w:rsid w:val="00AD797A"/>
    <w:rsid w:val="00AE1C5F"/>
    <w:rsid w:val="00AE23DD"/>
    <w:rsid w:val="00AE3899"/>
    <w:rsid w:val="00AE5374"/>
    <w:rsid w:val="00AE6CD2"/>
    <w:rsid w:val="00AE776A"/>
    <w:rsid w:val="00AE7E51"/>
    <w:rsid w:val="00AF0A7F"/>
    <w:rsid w:val="00AF1F68"/>
    <w:rsid w:val="00AF27B7"/>
    <w:rsid w:val="00AF2BB2"/>
    <w:rsid w:val="00AF36BA"/>
    <w:rsid w:val="00AF3C5D"/>
    <w:rsid w:val="00AF726A"/>
    <w:rsid w:val="00AF7AB4"/>
    <w:rsid w:val="00AF7B91"/>
    <w:rsid w:val="00B00015"/>
    <w:rsid w:val="00B0270E"/>
    <w:rsid w:val="00B03CE1"/>
    <w:rsid w:val="00B043A6"/>
    <w:rsid w:val="00B04C4F"/>
    <w:rsid w:val="00B05750"/>
    <w:rsid w:val="00B06DE8"/>
    <w:rsid w:val="00B07AE1"/>
    <w:rsid w:val="00B07D23"/>
    <w:rsid w:val="00B12968"/>
    <w:rsid w:val="00B131FF"/>
    <w:rsid w:val="00B13498"/>
    <w:rsid w:val="00B13DA2"/>
    <w:rsid w:val="00B1672A"/>
    <w:rsid w:val="00B16E71"/>
    <w:rsid w:val="00B174BD"/>
    <w:rsid w:val="00B20690"/>
    <w:rsid w:val="00B20B2A"/>
    <w:rsid w:val="00B2129B"/>
    <w:rsid w:val="00B22C21"/>
    <w:rsid w:val="00B22FA7"/>
    <w:rsid w:val="00B24845"/>
    <w:rsid w:val="00B26370"/>
    <w:rsid w:val="00B27039"/>
    <w:rsid w:val="00B27D18"/>
    <w:rsid w:val="00B300DB"/>
    <w:rsid w:val="00B32ABE"/>
    <w:rsid w:val="00B32BEC"/>
    <w:rsid w:val="00B345AE"/>
    <w:rsid w:val="00B35B87"/>
    <w:rsid w:val="00B40556"/>
    <w:rsid w:val="00B43107"/>
    <w:rsid w:val="00B45AC4"/>
    <w:rsid w:val="00B45E0A"/>
    <w:rsid w:val="00B47A18"/>
    <w:rsid w:val="00B51CD5"/>
    <w:rsid w:val="00B53824"/>
    <w:rsid w:val="00B53857"/>
    <w:rsid w:val="00B54009"/>
    <w:rsid w:val="00B54B6C"/>
    <w:rsid w:val="00B567E2"/>
    <w:rsid w:val="00B56FB1"/>
    <w:rsid w:val="00B57586"/>
    <w:rsid w:val="00B6083F"/>
    <w:rsid w:val="00B61504"/>
    <w:rsid w:val="00B62E95"/>
    <w:rsid w:val="00B63ABC"/>
    <w:rsid w:val="00B64D3D"/>
    <w:rsid w:val="00B64F0A"/>
    <w:rsid w:val="00B65523"/>
    <w:rsid w:val="00B6562C"/>
    <w:rsid w:val="00B666CE"/>
    <w:rsid w:val="00B6729E"/>
    <w:rsid w:val="00B71A5F"/>
    <w:rsid w:val="00B720C9"/>
    <w:rsid w:val="00B72BB9"/>
    <w:rsid w:val="00B7391B"/>
    <w:rsid w:val="00B73ACC"/>
    <w:rsid w:val="00B743E7"/>
    <w:rsid w:val="00B74B80"/>
    <w:rsid w:val="00B768A9"/>
    <w:rsid w:val="00B76E90"/>
    <w:rsid w:val="00B8005C"/>
    <w:rsid w:val="00B82E5F"/>
    <w:rsid w:val="00B8666B"/>
    <w:rsid w:val="00B902F4"/>
    <w:rsid w:val="00B904F4"/>
    <w:rsid w:val="00B90BD1"/>
    <w:rsid w:val="00B91CA0"/>
    <w:rsid w:val="00B92536"/>
    <w:rsid w:val="00B9274D"/>
    <w:rsid w:val="00B93CB6"/>
    <w:rsid w:val="00B94207"/>
    <w:rsid w:val="00B945D4"/>
    <w:rsid w:val="00B9506C"/>
    <w:rsid w:val="00B96539"/>
    <w:rsid w:val="00B97B50"/>
    <w:rsid w:val="00BA3959"/>
    <w:rsid w:val="00BA563D"/>
    <w:rsid w:val="00BB1855"/>
    <w:rsid w:val="00BB2332"/>
    <w:rsid w:val="00BB239F"/>
    <w:rsid w:val="00BB2494"/>
    <w:rsid w:val="00BB2522"/>
    <w:rsid w:val="00BB28A3"/>
    <w:rsid w:val="00BB2951"/>
    <w:rsid w:val="00BB5218"/>
    <w:rsid w:val="00BB601E"/>
    <w:rsid w:val="00BB72C0"/>
    <w:rsid w:val="00BB7FF3"/>
    <w:rsid w:val="00BC0AF1"/>
    <w:rsid w:val="00BC27BE"/>
    <w:rsid w:val="00BC3779"/>
    <w:rsid w:val="00BC41A0"/>
    <w:rsid w:val="00BC43D8"/>
    <w:rsid w:val="00BD0186"/>
    <w:rsid w:val="00BD04CA"/>
    <w:rsid w:val="00BD1661"/>
    <w:rsid w:val="00BD4A68"/>
    <w:rsid w:val="00BD6178"/>
    <w:rsid w:val="00BD6348"/>
    <w:rsid w:val="00BE0400"/>
    <w:rsid w:val="00BE1100"/>
    <w:rsid w:val="00BE147F"/>
    <w:rsid w:val="00BE1BBC"/>
    <w:rsid w:val="00BE46B5"/>
    <w:rsid w:val="00BE4BE6"/>
    <w:rsid w:val="00BE569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0F7"/>
    <w:rsid w:val="00C0161F"/>
    <w:rsid w:val="00C0185B"/>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4E0"/>
    <w:rsid w:val="00C179BC"/>
    <w:rsid w:val="00C17F8C"/>
    <w:rsid w:val="00C211E6"/>
    <w:rsid w:val="00C21F0F"/>
    <w:rsid w:val="00C22446"/>
    <w:rsid w:val="00C22681"/>
    <w:rsid w:val="00C22FB5"/>
    <w:rsid w:val="00C24236"/>
    <w:rsid w:val="00C24CBF"/>
    <w:rsid w:val="00C253F5"/>
    <w:rsid w:val="00C25C66"/>
    <w:rsid w:val="00C2710B"/>
    <w:rsid w:val="00C279C2"/>
    <w:rsid w:val="00C3183E"/>
    <w:rsid w:val="00C33531"/>
    <w:rsid w:val="00C33B9E"/>
    <w:rsid w:val="00C33BA3"/>
    <w:rsid w:val="00C34194"/>
    <w:rsid w:val="00C34D55"/>
    <w:rsid w:val="00C35EF7"/>
    <w:rsid w:val="00C366D1"/>
    <w:rsid w:val="00C37BAE"/>
    <w:rsid w:val="00C4043D"/>
    <w:rsid w:val="00C40DAA"/>
    <w:rsid w:val="00C41F7E"/>
    <w:rsid w:val="00C42A1B"/>
    <w:rsid w:val="00C42B41"/>
    <w:rsid w:val="00C42C1F"/>
    <w:rsid w:val="00C44A34"/>
    <w:rsid w:val="00C44A8D"/>
    <w:rsid w:val="00C44CF8"/>
    <w:rsid w:val="00C45B91"/>
    <w:rsid w:val="00C460A1"/>
    <w:rsid w:val="00C460AA"/>
    <w:rsid w:val="00C4789C"/>
    <w:rsid w:val="00C50722"/>
    <w:rsid w:val="00C52C02"/>
    <w:rsid w:val="00C52DCB"/>
    <w:rsid w:val="00C53D8F"/>
    <w:rsid w:val="00C57EE8"/>
    <w:rsid w:val="00C600E2"/>
    <w:rsid w:val="00C61072"/>
    <w:rsid w:val="00C6243C"/>
    <w:rsid w:val="00C62F54"/>
    <w:rsid w:val="00C63AEA"/>
    <w:rsid w:val="00C6655D"/>
    <w:rsid w:val="00C67BBF"/>
    <w:rsid w:val="00C70168"/>
    <w:rsid w:val="00C718DD"/>
    <w:rsid w:val="00C71AFB"/>
    <w:rsid w:val="00C728C1"/>
    <w:rsid w:val="00C74707"/>
    <w:rsid w:val="00C767C7"/>
    <w:rsid w:val="00C779FD"/>
    <w:rsid w:val="00C77D84"/>
    <w:rsid w:val="00C8088A"/>
    <w:rsid w:val="00C80B9E"/>
    <w:rsid w:val="00C841B7"/>
    <w:rsid w:val="00C84A6C"/>
    <w:rsid w:val="00C84BAC"/>
    <w:rsid w:val="00C8667D"/>
    <w:rsid w:val="00C86967"/>
    <w:rsid w:val="00C9031C"/>
    <w:rsid w:val="00C92368"/>
    <w:rsid w:val="00C928A8"/>
    <w:rsid w:val="00C93044"/>
    <w:rsid w:val="00C93B02"/>
    <w:rsid w:val="00C93DF4"/>
    <w:rsid w:val="00C95246"/>
    <w:rsid w:val="00C954F3"/>
    <w:rsid w:val="00CA103E"/>
    <w:rsid w:val="00CA6C45"/>
    <w:rsid w:val="00CA74F6"/>
    <w:rsid w:val="00CA7603"/>
    <w:rsid w:val="00CB0684"/>
    <w:rsid w:val="00CB26A5"/>
    <w:rsid w:val="00CB364E"/>
    <w:rsid w:val="00CB37B8"/>
    <w:rsid w:val="00CB4F1A"/>
    <w:rsid w:val="00CB58B4"/>
    <w:rsid w:val="00CB6577"/>
    <w:rsid w:val="00CB6768"/>
    <w:rsid w:val="00CB74C7"/>
    <w:rsid w:val="00CB7F0D"/>
    <w:rsid w:val="00CC1FE9"/>
    <w:rsid w:val="00CC3B49"/>
    <w:rsid w:val="00CC3D04"/>
    <w:rsid w:val="00CC4AF7"/>
    <w:rsid w:val="00CC54E5"/>
    <w:rsid w:val="00CC6B96"/>
    <w:rsid w:val="00CC6F04"/>
    <w:rsid w:val="00CC7784"/>
    <w:rsid w:val="00CC7B94"/>
    <w:rsid w:val="00CD2157"/>
    <w:rsid w:val="00CD6E8E"/>
    <w:rsid w:val="00CE161F"/>
    <w:rsid w:val="00CE27FD"/>
    <w:rsid w:val="00CE2CC6"/>
    <w:rsid w:val="00CE3529"/>
    <w:rsid w:val="00CE3BE7"/>
    <w:rsid w:val="00CE4320"/>
    <w:rsid w:val="00CE5D11"/>
    <w:rsid w:val="00CE5D9A"/>
    <w:rsid w:val="00CE76CD"/>
    <w:rsid w:val="00CF0B65"/>
    <w:rsid w:val="00CF1C1F"/>
    <w:rsid w:val="00CF1F9A"/>
    <w:rsid w:val="00CF3B5E"/>
    <w:rsid w:val="00CF3BA6"/>
    <w:rsid w:val="00CF4E8C"/>
    <w:rsid w:val="00CF6913"/>
    <w:rsid w:val="00CF7AA7"/>
    <w:rsid w:val="00D006CF"/>
    <w:rsid w:val="00D007DF"/>
    <w:rsid w:val="00D008A6"/>
    <w:rsid w:val="00D00960"/>
    <w:rsid w:val="00D00B74"/>
    <w:rsid w:val="00D015F0"/>
    <w:rsid w:val="00D03D1B"/>
    <w:rsid w:val="00D0447B"/>
    <w:rsid w:val="00D04894"/>
    <w:rsid w:val="00D048A2"/>
    <w:rsid w:val="00D053CE"/>
    <w:rsid w:val="00D055EB"/>
    <w:rsid w:val="00D056FE"/>
    <w:rsid w:val="00D05B56"/>
    <w:rsid w:val="00D05D60"/>
    <w:rsid w:val="00D114B2"/>
    <w:rsid w:val="00D121C4"/>
    <w:rsid w:val="00D12327"/>
    <w:rsid w:val="00D12BBA"/>
    <w:rsid w:val="00D14274"/>
    <w:rsid w:val="00D15D1D"/>
    <w:rsid w:val="00D15E5B"/>
    <w:rsid w:val="00D16582"/>
    <w:rsid w:val="00D16E37"/>
    <w:rsid w:val="00D17C62"/>
    <w:rsid w:val="00D21586"/>
    <w:rsid w:val="00D21EA5"/>
    <w:rsid w:val="00D23A38"/>
    <w:rsid w:val="00D2574C"/>
    <w:rsid w:val="00D25B87"/>
    <w:rsid w:val="00D2631D"/>
    <w:rsid w:val="00D26D79"/>
    <w:rsid w:val="00D27C2B"/>
    <w:rsid w:val="00D3206A"/>
    <w:rsid w:val="00D33363"/>
    <w:rsid w:val="00D34943"/>
    <w:rsid w:val="00D34A2B"/>
    <w:rsid w:val="00D35409"/>
    <w:rsid w:val="00D359D4"/>
    <w:rsid w:val="00D36FF6"/>
    <w:rsid w:val="00D41B88"/>
    <w:rsid w:val="00D41E23"/>
    <w:rsid w:val="00D429EC"/>
    <w:rsid w:val="00D43D44"/>
    <w:rsid w:val="00D43EBB"/>
    <w:rsid w:val="00D44E4E"/>
    <w:rsid w:val="00D46D26"/>
    <w:rsid w:val="00D50916"/>
    <w:rsid w:val="00D51254"/>
    <w:rsid w:val="00D51627"/>
    <w:rsid w:val="00D51E1A"/>
    <w:rsid w:val="00D52344"/>
    <w:rsid w:val="00D5486D"/>
    <w:rsid w:val="00D54AAC"/>
    <w:rsid w:val="00D54B32"/>
    <w:rsid w:val="00D55DF0"/>
    <w:rsid w:val="00D563E1"/>
    <w:rsid w:val="00D56BB6"/>
    <w:rsid w:val="00D6022B"/>
    <w:rsid w:val="00D60C40"/>
    <w:rsid w:val="00D6138D"/>
    <w:rsid w:val="00D6166E"/>
    <w:rsid w:val="00D61E96"/>
    <w:rsid w:val="00D63126"/>
    <w:rsid w:val="00D63A67"/>
    <w:rsid w:val="00D643F8"/>
    <w:rsid w:val="00D646C9"/>
    <w:rsid w:val="00D6492E"/>
    <w:rsid w:val="00D64D6E"/>
    <w:rsid w:val="00D65845"/>
    <w:rsid w:val="00D659F3"/>
    <w:rsid w:val="00D70087"/>
    <w:rsid w:val="00D7079E"/>
    <w:rsid w:val="00D70823"/>
    <w:rsid w:val="00D70AB1"/>
    <w:rsid w:val="00D70E90"/>
    <w:rsid w:val="00D70F23"/>
    <w:rsid w:val="00D71FA9"/>
    <w:rsid w:val="00D73DD6"/>
    <w:rsid w:val="00D73EA2"/>
    <w:rsid w:val="00D745F5"/>
    <w:rsid w:val="00D75392"/>
    <w:rsid w:val="00D7585E"/>
    <w:rsid w:val="00D759A3"/>
    <w:rsid w:val="00D80C4D"/>
    <w:rsid w:val="00D82E32"/>
    <w:rsid w:val="00D83974"/>
    <w:rsid w:val="00D83D4C"/>
    <w:rsid w:val="00D84133"/>
    <w:rsid w:val="00D8431C"/>
    <w:rsid w:val="00D85133"/>
    <w:rsid w:val="00D90602"/>
    <w:rsid w:val="00D91607"/>
    <w:rsid w:val="00D92C82"/>
    <w:rsid w:val="00D93336"/>
    <w:rsid w:val="00D94314"/>
    <w:rsid w:val="00D95BC7"/>
    <w:rsid w:val="00D95C17"/>
    <w:rsid w:val="00D96043"/>
    <w:rsid w:val="00D97779"/>
    <w:rsid w:val="00DA52F5"/>
    <w:rsid w:val="00DA73A3"/>
    <w:rsid w:val="00DA7857"/>
    <w:rsid w:val="00DB0C47"/>
    <w:rsid w:val="00DB1EFF"/>
    <w:rsid w:val="00DB3080"/>
    <w:rsid w:val="00DB4E12"/>
    <w:rsid w:val="00DB5771"/>
    <w:rsid w:val="00DC032A"/>
    <w:rsid w:val="00DC0AB6"/>
    <w:rsid w:val="00DC21CF"/>
    <w:rsid w:val="00DC3395"/>
    <w:rsid w:val="00DC3664"/>
    <w:rsid w:val="00DC4B9B"/>
    <w:rsid w:val="00DC4F87"/>
    <w:rsid w:val="00DC6EFC"/>
    <w:rsid w:val="00DC7CDE"/>
    <w:rsid w:val="00DD195B"/>
    <w:rsid w:val="00DD243F"/>
    <w:rsid w:val="00DD30A2"/>
    <w:rsid w:val="00DD46E9"/>
    <w:rsid w:val="00DD4711"/>
    <w:rsid w:val="00DD4812"/>
    <w:rsid w:val="00DD4CA7"/>
    <w:rsid w:val="00DD4EDA"/>
    <w:rsid w:val="00DD5F88"/>
    <w:rsid w:val="00DD7F81"/>
    <w:rsid w:val="00DE0097"/>
    <w:rsid w:val="00DE05AE"/>
    <w:rsid w:val="00DE0979"/>
    <w:rsid w:val="00DE12E9"/>
    <w:rsid w:val="00DE301D"/>
    <w:rsid w:val="00DE33EC"/>
    <w:rsid w:val="00DE43F4"/>
    <w:rsid w:val="00DE53F8"/>
    <w:rsid w:val="00DE60E6"/>
    <w:rsid w:val="00DE678D"/>
    <w:rsid w:val="00DE6C9B"/>
    <w:rsid w:val="00DE74DC"/>
    <w:rsid w:val="00DE7D5A"/>
    <w:rsid w:val="00DF0A94"/>
    <w:rsid w:val="00DF1EC4"/>
    <w:rsid w:val="00DF247C"/>
    <w:rsid w:val="00DF3F4F"/>
    <w:rsid w:val="00DF707E"/>
    <w:rsid w:val="00DF70A1"/>
    <w:rsid w:val="00DF759D"/>
    <w:rsid w:val="00DF79E4"/>
    <w:rsid w:val="00E003AF"/>
    <w:rsid w:val="00E00482"/>
    <w:rsid w:val="00E018C3"/>
    <w:rsid w:val="00E01C15"/>
    <w:rsid w:val="00E052B1"/>
    <w:rsid w:val="00E05886"/>
    <w:rsid w:val="00E104C6"/>
    <w:rsid w:val="00E10C02"/>
    <w:rsid w:val="00E11D21"/>
    <w:rsid w:val="00E137F4"/>
    <w:rsid w:val="00E164F2"/>
    <w:rsid w:val="00E16F61"/>
    <w:rsid w:val="00E16F70"/>
    <w:rsid w:val="00E178A7"/>
    <w:rsid w:val="00E17A3B"/>
    <w:rsid w:val="00E20F6A"/>
    <w:rsid w:val="00E21A25"/>
    <w:rsid w:val="00E23303"/>
    <w:rsid w:val="00E24BA8"/>
    <w:rsid w:val="00E25084"/>
    <w:rsid w:val="00E253CA"/>
    <w:rsid w:val="00E26B00"/>
    <w:rsid w:val="00E270B8"/>
    <w:rsid w:val="00E27397"/>
    <w:rsid w:val="00E2771C"/>
    <w:rsid w:val="00E31D50"/>
    <w:rsid w:val="00E324D9"/>
    <w:rsid w:val="00E331FB"/>
    <w:rsid w:val="00E33DF4"/>
    <w:rsid w:val="00E35EDE"/>
    <w:rsid w:val="00E36528"/>
    <w:rsid w:val="00E37697"/>
    <w:rsid w:val="00E409B4"/>
    <w:rsid w:val="00E40CF7"/>
    <w:rsid w:val="00E413B8"/>
    <w:rsid w:val="00E42101"/>
    <w:rsid w:val="00E434EB"/>
    <w:rsid w:val="00E43D8C"/>
    <w:rsid w:val="00E440C0"/>
    <w:rsid w:val="00E4683D"/>
    <w:rsid w:val="00E46CA0"/>
    <w:rsid w:val="00E504A1"/>
    <w:rsid w:val="00E51231"/>
    <w:rsid w:val="00E51A2F"/>
    <w:rsid w:val="00E52A67"/>
    <w:rsid w:val="00E532EA"/>
    <w:rsid w:val="00E5459F"/>
    <w:rsid w:val="00E5551E"/>
    <w:rsid w:val="00E602A7"/>
    <w:rsid w:val="00E6102F"/>
    <w:rsid w:val="00E619CA"/>
    <w:rsid w:val="00E619E1"/>
    <w:rsid w:val="00E62FBE"/>
    <w:rsid w:val="00E63145"/>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594A"/>
    <w:rsid w:val="00E862B5"/>
    <w:rsid w:val="00E86733"/>
    <w:rsid w:val="00E86927"/>
    <w:rsid w:val="00E8700D"/>
    <w:rsid w:val="00E87094"/>
    <w:rsid w:val="00E9108A"/>
    <w:rsid w:val="00E94803"/>
    <w:rsid w:val="00E94B69"/>
    <w:rsid w:val="00E95067"/>
    <w:rsid w:val="00E9588E"/>
    <w:rsid w:val="00E96240"/>
    <w:rsid w:val="00E96813"/>
    <w:rsid w:val="00E97B78"/>
    <w:rsid w:val="00E97FE3"/>
    <w:rsid w:val="00EA17B9"/>
    <w:rsid w:val="00EA279E"/>
    <w:rsid w:val="00EA2ADA"/>
    <w:rsid w:val="00EA2BA6"/>
    <w:rsid w:val="00EA33B1"/>
    <w:rsid w:val="00EA398A"/>
    <w:rsid w:val="00EA4C3B"/>
    <w:rsid w:val="00EA6436"/>
    <w:rsid w:val="00EA74F2"/>
    <w:rsid w:val="00EA7552"/>
    <w:rsid w:val="00EA7F5C"/>
    <w:rsid w:val="00EB193D"/>
    <w:rsid w:val="00EB2A71"/>
    <w:rsid w:val="00EB32CF"/>
    <w:rsid w:val="00EB4DDA"/>
    <w:rsid w:val="00EB5E9A"/>
    <w:rsid w:val="00EB7598"/>
    <w:rsid w:val="00EB7885"/>
    <w:rsid w:val="00EC053D"/>
    <w:rsid w:val="00EC0998"/>
    <w:rsid w:val="00EC2805"/>
    <w:rsid w:val="00EC3100"/>
    <w:rsid w:val="00EC3D02"/>
    <w:rsid w:val="00EC3F63"/>
    <w:rsid w:val="00EC437B"/>
    <w:rsid w:val="00EC4CBD"/>
    <w:rsid w:val="00EC703B"/>
    <w:rsid w:val="00EC70D8"/>
    <w:rsid w:val="00EC78F8"/>
    <w:rsid w:val="00ED1008"/>
    <w:rsid w:val="00ED1338"/>
    <w:rsid w:val="00ED1475"/>
    <w:rsid w:val="00ED1AB4"/>
    <w:rsid w:val="00ED288C"/>
    <w:rsid w:val="00ED2C02"/>
    <w:rsid w:val="00ED2C23"/>
    <w:rsid w:val="00ED2CF0"/>
    <w:rsid w:val="00ED37D5"/>
    <w:rsid w:val="00ED3DAC"/>
    <w:rsid w:val="00ED6D74"/>
    <w:rsid w:val="00ED6D87"/>
    <w:rsid w:val="00EE095C"/>
    <w:rsid w:val="00EE1058"/>
    <w:rsid w:val="00EE1089"/>
    <w:rsid w:val="00EE3260"/>
    <w:rsid w:val="00EE3CF3"/>
    <w:rsid w:val="00EE50F0"/>
    <w:rsid w:val="00EE586E"/>
    <w:rsid w:val="00EE5BEB"/>
    <w:rsid w:val="00EE6524"/>
    <w:rsid w:val="00EE788B"/>
    <w:rsid w:val="00EE7FE6"/>
    <w:rsid w:val="00EF00ED"/>
    <w:rsid w:val="00EF0192"/>
    <w:rsid w:val="00EF0196"/>
    <w:rsid w:val="00EF06A8"/>
    <w:rsid w:val="00EF0943"/>
    <w:rsid w:val="00EF0EAD"/>
    <w:rsid w:val="00EF1CF3"/>
    <w:rsid w:val="00EF4CB1"/>
    <w:rsid w:val="00EF5798"/>
    <w:rsid w:val="00EF5DB6"/>
    <w:rsid w:val="00EF60A5"/>
    <w:rsid w:val="00EF60E5"/>
    <w:rsid w:val="00EF6A0C"/>
    <w:rsid w:val="00EF6E7F"/>
    <w:rsid w:val="00F01D8F"/>
    <w:rsid w:val="00F01D93"/>
    <w:rsid w:val="00F0316E"/>
    <w:rsid w:val="00F05A4D"/>
    <w:rsid w:val="00F06BB9"/>
    <w:rsid w:val="00F06E49"/>
    <w:rsid w:val="00F121C4"/>
    <w:rsid w:val="00F13777"/>
    <w:rsid w:val="00F17235"/>
    <w:rsid w:val="00F20B40"/>
    <w:rsid w:val="00F2269A"/>
    <w:rsid w:val="00F22775"/>
    <w:rsid w:val="00F228A5"/>
    <w:rsid w:val="00F246D4"/>
    <w:rsid w:val="00F269DC"/>
    <w:rsid w:val="00F30000"/>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0B1"/>
    <w:rsid w:val="00F434A9"/>
    <w:rsid w:val="00F437C4"/>
    <w:rsid w:val="00F446A0"/>
    <w:rsid w:val="00F44D0D"/>
    <w:rsid w:val="00F47A0A"/>
    <w:rsid w:val="00F47A79"/>
    <w:rsid w:val="00F47F5C"/>
    <w:rsid w:val="00F51928"/>
    <w:rsid w:val="00F5210F"/>
    <w:rsid w:val="00F543B3"/>
    <w:rsid w:val="00F5467A"/>
    <w:rsid w:val="00F54E26"/>
    <w:rsid w:val="00F5643A"/>
    <w:rsid w:val="00F56596"/>
    <w:rsid w:val="00F62236"/>
    <w:rsid w:val="00F642AF"/>
    <w:rsid w:val="00F650B4"/>
    <w:rsid w:val="00F65901"/>
    <w:rsid w:val="00F65A7F"/>
    <w:rsid w:val="00F66045"/>
    <w:rsid w:val="00F66954"/>
    <w:rsid w:val="00F66B95"/>
    <w:rsid w:val="00F678E7"/>
    <w:rsid w:val="00F706AA"/>
    <w:rsid w:val="00F706FB"/>
    <w:rsid w:val="00F715D0"/>
    <w:rsid w:val="00F717E7"/>
    <w:rsid w:val="00F724A1"/>
    <w:rsid w:val="00F7288E"/>
    <w:rsid w:val="00F740BD"/>
    <w:rsid w:val="00F740FA"/>
    <w:rsid w:val="00F7632C"/>
    <w:rsid w:val="00F76FDC"/>
    <w:rsid w:val="00F771C6"/>
    <w:rsid w:val="00F77ED7"/>
    <w:rsid w:val="00F80B1D"/>
    <w:rsid w:val="00F80F5D"/>
    <w:rsid w:val="00F83143"/>
    <w:rsid w:val="00F8389A"/>
    <w:rsid w:val="00F83970"/>
    <w:rsid w:val="00F84564"/>
    <w:rsid w:val="00F853F3"/>
    <w:rsid w:val="00F8591B"/>
    <w:rsid w:val="00F85D1A"/>
    <w:rsid w:val="00F8655C"/>
    <w:rsid w:val="00F86A7E"/>
    <w:rsid w:val="00F87E18"/>
    <w:rsid w:val="00F905E3"/>
    <w:rsid w:val="00F90BCA"/>
    <w:rsid w:val="00F90E1A"/>
    <w:rsid w:val="00F91B79"/>
    <w:rsid w:val="00F922EE"/>
    <w:rsid w:val="00F93E29"/>
    <w:rsid w:val="00F941AC"/>
    <w:rsid w:val="00F94B27"/>
    <w:rsid w:val="00F96626"/>
    <w:rsid w:val="00F96946"/>
    <w:rsid w:val="00F97131"/>
    <w:rsid w:val="00F971BE"/>
    <w:rsid w:val="00F9720F"/>
    <w:rsid w:val="00F9784F"/>
    <w:rsid w:val="00F97B4B"/>
    <w:rsid w:val="00F97C84"/>
    <w:rsid w:val="00FA0156"/>
    <w:rsid w:val="00FA1043"/>
    <w:rsid w:val="00FA166A"/>
    <w:rsid w:val="00FA18BA"/>
    <w:rsid w:val="00FA2CF6"/>
    <w:rsid w:val="00FA3065"/>
    <w:rsid w:val="00FA3D5B"/>
    <w:rsid w:val="00FA3EBB"/>
    <w:rsid w:val="00FA52F9"/>
    <w:rsid w:val="00FA75C7"/>
    <w:rsid w:val="00FB0346"/>
    <w:rsid w:val="00FB038F"/>
    <w:rsid w:val="00FB0E61"/>
    <w:rsid w:val="00FB10FF"/>
    <w:rsid w:val="00FB1AF9"/>
    <w:rsid w:val="00FB1D69"/>
    <w:rsid w:val="00FB24B3"/>
    <w:rsid w:val="00FB2812"/>
    <w:rsid w:val="00FB3059"/>
    <w:rsid w:val="00FB3570"/>
    <w:rsid w:val="00FB3A6E"/>
    <w:rsid w:val="00FB5505"/>
    <w:rsid w:val="00FB6D68"/>
    <w:rsid w:val="00FB7100"/>
    <w:rsid w:val="00FC0636"/>
    <w:rsid w:val="00FC06D7"/>
    <w:rsid w:val="00FC0C6F"/>
    <w:rsid w:val="00FC14C7"/>
    <w:rsid w:val="00FC1A8F"/>
    <w:rsid w:val="00FC2758"/>
    <w:rsid w:val="00FC3523"/>
    <w:rsid w:val="00FC3C3B"/>
    <w:rsid w:val="00FC44C4"/>
    <w:rsid w:val="00FC4F7B"/>
    <w:rsid w:val="00FC5023"/>
    <w:rsid w:val="00FC61B6"/>
    <w:rsid w:val="00FC755A"/>
    <w:rsid w:val="00FD05FD"/>
    <w:rsid w:val="00FD1F94"/>
    <w:rsid w:val="00FD21A7"/>
    <w:rsid w:val="00FD3347"/>
    <w:rsid w:val="00FD40E9"/>
    <w:rsid w:val="00FD495B"/>
    <w:rsid w:val="00FD7EC3"/>
    <w:rsid w:val="00FE0C73"/>
    <w:rsid w:val="00FE0F38"/>
    <w:rsid w:val="00FE108E"/>
    <w:rsid w:val="00FE10F9"/>
    <w:rsid w:val="00FE126B"/>
    <w:rsid w:val="00FE19EA"/>
    <w:rsid w:val="00FE2356"/>
    <w:rsid w:val="00FE2629"/>
    <w:rsid w:val="00FE40B5"/>
    <w:rsid w:val="00FE49DD"/>
    <w:rsid w:val="00FE660C"/>
    <w:rsid w:val="00FF0F2A"/>
    <w:rsid w:val="00FF4567"/>
    <w:rsid w:val="00FF492B"/>
    <w:rsid w:val="00FF5EC7"/>
    <w:rsid w:val="00FF60A7"/>
    <w:rsid w:val="00FF61CE"/>
    <w:rsid w:val="00FF629E"/>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20BC8"/>
  <w14:defaultImageDpi w14:val="32767"/>
  <w15:chartTrackingRefBased/>
  <w15:docId w15:val="{274EB5FB-1598-4C75-B7E8-75E092E5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uiPriority="0"/>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243F3"/>
    <w:rPr>
      <w:rFonts w:ascii="Arial" w:hAnsi="Arial"/>
      <w:lang w:val="en-AU"/>
    </w:rPr>
  </w:style>
  <w:style w:type="paragraph" w:styleId="Heading1">
    <w:name w:val="heading 1"/>
    <w:aliases w:val="ŠHeading 1"/>
    <w:basedOn w:val="Normal"/>
    <w:next w:val="Normal"/>
    <w:link w:val="Heading1Char"/>
    <w:uiPriority w:val="6"/>
    <w:qFormat/>
    <w:rsid w:val="004243F3"/>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autoRedefine/>
    <w:uiPriority w:val="7"/>
    <w:qFormat/>
    <w:rsid w:val="00646E94"/>
    <w:pPr>
      <w:keepNext/>
      <w:keepLines/>
      <w:numPr>
        <w:ilvl w:val="1"/>
        <w:numId w:val="19"/>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autoRedefine/>
    <w:uiPriority w:val="8"/>
    <w:qFormat/>
    <w:rsid w:val="00F44D0D"/>
    <w:pPr>
      <w:keepNext/>
      <w:keepLines/>
      <w:numPr>
        <w:ilvl w:val="2"/>
        <w:numId w:val="19"/>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autoRedefine/>
    <w:uiPriority w:val="9"/>
    <w:qFormat/>
    <w:rsid w:val="009B3B05"/>
    <w:pPr>
      <w:keepNext/>
      <w:keepLines/>
      <w:numPr>
        <w:ilvl w:val="3"/>
        <w:numId w:val="19"/>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autoRedefine/>
    <w:uiPriority w:val="10"/>
    <w:unhideWhenUsed/>
    <w:qFormat/>
    <w:rsid w:val="009B3B05"/>
    <w:pPr>
      <w:keepNext/>
      <w:keepLines/>
      <w:numPr>
        <w:ilvl w:val="4"/>
        <w:numId w:val="19"/>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4243F3"/>
    <w:pPr>
      <w:keepNext/>
      <w:keepLines/>
      <w:numPr>
        <w:ilvl w:val="5"/>
        <w:numId w:val="19"/>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4243F3"/>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4243F3"/>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4243F3"/>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4243F3"/>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4243F3"/>
    <w:pPr>
      <w:spacing w:before="0"/>
      <w:ind w:left="240"/>
    </w:pPr>
    <w:rPr>
      <w:rFonts w:cs="Calibri (Body)"/>
      <w:sz w:val="20"/>
      <w:szCs w:val="20"/>
    </w:rPr>
  </w:style>
  <w:style w:type="paragraph" w:styleId="Header">
    <w:name w:val="header"/>
    <w:aliases w:val="ŠHeader"/>
    <w:basedOn w:val="Normal"/>
    <w:link w:val="HeaderChar"/>
    <w:uiPriority w:val="5"/>
    <w:qFormat/>
    <w:rsid w:val="004243F3"/>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9B3B05"/>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4243F3"/>
    <w:rPr>
      <w:rFonts w:ascii="Arial" w:hAnsi="Arial"/>
      <w:b/>
      <w:color w:val="002060"/>
      <w:lang w:val="en-AU"/>
    </w:rPr>
  </w:style>
  <w:style w:type="paragraph" w:styleId="Footer">
    <w:name w:val="footer"/>
    <w:aliases w:val="ŠFooter"/>
    <w:basedOn w:val="Normal"/>
    <w:link w:val="FooterChar"/>
    <w:uiPriority w:val="4"/>
    <w:qFormat/>
    <w:rsid w:val="004243F3"/>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4243F3"/>
    <w:rPr>
      <w:rFonts w:ascii="Arial" w:hAnsi="Arial"/>
      <w:sz w:val="18"/>
      <w:lang w:val="en-AU"/>
    </w:rPr>
  </w:style>
  <w:style w:type="paragraph" w:styleId="Caption">
    <w:name w:val="caption"/>
    <w:aliases w:val="ŠCaption"/>
    <w:basedOn w:val="Normal"/>
    <w:next w:val="Normal"/>
    <w:uiPriority w:val="2"/>
    <w:qFormat/>
    <w:rsid w:val="004243F3"/>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4243F3"/>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4243F3"/>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4243F3"/>
    <w:pPr>
      <w:spacing w:before="0"/>
      <w:ind w:left="480"/>
    </w:pPr>
    <w:rPr>
      <w:rFonts w:cs="Calibri (Body)"/>
      <w:iCs/>
      <w:sz w:val="20"/>
      <w:szCs w:val="20"/>
    </w:rPr>
  </w:style>
  <w:style w:type="character" w:styleId="Hyperlink">
    <w:name w:val="Hyperlink"/>
    <w:aliases w:val="ŠHyperlink"/>
    <w:basedOn w:val="DefaultParagraphFont"/>
    <w:uiPriority w:val="99"/>
    <w:rsid w:val="004243F3"/>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4243F3"/>
    <w:rPr>
      <w:rFonts w:ascii="Arial" w:hAnsi="Arial"/>
      <w:sz w:val="22"/>
    </w:rPr>
  </w:style>
  <w:style w:type="character" w:customStyle="1" w:styleId="UnresolvedMention1">
    <w:name w:val="Unresolved Mention1"/>
    <w:basedOn w:val="DefaultParagraphFont"/>
    <w:uiPriority w:val="99"/>
    <w:semiHidden/>
    <w:unhideWhenUsed/>
    <w:rsid w:val="004243F3"/>
    <w:rPr>
      <w:color w:val="605E5C"/>
      <w:shd w:val="clear" w:color="auto" w:fill="E1DFDD"/>
    </w:rPr>
  </w:style>
  <w:style w:type="character" w:customStyle="1" w:styleId="Heading1Char">
    <w:name w:val="Heading 1 Char"/>
    <w:aliases w:val="ŠHeading 1 Char"/>
    <w:basedOn w:val="DefaultParagraphFont"/>
    <w:link w:val="Heading1"/>
    <w:uiPriority w:val="6"/>
    <w:rsid w:val="004243F3"/>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646E94"/>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44D0D"/>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9B3B05"/>
    <w:rPr>
      <w:rFonts w:ascii="Arial" w:eastAsia="SimSun" w:hAnsi="Arial" w:cs="Times New Roman"/>
      <w:color w:val="041F42"/>
      <w:sz w:val="36"/>
      <w:szCs w:val="32"/>
      <w:lang w:val="en-AU"/>
    </w:rPr>
  </w:style>
  <w:style w:type="table" w:customStyle="1" w:styleId="Tableheader">
    <w:name w:val="ŠTable header"/>
    <w:basedOn w:val="TableNormal"/>
    <w:uiPriority w:val="99"/>
    <w:rsid w:val="004243F3"/>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4243F3"/>
    <w:pPr>
      <w:numPr>
        <w:ilvl w:val="1"/>
        <w:numId w:val="23"/>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4243F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4243F3"/>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4243F3"/>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4243F3"/>
    <w:pPr>
      <w:numPr>
        <w:ilvl w:val="1"/>
        <w:numId w:val="20"/>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4243F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4243F3"/>
    <w:pPr>
      <w:numPr>
        <w:numId w:val="21"/>
      </w:numPr>
      <w:adjustRightInd w:val="0"/>
      <w:snapToGrid w:val="0"/>
      <w:spacing w:before="80"/>
    </w:pPr>
  </w:style>
  <w:style w:type="character" w:styleId="Strong">
    <w:name w:val="Strong"/>
    <w:aliases w:val="ŠStrong bold"/>
    <w:basedOn w:val="DefaultParagraphFont"/>
    <w:uiPriority w:val="22"/>
    <w:qFormat/>
    <w:rsid w:val="004243F3"/>
    <w:rPr>
      <w:rFonts w:ascii="Arial" w:hAnsi="Arial"/>
      <w:b/>
      <w:bCs/>
      <w:sz w:val="24"/>
    </w:rPr>
  </w:style>
  <w:style w:type="paragraph" w:styleId="ListBullet">
    <w:name w:val="List Bullet"/>
    <w:aliases w:val="ŠList 1 bullet"/>
    <w:basedOn w:val="ListNumber"/>
    <w:uiPriority w:val="12"/>
    <w:qFormat/>
    <w:rsid w:val="004243F3"/>
    <w:pPr>
      <w:numPr>
        <w:numId w:val="22"/>
      </w:numPr>
    </w:pPr>
  </w:style>
  <w:style w:type="character" w:customStyle="1" w:styleId="QuoteChar">
    <w:name w:val="Quote Char"/>
    <w:aliases w:val="ŠQuote block Char"/>
    <w:basedOn w:val="DefaultParagraphFont"/>
    <w:link w:val="Quote"/>
    <w:uiPriority w:val="18"/>
    <w:rsid w:val="004243F3"/>
    <w:rPr>
      <w:rFonts w:ascii="Arial" w:hAnsi="Arial"/>
      <w:iCs/>
      <w:sz w:val="22"/>
      <w:lang w:val="en-AU"/>
    </w:rPr>
  </w:style>
  <w:style w:type="character" w:styleId="Emphasis">
    <w:name w:val="Emphasis"/>
    <w:aliases w:val="ŠLanguage or scientific emphasis"/>
    <w:basedOn w:val="DefaultParagraphFont"/>
    <w:uiPriority w:val="20"/>
    <w:qFormat/>
    <w:rsid w:val="004243F3"/>
    <w:rPr>
      <w:rFonts w:ascii="Arial" w:hAnsi="Arial"/>
      <w:i/>
      <w:iCs/>
      <w:noProof/>
      <w:sz w:val="24"/>
      <w:lang w:val="en-AU"/>
    </w:rPr>
  </w:style>
  <w:style w:type="paragraph" w:styleId="Title">
    <w:name w:val="Title"/>
    <w:aliases w:val="ŠTitle"/>
    <w:basedOn w:val="Normal"/>
    <w:next w:val="Normal"/>
    <w:link w:val="TitleChar"/>
    <w:uiPriority w:val="24"/>
    <w:qFormat/>
    <w:rsid w:val="00424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4243F3"/>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4243F3"/>
  </w:style>
  <w:style w:type="paragraph" w:styleId="Date">
    <w:name w:val="Date"/>
    <w:aliases w:val="ŠDate"/>
    <w:basedOn w:val="Normal"/>
    <w:next w:val="Normal"/>
    <w:link w:val="DateChar"/>
    <w:uiPriority w:val="3"/>
    <w:qFormat/>
    <w:rsid w:val="004243F3"/>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4243F3"/>
    <w:rPr>
      <w:rFonts w:ascii="Arial" w:hAnsi="Arial"/>
      <w:lang w:val="en-AU"/>
    </w:rPr>
  </w:style>
  <w:style w:type="paragraph" w:styleId="Signature">
    <w:name w:val="Signature"/>
    <w:aliases w:val="ŠSignature line"/>
    <w:basedOn w:val="Normal"/>
    <w:next w:val="Normal"/>
    <w:link w:val="SignatureChar"/>
    <w:uiPriority w:val="19"/>
    <w:qFormat/>
    <w:rsid w:val="004243F3"/>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4243F3"/>
    <w:rPr>
      <w:rFonts w:ascii="Arial" w:hAnsi="Arial"/>
      <w:lang w:val="en-AU"/>
    </w:rPr>
  </w:style>
  <w:style w:type="paragraph" w:styleId="TableofFigures">
    <w:name w:val="table of figures"/>
    <w:aliases w:val="ŠTable of figures"/>
    <w:basedOn w:val="Normal"/>
    <w:next w:val="Normal"/>
    <w:uiPriority w:val="99"/>
    <w:unhideWhenUsed/>
    <w:qFormat/>
    <w:rsid w:val="004243F3"/>
  </w:style>
  <w:style w:type="table" w:styleId="TableGrid">
    <w:name w:val="Table Grid"/>
    <w:basedOn w:val="TableNormal"/>
    <w:uiPriority w:val="39"/>
    <w:rsid w:val="004243F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4243F3"/>
    <w:pPr>
      <w:spacing w:before="0" w:line="240" w:lineRule="auto"/>
    </w:pPr>
    <w:rPr>
      <w:rFonts w:ascii="Arial" w:hAnsi="Arial"/>
      <w:lang w:val="en-AU"/>
    </w:rPr>
  </w:style>
  <w:style w:type="table" w:styleId="TableGrid1">
    <w:name w:val="Table Grid 1"/>
    <w:aliases w:val="ŠTable"/>
    <w:basedOn w:val="TableNormal"/>
    <w:uiPriority w:val="99"/>
    <w:unhideWhenUsed/>
    <w:rsid w:val="004243F3"/>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4243F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4243F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link w:val="ListParagraphChar"/>
    <w:uiPriority w:val="34"/>
    <w:qFormat/>
    <w:rsid w:val="004033AD"/>
    <w:pPr>
      <w:widowControl w:val="0"/>
      <w:numPr>
        <w:numId w:val="2"/>
      </w:numPr>
      <w:spacing w:before="0" w:after="120"/>
    </w:pPr>
    <w:rPr>
      <w:rFonts w:eastAsia="Calibri"/>
      <w:spacing w:val="-2"/>
      <w:sz w:val="22"/>
      <w:szCs w:val="22"/>
      <w:lang w:val="en-US" w:eastAsia="en-AU"/>
    </w:rPr>
  </w:style>
  <w:style w:type="character" w:customStyle="1" w:styleId="ListParagraphChar">
    <w:name w:val="List Paragraph Char"/>
    <w:basedOn w:val="DefaultParagraphFont"/>
    <w:link w:val="ListParagraph"/>
    <w:uiPriority w:val="34"/>
    <w:rsid w:val="004033AD"/>
    <w:rPr>
      <w:rFonts w:ascii="Arial" w:eastAsia="Calibri" w:hAnsi="Arial"/>
      <w:spacing w:val="-2"/>
      <w:sz w:val="22"/>
      <w:szCs w:val="22"/>
      <w:lang w:eastAsia="en-AU"/>
    </w:rPr>
  </w:style>
  <w:style w:type="paragraph" w:customStyle="1" w:styleId="ListParagraph2">
    <w:name w:val="List Paragraph 2"/>
    <w:basedOn w:val="ListParagraph"/>
    <w:uiPriority w:val="1"/>
    <w:qFormat/>
    <w:rsid w:val="004033AD"/>
    <w:pPr>
      <w:numPr>
        <w:ilvl w:val="1"/>
      </w:numPr>
      <w:ind w:left="794" w:hanging="397"/>
    </w:pPr>
  </w:style>
  <w:style w:type="character" w:customStyle="1" w:styleId="UnresolvedMention2">
    <w:name w:val="Unresolved Mention2"/>
    <w:basedOn w:val="DefaultParagraphFont"/>
    <w:uiPriority w:val="99"/>
    <w:semiHidden/>
    <w:unhideWhenUsed/>
    <w:rsid w:val="00777008"/>
    <w:rPr>
      <w:color w:val="605E5C"/>
      <w:shd w:val="clear" w:color="auto" w:fill="E1DFDD"/>
    </w:rPr>
  </w:style>
  <w:style w:type="paragraph" w:customStyle="1" w:styleId="HSCcontentlevel1">
    <w:name w:val="HSC content level 1"/>
    <w:basedOn w:val="ListParagraph"/>
    <w:link w:val="HSCcontentlevel1Char"/>
    <w:uiPriority w:val="1"/>
    <w:qFormat/>
    <w:rsid w:val="00DA7857"/>
    <w:pPr>
      <w:numPr>
        <w:numId w:val="1"/>
      </w:numPr>
      <w:spacing w:before="120"/>
      <w:ind w:left="318" w:hanging="318"/>
    </w:pPr>
  </w:style>
  <w:style w:type="paragraph" w:customStyle="1" w:styleId="HSCContentlevel2">
    <w:name w:val="HSC Content level 2"/>
    <w:basedOn w:val="ListParagraph"/>
    <w:link w:val="HSCContentlevel2Char"/>
    <w:uiPriority w:val="1"/>
    <w:qFormat/>
    <w:rsid w:val="00DA7857"/>
    <w:pPr>
      <w:numPr>
        <w:numId w:val="5"/>
      </w:numPr>
      <w:spacing w:after="0"/>
      <w:ind w:left="714" w:hanging="357"/>
    </w:pPr>
  </w:style>
  <w:style w:type="character" w:customStyle="1" w:styleId="HSCcontentlevel1Char">
    <w:name w:val="HSC content level 1 Char"/>
    <w:basedOn w:val="ListParagraphChar"/>
    <w:link w:val="HSCcontentlevel1"/>
    <w:uiPriority w:val="1"/>
    <w:rsid w:val="00DA7857"/>
    <w:rPr>
      <w:rFonts w:ascii="Arial" w:eastAsia="Calibri" w:hAnsi="Arial"/>
      <w:spacing w:val="-2"/>
      <w:sz w:val="22"/>
      <w:szCs w:val="22"/>
      <w:lang w:eastAsia="en-AU"/>
    </w:rPr>
  </w:style>
  <w:style w:type="paragraph" w:customStyle="1" w:styleId="HSCContentlevel3">
    <w:name w:val="HSC Content level 3"/>
    <w:basedOn w:val="Normal"/>
    <w:link w:val="HSCContentlevel3Char"/>
    <w:uiPriority w:val="1"/>
    <w:qFormat/>
    <w:rsid w:val="00DA7857"/>
    <w:pPr>
      <w:widowControl w:val="0"/>
      <w:numPr>
        <w:numId w:val="3"/>
      </w:numPr>
      <w:spacing w:before="0"/>
      <w:contextualSpacing/>
      <w:jc w:val="both"/>
    </w:pPr>
    <w:rPr>
      <w:rFonts w:eastAsia="Calibri"/>
      <w:spacing w:val="-2"/>
      <w:sz w:val="22"/>
      <w:szCs w:val="22"/>
      <w:lang w:val="en-US" w:eastAsia="en-AU"/>
    </w:rPr>
  </w:style>
  <w:style w:type="character" w:customStyle="1" w:styleId="HSCContentlevel2Char">
    <w:name w:val="HSC Content level 2 Char"/>
    <w:basedOn w:val="ListParagraphChar"/>
    <w:link w:val="HSCContentlevel2"/>
    <w:uiPriority w:val="1"/>
    <w:rsid w:val="00DA7857"/>
    <w:rPr>
      <w:rFonts w:ascii="Arial" w:eastAsia="Calibri" w:hAnsi="Arial"/>
      <w:spacing w:val="-2"/>
      <w:sz w:val="22"/>
      <w:szCs w:val="22"/>
      <w:lang w:eastAsia="en-AU"/>
    </w:rPr>
  </w:style>
  <w:style w:type="character" w:customStyle="1" w:styleId="HSCContentlevel3Char">
    <w:name w:val="HSC Content level 3 Char"/>
    <w:basedOn w:val="DefaultParagraphFont"/>
    <w:link w:val="HSCContentlevel3"/>
    <w:uiPriority w:val="1"/>
    <w:rsid w:val="00DA7857"/>
    <w:rPr>
      <w:rFonts w:ascii="Arial" w:eastAsia="Calibri" w:hAnsi="Arial"/>
      <w:spacing w:val="-2"/>
      <w:sz w:val="22"/>
      <w:szCs w:val="22"/>
      <w:lang w:eastAsia="en-AU"/>
    </w:rPr>
  </w:style>
  <w:style w:type="paragraph" w:customStyle="1" w:styleId="HSCContentlevel4">
    <w:name w:val="HSC Content level 4"/>
    <w:basedOn w:val="Normal"/>
    <w:link w:val="HSCContentlevel4Char"/>
    <w:uiPriority w:val="1"/>
    <w:qFormat/>
    <w:rsid w:val="00DA7857"/>
    <w:pPr>
      <w:widowControl w:val="0"/>
      <w:numPr>
        <w:numId w:val="4"/>
      </w:numPr>
      <w:tabs>
        <w:tab w:val="clear" w:pos="720"/>
      </w:tabs>
      <w:spacing w:before="0"/>
      <w:ind w:left="1310" w:hanging="284"/>
      <w:contextualSpacing/>
      <w:jc w:val="both"/>
    </w:pPr>
    <w:rPr>
      <w:rFonts w:eastAsia="Calibri"/>
      <w:spacing w:val="-2"/>
      <w:sz w:val="22"/>
      <w:szCs w:val="22"/>
      <w:lang w:val="en-US" w:eastAsia="en-AU"/>
    </w:rPr>
  </w:style>
  <w:style w:type="character" w:customStyle="1" w:styleId="HSCContentlevel4Char">
    <w:name w:val="HSC Content level 4 Char"/>
    <w:basedOn w:val="DefaultParagraphFont"/>
    <w:link w:val="HSCContentlevel4"/>
    <w:uiPriority w:val="1"/>
    <w:rsid w:val="00DA7857"/>
    <w:rPr>
      <w:rFonts w:ascii="Arial" w:eastAsia="Calibri" w:hAnsi="Arial"/>
      <w:spacing w:val="-2"/>
      <w:sz w:val="22"/>
      <w:szCs w:val="22"/>
      <w:lang w:eastAsia="en-AU"/>
    </w:rPr>
  </w:style>
  <w:style w:type="paragraph" w:customStyle="1" w:styleId="Default">
    <w:name w:val="Default"/>
    <w:rsid w:val="000E12B6"/>
    <w:pPr>
      <w:autoSpaceDE w:val="0"/>
      <w:autoSpaceDN w:val="0"/>
      <w:adjustRightInd w:val="0"/>
      <w:spacing w:before="0" w:line="240" w:lineRule="auto"/>
    </w:pPr>
    <w:rPr>
      <w:rFonts w:ascii="TSZRS D+ Times" w:hAnsi="TSZRS D+ Times" w:cs="TSZRS D+ Times"/>
      <w:color w:val="000000"/>
      <w:lang w:val="en-AU"/>
    </w:rPr>
  </w:style>
  <w:style w:type="paragraph" w:customStyle="1" w:styleId="CM23">
    <w:name w:val="CM23"/>
    <w:basedOn w:val="Default"/>
    <w:next w:val="Default"/>
    <w:uiPriority w:val="99"/>
    <w:rsid w:val="000E12B6"/>
    <w:rPr>
      <w:rFonts w:cstheme="minorBidi"/>
      <w:color w:val="auto"/>
    </w:rPr>
  </w:style>
  <w:style w:type="paragraph" w:customStyle="1" w:styleId="CM24">
    <w:name w:val="CM24"/>
    <w:basedOn w:val="Default"/>
    <w:next w:val="Default"/>
    <w:uiPriority w:val="99"/>
    <w:rsid w:val="00D83D4C"/>
    <w:rPr>
      <w:rFonts w:ascii="AMEOO D+ Times" w:hAnsi="AMEOO D+ Times" w:cstheme="minorBidi"/>
      <w:color w:val="auto"/>
    </w:rPr>
  </w:style>
  <w:style w:type="paragraph" w:customStyle="1" w:styleId="CM21">
    <w:name w:val="CM21"/>
    <w:basedOn w:val="Default"/>
    <w:next w:val="Default"/>
    <w:uiPriority w:val="99"/>
    <w:rsid w:val="00D83D4C"/>
    <w:rPr>
      <w:rFonts w:ascii="AMEOO D+ Times" w:hAnsi="AMEOO D+ Times" w:cstheme="minorBidi"/>
      <w:color w:val="auto"/>
    </w:rPr>
  </w:style>
  <w:style w:type="paragraph" w:customStyle="1" w:styleId="Pa11">
    <w:name w:val="Pa11"/>
    <w:basedOn w:val="Default"/>
    <w:next w:val="Default"/>
    <w:uiPriority w:val="99"/>
    <w:rsid w:val="00DD5F88"/>
    <w:pPr>
      <w:spacing w:line="241" w:lineRule="atLeast"/>
    </w:pPr>
    <w:rPr>
      <w:rFonts w:ascii="Times" w:hAnsi="Times" w:cs="Times"/>
      <w:color w:val="auto"/>
    </w:rPr>
  </w:style>
  <w:style w:type="paragraph" w:customStyle="1" w:styleId="Pa12">
    <w:name w:val="Pa12"/>
    <w:basedOn w:val="Default"/>
    <w:next w:val="Default"/>
    <w:uiPriority w:val="99"/>
    <w:rsid w:val="00DD5F88"/>
    <w:pPr>
      <w:spacing w:line="241" w:lineRule="atLeast"/>
    </w:pPr>
    <w:rPr>
      <w:rFonts w:ascii="Times" w:hAnsi="Times" w:cs="Times"/>
      <w:color w:val="auto"/>
    </w:rPr>
  </w:style>
  <w:style w:type="paragraph" w:customStyle="1" w:styleId="Pa0">
    <w:name w:val="Pa0"/>
    <w:basedOn w:val="Default"/>
    <w:next w:val="Default"/>
    <w:uiPriority w:val="99"/>
    <w:rsid w:val="00BE0400"/>
    <w:pPr>
      <w:spacing w:line="241" w:lineRule="atLeast"/>
    </w:pPr>
    <w:rPr>
      <w:rFonts w:ascii="Times" w:hAnsi="Times" w:cs="Times"/>
      <w:color w:val="auto"/>
    </w:rPr>
  </w:style>
  <w:style w:type="paragraph" w:customStyle="1" w:styleId="Pa1">
    <w:name w:val="Pa1"/>
    <w:basedOn w:val="Default"/>
    <w:next w:val="Default"/>
    <w:uiPriority w:val="99"/>
    <w:rsid w:val="00BE0400"/>
    <w:pPr>
      <w:spacing w:line="241" w:lineRule="atLeast"/>
    </w:pPr>
    <w:rPr>
      <w:rFonts w:ascii="Times" w:hAnsi="Times" w:cs="Times"/>
      <w:color w:val="auto"/>
    </w:rPr>
  </w:style>
  <w:style w:type="character" w:styleId="FollowedHyperlink">
    <w:name w:val="FollowedHyperlink"/>
    <w:basedOn w:val="DefaultParagraphFont"/>
    <w:uiPriority w:val="99"/>
    <w:semiHidden/>
    <w:unhideWhenUsed/>
    <w:rsid w:val="00363061"/>
    <w:rPr>
      <w:color w:val="954F72" w:themeColor="followedHyperlink"/>
      <w:u w:val="single"/>
    </w:rPr>
  </w:style>
  <w:style w:type="paragraph" w:styleId="NormalWeb">
    <w:name w:val="Normal (Web)"/>
    <w:basedOn w:val="Normal"/>
    <w:uiPriority w:val="99"/>
    <w:unhideWhenUsed/>
    <w:rsid w:val="00A61834"/>
    <w:pPr>
      <w:spacing w:before="100" w:beforeAutospacing="1" w:after="100" w:afterAutospacing="1" w:line="240" w:lineRule="auto"/>
    </w:pPr>
    <w:rPr>
      <w:rFonts w:ascii="Times New Roman" w:eastAsia="Times New Roman" w:hAnsi="Times New Roman" w:cs="Times New Roman"/>
      <w:lang w:eastAsia="en-AU"/>
    </w:rPr>
  </w:style>
  <w:style w:type="paragraph" w:styleId="ListBullet4">
    <w:name w:val="List Bullet 4"/>
    <w:basedOn w:val="Normal"/>
    <w:rsid w:val="00290F18"/>
    <w:pPr>
      <w:widowControl w:val="0"/>
      <w:numPr>
        <w:numId w:val="8"/>
      </w:numPr>
      <w:spacing w:before="0" w:after="160"/>
      <w:jc w:val="both"/>
    </w:pPr>
    <w:rPr>
      <w:rFonts w:eastAsia="Calibri"/>
      <w:spacing w:val="-2"/>
      <w:sz w:val="22"/>
      <w:szCs w:val="22"/>
      <w:lang w:val="en-US" w:eastAsia="en-AU"/>
    </w:rPr>
  </w:style>
  <w:style w:type="paragraph" w:customStyle="1" w:styleId="CM22">
    <w:name w:val="CM22"/>
    <w:basedOn w:val="Default"/>
    <w:next w:val="Default"/>
    <w:uiPriority w:val="99"/>
    <w:rsid w:val="00D5486D"/>
    <w:rPr>
      <w:rFonts w:ascii="OFBMO G+ Times" w:hAnsi="OFBMO G+ Times" w:cstheme="minorBidi"/>
      <w:color w:val="auto"/>
    </w:rPr>
  </w:style>
  <w:style w:type="paragraph" w:styleId="BodyText">
    <w:name w:val="Body Text"/>
    <w:aliases w:val="Body Text 1"/>
    <w:basedOn w:val="NoSpacing"/>
    <w:link w:val="BodyTextChar"/>
    <w:uiPriority w:val="1"/>
    <w:qFormat/>
    <w:rsid w:val="00A25E94"/>
    <w:pPr>
      <w:widowControl w:val="0"/>
      <w:spacing w:after="160" w:line="276" w:lineRule="auto"/>
    </w:pPr>
    <w:rPr>
      <w:rFonts w:eastAsia="Calibri" w:cs="Arial"/>
      <w:spacing w:val="-2"/>
      <w:sz w:val="22"/>
      <w:szCs w:val="22"/>
      <w:lang w:val="en-US"/>
    </w:rPr>
  </w:style>
  <w:style w:type="character" w:customStyle="1" w:styleId="BodyTextChar">
    <w:name w:val="Body Text Char"/>
    <w:aliases w:val="Body Text 1 Char"/>
    <w:basedOn w:val="DefaultParagraphFont"/>
    <w:link w:val="BodyText"/>
    <w:uiPriority w:val="1"/>
    <w:rsid w:val="00A25E94"/>
    <w:rPr>
      <w:rFonts w:ascii="Arial" w:eastAsia="Calibri" w:hAnsi="Arial" w:cs="Arial"/>
      <w:spacing w:val="-2"/>
      <w:sz w:val="22"/>
      <w:szCs w:val="22"/>
    </w:rPr>
  </w:style>
  <w:style w:type="paragraph" w:customStyle="1" w:styleId="DotPoint">
    <w:name w:val="DotPoint"/>
    <w:basedOn w:val="Normal"/>
    <w:rsid w:val="002D5C09"/>
    <w:pPr>
      <w:widowControl w:val="0"/>
      <w:numPr>
        <w:numId w:val="9"/>
      </w:numPr>
      <w:suppressAutoHyphens/>
      <w:spacing w:before="0" w:after="60"/>
      <w:jc w:val="both"/>
    </w:pPr>
    <w:rPr>
      <w:rFonts w:eastAsia="Times New Roman"/>
      <w:spacing w:val="-2"/>
      <w:sz w:val="22"/>
      <w:szCs w:val="22"/>
    </w:rPr>
  </w:style>
  <w:style w:type="paragraph" w:customStyle="1" w:styleId="Style3">
    <w:name w:val="Style3"/>
    <w:basedOn w:val="Normal"/>
    <w:uiPriority w:val="1"/>
    <w:rsid w:val="002D5C09"/>
    <w:pPr>
      <w:widowControl w:val="0"/>
      <w:numPr>
        <w:numId w:val="10"/>
      </w:numPr>
      <w:tabs>
        <w:tab w:val="clear" w:pos="720"/>
      </w:tabs>
      <w:spacing w:before="0"/>
      <w:ind w:left="714" w:hanging="357"/>
      <w:jc w:val="both"/>
    </w:pPr>
    <w:rPr>
      <w:rFonts w:eastAsia="Calibri" w:cs="Arial"/>
      <w:spacing w:val="-2"/>
      <w:sz w:val="22"/>
      <w:szCs w:val="22"/>
      <w:lang w:val="en-US"/>
    </w:rPr>
  </w:style>
  <w:style w:type="paragraph" w:customStyle="1" w:styleId="HSCcontentlevel20">
    <w:name w:val="HSC content level 2"/>
    <w:basedOn w:val="Style3"/>
    <w:link w:val="HSCcontentlevel2Char0"/>
    <w:uiPriority w:val="1"/>
    <w:qFormat/>
    <w:rsid w:val="002D5C09"/>
    <w:pPr>
      <w:tabs>
        <w:tab w:val="num" w:pos="720"/>
      </w:tabs>
      <w:ind w:left="720" w:hanging="360"/>
    </w:pPr>
  </w:style>
  <w:style w:type="character" w:customStyle="1" w:styleId="HSCcontentlevel2Char0">
    <w:name w:val="HSC content level 2 Char"/>
    <w:basedOn w:val="DefaultParagraphFont"/>
    <w:link w:val="HSCcontentlevel20"/>
    <w:uiPriority w:val="1"/>
    <w:rsid w:val="002D5C09"/>
    <w:rPr>
      <w:rFonts w:ascii="Arial" w:eastAsia="Calibri" w:hAnsi="Arial" w:cs="Arial"/>
      <w:spacing w:val="-2"/>
      <w:sz w:val="22"/>
      <w:szCs w:val="22"/>
    </w:rPr>
  </w:style>
  <w:style w:type="paragraph" w:customStyle="1" w:styleId="Heading5Table5">
    <w:name w:val="Heading 5 Table 5"/>
    <w:basedOn w:val="Heading5"/>
    <w:link w:val="Heading5Table5Char"/>
    <w:uiPriority w:val="1"/>
    <w:qFormat/>
    <w:rsid w:val="002D5C09"/>
    <w:pPr>
      <w:keepNext w:val="0"/>
      <w:keepLines w:val="0"/>
      <w:numPr>
        <w:ilvl w:val="0"/>
        <w:numId w:val="0"/>
      </w:numPr>
      <w:tabs>
        <w:tab w:val="clear" w:pos="567"/>
        <w:tab w:val="clear" w:pos="1134"/>
        <w:tab w:val="clear" w:pos="1701"/>
        <w:tab w:val="clear" w:pos="2268"/>
        <w:tab w:val="clear" w:pos="2835"/>
        <w:tab w:val="clear" w:pos="3402"/>
      </w:tabs>
      <w:spacing w:before="120" w:after="120" w:line="240" w:lineRule="auto"/>
    </w:pPr>
    <w:rPr>
      <w:rFonts w:eastAsia="Calibri" w:cs="Calibri"/>
      <w:b/>
      <w:bCs/>
      <w:color w:val="280070"/>
      <w:spacing w:val="-2"/>
      <w:sz w:val="22"/>
      <w:szCs w:val="22"/>
      <w:lang w:val="en-US" w:eastAsia="en-US"/>
    </w:rPr>
  </w:style>
  <w:style w:type="character" w:customStyle="1" w:styleId="Heading5Table5Char">
    <w:name w:val="Heading 5 Table 5 Char"/>
    <w:basedOn w:val="DefaultParagraphFont"/>
    <w:link w:val="Heading5Table5"/>
    <w:uiPriority w:val="1"/>
    <w:rsid w:val="002D5C09"/>
    <w:rPr>
      <w:rFonts w:ascii="Arial" w:eastAsia="Calibri" w:hAnsi="Arial" w:cs="Calibri"/>
      <w:b/>
      <w:bCs/>
      <w:color w:val="280070"/>
      <w:spacing w:val="-2"/>
      <w:sz w:val="22"/>
      <w:szCs w:val="22"/>
    </w:rPr>
  </w:style>
  <w:style w:type="paragraph" w:customStyle="1" w:styleId="HSCContent">
    <w:name w:val="HSC Content"/>
    <w:basedOn w:val="HSCcontentlevel1"/>
    <w:link w:val="HSCContentChar"/>
    <w:uiPriority w:val="1"/>
    <w:qFormat/>
    <w:rsid w:val="002D5C09"/>
    <w:pPr>
      <w:numPr>
        <w:numId w:val="11"/>
      </w:numPr>
      <w:ind w:left="357" w:hanging="357"/>
    </w:pPr>
    <w:rPr>
      <w:rFonts w:cs="Arial"/>
    </w:rPr>
  </w:style>
  <w:style w:type="character" w:customStyle="1" w:styleId="HSCContentChar">
    <w:name w:val="HSC Content Char"/>
    <w:basedOn w:val="HSCcontentlevel1Char"/>
    <w:link w:val="HSCContent"/>
    <w:uiPriority w:val="1"/>
    <w:rsid w:val="002D5C09"/>
    <w:rPr>
      <w:rFonts w:ascii="Arial" w:eastAsia="Calibri" w:hAnsi="Arial" w:cs="Arial"/>
      <w:spacing w:val="-2"/>
      <w:sz w:val="22"/>
      <w:szCs w:val="22"/>
      <w:lang w:eastAsia="en-AU"/>
    </w:rPr>
  </w:style>
  <w:style w:type="paragraph" w:customStyle="1" w:styleId="Pa18">
    <w:name w:val="Pa18"/>
    <w:basedOn w:val="Default"/>
    <w:next w:val="Default"/>
    <w:uiPriority w:val="99"/>
    <w:rsid w:val="00D36FF6"/>
    <w:pPr>
      <w:spacing w:line="241" w:lineRule="atLeast"/>
    </w:pPr>
    <w:rPr>
      <w:rFonts w:ascii="Times" w:hAnsi="Times" w:cs="Times"/>
      <w:color w:val="auto"/>
    </w:rPr>
  </w:style>
  <w:style w:type="character" w:styleId="CommentReference">
    <w:name w:val="annotation reference"/>
    <w:basedOn w:val="DefaultParagraphFont"/>
    <w:uiPriority w:val="99"/>
    <w:semiHidden/>
    <w:rsid w:val="00B65523"/>
    <w:rPr>
      <w:sz w:val="16"/>
      <w:szCs w:val="16"/>
    </w:rPr>
  </w:style>
  <w:style w:type="paragraph" w:styleId="CommentText">
    <w:name w:val="annotation text"/>
    <w:basedOn w:val="Normal"/>
    <w:link w:val="CommentTextChar"/>
    <w:uiPriority w:val="99"/>
    <w:semiHidden/>
    <w:rsid w:val="00B65523"/>
    <w:pPr>
      <w:spacing w:line="240" w:lineRule="auto"/>
    </w:pPr>
    <w:rPr>
      <w:sz w:val="20"/>
      <w:szCs w:val="20"/>
    </w:rPr>
  </w:style>
  <w:style w:type="character" w:customStyle="1" w:styleId="CommentTextChar">
    <w:name w:val="Comment Text Char"/>
    <w:basedOn w:val="DefaultParagraphFont"/>
    <w:link w:val="CommentText"/>
    <w:uiPriority w:val="99"/>
    <w:semiHidden/>
    <w:rsid w:val="00B65523"/>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B65523"/>
    <w:rPr>
      <w:b/>
      <w:bCs/>
    </w:rPr>
  </w:style>
  <w:style w:type="character" w:customStyle="1" w:styleId="CommentSubjectChar">
    <w:name w:val="Comment Subject Char"/>
    <w:basedOn w:val="CommentTextChar"/>
    <w:link w:val="CommentSubject"/>
    <w:uiPriority w:val="99"/>
    <w:semiHidden/>
    <w:rsid w:val="00B65523"/>
    <w:rPr>
      <w:rFonts w:ascii="Arial" w:hAnsi="Arial"/>
      <w:b/>
      <w:bCs/>
      <w:sz w:val="20"/>
      <w:szCs w:val="20"/>
      <w:lang w:val="en-AU"/>
    </w:rPr>
  </w:style>
  <w:style w:type="paragraph" w:styleId="BalloonText">
    <w:name w:val="Balloon Text"/>
    <w:basedOn w:val="Normal"/>
    <w:link w:val="BalloonTextChar"/>
    <w:uiPriority w:val="99"/>
    <w:semiHidden/>
    <w:unhideWhenUsed/>
    <w:rsid w:val="00B65523"/>
    <w:pPr>
      <w:spacing w:before="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65523"/>
    <w:rPr>
      <w:rFonts w:ascii="Segoe UI" w:hAnsi="Segoe UI"/>
      <w:sz w:val="18"/>
      <w:szCs w:val="18"/>
      <w:lang w:val="en-AU"/>
    </w:rPr>
  </w:style>
  <w:style w:type="character" w:styleId="UnresolvedMention">
    <w:name w:val="Unresolved Mention"/>
    <w:basedOn w:val="DefaultParagraphFont"/>
    <w:uiPriority w:val="99"/>
    <w:semiHidden/>
    <w:unhideWhenUsed/>
    <w:rsid w:val="00C93B02"/>
    <w:rPr>
      <w:color w:val="605E5C"/>
      <w:shd w:val="clear" w:color="auto" w:fill="E1DFDD"/>
    </w:rPr>
  </w:style>
  <w:style w:type="paragraph" w:customStyle="1" w:styleId="top">
    <w:name w:val="top"/>
    <w:basedOn w:val="Normal"/>
    <w:rsid w:val="00646E94"/>
    <w:pPr>
      <w:spacing w:before="100" w:beforeAutospacing="1" w:after="100" w:afterAutospacing="1" w:line="240" w:lineRule="auto"/>
    </w:pPr>
    <w:rPr>
      <w:rFonts w:ascii="Times New Roman" w:eastAsia="Times New Roman" w:hAnsi="Times New Roman" w:cs="Times New Roman"/>
      <w:lang w:eastAsia="en-AU"/>
    </w:rPr>
  </w:style>
  <w:style w:type="paragraph" w:styleId="z-TopofForm">
    <w:name w:val="HTML Top of Form"/>
    <w:basedOn w:val="Normal"/>
    <w:next w:val="Normal"/>
    <w:link w:val="z-TopofFormChar"/>
    <w:hidden/>
    <w:uiPriority w:val="99"/>
    <w:semiHidden/>
    <w:unhideWhenUsed/>
    <w:rsid w:val="00646E94"/>
    <w:pPr>
      <w:pBdr>
        <w:bottom w:val="single" w:sz="6" w:space="1" w:color="auto"/>
      </w:pBdr>
      <w:spacing w:before="0"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646E94"/>
    <w:rPr>
      <w:rFonts w:ascii="Arial" w:eastAsia="Times New Roman" w:hAnsi="Arial" w:cs="Arial"/>
      <w:vanish/>
      <w:sz w:val="16"/>
      <w:szCs w:val="16"/>
      <w:lang w:val="en-AU" w:eastAsia="en-AU"/>
    </w:rPr>
  </w:style>
  <w:style w:type="character" w:customStyle="1" w:styleId="currencyofversion">
    <w:name w:val="currencyofversion"/>
    <w:basedOn w:val="DefaultParagraphFont"/>
    <w:rsid w:val="0070211D"/>
  </w:style>
  <w:style w:type="character" w:customStyle="1" w:styleId="ng-binding">
    <w:name w:val="ng-binding"/>
    <w:basedOn w:val="DefaultParagraphFont"/>
    <w:rsid w:val="0070211D"/>
  </w:style>
  <w:style w:type="table" w:customStyle="1" w:styleId="Tableheader1">
    <w:name w:val="ŠTable header1"/>
    <w:basedOn w:val="TableNormal"/>
    <w:uiPriority w:val="99"/>
    <w:rsid w:val="00A50B85"/>
    <w:pPr>
      <w:widowControl w:val="0"/>
      <w:snapToGrid w:val="0"/>
      <w:spacing w:before="80" w:after="80" w:line="240" w:lineRule="auto"/>
      <w:mirrorIndents/>
    </w:pPr>
    <w:rPr>
      <w:rFonts w:ascii="Arial" w:hAnsi="Arial"/>
      <w:sz w:val="22"/>
    </w:rPr>
    <w:tblPr>
      <w:tblStyleRowBandSize w:val="1"/>
      <w:tblStyleColBandSize w:val="1"/>
    </w:tblPr>
    <w:trPr>
      <w:cantSplit/>
    </w:tr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11">
    <w:name w:val="ŠTable header11"/>
    <w:basedOn w:val="TableNormal"/>
    <w:uiPriority w:val="99"/>
    <w:rsid w:val="00A50B85"/>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Grid0">
    <w:name w:val="Table Grid0"/>
    <w:basedOn w:val="TableNormal"/>
    <w:uiPriority w:val="39"/>
    <w:rsid w:val="00A50B85"/>
    <w:pPr>
      <w:spacing w:before="0" w:line="240" w:lineRule="auto"/>
    </w:pPr>
    <w:rPr>
      <w:rFonts w:eastAsiaTheme="minorEastAsia"/>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394561">
      <w:bodyDiv w:val="1"/>
      <w:marLeft w:val="0"/>
      <w:marRight w:val="0"/>
      <w:marTop w:val="0"/>
      <w:marBottom w:val="0"/>
      <w:divBdr>
        <w:top w:val="none" w:sz="0" w:space="0" w:color="auto"/>
        <w:left w:val="none" w:sz="0" w:space="0" w:color="auto"/>
        <w:bottom w:val="none" w:sz="0" w:space="0" w:color="auto"/>
        <w:right w:val="none" w:sz="0" w:space="0" w:color="auto"/>
      </w:divBdr>
    </w:div>
    <w:div w:id="549340400">
      <w:bodyDiv w:val="1"/>
      <w:marLeft w:val="0"/>
      <w:marRight w:val="0"/>
      <w:marTop w:val="0"/>
      <w:marBottom w:val="0"/>
      <w:divBdr>
        <w:top w:val="none" w:sz="0" w:space="0" w:color="auto"/>
        <w:left w:val="none" w:sz="0" w:space="0" w:color="auto"/>
        <w:bottom w:val="none" w:sz="0" w:space="0" w:color="auto"/>
        <w:right w:val="none" w:sz="0" w:space="0" w:color="auto"/>
      </w:divBdr>
    </w:div>
    <w:div w:id="696811208">
      <w:bodyDiv w:val="1"/>
      <w:marLeft w:val="0"/>
      <w:marRight w:val="0"/>
      <w:marTop w:val="0"/>
      <w:marBottom w:val="0"/>
      <w:divBdr>
        <w:top w:val="none" w:sz="0" w:space="0" w:color="auto"/>
        <w:left w:val="none" w:sz="0" w:space="0" w:color="auto"/>
        <w:bottom w:val="none" w:sz="0" w:space="0" w:color="auto"/>
        <w:right w:val="none" w:sz="0" w:space="0" w:color="auto"/>
      </w:divBdr>
    </w:div>
    <w:div w:id="1047611135">
      <w:bodyDiv w:val="1"/>
      <w:marLeft w:val="0"/>
      <w:marRight w:val="0"/>
      <w:marTop w:val="0"/>
      <w:marBottom w:val="0"/>
      <w:divBdr>
        <w:top w:val="none" w:sz="0" w:space="0" w:color="auto"/>
        <w:left w:val="none" w:sz="0" w:space="0" w:color="auto"/>
        <w:bottom w:val="none" w:sz="0" w:space="0" w:color="auto"/>
        <w:right w:val="none" w:sz="0" w:space="0" w:color="auto"/>
      </w:divBdr>
    </w:div>
    <w:div w:id="1061977659">
      <w:bodyDiv w:val="1"/>
      <w:marLeft w:val="0"/>
      <w:marRight w:val="0"/>
      <w:marTop w:val="0"/>
      <w:marBottom w:val="0"/>
      <w:divBdr>
        <w:top w:val="none" w:sz="0" w:space="0" w:color="auto"/>
        <w:left w:val="none" w:sz="0" w:space="0" w:color="auto"/>
        <w:bottom w:val="none" w:sz="0" w:space="0" w:color="auto"/>
        <w:right w:val="none" w:sz="0" w:space="0" w:color="auto"/>
      </w:divBdr>
    </w:div>
    <w:div w:id="1152647246">
      <w:bodyDiv w:val="1"/>
      <w:marLeft w:val="0"/>
      <w:marRight w:val="0"/>
      <w:marTop w:val="0"/>
      <w:marBottom w:val="0"/>
      <w:divBdr>
        <w:top w:val="none" w:sz="0" w:space="0" w:color="auto"/>
        <w:left w:val="none" w:sz="0" w:space="0" w:color="auto"/>
        <w:bottom w:val="none" w:sz="0" w:space="0" w:color="auto"/>
        <w:right w:val="none" w:sz="0" w:space="0" w:color="auto"/>
      </w:divBdr>
    </w:div>
    <w:div w:id="1184629854">
      <w:bodyDiv w:val="1"/>
      <w:marLeft w:val="0"/>
      <w:marRight w:val="0"/>
      <w:marTop w:val="0"/>
      <w:marBottom w:val="0"/>
      <w:divBdr>
        <w:top w:val="none" w:sz="0" w:space="0" w:color="auto"/>
        <w:left w:val="none" w:sz="0" w:space="0" w:color="auto"/>
        <w:bottom w:val="none" w:sz="0" w:space="0" w:color="auto"/>
        <w:right w:val="none" w:sz="0" w:space="0" w:color="auto"/>
      </w:divBdr>
    </w:div>
    <w:div w:id="1201743004">
      <w:bodyDiv w:val="1"/>
      <w:marLeft w:val="0"/>
      <w:marRight w:val="0"/>
      <w:marTop w:val="0"/>
      <w:marBottom w:val="0"/>
      <w:divBdr>
        <w:top w:val="none" w:sz="0" w:space="0" w:color="auto"/>
        <w:left w:val="none" w:sz="0" w:space="0" w:color="auto"/>
        <w:bottom w:val="none" w:sz="0" w:space="0" w:color="auto"/>
        <w:right w:val="none" w:sz="0" w:space="0" w:color="auto"/>
      </w:divBdr>
    </w:div>
    <w:div w:id="1364286749">
      <w:bodyDiv w:val="1"/>
      <w:marLeft w:val="0"/>
      <w:marRight w:val="0"/>
      <w:marTop w:val="0"/>
      <w:marBottom w:val="0"/>
      <w:divBdr>
        <w:top w:val="none" w:sz="0" w:space="0" w:color="auto"/>
        <w:left w:val="none" w:sz="0" w:space="0" w:color="auto"/>
        <w:bottom w:val="none" w:sz="0" w:space="0" w:color="auto"/>
        <w:right w:val="none" w:sz="0" w:space="0" w:color="auto"/>
      </w:divBdr>
    </w:div>
    <w:div w:id="1434395909">
      <w:bodyDiv w:val="1"/>
      <w:marLeft w:val="0"/>
      <w:marRight w:val="0"/>
      <w:marTop w:val="0"/>
      <w:marBottom w:val="0"/>
      <w:divBdr>
        <w:top w:val="none" w:sz="0" w:space="0" w:color="auto"/>
        <w:left w:val="none" w:sz="0" w:space="0" w:color="auto"/>
        <w:bottom w:val="none" w:sz="0" w:space="0" w:color="auto"/>
        <w:right w:val="none" w:sz="0" w:space="0" w:color="auto"/>
      </w:divBdr>
    </w:div>
    <w:div w:id="1803112099">
      <w:bodyDiv w:val="1"/>
      <w:marLeft w:val="0"/>
      <w:marRight w:val="0"/>
      <w:marTop w:val="0"/>
      <w:marBottom w:val="0"/>
      <w:divBdr>
        <w:top w:val="none" w:sz="0" w:space="0" w:color="auto"/>
        <w:left w:val="none" w:sz="0" w:space="0" w:color="auto"/>
        <w:bottom w:val="none" w:sz="0" w:space="0" w:color="auto"/>
        <w:right w:val="none" w:sz="0" w:space="0" w:color="auto"/>
      </w:divBdr>
    </w:div>
    <w:div w:id="187179316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ha.org.au/" TargetMode="External"/><Relationship Id="rId18" Type="http://schemas.openxmlformats.org/officeDocument/2006/relationships/hyperlink" Target="https://www.actu.org.au/about-the-actu/the-actu-network" TargetMode="External"/><Relationship Id="rId26" Type="http://schemas.openxmlformats.org/officeDocument/2006/relationships/hyperlink" Target="https://smartmove.safetyline.wa.gov.au/about/" TargetMode="External"/><Relationship Id="rId39" Type="http://schemas.openxmlformats.org/officeDocument/2006/relationships/hyperlink" Target="https://commons.wikimedia.org/wiki/File:Guy_Fieri%27s_Vegas_Kitchen_(24053270345).jpg" TargetMode="External"/><Relationship Id="rId21" Type="http://schemas.openxmlformats.org/officeDocument/2006/relationships/hyperlink" Target="https://www.safework.nsw.gov.au/hazards-a-z/manual-tasks" TargetMode="External"/><Relationship Id="rId34" Type="http://schemas.openxmlformats.org/officeDocument/2006/relationships/hyperlink" Target="https://www.business.gov.au/risk-management/health-and-safety/how-to-make-your-workplace-safer" TargetMode="External"/><Relationship Id="rId42" Type="http://schemas.openxmlformats.org/officeDocument/2006/relationships/hyperlink" Target="https://commons.wikimedia.org/wiki/File:Wursthall_seating_and_kitchen.jpg" TargetMode="External"/><Relationship Id="rId47" Type="http://schemas.openxmlformats.org/officeDocument/2006/relationships/hyperlink" Target="https://www.safeworkaustralia.gov.au/system/files/documents/1702/emergency_plans_fact_sheet.pdf" TargetMode="External"/><Relationship Id="rId50" Type="http://schemas.openxmlformats.org/officeDocument/2006/relationships/hyperlink" Target="http://training.gov.au/Training/Details/SITXWHS001"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rca.asn.au/rca/" TargetMode="External"/><Relationship Id="rId20" Type="http://schemas.openxmlformats.org/officeDocument/2006/relationships/hyperlink" Target="https://www.safework.nsw.gov.au/home" TargetMode="External"/><Relationship Id="rId29" Type="http://schemas.openxmlformats.org/officeDocument/2006/relationships/image" Target="media/image1.png"/><Relationship Id="rId41" Type="http://schemas.openxmlformats.org/officeDocument/2006/relationships/image" Target="media/image3.png"/><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raining.gov.au/Training/Details/SITXWHS001" TargetMode="External"/><Relationship Id="rId24" Type="http://schemas.openxmlformats.org/officeDocument/2006/relationships/hyperlink" Target="https://www.safeworkaustralia.gov.au/electrical-safety" TargetMode="External"/><Relationship Id="rId32" Type="http://schemas.openxmlformats.org/officeDocument/2006/relationships/hyperlink" Target="https://www.noisehelp.com/noise-dose.html" TargetMode="External"/><Relationship Id="rId37" Type="http://schemas.openxmlformats.org/officeDocument/2006/relationships/image" Target="media/image2.png"/><Relationship Id="rId40" Type="http://schemas.openxmlformats.org/officeDocument/2006/relationships/hyperlink" Target="https://creativecommons.org/licenses/by-sa/2.0" TargetMode="External"/><Relationship Id="rId45" Type="http://schemas.openxmlformats.org/officeDocument/2006/relationships/hyperlink" Target="https://www.fireequipmentonline.com.au/6-fire-extinguisher-classes-in-australia" TargetMode="External"/><Relationship Id="rId53" Type="http://schemas.openxmlformats.org/officeDocument/2006/relationships/hyperlink" Target="https://educationstandards.nsw.edu.au/wps/wcm/connect/8b4af5c1-a4e9-48c7-9e4a-2ce6dc58fb7a/mind-map-vet-hospitality-stage-6-safety-part-1.pdf?MOD=AJPERES&amp;CVID=" TargetMode="External"/><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lubsnsw.com.au/" TargetMode="External"/><Relationship Id="rId23" Type="http://schemas.openxmlformats.org/officeDocument/2006/relationships/hyperlink" Target="https://www.legislation.nsw.gov.au/" TargetMode="External"/><Relationship Id="rId28" Type="http://schemas.openxmlformats.org/officeDocument/2006/relationships/hyperlink" Target="https://www.safework.nsw.gov.au/your-industry/accommodation-and-food-services" TargetMode="External"/><Relationship Id="rId36" Type="http://schemas.openxmlformats.org/officeDocument/2006/relationships/hyperlink" Target="https://www.safeworkaustralia.gov.au/book/model-code-practice-how-manage-work-health-and-safety-risks" TargetMode="External"/><Relationship Id="rId49" Type="http://schemas.openxmlformats.org/officeDocument/2006/relationships/hyperlink" Target="https://educationstandards.nsw.edu.au/wps/portal/nesa/mini-footer/copyright"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raining.gov.au/Training/Details/BSBWOR203" TargetMode="External"/><Relationship Id="rId31" Type="http://schemas.openxmlformats.org/officeDocument/2006/relationships/hyperlink" Target="https://www.safework.nsw.gov.au/hazards-a-z/hazardous-chemical/general-requirements" TargetMode="External"/><Relationship Id="rId44" Type="http://schemas.openxmlformats.org/officeDocument/2006/relationships/hyperlink" Target="http://www.whitecardsafety.com/fire-safety.html" TargetMode="External"/><Relationship Id="rId52" Type="http://schemas.openxmlformats.org/officeDocument/2006/relationships/hyperlink" Target="https://educationstandards.nsw.edu.au/wps/portal/nesa/mini-footer/copyrigh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aoa.com.au/" TargetMode="External"/><Relationship Id="rId22" Type="http://schemas.openxmlformats.org/officeDocument/2006/relationships/hyperlink" Target="https://www.legislation.nsw.gov.au/" TargetMode="External"/><Relationship Id="rId27" Type="http://schemas.openxmlformats.org/officeDocument/2006/relationships/hyperlink" Target="https://www.safework.nsw.gov.au/legal-obligations/worker-obligations" TargetMode="External"/><Relationship Id="rId30" Type="http://schemas.openxmlformats.org/officeDocument/2006/relationships/hyperlink" Target="https://www.australiansafetysigns.net.au/" TargetMode="External"/><Relationship Id="rId35" Type="http://schemas.openxmlformats.org/officeDocument/2006/relationships/hyperlink" Target="https://www.business.gov.au/Planning/Industry-information/Accommodation-and-food-services-industry" TargetMode="External"/><Relationship Id="rId43" Type="http://schemas.openxmlformats.org/officeDocument/2006/relationships/hyperlink" Target="https://commons.wikimedia.org/wiki/File:Wursthall_seating_and_kitchen.jpg" TargetMode="External"/><Relationship Id="rId48" Type="http://schemas.openxmlformats.org/officeDocument/2006/relationships/hyperlink" Target="https://educationstandards.nsw.edu.au/wps/portal/nesa/11-12/resources/hsc-exam-papers"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educationstandards.nsw.edu.au/wps/wcm/connect/3780c279-9e7f-45d1-a498-94e425e860c4/vet-hospitality-11-12-syllabus-based-on-sitv12-2018-1.2.pdf?MOD=AJPERES&amp;CVID=" TargetMode="External"/><Relationship Id="rId3" Type="http://schemas.openxmlformats.org/officeDocument/2006/relationships/customXml" Target="../customXml/item3.xml"/><Relationship Id="rId12" Type="http://schemas.openxmlformats.org/officeDocument/2006/relationships/hyperlink" Target="https://www.fairwork.gov.au/" TargetMode="External"/><Relationship Id="rId17" Type="http://schemas.openxmlformats.org/officeDocument/2006/relationships/hyperlink" Target="https://www.lhdunitedvoice.org/" TargetMode="External"/><Relationship Id="rId25" Type="http://schemas.openxmlformats.org/officeDocument/2006/relationships/hyperlink" Target="https://smartmove.safetyline.wa.gov.au/certificate/" TargetMode="External"/><Relationship Id="rId33" Type="http://schemas.openxmlformats.org/officeDocument/2006/relationships/hyperlink" Target="https://www.safeworkaustralia.gov.au/noise" TargetMode="External"/><Relationship Id="rId38" Type="http://schemas.openxmlformats.org/officeDocument/2006/relationships/hyperlink" Target="https://commons.wikimedia.org/wiki/File:Guy_Fieri%27s_Vegas_Kitchen_(24053270345).jpg" TargetMode="External"/><Relationship Id="rId46" Type="http://schemas.openxmlformats.org/officeDocument/2006/relationships/hyperlink" Target="https://www.safeworkaustralia.gov.au/system/files/documents/1702/emergency_plans_fact_sheet.pdf" TargetMode="External"/><Relationship Id="rId59"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hite6\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F5FEDE84EC18442896928175202C01F" ma:contentTypeVersion="4" ma:contentTypeDescription="Create a new document." ma:contentTypeScope="" ma:versionID="2d05e2e2793356cfb656df6eff0112cd">
  <xsd:schema xmlns:xsd="http://www.w3.org/2001/XMLSchema" xmlns:xs="http://www.w3.org/2001/XMLSchema" xmlns:p="http://schemas.microsoft.com/office/2006/metadata/properties" xmlns:ns2="43cc336c-baea-4d4a-a6d8-792b98253d5e" targetNamespace="http://schemas.microsoft.com/office/2006/metadata/properties" ma:root="true" ma:fieldsID="80564156eb24117ccf1a3dd341136abf" ns2:_="">
    <xsd:import namespace="43cc336c-baea-4d4a-a6d8-792b98253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c336c-baea-4d4a-a6d8-792b98253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9AD6F7F7-DE11-4730-9789-7A417D7D76F4}">
  <ds:schemaRefs>
    <ds:schemaRef ds:uri="http://schemas.openxmlformats.org/officeDocument/2006/bibliography"/>
  </ds:schemaRefs>
</ds:datastoreItem>
</file>

<file path=customXml/itemProps3.xml><?xml version="1.0" encoding="utf-8"?>
<ds:datastoreItem xmlns:ds="http://schemas.openxmlformats.org/officeDocument/2006/customXml" ds:itemID="{40A4D23F-EAC6-43A7-BF2D-B6AA12A1D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c336c-baea-4d4a-a6d8-792b9825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1</TotalTime>
  <Pages>35</Pages>
  <Words>7044</Words>
  <Characters>40151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Primary Industries - Working in the industry</vt:lpstr>
    </vt:vector>
  </TitlesOfParts>
  <Manager/>
  <Company>NSW Department of Education</Company>
  <LinksUpToDate>false</LinksUpToDate>
  <CharactersWithSpaces>47101</CharactersWithSpaces>
  <SharedDoc>false</SharedDoc>
  <HyperlinkBase/>
  <HLinks>
    <vt:vector size="210" baseType="variant">
      <vt:variant>
        <vt:i4>524294</vt:i4>
      </vt:variant>
      <vt:variant>
        <vt:i4>102</vt:i4>
      </vt:variant>
      <vt:variant>
        <vt:i4>0</vt:i4>
      </vt:variant>
      <vt:variant>
        <vt:i4>5</vt:i4>
      </vt:variant>
      <vt:variant>
        <vt:lpwstr/>
      </vt:variant>
      <vt:variant>
        <vt:lpwstr>terms</vt:lpwstr>
      </vt:variant>
      <vt:variant>
        <vt:i4>1245212</vt:i4>
      </vt:variant>
      <vt:variant>
        <vt:i4>99</vt:i4>
      </vt:variant>
      <vt:variant>
        <vt:i4>0</vt:i4>
      </vt:variant>
      <vt:variant>
        <vt:i4>5</vt:i4>
      </vt:variant>
      <vt:variant>
        <vt:lpwstr/>
      </vt:variant>
      <vt:variant>
        <vt:lpwstr>Scope</vt:lpwstr>
      </vt:variant>
      <vt:variant>
        <vt:i4>8126573</vt:i4>
      </vt:variant>
      <vt:variant>
        <vt:i4>96</vt:i4>
      </vt:variant>
      <vt:variant>
        <vt:i4>0</vt:i4>
      </vt:variant>
      <vt:variant>
        <vt:i4>5</vt:i4>
      </vt:variant>
      <vt:variant>
        <vt:lpwstr/>
      </vt:variant>
      <vt:variant>
        <vt:lpwstr>competency</vt:lpwstr>
      </vt:variant>
      <vt:variant>
        <vt:i4>7536744</vt:i4>
      </vt:variant>
      <vt:variant>
        <vt:i4>93</vt:i4>
      </vt:variant>
      <vt:variant>
        <vt:i4>0</vt:i4>
      </vt:variant>
      <vt:variant>
        <vt:i4>5</vt:i4>
      </vt:variant>
      <vt:variant>
        <vt:lpwstr>https://educationstandards.nsw.edu.au/wps/portal/nesa/mini-footer/copyright</vt:lpwstr>
      </vt:variant>
      <vt:variant>
        <vt:lpwstr/>
      </vt:variant>
      <vt:variant>
        <vt:i4>6684799</vt:i4>
      </vt:variant>
      <vt:variant>
        <vt:i4>90</vt:i4>
      </vt:variant>
      <vt:variant>
        <vt:i4>0</vt:i4>
      </vt:variant>
      <vt:variant>
        <vt:i4>5</vt:i4>
      </vt:variant>
      <vt:variant>
        <vt:lpwstr>https://educationstandards.nsw.edu.au/wps/wcm/connect/fa79abd8-9e46-43ce-822f-2700d4de40e7/primary-industries-curriculum-framework-syllabus-ahcv4.pdf?MOD=AJPERES&amp;CVID=</vt:lpwstr>
      </vt:variant>
      <vt:variant>
        <vt:lpwstr/>
      </vt:variant>
      <vt:variant>
        <vt:i4>1900574</vt:i4>
      </vt:variant>
      <vt:variant>
        <vt:i4>87</vt:i4>
      </vt:variant>
      <vt:variant>
        <vt:i4>0</vt:i4>
      </vt:variant>
      <vt:variant>
        <vt:i4>5</vt:i4>
      </vt:variant>
      <vt:variant>
        <vt:lpwstr>http://training.gov.au/Training/Details/AHCWRK204</vt:lpwstr>
      </vt:variant>
      <vt:variant>
        <vt:lpwstr/>
      </vt:variant>
      <vt:variant>
        <vt:i4>7536744</vt:i4>
      </vt:variant>
      <vt:variant>
        <vt:i4>84</vt:i4>
      </vt:variant>
      <vt:variant>
        <vt:i4>0</vt:i4>
      </vt:variant>
      <vt:variant>
        <vt:i4>5</vt:i4>
      </vt:variant>
      <vt:variant>
        <vt:lpwstr>https://educationstandards.nsw.edu.au/wps/portal/nesa/mini-footer/copyright</vt:lpwstr>
      </vt:variant>
      <vt:variant>
        <vt:lpwstr/>
      </vt:variant>
      <vt:variant>
        <vt:i4>196677</vt:i4>
      </vt:variant>
      <vt:variant>
        <vt:i4>81</vt:i4>
      </vt:variant>
      <vt:variant>
        <vt:i4>0</vt:i4>
      </vt:variant>
      <vt:variant>
        <vt:i4>5</vt:i4>
      </vt:variant>
      <vt:variant>
        <vt:lpwstr>https://educationstandards.nsw.edu.au/wps/portal/nesa/11-12/resources/hsc-exam-papers</vt:lpwstr>
      </vt:variant>
      <vt:variant>
        <vt:lpwstr/>
      </vt:variant>
      <vt:variant>
        <vt:i4>7798848</vt:i4>
      </vt:variant>
      <vt:variant>
        <vt:i4>78</vt:i4>
      </vt:variant>
      <vt:variant>
        <vt:i4>0</vt:i4>
      </vt:variant>
      <vt:variant>
        <vt:i4>5</vt:i4>
      </vt:variant>
      <vt:variant>
        <vt:lpwstr>https://www.dpi.nsw.gov.au/__data/assets/pdf_file/0011/668711/careers-in-agriculture.pdf</vt:lpwstr>
      </vt:variant>
      <vt:variant>
        <vt:lpwstr/>
      </vt:variant>
      <vt:variant>
        <vt:i4>1769481</vt:i4>
      </vt:variant>
      <vt:variant>
        <vt:i4>75</vt:i4>
      </vt:variant>
      <vt:variant>
        <vt:i4>0</vt:i4>
      </vt:variant>
      <vt:variant>
        <vt:i4>5</vt:i4>
      </vt:variant>
      <vt:variant>
        <vt:lpwstr>https://www.careerharvest.com.au/career/</vt:lpwstr>
      </vt:variant>
      <vt:variant>
        <vt:lpwstr/>
      </vt:variant>
      <vt:variant>
        <vt:i4>7995515</vt:i4>
      </vt:variant>
      <vt:variant>
        <vt:i4>72</vt:i4>
      </vt:variant>
      <vt:variant>
        <vt:i4>0</vt:i4>
      </vt:variant>
      <vt:variant>
        <vt:i4>5</vt:i4>
      </vt:variant>
      <vt:variant>
        <vt:lpwstr>http://www.innovativeteambuilding.co.uk/characteristics-of-a-good-team-and-team-member/</vt:lpwstr>
      </vt:variant>
      <vt:variant>
        <vt:lpwstr/>
      </vt:variant>
      <vt:variant>
        <vt:i4>4456530</vt:i4>
      </vt:variant>
      <vt:variant>
        <vt:i4>69</vt:i4>
      </vt:variant>
      <vt:variant>
        <vt:i4>0</vt:i4>
      </vt:variant>
      <vt:variant>
        <vt:i4>5</vt:i4>
      </vt:variant>
      <vt:variant>
        <vt:lpwstr>https://www.workplacelaw.com.au/what-is-a-workplace-code-of-conduct/</vt:lpwstr>
      </vt:variant>
      <vt:variant>
        <vt:lpwstr/>
      </vt:variant>
      <vt:variant>
        <vt:i4>2097266</vt:i4>
      </vt:variant>
      <vt:variant>
        <vt:i4>66</vt:i4>
      </vt:variant>
      <vt:variant>
        <vt:i4>0</vt:i4>
      </vt:variant>
      <vt:variant>
        <vt:i4>5</vt:i4>
      </vt:variant>
      <vt:variant>
        <vt:lpwstr>https://hrcentral.com.au/blog/feedback/</vt:lpwstr>
      </vt:variant>
      <vt:variant>
        <vt:lpwstr/>
      </vt:variant>
      <vt:variant>
        <vt:i4>1572945</vt:i4>
      </vt:variant>
      <vt:variant>
        <vt:i4>63</vt:i4>
      </vt:variant>
      <vt:variant>
        <vt:i4>0</vt:i4>
      </vt:variant>
      <vt:variant>
        <vt:i4>5</vt:i4>
      </vt:variant>
      <vt:variant>
        <vt:lpwstr>https://www.fairwork.gov.au/employee-entitlements/types-of-employees</vt:lpwstr>
      </vt:variant>
      <vt:variant>
        <vt:lpwstr/>
      </vt:variant>
      <vt:variant>
        <vt:i4>7471161</vt:i4>
      </vt:variant>
      <vt:variant>
        <vt:i4>60</vt:i4>
      </vt:variant>
      <vt:variant>
        <vt:i4>0</vt:i4>
      </vt:variant>
      <vt:variant>
        <vt:i4>5</vt:i4>
      </vt:variant>
      <vt:variant>
        <vt:lpwstr>https://www.fairwork.gov.au/how-we-will-help/templates-and-guides/best-practice-guides/effective-dispute-resolution</vt:lpwstr>
      </vt:variant>
      <vt:variant>
        <vt:lpwstr/>
      </vt:variant>
      <vt:variant>
        <vt:i4>2031637</vt:i4>
      </vt:variant>
      <vt:variant>
        <vt:i4>57</vt:i4>
      </vt:variant>
      <vt:variant>
        <vt:i4>0</vt:i4>
      </vt:variant>
      <vt:variant>
        <vt:i4>5</vt:i4>
      </vt:variant>
      <vt:variant>
        <vt:lpwstr>https://www.business.gov.au/people/hiring/equal-opportunity-and-diversity</vt:lpwstr>
      </vt:variant>
      <vt:variant>
        <vt:lpwstr/>
      </vt:variant>
      <vt:variant>
        <vt:i4>6</vt:i4>
      </vt:variant>
      <vt:variant>
        <vt:i4>54</vt:i4>
      </vt:variant>
      <vt:variant>
        <vt:i4>0</vt:i4>
      </vt:variant>
      <vt:variant>
        <vt:i4>5</vt:i4>
      </vt:variant>
      <vt:variant>
        <vt:lpwstr>https://www.business.gov.au/Planning/Industry-information/Retail-and-wholesale-trade-industry</vt:lpwstr>
      </vt:variant>
      <vt:variant>
        <vt:lpwstr/>
      </vt:variant>
      <vt:variant>
        <vt:i4>65610</vt:i4>
      </vt:variant>
      <vt:variant>
        <vt:i4>51</vt:i4>
      </vt:variant>
      <vt:variant>
        <vt:i4>0</vt:i4>
      </vt:variant>
      <vt:variant>
        <vt:i4>5</vt:i4>
      </vt:variant>
      <vt:variant>
        <vt:lpwstr>https://www.csiro.au/en/Research/AF/Areas/Digital-agriculture</vt:lpwstr>
      </vt:variant>
      <vt:variant>
        <vt:lpwstr/>
      </vt:variant>
      <vt:variant>
        <vt:i4>65610</vt:i4>
      </vt:variant>
      <vt:variant>
        <vt:i4>48</vt:i4>
      </vt:variant>
      <vt:variant>
        <vt:i4>0</vt:i4>
      </vt:variant>
      <vt:variant>
        <vt:i4>5</vt:i4>
      </vt:variant>
      <vt:variant>
        <vt:lpwstr>https://www.csiro.au/en/Research/AF/Areas/Digital-agriculture</vt:lpwstr>
      </vt:variant>
      <vt:variant>
        <vt:lpwstr/>
      </vt:variant>
      <vt:variant>
        <vt:i4>3342425</vt:i4>
      </vt:variant>
      <vt:variant>
        <vt:i4>45</vt:i4>
      </vt:variant>
      <vt:variant>
        <vt:i4>0</vt:i4>
      </vt:variant>
      <vt:variant>
        <vt:i4>5</vt:i4>
      </vt:variant>
      <vt:variant>
        <vt:lpwstr>https://www.abs.gov.au/ausstats/abs@.nsf/0/CEEBB08F42CFAA56CA25794A0011F8DF?Opendocument</vt:lpwstr>
      </vt:variant>
      <vt:variant>
        <vt:lpwstr/>
      </vt:variant>
      <vt:variant>
        <vt:i4>6750316</vt:i4>
      </vt:variant>
      <vt:variant>
        <vt:i4>42</vt:i4>
      </vt:variant>
      <vt:variant>
        <vt:i4>0</vt:i4>
      </vt:variant>
      <vt:variant>
        <vt:i4>5</vt:i4>
      </vt:variant>
      <vt:variant>
        <vt:lpwstr>https://www.dpi.nsw.gov.au/climate-and-emergencies</vt:lpwstr>
      </vt:variant>
      <vt:variant>
        <vt:lpwstr/>
      </vt:variant>
      <vt:variant>
        <vt:i4>2687090</vt:i4>
      </vt:variant>
      <vt:variant>
        <vt:i4>39</vt:i4>
      </vt:variant>
      <vt:variant>
        <vt:i4>0</vt:i4>
      </vt:variant>
      <vt:variant>
        <vt:i4>5</vt:i4>
      </vt:variant>
      <vt:variant>
        <vt:lpwstr>https://www.dpi.nsw.gov.au/about-us/policies-procedures</vt:lpwstr>
      </vt:variant>
      <vt:variant>
        <vt:lpwstr/>
      </vt:variant>
      <vt:variant>
        <vt:i4>2359346</vt:i4>
      </vt:variant>
      <vt:variant>
        <vt:i4>36</vt:i4>
      </vt:variant>
      <vt:variant>
        <vt:i4>0</vt:i4>
      </vt:variant>
      <vt:variant>
        <vt:i4>5</vt:i4>
      </vt:variant>
      <vt:variant>
        <vt:lpwstr>https://www.dpi.nsw.gov.au/about-us/legislation</vt:lpwstr>
      </vt:variant>
      <vt:variant>
        <vt:lpwstr/>
      </vt:variant>
      <vt:variant>
        <vt:i4>8323108</vt:i4>
      </vt:variant>
      <vt:variant>
        <vt:i4>33</vt:i4>
      </vt:variant>
      <vt:variant>
        <vt:i4>0</vt:i4>
      </vt:variant>
      <vt:variant>
        <vt:i4>5</vt:i4>
      </vt:variant>
      <vt:variant>
        <vt:lpwstr>https://www.dpi.nsw.gov.au/</vt:lpwstr>
      </vt:variant>
      <vt:variant>
        <vt:lpwstr/>
      </vt:variant>
      <vt:variant>
        <vt:i4>3473513</vt:i4>
      </vt:variant>
      <vt:variant>
        <vt:i4>30</vt:i4>
      </vt:variant>
      <vt:variant>
        <vt:i4>0</vt:i4>
      </vt:variant>
      <vt:variant>
        <vt:i4>5</vt:i4>
      </vt:variant>
      <vt:variant>
        <vt:lpwstr>https://humanrights.gov.au/our-work/employers/workplace-discrimination-harassment-and-bullying</vt:lpwstr>
      </vt:variant>
      <vt:variant>
        <vt:lpwstr/>
      </vt:variant>
      <vt:variant>
        <vt:i4>1900616</vt:i4>
      </vt:variant>
      <vt:variant>
        <vt:i4>27</vt:i4>
      </vt:variant>
      <vt:variant>
        <vt:i4>0</vt:i4>
      </vt:variant>
      <vt:variant>
        <vt:i4>5</vt:i4>
      </vt:variant>
      <vt:variant>
        <vt:lpwstr>https://www.fairwork.gov.au/employee-entitlements/protections-at-work</vt:lpwstr>
      </vt:variant>
      <vt:variant>
        <vt:lpwstr/>
      </vt:variant>
      <vt:variant>
        <vt:i4>3276922</vt:i4>
      </vt:variant>
      <vt:variant>
        <vt:i4>24</vt:i4>
      </vt:variant>
      <vt:variant>
        <vt:i4>0</vt:i4>
      </vt:variant>
      <vt:variant>
        <vt:i4>5</vt:i4>
      </vt:variant>
      <vt:variant>
        <vt:lpwstr>https://www.employeemanual.com.au/awards-vs-agreements/</vt:lpwstr>
      </vt:variant>
      <vt:variant>
        <vt:lpwstr/>
      </vt:variant>
      <vt:variant>
        <vt:i4>2621464</vt:i4>
      </vt:variant>
      <vt:variant>
        <vt:i4>21</vt:i4>
      </vt:variant>
      <vt:variant>
        <vt:i4>0</vt:i4>
      </vt:variant>
      <vt:variant>
        <vt:i4>5</vt:i4>
      </vt:variant>
      <vt:variant>
        <vt:lpwstr>http://awardviewer.fwo.gov.au/award/show/MA000035</vt:lpwstr>
      </vt:variant>
      <vt:variant>
        <vt:lpwstr>P198_15749</vt:lpwstr>
      </vt:variant>
      <vt:variant>
        <vt:i4>6422653</vt:i4>
      </vt:variant>
      <vt:variant>
        <vt:i4>18</vt:i4>
      </vt:variant>
      <vt:variant>
        <vt:i4>0</vt:i4>
      </vt:variant>
      <vt:variant>
        <vt:i4>5</vt:i4>
      </vt:variant>
      <vt:variant>
        <vt:lpwstr>https://www.fairwork.gov.au/how-we-will-help/templates-and-guides/fact-sheets/minimum-workplace-entitlements/introduction-to-the-national-employment-standards</vt:lpwstr>
      </vt:variant>
      <vt:variant>
        <vt:lpwstr/>
      </vt:variant>
      <vt:variant>
        <vt:i4>6422573</vt:i4>
      </vt:variant>
      <vt:variant>
        <vt:i4>15</vt:i4>
      </vt:variant>
      <vt:variant>
        <vt:i4>0</vt:i4>
      </vt:variant>
      <vt:variant>
        <vt:i4>5</vt:i4>
      </vt:variant>
      <vt:variant>
        <vt:lpwstr>https://www.fairwork.gov.au/employee-entitlements/national-employment-standards</vt:lpwstr>
      </vt:variant>
      <vt:variant>
        <vt:lpwstr/>
      </vt:variant>
      <vt:variant>
        <vt:i4>1900574</vt:i4>
      </vt:variant>
      <vt:variant>
        <vt:i4>12</vt:i4>
      </vt:variant>
      <vt:variant>
        <vt:i4>0</vt:i4>
      </vt:variant>
      <vt:variant>
        <vt:i4>5</vt:i4>
      </vt:variant>
      <vt:variant>
        <vt:lpwstr>http://training.gov.au/Training/Details/AHCWRK204</vt:lpwstr>
      </vt:variant>
      <vt:variant>
        <vt:lpwstr/>
      </vt:variant>
      <vt:variant>
        <vt:i4>8323108</vt:i4>
      </vt:variant>
      <vt:variant>
        <vt:i4>9</vt:i4>
      </vt:variant>
      <vt:variant>
        <vt:i4>0</vt:i4>
      </vt:variant>
      <vt:variant>
        <vt:i4>5</vt:i4>
      </vt:variant>
      <vt:variant>
        <vt:lpwstr>https://www.dpi.nsw.gov.au/</vt:lpwstr>
      </vt:variant>
      <vt:variant>
        <vt:lpwstr/>
      </vt:variant>
      <vt:variant>
        <vt:i4>393286</vt:i4>
      </vt:variant>
      <vt:variant>
        <vt:i4>6</vt:i4>
      </vt:variant>
      <vt:variant>
        <vt:i4>0</vt:i4>
      </vt:variant>
      <vt:variant>
        <vt:i4>5</vt:i4>
      </vt:variant>
      <vt:variant>
        <vt:lpwstr>https://www.farmsafe.org.au/</vt:lpwstr>
      </vt:variant>
      <vt:variant>
        <vt:lpwstr/>
      </vt:variant>
      <vt:variant>
        <vt:i4>3145760</vt:i4>
      </vt:variant>
      <vt:variant>
        <vt:i4>3</vt:i4>
      </vt:variant>
      <vt:variant>
        <vt:i4>0</vt:i4>
      </vt:variant>
      <vt:variant>
        <vt:i4>5</vt:i4>
      </vt:variant>
      <vt:variant>
        <vt:lpwstr>https://www.safework.nsw.gov.au/your-industry/</vt:lpwstr>
      </vt:variant>
      <vt:variant>
        <vt:lpwstr/>
      </vt:variant>
      <vt:variant>
        <vt:i4>1900574</vt:i4>
      </vt:variant>
      <vt:variant>
        <vt:i4>0</vt:i4>
      </vt:variant>
      <vt:variant>
        <vt:i4>0</vt:i4>
      </vt:variant>
      <vt:variant>
        <vt:i4>5</vt:i4>
      </vt:variant>
      <vt:variant>
        <vt:lpwstr>http://training.gov.au/Training/Details/AHCWRK204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Industries - Working in the industry</dc:title>
  <dc:subject/>
  <dc:creator>NSWDoE</dc:creator>
  <cp:keywords/>
  <dc:description/>
  <cp:lastModifiedBy>Wendy Winton</cp:lastModifiedBy>
  <cp:revision>2</cp:revision>
  <cp:lastPrinted>2020-06-10T23:34:00Z</cp:lastPrinted>
  <dcterms:created xsi:type="dcterms:W3CDTF">2020-08-16T03:20:00Z</dcterms:created>
  <dcterms:modified xsi:type="dcterms:W3CDTF">2020-08-16T03:20:00Z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0x010100AF5FEDE84EC18442896928175202C01F</vt:lpwstr>
  </property>
  <property fmtid="{D5CDD505-2E9C-101B-9397-08002B2CF9AE}" pid="3" name="Base Target">
    <vt:lpwstr>_blank</vt:lpwstr>
  </property>
</Properties>
</file>