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0A26" w14:textId="79AE6A34" w:rsidR="00BC1392" w:rsidRDefault="00BC1392" w:rsidP="00BC1392">
      <w:pPr>
        <w:pStyle w:val="Title"/>
      </w:pPr>
      <w:r>
        <w:t>Curriculum research: Hargreaves and O’Connor (2018)</w:t>
      </w:r>
    </w:p>
    <w:p w14:paraId="2D358C3A" w14:textId="332D454D" w:rsidR="00BC1392" w:rsidRPr="00797246" w:rsidRDefault="00BC1392" w:rsidP="00C2616A">
      <w:r w:rsidRPr="00193F09">
        <w:t xml:space="preserve">Hargreaves, A. </w:t>
      </w:r>
      <w:r>
        <w:t>and</w:t>
      </w:r>
      <w:r w:rsidRPr="00193F09">
        <w:t xml:space="preserve"> O’Connor, M.T. (2018).</w:t>
      </w:r>
      <w:r>
        <w:t xml:space="preserve"> </w:t>
      </w:r>
      <w:hyperlink r:id="rId11" w:history="1">
        <w:r w:rsidRPr="00735EE5">
          <w:rPr>
            <w:rStyle w:val="Hyperlink"/>
            <w:noProof/>
          </w:rPr>
          <w:t>Solidarity with solidity: The case for collaborative professionalism. Phi Delta Kappan</w:t>
        </w:r>
      </w:hyperlink>
      <w:r w:rsidR="00C2616A">
        <w:rPr>
          <w:rStyle w:val="Emphasis"/>
        </w:rPr>
        <w:t xml:space="preserve">, </w:t>
      </w:r>
      <w:r w:rsidR="00C2616A">
        <w:rPr>
          <w:rStyle w:val="Emphasis"/>
          <w:i w:val="0"/>
        </w:rPr>
        <w:t>1</w:t>
      </w:r>
      <w:r w:rsidRPr="00735EE5">
        <w:t>00 (1),</w:t>
      </w:r>
      <w:r w:rsidRPr="00193F09">
        <w:t xml:space="preserve"> </w:t>
      </w:r>
      <w:r w:rsidR="004975DB">
        <w:t xml:space="preserve">p </w:t>
      </w:r>
      <w:r w:rsidRPr="00193F09">
        <w:t>20-24</w:t>
      </w:r>
      <w:r>
        <w:t>.</w:t>
      </w:r>
    </w:p>
    <w:p w14:paraId="49DF0712" w14:textId="6AC870EA" w:rsidR="00A8169E" w:rsidRPr="00193F09" w:rsidRDefault="00BA3D36" w:rsidP="00AC4EAA">
      <w:r w:rsidRPr="00193F09">
        <w:t>Hargreaves and O’Connor</w:t>
      </w:r>
      <w:r w:rsidR="003F2C88" w:rsidRPr="00193F09">
        <w:t xml:space="preserve"> </w:t>
      </w:r>
      <w:r w:rsidR="00A8169E" w:rsidRPr="00193F09">
        <w:t>question how we can maximise the effectiveness of teacher collaboration whilst minimizing the flaws.</w:t>
      </w:r>
    </w:p>
    <w:p w14:paraId="1576D9AA" w14:textId="5A782A8D" w:rsidR="00BA3D36" w:rsidRPr="00193F09" w:rsidRDefault="003F2C88" w:rsidP="00AC4EAA">
      <w:r w:rsidRPr="00193F09">
        <w:t>Over</w:t>
      </w:r>
      <w:r w:rsidR="00A8169E" w:rsidRPr="00193F09">
        <w:t>all</w:t>
      </w:r>
      <w:r w:rsidR="003B46DE">
        <w:t>,</w:t>
      </w:r>
      <w:r w:rsidR="00A8169E" w:rsidRPr="00193F09">
        <w:t xml:space="preserve"> the findings outlining the history of research into professional collaboration in schools are positive</w:t>
      </w:r>
      <w:r w:rsidR="003B46DE">
        <w:t>,</w:t>
      </w:r>
      <w:r w:rsidR="00A8169E" w:rsidRPr="00193F09">
        <w:t xml:space="preserve"> leading to</w:t>
      </w:r>
      <w:r w:rsidRPr="00193F09">
        <w:t>:</w:t>
      </w:r>
    </w:p>
    <w:p w14:paraId="52DBCD52" w14:textId="020F9F3C" w:rsidR="003F2C88" w:rsidRPr="00193F09" w:rsidRDefault="003B46DE" w:rsidP="00AC4EAA">
      <w:pPr>
        <w:pStyle w:val="ListBullet"/>
      </w:pPr>
      <w:r>
        <w:t>s</w:t>
      </w:r>
      <w:r w:rsidR="003F2C88" w:rsidRPr="00193F09">
        <w:t>uperior results in student achievement (</w:t>
      </w:r>
      <w:proofErr w:type="spellStart"/>
      <w:r w:rsidR="003F2C88" w:rsidRPr="00193F09">
        <w:t>Nias</w:t>
      </w:r>
      <w:proofErr w:type="spellEnd"/>
      <w:r w:rsidR="003F2C88" w:rsidRPr="00193F09">
        <w:t>, Southworth</w:t>
      </w:r>
      <w:r w:rsidR="00BC1392">
        <w:t xml:space="preserve"> and</w:t>
      </w:r>
      <w:r w:rsidR="003F2C88" w:rsidRPr="00193F09">
        <w:t xml:space="preserve"> Yeomans, 1989)</w:t>
      </w:r>
    </w:p>
    <w:p w14:paraId="7407F677" w14:textId="76B5F366" w:rsidR="003F2C88" w:rsidRPr="00193F09" w:rsidRDefault="003B46DE" w:rsidP="00AC4EAA">
      <w:pPr>
        <w:pStyle w:val="ListBullet"/>
      </w:pPr>
      <w:r>
        <w:t>l</w:t>
      </w:r>
      <w:r w:rsidR="003F2C88" w:rsidRPr="00193F09">
        <w:t>inks between professional collaboration and teacher effectiveness (Day et al., 2007;Leana, 2011)</w:t>
      </w:r>
    </w:p>
    <w:p w14:paraId="0D7A7C40" w14:textId="79DA087E" w:rsidR="003F2C88" w:rsidRPr="00193F09" w:rsidRDefault="003B46DE" w:rsidP="00AC4EAA">
      <w:pPr>
        <w:pStyle w:val="ListBullet"/>
      </w:pPr>
      <w:r>
        <w:t>t</w:t>
      </w:r>
      <w:r w:rsidR="003F2C88" w:rsidRPr="00193F09">
        <w:t xml:space="preserve">eacher motivation and retention (OECD, 2014 </w:t>
      </w:r>
      <w:r w:rsidR="00BC1392">
        <w:t>and</w:t>
      </w:r>
      <w:r w:rsidR="003F2C88" w:rsidRPr="00193F09">
        <w:t xml:space="preserve"> </w:t>
      </w:r>
      <w:proofErr w:type="spellStart"/>
      <w:r w:rsidR="003F2C88" w:rsidRPr="00193F09">
        <w:t>Papay</w:t>
      </w:r>
      <w:proofErr w:type="spellEnd"/>
      <w:r w:rsidR="003F2C88" w:rsidRPr="00193F09">
        <w:t xml:space="preserve"> </w:t>
      </w:r>
      <w:r w:rsidR="00BC1392">
        <w:t>and</w:t>
      </w:r>
      <w:r w:rsidR="003F2C88" w:rsidRPr="00193F09">
        <w:t xml:space="preserve"> Kraft, 2017)</w:t>
      </w:r>
    </w:p>
    <w:p w14:paraId="66D4D03B" w14:textId="215EB685" w:rsidR="00A8169E" w:rsidRPr="00193F09" w:rsidRDefault="00A8169E" w:rsidP="00AC4EAA">
      <w:r w:rsidRPr="00193F09">
        <w:t>Not all forms of collaboration are necessarily effective particularly</w:t>
      </w:r>
      <w:r w:rsidR="00F30BB9" w:rsidRPr="00193F09">
        <w:t xml:space="preserve"> if just sharing stories (Little</w:t>
      </w:r>
      <w:r w:rsidR="00E91994" w:rsidRPr="00193F09">
        <w:t>, 1990</w:t>
      </w:r>
      <w:r w:rsidRPr="00193F09">
        <w:t>) or mandated from above</w:t>
      </w:r>
      <w:r w:rsidR="002E6B8E" w:rsidRPr="00193F09">
        <w:t>, ‘contrived collegiality’</w:t>
      </w:r>
      <w:r w:rsidRPr="00193F09">
        <w:t xml:space="preserve"> (Hargreaves </w:t>
      </w:r>
      <w:r w:rsidR="00BC1392">
        <w:t>and</w:t>
      </w:r>
      <w:r w:rsidRPr="00193F09">
        <w:t xml:space="preserve"> Dawe (1990).</w:t>
      </w:r>
    </w:p>
    <w:p w14:paraId="1D12E1B3" w14:textId="2E3EE356" w:rsidR="00A8169E" w:rsidRPr="00AC4EAA" w:rsidRDefault="00A8169E" w:rsidP="00AC4EAA">
      <w:pPr>
        <w:rPr>
          <w:rStyle w:val="Strong"/>
        </w:rPr>
      </w:pPr>
      <w:r w:rsidRPr="00AC4EAA">
        <w:rPr>
          <w:rStyle w:val="Strong"/>
        </w:rPr>
        <w:t>How do schools ensure professional collaboration will suit their school’s culture and context?</w:t>
      </w:r>
    </w:p>
    <w:p w14:paraId="3DA432BC" w14:textId="26A0A7F6" w:rsidR="00A8169E" w:rsidRPr="00193F09" w:rsidRDefault="003B46DE" w:rsidP="00AC4EAA">
      <w:r w:rsidRPr="00193F09">
        <w:t>Collaborative professionalism is perceived as working together, with rigor, expertise, dialogue and open and honest feedback (Little, 1990).</w:t>
      </w:r>
      <w:r>
        <w:t xml:space="preserve"> </w:t>
      </w:r>
      <w:r w:rsidR="00A8169E" w:rsidRPr="00193F09">
        <w:t xml:space="preserve">The authors argue that the answer is </w:t>
      </w:r>
      <w:r w:rsidR="00FB0E31" w:rsidRPr="00193F09">
        <w:t xml:space="preserve">focussing on both “…the </w:t>
      </w:r>
      <w:r w:rsidR="00FB0E31" w:rsidRPr="00BC1392">
        <w:t>solidarity of</w:t>
      </w:r>
      <w:r w:rsidR="00FB0E31" w:rsidRPr="00193F09">
        <w:t xml:space="preserve"> the group and </w:t>
      </w:r>
      <w:r w:rsidR="00FB0E31" w:rsidRPr="00BC1392">
        <w:t>the solidity or</w:t>
      </w:r>
      <w:r w:rsidR="00FB0E31" w:rsidRPr="00193F09">
        <w:t xml:space="preserve"> substanc</w:t>
      </w:r>
      <w:r w:rsidR="002E6B8E" w:rsidRPr="00193F09">
        <w:t>e of its ideas or methods</w:t>
      </w:r>
      <w:r w:rsidR="007873A4">
        <w:t>”</w:t>
      </w:r>
      <w:r w:rsidR="002E6B8E" w:rsidRPr="00193F09">
        <w:t xml:space="preserve"> (p</w:t>
      </w:r>
      <w:r w:rsidR="004975DB">
        <w:t xml:space="preserve"> </w:t>
      </w:r>
      <w:r w:rsidR="002E6B8E" w:rsidRPr="00193F09">
        <w:t>21).</w:t>
      </w:r>
    </w:p>
    <w:p w14:paraId="0467D010" w14:textId="21EC0D57" w:rsidR="00F30BB9" w:rsidRPr="00193F09" w:rsidRDefault="00756120" w:rsidP="00AC4EAA">
      <w:r w:rsidRPr="00193F09">
        <w:t xml:space="preserve">The authors outline </w:t>
      </w:r>
      <w:r w:rsidR="003B46DE">
        <w:t>five</w:t>
      </w:r>
      <w:r w:rsidRPr="00193F09">
        <w:t xml:space="preserve"> projects they have studied and contributed to</w:t>
      </w:r>
      <w:r w:rsidR="00F30BB9" w:rsidRPr="00193F09">
        <w:t>.</w:t>
      </w:r>
      <w:r w:rsidR="00F12991" w:rsidRPr="00193F09">
        <w:t xml:space="preserve"> </w:t>
      </w:r>
      <w:r w:rsidR="002E6B8E" w:rsidRPr="00193F09">
        <w:t>A common theme in each of these studies is that solidarity and solidity takes time t</w:t>
      </w:r>
      <w:r w:rsidR="00F12991" w:rsidRPr="00193F09">
        <w:t>o de</w:t>
      </w:r>
      <w:r w:rsidR="002E6B8E" w:rsidRPr="00193F09">
        <w:t>velop and will not lead to overnight success.</w:t>
      </w:r>
      <w:r w:rsidR="00193F09" w:rsidRPr="00193F09">
        <w:t xml:space="preserve"> The closest study to the use of networks </w:t>
      </w:r>
      <w:r w:rsidR="003B46DE">
        <w:t>for</w:t>
      </w:r>
      <w:r w:rsidR="00193F09" w:rsidRPr="00193F09">
        <w:t xml:space="preserve"> the </w:t>
      </w:r>
      <w:r w:rsidR="003B46DE">
        <w:t xml:space="preserve">NSW </w:t>
      </w:r>
      <w:r w:rsidR="00193F09" w:rsidRPr="00193F09">
        <w:t xml:space="preserve">Department of </w:t>
      </w:r>
      <w:r w:rsidR="007873A4">
        <w:t>Education is t</w:t>
      </w:r>
      <w:r w:rsidR="00193F09">
        <w:t>he Northwest Rural Innovation and Student Engagement (NW RISE)</w:t>
      </w:r>
      <w:r w:rsidR="007873A4">
        <w:t xml:space="preserve"> network which</w:t>
      </w:r>
      <w:r w:rsidR="00193F09">
        <w:t xml:space="preserve"> consists of </w:t>
      </w:r>
      <w:r w:rsidR="00193F09" w:rsidRPr="00193F09">
        <w:t>over 30 rural and remote schools</w:t>
      </w:r>
      <w:r w:rsidR="00193F09">
        <w:t xml:space="preserve">. The focus has been on </w:t>
      </w:r>
      <w:r w:rsidR="00FF70FC">
        <w:t>conve</w:t>
      </w:r>
      <w:r w:rsidR="00193F09">
        <w:t>ning ‘job-alike’ groups,</w:t>
      </w:r>
      <w:r w:rsidR="00BC1392">
        <w:t xml:space="preserve"> for example,</w:t>
      </w:r>
      <w:r w:rsidR="00193F09">
        <w:t xml:space="preserve"> kindergarten or English teachers to meet and plan new curriculum and instructional activities</w:t>
      </w:r>
      <w:r w:rsidR="00FF70FC">
        <w:t xml:space="preserve"> aimed at increasing student learning and engagement</w:t>
      </w:r>
      <w:r w:rsidR="00193F09">
        <w:t>.</w:t>
      </w:r>
      <w:r w:rsidR="00FF70FC">
        <w:t xml:space="preserve"> Between meetings</w:t>
      </w:r>
      <w:r w:rsidR="003B46DE">
        <w:t>,</w:t>
      </w:r>
      <w:r w:rsidR="00FF70FC">
        <w:t xml:space="preserve"> teachers continue to meet online and report on their progress. Teachers enjoyed the solidarity or working with peers with the same frustrations and goals</w:t>
      </w:r>
      <w:r w:rsidR="003B46DE">
        <w:t>,</w:t>
      </w:r>
      <w:r w:rsidR="00FF70FC">
        <w:t xml:space="preserve"> but also the solidity involved in the collaboration such as being challenged by new ideas and insights. The advantage of this network appears to be the combination of </w:t>
      </w:r>
      <w:r w:rsidR="00FF70FC">
        <w:lastRenderedPageBreak/>
        <w:t>the network design fitting the interests and needs of the teachers</w:t>
      </w:r>
      <w:r w:rsidR="003B46DE">
        <w:t>,</w:t>
      </w:r>
      <w:r w:rsidR="00FF70FC">
        <w:t xml:space="preserve"> but also being informed by research.</w:t>
      </w:r>
    </w:p>
    <w:p w14:paraId="17130E19" w14:textId="6B63ADA3" w:rsidR="00756120" w:rsidRPr="00193F09" w:rsidRDefault="00F30BB9" w:rsidP="00AC4EAA">
      <w:r w:rsidRPr="00193F09">
        <w:t>The authors conclude that sustainable improvement can be developed through a solid grounding in research, solidarity amongst colleagues</w:t>
      </w:r>
      <w:r w:rsidR="00113808" w:rsidRPr="00193F09">
        <w:t xml:space="preserve"> and well-</w:t>
      </w:r>
      <w:r w:rsidR="00E91994" w:rsidRPr="00193F09">
        <w:t>desig</w:t>
      </w:r>
      <w:r w:rsidRPr="00193F09">
        <w:t>ned tools and protocols.</w:t>
      </w:r>
    </w:p>
    <w:p w14:paraId="6545FAA0" w14:textId="4B99E774" w:rsidR="00F30BB9" w:rsidRPr="00CB3204" w:rsidRDefault="00F30BB9" w:rsidP="00CB3204">
      <w:pPr>
        <w:rPr>
          <w:rStyle w:val="Strong"/>
        </w:rPr>
      </w:pPr>
      <w:r w:rsidRPr="00CB3204">
        <w:rPr>
          <w:rStyle w:val="Strong"/>
        </w:rPr>
        <w:t>D</w:t>
      </w:r>
      <w:r w:rsidR="003E67FA">
        <w:rPr>
          <w:rStyle w:val="Strong"/>
        </w:rPr>
        <w:t xml:space="preserve">iscussion and </w:t>
      </w:r>
      <w:r w:rsidR="00E91994" w:rsidRPr="00CB3204">
        <w:rPr>
          <w:rStyle w:val="Strong"/>
        </w:rPr>
        <w:t>self-reflection</w:t>
      </w:r>
      <w:r w:rsidRPr="00CB3204">
        <w:rPr>
          <w:rStyle w:val="Strong"/>
        </w:rPr>
        <w:t xml:space="preserve"> questions</w:t>
      </w:r>
    </w:p>
    <w:p w14:paraId="71920037" w14:textId="0A92C2B6" w:rsidR="00113808" w:rsidRPr="00BC1392" w:rsidRDefault="00113808" w:rsidP="00F24223">
      <w:pPr>
        <w:pStyle w:val="ListParagraph"/>
        <w:numPr>
          <w:ilvl w:val="0"/>
          <w:numId w:val="37"/>
        </w:numPr>
        <w:rPr>
          <w:rStyle w:val="SubtleReference"/>
        </w:rPr>
      </w:pPr>
      <w:r w:rsidRPr="00BC1392">
        <w:rPr>
          <w:rStyle w:val="SubtleReference"/>
        </w:rPr>
        <w:t>Weak forms of collaboration</w:t>
      </w:r>
      <w:r w:rsidR="003B46DE" w:rsidRPr="00BC1392">
        <w:rPr>
          <w:rStyle w:val="SubtleReference"/>
        </w:rPr>
        <w:t>,</w:t>
      </w:r>
      <w:r w:rsidRPr="00BC1392">
        <w:rPr>
          <w:rStyle w:val="SubtleReference"/>
        </w:rPr>
        <w:t xml:space="preserve"> such as only sharing stories or gripes in contrast to strong collaboration where colleagues jointly seek to analyse and solve significant </w:t>
      </w:r>
      <w:r w:rsidR="007873A4" w:rsidRPr="00BC1392">
        <w:rPr>
          <w:rStyle w:val="SubtleReference"/>
        </w:rPr>
        <w:t>problems</w:t>
      </w:r>
      <w:r w:rsidR="003B46DE" w:rsidRPr="00BC1392">
        <w:rPr>
          <w:rStyle w:val="SubtleReference"/>
        </w:rPr>
        <w:t>,</w:t>
      </w:r>
      <w:r w:rsidR="007873A4" w:rsidRPr="00BC1392">
        <w:rPr>
          <w:rStyle w:val="SubtleReference"/>
        </w:rPr>
        <w:t xml:space="preserve"> can be ineffective. In addition,</w:t>
      </w:r>
      <w:r w:rsidRPr="00BC1392">
        <w:rPr>
          <w:rStyle w:val="SubtleReference"/>
        </w:rPr>
        <w:t xml:space="preserve"> teachers are often critical of ‘contrived’ collaboration when decisions have already been made.</w:t>
      </w:r>
    </w:p>
    <w:p w14:paraId="44F99772" w14:textId="4E3336BA" w:rsidR="00557D9D" w:rsidRDefault="00113808" w:rsidP="00CB3204">
      <w:r w:rsidRPr="00193F09">
        <w:t xml:space="preserve">Reflect on a school or non-school situation where professional collaboration was either effective or ineffective. How could what you have learnt from this be applied </w:t>
      </w:r>
      <w:r w:rsidR="002E6B8E" w:rsidRPr="00193F09">
        <w:t>so that collaborative professionalism ultimately thrives in your network?</w:t>
      </w:r>
    </w:p>
    <w:p w14:paraId="07CB3BA8" w14:textId="3B4463DC" w:rsidR="00FF70FC" w:rsidRPr="00BC1392" w:rsidRDefault="00FF70FC" w:rsidP="00F24223">
      <w:pPr>
        <w:pStyle w:val="ListParagraph"/>
        <w:numPr>
          <w:ilvl w:val="0"/>
          <w:numId w:val="37"/>
        </w:numPr>
        <w:rPr>
          <w:rStyle w:val="SubtleReference"/>
        </w:rPr>
      </w:pPr>
      <w:r w:rsidRPr="00BC1392">
        <w:rPr>
          <w:rStyle w:val="SubtleReference"/>
        </w:rPr>
        <w:t xml:space="preserve">The research </w:t>
      </w:r>
      <w:r w:rsidR="00557D9D" w:rsidRPr="00BC1392">
        <w:rPr>
          <w:rStyle w:val="SubtleReference"/>
        </w:rPr>
        <w:t>advocates</w:t>
      </w:r>
      <w:r w:rsidRPr="00BC1392">
        <w:rPr>
          <w:rStyle w:val="SubtleReference"/>
        </w:rPr>
        <w:t xml:space="preserve"> the importance of professional relationships in networks</w:t>
      </w:r>
      <w:r w:rsidR="00557D9D" w:rsidRPr="00BC1392">
        <w:rPr>
          <w:rStyle w:val="SubtleReference"/>
        </w:rPr>
        <w:t xml:space="preserve"> that are free from threat</w:t>
      </w:r>
      <w:r w:rsidR="003B46DE" w:rsidRPr="00BC1392">
        <w:rPr>
          <w:rStyle w:val="SubtleReference"/>
        </w:rPr>
        <w:t>,</w:t>
      </w:r>
      <w:r w:rsidR="00557D9D" w:rsidRPr="00BC1392">
        <w:rPr>
          <w:rStyle w:val="SubtleReference"/>
        </w:rPr>
        <w:t xml:space="preserve"> and the need for the network to be informed by research into professional collaboration in order for educational problems to be jointly identified and solved.</w:t>
      </w:r>
    </w:p>
    <w:p w14:paraId="10016551" w14:textId="79C2DF8F" w:rsidR="004764F0" w:rsidRPr="00C2616A" w:rsidRDefault="00557D9D">
      <w:r>
        <w:t xml:space="preserve">As a network leader how would you outline the importance of these elements and how they would </w:t>
      </w:r>
      <w:bookmarkStart w:id="0" w:name="_GoBack"/>
      <w:bookmarkEnd w:id="0"/>
      <w:r w:rsidR="007873A4">
        <w:t xml:space="preserve">be </w:t>
      </w:r>
      <w:r>
        <w:t>developed at your first meeting?</w:t>
      </w:r>
    </w:p>
    <w:sectPr w:rsidR="004764F0" w:rsidRPr="00C2616A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1D26" w14:textId="77777777" w:rsidR="00B1278B" w:rsidRDefault="00B1278B" w:rsidP="00191F45">
      <w:r>
        <w:separator/>
      </w:r>
    </w:p>
    <w:p w14:paraId="78F9229D" w14:textId="77777777" w:rsidR="00B1278B" w:rsidRDefault="00B1278B"/>
    <w:p w14:paraId="08B1E776" w14:textId="77777777" w:rsidR="00B1278B" w:rsidRDefault="00B1278B"/>
    <w:p w14:paraId="2C094840" w14:textId="77777777" w:rsidR="00B1278B" w:rsidRDefault="00B1278B"/>
  </w:endnote>
  <w:endnote w:type="continuationSeparator" w:id="0">
    <w:p w14:paraId="69301E66" w14:textId="77777777" w:rsidR="00B1278B" w:rsidRDefault="00B1278B" w:rsidP="00191F45">
      <w:r>
        <w:continuationSeparator/>
      </w:r>
    </w:p>
    <w:p w14:paraId="760B309A" w14:textId="77777777" w:rsidR="00B1278B" w:rsidRDefault="00B1278B"/>
    <w:p w14:paraId="26548653" w14:textId="77777777" w:rsidR="00B1278B" w:rsidRDefault="00B1278B"/>
    <w:p w14:paraId="13B1D3BB" w14:textId="77777777" w:rsidR="00B1278B" w:rsidRDefault="00B1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554F" w14:textId="4EC65EB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276F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3311" w14:textId="58A89DF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975DB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276F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1A8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F5484EA" wp14:editId="287BCE8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3DB5" w14:textId="77777777" w:rsidR="00B1278B" w:rsidRDefault="00B1278B" w:rsidP="00191F45">
      <w:r>
        <w:separator/>
      </w:r>
    </w:p>
    <w:p w14:paraId="1B1C16C2" w14:textId="77777777" w:rsidR="00B1278B" w:rsidRDefault="00B1278B"/>
    <w:p w14:paraId="1FA1C754" w14:textId="77777777" w:rsidR="00B1278B" w:rsidRDefault="00B1278B"/>
    <w:p w14:paraId="1C68937F" w14:textId="77777777" w:rsidR="00B1278B" w:rsidRDefault="00B1278B"/>
  </w:footnote>
  <w:footnote w:type="continuationSeparator" w:id="0">
    <w:p w14:paraId="5BF2C87D" w14:textId="77777777" w:rsidR="00B1278B" w:rsidRDefault="00B1278B" w:rsidP="00191F45">
      <w:r>
        <w:continuationSeparator/>
      </w:r>
    </w:p>
    <w:p w14:paraId="0C025096" w14:textId="77777777" w:rsidR="00B1278B" w:rsidRDefault="00B1278B"/>
    <w:p w14:paraId="4FDA308E" w14:textId="77777777" w:rsidR="00B1278B" w:rsidRDefault="00B1278B"/>
    <w:p w14:paraId="00859BEB" w14:textId="77777777" w:rsidR="00B1278B" w:rsidRDefault="00B1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3BA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5882AC5"/>
    <w:multiLevelType w:val="hybridMultilevel"/>
    <w:tmpl w:val="14C4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03A596D"/>
    <w:multiLevelType w:val="hybridMultilevel"/>
    <w:tmpl w:val="CCD6C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514B"/>
    <w:multiLevelType w:val="hybridMultilevel"/>
    <w:tmpl w:val="F1EEE604"/>
    <w:lvl w:ilvl="0" w:tplc="C90C5B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565A42"/>
    <w:multiLevelType w:val="hybridMultilevel"/>
    <w:tmpl w:val="CCB4D252"/>
    <w:lvl w:ilvl="0" w:tplc="8C261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317"/>
    <w:multiLevelType w:val="hybridMultilevel"/>
    <w:tmpl w:val="D4AEB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66F8"/>
    <w:multiLevelType w:val="multilevel"/>
    <w:tmpl w:val="86469CA2"/>
    <w:lvl w:ilvl="0">
      <w:start w:val="3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D60642D"/>
    <w:multiLevelType w:val="hybridMultilevel"/>
    <w:tmpl w:val="EFDA1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72D5"/>
    <w:multiLevelType w:val="hybridMultilevel"/>
    <w:tmpl w:val="6DC81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02AD"/>
    <w:multiLevelType w:val="hybridMultilevel"/>
    <w:tmpl w:val="0DB2D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57C7014"/>
    <w:multiLevelType w:val="hybridMultilevel"/>
    <w:tmpl w:val="E01C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</w:num>
  <w:num w:numId="8">
    <w:abstractNumId w:val="11"/>
  </w:num>
  <w:num w:numId="9">
    <w:abstractNumId w:val="22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29"/>
  </w:num>
  <w:num w:numId="33">
    <w:abstractNumId w:val="23"/>
  </w:num>
  <w:num w:numId="34">
    <w:abstractNumId w:val="26"/>
  </w:num>
  <w:num w:numId="35">
    <w:abstractNumId w:val="28"/>
  </w:num>
  <w:num w:numId="36">
    <w:abstractNumId w:val="25"/>
  </w:num>
  <w:num w:numId="37">
    <w:abstractNumId w:val="16"/>
  </w:num>
  <w:num w:numId="38">
    <w:abstractNumId w:val="13"/>
  </w:num>
  <w:num w:numId="39">
    <w:abstractNumId w:val="21"/>
  </w:num>
  <w:num w:numId="40">
    <w:abstractNumId w:val="12"/>
  </w:num>
  <w:num w:numId="41">
    <w:abstractNumId w:val="20"/>
  </w:num>
  <w:num w:numId="42">
    <w:abstractNumId w:val="15"/>
  </w:num>
  <w:num w:numId="4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E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808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38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3F09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778E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EFA"/>
    <w:rsid w:val="002E633F"/>
    <w:rsid w:val="002E6B8E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FD5"/>
    <w:rsid w:val="00366467"/>
    <w:rsid w:val="00367331"/>
    <w:rsid w:val="00370563"/>
    <w:rsid w:val="003713D2"/>
    <w:rsid w:val="00371AF4"/>
    <w:rsid w:val="00371E13"/>
    <w:rsid w:val="00372A4F"/>
    <w:rsid w:val="00372B9F"/>
    <w:rsid w:val="00373265"/>
    <w:rsid w:val="0037384B"/>
    <w:rsid w:val="00373892"/>
    <w:rsid w:val="003743CE"/>
    <w:rsid w:val="00377507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34B5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6DE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7FA"/>
    <w:rsid w:val="003E6AE0"/>
    <w:rsid w:val="003F0971"/>
    <w:rsid w:val="003F28DA"/>
    <w:rsid w:val="003F2C2F"/>
    <w:rsid w:val="003F2C88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19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4F0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31C"/>
    <w:rsid w:val="004975DB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02"/>
    <w:rsid w:val="00545EEE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57D9D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F6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2FE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E44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53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D4C"/>
    <w:rsid w:val="007448D2"/>
    <w:rsid w:val="00744A73"/>
    <w:rsid w:val="00744DB8"/>
    <w:rsid w:val="00745C28"/>
    <w:rsid w:val="007460FF"/>
    <w:rsid w:val="007474D4"/>
    <w:rsid w:val="0075322D"/>
    <w:rsid w:val="00753D56"/>
    <w:rsid w:val="00756120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3A4"/>
    <w:rsid w:val="007919DC"/>
    <w:rsid w:val="00791B72"/>
    <w:rsid w:val="00791C7F"/>
    <w:rsid w:val="00794A2A"/>
    <w:rsid w:val="00796888"/>
    <w:rsid w:val="00797246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02B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791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D6F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5B78"/>
    <w:rsid w:val="00A70170"/>
    <w:rsid w:val="00A726C7"/>
    <w:rsid w:val="00A7409C"/>
    <w:rsid w:val="00A752B5"/>
    <w:rsid w:val="00A774B4"/>
    <w:rsid w:val="00A77927"/>
    <w:rsid w:val="00A8169E"/>
    <w:rsid w:val="00A81734"/>
    <w:rsid w:val="00A81791"/>
    <w:rsid w:val="00A8195D"/>
    <w:rsid w:val="00A81DC9"/>
    <w:rsid w:val="00A82923"/>
    <w:rsid w:val="00A83203"/>
    <w:rsid w:val="00A8372C"/>
    <w:rsid w:val="00A84B14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4EAA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312"/>
    <w:rsid w:val="00B1278B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4FA6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3D36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392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6B2"/>
    <w:rsid w:val="00C25C66"/>
    <w:rsid w:val="00C2616A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020"/>
    <w:rsid w:val="00C928A8"/>
    <w:rsid w:val="00C93044"/>
    <w:rsid w:val="00C95246"/>
    <w:rsid w:val="00CA103E"/>
    <w:rsid w:val="00CA6C45"/>
    <w:rsid w:val="00CA74F6"/>
    <w:rsid w:val="00CA7603"/>
    <w:rsid w:val="00CB3204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5B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4548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4EA4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994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2991"/>
    <w:rsid w:val="00F17235"/>
    <w:rsid w:val="00F20B40"/>
    <w:rsid w:val="00F2269A"/>
    <w:rsid w:val="00F22775"/>
    <w:rsid w:val="00F228A5"/>
    <w:rsid w:val="00F24223"/>
    <w:rsid w:val="00F246D4"/>
    <w:rsid w:val="00F269DC"/>
    <w:rsid w:val="00F309E2"/>
    <w:rsid w:val="00F30BB9"/>
    <w:rsid w:val="00F30C2D"/>
    <w:rsid w:val="00F312D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76F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31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0FC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8D8E17"/>
  <w14:defaultImageDpi w14:val="32767"/>
  <w15:chartTrackingRefBased/>
  <w15:docId w15:val="{A3080F72-4A21-472A-AA2D-778309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3F2C88"/>
    <w:pPr>
      <w:ind w:left="720"/>
      <w:contextualSpacing/>
    </w:pPr>
  </w:style>
  <w:style w:type="paragraph" w:customStyle="1" w:styleId="Body-Smaller">
    <w:name w:val="Body-Smaller"/>
    <w:basedOn w:val="Normal"/>
    <w:qFormat/>
    <w:rsid w:val="00113808"/>
    <w:pPr>
      <w:spacing w:before="0" w:line="259" w:lineRule="auto"/>
    </w:pPr>
    <w:rPr>
      <w:rFonts w:ascii="Cambria" w:eastAsiaTheme="minorEastAsia" w:hAnsi="Cambria"/>
      <w:sz w:val="18"/>
      <w:szCs w:val="1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4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AC4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A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AA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A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urnals.sagepub.com/doi/pdf/10.1177/00317217187971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vett\AppData\Local\Temp\Temp1_DoEBrandAsset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f098f04b-d1ea-4e75-8362-09266d68a4f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d5522981-86f8-484d-a94f-febd4fa9f5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F727-D5C3-4609-A555-497E0FDB81D4}"/>
</file>

<file path=customXml/itemProps4.xml><?xml version="1.0" encoding="utf-8"?>
<ds:datastoreItem xmlns:ds="http://schemas.openxmlformats.org/officeDocument/2006/customXml" ds:itemID="{D7C4E513-DC95-4243-B510-34475D3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research: Hargreaves and OConnor</vt:lpstr>
    </vt:vector>
  </TitlesOfParts>
  <Manager/>
  <Company>NSW Department of Education</Company>
  <LinksUpToDate>false</LinksUpToDate>
  <CharactersWithSpaces>3564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research: Hargreaves and OConnor</dc:title>
  <dc:subject/>
  <dc:creator>Lynda Lovett</dc:creator>
  <cp:keywords/>
  <dc:description/>
  <cp:lastModifiedBy>Lyndal Bimson</cp:lastModifiedBy>
  <cp:revision>6</cp:revision>
  <cp:lastPrinted>2019-09-30T07:42:00Z</cp:lastPrinted>
  <dcterms:created xsi:type="dcterms:W3CDTF">2021-03-10T23:11:00Z</dcterms:created>
  <dcterms:modified xsi:type="dcterms:W3CDTF">2021-03-10T23:44:00Z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