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44A13BA2" w:rsidR="004125FD" w:rsidRPr="00922BD8" w:rsidRDefault="000F3905" w:rsidP="00922BD8">
      <w:pPr>
        <w:pStyle w:val="Heading1"/>
      </w:pPr>
      <w:r>
        <w:t xml:space="preserve">Sense of </w:t>
      </w:r>
      <w:r w:rsidR="00765E01">
        <w:t>order</w:t>
      </w:r>
    </w:p>
    <w:p w14:paraId="76E3FDED" w14:textId="46ECA896" w:rsidR="0007FFCD" w:rsidRDefault="00B76099" w:rsidP="0007FFCD">
      <w:r w:rsidRPr="00FA3501">
        <w:t>Students</w:t>
      </w:r>
      <w:r w:rsidR="00FB4917" w:rsidRPr="00FA3501">
        <w:t xml:space="preserve"> explore different events with a range of probabilities</w:t>
      </w:r>
      <w:r w:rsidR="00FA3501" w:rsidRPr="00FA3501">
        <w:t xml:space="preserve"> and attempt to order these accurately on a number line.</w:t>
      </w:r>
    </w:p>
    <w:p w14:paraId="5BF7F918" w14:textId="160FFF31" w:rsidR="00A51D10" w:rsidRPr="00C23762" w:rsidRDefault="004125FD" w:rsidP="00C23762">
      <w:pPr>
        <w:pStyle w:val="Heading2"/>
      </w:pPr>
      <w:r>
        <w:t>Visible learning</w:t>
      </w:r>
    </w:p>
    <w:p w14:paraId="531BF1E6" w14:textId="77777777" w:rsidR="00A51D10" w:rsidRPr="00C23762" w:rsidRDefault="00A51D10" w:rsidP="00C23762">
      <w:pPr>
        <w:pStyle w:val="Heading3"/>
      </w:pPr>
      <w:r>
        <w:t>Learning intentions</w:t>
      </w:r>
    </w:p>
    <w:p w14:paraId="721BD8C5" w14:textId="07C83F3F" w:rsidR="00A51D10" w:rsidRPr="00C23762" w:rsidRDefault="00DA4A9F" w:rsidP="00C23762">
      <w:pPr>
        <w:pStyle w:val="ListBullet"/>
      </w:pPr>
      <w:r w:rsidRPr="00C23762">
        <w:t xml:space="preserve">To be able to </w:t>
      </w:r>
      <w:r w:rsidR="005133EE" w:rsidRPr="00C23762">
        <w:t xml:space="preserve">use visual representations to </w:t>
      </w:r>
      <w:r w:rsidRPr="00C23762">
        <w:t xml:space="preserve">compare </w:t>
      </w:r>
      <w:r w:rsidR="003A1745" w:rsidRPr="00C23762">
        <w:t xml:space="preserve">the size of different </w:t>
      </w:r>
      <w:r w:rsidR="00FA3501" w:rsidRPr="00C23762">
        <w:t>probabilities</w:t>
      </w:r>
      <w:r w:rsidR="00767EB6">
        <w:t>.</w:t>
      </w:r>
    </w:p>
    <w:p w14:paraId="57A15AD0" w14:textId="282EFD06" w:rsidR="003A1745" w:rsidRPr="00C23762" w:rsidRDefault="00943170" w:rsidP="00C23762">
      <w:pPr>
        <w:pStyle w:val="ListBullet"/>
      </w:pPr>
      <w:r w:rsidRPr="00C23762">
        <w:t xml:space="preserve">To be able to plot fractions </w:t>
      </w:r>
      <w:r w:rsidR="006D2C5C" w:rsidRPr="00C23762">
        <w:t>with</w:t>
      </w:r>
      <w:r w:rsidRPr="00C23762">
        <w:t xml:space="preserve"> different denominators on a number line</w:t>
      </w:r>
      <w:r w:rsidR="00767EB6">
        <w:t>.</w:t>
      </w:r>
    </w:p>
    <w:p w14:paraId="31580410" w14:textId="77777777" w:rsidR="00A51D10" w:rsidRPr="00C23762" w:rsidRDefault="00A51D10" w:rsidP="00C23762">
      <w:pPr>
        <w:pStyle w:val="Heading3"/>
      </w:pPr>
      <w:r>
        <w:t>Success criteria</w:t>
      </w:r>
    </w:p>
    <w:p w14:paraId="0E49E4B4" w14:textId="2DAD9E4E" w:rsidR="006D2C5C" w:rsidRPr="00C23762" w:rsidRDefault="006D2C5C" w:rsidP="00C23762">
      <w:pPr>
        <w:pStyle w:val="ListBullet"/>
      </w:pPr>
      <w:r w:rsidRPr="00C23762">
        <w:t>I can interpret visual representations of fractions to compare sizes</w:t>
      </w:r>
      <w:r w:rsidR="00767EB6">
        <w:t>.</w:t>
      </w:r>
    </w:p>
    <w:p w14:paraId="29D58A50" w14:textId="789EE8FB" w:rsidR="003A1745" w:rsidRPr="00C23762" w:rsidRDefault="003A1745" w:rsidP="00C23762">
      <w:pPr>
        <w:pStyle w:val="ListBullet"/>
      </w:pPr>
      <w:r w:rsidRPr="00C23762">
        <w:t>I can determine which fraction is larger</w:t>
      </w:r>
      <w:r w:rsidR="00523545" w:rsidRPr="00C23762">
        <w:t xml:space="preserve"> or smaller</w:t>
      </w:r>
      <w:r w:rsidR="00767EB6">
        <w:t>.</w:t>
      </w:r>
    </w:p>
    <w:p w14:paraId="685DDC3C" w14:textId="035CCC70" w:rsidR="00A51D10" w:rsidRPr="00C23762" w:rsidRDefault="003A1745" w:rsidP="00C23762">
      <w:pPr>
        <w:pStyle w:val="ListBullet"/>
      </w:pPr>
      <w:r w:rsidRPr="00C23762">
        <w:t>I can order fractions with different denominators</w:t>
      </w:r>
      <w:r w:rsidR="00943170" w:rsidRPr="00C23762">
        <w:t xml:space="preserve"> on a number line</w:t>
      </w:r>
      <w:r w:rsidR="00767EB6">
        <w:t>.</w:t>
      </w:r>
    </w:p>
    <w:p w14:paraId="388ABCCE" w14:textId="1A1BA3DB" w:rsidR="006D2C5C" w:rsidRPr="00C23762" w:rsidRDefault="006D2C5C" w:rsidP="00C23762">
      <w:pPr>
        <w:pStyle w:val="ListBullet"/>
      </w:pPr>
      <w:r w:rsidRPr="00C23762">
        <w:t>I can use fractions to describe probabilities to compare likelihood of events</w:t>
      </w:r>
      <w:r w:rsidR="00767EB6">
        <w:t>.</w:t>
      </w:r>
    </w:p>
    <w:p w14:paraId="73D6D35E" w14:textId="573BEFCD" w:rsidR="00A51D10" w:rsidRDefault="00A51D10" w:rsidP="00C23762">
      <w:pPr>
        <w:pStyle w:val="Heading3"/>
      </w:pPr>
      <w:r>
        <w:t>Syllabus outcomes</w:t>
      </w:r>
    </w:p>
    <w:p w14:paraId="316B6D7B" w14:textId="0849474C" w:rsidR="00CB3FF2" w:rsidRPr="00CB3FF2" w:rsidRDefault="00CB3FF2" w:rsidP="00CB3FF2">
      <w:r>
        <w:t>A student:</w:t>
      </w:r>
    </w:p>
    <w:p w14:paraId="1377BABB" w14:textId="083CB742" w:rsidR="00A51D10" w:rsidRPr="00C23762" w:rsidRDefault="2A6F9667" w:rsidP="00C23762">
      <w:pPr>
        <w:pStyle w:val="ListBullet"/>
      </w:pPr>
      <w:r w:rsidRPr="00C23762">
        <w:t xml:space="preserve">develops understanding and fluency in mathematics through exploring and connecting mathematical concepts, </w:t>
      </w:r>
      <w:proofErr w:type="gramStart"/>
      <w:r w:rsidRPr="00C23762">
        <w:t>choosing</w:t>
      </w:r>
      <w:proofErr w:type="gramEnd"/>
      <w:r w:rsidRPr="00C23762">
        <w:t xml:space="preserve"> and applying mathematical techniques to solve problems, and communicating their thinking and reasoning coherently and clearly </w:t>
      </w:r>
      <w:r w:rsidRPr="00C23762">
        <w:rPr>
          <w:b/>
          <w:bCs/>
        </w:rPr>
        <w:t>MAO-WM-01</w:t>
      </w:r>
    </w:p>
    <w:p w14:paraId="76A16982" w14:textId="0E2B7F80" w:rsidR="2695C9F7" w:rsidRPr="00C23762" w:rsidRDefault="00F84915" w:rsidP="00C23762">
      <w:pPr>
        <w:pStyle w:val="ListBullet"/>
      </w:pPr>
      <w:r w:rsidRPr="00C23762">
        <w:t xml:space="preserve">represents and operates with fractions, </w:t>
      </w:r>
      <w:proofErr w:type="gramStart"/>
      <w:r w:rsidRPr="00C23762">
        <w:t>decimals</w:t>
      </w:r>
      <w:proofErr w:type="gramEnd"/>
      <w:r w:rsidRPr="00C23762">
        <w:t xml:space="preserve"> and percentages to solve problems</w:t>
      </w:r>
      <w:r w:rsidR="004918BE">
        <w:t xml:space="preserve"> </w:t>
      </w:r>
      <w:r w:rsidRPr="00C23762">
        <w:rPr>
          <w:b/>
          <w:bCs/>
        </w:rPr>
        <w:t>MA4-FRC-C-01</w:t>
      </w:r>
    </w:p>
    <w:p w14:paraId="676FCEA8" w14:textId="279CC080" w:rsidR="006D2C5C" w:rsidRPr="00CB3FF2" w:rsidRDefault="006D2C5C" w:rsidP="00C23762">
      <w:pPr>
        <w:pStyle w:val="ListBullet"/>
      </w:pPr>
      <w:r w:rsidRPr="00C23762">
        <w:t>solves problems involving the probabilities of simple chance experiments</w:t>
      </w:r>
      <w:r w:rsidR="004918BE">
        <w:t xml:space="preserve"> </w:t>
      </w:r>
      <w:r w:rsidR="00981CF1">
        <w:br/>
      </w:r>
      <w:r w:rsidRPr="00C23762">
        <w:rPr>
          <w:b/>
          <w:bCs/>
        </w:rPr>
        <w:t>MA4-PRO-C-01</w:t>
      </w:r>
    </w:p>
    <w:p w14:paraId="073A00B0" w14:textId="3ABD6C40" w:rsidR="00CB3FF2" w:rsidRPr="005116F6" w:rsidRDefault="00000000" w:rsidP="00CB3FF2">
      <w:pPr>
        <w:pStyle w:val="ListBullet"/>
        <w:numPr>
          <w:ilvl w:val="0"/>
          <w:numId w:val="0"/>
        </w:numPr>
        <w:rPr>
          <w:sz w:val="18"/>
          <w:szCs w:val="18"/>
        </w:rPr>
      </w:pPr>
      <w:hyperlink r:id="rId7" w:tgtFrame="_blank" w:tooltip="https://curriculum.nsw.edu.au/learning-areas/mathematics/mathematics-k-10-2022" w:history="1">
        <w:r w:rsidR="005116F6" w:rsidRPr="005116F6">
          <w:rPr>
            <w:rStyle w:val="Hyperlink"/>
            <w:sz w:val="18"/>
            <w:szCs w:val="18"/>
          </w:rPr>
          <w:t>Mathematics K–10 Syllabus</w:t>
        </w:r>
      </w:hyperlink>
      <w:r w:rsidR="005116F6" w:rsidRPr="005116F6">
        <w:rPr>
          <w:rStyle w:val="ui-provider"/>
          <w:sz w:val="18"/>
          <w:szCs w:val="18"/>
        </w:rPr>
        <w:t xml:space="preserve"> © NSW Education Standards Authority (NESA) for and on behalf of the Crown in right of the State of New South Wales, 2022.</w:t>
      </w:r>
    </w:p>
    <w:p w14:paraId="41148ECB" w14:textId="77777777" w:rsidR="00767EB6" w:rsidRDefault="00767EB6">
      <w:pPr>
        <w:spacing w:line="276" w:lineRule="auto"/>
        <w:rPr>
          <w:rFonts w:eastAsiaTheme="majorEastAsia"/>
          <w:b/>
          <w:bCs/>
          <w:color w:val="002664"/>
          <w:sz w:val="48"/>
          <w:szCs w:val="48"/>
        </w:rPr>
      </w:pPr>
      <w:r>
        <w:br w:type="page"/>
      </w:r>
    </w:p>
    <w:p w14:paraId="73435BE4" w14:textId="3169C0C2" w:rsidR="00A51D10" w:rsidRDefault="00A51D10" w:rsidP="00A51D10">
      <w:pPr>
        <w:pStyle w:val="Heading2"/>
        <w:numPr>
          <w:ilvl w:val="1"/>
          <w:numId w:val="2"/>
        </w:numPr>
        <w:ind w:left="0"/>
      </w:pPr>
      <w:r>
        <w:lastRenderedPageBreak/>
        <w:t>Activity structure</w:t>
      </w:r>
    </w:p>
    <w:p w14:paraId="65965512" w14:textId="62DAE45C" w:rsidR="00A51D10" w:rsidRDefault="00A51D10" w:rsidP="00A51D10">
      <w:pPr>
        <w:pStyle w:val="Heading3"/>
        <w:numPr>
          <w:ilvl w:val="2"/>
          <w:numId w:val="2"/>
        </w:numPr>
        <w:ind w:left="0"/>
      </w:pPr>
      <w:r>
        <w:t>Launch</w:t>
      </w:r>
    </w:p>
    <w:p w14:paraId="4A4B104F" w14:textId="41B0E46A" w:rsidR="00A1647C" w:rsidRPr="00B7730F" w:rsidRDefault="00A1647C" w:rsidP="00B7730F">
      <w:pPr>
        <w:pStyle w:val="ListNumber"/>
      </w:pPr>
      <w:r w:rsidRPr="00B7730F">
        <w:t xml:space="preserve">Using </w:t>
      </w:r>
      <w:r w:rsidR="008125A6" w:rsidRPr="00B7730F">
        <w:t xml:space="preserve">one set of </w:t>
      </w:r>
      <w:r w:rsidRPr="00B7730F">
        <w:t>Appendix A, assign e</w:t>
      </w:r>
      <w:r w:rsidR="005B10C2" w:rsidRPr="00B7730F">
        <w:t xml:space="preserve">ach </w:t>
      </w:r>
      <w:r w:rsidRPr="00B7730F">
        <w:t>card</w:t>
      </w:r>
      <w:r w:rsidR="005E274F" w:rsidRPr="00B7730F">
        <w:t xml:space="preserve"> to a student</w:t>
      </w:r>
      <w:r w:rsidRPr="00B7730F">
        <w:t>. You may like to enlarge the appendix so that the cards can be seen by all students in the room.</w:t>
      </w:r>
    </w:p>
    <w:p w14:paraId="2E6F33BD" w14:textId="3A37809D" w:rsidR="00A1647C" w:rsidRPr="00B7730F" w:rsidRDefault="00A1647C" w:rsidP="00B7730F">
      <w:pPr>
        <w:pStyle w:val="ListNumber"/>
      </w:pPr>
      <w:r w:rsidRPr="00B7730F">
        <w:t>A</w:t>
      </w:r>
      <w:r w:rsidR="005E274F" w:rsidRPr="00B7730F">
        <w:t>sk</w:t>
      </w:r>
      <w:r w:rsidRPr="00B7730F">
        <w:t xml:space="preserve"> students with cards to silently position themselves in a row</w:t>
      </w:r>
      <w:r w:rsidR="005C5042" w:rsidRPr="00B7730F">
        <w:t xml:space="preserve"> in ascending order</w:t>
      </w:r>
      <w:r w:rsidRPr="00B7730F">
        <w:t>.</w:t>
      </w:r>
    </w:p>
    <w:p w14:paraId="0B41DF62" w14:textId="5FDF7094" w:rsidR="004A7F24" w:rsidRPr="00B7730F" w:rsidRDefault="00A1647C" w:rsidP="00B7730F">
      <w:pPr>
        <w:pStyle w:val="ListNumber"/>
      </w:pPr>
      <w:r w:rsidRPr="00B7730F">
        <w:t>Once the students have stopped moving about, blue tac the cards to the board in this order.</w:t>
      </w:r>
    </w:p>
    <w:p w14:paraId="19EEBD87" w14:textId="327A59A2" w:rsidR="005E274F" w:rsidRPr="00B7730F" w:rsidRDefault="005E274F" w:rsidP="00B7730F">
      <w:pPr>
        <w:pStyle w:val="ListNumber"/>
      </w:pPr>
      <w:r w:rsidRPr="00B7730F">
        <w:t>Tell students that we will come back to their order later to see how accurate they were.</w:t>
      </w:r>
    </w:p>
    <w:p w14:paraId="2D3CF25C" w14:textId="77777777" w:rsidR="00B7730F" w:rsidRDefault="00981E0F" w:rsidP="00B7730F">
      <w:pPr>
        <w:pStyle w:val="FeatureBox"/>
      </w:pPr>
      <w:r>
        <w:t xml:space="preserve">This is a silent </w:t>
      </w:r>
      <w:r w:rsidR="0045171A">
        <w:t>task,</w:t>
      </w:r>
      <w:r>
        <w:t xml:space="preserve"> but it should </w:t>
      </w:r>
      <w:r w:rsidR="00A1647C">
        <w:t xml:space="preserve">spark some </w:t>
      </w:r>
      <w:r w:rsidR="00A1647C" w:rsidRPr="00B7730F">
        <w:t>thoughts</w:t>
      </w:r>
      <w:r w:rsidR="00A1647C">
        <w:t xml:space="preserve"> on:</w:t>
      </w:r>
    </w:p>
    <w:p w14:paraId="764BF324" w14:textId="3E6E8E4A" w:rsidR="00B7730F" w:rsidRDefault="5E13D532" w:rsidP="00B7730F">
      <w:pPr>
        <w:pStyle w:val="FeatureBox"/>
        <w:numPr>
          <w:ilvl w:val="0"/>
          <w:numId w:val="11"/>
        </w:numPr>
        <w:ind w:left="567" w:hanging="567"/>
      </w:pPr>
      <w:r>
        <w:t>h</w:t>
      </w:r>
      <w:r w:rsidR="00A1647C">
        <w:t xml:space="preserve">ow far apart from each other the students </w:t>
      </w:r>
      <w:r w:rsidR="00D94CBE">
        <w:t xml:space="preserve">should </w:t>
      </w:r>
      <w:r w:rsidR="00A1647C">
        <w:t>be</w:t>
      </w:r>
    </w:p>
    <w:p w14:paraId="2DFBA97B" w14:textId="7ABB0021" w:rsidR="00A1647C" w:rsidRDefault="3B1C43D6" w:rsidP="00B7730F">
      <w:pPr>
        <w:pStyle w:val="FeatureBox"/>
        <w:numPr>
          <w:ilvl w:val="0"/>
          <w:numId w:val="11"/>
        </w:numPr>
        <w:ind w:left="567" w:hanging="567"/>
      </w:pPr>
      <w:r>
        <w:t>t</w:t>
      </w:r>
      <w:r w:rsidR="00A1647C">
        <w:t>he need to compare by finding the probabilities and making sense of ordering these fractions accurately.</w:t>
      </w:r>
    </w:p>
    <w:p w14:paraId="6DF91370" w14:textId="4BBE8B0A" w:rsidR="00CF7071" w:rsidRPr="00CF7071" w:rsidRDefault="00CF7071" w:rsidP="00CF7071">
      <w:pPr>
        <w:pStyle w:val="Heading3"/>
      </w:pPr>
      <w:r>
        <w:t>Explore</w:t>
      </w:r>
    </w:p>
    <w:p w14:paraId="2FBB33E9" w14:textId="4D3F1C59" w:rsidR="00981E0F" w:rsidRPr="009D4586" w:rsidRDefault="008125A6" w:rsidP="009D4586">
      <w:pPr>
        <w:pStyle w:val="ListNumber"/>
        <w:numPr>
          <w:ilvl w:val="0"/>
          <w:numId w:val="12"/>
        </w:numPr>
      </w:pPr>
      <w:r w:rsidRPr="009D4586">
        <w:t>In pairs or small groups, students are to be issued</w:t>
      </w:r>
      <w:r w:rsidR="00D5018B" w:rsidRPr="009D4586">
        <w:t xml:space="preserve"> with</w:t>
      </w:r>
      <w:r w:rsidRPr="009D4586">
        <w:t xml:space="preserve"> </w:t>
      </w:r>
      <w:r w:rsidR="0002677C" w:rsidRPr="009D4586">
        <w:t xml:space="preserve">handout from </w:t>
      </w:r>
      <w:r w:rsidR="003B6D7E" w:rsidRPr="009D4586">
        <w:t>Appendix B</w:t>
      </w:r>
      <w:r w:rsidR="00D5018B" w:rsidRPr="009D4586">
        <w:t xml:space="preserve"> </w:t>
      </w:r>
      <w:r w:rsidR="004E7E01" w:rsidRPr="009D4586">
        <w:t>and a link to the</w:t>
      </w:r>
      <w:r w:rsidR="00691E18" w:rsidRPr="009D4586">
        <w:t xml:space="preserve"> Desmos </w:t>
      </w:r>
      <w:r w:rsidR="00FD610D" w:rsidRPr="009D4586">
        <w:t>activity</w:t>
      </w:r>
      <w:r w:rsidR="00691E18" w:rsidRPr="009D4586">
        <w:t xml:space="preserve"> – Fraction </w:t>
      </w:r>
      <w:r w:rsidR="000D47B7" w:rsidRPr="009D4586">
        <w:t>comparison</w:t>
      </w:r>
      <w:r w:rsidR="00691E18" w:rsidRPr="009D4586">
        <w:t xml:space="preserve"> (</w:t>
      </w:r>
      <w:hyperlink r:id="rId8" w:history="1">
        <w:r w:rsidR="006D0EEC" w:rsidRPr="009D4586">
          <w:rPr>
            <w:rStyle w:val="Hyperlink"/>
          </w:rPr>
          <w:t>bit.ly/</w:t>
        </w:r>
        <w:proofErr w:type="spellStart"/>
        <w:r w:rsidR="006D0EEC" w:rsidRPr="009D4586">
          <w:rPr>
            <w:rStyle w:val="Hyperlink"/>
          </w:rPr>
          <w:t>desmosfractioncomparison</w:t>
        </w:r>
        <w:proofErr w:type="spellEnd"/>
      </w:hyperlink>
      <w:r w:rsidR="00691E18" w:rsidRPr="009D4586">
        <w:t>)</w:t>
      </w:r>
      <w:r w:rsidR="00D5018B" w:rsidRPr="009D4586">
        <w:t>.</w:t>
      </w:r>
    </w:p>
    <w:p w14:paraId="0016F0A4" w14:textId="1011CFCC" w:rsidR="00D5018B" w:rsidRPr="009D4586" w:rsidRDefault="00391CF1" w:rsidP="009D4586">
      <w:pPr>
        <w:pStyle w:val="ListNumber"/>
        <w:numPr>
          <w:ilvl w:val="0"/>
          <w:numId w:val="12"/>
        </w:numPr>
      </w:pPr>
      <w:r w:rsidRPr="009D4586">
        <w:t>Firstly,</w:t>
      </w:r>
      <w:r w:rsidR="00D5018B" w:rsidRPr="009D4586">
        <w:t xml:space="preserve"> they write the probabilities </w:t>
      </w:r>
      <w:r w:rsidR="008A0E62" w:rsidRPr="009D4586">
        <w:t>for</w:t>
      </w:r>
      <w:r w:rsidR="00D5018B" w:rsidRPr="009D4586">
        <w:t xml:space="preserve"> each event </w:t>
      </w:r>
      <w:r w:rsidR="008A0E62" w:rsidRPr="009D4586">
        <w:t>in the last column on the handout</w:t>
      </w:r>
      <w:r w:rsidR="00D5018B" w:rsidRPr="009D4586">
        <w:t>.</w:t>
      </w:r>
    </w:p>
    <w:p w14:paraId="6BBA1F2B" w14:textId="3FD4F62B" w:rsidR="00D5018B" w:rsidRPr="009D4586" w:rsidRDefault="00D5018B" w:rsidP="009D4586">
      <w:pPr>
        <w:pStyle w:val="ListNumber"/>
        <w:numPr>
          <w:ilvl w:val="0"/>
          <w:numId w:val="12"/>
        </w:numPr>
      </w:pPr>
      <w:r w:rsidRPr="009D4586">
        <w:t xml:space="preserve">They </w:t>
      </w:r>
      <w:r w:rsidR="00FD610D" w:rsidRPr="009D4586">
        <w:t xml:space="preserve">then </w:t>
      </w:r>
      <w:r w:rsidRPr="009D4586">
        <w:t>attempt to accurately place the</w:t>
      </w:r>
      <w:r w:rsidR="000447BB" w:rsidRPr="009D4586">
        <w:t xml:space="preserve"> probabilities</w:t>
      </w:r>
      <w:r w:rsidRPr="009D4586">
        <w:t xml:space="preserve"> on a number line, </w:t>
      </w:r>
      <w:r w:rsidR="004E7E01" w:rsidRPr="009D4586">
        <w:t xml:space="preserve">using the Desmos </w:t>
      </w:r>
      <w:r w:rsidR="000447BB" w:rsidRPr="009D4586">
        <w:t>activity</w:t>
      </w:r>
      <w:r w:rsidRPr="009D4586">
        <w:t xml:space="preserve"> if needed. </w:t>
      </w:r>
      <w:r w:rsidR="00F975A3" w:rsidRPr="009D4586">
        <w:t>Th</w:t>
      </w:r>
      <w:r w:rsidR="00931943" w:rsidRPr="009D4586">
        <w:t>e</w:t>
      </w:r>
      <w:r w:rsidR="00F975A3" w:rsidRPr="009D4586">
        <w:t xml:space="preserve"> Desmos </w:t>
      </w:r>
      <w:r w:rsidR="000447BB" w:rsidRPr="009D4586">
        <w:t>activity</w:t>
      </w:r>
      <w:r w:rsidR="00F975A3" w:rsidRPr="009D4586">
        <w:t xml:space="preserve"> allows students to compare the size of </w:t>
      </w:r>
      <w:r w:rsidR="00F57B9A">
        <w:t>2</w:t>
      </w:r>
      <w:r w:rsidR="00F975A3" w:rsidRPr="009D4586">
        <w:t xml:space="preserve"> fractions using visual representations.</w:t>
      </w:r>
    </w:p>
    <w:p w14:paraId="0A991331" w14:textId="77777777" w:rsidR="00D36DE8" w:rsidRPr="009D4586" w:rsidRDefault="00D36DE8" w:rsidP="009D4586">
      <w:r>
        <w:br w:type="page"/>
      </w:r>
    </w:p>
    <w:p w14:paraId="315670BD" w14:textId="289C2DE3" w:rsidR="00A51D10" w:rsidRPr="009D4586" w:rsidRDefault="00A51D10" w:rsidP="009D4586">
      <w:pPr>
        <w:pStyle w:val="Heading3"/>
      </w:pPr>
      <w:r w:rsidRPr="00433005">
        <w:lastRenderedPageBreak/>
        <w:t>Summarise</w:t>
      </w:r>
    </w:p>
    <w:p w14:paraId="123E0058" w14:textId="3269878A" w:rsidR="00132287" w:rsidRPr="009D4586" w:rsidRDefault="00132287" w:rsidP="009D4586">
      <w:pPr>
        <w:pStyle w:val="ListNumber"/>
        <w:numPr>
          <w:ilvl w:val="0"/>
          <w:numId w:val="13"/>
        </w:numPr>
      </w:pPr>
      <w:r w:rsidRPr="009D4586">
        <w:t xml:space="preserve">Ask the students if they think the initial ordering was correct, </w:t>
      </w:r>
      <w:proofErr w:type="gramStart"/>
      <w:r w:rsidRPr="009D4586">
        <w:t>why</w:t>
      </w:r>
      <w:proofErr w:type="gramEnd"/>
      <w:r w:rsidRPr="009D4586">
        <w:t xml:space="preserve"> or why not?</w:t>
      </w:r>
    </w:p>
    <w:p w14:paraId="4375A64A" w14:textId="4C0AB3B9" w:rsidR="00EB708C" w:rsidRPr="009D4586" w:rsidRDefault="00132287" w:rsidP="009D4586">
      <w:pPr>
        <w:pStyle w:val="ListNumber"/>
        <w:numPr>
          <w:ilvl w:val="0"/>
          <w:numId w:val="13"/>
        </w:numPr>
      </w:pPr>
      <w:r w:rsidRPr="009D4586">
        <w:t xml:space="preserve">As a class allow students to share the </w:t>
      </w:r>
      <w:r w:rsidR="00EB708C" w:rsidRPr="009D4586">
        <w:t>strategies</w:t>
      </w:r>
      <w:r w:rsidRPr="009D4586">
        <w:t xml:space="preserve"> they </w:t>
      </w:r>
      <w:r w:rsidR="00EB708C" w:rsidRPr="009D4586">
        <w:t xml:space="preserve">used to plot the </w:t>
      </w:r>
      <w:r w:rsidR="00D83A1C" w:rsidRPr="009D4586">
        <w:t>probabilities</w:t>
      </w:r>
      <w:r w:rsidR="00EB708C" w:rsidRPr="009D4586">
        <w:t>.</w:t>
      </w:r>
    </w:p>
    <w:p w14:paraId="2BC01B44" w14:textId="3235E407" w:rsidR="00D36DE8" w:rsidRPr="009D4586" w:rsidRDefault="00132287" w:rsidP="009D4586">
      <w:pPr>
        <w:pStyle w:val="ListNumber"/>
        <w:numPr>
          <w:ilvl w:val="0"/>
          <w:numId w:val="13"/>
        </w:numPr>
      </w:pPr>
      <w:r w:rsidRPr="009D4586">
        <w:t>Slowly reveal the answers</w:t>
      </w:r>
      <w:r w:rsidR="003A0923" w:rsidRPr="009D4586">
        <w:t>,</w:t>
      </w:r>
      <w:r w:rsidRPr="009D4586">
        <w:t xml:space="preserve"> </w:t>
      </w:r>
      <w:r w:rsidR="00D83A1C" w:rsidRPr="009D4586">
        <w:t>showing</w:t>
      </w:r>
      <w:r w:rsidRPr="009D4586">
        <w:t xml:space="preserve"> where each </w:t>
      </w:r>
      <w:r w:rsidR="003A0923" w:rsidRPr="009D4586">
        <w:t>probability</w:t>
      </w:r>
      <w:r w:rsidRPr="009D4586">
        <w:t xml:space="preserve"> should have been plotted</w:t>
      </w:r>
      <w:r w:rsidR="003A0923" w:rsidRPr="009D4586">
        <w:t>.</w:t>
      </w:r>
      <w:r w:rsidR="00565D56" w:rsidRPr="009D4586">
        <w:t xml:space="preserve"> </w:t>
      </w:r>
      <w:r w:rsidR="003A0923" w:rsidRPr="009D4586">
        <w:t>A</w:t>
      </w:r>
      <w:r w:rsidR="00565D56" w:rsidRPr="009D4586">
        <w:t xml:space="preserve">sk the students what feature could be added to </w:t>
      </w:r>
      <w:r w:rsidR="00D36DE8" w:rsidRPr="009D4586">
        <w:t>the number</w:t>
      </w:r>
      <w:r w:rsidR="00F34C6F" w:rsidRPr="009D4586">
        <w:t xml:space="preserve"> </w:t>
      </w:r>
      <w:r w:rsidR="00D36DE8" w:rsidRPr="009D4586">
        <w:t xml:space="preserve">line to </w:t>
      </w:r>
      <w:r w:rsidR="00565D56" w:rsidRPr="009D4586">
        <w:t>plot the</w:t>
      </w:r>
      <w:r w:rsidR="00D83A1C" w:rsidRPr="009D4586">
        <w:t xml:space="preserve"> </w:t>
      </w:r>
      <w:r w:rsidR="003A0923" w:rsidRPr="009D4586">
        <w:t>probabilities</w:t>
      </w:r>
      <w:r w:rsidR="00565D56" w:rsidRPr="009D4586">
        <w:t xml:space="preserve"> more accurately.</w:t>
      </w:r>
    </w:p>
    <w:p w14:paraId="5AD5D46F" w14:textId="15371761" w:rsidR="0096690A" w:rsidRPr="00840698" w:rsidRDefault="005024AD" w:rsidP="00840698">
      <w:pPr>
        <w:pStyle w:val="FeatureBox"/>
      </w:pPr>
      <w:proofErr w:type="spellStart"/>
      <w:r w:rsidRPr="00840698">
        <w:t>Polypad</w:t>
      </w:r>
      <w:proofErr w:type="spellEnd"/>
      <w:r w:rsidRPr="00840698">
        <w:t xml:space="preserve"> fraction bars (</w:t>
      </w:r>
      <w:bookmarkStart w:id="0" w:name="_Hlk126866926"/>
      <w:r w:rsidRPr="00840698">
        <w:rPr>
          <w:rStyle w:val="Hyperlink"/>
        </w:rPr>
        <w:fldChar w:fldCharType="begin"/>
      </w:r>
      <w:r w:rsidRPr="00840698">
        <w:rPr>
          <w:rStyle w:val="Hyperlink"/>
        </w:rPr>
        <w:instrText xml:space="preserve"> HYPERLINK "https://mathigon.org/polypad" </w:instrText>
      </w:r>
      <w:r w:rsidRPr="00840698">
        <w:rPr>
          <w:rStyle w:val="Hyperlink"/>
        </w:rPr>
      </w:r>
      <w:r w:rsidRPr="00840698">
        <w:rPr>
          <w:rStyle w:val="Hyperlink"/>
        </w:rPr>
        <w:fldChar w:fldCharType="separate"/>
      </w:r>
      <w:r w:rsidRPr="00840698">
        <w:rPr>
          <w:rStyle w:val="Hyperlink"/>
        </w:rPr>
        <w:t>mathigon.org/</w:t>
      </w:r>
      <w:proofErr w:type="spellStart"/>
      <w:r w:rsidRPr="00840698">
        <w:rPr>
          <w:rStyle w:val="Hyperlink"/>
        </w:rPr>
        <w:t>polypad</w:t>
      </w:r>
      <w:proofErr w:type="spellEnd"/>
      <w:r w:rsidRPr="00840698">
        <w:rPr>
          <w:rStyle w:val="Hyperlink"/>
        </w:rPr>
        <w:fldChar w:fldCharType="end"/>
      </w:r>
      <w:bookmarkEnd w:id="0"/>
      <w:r w:rsidRPr="00840698">
        <w:t xml:space="preserve">) </w:t>
      </w:r>
      <w:r w:rsidR="00AA54B3" w:rsidRPr="00840698">
        <w:t>can also be used to assist with this process.</w:t>
      </w:r>
    </w:p>
    <w:p w14:paraId="46144297" w14:textId="77777777" w:rsidR="0096690A" w:rsidRPr="00840698" w:rsidRDefault="00797653" w:rsidP="00840698">
      <w:pPr>
        <w:pStyle w:val="FeatureBox"/>
      </w:pPr>
      <w:r w:rsidRPr="00840698">
        <w:t xml:space="preserve">For example, start with just plotting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840698">
        <w:t xml:space="preserve"> on the number line. Which events can be accurately plotted now?</w:t>
      </w:r>
    </w:p>
    <w:p w14:paraId="31400BC9" w14:textId="6694ACD9" w:rsidR="00FC5042" w:rsidRPr="00840698" w:rsidRDefault="00FC5042" w:rsidP="00840698">
      <w:pPr>
        <w:pStyle w:val="FeatureBox"/>
      </w:pPr>
      <w:r w:rsidRPr="00840698">
        <w:rPr>
          <w:noProof/>
        </w:rPr>
        <w:drawing>
          <wp:inline distT="0" distB="0" distL="0" distR="0" wp14:anchorId="08BEC696" wp14:editId="2E3AE9F2">
            <wp:extent cx="3335655" cy="1357619"/>
            <wp:effectExtent l="0" t="0" r="0" b="0"/>
            <wp:docPr id="9" name="Picture 9" descr="Fraction bar with 1 whole and half on top of a number line showing 0, 1/2 and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3335655" cy="1357619"/>
                    </a:xfrm>
                    <a:prstGeom prst="rect">
                      <a:avLst/>
                    </a:prstGeom>
                  </pic:spPr>
                </pic:pic>
              </a:graphicData>
            </a:graphic>
          </wp:inline>
        </w:drawing>
      </w:r>
    </w:p>
    <w:p w14:paraId="0B86D8D2" w14:textId="23CEF8C8" w:rsidR="0096690A" w:rsidRPr="00840698" w:rsidRDefault="0096690A" w:rsidP="00840698">
      <w:pPr>
        <w:pStyle w:val="FeatureBox"/>
      </w:pPr>
      <w:r w:rsidRPr="00840698">
        <w:t>What if we halved each section to make quarters? What events can be accurately plotted now?</w:t>
      </w:r>
    </w:p>
    <w:p w14:paraId="04E0599E" w14:textId="2C424555" w:rsidR="00FC5042" w:rsidRDefault="00FC5042" w:rsidP="00840698">
      <w:pPr>
        <w:pStyle w:val="FeatureBox"/>
      </w:pPr>
      <w:r w:rsidRPr="00840698">
        <w:rPr>
          <w:noProof/>
        </w:rPr>
        <w:drawing>
          <wp:inline distT="0" distB="0" distL="0" distR="0" wp14:anchorId="2DCFC31D" wp14:editId="2EE96110">
            <wp:extent cx="3335655" cy="1678776"/>
            <wp:effectExtent l="0" t="0" r="0" b="0"/>
            <wp:docPr id="12" name="Picture 12" descr="A fraction bar model showing 1 whole, 1/2 and 1/4, on top of a number line from 0 to 1 showing 1/4, 1/2 and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3335655" cy="1678776"/>
                    </a:xfrm>
                    <a:prstGeom prst="rect">
                      <a:avLst/>
                    </a:prstGeom>
                  </pic:spPr>
                </pic:pic>
              </a:graphicData>
            </a:graphic>
          </wp:inline>
        </w:drawing>
      </w:r>
    </w:p>
    <w:p w14:paraId="06A9189A" w14:textId="0AD91BF8" w:rsidR="00A457ED" w:rsidRDefault="00A457ED" w:rsidP="00840698">
      <w:pPr>
        <w:pStyle w:val="FeatureBox"/>
      </w:pPr>
      <w:r w:rsidRPr="00840698">
        <w:t xml:space="preserve">Continue this by plotting thirds, fifths and sixths until all events can </w:t>
      </w:r>
      <w:r w:rsidR="00946C70" w:rsidRPr="00840698">
        <w:t xml:space="preserve">be </w:t>
      </w:r>
      <w:r w:rsidRPr="00840698">
        <w:t xml:space="preserve">shown. </w:t>
      </w:r>
      <w:r w:rsidR="00FC5042" w:rsidRPr="00840698">
        <w:t xml:space="preserve">It may help students to see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6</m:t>
            </m:r>
          </m:den>
        </m:f>
      </m:oMath>
      <w:r w:rsidR="00FC5042" w:rsidRPr="00840698">
        <w:t xml:space="preserve"> plotted with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FC5042" w:rsidRPr="00840698">
        <w:t xml:space="preserve"> to see if they can plot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6</m:t>
            </m:r>
          </m:den>
        </m:f>
      </m:oMath>
      <w:r w:rsidR="00FC5042" w:rsidRPr="00840698">
        <w:t xml:space="preserve"> from this.</w:t>
      </w:r>
    </w:p>
    <w:p w14:paraId="576A3814" w14:textId="77777777" w:rsidR="00767EB6" w:rsidRPr="0068111A" w:rsidRDefault="00767EB6" w:rsidP="00767EB6">
      <w:pPr>
        <w:pStyle w:val="Imageattributioncaption"/>
      </w:pPr>
      <w:r w:rsidRPr="0068111A">
        <w:t xml:space="preserve">Images from </w:t>
      </w:r>
      <w:hyperlink r:id="rId11" w:history="1">
        <w:proofErr w:type="spellStart"/>
        <w:r w:rsidRPr="0068111A">
          <w:rPr>
            <w:rStyle w:val="Hyperlink"/>
          </w:rPr>
          <w:t>Polypad</w:t>
        </w:r>
        <w:proofErr w:type="spellEnd"/>
      </w:hyperlink>
      <w:r w:rsidRPr="0068111A">
        <w:t xml:space="preserve"> by </w:t>
      </w:r>
      <w:hyperlink r:id="rId12" w:history="1">
        <w:proofErr w:type="spellStart"/>
        <w:r w:rsidRPr="0068111A">
          <w:rPr>
            <w:rStyle w:val="Hyperlink"/>
          </w:rPr>
          <w:t>Mathigon</w:t>
        </w:r>
        <w:proofErr w:type="spellEnd"/>
      </w:hyperlink>
      <w:r w:rsidRPr="0068111A">
        <w:t xml:space="preserve"> in accordance with the </w:t>
      </w:r>
      <w:hyperlink r:id="rId13" w:anchor="terms" w:history="1">
        <w:proofErr w:type="spellStart"/>
        <w:r w:rsidRPr="0068111A">
          <w:rPr>
            <w:rStyle w:val="Hyperlink"/>
          </w:rPr>
          <w:t>Mathigon</w:t>
        </w:r>
        <w:proofErr w:type="spellEnd"/>
        <w:r w:rsidRPr="0068111A">
          <w:rPr>
            <w:rStyle w:val="Hyperlink"/>
          </w:rPr>
          <w:t xml:space="preserve"> </w:t>
        </w:r>
        <w:proofErr w:type="spellStart"/>
        <w:r w:rsidRPr="0068111A">
          <w:rPr>
            <w:rStyle w:val="Hyperlink"/>
          </w:rPr>
          <w:t>Licence</w:t>
        </w:r>
        <w:proofErr w:type="spellEnd"/>
      </w:hyperlink>
      <w:r w:rsidRPr="0068111A">
        <w:t>.</w:t>
      </w:r>
    </w:p>
    <w:p w14:paraId="4612B9AF" w14:textId="77777777" w:rsidR="00767EB6" w:rsidRPr="00767EB6" w:rsidRDefault="00767EB6" w:rsidP="00767EB6"/>
    <w:p w14:paraId="663E78C9" w14:textId="48BD38B1" w:rsidR="00A51D10" w:rsidRPr="00007B72" w:rsidRDefault="00A51D10" w:rsidP="00007B72">
      <w:pPr>
        <w:pStyle w:val="Heading3"/>
      </w:pPr>
      <w:r w:rsidRPr="007C1B50">
        <w:lastRenderedPageBreak/>
        <w:t>Apply</w:t>
      </w:r>
    </w:p>
    <w:p w14:paraId="500AFA24" w14:textId="0F08166A" w:rsidR="0034706F" w:rsidRPr="00007B72" w:rsidRDefault="00254B4F" w:rsidP="00007B72">
      <w:pPr>
        <w:pStyle w:val="Heading4"/>
      </w:pPr>
      <w:r>
        <w:rPr>
          <w:lang w:eastAsia="zh-CN"/>
        </w:rPr>
        <w:t>Would you rather…?</w:t>
      </w:r>
    </w:p>
    <w:p w14:paraId="5370F436" w14:textId="1EBFFA8F" w:rsidR="00697748" w:rsidRPr="00007B72" w:rsidRDefault="00254B4F" w:rsidP="00007B72">
      <w:pPr>
        <w:pStyle w:val="ListNumber"/>
        <w:numPr>
          <w:ilvl w:val="0"/>
          <w:numId w:val="14"/>
        </w:numPr>
      </w:pPr>
      <w:r w:rsidRPr="00007B72">
        <w:t>Either verbally call out each scenario</w:t>
      </w:r>
      <w:r w:rsidR="00A34E33" w:rsidRPr="00007B72">
        <w:t xml:space="preserve"> and have students select which one by picking a side of the room</w:t>
      </w:r>
      <w:r w:rsidRPr="00007B72">
        <w:t xml:space="preserve"> or display each in a </w:t>
      </w:r>
      <w:proofErr w:type="spellStart"/>
      <w:r w:rsidRPr="00007B72">
        <w:t>menti</w:t>
      </w:r>
      <w:r w:rsidR="003B0E12" w:rsidRPr="00007B72">
        <w:t>meter</w:t>
      </w:r>
      <w:proofErr w:type="spellEnd"/>
      <w:r w:rsidRPr="00007B72">
        <w:t xml:space="preserve"> poll (</w:t>
      </w:r>
      <w:bookmarkStart w:id="1" w:name="_Hlk126866688"/>
      <w:r w:rsidR="003B0E12" w:rsidRPr="00007B72">
        <w:fldChar w:fldCharType="begin"/>
      </w:r>
      <w:r w:rsidR="003B0E12" w:rsidRPr="00007B72">
        <w:instrText xml:space="preserve"> HYPERLINK "https://www.mentimeter.com/" </w:instrText>
      </w:r>
      <w:r w:rsidR="003B0E12" w:rsidRPr="00007B72">
        <w:fldChar w:fldCharType="separate"/>
      </w:r>
      <w:r w:rsidR="003B0E12" w:rsidRPr="00007B72">
        <w:rPr>
          <w:rStyle w:val="Hyperlink"/>
        </w:rPr>
        <w:t>mentimeter.com/</w:t>
      </w:r>
      <w:r w:rsidR="003B0E12" w:rsidRPr="00007B72">
        <w:fldChar w:fldCharType="end"/>
      </w:r>
      <w:bookmarkEnd w:id="1"/>
      <w:r w:rsidRPr="00007B72">
        <w:t>)</w:t>
      </w:r>
      <w:r w:rsidR="00A34E33" w:rsidRPr="00007B72">
        <w:t xml:space="preserve"> for the whole class</w:t>
      </w:r>
      <w:r w:rsidRPr="00007B72">
        <w:t>.</w:t>
      </w:r>
    </w:p>
    <w:p w14:paraId="2CE616E7" w14:textId="32E88DA4" w:rsidR="00254B4F" w:rsidRPr="00007B72" w:rsidRDefault="00A34E33" w:rsidP="00007B72">
      <w:pPr>
        <w:pStyle w:val="ListNumber"/>
        <w:numPr>
          <w:ilvl w:val="0"/>
          <w:numId w:val="14"/>
        </w:numPr>
      </w:pPr>
      <w:r w:rsidRPr="00007B72">
        <w:t xml:space="preserve">After </w:t>
      </w:r>
      <w:r w:rsidR="00254B4F" w:rsidRPr="00007B72">
        <w:t xml:space="preserve">collecting results on what students would rather ask one student to </w:t>
      </w:r>
      <w:r w:rsidRPr="00007B72">
        <w:t xml:space="preserve">display </w:t>
      </w:r>
      <w:r w:rsidR="00254B4F" w:rsidRPr="00007B72">
        <w:t>both options on a number line to confirm their selection.</w:t>
      </w:r>
    </w:p>
    <w:p w14:paraId="4450A392" w14:textId="2BCB694A" w:rsidR="00254B4F" w:rsidRDefault="00254B4F" w:rsidP="00ED0192">
      <w:pPr>
        <w:pStyle w:val="ListNumber2"/>
        <w:rPr>
          <w:lang w:eastAsia="zh-CN"/>
        </w:rPr>
      </w:pPr>
      <w:r w:rsidRPr="708E12CB">
        <w:rPr>
          <w:lang w:eastAsia="zh-CN"/>
        </w:rPr>
        <w:t xml:space="preserve">Win </w:t>
      </w:r>
      <w:r w:rsidR="005046AB" w:rsidRPr="708E12CB">
        <w:rPr>
          <w:lang w:eastAsia="zh-CN"/>
        </w:rPr>
        <w:t xml:space="preserve">$100 if you flip heads on a coin or win $100 if you roll a 3 on a </w:t>
      </w:r>
      <w:r w:rsidR="000B35CF">
        <w:rPr>
          <w:lang w:eastAsia="zh-CN"/>
        </w:rPr>
        <w:t>6</w:t>
      </w:r>
      <w:r w:rsidR="005046AB" w:rsidRPr="708E12CB">
        <w:rPr>
          <w:lang w:eastAsia="zh-CN"/>
        </w:rPr>
        <w:t>-sided dice?</w:t>
      </w:r>
    </w:p>
    <w:p w14:paraId="4AEC31F4" w14:textId="62991B36" w:rsidR="00673BDE" w:rsidRDefault="00673BDE" w:rsidP="00ED0192">
      <w:pPr>
        <w:pStyle w:val="ListNumber2"/>
        <w:rPr>
          <w:lang w:eastAsia="zh-CN"/>
        </w:rPr>
      </w:pPr>
      <w:r>
        <w:rPr>
          <w:lang w:eastAsia="zh-CN"/>
        </w:rPr>
        <w:t xml:space="preserve">Win if you draw any card of hearts from a regular deck of cards or win if you roll a multiple of 3 on a </w:t>
      </w:r>
      <w:r w:rsidR="000B35CF">
        <w:rPr>
          <w:lang w:eastAsia="zh-CN"/>
        </w:rPr>
        <w:t>6</w:t>
      </w:r>
      <w:r>
        <w:rPr>
          <w:lang w:eastAsia="zh-CN"/>
        </w:rPr>
        <w:t>-sided dice?</w:t>
      </w:r>
    </w:p>
    <w:p w14:paraId="38C8FEE7" w14:textId="27658601" w:rsidR="009F6016" w:rsidRDefault="001A55AC" w:rsidP="00ED0192">
      <w:pPr>
        <w:pStyle w:val="ListNumber2"/>
        <w:rPr>
          <w:lang w:eastAsia="zh-CN"/>
        </w:rPr>
      </w:pPr>
      <w:r w:rsidRPr="708E12CB">
        <w:rPr>
          <w:lang w:eastAsia="zh-CN"/>
        </w:rPr>
        <w:t xml:space="preserve">Win </w:t>
      </w:r>
      <w:r>
        <w:t>the</w:t>
      </w:r>
      <w:r w:rsidRPr="708E12CB">
        <w:rPr>
          <w:lang w:eastAsia="zh-CN"/>
        </w:rPr>
        <w:t xml:space="preserve"> game if you roll a</w:t>
      </w:r>
      <w:r w:rsidR="00673BDE" w:rsidRPr="708E12CB">
        <w:rPr>
          <w:lang w:eastAsia="zh-CN"/>
        </w:rPr>
        <w:t xml:space="preserve">n even number with a </w:t>
      </w:r>
      <w:r w:rsidR="000B35CF">
        <w:rPr>
          <w:lang w:eastAsia="zh-CN"/>
        </w:rPr>
        <w:t>6</w:t>
      </w:r>
      <w:r w:rsidR="00673BDE" w:rsidRPr="708E12CB">
        <w:rPr>
          <w:lang w:eastAsia="zh-CN"/>
        </w:rPr>
        <w:t xml:space="preserve">-sided dice or win the game if you roll an even number with an </w:t>
      </w:r>
      <w:r w:rsidR="00BA7C21">
        <w:rPr>
          <w:lang w:eastAsia="zh-CN"/>
        </w:rPr>
        <w:t>8</w:t>
      </w:r>
      <w:r w:rsidR="00673BDE" w:rsidRPr="708E12CB">
        <w:rPr>
          <w:lang w:eastAsia="zh-CN"/>
        </w:rPr>
        <w:t>-sided dice?</w:t>
      </w:r>
    </w:p>
    <w:p w14:paraId="2426FA8A" w14:textId="3114BBBC" w:rsidR="00007B72" w:rsidRDefault="00007B72">
      <w:pPr>
        <w:spacing w:line="276" w:lineRule="auto"/>
        <w:rPr>
          <w:lang w:eastAsia="zh-CN"/>
        </w:rPr>
      </w:pPr>
      <w:r>
        <w:rPr>
          <w:lang w:eastAsia="zh-CN"/>
        </w:rPr>
        <w:br w:type="page"/>
      </w:r>
    </w:p>
    <w:p w14:paraId="7694BA3C" w14:textId="1BB66C80" w:rsidR="0023209C" w:rsidRDefault="009F6016" w:rsidP="000B35CF">
      <w:pPr>
        <w:pStyle w:val="Heading2"/>
      </w:pPr>
      <w:r w:rsidRPr="00F90ACB">
        <w:lastRenderedPageBreak/>
        <w:t>Assessment and differentiation</w:t>
      </w:r>
    </w:p>
    <w:p w14:paraId="406D2DB6" w14:textId="749C2692" w:rsidR="000B35CF" w:rsidRDefault="000B35CF" w:rsidP="000B35CF">
      <w:pPr>
        <w:pStyle w:val="Heading3"/>
      </w:pPr>
      <w:r>
        <w:t>Suggested opportunities for differentiation</w:t>
      </w:r>
    </w:p>
    <w:p w14:paraId="2580B1A4" w14:textId="618B401C" w:rsidR="000B35CF" w:rsidRDefault="000B35CF" w:rsidP="000B35CF">
      <w:pPr>
        <w:rPr>
          <w:rStyle w:val="Strong"/>
        </w:rPr>
      </w:pPr>
      <w:r>
        <w:rPr>
          <w:rStyle w:val="Strong"/>
        </w:rPr>
        <w:t>Launch</w:t>
      </w:r>
    </w:p>
    <w:p w14:paraId="0082A715" w14:textId="35054585" w:rsidR="000B35CF" w:rsidRPr="005E274F" w:rsidRDefault="000B35CF" w:rsidP="000B35CF">
      <w:pPr>
        <w:pStyle w:val="ListBullet"/>
        <w:rPr>
          <w:b/>
          <w:bCs/>
          <w:szCs w:val="28"/>
        </w:rPr>
      </w:pPr>
      <w:r w:rsidRPr="005E274F">
        <w:rPr>
          <w:bCs/>
          <w:szCs w:val="28"/>
        </w:rPr>
        <w:t xml:space="preserve">You may like to allocate specific cards to </w:t>
      </w:r>
      <w:proofErr w:type="gramStart"/>
      <w:r w:rsidRPr="005E274F">
        <w:rPr>
          <w:bCs/>
          <w:szCs w:val="28"/>
        </w:rPr>
        <w:t>particular students</w:t>
      </w:r>
      <w:proofErr w:type="gramEnd"/>
      <w:r w:rsidRPr="005E274F">
        <w:rPr>
          <w:bCs/>
          <w:szCs w:val="28"/>
        </w:rPr>
        <w:t>, knowing your students and how they learn,</w:t>
      </w:r>
      <w:r w:rsidR="003B0065">
        <w:rPr>
          <w:bCs/>
          <w:szCs w:val="28"/>
        </w:rPr>
        <w:t xml:space="preserve"> for example</w:t>
      </w:r>
      <w:r w:rsidRPr="005E274F">
        <w:rPr>
          <w:bCs/>
          <w:szCs w:val="28"/>
        </w:rPr>
        <w:t xml:space="preserve">, students with a solid understanding of fractions and probability could be assigned the </w:t>
      </w:r>
      <w:r w:rsidR="00344ABB">
        <w:rPr>
          <w:bCs/>
          <w:szCs w:val="28"/>
        </w:rPr>
        <w:t>8</w:t>
      </w:r>
      <w:r w:rsidRPr="005E274F">
        <w:rPr>
          <w:bCs/>
          <w:szCs w:val="28"/>
        </w:rPr>
        <w:t>-sided dice card rather than 0 or 1.</w:t>
      </w:r>
    </w:p>
    <w:p w14:paraId="362757C7" w14:textId="4E70A16D" w:rsidR="000B35CF" w:rsidRDefault="000B35CF" w:rsidP="000B35CF">
      <w:pPr>
        <w:rPr>
          <w:rStyle w:val="Strong"/>
        </w:rPr>
      </w:pPr>
      <w:r>
        <w:rPr>
          <w:rStyle w:val="Strong"/>
        </w:rPr>
        <w:t>Explore and Summarise</w:t>
      </w:r>
    </w:p>
    <w:p w14:paraId="1438A7EB" w14:textId="77777777" w:rsidR="000B35CF" w:rsidRPr="000B35CF" w:rsidRDefault="000B35CF" w:rsidP="000B35CF">
      <w:pPr>
        <w:pStyle w:val="ListBullet"/>
      </w:pPr>
      <w:r w:rsidRPr="000B35CF">
        <w:t>Visual representations are used to assist students with their understanding when comparing the size of fractions with different denominators</w:t>
      </w:r>
    </w:p>
    <w:p w14:paraId="5C8E971F" w14:textId="77777777" w:rsidR="000B35CF" w:rsidRPr="000B35CF" w:rsidRDefault="000B35CF" w:rsidP="000B35CF">
      <w:pPr>
        <w:pStyle w:val="ListBullet"/>
      </w:pPr>
      <w:r w:rsidRPr="000B35CF">
        <w:t xml:space="preserve">For some students, restrict the plotting of fractions on the number line to just </w:t>
      </w:r>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w:r w:rsidRPr="000B35CF">
        <w:t xml:space="preserve"> and </w:t>
      </w:r>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oMath>
      <w:r w:rsidRPr="000B35CF">
        <w:t>.</w:t>
      </w:r>
    </w:p>
    <w:p w14:paraId="51EDA1F2" w14:textId="6548554E" w:rsidR="000B35CF" w:rsidRPr="000B35CF" w:rsidRDefault="000B35CF" w:rsidP="000B35CF">
      <w:pPr>
        <w:pStyle w:val="ListBullet"/>
        <w:rPr>
          <w:rStyle w:val="Strong"/>
        </w:rPr>
      </w:pPr>
      <w:r w:rsidRPr="005E274F">
        <w:t xml:space="preserve">Add in more cards for students that need a challenge, such as events where the probability is </w:t>
      </w:r>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12</m:t>
            </m:r>
          </m:den>
        </m:f>
      </m:oMath>
      <w:r w:rsidRPr="005E274F">
        <w:rPr>
          <w:rFonts w:eastAsiaTheme="minorEastAsia"/>
        </w:rPr>
        <w:t>, etc.</w:t>
      </w:r>
    </w:p>
    <w:p w14:paraId="26ECAE08" w14:textId="417DC75B" w:rsidR="0023209C" w:rsidRDefault="000B35CF" w:rsidP="000B35CF">
      <w:pPr>
        <w:pStyle w:val="Heading3"/>
      </w:pPr>
      <w:r>
        <w:t>Suggested opportunities for assessment</w:t>
      </w:r>
    </w:p>
    <w:p w14:paraId="40EA7D1F" w14:textId="77777777" w:rsidR="000B35CF" w:rsidRPr="005E274F" w:rsidRDefault="000B35CF" w:rsidP="000B35CF">
      <w:pPr>
        <w:pStyle w:val="ListBullet"/>
        <w:rPr>
          <w:rStyle w:val="eop"/>
          <w:b/>
          <w:szCs w:val="28"/>
        </w:rPr>
      </w:pPr>
      <w:r w:rsidRPr="005E274F">
        <w:rPr>
          <w:rStyle w:val="normaltextrun"/>
          <w:szCs w:val="28"/>
        </w:rPr>
        <w:t>Monitor student responses during discussion to assess their understanding of likelihood of events</w:t>
      </w:r>
      <w:r>
        <w:rPr>
          <w:rStyle w:val="normaltextrun"/>
          <w:b/>
          <w:szCs w:val="28"/>
        </w:rPr>
        <w:t>.</w:t>
      </w:r>
    </w:p>
    <w:p w14:paraId="7ECED5D1" w14:textId="77777777" w:rsidR="000B35CF" w:rsidRPr="005E274F" w:rsidRDefault="000B35CF" w:rsidP="000B35CF">
      <w:pPr>
        <w:pStyle w:val="ListBullet"/>
        <w:rPr>
          <w:rStyle w:val="eop"/>
          <w:b/>
          <w:szCs w:val="28"/>
        </w:rPr>
      </w:pPr>
      <w:r w:rsidRPr="005E274F">
        <w:rPr>
          <w:rStyle w:val="normaltextrun"/>
          <w:szCs w:val="28"/>
        </w:rPr>
        <w:t>Collect Appendix B to check for student understanding of the probability terms and to use as summative assessment</w:t>
      </w:r>
      <w:r>
        <w:rPr>
          <w:rStyle w:val="normaltextrun"/>
          <w:b/>
          <w:szCs w:val="28"/>
        </w:rPr>
        <w:t>.</w:t>
      </w:r>
    </w:p>
    <w:p w14:paraId="1155BB03" w14:textId="5FED9EAC" w:rsidR="000B35CF" w:rsidRPr="000B35CF" w:rsidRDefault="000B35CF" w:rsidP="000B35CF">
      <w:pPr>
        <w:pStyle w:val="ListBullet"/>
      </w:pPr>
      <w:r w:rsidRPr="005E274F">
        <w:t xml:space="preserve">The </w:t>
      </w:r>
      <w:proofErr w:type="spellStart"/>
      <w:r w:rsidRPr="005E274F">
        <w:t>mentimeter</w:t>
      </w:r>
      <w:proofErr w:type="spellEnd"/>
      <w:r w:rsidRPr="005E274F">
        <w:t xml:space="preserve"> poll at the conclusion of the lesson is a form of formative assessment to check students’ understanding.</w:t>
      </w:r>
    </w:p>
    <w:p w14:paraId="0C59BD1B" w14:textId="7B1B834E" w:rsidR="002B7164" w:rsidRDefault="002B7164">
      <w:r>
        <w:br w:type="page"/>
      </w:r>
    </w:p>
    <w:p w14:paraId="49EA44D4" w14:textId="0F8BFFB3" w:rsidR="00D91E36" w:rsidRPr="003558D5" w:rsidRDefault="00080595" w:rsidP="003558D5">
      <w:pPr>
        <w:pStyle w:val="Heading2"/>
      </w:pPr>
      <w:r>
        <w:lastRenderedPageBreak/>
        <w:t>Appendix</w:t>
      </w:r>
      <w:r w:rsidR="0029297A">
        <w:t xml:space="preserve"> A</w:t>
      </w:r>
    </w:p>
    <w:p w14:paraId="4D509333" w14:textId="26B0920A" w:rsidR="00450A8A" w:rsidRPr="003558D5" w:rsidRDefault="00D31C4C" w:rsidP="003558D5">
      <w:pPr>
        <w:pStyle w:val="Heading3"/>
      </w:pPr>
      <w:r w:rsidRPr="00D31C4C">
        <w:t>Probability cards</w:t>
      </w:r>
    </w:p>
    <w:p w14:paraId="43C649AC" w14:textId="3F42BE1E" w:rsidR="00381306" w:rsidRDefault="00565CAE">
      <w:pPr>
        <w:rPr>
          <w:lang w:eastAsia="zh-CN"/>
        </w:rPr>
      </w:pPr>
      <w:r>
        <w:rPr>
          <w:noProof/>
        </w:rPr>
        <w:drawing>
          <wp:inline distT="0" distB="0" distL="0" distR="0" wp14:anchorId="7E8455E4" wp14:editId="3680F8A9">
            <wp:extent cx="5365750" cy="7512053"/>
            <wp:effectExtent l="0" t="0" r="6350" b="0"/>
            <wp:docPr id="6" name="Picture 6" descr="18 cards, each with one of the events listed in the t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370234" cy="7518330"/>
                    </a:xfrm>
                    <a:prstGeom prst="rect">
                      <a:avLst/>
                    </a:prstGeom>
                  </pic:spPr>
                </pic:pic>
              </a:graphicData>
            </a:graphic>
          </wp:inline>
        </w:drawing>
      </w:r>
      <w:r w:rsidRPr="2417FF5F">
        <w:rPr>
          <w:lang w:eastAsia="zh-CN"/>
        </w:rPr>
        <w:br w:type="page"/>
      </w:r>
    </w:p>
    <w:p w14:paraId="1FC578C9" w14:textId="77777777" w:rsidR="0029297A" w:rsidRDefault="003B6D7E" w:rsidP="0029297A">
      <w:pPr>
        <w:pStyle w:val="Heading2"/>
      </w:pPr>
      <w:r>
        <w:lastRenderedPageBreak/>
        <w:t>Appendix B</w:t>
      </w:r>
    </w:p>
    <w:p w14:paraId="6C5BD054" w14:textId="5C28AEC4" w:rsidR="003B6D7E" w:rsidRDefault="003B6D7E" w:rsidP="00503E5A">
      <w:pPr>
        <w:pStyle w:val="Heading3"/>
      </w:pPr>
      <w:r>
        <w:t>Sense of size</w:t>
      </w:r>
    </w:p>
    <w:p w14:paraId="365AE3A2" w14:textId="783D585B" w:rsidR="00992F01" w:rsidRPr="00992F01" w:rsidRDefault="00992F01" w:rsidP="00992F01">
      <w:pPr>
        <w:rPr>
          <w:lang w:eastAsia="zh-CN"/>
        </w:rPr>
      </w:pPr>
      <w:r>
        <w:rPr>
          <w:lang w:eastAsia="zh-CN"/>
        </w:rPr>
        <w:t>Complete the table by writing the probability of each event in the final column.</w:t>
      </w:r>
    </w:p>
    <w:tbl>
      <w:tblPr>
        <w:tblStyle w:val="Tableheader"/>
        <w:tblW w:w="0" w:type="auto"/>
        <w:tblLook w:val="04A0" w:firstRow="1" w:lastRow="0" w:firstColumn="1" w:lastColumn="0" w:noHBand="0" w:noVBand="1"/>
      </w:tblPr>
      <w:tblGrid>
        <w:gridCol w:w="800"/>
        <w:gridCol w:w="2138"/>
        <w:gridCol w:w="5187"/>
        <w:gridCol w:w="1497"/>
      </w:tblGrid>
      <w:tr w:rsidR="00824757" w14:paraId="00BE64C9" w14:textId="77777777" w:rsidTr="00355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425F53B3" w14:textId="77777777" w:rsidR="00824757" w:rsidRPr="003558D5" w:rsidRDefault="00824757" w:rsidP="003558D5">
            <w:r w:rsidRPr="003558D5">
              <w:t>Card</w:t>
            </w:r>
          </w:p>
        </w:tc>
        <w:tc>
          <w:tcPr>
            <w:tcW w:w="1957" w:type="dxa"/>
          </w:tcPr>
          <w:p w14:paraId="5E1ACA33" w14:textId="77777777" w:rsidR="00824757" w:rsidRPr="003558D5" w:rsidRDefault="00824757" w:rsidP="003558D5">
            <w:pPr>
              <w:cnfStyle w:val="100000000000" w:firstRow="1" w:lastRow="0" w:firstColumn="0" w:lastColumn="0" w:oddVBand="0" w:evenVBand="0" w:oddHBand="0" w:evenHBand="0" w:firstRowFirstColumn="0" w:firstRowLastColumn="0" w:lastRowFirstColumn="0" w:lastRowLastColumn="0"/>
            </w:pPr>
            <w:r w:rsidRPr="003558D5">
              <w:t>Diagram</w:t>
            </w:r>
          </w:p>
        </w:tc>
        <w:tc>
          <w:tcPr>
            <w:tcW w:w="5282" w:type="dxa"/>
          </w:tcPr>
          <w:p w14:paraId="44CBEE01" w14:textId="77777777" w:rsidR="00824757" w:rsidRPr="003558D5" w:rsidRDefault="00824757" w:rsidP="003558D5">
            <w:pPr>
              <w:cnfStyle w:val="100000000000" w:firstRow="1" w:lastRow="0" w:firstColumn="0" w:lastColumn="0" w:oddVBand="0" w:evenVBand="0" w:oddHBand="0" w:evenHBand="0" w:firstRowFirstColumn="0" w:firstRowLastColumn="0" w:lastRowFirstColumn="0" w:lastRowLastColumn="0"/>
            </w:pPr>
            <w:r w:rsidRPr="003558D5">
              <w:t>Description</w:t>
            </w:r>
          </w:p>
        </w:tc>
        <w:tc>
          <w:tcPr>
            <w:tcW w:w="1522" w:type="dxa"/>
          </w:tcPr>
          <w:p w14:paraId="5E767048" w14:textId="77777777" w:rsidR="00824757" w:rsidRPr="003558D5" w:rsidRDefault="00824757" w:rsidP="003558D5">
            <w:pPr>
              <w:cnfStyle w:val="100000000000" w:firstRow="1" w:lastRow="0" w:firstColumn="0" w:lastColumn="0" w:oddVBand="0" w:evenVBand="0" w:oddHBand="0" w:evenHBand="0" w:firstRowFirstColumn="0" w:firstRowLastColumn="0" w:lastRowFirstColumn="0" w:lastRowLastColumn="0"/>
            </w:pPr>
            <w:r w:rsidRPr="003558D5">
              <w:t>Probability</w:t>
            </w:r>
          </w:p>
        </w:tc>
      </w:tr>
      <w:tr w:rsidR="00824757" w14:paraId="22440557"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232D1257" w14:textId="77777777" w:rsidR="00824757" w:rsidRPr="003558D5" w:rsidRDefault="00824757" w:rsidP="003558D5">
            <w:r w:rsidRPr="003558D5">
              <w:t>A</w:t>
            </w:r>
          </w:p>
        </w:tc>
        <w:tc>
          <w:tcPr>
            <w:tcW w:w="1957" w:type="dxa"/>
          </w:tcPr>
          <w:p w14:paraId="13256A9A" w14:textId="77777777" w:rsidR="00824757" w:rsidRPr="003558D5" w:rsidRDefault="638FB095"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53483958" wp14:editId="701F5FD4">
                  <wp:extent cx="820324" cy="839972"/>
                  <wp:effectExtent l="0" t="0" r="0" b="0"/>
                  <wp:docPr id="68" name="Picture 68" descr="Coin with tails side sh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Coin with tails side showing."/>
                          <pic:cNvPicPr/>
                        </pic:nvPicPr>
                        <pic:blipFill>
                          <a:blip r:embed="rId15">
                            <a:extLst>
                              <a:ext uri="{28A0092B-C50C-407E-A947-70E740481C1C}">
                                <a14:useLocalDpi xmlns:a14="http://schemas.microsoft.com/office/drawing/2010/main" val="0"/>
                              </a:ext>
                            </a:extLst>
                          </a:blip>
                          <a:stretch>
                            <a:fillRect/>
                          </a:stretch>
                        </pic:blipFill>
                        <pic:spPr>
                          <a:xfrm>
                            <a:off x="0" y="0"/>
                            <a:ext cx="820324" cy="839972"/>
                          </a:xfrm>
                          <a:prstGeom prst="rect">
                            <a:avLst/>
                          </a:prstGeom>
                        </pic:spPr>
                      </pic:pic>
                    </a:graphicData>
                  </a:graphic>
                </wp:inline>
              </w:drawing>
            </w:r>
          </w:p>
        </w:tc>
        <w:tc>
          <w:tcPr>
            <w:tcW w:w="5282" w:type="dxa"/>
          </w:tcPr>
          <w:p w14:paraId="1D775081"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tossing tails</w:t>
            </w:r>
          </w:p>
        </w:tc>
        <w:tc>
          <w:tcPr>
            <w:tcW w:w="1522" w:type="dxa"/>
          </w:tcPr>
          <w:p w14:paraId="055829B0"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0BAADC77"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268DA5DF" w14:textId="77777777" w:rsidR="00824757" w:rsidRPr="003558D5" w:rsidRDefault="00824757" w:rsidP="003558D5">
            <w:r w:rsidRPr="003558D5">
              <w:t>B</w:t>
            </w:r>
          </w:p>
        </w:tc>
        <w:tc>
          <w:tcPr>
            <w:tcW w:w="1957" w:type="dxa"/>
          </w:tcPr>
          <w:p w14:paraId="2321343E"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0E2E17F6" wp14:editId="0F07BCB7">
                  <wp:extent cx="924870" cy="879525"/>
                  <wp:effectExtent l="0" t="0" r="0" b="0"/>
                  <wp:docPr id="78" name="Picture 78" descr="Spinner with three equal sectors. One blue, one red, o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Spinner with three equal sectors. One blue, one red, one 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72" cy="888942"/>
                          </a:xfrm>
                          <a:prstGeom prst="rect">
                            <a:avLst/>
                          </a:prstGeom>
                          <a:noFill/>
                          <a:ln>
                            <a:noFill/>
                          </a:ln>
                        </pic:spPr>
                      </pic:pic>
                    </a:graphicData>
                  </a:graphic>
                </wp:inline>
              </w:drawing>
            </w:r>
          </w:p>
        </w:tc>
        <w:tc>
          <w:tcPr>
            <w:tcW w:w="5282" w:type="dxa"/>
          </w:tcPr>
          <w:p w14:paraId="4BDDF0A6" w14:textId="6BB725D1"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 xml:space="preserve">The probability of spinning </w:t>
            </w:r>
            <w:r w:rsidR="00EC086C" w:rsidRPr="003558D5">
              <w:t>green</w:t>
            </w:r>
          </w:p>
        </w:tc>
        <w:tc>
          <w:tcPr>
            <w:tcW w:w="1522" w:type="dxa"/>
          </w:tcPr>
          <w:p w14:paraId="1C65E264"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7A2A0449"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34D8754F" w14:textId="77777777" w:rsidR="00824757" w:rsidRPr="003558D5" w:rsidRDefault="00824757" w:rsidP="003558D5">
            <w:r w:rsidRPr="003558D5">
              <w:t>C</w:t>
            </w:r>
          </w:p>
        </w:tc>
        <w:tc>
          <w:tcPr>
            <w:tcW w:w="1957" w:type="dxa"/>
          </w:tcPr>
          <w:p w14:paraId="6F191463"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292F955A" wp14:editId="41BE160B">
                  <wp:extent cx="924870" cy="879525"/>
                  <wp:effectExtent l="0" t="0" r="0" b="0"/>
                  <wp:docPr id="79" name="Picture 79" descr="Spinner with three equal sectors. One blue, one red, o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Spinner with three equal sectors. One blue, one red, one 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72" cy="888942"/>
                          </a:xfrm>
                          <a:prstGeom prst="rect">
                            <a:avLst/>
                          </a:prstGeom>
                          <a:noFill/>
                          <a:ln>
                            <a:noFill/>
                          </a:ln>
                        </pic:spPr>
                      </pic:pic>
                    </a:graphicData>
                  </a:graphic>
                </wp:inline>
              </w:drawing>
            </w:r>
          </w:p>
        </w:tc>
        <w:tc>
          <w:tcPr>
            <w:tcW w:w="5282" w:type="dxa"/>
          </w:tcPr>
          <w:p w14:paraId="30301F1D" w14:textId="4A30A88B"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 xml:space="preserve">The probability of not spinning </w:t>
            </w:r>
            <w:r w:rsidR="00EC086C" w:rsidRPr="003558D5">
              <w:t>green</w:t>
            </w:r>
          </w:p>
        </w:tc>
        <w:tc>
          <w:tcPr>
            <w:tcW w:w="1522" w:type="dxa"/>
          </w:tcPr>
          <w:p w14:paraId="41266CD5"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76E6FCF4"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38F36DB7" w14:textId="77777777" w:rsidR="00824757" w:rsidRPr="003558D5" w:rsidRDefault="00824757" w:rsidP="003558D5">
            <w:r w:rsidRPr="003558D5">
              <w:t>D</w:t>
            </w:r>
          </w:p>
        </w:tc>
        <w:tc>
          <w:tcPr>
            <w:tcW w:w="1957" w:type="dxa"/>
          </w:tcPr>
          <w:p w14:paraId="6DC4CF6F"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79E88D15" wp14:editId="2A023DC7">
                  <wp:extent cx="935665" cy="899278"/>
                  <wp:effectExtent l="0" t="0" r="0" b="0"/>
                  <wp:docPr id="75" name="Picture 75" descr="Spinner with three equal sectors. Al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Spinner with three equal sectors. All 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415" cy="906726"/>
                          </a:xfrm>
                          <a:prstGeom prst="rect">
                            <a:avLst/>
                          </a:prstGeom>
                          <a:noFill/>
                          <a:ln>
                            <a:noFill/>
                          </a:ln>
                        </pic:spPr>
                      </pic:pic>
                    </a:graphicData>
                  </a:graphic>
                </wp:inline>
              </w:drawing>
            </w:r>
          </w:p>
        </w:tc>
        <w:tc>
          <w:tcPr>
            <w:tcW w:w="5282" w:type="dxa"/>
          </w:tcPr>
          <w:p w14:paraId="3256B9E1"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The probability of spinning green</w:t>
            </w:r>
          </w:p>
        </w:tc>
        <w:tc>
          <w:tcPr>
            <w:tcW w:w="1522" w:type="dxa"/>
          </w:tcPr>
          <w:p w14:paraId="4425BD96"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7151EA5D"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16831833" w14:textId="77777777" w:rsidR="00824757" w:rsidRPr="003558D5" w:rsidRDefault="00824757" w:rsidP="003558D5">
            <w:r w:rsidRPr="003558D5">
              <w:t>E</w:t>
            </w:r>
          </w:p>
        </w:tc>
        <w:tc>
          <w:tcPr>
            <w:tcW w:w="1957" w:type="dxa"/>
          </w:tcPr>
          <w:p w14:paraId="3E44243C"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70716089" wp14:editId="649F64A9">
                  <wp:extent cx="903768" cy="764055"/>
                  <wp:effectExtent l="0" t="0" r="0" b="0"/>
                  <wp:docPr id="51" name="Picture 51" descr="Four cards. One Ace, one King, one Queen, One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our cards. One Ace, one King, one Queen, One Jack"/>
                          <pic:cNvPicPr/>
                        </pic:nvPicPr>
                        <pic:blipFill>
                          <a:blip r:embed="rId18"/>
                          <a:stretch>
                            <a:fillRect/>
                          </a:stretch>
                        </pic:blipFill>
                        <pic:spPr>
                          <a:xfrm>
                            <a:off x="0" y="0"/>
                            <a:ext cx="911896" cy="770926"/>
                          </a:xfrm>
                          <a:prstGeom prst="rect">
                            <a:avLst/>
                          </a:prstGeom>
                        </pic:spPr>
                      </pic:pic>
                    </a:graphicData>
                  </a:graphic>
                </wp:inline>
              </w:drawing>
            </w:r>
          </w:p>
        </w:tc>
        <w:tc>
          <w:tcPr>
            <w:tcW w:w="5282" w:type="dxa"/>
          </w:tcPr>
          <w:p w14:paraId="572EE51E"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randomly selecting the ace</w:t>
            </w:r>
          </w:p>
        </w:tc>
        <w:tc>
          <w:tcPr>
            <w:tcW w:w="1522" w:type="dxa"/>
          </w:tcPr>
          <w:p w14:paraId="3D188923"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5742A481"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6E98EC24" w14:textId="77777777" w:rsidR="00824757" w:rsidRPr="003558D5" w:rsidRDefault="00824757" w:rsidP="003558D5">
            <w:r w:rsidRPr="003558D5">
              <w:t>F</w:t>
            </w:r>
          </w:p>
        </w:tc>
        <w:tc>
          <w:tcPr>
            <w:tcW w:w="1957" w:type="dxa"/>
          </w:tcPr>
          <w:p w14:paraId="7BA812BE"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0D6E2BDC" wp14:editId="7B6D5E3B">
                  <wp:extent cx="903738" cy="792308"/>
                  <wp:effectExtent l="0" t="0" r="0" b="8255"/>
                  <wp:docPr id="55" name="Picture 55" descr="Four cards. One Ace, one King, one Queen, One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our cards. One Ace, one King, one Queen, One J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2326" cy="799837"/>
                          </a:xfrm>
                          <a:prstGeom prst="rect">
                            <a:avLst/>
                          </a:prstGeom>
                          <a:noFill/>
                          <a:ln>
                            <a:noFill/>
                          </a:ln>
                        </pic:spPr>
                      </pic:pic>
                    </a:graphicData>
                  </a:graphic>
                </wp:inline>
              </w:drawing>
            </w:r>
          </w:p>
        </w:tc>
        <w:tc>
          <w:tcPr>
            <w:tcW w:w="5282" w:type="dxa"/>
          </w:tcPr>
          <w:p w14:paraId="79E3F1FD"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The probability of selecting the queen or jack</w:t>
            </w:r>
          </w:p>
        </w:tc>
        <w:tc>
          <w:tcPr>
            <w:tcW w:w="1522" w:type="dxa"/>
          </w:tcPr>
          <w:p w14:paraId="38C77790"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7108FDE8"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32ADD6DC" w14:textId="77777777" w:rsidR="00824757" w:rsidRPr="003558D5" w:rsidRDefault="00824757" w:rsidP="003558D5">
            <w:r w:rsidRPr="003558D5">
              <w:lastRenderedPageBreak/>
              <w:t>G</w:t>
            </w:r>
          </w:p>
        </w:tc>
        <w:tc>
          <w:tcPr>
            <w:tcW w:w="1957" w:type="dxa"/>
          </w:tcPr>
          <w:p w14:paraId="52188246"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394E117A" wp14:editId="35F779EF">
                  <wp:extent cx="871707" cy="736951"/>
                  <wp:effectExtent l="0" t="0" r="5080" b="6350"/>
                  <wp:docPr id="53" name="Picture 53" descr="Four cards. One Ace, one King, one Queen, One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our cards. One Ace, one King, one Queen, One Jack"/>
                          <pic:cNvPicPr/>
                        </pic:nvPicPr>
                        <pic:blipFill>
                          <a:blip r:embed="rId18"/>
                          <a:stretch>
                            <a:fillRect/>
                          </a:stretch>
                        </pic:blipFill>
                        <pic:spPr>
                          <a:xfrm>
                            <a:off x="0" y="0"/>
                            <a:ext cx="886160" cy="749170"/>
                          </a:xfrm>
                          <a:prstGeom prst="rect">
                            <a:avLst/>
                          </a:prstGeom>
                        </pic:spPr>
                      </pic:pic>
                    </a:graphicData>
                  </a:graphic>
                </wp:inline>
              </w:drawing>
            </w:r>
          </w:p>
        </w:tc>
        <w:tc>
          <w:tcPr>
            <w:tcW w:w="5282" w:type="dxa"/>
          </w:tcPr>
          <w:p w14:paraId="114A94CB"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not selecting the ace</w:t>
            </w:r>
          </w:p>
        </w:tc>
        <w:tc>
          <w:tcPr>
            <w:tcW w:w="1522" w:type="dxa"/>
          </w:tcPr>
          <w:p w14:paraId="753AEFA8"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44473EDE"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0101B37B" w14:textId="77777777" w:rsidR="00824757" w:rsidRPr="003558D5" w:rsidRDefault="00824757" w:rsidP="003558D5">
            <w:r w:rsidRPr="003558D5">
              <w:t>H</w:t>
            </w:r>
          </w:p>
        </w:tc>
        <w:tc>
          <w:tcPr>
            <w:tcW w:w="1957" w:type="dxa"/>
          </w:tcPr>
          <w:p w14:paraId="394F3573" w14:textId="52B3CE46" w:rsidR="00824757" w:rsidRPr="003558D5" w:rsidRDefault="00EC086C"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56FD4625" wp14:editId="3DEA717F">
                  <wp:extent cx="873411" cy="693683"/>
                  <wp:effectExtent l="0" t="0" r="3175" b="0"/>
                  <wp:docPr id="2" name="Picture 2" descr="5 cards - Green 1, Yellow 3, red skip, blue reverse, draw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787"/>
                          <a:stretch/>
                        </pic:blipFill>
                        <pic:spPr bwMode="auto">
                          <a:xfrm>
                            <a:off x="0" y="0"/>
                            <a:ext cx="888981" cy="706049"/>
                          </a:xfrm>
                          <a:prstGeom prst="rect">
                            <a:avLst/>
                          </a:prstGeom>
                          <a:ln>
                            <a:noFill/>
                          </a:ln>
                          <a:extLst>
                            <a:ext uri="{53640926-AAD7-44D8-BBD7-CCE9431645EC}">
                              <a14:shadowObscured xmlns:a14="http://schemas.microsoft.com/office/drawing/2010/main"/>
                            </a:ext>
                          </a:extLst>
                        </pic:spPr>
                      </pic:pic>
                    </a:graphicData>
                  </a:graphic>
                </wp:inline>
              </w:drawing>
            </w:r>
          </w:p>
        </w:tc>
        <w:tc>
          <w:tcPr>
            <w:tcW w:w="5282" w:type="dxa"/>
          </w:tcPr>
          <w:p w14:paraId="2EC2465C"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The probability of randomly selecting the draw 4 card</w:t>
            </w:r>
          </w:p>
        </w:tc>
        <w:tc>
          <w:tcPr>
            <w:tcW w:w="1522" w:type="dxa"/>
          </w:tcPr>
          <w:p w14:paraId="6E120498"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3B5A250E"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7C43AA07" w14:textId="77777777" w:rsidR="00824757" w:rsidRPr="003558D5" w:rsidRDefault="00824757" w:rsidP="003558D5">
            <w:r w:rsidRPr="003558D5">
              <w:t>I</w:t>
            </w:r>
          </w:p>
        </w:tc>
        <w:tc>
          <w:tcPr>
            <w:tcW w:w="1957" w:type="dxa"/>
          </w:tcPr>
          <w:p w14:paraId="4ADED783" w14:textId="27540945" w:rsidR="00824757" w:rsidRPr="003558D5" w:rsidRDefault="00EC086C"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5DF45589" wp14:editId="2F6B23FF">
                  <wp:extent cx="873411" cy="693683"/>
                  <wp:effectExtent l="0" t="0" r="3175" b="0"/>
                  <wp:docPr id="3" name="Picture 3" descr="5 cards - Green 1, Yellow 3, red skip, blue reverse, draw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787"/>
                          <a:stretch/>
                        </pic:blipFill>
                        <pic:spPr bwMode="auto">
                          <a:xfrm>
                            <a:off x="0" y="0"/>
                            <a:ext cx="888981" cy="706049"/>
                          </a:xfrm>
                          <a:prstGeom prst="rect">
                            <a:avLst/>
                          </a:prstGeom>
                          <a:ln>
                            <a:noFill/>
                          </a:ln>
                          <a:extLst>
                            <a:ext uri="{53640926-AAD7-44D8-BBD7-CCE9431645EC}">
                              <a14:shadowObscured xmlns:a14="http://schemas.microsoft.com/office/drawing/2010/main"/>
                            </a:ext>
                          </a:extLst>
                        </pic:spPr>
                      </pic:pic>
                    </a:graphicData>
                  </a:graphic>
                </wp:inline>
              </w:drawing>
            </w:r>
          </w:p>
        </w:tc>
        <w:tc>
          <w:tcPr>
            <w:tcW w:w="5282" w:type="dxa"/>
          </w:tcPr>
          <w:p w14:paraId="61FE97ED"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randomly selecting the red skip or blue reverse card</w:t>
            </w:r>
          </w:p>
        </w:tc>
        <w:tc>
          <w:tcPr>
            <w:tcW w:w="1522" w:type="dxa"/>
          </w:tcPr>
          <w:p w14:paraId="7F17490B"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2D18D043"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0C4C5FE2" w14:textId="77777777" w:rsidR="00824757" w:rsidRPr="003558D5" w:rsidRDefault="00824757" w:rsidP="003558D5">
            <w:r w:rsidRPr="003558D5">
              <w:t>J</w:t>
            </w:r>
          </w:p>
        </w:tc>
        <w:tc>
          <w:tcPr>
            <w:tcW w:w="1957" w:type="dxa"/>
          </w:tcPr>
          <w:p w14:paraId="690713C0" w14:textId="2581718A" w:rsidR="00824757" w:rsidRPr="003558D5" w:rsidRDefault="00EC086C"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71ED853C" wp14:editId="02D05BAF">
                  <wp:extent cx="873411" cy="693683"/>
                  <wp:effectExtent l="0" t="0" r="3175" b="0"/>
                  <wp:docPr id="5" name="Picture 5" descr="5 cards - Green 1, Yellow 3, red skip, blue reverse, draw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787"/>
                          <a:stretch/>
                        </pic:blipFill>
                        <pic:spPr bwMode="auto">
                          <a:xfrm>
                            <a:off x="0" y="0"/>
                            <a:ext cx="888981" cy="706049"/>
                          </a:xfrm>
                          <a:prstGeom prst="rect">
                            <a:avLst/>
                          </a:prstGeom>
                          <a:ln>
                            <a:noFill/>
                          </a:ln>
                          <a:extLst>
                            <a:ext uri="{53640926-AAD7-44D8-BBD7-CCE9431645EC}">
                              <a14:shadowObscured xmlns:a14="http://schemas.microsoft.com/office/drawing/2010/main"/>
                            </a:ext>
                          </a:extLst>
                        </pic:spPr>
                      </pic:pic>
                    </a:graphicData>
                  </a:graphic>
                </wp:inline>
              </w:drawing>
            </w:r>
          </w:p>
        </w:tc>
        <w:tc>
          <w:tcPr>
            <w:tcW w:w="5282" w:type="dxa"/>
          </w:tcPr>
          <w:p w14:paraId="4F8DA4DC"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The probability of randomly selecting a card that is not the draw 4 card</w:t>
            </w:r>
          </w:p>
        </w:tc>
        <w:tc>
          <w:tcPr>
            <w:tcW w:w="1522" w:type="dxa"/>
          </w:tcPr>
          <w:p w14:paraId="07FA6C49"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7C51B5B9"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2BFA6678" w14:textId="77777777" w:rsidR="00824757" w:rsidRPr="003558D5" w:rsidRDefault="00824757" w:rsidP="003558D5">
            <w:r w:rsidRPr="003558D5">
              <w:t>K</w:t>
            </w:r>
          </w:p>
        </w:tc>
        <w:tc>
          <w:tcPr>
            <w:tcW w:w="1957" w:type="dxa"/>
          </w:tcPr>
          <w:p w14:paraId="4039D20D"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70A6FC1F" wp14:editId="36DFA84A">
                  <wp:extent cx="1189863" cy="1039510"/>
                  <wp:effectExtent l="0" t="0" r="0" b="8255"/>
                  <wp:docPr id="42" name="Picture 42" descr="6 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6 sided die"/>
                          <pic:cNvPicPr/>
                        </pic:nvPicPr>
                        <pic:blipFill rotWithShape="1">
                          <a:blip r:embed="rId21"/>
                          <a:srcRect t="9020" b="10778"/>
                          <a:stretch/>
                        </pic:blipFill>
                        <pic:spPr bwMode="auto">
                          <a:xfrm>
                            <a:off x="0" y="0"/>
                            <a:ext cx="1196890" cy="1045649"/>
                          </a:xfrm>
                          <a:prstGeom prst="rect">
                            <a:avLst/>
                          </a:prstGeom>
                          <a:ln>
                            <a:noFill/>
                          </a:ln>
                          <a:extLst>
                            <a:ext uri="{53640926-AAD7-44D8-BBD7-CCE9431645EC}">
                              <a14:shadowObscured xmlns:a14="http://schemas.microsoft.com/office/drawing/2010/main"/>
                            </a:ext>
                          </a:extLst>
                        </pic:spPr>
                      </pic:pic>
                    </a:graphicData>
                  </a:graphic>
                </wp:inline>
              </w:drawing>
            </w:r>
          </w:p>
        </w:tc>
        <w:tc>
          <w:tcPr>
            <w:tcW w:w="5282" w:type="dxa"/>
          </w:tcPr>
          <w:p w14:paraId="053C0901"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rolling a 3 on a regular 6-sided dice</w:t>
            </w:r>
          </w:p>
        </w:tc>
        <w:tc>
          <w:tcPr>
            <w:tcW w:w="1522" w:type="dxa"/>
          </w:tcPr>
          <w:p w14:paraId="6B321B64"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1C114415"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65B577B6" w14:textId="77777777" w:rsidR="00824757" w:rsidRPr="003558D5" w:rsidRDefault="00824757" w:rsidP="003558D5">
            <w:r w:rsidRPr="003558D5">
              <w:t>L</w:t>
            </w:r>
          </w:p>
        </w:tc>
        <w:tc>
          <w:tcPr>
            <w:tcW w:w="1957" w:type="dxa"/>
          </w:tcPr>
          <w:p w14:paraId="7DBE648B"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4B089830" wp14:editId="55AE205E">
                  <wp:extent cx="1152687" cy="1005771"/>
                  <wp:effectExtent l="0" t="0" r="0" b="4445"/>
                  <wp:docPr id="46" name="Picture 46" descr="6 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6 sided die"/>
                          <pic:cNvPicPr>
                            <a:picLocks noChangeAspect="1" noChangeArrowheads="1"/>
                          </pic:cNvPicPr>
                        </pic:nvPicPr>
                        <pic:blipFill>
                          <a:blip r:embed="rId22">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58440" cy="1010791"/>
                          </a:xfrm>
                          <a:prstGeom prst="rect">
                            <a:avLst/>
                          </a:prstGeom>
                          <a:noFill/>
                          <a:ln>
                            <a:noFill/>
                          </a:ln>
                        </pic:spPr>
                      </pic:pic>
                    </a:graphicData>
                  </a:graphic>
                </wp:inline>
              </w:drawing>
            </w:r>
          </w:p>
        </w:tc>
        <w:tc>
          <w:tcPr>
            <w:tcW w:w="5282" w:type="dxa"/>
          </w:tcPr>
          <w:p w14:paraId="0C242A20" w14:textId="409E4E09"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The probability of rolling an even number on a regul</w:t>
            </w:r>
            <w:r w:rsidR="007A57E6">
              <w:t>a</w:t>
            </w:r>
            <w:r w:rsidRPr="003558D5">
              <w:t>r 6-sided dice</w:t>
            </w:r>
          </w:p>
        </w:tc>
        <w:tc>
          <w:tcPr>
            <w:tcW w:w="1522" w:type="dxa"/>
          </w:tcPr>
          <w:p w14:paraId="6270CA64"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0E4A16F1"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5D6DA6BB" w14:textId="77777777" w:rsidR="00824757" w:rsidRPr="003558D5" w:rsidRDefault="00824757" w:rsidP="003558D5">
            <w:r w:rsidRPr="003558D5">
              <w:t>M</w:t>
            </w:r>
          </w:p>
        </w:tc>
        <w:tc>
          <w:tcPr>
            <w:tcW w:w="1957" w:type="dxa"/>
          </w:tcPr>
          <w:p w14:paraId="52A22A40"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1665DC0B" wp14:editId="25963C8D">
                  <wp:extent cx="1189863" cy="1039510"/>
                  <wp:effectExtent l="0" t="0" r="0" b="8255"/>
                  <wp:docPr id="44" name="Picture 44" descr="6 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6 sided die"/>
                          <pic:cNvPicPr/>
                        </pic:nvPicPr>
                        <pic:blipFill rotWithShape="1">
                          <a:blip r:embed="rId21"/>
                          <a:srcRect t="9020" b="10778"/>
                          <a:stretch/>
                        </pic:blipFill>
                        <pic:spPr bwMode="auto">
                          <a:xfrm>
                            <a:off x="0" y="0"/>
                            <a:ext cx="1196890" cy="1045649"/>
                          </a:xfrm>
                          <a:prstGeom prst="rect">
                            <a:avLst/>
                          </a:prstGeom>
                          <a:ln>
                            <a:noFill/>
                          </a:ln>
                          <a:extLst>
                            <a:ext uri="{53640926-AAD7-44D8-BBD7-CCE9431645EC}">
                              <a14:shadowObscured xmlns:a14="http://schemas.microsoft.com/office/drawing/2010/main"/>
                            </a:ext>
                          </a:extLst>
                        </pic:spPr>
                      </pic:pic>
                    </a:graphicData>
                  </a:graphic>
                </wp:inline>
              </w:drawing>
            </w:r>
          </w:p>
        </w:tc>
        <w:tc>
          <w:tcPr>
            <w:tcW w:w="5282" w:type="dxa"/>
          </w:tcPr>
          <w:p w14:paraId="323BBCAE"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not rolling a 3 on a regular 6-sided dice</w:t>
            </w:r>
          </w:p>
        </w:tc>
        <w:tc>
          <w:tcPr>
            <w:tcW w:w="1522" w:type="dxa"/>
          </w:tcPr>
          <w:p w14:paraId="38C23A79"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r w:rsidR="00824757" w14:paraId="27706D87" w14:textId="77777777" w:rsidTr="00355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4B5ECD01" w14:textId="77777777" w:rsidR="00824757" w:rsidRPr="003558D5" w:rsidRDefault="00824757" w:rsidP="003558D5">
            <w:r w:rsidRPr="003558D5">
              <w:lastRenderedPageBreak/>
              <w:t>N</w:t>
            </w:r>
          </w:p>
        </w:tc>
        <w:tc>
          <w:tcPr>
            <w:tcW w:w="1957" w:type="dxa"/>
          </w:tcPr>
          <w:p w14:paraId="0EEB74B6"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rPr>
                <w:noProof/>
              </w:rPr>
              <w:drawing>
                <wp:inline distT="0" distB="0" distL="0" distR="0" wp14:anchorId="7FEDCDBC" wp14:editId="308EDDA5">
                  <wp:extent cx="1152687" cy="1005771"/>
                  <wp:effectExtent l="0" t="0" r="0" b="4445"/>
                  <wp:docPr id="47" name="Picture 47" descr="6 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6 sided die"/>
                          <pic:cNvPicPr>
                            <a:picLocks noChangeAspect="1" noChangeArrowheads="1"/>
                          </pic:cNvPicPr>
                        </pic:nvPicPr>
                        <pic:blipFill>
                          <a:blip r:embed="rId22">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58440" cy="1010791"/>
                          </a:xfrm>
                          <a:prstGeom prst="rect">
                            <a:avLst/>
                          </a:prstGeom>
                          <a:noFill/>
                          <a:ln>
                            <a:noFill/>
                          </a:ln>
                        </pic:spPr>
                      </pic:pic>
                    </a:graphicData>
                  </a:graphic>
                </wp:inline>
              </w:drawing>
            </w:r>
          </w:p>
        </w:tc>
        <w:tc>
          <w:tcPr>
            <w:tcW w:w="5282" w:type="dxa"/>
          </w:tcPr>
          <w:p w14:paraId="79E91952"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r w:rsidRPr="003558D5">
              <w:t>The probability of rolling a 1 or a 2 on a regular 6-sided dice</w:t>
            </w:r>
          </w:p>
        </w:tc>
        <w:tc>
          <w:tcPr>
            <w:tcW w:w="1522" w:type="dxa"/>
          </w:tcPr>
          <w:p w14:paraId="7E7D4942" w14:textId="77777777" w:rsidR="00824757" w:rsidRPr="003558D5" w:rsidRDefault="00824757" w:rsidP="003558D5">
            <w:pPr>
              <w:cnfStyle w:val="000000010000" w:firstRow="0" w:lastRow="0" w:firstColumn="0" w:lastColumn="0" w:oddVBand="0" w:evenVBand="0" w:oddHBand="0" w:evenHBand="1" w:firstRowFirstColumn="0" w:firstRowLastColumn="0" w:lastRowFirstColumn="0" w:lastRowLastColumn="0"/>
            </w:pPr>
          </w:p>
        </w:tc>
      </w:tr>
      <w:tr w:rsidR="00824757" w14:paraId="06BB1CB0" w14:textId="77777777" w:rsidTr="0035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dxa"/>
          </w:tcPr>
          <w:p w14:paraId="1F2693F6" w14:textId="77777777" w:rsidR="00824757" w:rsidRPr="003558D5" w:rsidRDefault="00824757" w:rsidP="003558D5">
            <w:r w:rsidRPr="003558D5">
              <w:t>O</w:t>
            </w:r>
          </w:p>
        </w:tc>
        <w:tc>
          <w:tcPr>
            <w:tcW w:w="1957" w:type="dxa"/>
          </w:tcPr>
          <w:p w14:paraId="2606F586"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rPr>
                <w:noProof/>
              </w:rPr>
              <w:drawing>
                <wp:inline distT="0" distB="0" distL="0" distR="0" wp14:anchorId="0A869302" wp14:editId="0C88D178">
                  <wp:extent cx="1244009" cy="1051484"/>
                  <wp:effectExtent l="0" t="0" r="0" b="0"/>
                  <wp:docPr id="57" name="Picture 57" descr="8 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8 sided die"/>
                          <pic:cNvPicPr/>
                        </pic:nvPicPr>
                        <pic:blipFill>
                          <a:blip r:embed="rId23"/>
                          <a:stretch>
                            <a:fillRect/>
                          </a:stretch>
                        </pic:blipFill>
                        <pic:spPr>
                          <a:xfrm>
                            <a:off x="0" y="0"/>
                            <a:ext cx="1251581" cy="1057884"/>
                          </a:xfrm>
                          <a:prstGeom prst="rect">
                            <a:avLst/>
                          </a:prstGeom>
                        </pic:spPr>
                      </pic:pic>
                    </a:graphicData>
                  </a:graphic>
                </wp:inline>
              </w:drawing>
            </w:r>
          </w:p>
        </w:tc>
        <w:tc>
          <w:tcPr>
            <w:tcW w:w="5282" w:type="dxa"/>
          </w:tcPr>
          <w:p w14:paraId="7405CF26"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r w:rsidRPr="003558D5">
              <w:t>The probability of rolling a 1 or a 2 on an 8-sided dice</w:t>
            </w:r>
          </w:p>
        </w:tc>
        <w:tc>
          <w:tcPr>
            <w:tcW w:w="1522" w:type="dxa"/>
          </w:tcPr>
          <w:p w14:paraId="1DE8CADC" w14:textId="77777777" w:rsidR="00824757" w:rsidRPr="003558D5" w:rsidRDefault="00824757" w:rsidP="003558D5">
            <w:pPr>
              <w:cnfStyle w:val="000000100000" w:firstRow="0" w:lastRow="0" w:firstColumn="0" w:lastColumn="0" w:oddVBand="0" w:evenVBand="0" w:oddHBand="1" w:evenHBand="0" w:firstRowFirstColumn="0" w:firstRowLastColumn="0" w:lastRowFirstColumn="0" w:lastRowLastColumn="0"/>
            </w:pPr>
          </w:p>
        </w:tc>
      </w:tr>
    </w:tbl>
    <w:p w14:paraId="7F7F045A" w14:textId="7328366C" w:rsidR="003B6D7E" w:rsidRPr="00F3208F" w:rsidRDefault="0002057F" w:rsidP="00F3208F">
      <w:pPr>
        <w:pStyle w:val="Heading4"/>
      </w:pPr>
      <w:r>
        <w:rPr>
          <w:lang w:eastAsia="zh-CN"/>
        </w:rPr>
        <w:t xml:space="preserve">Plotting on a </w:t>
      </w:r>
      <w:r w:rsidR="003B6D7E">
        <w:rPr>
          <w:lang w:eastAsia="zh-CN"/>
        </w:rPr>
        <w:t>number line</w:t>
      </w:r>
    </w:p>
    <w:p w14:paraId="039D4148" w14:textId="187A71FB" w:rsidR="006329BA" w:rsidRDefault="006329BA" w:rsidP="006329BA">
      <w:pPr>
        <w:rPr>
          <w:lang w:eastAsia="zh-CN"/>
        </w:rPr>
      </w:pPr>
      <w:r>
        <w:rPr>
          <w:lang w:eastAsia="zh-CN"/>
        </w:rPr>
        <w:t xml:space="preserve">Use the letter associated with each card </w:t>
      </w:r>
      <w:r w:rsidR="002271BC">
        <w:rPr>
          <w:lang w:eastAsia="zh-CN"/>
        </w:rPr>
        <w:t>and</w:t>
      </w:r>
      <w:r>
        <w:rPr>
          <w:lang w:eastAsia="zh-CN"/>
        </w:rPr>
        <w:t xml:space="preserve"> plot each of the above events as accurately as possible on the number line below.</w:t>
      </w:r>
    </w:p>
    <w:p w14:paraId="0D67AEF1" w14:textId="5DABA489" w:rsidR="00195124" w:rsidRDefault="006329BA">
      <w:pPr>
        <w:rPr>
          <w:lang w:eastAsia="zh-CN"/>
        </w:rPr>
      </w:pPr>
      <w:r>
        <w:rPr>
          <w:lang w:eastAsia="zh-CN"/>
        </w:rPr>
        <w:t xml:space="preserve">Use the </w:t>
      </w:r>
      <w:r w:rsidR="00015424">
        <w:rPr>
          <w:lang w:eastAsia="zh-CN"/>
        </w:rPr>
        <w:t xml:space="preserve">Desmos graph – Fraction </w:t>
      </w:r>
      <w:r w:rsidR="009335E2">
        <w:rPr>
          <w:lang w:eastAsia="zh-CN"/>
        </w:rPr>
        <w:t>comparison</w:t>
      </w:r>
      <w:r w:rsidR="00015424">
        <w:rPr>
          <w:lang w:eastAsia="zh-CN"/>
        </w:rPr>
        <w:t xml:space="preserve"> (</w:t>
      </w:r>
      <w:hyperlink r:id="rId24" w:history="1">
        <w:r w:rsidR="00015424" w:rsidRPr="00551148">
          <w:rPr>
            <w:rStyle w:val="Hyperlink"/>
            <w:lang w:eastAsia="zh-CN"/>
          </w:rPr>
          <w:t>https://bit.ly/fractioncomparison</w:t>
        </w:r>
      </w:hyperlink>
      <w:r w:rsidR="00015424">
        <w:rPr>
          <w:lang w:eastAsia="zh-CN"/>
        </w:rPr>
        <w:t>)</w:t>
      </w:r>
      <w:r w:rsidR="009A4A56">
        <w:rPr>
          <w:lang w:eastAsia="zh-CN"/>
        </w:rPr>
        <w:t>, for assistance.</w:t>
      </w:r>
      <w:r w:rsidR="00B430D0">
        <w:rPr>
          <w:noProof/>
        </w:rPr>
        <w:drawing>
          <wp:inline distT="0" distB="0" distL="0" distR="0" wp14:anchorId="6DBFAB27" wp14:editId="2B855E1F">
            <wp:extent cx="5638165" cy="1346136"/>
            <wp:effectExtent l="0" t="0" r="635" b="6985"/>
            <wp:docPr id="38" name="Picture 38" descr="A number line showing 0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17521" b="-5181"/>
                    <a:stretch/>
                  </pic:blipFill>
                  <pic:spPr bwMode="auto">
                    <a:xfrm>
                      <a:off x="0" y="0"/>
                      <a:ext cx="5842461" cy="1394913"/>
                    </a:xfrm>
                    <a:prstGeom prst="rect">
                      <a:avLst/>
                    </a:prstGeom>
                    <a:ln>
                      <a:noFill/>
                    </a:ln>
                    <a:extLst>
                      <a:ext uri="{53640926-AAD7-44D8-BBD7-CCE9431645EC}">
                        <a14:shadowObscured xmlns:a14="http://schemas.microsoft.com/office/drawing/2010/main"/>
                      </a:ext>
                    </a:extLst>
                  </pic:spPr>
                </pic:pic>
              </a:graphicData>
            </a:graphic>
          </wp:inline>
        </w:drawing>
      </w:r>
    </w:p>
    <w:p w14:paraId="73351D32" w14:textId="08B51556" w:rsidR="0035082D" w:rsidRPr="00F3208F" w:rsidRDefault="009A7CE0" w:rsidP="00F3208F">
      <w:pPr>
        <w:pStyle w:val="Heading4"/>
      </w:pPr>
      <w:r w:rsidRPr="009A7CE0">
        <w:lastRenderedPageBreak/>
        <w:t>Sample a</w:t>
      </w:r>
      <w:r w:rsidR="0035082D" w:rsidRPr="009A7CE0">
        <w:t>nswers</w:t>
      </w:r>
    </w:p>
    <w:p w14:paraId="31DA371B" w14:textId="602240F8" w:rsidR="006D7D26" w:rsidRDefault="009A7CE0" w:rsidP="006D7D26">
      <w:pPr>
        <w:rPr>
          <w:highlight w:val="yellow"/>
        </w:rPr>
      </w:pPr>
      <w:r>
        <w:rPr>
          <w:noProof/>
        </w:rPr>
        <w:drawing>
          <wp:inline distT="0" distB="0" distL="0" distR="0" wp14:anchorId="55723BEE" wp14:editId="31FD3A59">
            <wp:extent cx="4709500" cy="3905250"/>
            <wp:effectExtent l="0" t="0" r="0" b="0"/>
            <wp:docPr id="1" name="Picture 1" descr="Number line from 0 to 1 with 1/6, 1/5, 1/4, 1/3, 2/5, 1/2, 3/5, 2/3, 3/4, 4/5, 5/6 accurately marked out. K is plotted at 1/6, H is plotted at 1/5, E and O is plotted at 1/4, B and N is plotted at 1/3, I is plotted at 2/5, A, F and L is plotted at 1/2, C is plotted at 2/3, G is plotted at 3/4, J is plotted at 4/5, M is plotted at 5/6 and D is plotted at 1. &#10;Under the number line are fraction bars shown up to six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17538" cy="3911915"/>
                    </a:xfrm>
                    <a:prstGeom prst="rect">
                      <a:avLst/>
                    </a:prstGeom>
                  </pic:spPr>
                </pic:pic>
              </a:graphicData>
            </a:graphic>
          </wp:inline>
        </w:drawing>
      </w:r>
    </w:p>
    <w:p w14:paraId="1D2363B4" w14:textId="668193CE" w:rsidR="006D7D26" w:rsidRPr="0068111A" w:rsidRDefault="004445C7" w:rsidP="0068111A">
      <w:pPr>
        <w:pStyle w:val="Imageattributioncaption"/>
      </w:pPr>
      <w:r w:rsidRPr="0068111A">
        <w:t xml:space="preserve">Image from </w:t>
      </w:r>
      <w:hyperlink r:id="rId27" w:history="1">
        <w:proofErr w:type="spellStart"/>
        <w:r w:rsidR="00011749" w:rsidRPr="0068111A">
          <w:rPr>
            <w:rStyle w:val="Hyperlink"/>
          </w:rPr>
          <w:t>Polypad</w:t>
        </w:r>
        <w:proofErr w:type="spellEnd"/>
      </w:hyperlink>
      <w:r w:rsidR="00011749" w:rsidRPr="0068111A">
        <w:t xml:space="preserve"> </w:t>
      </w:r>
      <w:r w:rsidR="00AB32AE" w:rsidRPr="0068111A">
        <w:t xml:space="preserve">by </w:t>
      </w:r>
      <w:hyperlink r:id="rId28" w:history="1">
        <w:proofErr w:type="spellStart"/>
        <w:r w:rsidR="00AB32AE" w:rsidRPr="0068111A">
          <w:rPr>
            <w:rStyle w:val="Hyperlink"/>
          </w:rPr>
          <w:t>Mathigon</w:t>
        </w:r>
        <w:proofErr w:type="spellEnd"/>
      </w:hyperlink>
      <w:r w:rsidR="00AB32AE" w:rsidRPr="0068111A">
        <w:t xml:space="preserve"> </w:t>
      </w:r>
      <w:r w:rsidR="00157B7F" w:rsidRPr="0068111A">
        <w:t>is used in</w:t>
      </w:r>
      <w:r w:rsidR="004038E5" w:rsidRPr="0068111A">
        <w:t xml:space="preserve"> accordance with the </w:t>
      </w:r>
      <w:hyperlink r:id="rId29" w:anchor="terms" w:history="1">
        <w:proofErr w:type="spellStart"/>
        <w:r w:rsidR="004038E5" w:rsidRPr="0068111A">
          <w:rPr>
            <w:rStyle w:val="Hyperlink"/>
          </w:rPr>
          <w:t>Mathigon</w:t>
        </w:r>
        <w:proofErr w:type="spellEnd"/>
        <w:r w:rsidR="004038E5" w:rsidRPr="0068111A">
          <w:rPr>
            <w:rStyle w:val="Hyperlink"/>
          </w:rPr>
          <w:t xml:space="preserve"> </w:t>
        </w:r>
        <w:proofErr w:type="spellStart"/>
        <w:r w:rsidR="004038E5" w:rsidRPr="0068111A">
          <w:rPr>
            <w:rStyle w:val="Hyperlink"/>
          </w:rPr>
          <w:t>Licence</w:t>
        </w:r>
        <w:proofErr w:type="spellEnd"/>
      </w:hyperlink>
      <w:r w:rsidR="004038E5" w:rsidRPr="0068111A">
        <w:t>.</w:t>
      </w:r>
    </w:p>
    <w:p w14:paraId="4307A86B" w14:textId="5011EB0B" w:rsidR="005F6A35" w:rsidRDefault="00000000" w:rsidP="009A7CE0">
      <w:pPr>
        <w:sectPr w:rsidR="005F6A35" w:rsidSect="00767EB6">
          <w:headerReference w:type="even" r:id="rId30"/>
          <w:headerReference w:type="default" r:id="rId31"/>
          <w:footerReference w:type="even" r:id="rId32"/>
          <w:footerReference w:type="default" r:id="rId33"/>
          <w:headerReference w:type="first" r:id="rId34"/>
          <w:footerReference w:type="first" r:id="rId35"/>
          <w:pgSz w:w="11900" w:h="16840"/>
          <w:pgMar w:top="1134" w:right="1134" w:bottom="1134" w:left="1134" w:header="709" w:footer="709" w:gutter="0"/>
          <w:pgNumType w:start="0"/>
          <w:cols w:space="708"/>
          <w:titlePg/>
          <w:docGrid w:linePitch="360"/>
        </w:sectPr>
      </w:pPr>
      <w:hyperlink r:id="rId36"/>
      <w:r w:rsidR="009A7CE0">
        <w:t xml:space="preserve"> </w:t>
      </w:r>
    </w:p>
    <w:p w14:paraId="7577039A" w14:textId="77777777" w:rsidR="00662A21" w:rsidRPr="00EF7698" w:rsidRDefault="00662A21" w:rsidP="0068111A">
      <w:pPr>
        <w:rPr>
          <w:rStyle w:val="Strong"/>
        </w:rPr>
      </w:pPr>
      <w:bookmarkStart w:id="10" w:name="_Hlk129608187"/>
      <w:r w:rsidRPr="00EF7698">
        <w:rPr>
          <w:rStyle w:val="Strong"/>
          <w:sz w:val="28"/>
          <w:szCs w:val="28"/>
        </w:rPr>
        <w:lastRenderedPageBreak/>
        <w:t>© State of New South Wales (Department of Education), 2023</w:t>
      </w:r>
    </w:p>
    <w:p w14:paraId="71D21903" w14:textId="77777777" w:rsidR="00662A21" w:rsidRPr="000F46D1" w:rsidRDefault="00662A21" w:rsidP="0068111A">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241681DA" w14:textId="77777777" w:rsidR="00662A21" w:rsidRDefault="00662A21" w:rsidP="0068111A">
      <w:pPr>
        <w:rPr>
          <w:lang w:eastAsia="en-AU"/>
        </w:rPr>
      </w:pPr>
      <w:r w:rsidRPr="000F46D1">
        <w:rPr>
          <w:lang w:eastAsia="en-AU"/>
        </w:rPr>
        <w:t xml:space="preserve">Copyright material available in this resource and owned by the NSW Department of Education is licensed under a </w:t>
      </w:r>
      <w:hyperlink r:id="rId37" w:history="1">
        <w:r w:rsidRPr="005F2331">
          <w:rPr>
            <w:rStyle w:val="Hyperlink"/>
          </w:rPr>
          <w:t>Creative Commons Attribution 4.0 International (CC BY 4.0) licence</w:t>
        </w:r>
      </w:hyperlink>
      <w:r w:rsidRPr="005F2331">
        <w:t>.</w:t>
      </w:r>
    </w:p>
    <w:p w14:paraId="0E80421E" w14:textId="77777777" w:rsidR="00662A21" w:rsidRPr="000F46D1" w:rsidRDefault="00662A21" w:rsidP="0068111A">
      <w:pPr>
        <w:rPr>
          <w:lang w:eastAsia="en-AU"/>
        </w:rPr>
      </w:pPr>
      <w:r>
        <w:rPr>
          <w:noProof/>
        </w:rPr>
        <w:drawing>
          <wp:inline distT="0" distB="0" distL="0" distR="0" wp14:anchorId="12D6C0D8" wp14:editId="649CAD99">
            <wp:extent cx="1228725" cy="428625"/>
            <wp:effectExtent l="0" t="0" r="9525" b="9525"/>
            <wp:docPr id="32" name="Picture 32" descr="Creative Commons Attribution licenc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9753C08" w14:textId="77777777" w:rsidR="00662A21" w:rsidRDefault="00662A21" w:rsidP="0068111A">
      <w:pPr>
        <w:rPr>
          <w:lang w:eastAsia="en-AU"/>
        </w:rPr>
      </w:pPr>
      <w:r w:rsidRPr="000F46D1">
        <w:rPr>
          <w:lang w:eastAsia="en-AU"/>
        </w:rPr>
        <w:t>This licence allows you to share and adapt the material for any purpose, even commercially.</w:t>
      </w:r>
    </w:p>
    <w:p w14:paraId="518CF584" w14:textId="77777777" w:rsidR="00662A21" w:rsidRPr="000F46D1" w:rsidRDefault="00662A21" w:rsidP="0068111A">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27B3B766" w14:textId="77777777" w:rsidR="00662A21" w:rsidRPr="000F46D1" w:rsidRDefault="00662A21" w:rsidP="0068111A">
      <w:pPr>
        <w:rPr>
          <w:lang w:eastAsia="en-AU"/>
        </w:rPr>
      </w:pPr>
      <w:r w:rsidRPr="000F46D1">
        <w:rPr>
          <w:lang w:eastAsia="en-AU"/>
        </w:rPr>
        <w:t>Material in this resource not available under a Creative Commons licence:</w:t>
      </w:r>
    </w:p>
    <w:p w14:paraId="348F93DB" w14:textId="77777777" w:rsidR="00662A21" w:rsidRPr="000F46D1" w:rsidRDefault="00662A21" w:rsidP="0068111A">
      <w:pPr>
        <w:pStyle w:val="ListBullet"/>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327FD32" w14:textId="77777777" w:rsidR="00662A21" w:rsidRDefault="00662A21" w:rsidP="0068111A">
      <w:pPr>
        <w:pStyle w:val="ListBullet"/>
        <w:spacing w:after="240"/>
        <w:rPr>
          <w:lang w:eastAsia="en-AU"/>
        </w:rPr>
      </w:pPr>
      <w:r w:rsidRPr="000F46D1">
        <w:rPr>
          <w:lang w:eastAsia="en-AU"/>
        </w:rPr>
        <w:t>material owned by a third party that has been reproduced with permission. You will need to obtain permission from the third party to reuse its material.</w:t>
      </w:r>
    </w:p>
    <w:p w14:paraId="30292954" w14:textId="77777777" w:rsidR="00662A21" w:rsidRPr="00571DF7" w:rsidRDefault="00662A21" w:rsidP="00662A21">
      <w:pPr>
        <w:pStyle w:val="FeatureBox2"/>
        <w:spacing w:line="300" w:lineRule="auto"/>
        <w:rPr>
          <w:rStyle w:val="Strong"/>
        </w:rPr>
      </w:pPr>
      <w:r w:rsidRPr="00571DF7">
        <w:rPr>
          <w:rStyle w:val="Strong"/>
        </w:rPr>
        <w:t>Links to third-party material and websites</w:t>
      </w:r>
    </w:p>
    <w:p w14:paraId="36233DE8" w14:textId="77777777" w:rsidR="00662A21" w:rsidRDefault="00662A21" w:rsidP="00662A2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E588F5" w14:textId="0831E678" w:rsidR="009A7CE0" w:rsidRPr="00662A21" w:rsidRDefault="00662A21" w:rsidP="00662A2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bookmarkEnd w:id="10"/>
    </w:p>
    <w:sectPr w:rsidR="009A7CE0" w:rsidRPr="00662A21" w:rsidSect="008E55E9">
      <w:footerReference w:type="even" r:id="rId39"/>
      <w:footerReference w:type="default" r:id="rId40"/>
      <w:headerReference w:type="first" r:id="rId41"/>
      <w:footerReference w:type="first" r:id="rId4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1FBF" w14:textId="77777777" w:rsidR="003D65CA" w:rsidRDefault="003D65CA">
      <w:r>
        <w:separator/>
      </w:r>
    </w:p>
    <w:p w14:paraId="3891A812" w14:textId="77777777" w:rsidR="003D65CA" w:rsidRDefault="003D65CA"/>
  </w:endnote>
  <w:endnote w:type="continuationSeparator" w:id="0">
    <w:p w14:paraId="0980E3D4" w14:textId="77777777" w:rsidR="003D65CA" w:rsidRDefault="003D65CA">
      <w:r>
        <w:continuationSeparator/>
      </w:r>
    </w:p>
    <w:p w14:paraId="30B0F231" w14:textId="77777777" w:rsidR="003D65CA" w:rsidRDefault="003D65CA"/>
  </w:endnote>
  <w:endnote w:type="continuationNotice" w:id="1">
    <w:p w14:paraId="587980DE" w14:textId="77777777" w:rsidR="003D65CA" w:rsidRDefault="003D65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7898F2D" w:rsidR="007A3356" w:rsidRPr="0045073C" w:rsidRDefault="0045073C" w:rsidP="0045073C">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A4A77">
      <w:rPr>
        <w:noProof/>
      </w:rPr>
      <w:t>Apr-23</w:t>
    </w:r>
    <w:r w:rsidRPr="00E56264">
      <w:fldChar w:fldCharType="end"/>
    </w:r>
    <w:r>
      <w:ptab w:relativeTo="margin" w:alignment="right" w:leader="none"/>
    </w:r>
    <w:r>
      <w:rPr>
        <w:b/>
        <w:bCs/>
        <w:noProof/>
        <w:sz w:val="28"/>
        <w:szCs w:val="28"/>
      </w:rPr>
      <w:drawing>
        <wp:inline distT="0" distB="0" distL="0" distR="0" wp14:anchorId="14BCC368" wp14:editId="246A7CD1">
          <wp:extent cx="561975" cy="196038"/>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69B0549" w:rsidR="007A3356" w:rsidRPr="0045073C" w:rsidRDefault="0045073C" w:rsidP="0045073C">
    <w:pPr>
      <w:pStyle w:val="Footer"/>
      <w:spacing w:before="0"/>
    </w:pPr>
    <w:bookmarkStart w:id="2" w:name="_Hlk129607253"/>
    <w:bookmarkStart w:id="3" w:name="_Hlk129607254"/>
    <w:bookmarkStart w:id="4" w:name="_Hlk129607259"/>
    <w:bookmarkStart w:id="5" w:name="_Hlk129607260"/>
    <w:bookmarkStart w:id="6" w:name="_Hlk129609173"/>
    <w:bookmarkStart w:id="7" w:name="_Hlk129609174"/>
    <w:bookmarkStart w:id="8" w:name="_Hlk129609178"/>
    <w:bookmarkStart w:id="9" w:name="_Hlk129609179"/>
    <w:r w:rsidRPr="00E56264">
      <w:t xml:space="preserve">© NSW Department of Education, </w:t>
    </w:r>
    <w:r w:rsidRPr="00E56264">
      <w:fldChar w:fldCharType="begin"/>
    </w:r>
    <w:r w:rsidRPr="00E56264">
      <w:instrText xml:space="preserve"> DATE  \@ "MMM-yy"  \* MERGEFORMAT </w:instrText>
    </w:r>
    <w:r w:rsidRPr="00E56264">
      <w:fldChar w:fldCharType="separate"/>
    </w:r>
    <w:r w:rsidR="00AA4A77">
      <w:rPr>
        <w:noProof/>
      </w:rPr>
      <w:t>Apr-23</w:t>
    </w:r>
    <w:r w:rsidRPr="00E56264">
      <w:fldChar w:fldCharType="end"/>
    </w:r>
    <w:r>
      <w:ptab w:relativeTo="margin" w:alignment="right" w:leader="none"/>
    </w:r>
    <w:r>
      <w:rPr>
        <w:b/>
        <w:bCs/>
        <w:noProof/>
        <w:sz w:val="28"/>
        <w:szCs w:val="28"/>
      </w:rPr>
      <w:drawing>
        <wp:inline distT="0" distB="0" distL="0" distR="0" wp14:anchorId="74152BDA" wp14:editId="3FFBEE91">
          <wp:extent cx="561975" cy="196038"/>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bookmarkEnd w:id="2"/>
    <w:bookmarkEnd w:id="3"/>
    <w:bookmarkEnd w:id="4"/>
    <w:bookmarkEnd w:id="5"/>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C65D" w14:textId="48EC158A" w:rsidR="00651C10" w:rsidRDefault="00651C10" w:rsidP="00651C1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90C68F1" wp14:editId="3C22A65D">
          <wp:extent cx="507600" cy="540000"/>
          <wp:effectExtent l="0" t="0" r="635" b="635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823F" w14:textId="57E45441" w:rsidR="00F66145" w:rsidRPr="00E56264" w:rsidRDefault="00B2393E"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A4A77">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D2E830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9181" w14:textId="77777777" w:rsidR="00F66145" w:rsidRDefault="00B2393E"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13CCE83"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DB7E"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2534" w14:textId="77777777" w:rsidR="003D65CA" w:rsidRDefault="003D65CA">
      <w:r>
        <w:separator/>
      </w:r>
    </w:p>
    <w:p w14:paraId="166916C8" w14:textId="77777777" w:rsidR="003D65CA" w:rsidRDefault="003D65CA"/>
  </w:footnote>
  <w:footnote w:type="continuationSeparator" w:id="0">
    <w:p w14:paraId="68C0762A" w14:textId="77777777" w:rsidR="003D65CA" w:rsidRDefault="003D65CA">
      <w:r>
        <w:continuationSeparator/>
      </w:r>
    </w:p>
    <w:p w14:paraId="3A822318" w14:textId="77777777" w:rsidR="003D65CA" w:rsidRDefault="003D65CA"/>
  </w:footnote>
  <w:footnote w:type="continuationNotice" w:id="1">
    <w:p w14:paraId="7E4C0FD0" w14:textId="77777777" w:rsidR="003D65CA" w:rsidRDefault="003D65C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35DC" w14:textId="5AB1A007" w:rsidR="007870CF" w:rsidRPr="007870CF" w:rsidRDefault="007870CF" w:rsidP="007870CF">
    <w:pPr>
      <w:pStyle w:val="Footer"/>
      <w:spacing w:before="0" w:after="240"/>
    </w:pPr>
    <w:r w:rsidRPr="009D6697">
      <w:ptab w:relativeTo="margin" w:alignment="right" w:leader="none"/>
    </w:r>
    <w:r>
      <w:t>Math</w:t>
    </w:r>
    <w:r w:rsidR="00767EB6">
      <w:t>ematics</w:t>
    </w:r>
    <w:r>
      <w:t xml:space="preserve"> Stage 4 – </w:t>
    </w:r>
    <w:r w:rsidR="00767EB6">
      <w:t>u</w:t>
    </w:r>
    <w:r>
      <w:t>nit 1 –</w:t>
    </w:r>
    <w:r w:rsidR="00767EB6">
      <w:t xml:space="preserve"> l</w:t>
    </w:r>
    <w:r>
      <w:t>esson 04 – sense of order</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D04" w14:textId="222ECE12" w:rsidR="00D15330" w:rsidRPr="00767EB6" w:rsidRDefault="00767EB6" w:rsidP="00767EB6">
    <w:pPr>
      <w:pStyle w:val="Documentname"/>
    </w:pPr>
    <w:r w:rsidRPr="009D6697">
      <w:ptab w:relativeTo="margin" w:alignment="right" w:leader="none"/>
    </w:r>
    <w:r>
      <w:t xml:space="preserve">Mathematics Stage 4 – unit 1 – lesson 04 – sense of order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2498" w14:textId="77777777" w:rsidR="00EA4122" w:rsidRPr="00F14D7F" w:rsidRDefault="00000000" w:rsidP="0068111A">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137"/>
    <w:multiLevelType w:val="hybridMultilevel"/>
    <w:tmpl w:val="1A2A1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7C1CE4"/>
    <w:multiLevelType w:val="hybridMultilevel"/>
    <w:tmpl w:val="278ED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C85BE7"/>
    <w:multiLevelType w:val="multilevel"/>
    <w:tmpl w:val="05B8B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A92732"/>
    <w:multiLevelType w:val="hybridMultilevel"/>
    <w:tmpl w:val="A92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98C6F05"/>
    <w:multiLevelType w:val="hybridMultilevel"/>
    <w:tmpl w:val="E460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4223977">
    <w:abstractNumId w:val="8"/>
  </w:num>
  <w:num w:numId="2" w16cid:durableId="191846677">
    <w:abstractNumId w:val="4"/>
  </w:num>
  <w:num w:numId="3" w16cid:durableId="677543082">
    <w:abstractNumId w:val="4"/>
  </w:num>
  <w:num w:numId="4" w16cid:durableId="390812725">
    <w:abstractNumId w:val="3"/>
  </w:num>
  <w:num w:numId="5" w16cid:durableId="134177528">
    <w:abstractNumId w:val="0"/>
  </w:num>
  <w:num w:numId="6" w16cid:durableId="1517770694">
    <w:abstractNumId w:val="7"/>
  </w:num>
  <w:num w:numId="7" w16cid:durableId="1929540826">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65638271">
    <w:abstractNumId w:val="9"/>
  </w:num>
  <w:num w:numId="9" w16cid:durableId="2130515188">
    <w:abstractNumId w:val="2"/>
  </w:num>
  <w:num w:numId="10" w16cid:durableId="256639114">
    <w:abstractNumId w:val="1"/>
  </w:num>
  <w:num w:numId="11" w16cid:durableId="864709419">
    <w:abstractNumId w:val="10"/>
  </w:num>
  <w:num w:numId="12" w16cid:durableId="1936397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2676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5782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91874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4C8A"/>
    <w:rsid w:val="00006220"/>
    <w:rsid w:val="00006CD7"/>
    <w:rsid w:val="00007B72"/>
    <w:rsid w:val="000103FC"/>
    <w:rsid w:val="00010746"/>
    <w:rsid w:val="00011749"/>
    <w:rsid w:val="000143DF"/>
    <w:rsid w:val="000151F8"/>
    <w:rsid w:val="00015424"/>
    <w:rsid w:val="00015D43"/>
    <w:rsid w:val="00016801"/>
    <w:rsid w:val="0002057F"/>
    <w:rsid w:val="00021171"/>
    <w:rsid w:val="00023790"/>
    <w:rsid w:val="00024602"/>
    <w:rsid w:val="000252FF"/>
    <w:rsid w:val="000253AE"/>
    <w:rsid w:val="0002677C"/>
    <w:rsid w:val="00030EBC"/>
    <w:rsid w:val="000331B6"/>
    <w:rsid w:val="00034F5E"/>
    <w:rsid w:val="0003541F"/>
    <w:rsid w:val="00040BF3"/>
    <w:rsid w:val="000423E3"/>
    <w:rsid w:val="0004292D"/>
    <w:rsid w:val="00042D30"/>
    <w:rsid w:val="00043FA0"/>
    <w:rsid w:val="000447BB"/>
    <w:rsid w:val="00044C5D"/>
    <w:rsid w:val="00044D23"/>
    <w:rsid w:val="00045EB5"/>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7D3"/>
    <w:rsid w:val="00065A16"/>
    <w:rsid w:val="00071D06"/>
    <w:rsid w:val="0007214A"/>
    <w:rsid w:val="00072B6E"/>
    <w:rsid w:val="00072DFB"/>
    <w:rsid w:val="00075B4E"/>
    <w:rsid w:val="00077A7C"/>
    <w:rsid w:val="0007FFCD"/>
    <w:rsid w:val="00080595"/>
    <w:rsid w:val="00082E53"/>
    <w:rsid w:val="000844F9"/>
    <w:rsid w:val="00084830"/>
    <w:rsid w:val="0008606A"/>
    <w:rsid w:val="00086656"/>
    <w:rsid w:val="00086D87"/>
    <w:rsid w:val="000872D6"/>
    <w:rsid w:val="00087B4A"/>
    <w:rsid w:val="00090628"/>
    <w:rsid w:val="000919BC"/>
    <w:rsid w:val="0009452F"/>
    <w:rsid w:val="00096701"/>
    <w:rsid w:val="000A062D"/>
    <w:rsid w:val="000A0C05"/>
    <w:rsid w:val="000A33D4"/>
    <w:rsid w:val="000A4056"/>
    <w:rsid w:val="000A41E7"/>
    <w:rsid w:val="000A451E"/>
    <w:rsid w:val="000A796C"/>
    <w:rsid w:val="000A7A61"/>
    <w:rsid w:val="000B09C8"/>
    <w:rsid w:val="000B1FC2"/>
    <w:rsid w:val="000B2886"/>
    <w:rsid w:val="000B30E1"/>
    <w:rsid w:val="000B35CF"/>
    <w:rsid w:val="000B4F65"/>
    <w:rsid w:val="000B75CB"/>
    <w:rsid w:val="000B7D49"/>
    <w:rsid w:val="000C0FB5"/>
    <w:rsid w:val="000C1078"/>
    <w:rsid w:val="000C16A7"/>
    <w:rsid w:val="000C1BCD"/>
    <w:rsid w:val="000C250C"/>
    <w:rsid w:val="000C43DF"/>
    <w:rsid w:val="000C575E"/>
    <w:rsid w:val="000C61FB"/>
    <w:rsid w:val="000C6F89"/>
    <w:rsid w:val="000C7D4F"/>
    <w:rsid w:val="000D1E7B"/>
    <w:rsid w:val="000D2063"/>
    <w:rsid w:val="000D24EC"/>
    <w:rsid w:val="000D2C3A"/>
    <w:rsid w:val="000D2C65"/>
    <w:rsid w:val="000D47B7"/>
    <w:rsid w:val="000D48A8"/>
    <w:rsid w:val="000D4B5A"/>
    <w:rsid w:val="000D55B1"/>
    <w:rsid w:val="000D64D8"/>
    <w:rsid w:val="000E2778"/>
    <w:rsid w:val="000E2B44"/>
    <w:rsid w:val="000E3C1C"/>
    <w:rsid w:val="000E41B7"/>
    <w:rsid w:val="000E6BA0"/>
    <w:rsid w:val="000F174A"/>
    <w:rsid w:val="000F3905"/>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8F3"/>
    <w:rsid w:val="00111E6A"/>
    <w:rsid w:val="0011249D"/>
    <w:rsid w:val="00113763"/>
    <w:rsid w:val="00114B7D"/>
    <w:rsid w:val="001177C4"/>
    <w:rsid w:val="00117B7D"/>
    <w:rsid w:val="00117FF3"/>
    <w:rsid w:val="0012093E"/>
    <w:rsid w:val="001237AC"/>
    <w:rsid w:val="00125C6C"/>
    <w:rsid w:val="00127648"/>
    <w:rsid w:val="0013032B"/>
    <w:rsid w:val="001305EA"/>
    <w:rsid w:val="00132287"/>
    <w:rsid w:val="001328FA"/>
    <w:rsid w:val="00132AB7"/>
    <w:rsid w:val="0013419A"/>
    <w:rsid w:val="00134700"/>
    <w:rsid w:val="00134E23"/>
    <w:rsid w:val="00135E80"/>
    <w:rsid w:val="00140753"/>
    <w:rsid w:val="0014239C"/>
    <w:rsid w:val="00143921"/>
    <w:rsid w:val="00146F04"/>
    <w:rsid w:val="00150EBC"/>
    <w:rsid w:val="001520B0"/>
    <w:rsid w:val="00154153"/>
    <w:rsid w:val="0015446A"/>
    <w:rsid w:val="0015487C"/>
    <w:rsid w:val="00155144"/>
    <w:rsid w:val="00156D54"/>
    <w:rsid w:val="0015712E"/>
    <w:rsid w:val="00157B7F"/>
    <w:rsid w:val="001614A0"/>
    <w:rsid w:val="0016295D"/>
    <w:rsid w:val="00162A5E"/>
    <w:rsid w:val="00162C3A"/>
    <w:rsid w:val="00165FF0"/>
    <w:rsid w:val="0017075C"/>
    <w:rsid w:val="00170CB5"/>
    <w:rsid w:val="00171601"/>
    <w:rsid w:val="0017176D"/>
    <w:rsid w:val="00171A44"/>
    <w:rsid w:val="00174183"/>
    <w:rsid w:val="00174BEF"/>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124"/>
    <w:rsid w:val="0019600C"/>
    <w:rsid w:val="00196CF1"/>
    <w:rsid w:val="00197B41"/>
    <w:rsid w:val="001A03EA"/>
    <w:rsid w:val="001A1794"/>
    <w:rsid w:val="001A3627"/>
    <w:rsid w:val="001A55AC"/>
    <w:rsid w:val="001B3065"/>
    <w:rsid w:val="001B33C0"/>
    <w:rsid w:val="001B4A46"/>
    <w:rsid w:val="001B5E34"/>
    <w:rsid w:val="001C2997"/>
    <w:rsid w:val="001C4DB7"/>
    <w:rsid w:val="001C6C9B"/>
    <w:rsid w:val="001D10B2"/>
    <w:rsid w:val="001D3092"/>
    <w:rsid w:val="001D4CD1"/>
    <w:rsid w:val="001D612D"/>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B6C"/>
    <w:rsid w:val="00201CB2"/>
    <w:rsid w:val="00202266"/>
    <w:rsid w:val="002046F7"/>
    <w:rsid w:val="0020478D"/>
    <w:rsid w:val="002054D0"/>
    <w:rsid w:val="00206EFD"/>
    <w:rsid w:val="0020756A"/>
    <w:rsid w:val="00210D95"/>
    <w:rsid w:val="002136B3"/>
    <w:rsid w:val="0021678A"/>
    <w:rsid w:val="00216957"/>
    <w:rsid w:val="00217731"/>
    <w:rsid w:val="00217AE6"/>
    <w:rsid w:val="00221777"/>
    <w:rsid w:val="00221998"/>
    <w:rsid w:val="00221E1A"/>
    <w:rsid w:val="002228E3"/>
    <w:rsid w:val="00222923"/>
    <w:rsid w:val="00224261"/>
    <w:rsid w:val="00224B16"/>
    <w:rsid w:val="00224D61"/>
    <w:rsid w:val="002265BD"/>
    <w:rsid w:val="002270CC"/>
    <w:rsid w:val="002271BC"/>
    <w:rsid w:val="00227421"/>
    <w:rsid w:val="00227894"/>
    <w:rsid w:val="0022791F"/>
    <w:rsid w:val="00231E53"/>
    <w:rsid w:val="0023209C"/>
    <w:rsid w:val="00234830"/>
    <w:rsid w:val="002368C7"/>
    <w:rsid w:val="0023726F"/>
    <w:rsid w:val="0024041A"/>
    <w:rsid w:val="002410C8"/>
    <w:rsid w:val="00241C93"/>
    <w:rsid w:val="0024214A"/>
    <w:rsid w:val="002441F2"/>
    <w:rsid w:val="0024438F"/>
    <w:rsid w:val="002447C2"/>
    <w:rsid w:val="002458D0"/>
    <w:rsid w:val="00245EC0"/>
    <w:rsid w:val="002462B7"/>
    <w:rsid w:val="0024703E"/>
    <w:rsid w:val="00247FF0"/>
    <w:rsid w:val="00250C2E"/>
    <w:rsid w:val="00250F4A"/>
    <w:rsid w:val="00251349"/>
    <w:rsid w:val="00253532"/>
    <w:rsid w:val="0025379A"/>
    <w:rsid w:val="002540D3"/>
    <w:rsid w:val="00254AAB"/>
    <w:rsid w:val="00254B2A"/>
    <w:rsid w:val="00254B4F"/>
    <w:rsid w:val="002556DB"/>
    <w:rsid w:val="00256D4F"/>
    <w:rsid w:val="00257030"/>
    <w:rsid w:val="00257063"/>
    <w:rsid w:val="00260EE8"/>
    <w:rsid w:val="00260F28"/>
    <w:rsid w:val="0026131D"/>
    <w:rsid w:val="00261505"/>
    <w:rsid w:val="00263542"/>
    <w:rsid w:val="00266738"/>
    <w:rsid w:val="00266D0C"/>
    <w:rsid w:val="00273F94"/>
    <w:rsid w:val="002760B7"/>
    <w:rsid w:val="00280F84"/>
    <w:rsid w:val="002810D3"/>
    <w:rsid w:val="002847AE"/>
    <w:rsid w:val="002870F2"/>
    <w:rsid w:val="00287650"/>
    <w:rsid w:val="0029008E"/>
    <w:rsid w:val="00290154"/>
    <w:rsid w:val="0029297A"/>
    <w:rsid w:val="002944E9"/>
    <w:rsid w:val="00294F88"/>
    <w:rsid w:val="00294FCC"/>
    <w:rsid w:val="00295516"/>
    <w:rsid w:val="00297CFF"/>
    <w:rsid w:val="002A10A1"/>
    <w:rsid w:val="002A3161"/>
    <w:rsid w:val="002A3410"/>
    <w:rsid w:val="002A44D1"/>
    <w:rsid w:val="002A4631"/>
    <w:rsid w:val="002A5BA6"/>
    <w:rsid w:val="002A6EA6"/>
    <w:rsid w:val="002B108B"/>
    <w:rsid w:val="002B12DE"/>
    <w:rsid w:val="002B1E3C"/>
    <w:rsid w:val="002B270D"/>
    <w:rsid w:val="002B3375"/>
    <w:rsid w:val="002B4745"/>
    <w:rsid w:val="002B480D"/>
    <w:rsid w:val="002B4845"/>
    <w:rsid w:val="002B4AC3"/>
    <w:rsid w:val="002B7164"/>
    <w:rsid w:val="002B7744"/>
    <w:rsid w:val="002C05AC"/>
    <w:rsid w:val="002C3953"/>
    <w:rsid w:val="002C56A0"/>
    <w:rsid w:val="002C7496"/>
    <w:rsid w:val="002D12FF"/>
    <w:rsid w:val="002D21A5"/>
    <w:rsid w:val="002D425D"/>
    <w:rsid w:val="002D4413"/>
    <w:rsid w:val="002D50BA"/>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9F8"/>
    <w:rsid w:val="002F749C"/>
    <w:rsid w:val="00301D7E"/>
    <w:rsid w:val="00303813"/>
    <w:rsid w:val="00307FAB"/>
    <w:rsid w:val="00310348"/>
    <w:rsid w:val="00310EE6"/>
    <w:rsid w:val="00311628"/>
    <w:rsid w:val="00311E73"/>
    <w:rsid w:val="0031221D"/>
    <w:rsid w:val="003123F7"/>
    <w:rsid w:val="00314A01"/>
    <w:rsid w:val="00314B9D"/>
    <w:rsid w:val="00314DD8"/>
    <w:rsid w:val="0031502F"/>
    <w:rsid w:val="003155A3"/>
    <w:rsid w:val="00315B35"/>
    <w:rsid w:val="00316A7F"/>
    <w:rsid w:val="00317B24"/>
    <w:rsid w:val="00317D8E"/>
    <w:rsid w:val="00317E8F"/>
    <w:rsid w:val="00320752"/>
    <w:rsid w:val="003209E8"/>
    <w:rsid w:val="003211F4"/>
    <w:rsid w:val="0032193F"/>
    <w:rsid w:val="00322186"/>
    <w:rsid w:val="00322962"/>
    <w:rsid w:val="0032362C"/>
    <w:rsid w:val="0032403E"/>
    <w:rsid w:val="00324D73"/>
    <w:rsid w:val="00324FD5"/>
    <w:rsid w:val="00325B7B"/>
    <w:rsid w:val="0033193C"/>
    <w:rsid w:val="00332B30"/>
    <w:rsid w:val="0033532B"/>
    <w:rsid w:val="00336799"/>
    <w:rsid w:val="00337929"/>
    <w:rsid w:val="00340003"/>
    <w:rsid w:val="003429B7"/>
    <w:rsid w:val="00342AE9"/>
    <w:rsid w:val="00342B92"/>
    <w:rsid w:val="00343B23"/>
    <w:rsid w:val="003444A9"/>
    <w:rsid w:val="003445F2"/>
    <w:rsid w:val="00344ABB"/>
    <w:rsid w:val="00345476"/>
    <w:rsid w:val="00345EB0"/>
    <w:rsid w:val="0034706F"/>
    <w:rsid w:val="0034764B"/>
    <w:rsid w:val="0034780A"/>
    <w:rsid w:val="00347CBE"/>
    <w:rsid w:val="003503AC"/>
    <w:rsid w:val="0035082D"/>
    <w:rsid w:val="00352686"/>
    <w:rsid w:val="003534AD"/>
    <w:rsid w:val="003558D5"/>
    <w:rsid w:val="00357136"/>
    <w:rsid w:val="003576EB"/>
    <w:rsid w:val="00360C67"/>
    <w:rsid w:val="00360E65"/>
    <w:rsid w:val="00362DCB"/>
    <w:rsid w:val="0036308C"/>
    <w:rsid w:val="00363E8F"/>
    <w:rsid w:val="0036437C"/>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306"/>
    <w:rsid w:val="003820A8"/>
    <w:rsid w:val="00382A6F"/>
    <w:rsid w:val="00382C57"/>
    <w:rsid w:val="00383B5F"/>
    <w:rsid w:val="00384483"/>
    <w:rsid w:val="0038499A"/>
    <w:rsid w:val="00384F53"/>
    <w:rsid w:val="00386D58"/>
    <w:rsid w:val="00387053"/>
    <w:rsid w:val="00390851"/>
    <w:rsid w:val="003917F4"/>
    <w:rsid w:val="00391CF1"/>
    <w:rsid w:val="003935C7"/>
    <w:rsid w:val="00395451"/>
    <w:rsid w:val="00395716"/>
    <w:rsid w:val="003967C3"/>
    <w:rsid w:val="00396B0E"/>
    <w:rsid w:val="0039766F"/>
    <w:rsid w:val="003A01C8"/>
    <w:rsid w:val="003A0923"/>
    <w:rsid w:val="003A1238"/>
    <w:rsid w:val="003A1745"/>
    <w:rsid w:val="003A1937"/>
    <w:rsid w:val="003A43B0"/>
    <w:rsid w:val="003A4F65"/>
    <w:rsid w:val="003A5314"/>
    <w:rsid w:val="003A5964"/>
    <w:rsid w:val="003A5E30"/>
    <w:rsid w:val="003A6344"/>
    <w:rsid w:val="003A6624"/>
    <w:rsid w:val="003A695D"/>
    <w:rsid w:val="003A6A25"/>
    <w:rsid w:val="003A6F6B"/>
    <w:rsid w:val="003B0065"/>
    <w:rsid w:val="003B0E12"/>
    <w:rsid w:val="003B225F"/>
    <w:rsid w:val="003B3CB0"/>
    <w:rsid w:val="003B6D7E"/>
    <w:rsid w:val="003B7BBB"/>
    <w:rsid w:val="003C0FB3"/>
    <w:rsid w:val="003C3990"/>
    <w:rsid w:val="003C434B"/>
    <w:rsid w:val="003C489D"/>
    <w:rsid w:val="003C54B8"/>
    <w:rsid w:val="003C687F"/>
    <w:rsid w:val="003C723C"/>
    <w:rsid w:val="003D0F7F"/>
    <w:rsid w:val="003D3CF0"/>
    <w:rsid w:val="003D3D7A"/>
    <w:rsid w:val="003D53BF"/>
    <w:rsid w:val="003D65CA"/>
    <w:rsid w:val="003D6797"/>
    <w:rsid w:val="003D779D"/>
    <w:rsid w:val="003D7846"/>
    <w:rsid w:val="003D78A2"/>
    <w:rsid w:val="003E03FD"/>
    <w:rsid w:val="003E051F"/>
    <w:rsid w:val="003E15EE"/>
    <w:rsid w:val="003E1A4C"/>
    <w:rsid w:val="003E5B46"/>
    <w:rsid w:val="003E6AE0"/>
    <w:rsid w:val="003F0971"/>
    <w:rsid w:val="003F1038"/>
    <w:rsid w:val="003F28DA"/>
    <w:rsid w:val="003F2C2F"/>
    <w:rsid w:val="003F35B8"/>
    <w:rsid w:val="003F3F97"/>
    <w:rsid w:val="003F42CF"/>
    <w:rsid w:val="003F4EA0"/>
    <w:rsid w:val="003F69BE"/>
    <w:rsid w:val="003F7D20"/>
    <w:rsid w:val="00400EB0"/>
    <w:rsid w:val="004013F6"/>
    <w:rsid w:val="0040282C"/>
    <w:rsid w:val="004038E5"/>
    <w:rsid w:val="004042F8"/>
    <w:rsid w:val="00405801"/>
    <w:rsid w:val="00406430"/>
    <w:rsid w:val="00407129"/>
    <w:rsid w:val="00407474"/>
    <w:rsid w:val="00407ED4"/>
    <w:rsid w:val="00410CC5"/>
    <w:rsid w:val="004125FD"/>
    <w:rsid w:val="004128F0"/>
    <w:rsid w:val="0041310B"/>
    <w:rsid w:val="00414D5B"/>
    <w:rsid w:val="004163AD"/>
    <w:rsid w:val="0041645A"/>
    <w:rsid w:val="00417BB8"/>
    <w:rsid w:val="00420300"/>
    <w:rsid w:val="00421CC4"/>
    <w:rsid w:val="0042354D"/>
    <w:rsid w:val="004259A6"/>
    <w:rsid w:val="00425CCF"/>
    <w:rsid w:val="00426996"/>
    <w:rsid w:val="00427CC0"/>
    <w:rsid w:val="00430D80"/>
    <w:rsid w:val="004317B5"/>
    <w:rsid w:val="00431E3D"/>
    <w:rsid w:val="00433005"/>
    <w:rsid w:val="00433399"/>
    <w:rsid w:val="00435259"/>
    <w:rsid w:val="00436B23"/>
    <w:rsid w:val="00436E88"/>
    <w:rsid w:val="004373A7"/>
    <w:rsid w:val="00440977"/>
    <w:rsid w:val="0044127C"/>
    <w:rsid w:val="0044175B"/>
    <w:rsid w:val="00441C88"/>
    <w:rsid w:val="00442026"/>
    <w:rsid w:val="00442448"/>
    <w:rsid w:val="004438F4"/>
    <w:rsid w:val="00443CD4"/>
    <w:rsid w:val="004440BB"/>
    <w:rsid w:val="004445C7"/>
    <w:rsid w:val="004450B6"/>
    <w:rsid w:val="00445612"/>
    <w:rsid w:val="004479D8"/>
    <w:rsid w:val="00447C97"/>
    <w:rsid w:val="0045073C"/>
    <w:rsid w:val="00450A8A"/>
    <w:rsid w:val="00451168"/>
    <w:rsid w:val="00451506"/>
    <w:rsid w:val="0045171A"/>
    <w:rsid w:val="00452D84"/>
    <w:rsid w:val="00453739"/>
    <w:rsid w:val="00454195"/>
    <w:rsid w:val="0045627B"/>
    <w:rsid w:val="00456C90"/>
    <w:rsid w:val="00457160"/>
    <w:rsid w:val="004578CC"/>
    <w:rsid w:val="00463BFC"/>
    <w:rsid w:val="0046565E"/>
    <w:rsid w:val="004657D6"/>
    <w:rsid w:val="004677BB"/>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C18"/>
    <w:rsid w:val="00486D2B"/>
    <w:rsid w:val="00490D60"/>
    <w:rsid w:val="004918BE"/>
    <w:rsid w:val="00493120"/>
    <w:rsid w:val="00494860"/>
    <w:rsid w:val="004949C7"/>
    <w:rsid w:val="00494FDC"/>
    <w:rsid w:val="004A0489"/>
    <w:rsid w:val="004A161B"/>
    <w:rsid w:val="004A4146"/>
    <w:rsid w:val="004A47DB"/>
    <w:rsid w:val="004A5AAE"/>
    <w:rsid w:val="004A6AB7"/>
    <w:rsid w:val="004A7284"/>
    <w:rsid w:val="004A7E1A"/>
    <w:rsid w:val="004A7F24"/>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B05"/>
    <w:rsid w:val="004D19EE"/>
    <w:rsid w:val="004D1F3F"/>
    <w:rsid w:val="004D333E"/>
    <w:rsid w:val="004D3A72"/>
    <w:rsid w:val="004D3EE2"/>
    <w:rsid w:val="004D5BBA"/>
    <w:rsid w:val="004D6540"/>
    <w:rsid w:val="004E1C2A"/>
    <w:rsid w:val="004E2ACB"/>
    <w:rsid w:val="004E38B0"/>
    <w:rsid w:val="004E3C28"/>
    <w:rsid w:val="004E4332"/>
    <w:rsid w:val="004E4E0B"/>
    <w:rsid w:val="004E6821"/>
    <w:rsid w:val="004E6856"/>
    <w:rsid w:val="004E6FB4"/>
    <w:rsid w:val="004E7E01"/>
    <w:rsid w:val="004F0977"/>
    <w:rsid w:val="004F1408"/>
    <w:rsid w:val="004F4E1D"/>
    <w:rsid w:val="004F6257"/>
    <w:rsid w:val="004F6A25"/>
    <w:rsid w:val="004F6AB0"/>
    <w:rsid w:val="004F6B4D"/>
    <w:rsid w:val="004F6F40"/>
    <w:rsid w:val="005000BD"/>
    <w:rsid w:val="005000DD"/>
    <w:rsid w:val="00500D2A"/>
    <w:rsid w:val="005024AD"/>
    <w:rsid w:val="00503948"/>
    <w:rsid w:val="00503B09"/>
    <w:rsid w:val="00503E5A"/>
    <w:rsid w:val="005046AB"/>
    <w:rsid w:val="00504F5C"/>
    <w:rsid w:val="00505262"/>
    <w:rsid w:val="0050597B"/>
    <w:rsid w:val="00506DF8"/>
    <w:rsid w:val="00507451"/>
    <w:rsid w:val="005116F6"/>
    <w:rsid w:val="00511F4D"/>
    <w:rsid w:val="005133EE"/>
    <w:rsid w:val="00514D6B"/>
    <w:rsid w:val="0051574E"/>
    <w:rsid w:val="0051725F"/>
    <w:rsid w:val="00520095"/>
    <w:rsid w:val="00520645"/>
    <w:rsid w:val="0052168D"/>
    <w:rsid w:val="0052354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037"/>
    <w:rsid w:val="0055045B"/>
    <w:rsid w:val="00551073"/>
    <w:rsid w:val="00551DA4"/>
    <w:rsid w:val="0055213A"/>
    <w:rsid w:val="00554956"/>
    <w:rsid w:val="00557BE6"/>
    <w:rsid w:val="005600BC"/>
    <w:rsid w:val="00563104"/>
    <w:rsid w:val="00563C4E"/>
    <w:rsid w:val="005646C1"/>
    <w:rsid w:val="005646CC"/>
    <w:rsid w:val="005652E4"/>
    <w:rsid w:val="00565730"/>
    <w:rsid w:val="00565CAE"/>
    <w:rsid w:val="00565D56"/>
    <w:rsid w:val="00566671"/>
    <w:rsid w:val="00567B22"/>
    <w:rsid w:val="0057034D"/>
    <w:rsid w:val="0057134C"/>
    <w:rsid w:val="0057331C"/>
    <w:rsid w:val="00573328"/>
    <w:rsid w:val="00573F07"/>
    <w:rsid w:val="005747FF"/>
    <w:rsid w:val="00576415"/>
    <w:rsid w:val="00577A57"/>
    <w:rsid w:val="00580D0F"/>
    <w:rsid w:val="005824C0"/>
    <w:rsid w:val="00582560"/>
    <w:rsid w:val="00582FD7"/>
    <w:rsid w:val="005832ED"/>
    <w:rsid w:val="00583524"/>
    <w:rsid w:val="005835A2"/>
    <w:rsid w:val="00583853"/>
    <w:rsid w:val="005857A8"/>
    <w:rsid w:val="0058713B"/>
    <w:rsid w:val="005876D2"/>
    <w:rsid w:val="0059056C"/>
    <w:rsid w:val="0059130B"/>
    <w:rsid w:val="00591489"/>
    <w:rsid w:val="00596689"/>
    <w:rsid w:val="005A16FB"/>
    <w:rsid w:val="005A1A68"/>
    <w:rsid w:val="005A2A5A"/>
    <w:rsid w:val="005A3076"/>
    <w:rsid w:val="005A39FC"/>
    <w:rsid w:val="005A3B66"/>
    <w:rsid w:val="005A42E3"/>
    <w:rsid w:val="005A5F04"/>
    <w:rsid w:val="005A6DC2"/>
    <w:rsid w:val="005A7C5D"/>
    <w:rsid w:val="005B0870"/>
    <w:rsid w:val="005B10C2"/>
    <w:rsid w:val="005B1762"/>
    <w:rsid w:val="005B4B88"/>
    <w:rsid w:val="005B5605"/>
    <w:rsid w:val="005B5D60"/>
    <w:rsid w:val="005B5E31"/>
    <w:rsid w:val="005B64AE"/>
    <w:rsid w:val="005B6E3D"/>
    <w:rsid w:val="005B7298"/>
    <w:rsid w:val="005C1BFC"/>
    <w:rsid w:val="005C5042"/>
    <w:rsid w:val="005C7B55"/>
    <w:rsid w:val="005D0175"/>
    <w:rsid w:val="005D1CC4"/>
    <w:rsid w:val="005D2D62"/>
    <w:rsid w:val="005D35A7"/>
    <w:rsid w:val="005D5A78"/>
    <w:rsid w:val="005D5DB0"/>
    <w:rsid w:val="005D6139"/>
    <w:rsid w:val="005E0B43"/>
    <w:rsid w:val="005E274F"/>
    <w:rsid w:val="005E4742"/>
    <w:rsid w:val="005E6829"/>
    <w:rsid w:val="005F10D4"/>
    <w:rsid w:val="005F26E8"/>
    <w:rsid w:val="005F275A"/>
    <w:rsid w:val="005F2E08"/>
    <w:rsid w:val="005F6176"/>
    <w:rsid w:val="005F6A35"/>
    <w:rsid w:val="005F78DD"/>
    <w:rsid w:val="005F7A4D"/>
    <w:rsid w:val="00601B68"/>
    <w:rsid w:val="0060359B"/>
    <w:rsid w:val="00603F69"/>
    <w:rsid w:val="006040DA"/>
    <w:rsid w:val="006047BD"/>
    <w:rsid w:val="00607675"/>
    <w:rsid w:val="00610F53"/>
    <w:rsid w:val="00612E3F"/>
    <w:rsid w:val="00613208"/>
    <w:rsid w:val="00614D08"/>
    <w:rsid w:val="00616767"/>
    <w:rsid w:val="0061698B"/>
    <w:rsid w:val="00616F61"/>
    <w:rsid w:val="00620917"/>
    <w:rsid w:val="0062163D"/>
    <w:rsid w:val="00623A9E"/>
    <w:rsid w:val="00624A20"/>
    <w:rsid w:val="00624C9B"/>
    <w:rsid w:val="00630BB3"/>
    <w:rsid w:val="00632182"/>
    <w:rsid w:val="006329BA"/>
    <w:rsid w:val="006335DF"/>
    <w:rsid w:val="00634705"/>
    <w:rsid w:val="00634717"/>
    <w:rsid w:val="0063670E"/>
    <w:rsid w:val="00637181"/>
    <w:rsid w:val="00637AF8"/>
    <w:rsid w:val="006412BE"/>
    <w:rsid w:val="0064144D"/>
    <w:rsid w:val="00641609"/>
    <w:rsid w:val="0064160E"/>
    <w:rsid w:val="00642389"/>
    <w:rsid w:val="006439ED"/>
    <w:rsid w:val="00643D9D"/>
    <w:rsid w:val="00644306"/>
    <w:rsid w:val="006450E2"/>
    <w:rsid w:val="006453D8"/>
    <w:rsid w:val="00650503"/>
    <w:rsid w:val="00651904"/>
    <w:rsid w:val="00651A1C"/>
    <w:rsid w:val="00651C10"/>
    <w:rsid w:val="00651E73"/>
    <w:rsid w:val="006522FD"/>
    <w:rsid w:val="00652800"/>
    <w:rsid w:val="00653AB0"/>
    <w:rsid w:val="00653C5D"/>
    <w:rsid w:val="006544A7"/>
    <w:rsid w:val="006552BE"/>
    <w:rsid w:val="006618E3"/>
    <w:rsid w:val="00661D06"/>
    <w:rsid w:val="006620B6"/>
    <w:rsid w:val="00662A21"/>
    <w:rsid w:val="006638B4"/>
    <w:rsid w:val="0066400D"/>
    <w:rsid w:val="006641A8"/>
    <w:rsid w:val="006644C4"/>
    <w:rsid w:val="0066665B"/>
    <w:rsid w:val="0067057A"/>
    <w:rsid w:val="00670EE3"/>
    <w:rsid w:val="0067331F"/>
    <w:rsid w:val="00673BDE"/>
    <w:rsid w:val="006742E8"/>
    <w:rsid w:val="0067482E"/>
    <w:rsid w:val="00675260"/>
    <w:rsid w:val="0067705A"/>
    <w:rsid w:val="006777C6"/>
    <w:rsid w:val="00677DDB"/>
    <w:rsid w:val="00677EF0"/>
    <w:rsid w:val="0068111A"/>
    <w:rsid w:val="006812A9"/>
    <w:rsid w:val="006814BF"/>
    <w:rsid w:val="00681F32"/>
    <w:rsid w:val="00683AEC"/>
    <w:rsid w:val="00684672"/>
    <w:rsid w:val="0068481E"/>
    <w:rsid w:val="006860F2"/>
    <w:rsid w:val="0068666F"/>
    <w:rsid w:val="0068780A"/>
    <w:rsid w:val="00690267"/>
    <w:rsid w:val="006906E7"/>
    <w:rsid w:val="00691E18"/>
    <w:rsid w:val="006954D4"/>
    <w:rsid w:val="0069598B"/>
    <w:rsid w:val="00695AF0"/>
    <w:rsid w:val="00695E15"/>
    <w:rsid w:val="00697748"/>
    <w:rsid w:val="006A1A8E"/>
    <w:rsid w:val="006A1CF6"/>
    <w:rsid w:val="006A2D9E"/>
    <w:rsid w:val="006A36DB"/>
    <w:rsid w:val="006A3EF2"/>
    <w:rsid w:val="006A44D0"/>
    <w:rsid w:val="006A48C1"/>
    <w:rsid w:val="006A510D"/>
    <w:rsid w:val="006A51A4"/>
    <w:rsid w:val="006B06B2"/>
    <w:rsid w:val="006B174F"/>
    <w:rsid w:val="006B1FFA"/>
    <w:rsid w:val="006B3564"/>
    <w:rsid w:val="006B37E6"/>
    <w:rsid w:val="006B3D8F"/>
    <w:rsid w:val="006B42E3"/>
    <w:rsid w:val="006B44E9"/>
    <w:rsid w:val="006B60B5"/>
    <w:rsid w:val="006B73E5"/>
    <w:rsid w:val="006C00A3"/>
    <w:rsid w:val="006C10FC"/>
    <w:rsid w:val="006C4B47"/>
    <w:rsid w:val="006C7AB5"/>
    <w:rsid w:val="006D020C"/>
    <w:rsid w:val="006D062E"/>
    <w:rsid w:val="006D0817"/>
    <w:rsid w:val="006D0996"/>
    <w:rsid w:val="006D0EEC"/>
    <w:rsid w:val="006D2405"/>
    <w:rsid w:val="006D2C5C"/>
    <w:rsid w:val="006D3A0E"/>
    <w:rsid w:val="006D4A39"/>
    <w:rsid w:val="006D53A4"/>
    <w:rsid w:val="006D6748"/>
    <w:rsid w:val="006D7D26"/>
    <w:rsid w:val="006E08A7"/>
    <w:rsid w:val="006E08C4"/>
    <w:rsid w:val="006E091B"/>
    <w:rsid w:val="006E0F4B"/>
    <w:rsid w:val="006E2552"/>
    <w:rsid w:val="006E35EC"/>
    <w:rsid w:val="006E42C8"/>
    <w:rsid w:val="006E4800"/>
    <w:rsid w:val="006E560F"/>
    <w:rsid w:val="006E5B90"/>
    <w:rsid w:val="006E60D3"/>
    <w:rsid w:val="006E6384"/>
    <w:rsid w:val="006E79B6"/>
    <w:rsid w:val="006F054E"/>
    <w:rsid w:val="006F0EDB"/>
    <w:rsid w:val="006F15D8"/>
    <w:rsid w:val="006F1B19"/>
    <w:rsid w:val="006F2EB3"/>
    <w:rsid w:val="006F3613"/>
    <w:rsid w:val="006F3839"/>
    <w:rsid w:val="006F4503"/>
    <w:rsid w:val="00701DAC"/>
    <w:rsid w:val="00704694"/>
    <w:rsid w:val="007058CD"/>
    <w:rsid w:val="00705D75"/>
    <w:rsid w:val="0070723B"/>
    <w:rsid w:val="0071008A"/>
    <w:rsid w:val="00712DA7"/>
    <w:rsid w:val="00714956"/>
    <w:rsid w:val="00715F89"/>
    <w:rsid w:val="00716FB7"/>
    <w:rsid w:val="0071745C"/>
    <w:rsid w:val="00717C66"/>
    <w:rsid w:val="0072144B"/>
    <w:rsid w:val="00722D6B"/>
    <w:rsid w:val="00723956"/>
    <w:rsid w:val="00724203"/>
    <w:rsid w:val="00724711"/>
    <w:rsid w:val="00724BBE"/>
    <w:rsid w:val="00725C3B"/>
    <w:rsid w:val="00725D14"/>
    <w:rsid w:val="0072624C"/>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C96"/>
    <w:rsid w:val="0075322D"/>
    <w:rsid w:val="00753D56"/>
    <w:rsid w:val="007564AE"/>
    <w:rsid w:val="00756F88"/>
    <w:rsid w:val="00757591"/>
    <w:rsid w:val="00757633"/>
    <w:rsid w:val="00757A59"/>
    <w:rsid w:val="00757DD5"/>
    <w:rsid w:val="007617A7"/>
    <w:rsid w:val="00762125"/>
    <w:rsid w:val="007635C3"/>
    <w:rsid w:val="00765657"/>
    <w:rsid w:val="00765E01"/>
    <w:rsid w:val="00765E06"/>
    <w:rsid w:val="00765F79"/>
    <w:rsid w:val="00767EB6"/>
    <w:rsid w:val="007706FF"/>
    <w:rsid w:val="00770891"/>
    <w:rsid w:val="00770C61"/>
    <w:rsid w:val="00772BA3"/>
    <w:rsid w:val="007763FE"/>
    <w:rsid w:val="007765DF"/>
    <w:rsid w:val="00776998"/>
    <w:rsid w:val="007776A2"/>
    <w:rsid w:val="00777849"/>
    <w:rsid w:val="00780A99"/>
    <w:rsid w:val="00781C4F"/>
    <w:rsid w:val="00782487"/>
    <w:rsid w:val="00782A2E"/>
    <w:rsid w:val="00782B11"/>
    <w:rsid w:val="007836C0"/>
    <w:rsid w:val="0078569F"/>
    <w:rsid w:val="0078667E"/>
    <w:rsid w:val="007870CF"/>
    <w:rsid w:val="007907AA"/>
    <w:rsid w:val="007919DC"/>
    <w:rsid w:val="00791B72"/>
    <w:rsid w:val="00791C7F"/>
    <w:rsid w:val="007925AF"/>
    <w:rsid w:val="00796888"/>
    <w:rsid w:val="00797653"/>
    <w:rsid w:val="007A0CFC"/>
    <w:rsid w:val="007A1326"/>
    <w:rsid w:val="007A2B7B"/>
    <w:rsid w:val="007A3356"/>
    <w:rsid w:val="007A36F3"/>
    <w:rsid w:val="007A4CEF"/>
    <w:rsid w:val="007A55A8"/>
    <w:rsid w:val="007A57E6"/>
    <w:rsid w:val="007A6959"/>
    <w:rsid w:val="007B24C4"/>
    <w:rsid w:val="007B50E4"/>
    <w:rsid w:val="007B5236"/>
    <w:rsid w:val="007B655B"/>
    <w:rsid w:val="007B6B2F"/>
    <w:rsid w:val="007C057B"/>
    <w:rsid w:val="007C1661"/>
    <w:rsid w:val="007C1A9E"/>
    <w:rsid w:val="007C1B50"/>
    <w:rsid w:val="007C571F"/>
    <w:rsid w:val="007C6E38"/>
    <w:rsid w:val="007D212E"/>
    <w:rsid w:val="007D458F"/>
    <w:rsid w:val="007D484B"/>
    <w:rsid w:val="007D5655"/>
    <w:rsid w:val="007D5A52"/>
    <w:rsid w:val="007D7CF5"/>
    <w:rsid w:val="007D7E58"/>
    <w:rsid w:val="007E41AD"/>
    <w:rsid w:val="007E5E9E"/>
    <w:rsid w:val="007F1493"/>
    <w:rsid w:val="007F15BC"/>
    <w:rsid w:val="007F1CC7"/>
    <w:rsid w:val="007F3524"/>
    <w:rsid w:val="007F576D"/>
    <w:rsid w:val="007F637A"/>
    <w:rsid w:val="007F66A6"/>
    <w:rsid w:val="007F6845"/>
    <w:rsid w:val="007F76BF"/>
    <w:rsid w:val="008003CD"/>
    <w:rsid w:val="00800512"/>
    <w:rsid w:val="00800CF5"/>
    <w:rsid w:val="00801687"/>
    <w:rsid w:val="008019EE"/>
    <w:rsid w:val="00802022"/>
    <w:rsid w:val="0080207C"/>
    <w:rsid w:val="008028A3"/>
    <w:rsid w:val="00802BEB"/>
    <w:rsid w:val="008059C1"/>
    <w:rsid w:val="0080662F"/>
    <w:rsid w:val="00806A62"/>
    <w:rsid w:val="00806C91"/>
    <w:rsid w:val="0081065F"/>
    <w:rsid w:val="00810E72"/>
    <w:rsid w:val="0081179B"/>
    <w:rsid w:val="008125A6"/>
    <w:rsid w:val="00812DCB"/>
    <w:rsid w:val="00813FA5"/>
    <w:rsid w:val="0081523F"/>
    <w:rsid w:val="00816151"/>
    <w:rsid w:val="00816A99"/>
    <w:rsid w:val="00817268"/>
    <w:rsid w:val="008203B7"/>
    <w:rsid w:val="00820BB7"/>
    <w:rsid w:val="008212BE"/>
    <w:rsid w:val="008218CF"/>
    <w:rsid w:val="00824757"/>
    <w:rsid w:val="008248E7"/>
    <w:rsid w:val="00824F02"/>
    <w:rsid w:val="00825595"/>
    <w:rsid w:val="00826BD1"/>
    <w:rsid w:val="00826C4F"/>
    <w:rsid w:val="00830A48"/>
    <w:rsid w:val="00831C89"/>
    <w:rsid w:val="00832DA5"/>
    <w:rsid w:val="00832F4B"/>
    <w:rsid w:val="00833A2E"/>
    <w:rsid w:val="00833EDF"/>
    <w:rsid w:val="00834038"/>
    <w:rsid w:val="008356A1"/>
    <w:rsid w:val="008377AF"/>
    <w:rsid w:val="008404C4"/>
    <w:rsid w:val="0084056D"/>
    <w:rsid w:val="00840698"/>
    <w:rsid w:val="00841080"/>
    <w:rsid w:val="008412F7"/>
    <w:rsid w:val="008414BB"/>
    <w:rsid w:val="00841B54"/>
    <w:rsid w:val="00841C3D"/>
    <w:rsid w:val="00842A86"/>
    <w:rsid w:val="008434A7"/>
    <w:rsid w:val="00843ED1"/>
    <w:rsid w:val="008455DA"/>
    <w:rsid w:val="008467D0"/>
    <w:rsid w:val="008470D0"/>
    <w:rsid w:val="008505DC"/>
    <w:rsid w:val="008509F0"/>
    <w:rsid w:val="00851434"/>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2DE"/>
    <w:rsid w:val="00880A08"/>
    <w:rsid w:val="008813A0"/>
    <w:rsid w:val="008820E9"/>
    <w:rsid w:val="00882E98"/>
    <w:rsid w:val="00883242"/>
    <w:rsid w:val="00883A53"/>
    <w:rsid w:val="00885C59"/>
    <w:rsid w:val="00885E7D"/>
    <w:rsid w:val="00885F34"/>
    <w:rsid w:val="00890C47"/>
    <w:rsid w:val="0089256F"/>
    <w:rsid w:val="00893CDB"/>
    <w:rsid w:val="00893D12"/>
    <w:rsid w:val="0089468F"/>
    <w:rsid w:val="00895105"/>
    <w:rsid w:val="00895316"/>
    <w:rsid w:val="00895861"/>
    <w:rsid w:val="008964E5"/>
    <w:rsid w:val="00897B91"/>
    <w:rsid w:val="008A00A0"/>
    <w:rsid w:val="008A0836"/>
    <w:rsid w:val="008A0E62"/>
    <w:rsid w:val="008A1E8B"/>
    <w:rsid w:val="008A21F0"/>
    <w:rsid w:val="008A5DE5"/>
    <w:rsid w:val="008B1FDB"/>
    <w:rsid w:val="008B2A5B"/>
    <w:rsid w:val="008B367A"/>
    <w:rsid w:val="008B430F"/>
    <w:rsid w:val="008B44C9"/>
    <w:rsid w:val="008B4970"/>
    <w:rsid w:val="008B4BF4"/>
    <w:rsid w:val="008B4DA3"/>
    <w:rsid w:val="008B4FF4"/>
    <w:rsid w:val="008B6729"/>
    <w:rsid w:val="008B7F83"/>
    <w:rsid w:val="008C085A"/>
    <w:rsid w:val="008C1A20"/>
    <w:rsid w:val="008C2FB5"/>
    <w:rsid w:val="008C302C"/>
    <w:rsid w:val="008C4CAB"/>
    <w:rsid w:val="008C6461"/>
    <w:rsid w:val="008C6BA4"/>
    <w:rsid w:val="008C6F82"/>
    <w:rsid w:val="008C7B34"/>
    <w:rsid w:val="008C7CBC"/>
    <w:rsid w:val="008D0067"/>
    <w:rsid w:val="008D125E"/>
    <w:rsid w:val="008D5308"/>
    <w:rsid w:val="008D55BF"/>
    <w:rsid w:val="008D61E0"/>
    <w:rsid w:val="008D6722"/>
    <w:rsid w:val="008D6E1D"/>
    <w:rsid w:val="008D7AB2"/>
    <w:rsid w:val="008E0259"/>
    <w:rsid w:val="008E0635"/>
    <w:rsid w:val="008E43E0"/>
    <w:rsid w:val="008E4472"/>
    <w:rsid w:val="008E4A0E"/>
    <w:rsid w:val="008E4E59"/>
    <w:rsid w:val="008E6F8A"/>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8A6"/>
    <w:rsid w:val="00903AA2"/>
    <w:rsid w:val="00904350"/>
    <w:rsid w:val="00905926"/>
    <w:rsid w:val="0090604A"/>
    <w:rsid w:val="009078AB"/>
    <w:rsid w:val="0091055E"/>
    <w:rsid w:val="00912C5D"/>
    <w:rsid w:val="00912EC7"/>
    <w:rsid w:val="00913D40"/>
    <w:rsid w:val="009153A2"/>
    <w:rsid w:val="0091571A"/>
    <w:rsid w:val="00915A97"/>
    <w:rsid w:val="00915AC4"/>
    <w:rsid w:val="00920A1E"/>
    <w:rsid w:val="00920C71"/>
    <w:rsid w:val="009227DD"/>
    <w:rsid w:val="00922BD8"/>
    <w:rsid w:val="00922BEC"/>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943"/>
    <w:rsid w:val="00932077"/>
    <w:rsid w:val="00932A03"/>
    <w:rsid w:val="0093313E"/>
    <w:rsid w:val="009331F9"/>
    <w:rsid w:val="009335E2"/>
    <w:rsid w:val="00934012"/>
    <w:rsid w:val="0093530F"/>
    <w:rsid w:val="0093592F"/>
    <w:rsid w:val="009363F0"/>
    <w:rsid w:val="0093688D"/>
    <w:rsid w:val="00936C71"/>
    <w:rsid w:val="0094165A"/>
    <w:rsid w:val="00942056"/>
    <w:rsid w:val="009429D1"/>
    <w:rsid w:val="00942E67"/>
    <w:rsid w:val="00943170"/>
    <w:rsid w:val="00943299"/>
    <w:rsid w:val="009438A7"/>
    <w:rsid w:val="009458AF"/>
    <w:rsid w:val="00946555"/>
    <w:rsid w:val="00946C70"/>
    <w:rsid w:val="009520A1"/>
    <w:rsid w:val="009522E2"/>
    <w:rsid w:val="0095259D"/>
    <w:rsid w:val="009528C1"/>
    <w:rsid w:val="009532C7"/>
    <w:rsid w:val="00953891"/>
    <w:rsid w:val="00953E82"/>
    <w:rsid w:val="00955D6C"/>
    <w:rsid w:val="00956B14"/>
    <w:rsid w:val="00960547"/>
    <w:rsid w:val="00960CCA"/>
    <w:rsid w:val="00960E03"/>
    <w:rsid w:val="009624AB"/>
    <w:rsid w:val="009634F6"/>
    <w:rsid w:val="00963579"/>
    <w:rsid w:val="00963FEC"/>
    <w:rsid w:val="0096422F"/>
    <w:rsid w:val="00964AE3"/>
    <w:rsid w:val="00965CEB"/>
    <w:rsid w:val="00965F05"/>
    <w:rsid w:val="0096690A"/>
    <w:rsid w:val="0096720F"/>
    <w:rsid w:val="0097036E"/>
    <w:rsid w:val="00970968"/>
    <w:rsid w:val="009713C3"/>
    <w:rsid w:val="009718BF"/>
    <w:rsid w:val="00973DB2"/>
    <w:rsid w:val="00977A9F"/>
    <w:rsid w:val="00981475"/>
    <w:rsid w:val="00981668"/>
    <w:rsid w:val="00981CF1"/>
    <w:rsid w:val="00981E0F"/>
    <w:rsid w:val="00984331"/>
    <w:rsid w:val="00984C07"/>
    <w:rsid w:val="00985F69"/>
    <w:rsid w:val="00987813"/>
    <w:rsid w:val="00990C18"/>
    <w:rsid w:val="00990C46"/>
    <w:rsid w:val="00991DEF"/>
    <w:rsid w:val="00992659"/>
    <w:rsid w:val="00992F01"/>
    <w:rsid w:val="0099359F"/>
    <w:rsid w:val="00993B98"/>
    <w:rsid w:val="00993F37"/>
    <w:rsid w:val="009944F9"/>
    <w:rsid w:val="00995954"/>
    <w:rsid w:val="00995E81"/>
    <w:rsid w:val="00996470"/>
    <w:rsid w:val="00996603"/>
    <w:rsid w:val="009974B3"/>
    <w:rsid w:val="00997F5D"/>
    <w:rsid w:val="009A09AC"/>
    <w:rsid w:val="009A1BBC"/>
    <w:rsid w:val="009A2237"/>
    <w:rsid w:val="009A2511"/>
    <w:rsid w:val="009A2864"/>
    <w:rsid w:val="009A2E32"/>
    <w:rsid w:val="009A313E"/>
    <w:rsid w:val="009A3EAC"/>
    <w:rsid w:val="009A40D9"/>
    <w:rsid w:val="009A4A56"/>
    <w:rsid w:val="009A7CE0"/>
    <w:rsid w:val="009B08F7"/>
    <w:rsid w:val="009B165F"/>
    <w:rsid w:val="009B2E67"/>
    <w:rsid w:val="009B417F"/>
    <w:rsid w:val="009B4483"/>
    <w:rsid w:val="009B5879"/>
    <w:rsid w:val="009B5A96"/>
    <w:rsid w:val="009B6030"/>
    <w:rsid w:val="009B67B7"/>
    <w:rsid w:val="009B6D8A"/>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DAE"/>
    <w:rsid w:val="009D1EBE"/>
    <w:rsid w:val="009D2409"/>
    <w:rsid w:val="009D2983"/>
    <w:rsid w:val="009D36ED"/>
    <w:rsid w:val="009D4586"/>
    <w:rsid w:val="009D4F4A"/>
    <w:rsid w:val="009D572A"/>
    <w:rsid w:val="009D67D9"/>
    <w:rsid w:val="009D7742"/>
    <w:rsid w:val="009D7D50"/>
    <w:rsid w:val="009E037B"/>
    <w:rsid w:val="009E05EC"/>
    <w:rsid w:val="009E0CF8"/>
    <w:rsid w:val="009E16BB"/>
    <w:rsid w:val="009E56EB"/>
    <w:rsid w:val="009E6AB6"/>
    <w:rsid w:val="009E6B21"/>
    <w:rsid w:val="009E71AA"/>
    <w:rsid w:val="009E7F27"/>
    <w:rsid w:val="009F1A7D"/>
    <w:rsid w:val="009F3431"/>
    <w:rsid w:val="009F3838"/>
    <w:rsid w:val="009F3ECD"/>
    <w:rsid w:val="009F4B19"/>
    <w:rsid w:val="009F5F05"/>
    <w:rsid w:val="009F6016"/>
    <w:rsid w:val="009F7315"/>
    <w:rsid w:val="009F73D1"/>
    <w:rsid w:val="009F7531"/>
    <w:rsid w:val="00A00D40"/>
    <w:rsid w:val="00A044E4"/>
    <w:rsid w:val="00A04A93"/>
    <w:rsid w:val="00A07569"/>
    <w:rsid w:val="00A07749"/>
    <w:rsid w:val="00A078FB"/>
    <w:rsid w:val="00A10CE1"/>
    <w:rsid w:val="00A10CED"/>
    <w:rsid w:val="00A128C6"/>
    <w:rsid w:val="00A143CE"/>
    <w:rsid w:val="00A1647C"/>
    <w:rsid w:val="00A16D9B"/>
    <w:rsid w:val="00A21A49"/>
    <w:rsid w:val="00A231E9"/>
    <w:rsid w:val="00A307AE"/>
    <w:rsid w:val="00A31576"/>
    <w:rsid w:val="00A34E33"/>
    <w:rsid w:val="00A35E8B"/>
    <w:rsid w:val="00A3669F"/>
    <w:rsid w:val="00A41A01"/>
    <w:rsid w:val="00A429A9"/>
    <w:rsid w:val="00A43CFF"/>
    <w:rsid w:val="00A44C21"/>
    <w:rsid w:val="00A457ED"/>
    <w:rsid w:val="00A47719"/>
    <w:rsid w:val="00A47EAB"/>
    <w:rsid w:val="00A5068D"/>
    <w:rsid w:val="00A509B4"/>
    <w:rsid w:val="00A51D10"/>
    <w:rsid w:val="00A5427A"/>
    <w:rsid w:val="00A54C7B"/>
    <w:rsid w:val="00A54CFD"/>
    <w:rsid w:val="00A5639F"/>
    <w:rsid w:val="00A57040"/>
    <w:rsid w:val="00A60064"/>
    <w:rsid w:val="00A637AB"/>
    <w:rsid w:val="00A64F90"/>
    <w:rsid w:val="00A65A2B"/>
    <w:rsid w:val="00A70170"/>
    <w:rsid w:val="00A726C7"/>
    <w:rsid w:val="00A7409C"/>
    <w:rsid w:val="00A752B5"/>
    <w:rsid w:val="00A7710B"/>
    <w:rsid w:val="00A774B4"/>
    <w:rsid w:val="00A77927"/>
    <w:rsid w:val="00A81734"/>
    <w:rsid w:val="00A81791"/>
    <w:rsid w:val="00A8195D"/>
    <w:rsid w:val="00A81DC9"/>
    <w:rsid w:val="00A82923"/>
    <w:rsid w:val="00A83203"/>
    <w:rsid w:val="00A8372C"/>
    <w:rsid w:val="00A855FA"/>
    <w:rsid w:val="00A85B3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A77"/>
    <w:rsid w:val="00AA54B3"/>
    <w:rsid w:val="00AA5E50"/>
    <w:rsid w:val="00AA642B"/>
    <w:rsid w:val="00AA748B"/>
    <w:rsid w:val="00AB0677"/>
    <w:rsid w:val="00AB1983"/>
    <w:rsid w:val="00AB23C3"/>
    <w:rsid w:val="00AB24DB"/>
    <w:rsid w:val="00AB32AE"/>
    <w:rsid w:val="00AB35D0"/>
    <w:rsid w:val="00AB6FD9"/>
    <w:rsid w:val="00AB7192"/>
    <w:rsid w:val="00AB77E7"/>
    <w:rsid w:val="00AC1DCF"/>
    <w:rsid w:val="00AC23B1"/>
    <w:rsid w:val="00AC260E"/>
    <w:rsid w:val="00AC2AF9"/>
    <w:rsid w:val="00AC2F71"/>
    <w:rsid w:val="00AC47A6"/>
    <w:rsid w:val="00AC60C5"/>
    <w:rsid w:val="00AC78ED"/>
    <w:rsid w:val="00AD02D3"/>
    <w:rsid w:val="00AD3675"/>
    <w:rsid w:val="00AD4408"/>
    <w:rsid w:val="00AD56A9"/>
    <w:rsid w:val="00AD69C4"/>
    <w:rsid w:val="00AD6F0C"/>
    <w:rsid w:val="00AE1C5F"/>
    <w:rsid w:val="00AE23DD"/>
    <w:rsid w:val="00AE26CD"/>
    <w:rsid w:val="00AE2D64"/>
    <w:rsid w:val="00AE3899"/>
    <w:rsid w:val="00AE6CD2"/>
    <w:rsid w:val="00AE776A"/>
    <w:rsid w:val="00AF1F68"/>
    <w:rsid w:val="00AF27B7"/>
    <w:rsid w:val="00AF2BB2"/>
    <w:rsid w:val="00AF3503"/>
    <w:rsid w:val="00AF3C5D"/>
    <w:rsid w:val="00AF726A"/>
    <w:rsid w:val="00AF7AB4"/>
    <w:rsid w:val="00AF7B91"/>
    <w:rsid w:val="00B00015"/>
    <w:rsid w:val="00B043A6"/>
    <w:rsid w:val="00B06396"/>
    <w:rsid w:val="00B06703"/>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93E"/>
    <w:rsid w:val="00B24845"/>
    <w:rsid w:val="00B26370"/>
    <w:rsid w:val="00B27039"/>
    <w:rsid w:val="00B2762A"/>
    <w:rsid w:val="00B27D18"/>
    <w:rsid w:val="00B300DB"/>
    <w:rsid w:val="00B32BEC"/>
    <w:rsid w:val="00B34543"/>
    <w:rsid w:val="00B35B87"/>
    <w:rsid w:val="00B40556"/>
    <w:rsid w:val="00B42F65"/>
    <w:rsid w:val="00B430D0"/>
    <w:rsid w:val="00B43107"/>
    <w:rsid w:val="00B43A8D"/>
    <w:rsid w:val="00B43DD8"/>
    <w:rsid w:val="00B45AC4"/>
    <w:rsid w:val="00B45E0A"/>
    <w:rsid w:val="00B47A18"/>
    <w:rsid w:val="00B51CD5"/>
    <w:rsid w:val="00B52D80"/>
    <w:rsid w:val="00B536C9"/>
    <w:rsid w:val="00B53824"/>
    <w:rsid w:val="00B53857"/>
    <w:rsid w:val="00B54009"/>
    <w:rsid w:val="00B54B6C"/>
    <w:rsid w:val="00B56FB1"/>
    <w:rsid w:val="00B6083F"/>
    <w:rsid w:val="00B6141A"/>
    <w:rsid w:val="00B61504"/>
    <w:rsid w:val="00B62E95"/>
    <w:rsid w:val="00B63ABC"/>
    <w:rsid w:val="00B64D3D"/>
    <w:rsid w:val="00B64F0A"/>
    <w:rsid w:val="00B6562C"/>
    <w:rsid w:val="00B660C2"/>
    <w:rsid w:val="00B6729E"/>
    <w:rsid w:val="00B720C9"/>
    <w:rsid w:val="00B7391B"/>
    <w:rsid w:val="00B73ACC"/>
    <w:rsid w:val="00B743E7"/>
    <w:rsid w:val="00B74B80"/>
    <w:rsid w:val="00B76099"/>
    <w:rsid w:val="00B768A9"/>
    <w:rsid w:val="00B76E90"/>
    <w:rsid w:val="00B7730F"/>
    <w:rsid w:val="00B8005C"/>
    <w:rsid w:val="00B82E5F"/>
    <w:rsid w:val="00B8666B"/>
    <w:rsid w:val="00B904F4"/>
    <w:rsid w:val="00B90BD1"/>
    <w:rsid w:val="00B91BB9"/>
    <w:rsid w:val="00B92536"/>
    <w:rsid w:val="00B9274D"/>
    <w:rsid w:val="00B93304"/>
    <w:rsid w:val="00B94207"/>
    <w:rsid w:val="00B945D4"/>
    <w:rsid w:val="00B9506C"/>
    <w:rsid w:val="00B968C2"/>
    <w:rsid w:val="00B97B50"/>
    <w:rsid w:val="00BA3959"/>
    <w:rsid w:val="00BA563D"/>
    <w:rsid w:val="00BA7C21"/>
    <w:rsid w:val="00BB1855"/>
    <w:rsid w:val="00BB20DD"/>
    <w:rsid w:val="00BB2332"/>
    <w:rsid w:val="00BB239F"/>
    <w:rsid w:val="00BB2494"/>
    <w:rsid w:val="00BB2522"/>
    <w:rsid w:val="00BB28A3"/>
    <w:rsid w:val="00BB51CB"/>
    <w:rsid w:val="00BB5218"/>
    <w:rsid w:val="00BB723F"/>
    <w:rsid w:val="00BB72C0"/>
    <w:rsid w:val="00BB7F6C"/>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AEF"/>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3D4"/>
    <w:rsid w:val="00C23762"/>
    <w:rsid w:val="00C24236"/>
    <w:rsid w:val="00C24CBF"/>
    <w:rsid w:val="00C25C66"/>
    <w:rsid w:val="00C2710B"/>
    <w:rsid w:val="00C279C2"/>
    <w:rsid w:val="00C3183E"/>
    <w:rsid w:val="00C33531"/>
    <w:rsid w:val="00C33B9E"/>
    <w:rsid w:val="00C34194"/>
    <w:rsid w:val="00C35EF7"/>
    <w:rsid w:val="00C3651E"/>
    <w:rsid w:val="00C37BAE"/>
    <w:rsid w:val="00C4043D"/>
    <w:rsid w:val="00C40DAA"/>
    <w:rsid w:val="00C41819"/>
    <w:rsid w:val="00C41F7E"/>
    <w:rsid w:val="00C42A1B"/>
    <w:rsid w:val="00C42B41"/>
    <w:rsid w:val="00C42C1F"/>
    <w:rsid w:val="00C44A8D"/>
    <w:rsid w:val="00C44CF8"/>
    <w:rsid w:val="00C4573F"/>
    <w:rsid w:val="00C4585B"/>
    <w:rsid w:val="00C45B91"/>
    <w:rsid w:val="00C460A1"/>
    <w:rsid w:val="00C4789C"/>
    <w:rsid w:val="00C52C02"/>
    <w:rsid w:val="00C52DCB"/>
    <w:rsid w:val="00C57EE8"/>
    <w:rsid w:val="00C6092F"/>
    <w:rsid w:val="00C61072"/>
    <w:rsid w:val="00C6243C"/>
    <w:rsid w:val="00C62F54"/>
    <w:rsid w:val="00C63AEA"/>
    <w:rsid w:val="00C67BBF"/>
    <w:rsid w:val="00C70168"/>
    <w:rsid w:val="00C718DD"/>
    <w:rsid w:val="00C71AFB"/>
    <w:rsid w:val="00C74707"/>
    <w:rsid w:val="00C7569F"/>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B68"/>
    <w:rsid w:val="00CB364E"/>
    <w:rsid w:val="00CB37B8"/>
    <w:rsid w:val="00CB3FF2"/>
    <w:rsid w:val="00CB4F1A"/>
    <w:rsid w:val="00CB58B4"/>
    <w:rsid w:val="00CB6577"/>
    <w:rsid w:val="00CB6768"/>
    <w:rsid w:val="00CB74C7"/>
    <w:rsid w:val="00CC09D7"/>
    <w:rsid w:val="00CC1231"/>
    <w:rsid w:val="00CC1FE9"/>
    <w:rsid w:val="00CC3B49"/>
    <w:rsid w:val="00CC3D04"/>
    <w:rsid w:val="00CC4AF7"/>
    <w:rsid w:val="00CC54E5"/>
    <w:rsid w:val="00CC6B96"/>
    <w:rsid w:val="00CC6F04"/>
    <w:rsid w:val="00CC7B94"/>
    <w:rsid w:val="00CD507F"/>
    <w:rsid w:val="00CD5A94"/>
    <w:rsid w:val="00CD6E8E"/>
    <w:rsid w:val="00CE161F"/>
    <w:rsid w:val="00CE2CC6"/>
    <w:rsid w:val="00CE3529"/>
    <w:rsid w:val="00CE4320"/>
    <w:rsid w:val="00CE5D9A"/>
    <w:rsid w:val="00CE76CD"/>
    <w:rsid w:val="00CE7F6F"/>
    <w:rsid w:val="00CF0B65"/>
    <w:rsid w:val="00CF1C1F"/>
    <w:rsid w:val="00CF3B5E"/>
    <w:rsid w:val="00CF3BA6"/>
    <w:rsid w:val="00CF4E8C"/>
    <w:rsid w:val="00CF6913"/>
    <w:rsid w:val="00CF7071"/>
    <w:rsid w:val="00CF7AA7"/>
    <w:rsid w:val="00D000BA"/>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29"/>
    <w:rsid w:val="00D114B2"/>
    <w:rsid w:val="00D121C4"/>
    <w:rsid w:val="00D14274"/>
    <w:rsid w:val="00D15330"/>
    <w:rsid w:val="00D15E5B"/>
    <w:rsid w:val="00D17C62"/>
    <w:rsid w:val="00D21586"/>
    <w:rsid w:val="00D21EA5"/>
    <w:rsid w:val="00D23A38"/>
    <w:rsid w:val="00D2574C"/>
    <w:rsid w:val="00D26D79"/>
    <w:rsid w:val="00D27C2B"/>
    <w:rsid w:val="00D31C4C"/>
    <w:rsid w:val="00D33363"/>
    <w:rsid w:val="00D34529"/>
    <w:rsid w:val="00D34943"/>
    <w:rsid w:val="00D34A2B"/>
    <w:rsid w:val="00D35409"/>
    <w:rsid w:val="00D359D4"/>
    <w:rsid w:val="00D36DE8"/>
    <w:rsid w:val="00D41B88"/>
    <w:rsid w:val="00D41E23"/>
    <w:rsid w:val="00D429EC"/>
    <w:rsid w:val="00D43D44"/>
    <w:rsid w:val="00D43EBB"/>
    <w:rsid w:val="00D44E4E"/>
    <w:rsid w:val="00D45A44"/>
    <w:rsid w:val="00D46D26"/>
    <w:rsid w:val="00D5018B"/>
    <w:rsid w:val="00D51254"/>
    <w:rsid w:val="00D51627"/>
    <w:rsid w:val="00D51E1A"/>
    <w:rsid w:val="00D52344"/>
    <w:rsid w:val="00D532DA"/>
    <w:rsid w:val="00D54AAC"/>
    <w:rsid w:val="00D54B32"/>
    <w:rsid w:val="00D55DF0"/>
    <w:rsid w:val="00D55ED0"/>
    <w:rsid w:val="00D563E1"/>
    <w:rsid w:val="00D56BB6"/>
    <w:rsid w:val="00D6022B"/>
    <w:rsid w:val="00D60C40"/>
    <w:rsid w:val="00D6138D"/>
    <w:rsid w:val="00D6166E"/>
    <w:rsid w:val="00D63126"/>
    <w:rsid w:val="00D63A67"/>
    <w:rsid w:val="00D63CF1"/>
    <w:rsid w:val="00D646C9"/>
    <w:rsid w:val="00D6492E"/>
    <w:rsid w:val="00D65845"/>
    <w:rsid w:val="00D70087"/>
    <w:rsid w:val="00D7079E"/>
    <w:rsid w:val="00D70823"/>
    <w:rsid w:val="00D70AB1"/>
    <w:rsid w:val="00D70F23"/>
    <w:rsid w:val="00D73DD6"/>
    <w:rsid w:val="00D745F5"/>
    <w:rsid w:val="00D75392"/>
    <w:rsid w:val="00D7585E"/>
    <w:rsid w:val="00D759A3"/>
    <w:rsid w:val="00D814A5"/>
    <w:rsid w:val="00D82E32"/>
    <w:rsid w:val="00D83974"/>
    <w:rsid w:val="00D83A1C"/>
    <w:rsid w:val="00D84133"/>
    <w:rsid w:val="00D8431C"/>
    <w:rsid w:val="00D85133"/>
    <w:rsid w:val="00D91607"/>
    <w:rsid w:val="00D91E36"/>
    <w:rsid w:val="00D92C82"/>
    <w:rsid w:val="00D93336"/>
    <w:rsid w:val="00D94314"/>
    <w:rsid w:val="00D94CBE"/>
    <w:rsid w:val="00D95BC7"/>
    <w:rsid w:val="00D95C17"/>
    <w:rsid w:val="00D96043"/>
    <w:rsid w:val="00D97779"/>
    <w:rsid w:val="00DA4A9F"/>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065F7"/>
    <w:rsid w:val="00E06C89"/>
    <w:rsid w:val="00E104C6"/>
    <w:rsid w:val="00E10C02"/>
    <w:rsid w:val="00E137F4"/>
    <w:rsid w:val="00E164F2"/>
    <w:rsid w:val="00E16F61"/>
    <w:rsid w:val="00E178A7"/>
    <w:rsid w:val="00E208EA"/>
    <w:rsid w:val="00E20F6A"/>
    <w:rsid w:val="00E21A25"/>
    <w:rsid w:val="00E23303"/>
    <w:rsid w:val="00E239E0"/>
    <w:rsid w:val="00E23A38"/>
    <w:rsid w:val="00E253CA"/>
    <w:rsid w:val="00E2771C"/>
    <w:rsid w:val="00E31D50"/>
    <w:rsid w:val="00E324D9"/>
    <w:rsid w:val="00E331FB"/>
    <w:rsid w:val="00E33DF4"/>
    <w:rsid w:val="00E35EDE"/>
    <w:rsid w:val="00E36528"/>
    <w:rsid w:val="00E409B4"/>
    <w:rsid w:val="00E40CF7"/>
    <w:rsid w:val="00E413B8"/>
    <w:rsid w:val="00E434EB"/>
    <w:rsid w:val="00E440C0"/>
    <w:rsid w:val="00E4475B"/>
    <w:rsid w:val="00E4683D"/>
    <w:rsid w:val="00E46CA0"/>
    <w:rsid w:val="00E504A1"/>
    <w:rsid w:val="00E51231"/>
    <w:rsid w:val="00E52A67"/>
    <w:rsid w:val="00E52C79"/>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D9F"/>
    <w:rsid w:val="00E8700D"/>
    <w:rsid w:val="00E87094"/>
    <w:rsid w:val="00E9108A"/>
    <w:rsid w:val="00E9123B"/>
    <w:rsid w:val="00E94803"/>
    <w:rsid w:val="00E94B69"/>
    <w:rsid w:val="00E94C78"/>
    <w:rsid w:val="00E9588E"/>
    <w:rsid w:val="00E95EDF"/>
    <w:rsid w:val="00E96813"/>
    <w:rsid w:val="00EA17B9"/>
    <w:rsid w:val="00EA279E"/>
    <w:rsid w:val="00EA2BA6"/>
    <w:rsid w:val="00EA33B1"/>
    <w:rsid w:val="00EA39C8"/>
    <w:rsid w:val="00EA5DE7"/>
    <w:rsid w:val="00EA74F2"/>
    <w:rsid w:val="00EA7552"/>
    <w:rsid w:val="00EA7F5C"/>
    <w:rsid w:val="00EB193D"/>
    <w:rsid w:val="00EB2A71"/>
    <w:rsid w:val="00EB32CF"/>
    <w:rsid w:val="00EB4DDA"/>
    <w:rsid w:val="00EB708C"/>
    <w:rsid w:val="00EB7598"/>
    <w:rsid w:val="00EB7885"/>
    <w:rsid w:val="00EC086C"/>
    <w:rsid w:val="00EC0998"/>
    <w:rsid w:val="00EC2805"/>
    <w:rsid w:val="00EC3100"/>
    <w:rsid w:val="00EC32F4"/>
    <w:rsid w:val="00EC3D02"/>
    <w:rsid w:val="00EC437B"/>
    <w:rsid w:val="00EC4CBD"/>
    <w:rsid w:val="00EC703B"/>
    <w:rsid w:val="00EC70D8"/>
    <w:rsid w:val="00EC78F8"/>
    <w:rsid w:val="00ED0192"/>
    <w:rsid w:val="00ED1008"/>
    <w:rsid w:val="00ED1338"/>
    <w:rsid w:val="00ED1475"/>
    <w:rsid w:val="00ED1AB4"/>
    <w:rsid w:val="00ED288C"/>
    <w:rsid w:val="00ED2C23"/>
    <w:rsid w:val="00ED2CF0"/>
    <w:rsid w:val="00ED6D87"/>
    <w:rsid w:val="00EE0D78"/>
    <w:rsid w:val="00EE1058"/>
    <w:rsid w:val="00EE1089"/>
    <w:rsid w:val="00EE3260"/>
    <w:rsid w:val="00EE3CF3"/>
    <w:rsid w:val="00EE4214"/>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2B2"/>
    <w:rsid w:val="00F01D8F"/>
    <w:rsid w:val="00F01D93"/>
    <w:rsid w:val="00F0316E"/>
    <w:rsid w:val="00F05A4D"/>
    <w:rsid w:val="00F06BB9"/>
    <w:rsid w:val="00F121C4"/>
    <w:rsid w:val="00F1354B"/>
    <w:rsid w:val="00F17235"/>
    <w:rsid w:val="00F17C27"/>
    <w:rsid w:val="00F20B40"/>
    <w:rsid w:val="00F2269A"/>
    <w:rsid w:val="00F22775"/>
    <w:rsid w:val="00F228A5"/>
    <w:rsid w:val="00F246D4"/>
    <w:rsid w:val="00F269DC"/>
    <w:rsid w:val="00F30582"/>
    <w:rsid w:val="00F309E2"/>
    <w:rsid w:val="00F30C2D"/>
    <w:rsid w:val="00F30F61"/>
    <w:rsid w:val="00F31373"/>
    <w:rsid w:val="00F318BD"/>
    <w:rsid w:val="00F31EBE"/>
    <w:rsid w:val="00F3208F"/>
    <w:rsid w:val="00F32557"/>
    <w:rsid w:val="00F32CE9"/>
    <w:rsid w:val="00F332EF"/>
    <w:rsid w:val="00F33A6A"/>
    <w:rsid w:val="00F34C6F"/>
    <w:rsid w:val="00F34D8E"/>
    <w:rsid w:val="00F3515A"/>
    <w:rsid w:val="00F3674D"/>
    <w:rsid w:val="00F37587"/>
    <w:rsid w:val="00F4079E"/>
    <w:rsid w:val="00F40B14"/>
    <w:rsid w:val="00F42101"/>
    <w:rsid w:val="00F42EAA"/>
    <w:rsid w:val="00F42EE0"/>
    <w:rsid w:val="00F434A9"/>
    <w:rsid w:val="00F437C4"/>
    <w:rsid w:val="00F446A0"/>
    <w:rsid w:val="00F46FF6"/>
    <w:rsid w:val="00F47A0A"/>
    <w:rsid w:val="00F47A79"/>
    <w:rsid w:val="00F47F5C"/>
    <w:rsid w:val="00F5011B"/>
    <w:rsid w:val="00F51928"/>
    <w:rsid w:val="00F543B3"/>
    <w:rsid w:val="00F5467A"/>
    <w:rsid w:val="00F5643A"/>
    <w:rsid w:val="00F56596"/>
    <w:rsid w:val="00F57B9A"/>
    <w:rsid w:val="00F617D8"/>
    <w:rsid w:val="00F62236"/>
    <w:rsid w:val="00F642AF"/>
    <w:rsid w:val="00F650B4"/>
    <w:rsid w:val="00F65901"/>
    <w:rsid w:val="00F66B95"/>
    <w:rsid w:val="00F66FCF"/>
    <w:rsid w:val="00F706AA"/>
    <w:rsid w:val="00F715D0"/>
    <w:rsid w:val="00F717E7"/>
    <w:rsid w:val="00F724A1"/>
    <w:rsid w:val="00F7288E"/>
    <w:rsid w:val="00F740FA"/>
    <w:rsid w:val="00F7632C"/>
    <w:rsid w:val="00F76FDC"/>
    <w:rsid w:val="00F771C6"/>
    <w:rsid w:val="00F77ED7"/>
    <w:rsid w:val="00F80F5D"/>
    <w:rsid w:val="00F81972"/>
    <w:rsid w:val="00F83143"/>
    <w:rsid w:val="00F84564"/>
    <w:rsid w:val="00F84915"/>
    <w:rsid w:val="00F853F3"/>
    <w:rsid w:val="00F8591B"/>
    <w:rsid w:val="00F8655C"/>
    <w:rsid w:val="00F90ACB"/>
    <w:rsid w:val="00F90BCA"/>
    <w:rsid w:val="00F90E1A"/>
    <w:rsid w:val="00F91B79"/>
    <w:rsid w:val="00F93BD9"/>
    <w:rsid w:val="00F94B27"/>
    <w:rsid w:val="00F96626"/>
    <w:rsid w:val="00F96946"/>
    <w:rsid w:val="00F97131"/>
    <w:rsid w:val="00F9720F"/>
    <w:rsid w:val="00F975A3"/>
    <w:rsid w:val="00F97B4B"/>
    <w:rsid w:val="00F97C84"/>
    <w:rsid w:val="00FA0156"/>
    <w:rsid w:val="00FA166A"/>
    <w:rsid w:val="00FA242D"/>
    <w:rsid w:val="00FA2CF6"/>
    <w:rsid w:val="00FA3065"/>
    <w:rsid w:val="00FA3173"/>
    <w:rsid w:val="00FA3501"/>
    <w:rsid w:val="00FA3EBB"/>
    <w:rsid w:val="00FA52F9"/>
    <w:rsid w:val="00FA6048"/>
    <w:rsid w:val="00FA7EAE"/>
    <w:rsid w:val="00FB0346"/>
    <w:rsid w:val="00FB0E61"/>
    <w:rsid w:val="00FB10FF"/>
    <w:rsid w:val="00FB1AF9"/>
    <w:rsid w:val="00FB1D69"/>
    <w:rsid w:val="00FB2812"/>
    <w:rsid w:val="00FB3570"/>
    <w:rsid w:val="00FB4917"/>
    <w:rsid w:val="00FB7100"/>
    <w:rsid w:val="00FB7E99"/>
    <w:rsid w:val="00FC0636"/>
    <w:rsid w:val="00FC0C6F"/>
    <w:rsid w:val="00FC14C7"/>
    <w:rsid w:val="00FC2758"/>
    <w:rsid w:val="00FC3523"/>
    <w:rsid w:val="00FC3C3B"/>
    <w:rsid w:val="00FC44C4"/>
    <w:rsid w:val="00FC4F7B"/>
    <w:rsid w:val="00FC5042"/>
    <w:rsid w:val="00FC755A"/>
    <w:rsid w:val="00FD05FD"/>
    <w:rsid w:val="00FD1F94"/>
    <w:rsid w:val="00FD21A7"/>
    <w:rsid w:val="00FD3347"/>
    <w:rsid w:val="00FD40E9"/>
    <w:rsid w:val="00FD495B"/>
    <w:rsid w:val="00FD610D"/>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A67"/>
    <w:rsid w:val="02D51326"/>
    <w:rsid w:val="15A998AA"/>
    <w:rsid w:val="17E1AEF1"/>
    <w:rsid w:val="1B917AC2"/>
    <w:rsid w:val="1BB52D62"/>
    <w:rsid w:val="1C173C1B"/>
    <w:rsid w:val="1EF9AFF9"/>
    <w:rsid w:val="23D57633"/>
    <w:rsid w:val="2417FF5F"/>
    <w:rsid w:val="2695C9F7"/>
    <w:rsid w:val="2A6F9667"/>
    <w:rsid w:val="3B1C43D6"/>
    <w:rsid w:val="4204A64C"/>
    <w:rsid w:val="44F4134C"/>
    <w:rsid w:val="4736BA37"/>
    <w:rsid w:val="47E53155"/>
    <w:rsid w:val="4C855FAB"/>
    <w:rsid w:val="59CE77F4"/>
    <w:rsid w:val="5E13D532"/>
    <w:rsid w:val="616BE08F"/>
    <w:rsid w:val="638FB095"/>
    <w:rsid w:val="649C2F79"/>
    <w:rsid w:val="64FA636F"/>
    <w:rsid w:val="708E12CB"/>
    <w:rsid w:val="7C5E518A"/>
    <w:rsid w:val="7C6F1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0485E6F0-6F6B-4B1F-BB3B-157ECDA0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A5DE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A5DE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A5DE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A5DE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A5DE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A5DE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A5DE7"/>
    <w:pPr>
      <w:tabs>
        <w:tab w:val="right" w:leader="dot" w:pos="14570"/>
      </w:tabs>
      <w:spacing w:before="0"/>
    </w:pPr>
    <w:rPr>
      <w:b/>
      <w:noProof/>
    </w:rPr>
  </w:style>
  <w:style w:type="paragraph" w:styleId="TOC2">
    <w:name w:val="toc 2"/>
    <w:aliases w:val="ŠTOC 2"/>
    <w:basedOn w:val="TOC1"/>
    <w:next w:val="Normal"/>
    <w:uiPriority w:val="39"/>
    <w:unhideWhenUsed/>
    <w:rsid w:val="00EA5DE7"/>
    <w:rPr>
      <w:b w:val="0"/>
      <w:bCs/>
    </w:rPr>
  </w:style>
  <w:style w:type="paragraph" w:styleId="Header">
    <w:name w:val="header"/>
    <w:aliases w:val="ŠHeader - Cover Page,ŠHeader"/>
    <w:basedOn w:val="Normal"/>
    <w:link w:val="HeaderChar"/>
    <w:uiPriority w:val="24"/>
    <w:unhideWhenUsed/>
    <w:rsid w:val="00EA5DE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A5DE7"/>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EA5DE7"/>
    <w:rPr>
      <w:rFonts w:ascii="Arial" w:hAnsi="Arial" w:cs="Arial"/>
      <w:b/>
      <w:bCs/>
      <w:color w:val="002664"/>
      <w:lang w:val="en-AU"/>
    </w:rPr>
  </w:style>
  <w:style w:type="paragraph" w:styleId="Footer">
    <w:name w:val="footer"/>
    <w:aliases w:val="ŠFooter"/>
    <w:basedOn w:val="Normal"/>
    <w:link w:val="FooterChar"/>
    <w:uiPriority w:val="99"/>
    <w:rsid w:val="00EA5DE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A5DE7"/>
    <w:rPr>
      <w:rFonts w:ascii="Arial" w:hAnsi="Arial" w:cs="Arial"/>
      <w:sz w:val="18"/>
      <w:szCs w:val="18"/>
      <w:lang w:val="en-AU"/>
    </w:rPr>
  </w:style>
  <w:style w:type="paragraph" w:styleId="Caption">
    <w:name w:val="caption"/>
    <w:aliases w:val="ŠCaption"/>
    <w:basedOn w:val="Normal"/>
    <w:next w:val="Normal"/>
    <w:uiPriority w:val="35"/>
    <w:qFormat/>
    <w:rsid w:val="00EA5DE7"/>
    <w:pPr>
      <w:keepNext/>
      <w:spacing w:after="200" w:line="240" w:lineRule="auto"/>
    </w:pPr>
    <w:rPr>
      <w:b/>
      <w:iCs/>
      <w:szCs w:val="18"/>
    </w:rPr>
  </w:style>
  <w:style w:type="paragraph" w:customStyle="1" w:styleId="Logo">
    <w:name w:val="ŠLogo"/>
    <w:basedOn w:val="Normal"/>
    <w:uiPriority w:val="22"/>
    <w:qFormat/>
    <w:rsid w:val="00EA5DE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A5DE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A5DE7"/>
    <w:rPr>
      <w:color w:val="2F5496" w:themeColor="accent1" w:themeShade="BF"/>
      <w:u w:val="single"/>
    </w:rPr>
  </w:style>
  <w:style w:type="character" w:styleId="SubtleReference">
    <w:name w:val="Subtle Reference"/>
    <w:aliases w:val="ŠSubtle Reference"/>
    <w:uiPriority w:val="31"/>
    <w:qFormat/>
    <w:rsid w:val="00EA5DE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A5DE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A5DE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A5DE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A5DE7"/>
    <w:rPr>
      <w:rFonts w:ascii="Arial" w:hAnsi="Arial" w:cs="Arial"/>
      <w:b/>
      <w:bCs/>
      <w:color w:val="002664"/>
      <w:sz w:val="36"/>
      <w:szCs w:val="36"/>
      <w:lang w:val="en-AU"/>
    </w:rPr>
  </w:style>
  <w:style w:type="table" w:customStyle="1" w:styleId="Tableheader">
    <w:name w:val="ŠTable header"/>
    <w:basedOn w:val="TableNormal"/>
    <w:uiPriority w:val="99"/>
    <w:rsid w:val="00EA5DE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A5DE7"/>
    <w:pPr>
      <w:numPr>
        <w:numId w:val="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A5DE7"/>
    <w:pPr>
      <w:keepNext/>
      <w:spacing w:before="200" w:after="200" w:line="240" w:lineRule="atLeast"/>
      <w:ind w:left="567" w:right="567"/>
    </w:pPr>
  </w:style>
  <w:style w:type="paragraph" w:styleId="ListBullet2">
    <w:name w:val="List Bullet 2"/>
    <w:aliases w:val="ŠList Bullet 2"/>
    <w:basedOn w:val="Normal"/>
    <w:uiPriority w:val="11"/>
    <w:qFormat/>
    <w:rsid w:val="00EA5DE7"/>
    <w:pPr>
      <w:numPr>
        <w:numId w:val="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A5DE7"/>
    <w:pPr>
      <w:numPr>
        <w:numId w:val="9"/>
      </w:numPr>
      <w:contextualSpacing/>
    </w:pPr>
  </w:style>
  <w:style w:type="character" w:styleId="Strong">
    <w:name w:val="Strong"/>
    <w:aliases w:val="ŠStrong"/>
    <w:uiPriority w:val="1"/>
    <w:qFormat/>
    <w:rsid w:val="00EA5DE7"/>
    <w:rPr>
      <w:b/>
    </w:rPr>
  </w:style>
  <w:style w:type="paragraph" w:styleId="ListBullet">
    <w:name w:val="List Bullet"/>
    <w:aliases w:val="ŠList Bullet"/>
    <w:basedOn w:val="Normal"/>
    <w:uiPriority w:val="10"/>
    <w:qFormat/>
    <w:rsid w:val="00EA5DE7"/>
    <w:pPr>
      <w:numPr>
        <w:numId w:val="10"/>
      </w:numPr>
      <w:contextualSpacing/>
    </w:pPr>
  </w:style>
  <w:style w:type="character" w:customStyle="1" w:styleId="QuoteChar">
    <w:name w:val="Quote Char"/>
    <w:aliases w:val="ŠQuote Char"/>
    <w:basedOn w:val="DefaultParagraphFont"/>
    <w:link w:val="Quote"/>
    <w:uiPriority w:val="29"/>
    <w:rsid w:val="00EA5DE7"/>
    <w:rPr>
      <w:rFonts w:ascii="Arial" w:hAnsi="Arial" w:cs="Arial"/>
      <w:lang w:val="en-AU"/>
    </w:rPr>
  </w:style>
  <w:style w:type="character" w:styleId="Emphasis">
    <w:name w:val="Emphasis"/>
    <w:aliases w:val="ŠLanguage or scientific"/>
    <w:uiPriority w:val="20"/>
    <w:qFormat/>
    <w:rsid w:val="00EA5DE7"/>
    <w:rPr>
      <w:i/>
      <w:iCs/>
    </w:rPr>
  </w:style>
  <w:style w:type="paragraph" w:styleId="Title">
    <w:name w:val="Title"/>
    <w:aliases w:val="ŠTitle"/>
    <w:basedOn w:val="Normal"/>
    <w:next w:val="Normal"/>
    <w:link w:val="TitleChar"/>
    <w:uiPriority w:val="2"/>
    <w:qFormat/>
    <w:rsid w:val="00EA5DE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A5DE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A5DE7"/>
    <w:pPr>
      <w:spacing w:before="0" w:line="720" w:lineRule="atLeast"/>
    </w:pPr>
  </w:style>
  <w:style w:type="character" w:customStyle="1" w:styleId="DateChar">
    <w:name w:val="Date Char"/>
    <w:aliases w:val="ŠDate Char"/>
    <w:basedOn w:val="DefaultParagraphFont"/>
    <w:link w:val="Date"/>
    <w:uiPriority w:val="99"/>
    <w:rsid w:val="00EA5DE7"/>
    <w:rPr>
      <w:rFonts w:ascii="Arial" w:hAnsi="Arial" w:cs="Arial"/>
      <w:lang w:val="en-AU"/>
    </w:rPr>
  </w:style>
  <w:style w:type="paragraph" w:styleId="Signature">
    <w:name w:val="Signature"/>
    <w:aliases w:val="ŠSignature"/>
    <w:basedOn w:val="Normal"/>
    <w:link w:val="SignatureChar"/>
    <w:uiPriority w:val="99"/>
    <w:rsid w:val="00EA5DE7"/>
    <w:pPr>
      <w:spacing w:before="0" w:line="720" w:lineRule="atLeast"/>
    </w:pPr>
  </w:style>
  <w:style w:type="character" w:customStyle="1" w:styleId="SignatureChar">
    <w:name w:val="Signature Char"/>
    <w:aliases w:val="ŠSignature Char"/>
    <w:basedOn w:val="DefaultParagraphFont"/>
    <w:link w:val="Signature"/>
    <w:uiPriority w:val="99"/>
    <w:rsid w:val="00EA5DE7"/>
    <w:rPr>
      <w:rFonts w:ascii="Arial" w:hAnsi="Arial" w:cs="Arial"/>
      <w:lang w:val="en-AU"/>
    </w:rPr>
  </w:style>
  <w:style w:type="paragraph" w:styleId="TableofFigures">
    <w:name w:val="table of figures"/>
    <w:basedOn w:val="Normal"/>
    <w:next w:val="Normal"/>
    <w:uiPriority w:val="99"/>
    <w:unhideWhenUsed/>
    <w:rsid w:val="00EA5DE7"/>
  </w:style>
  <w:style w:type="table" w:styleId="TableGrid">
    <w:name w:val="Table Grid"/>
    <w:basedOn w:val="TableNormal"/>
    <w:uiPriority w:val="39"/>
    <w:rsid w:val="00EA5DE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A5DE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A5DE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EA5DE7"/>
    <w:rPr>
      <w:color w:val="605E5C"/>
      <w:shd w:val="clear" w:color="auto" w:fill="E1DFDD"/>
    </w:rPr>
  </w:style>
  <w:style w:type="character" w:customStyle="1" w:styleId="normaltextrun">
    <w:name w:val="normaltextrun"/>
    <w:basedOn w:val="DefaultParagraphFont"/>
    <w:rsid w:val="00F84915"/>
  </w:style>
  <w:style w:type="paragraph" w:styleId="ListParagraph">
    <w:name w:val="List Paragraph"/>
    <w:basedOn w:val="Normal"/>
    <w:uiPriority w:val="34"/>
    <w:unhideWhenUsed/>
    <w:qFormat/>
    <w:rsid w:val="00EA5DE7"/>
    <w:pPr>
      <w:ind w:left="720"/>
      <w:contextualSpacing/>
    </w:pPr>
  </w:style>
  <w:style w:type="character" w:styleId="PlaceholderText">
    <w:name w:val="Placeholder Text"/>
    <w:basedOn w:val="DefaultParagraphFont"/>
    <w:uiPriority w:val="99"/>
    <w:semiHidden/>
    <w:rsid w:val="00F84915"/>
    <w:rPr>
      <w:color w:val="808080"/>
    </w:rPr>
  </w:style>
  <w:style w:type="paragraph" w:customStyle="1" w:styleId="paragraph">
    <w:name w:val="paragraph"/>
    <w:basedOn w:val="Normal"/>
    <w:rsid w:val="002B716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2B7164"/>
  </w:style>
  <w:style w:type="character" w:styleId="CommentReference">
    <w:name w:val="annotation reference"/>
    <w:basedOn w:val="DefaultParagraphFont"/>
    <w:uiPriority w:val="99"/>
    <w:semiHidden/>
    <w:unhideWhenUsed/>
    <w:rsid w:val="00EA5DE7"/>
    <w:rPr>
      <w:sz w:val="16"/>
      <w:szCs w:val="16"/>
    </w:rPr>
  </w:style>
  <w:style w:type="paragraph" w:styleId="CommentText">
    <w:name w:val="annotation text"/>
    <w:basedOn w:val="Normal"/>
    <w:link w:val="CommentTextChar"/>
    <w:uiPriority w:val="99"/>
    <w:unhideWhenUsed/>
    <w:rsid w:val="00EA5DE7"/>
    <w:pPr>
      <w:spacing w:line="240" w:lineRule="auto"/>
    </w:pPr>
    <w:rPr>
      <w:sz w:val="20"/>
      <w:szCs w:val="20"/>
    </w:rPr>
  </w:style>
  <w:style w:type="character" w:customStyle="1" w:styleId="CommentTextChar">
    <w:name w:val="Comment Text Char"/>
    <w:basedOn w:val="DefaultParagraphFont"/>
    <w:link w:val="CommentText"/>
    <w:uiPriority w:val="99"/>
    <w:rsid w:val="00EA5DE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A5DE7"/>
    <w:rPr>
      <w:b/>
      <w:bCs/>
    </w:rPr>
  </w:style>
  <w:style w:type="character" w:customStyle="1" w:styleId="CommentSubjectChar">
    <w:name w:val="Comment Subject Char"/>
    <w:basedOn w:val="CommentTextChar"/>
    <w:link w:val="CommentSubject"/>
    <w:uiPriority w:val="99"/>
    <w:semiHidden/>
    <w:rsid w:val="00EA5DE7"/>
    <w:rPr>
      <w:rFonts w:ascii="Arial" w:hAnsi="Arial" w:cs="Arial"/>
      <w:b/>
      <w:bCs/>
      <w:sz w:val="20"/>
      <w:szCs w:val="20"/>
      <w:lang w:val="en-AU"/>
    </w:rPr>
  </w:style>
  <w:style w:type="paragraph" w:styleId="BalloonText">
    <w:name w:val="Balloon Text"/>
    <w:basedOn w:val="Normal"/>
    <w:link w:val="BalloonTextChar"/>
    <w:uiPriority w:val="99"/>
    <w:semiHidden/>
    <w:unhideWhenUsed/>
    <w:rsid w:val="00E95ED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DF"/>
    <w:rPr>
      <w:rFonts w:ascii="Segoe UI" w:hAnsi="Segoe UI" w:cs="Segoe UI"/>
      <w:sz w:val="18"/>
      <w:szCs w:val="18"/>
      <w:lang w:val="en-AU"/>
    </w:rPr>
  </w:style>
  <w:style w:type="character" w:styleId="FollowedHyperlink">
    <w:name w:val="FollowedHyperlink"/>
    <w:basedOn w:val="DefaultParagraphFont"/>
    <w:uiPriority w:val="99"/>
    <w:semiHidden/>
    <w:unhideWhenUsed/>
    <w:rsid w:val="00EA5DE7"/>
    <w:rPr>
      <w:color w:val="954F72" w:themeColor="followedHyperlink"/>
      <w:u w:val="single"/>
    </w:rPr>
  </w:style>
  <w:style w:type="character" w:styleId="Mention">
    <w:name w:val="Mention"/>
    <w:basedOn w:val="DefaultParagraphFont"/>
    <w:uiPriority w:val="99"/>
    <w:unhideWhenUsed/>
    <w:rsid w:val="001237AC"/>
    <w:rPr>
      <w:color w:val="2B579A"/>
      <w:shd w:val="clear" w:color="auto" w:fill="E1DFDD"/>
    </w:rPr>
  </w:style>
  <w:style w:type="character" w:styleId="FootnoteReference">
    <w:name w:val="footnote reference"/>
    <w:basedOn w:val="DefaultParagraphFont"/>
    <w:uiPriority w:val="99"/>
    <w:semiHidden/>
    <w:unhideWhenUsed/>
    <w:rsid w:val="00EA5DE7"/>
    <w:rPr>
      <w:vertAlign w:val="superscript"/>
    </w:rPr>
  </w:style>
  <w:style w:type="paragraph" w:styleId="FootnoteText">
    <w:name w:val="footnote text"/>
    <w:basedOn w:val="Normal"/>
    <w:link w:val="FootnoteTextChar"/>
    <w:uiPriority w:val="99"/>
    <w:semiHidden/>
    <w:unhideWhenUsed/>
    <w:rsid w:val="00EA5DE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A5DE7"/>
    <w:rPr>
      <w:rFonts w:ascii="Arial" w:hAnsi="Arial" w:cs="Arial"/>
      <w:sz w:val="20"/>
      <w:szCs w:val="20"/>
      <w:lang w:val="en-AU"/>
    </w:rPr>
  </w:style>
  <w:style w:type="paragraph" w:customStyle="1" w:styleId="Documentname">
    <w:name w:val="ŠDocument name"/>
    <w:basedOn w:val="Header"/>
    <w:qFormat/>
    <w:rsid w:val="00EA5DE7"/>
    <w:pPr>
      <w:spacing w:before="0"/>
    </w:pPr>
    <w:rPr>
      <w:b w:val="0"/>
      <w:color w:val="auto"/>
      <w:sz w:val="18"/>
    </w:rPr>
  </w:style>
  <w:style w:type="paragraph" w:customStyle="1" w:styleId="Featurebox2Bullets">
    <w:name w:val="ŠFeature box 2: Bullets"/>
    <w:basedOn w:val="ListBullet"/>
    <w:link w:val="Featurebox2BulletsChar"/>
    <w:uiPriority w:val="14"/>
    <w:qFormat/>
    <w:rsid w:val="00EA5DE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A5DE7"/>
    <w:rPr>
      <w:rFonts w:ascii="Arial" w:hAnsi="Arial" w:cs="Arial"/>
      <w:shd w:val="clear" w:color="auto" w:fill="CCEDFC"/>
      <w:lang w:val="en-AU"/>
    </w:rPr>
  </w:style>
  <w:style w:type="paragraph" w:customStyle="1" w:styleId="FeatureBoxPink">
    <w:name w:val="ŠFeature Box Pink"/>
    <w:basedOn w:val="Normal"/>
    <w:next w:val="Normal"/>
    <w:uiPriority w:val="13"/>
    <w:qFormat/>
    <w:rsid w:val="00EA5DE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A5DE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A5DE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A5DE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A5DE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A5DE7"/>
    <w:rPr>
      <w:i/>
      <w:iCs/>
      <w:color w:val="404040" w:themeColor="text1" w:themeTint="BF"/>
    </w:rPr>
  </w:style>
  <w:style w:type="paragraph" w:styleId="TOCHeading">
    <w:name w:val="TOC Heading"/>
    <w:aliases w:val="ŠTOC Heading"/>
    <w:basedOn w:val="Heading1"/>
    <w:next w:val="Normal"/>
    <w:uiPriority w:val="2"/>
    <w:unhideWhenUsed/>
    <w:qFormat/>
    <w:rsid w:val="00EA5DE7"/>
    <w:pPr>
      <w:outlineLvl w:val="9"/>
    </w:pPr>
    <w:rPr>
      <w:sz w:val="40"/>
      <w:szCs w:val="40"/>
    </w:rPr>
  </w:style>
  <w:style w:type="character" w:customStyle="1" w:styleId="ui-provider">
    <w:name w:val="ui-provider"/>
    <w:basedOn w:val="DefaultParagraphFont"/>
    <w:rsid w:val="0051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4337">
      <w:bodyDiv w:val="1"/>
      <w:marLeft w:val="0"/>
      <w:marRight w:val="0"/>
      <w:marTop w:val="0"/>
      <w:marBottom w:val="0"/>
      <w:divBdr>
        <w:top w:val="none" w:sz="0" w:space="0" w:color="auto"/>
        <w:left w:val="none" w:sz="0" w:space="0" w:color="auto"/>
        <w:bottom w:val="none" w:sz="0" w:space="0" w:color="auto"/>
        <w:right w:val="none" w:sz="0" w:space="0" w:color="auto"/>
      </w:divBdr>
      <w:divsChild>
        <w:div w:id="370693317">
          <w:marLeft w:val="0"/>
          <w:marRight w:val="0"/>
          <w:marTop w:val="0"/>
          <w:marBottom w:val="0"/>
          <w:divBdr>
            <w:top w:val="none" w:sz="0" w:space="0" w:color="auto"/>
            <w:left w:val="none" w:sz="0" w:space="0" w:color="auto"/>
            <w:bottom w:val="none" w:sz="0" w:space="0" w:color="auto"/>
            <w:right w:val="none" w:sz="0" w:space="0" w:color="auto"/>
          </w:divBdr>
        </w:div>
        <w:div w:id="985086913">
          <w:marLeft w:val="0"/>
          <w:marRight w:val="0"/>
          <w:marTop w:val="0"/>
          <w:marBottom w:val="0"/>
          <w:divBdr>
            <w:top w:val="none" w:sz="0" w:space="0" w:color="auto"/>
            <w:left w:val="none" w:sz="0" w:space="0" w:color="auto"/>
            <w:bottom w:val="none" w:sz="0" w:space="0" w:color="auto"/>
            <w:right w:val="none" w:sz="0" w:space="0" w:color="auto"/>
          </w:divBdr>
          <w:divsChild>
            <w:div w:id="472605538">
              <w:marLeft w:val="0"/>
              <w:marRight w:val="0"/>
              <w:marTop w:val="0"/>
              <w:marBottom w:val="0"/>
              <w:divBdr>
                <w:top w:val="none" w:sz="0" w:space="0" w:color="auto"/>
                <w:left w:val="none" w:sz="0" w:space="0" w:color="auto"/>
                <w:bottom w:val="none" w:sz="0" w:space="0" w:color="auto"/>
                <w:right w:val="none" w:sz="0" w:space="0" w:color="auto"/>
              </w:divBdr>
            </w:div>
            <w:div w:id="1062217027">
              <w:marLeft w:val="0"/>
              <w:marRight w:val="0"/>
              <w:marTop w:val="0"/>
              <w:marBottom w:val="0"/>
              <w:divBdr>
                <w:top w:val="none" w:sz="0" w:space="0" w:color="auto"/>
                <w:left w:val="none" w:sz="0" w:space="0" w:color="auto"/>
                <w:bottom w:val="none" w:sz="0" w:space="0" w:color="auto"/>
                <w:right w:val="none" w:sz="0" w:space="0" w:color="auto"/>
              </w:divBdr>
            </w:div>
          </w:divsChild>
        </w:div>
        <w:div w:id="2130123722">
          <w:marLeft w:val="0"/>
          <w:marRight w:val="0"/>
          <w:marTop w:val="0"/>
          <w:marBottom w:val="0"/>
          <w:divBdr>
            <w:top w:val="none" w:sz="0" w:space="0" w:color="auto"/>
            <w:left w:val="none" w:sz="0" w:space="0" w:color="auto"/>
            <w:bottom w:val="none" w:sz="0" w:space="0" w:color="auto"/>
            <w:right w:val="none" w:sz="0" w:space="0" w:color="auto"/>
          </w:divBdr>
          <w:divsChild>
            <w:div w:id="632365482">
              <w:marLeft w:val="-75"/>
              <w:marRight w:val="0"/>
              <w:marTop w:val="30"/>
              <w:marBottom w:val="30"/>
              <w:divBdr>
                <w:top w:val="none" w:sz="0" w:space="0" w:color="auto"/>
                <w:left w:val="none" w:sz="0" w:space="0" w:color="auto"/>
                <w:bottom w:val="none" w:sz="0" w:space="0" w:color="auto"/>
                <w:right w:val="none" w:sz="0" w:space="0" w:color="auto"/>
              </w:divBdr>
              <w:divsChild>
                <w:div w:id="25909184">
                  <w:marLeft w:val="0"/>
                  <w:marRight w:val="0"/>
                  <w:marTop w:val="0"/>
                  <w:marBottom w:val="0"/>
                  <w:divBdr>
                    <w:top w:val="none" w:sz="0" w:space="0" w:color="auto"/>
                    <w:left w:val="none" w:sz="0" w:space="0" w:color="auto"/>
                    <w:bottom w:val="none" w:sz="0" w:space="0" w:color="auto"/>
                    <w:right w:val="none" w:sz="0" w:space="0" w:color="auto"/>
                  </w:divBdr>
                  <w:divsChild>
                    <w:div w:id="1010066662">
                      <w:marLeft w:val="0"/>
                      <w:marRight w:val="0"/>
                      <w:marTop w:val="0"/>
                      <w:marBottom w:val="0"/>
                      <w:divBdr>
                        <w:top w:val="none" w:sz="0" w:space="0" w:color="auto"/>
                        <w:left w:val="none" w:sz="0" w:space="0" w:color="auto"/>
                        <w:bottom w:val="none" w:sz="0" w:space="0" w:color="auto"/>
                        <w:right w:val="none" w:sz="0" w:space="0" w:color="auto"/>
                      </w:divBdr>
                    </w:div>
                  </w:divsChild>
                </w:div>
                <w:div w:id="42215702">
                  <w:marLeft w:val="0"/>
                  <w:marRight w:val="0"/>
                  <w:marTop w:val="0"/>
                  <w:marBottom w:val="0"/>
                  <w:divBdr>
                    <w:top w:val="none" w:sz="0" w:space="0" w:color="auto"/>
                    <w:left w:val="none" w:sz="0" w:space="0" w:color="auto"/>
                    <w:bottom w:val="none" w:sz="0" w:space="0" w:color="auto"/>
                    <w:right w:val="none" w:sz="0" w:space="0" w:color="auto"/>
                  </w:divBdr>
                  <w:divsChild>
                    <w:div w:id="1302804874">
                      <w:marLeft w:val="0"/>
                      <w:marRight w:val="0"/>
                      <w:marTop w:val="0"/>
                      <w:marBottom w:val="0"/>
                      <w:divBdr>
                        <w:top w:val="none" w:sz="0" w:space="0" w:color="auto"/>
                        <w:left w:val="none" w:sz="0" w:space="0" w:color="auto"/>
                        <w:bottom w:val="none" w:sz="0" w:space="0" w:color="auto"/>
                        <w:right w:val="none" w:sz="0" w:space="0" w:color="auto"/>
                      </w:divBdr>
                    </w:div>
                  </w:divsChild>
                </w:div>
                <w:div w:id="472799824">
                  <w:marLeft w:val="0"/>
                  <w:marRight w:val="0"/>
                  <w:marTop w:val="0"/>
                  <w:marBottom w:val="0"/>
                  <w:divBdr>
                    <w:top w:val="none" w:sz="0" w:space="0" w:color="auto"/>
                    <w:left w:val="none" w:sz="0" w:space="0" w:color="auto"/>
                    <w:bottom w:val="none" w:sz="0" w:space="0" w:color="auto"/>
                    <w:right w:val="none" w:sz="0" w:space="0" w:color="auto"/>
                  </w:divBdr>
                  <w:divsChild>
                    <w:div w:id="1238588363">
                      <w:marLeft w:val="0"/>
                      <w:marRight w:val="0"/>
                      <w:marTop w:val="0"/>
                      <w:marBottom w:val="0"/>
                      <w:divBdr>
                        <w:top w:val="none" w:sz="0" w:space="0" w:color="auto"/>
                        <w:left w:val="none" w:sz="0" w:space="0" w:color="auto"/>
                        <w:bottom w:val="none" w:sz="0" w:space="0" w:color="auto"/>
                        <w:right w:val="none" w:sz="0" w:space="0" w:color="auto"/>
                      </w:divBdr>
                    </w:div>
                  </w:divsChild>
                </w:div>
                <w:div w:id="483204692">
                  <w:marLeft w:val="0"/>
                  <w:marRight w:val="0"/>
                  <w:marTop w:val="0"/>
                  <w:marBottom w:val="0"/>
                  <w:divBdr>
                    <w:top w:val="none" w:sz="0" w:space="0" w:color="auto"/>
                    <w:left w:val="none" w:sz="0" w:space="0" w:color="auto"/>
                    <w:bottom w:val="none" w:sz="0" w:space="0" w:color="auto"/>
                    <w:right w:val="none" w:sz="0" w:space="0" w:color="auto"/>
                  </w:divBdr>
                  <w:divsChild>
                    <w:div w:id="1163005937">
                      <w:marLeft w:val="0"/>
                      <w:marRight w:val="0"/>
                      <w:marTop w:val="0"/>
                      <w:marBottom w:val="0"/>
                      <w:divBdr>
                        <w:top w:val="none" w:sz="0" w:space="0" w:color="auto"/>
                        <w:left w:val="none" w:sz="0" w:space="0" w:color="auto"/>
                        <w:bottom w:val="none" w:sz="0" w:space="0" w:color="auto"/>
                        <w:right w:val="none" w:sz="0" w:space="0" w:color="auto"/>
                      </w:divBdr>
                    </w:div>
                  </w:divsChild>
                </w:div>
                <w:div w:id="511528160">
                  <w:marLeft w:val="0"/>
                  <w:marRight w:val="0"/>
                  <w:marTop w:val="0"/>
                  <w:marBottom w:val="0"/>
                  <w:divBdr>
                    <w:top w:val="none" w:sz="0" w:space="0" w:color="auto"/>
                    <w:left w:val="none" w:sz="0" w:space="0" w:color="auto"/>
                    <w:bottom w:val="none" w:sz="0" w:space="0" w:color="auto"/>
                    <w:right w:val="none" w:sz="0" w:space="0" w:color="auto"/>
                  </w:divBdr>
                  <w:divsChild>
                    <w:div w:id="249461916">
                      <w:marLeft w:val="0"/>
                      <w:marRight w:val="0"/>
                      <w:marTop w:val="0"/>
                      <w:marBottom w:val="0"/>
                      <w:divBdr>
                        <w:top w:val="none" w:sz="0" w:space="0" w:color="auto"/>
                        <w:left w:val="none" w:sz="0" w:space="0" w:color="auto"/>
                        <w:bottom w:val="none" w:sz="0" w:space="0" w:color="auto"/>
                        <w:right w:val="none" w:sz="0" w:space="0" w:color="auto"/>
                      </w:divBdr>
                    </w:div>
                  </w:divsChild>
                </w:div>
                <w:div w:id="751976262">
                  <w:marLeft w:val="0"/>
                  <w:marRight w:val="0"/>
                  <w:marTop w:val="0"/>
                  <w:marBottom w:val="0"/>
                  <w:divBdr>
                    <w:top w:val="none" w:sz="0" w:space="0" w:color="auto"/>
                    <w:left w:val="none" w:sz="0" w:space="0" w:color="auto"/>
                    <w:bottom w:val="none" w:sz="0" w:space="0" w:color="auto"/>
                    <w:right w:val="none" w:sz="0" w:space="0" w:color="auto"/>
                  </w:divBdr>
                  <w:divsChild>
                    <w:div w:id="1230531189">
                      <w:marLeft w:val="0"/>
                      <w:marRight w:val="0"/>
                      <w:marTop w:val="0"/>
                      <w:marBottom w:val="0"/>
                      <w:divBdr>
                        <w:top w:val="none" w:sz="0" w:space="0" w:color="auto"/>
                        <w:left w:val="none" w:sz="0" w:space="0" w:color="auto"/>
                        <w:bottom w:val="none" w:sz="0" w:space="0" w:color="auto"/>
                        <w:right w:val="none" w:sz="0" w:space="0" w:color="auto"/>
                      </w:divBdr>
                    </w:div>
                  </w:divsChild>
                </w:div>
                <w:div w:id="775371261">
                  <w:marLeft w:val="0"/>
                  <w:marRight w:val="0"/>
                  <w:marTop w:val="0"/>
                  <w:marBottom w:val="0"/>
                  <w:divBdr>
                    <w:top w:val="none" w:sz="0" w:space="0" w:color="auto"/>
                    <w:left w:val="none" w:sz="0" w:space="0" w:color="auto"/>
                    <w:bottom w:val="none" w:sz="0" w:space="0" w:color="auto"/>
                    <w:right w:val="none" w:sz="0" w:space="0" w:color="auto"/>
                  </w:divBdr>
                  <w:divsChild>
                    <w:div w:id="1929071776">
                      <w:marLeft w:val="0"/>
                      <w:marRight w:val="0"/>
                      <w:marTop w:val="0"/>
                      <w:marBottom w:val="0"/>
                      <w:divBdr>
                        <w:top w:val="none" w:sz="0" w:space="0" w:color="auto"/>
                        <w:left w:val="none" w:sz="0" w:space="0" w:color="auto"/>
                        <w:bottom w:val="none" w:sz="0" w:space="0" w:color="auto"/>
                        <w:right w:val="none" w:sz="0" w:space="0" w:color="auto"/>
                      </w:divBdr>
                    </w:div>
                  </w:divsChild>
                </w:div>
                <w:div w:id="862013734">
                  <w:marLeft w:val="0"/>
                  <w:marRight w:val="0"/>
                  <w:marTop w:val="0"/>
                  <w:marBottom w:val="0"/>
                  <w:divBdr>
                    <w:top w:val="none" w:sz="0" w:space="0" w:color="auto"/>
                    <w:left w:val="none" w:sz="0" w:space="0" w:color="auto"/>
                    <w:bottom w:val="none" w:sz="0" w:space="0" w:color="auto"/>
                    <w:right w:val="none" w:sz="0" w:space="0" w:color="auto"/>
                  </w:divBdr>
                  <w:divsChild>
                    <w:div w:id="164244448">
                      <w:marLeft w:val="0"/>
                      <w:marRight w:val="0"/>
                      <w:marTop w:val="0"/>
                      <w:marBottom w:val="0"/>
                      <w:divBdr>
                        <w:top w:val="none" w:sz="0" w:space="0" w:color="auto"/>
                        <w:left w:val="none" w:sz="0" w:space="0" w:color="auto"/>
                        <w:bottom w:val="none" w:sz="0" w:space="0" w:color="auto"/>
                        <w:right w:val="none" w:sz="0" w:space="0" w:color="auto"/>
                      </w:divBdr>
                    </w:div>
                  </w:divsChild>
                </w:div>
                <w:div w:id="929971793">
                  <w:marLeft w:val="0"/>
                  <w:marRight w:val="0"/>
                  <w:marTop w:val="0"/>
                  <w:marBottom w:val="0"/>
                  <w:divBdr>
                    <w:top w:val="none" w:sz="0" w:space="0" w:color="auto"/>
                    <w:left w:val="none" w:sz="0" w:space="0" w:color="auto"/>
                    <w:bottom w:val="none" w:sz="0" w:space="0" w:color="auto"/>
                    <w:right w:val="none" w:sz="0" w:space="0" w:color="auto"/>
                  </w:divBdr>
                  <w:divsChild>
                    <w:div w:id="2024747480">
                      <w:marLeft w:val="0"/>
                      <w:marRight w:val="0"/>
                      <w:marTop w:val="0"/>
                      <w:marBottom w:val="0"/>
                      <w:divBdr>
                        <w:top w:val="none" w:sz="0" w:space="0" w:color="auto"/>
                        <w:left w:val="none" w:sz="0" w:space="0" w:color="auto"/>
                        <w:bottom w:val="none" w:sz="0" w:space="0" w:color="auto"/>
                        <w:right w:val="none" w:sz="0" w:space="0" w:color="auto"/>
                      </w:divBdr>
                    </w:div>
                  </w:divsChild>
                </w:div>
                <w:div w:id="940797561">
                  <w:marLeft w:val="0"/>
                  <w:marRight w:val="0"/>
                  <w:marTop w:val="0"/>
                  <w:marBottom w:val="0"/>
                  <w:divBdr>
                    <w:top w:val="none" w:sz="0" w:space="0" w:color="auto"/>
                    <w:left w:val="none" w:sz="0" w:space="0" w:color="auto"/>
                    <w:bottom w:val="none" w:sz="0" w:space="0" w:color="auto"/>
                    <w:right w:val="none" w:sz="0" w:space="0" w:color="auto"/>
                  </w:divBdr>
                  <w:divsChild>
                    <w:div w:id="72169177">
                      <w:marLeft w:val="0"/>
                      <w:marRight w:val="0"/>
                      <w:marTop w:val="0"/>
                      <w:marBottom w:val="0"/>
                      <w:divBdr>
                        <w:top w:val="none" w:sz="0" w:space="0" w:color="auto"/>
                        <w:left w:val="none" w:sz="0" w:space="0" w:color="auto"/>
                        <w:bottom w:val="none" w:sz="0" w:space="0" w:color="auto"/>
                        <w:right w:val="none" w:sz="0" w:space="0" w:color="auto"/>
                      </w:divBdr>
                    </w:div>
                  </w:divsChild>
                </w:div>
                <w:div w:id="1053886490">
                  <w:marLeft w:val="0"/>
                  <w:marRight w:val="0"/>
                  <w:marTop w:val="0"/>
                  <w:marBottom w:val="0"/>
                  <w:divBdr>
                    <w:top w:val="none" w:sz="0" w:space="0" w:color="auto"/>
                    <w:left w:val="none" w:sz="0" w:space="0" w:color="auto"/>
                    <w:bottom w:val="none" w:sz="0" w:space="0" w:color="auto"/>
                    <w:right w:val="none" w:sz="0" w:space="0" w:color="auto"/>
                  </w:divBdr>
                  <w:divsChild>
                    <w:div w:id="1598371241">
                      <w:marLeft w:val="0"/>
                      <w:marRight w:val="0"/>
                      <w:marTop w:val="0"/>
                      <w:marBottom w:val="0"/>
                      <w:divBdr>
                        <w:top w:val="none" w:sz="0" w:space="0" w:color="auto"/>
                        <w:left w:val="none" w:sz="0" w:space="0" w:color="auto"/>
                        <w:bottom w:val="none" w:sz="0" w:space="0" w:color="auto"/>
                        <w:right w:val="none" w:sz="0" w:space="0" w:color="auto"/>
                      </w:divBdr>
                    </w:div>
                  </w:divsChild>
                </w:div>
                <w:div w:id="1089043488">
                  <w:marLeft w:val="0"/>
                  <w:marRight w:val="0"/>
                  <w:marTop w:val="0"/>
                  <w:marBottom w:val="0"/>
                  <w:divBdr>
                    <w:top w:val="none" w:sz="0" w:space="0" w:color="auto"/>
                    <w:left w:val="none" w:sz="0" w:space="0" w:color="auto"/>
                    <w:bottom w:val="none" w:sz="0" w:space="0" w:color="auto"/>
                    <w:right w:val="none" w:sz="0" w:space="0" w:color="auto"/>
                  </w:divBdr>
                  <w:divsChild>
                    <w:div w:id="1077442767">
                      <w:marLeft w:val="0"/>
                      <w:marRight w:val="0"/>
                      <w:marTop w:val="0"/>
                      <w:marBottom w:val="0"/>
                      <w:divBdr>
                        <w:top w:val="none" w:sz="0" w:space="0" w:color="auto"/>
                        <w:left w:val="none" w:sz="0" w:space="0" w:color="auto"/>
                        <w:bottom w:val="none" w:sz="0" w:space="0" w:color="auto"/>
                        <w:right w:val="none" w:sz="0" w:space="0" w:color="auto"/>
                      </w:divBdr>
                    </w:div>
                  </w:divsChild>
                </w:div>
                <w:div w:id="1239055758">
                  <w:marLeft w:val="0"/>
                  <w:marRight w:val="0"/>
                  <w:marTop w:val="0"/>
                  <w:marBottom w:val="0"/>
                  <w:divBdr>
                    <w:top w:val="none" w:sz="0" w:space="0" w:color="auto"/>
                    <w:left w:val="none" w:sz="0" w:space="0" w:color="auto"/>
                    <w:bottom w:val="none" w:sz="0" w:space="0" w:color="auto"/>
                    <w:right w:val="none" w:sz="0" w:space="0" w:color="auto"/>
                  </w:divBdr>
                  <w:divsChild>
                    <w:div w:id="1653026087">
                      <w:marLeft w:val="0"/>
                      <w:marRight w:val="0"/>
                      <w:marTop w:val="0"/>
                      <w:marBottom w:val="0"/>
                      <w:divBdr>
                        <w:top w:val="none" w:sz="0" w:space="0" w:color="auto"/>
                        <w:left w:val="none" w:sz="0" w:space="0" w:color="auto"/>
                        <w:bottom w:val="none" w:sz="0" w:space="0" w:color="auto"/>
                        <w:right w:val="none" w:sz="0" w:space="0" w:color="auto"/>
                      </w:divBdr>
                    </w:div>
                  </w:divsChild>
                </w:div>
                <w:div w:id="1349721979">
                  <w:marLeft w:val="0"/>
                  <w:marRight w:val="0"/>
                  <w:marTop w:val="0"/>
                  <w:marBottom w:val="0"/>
                  <w:divBdr>
                    <w:top w:val="none" w:sz="0" w:space="0" w:color="auto"/>
                    <w:left w:val="none" w:sz="0" w:space="0" w:color="auto"/>
                    <w:bottom w:val="none" w:sz="0" w:space="0" w:color="auto"/>
                    <w:right w:val="none" w:sz="0" w:space="0" w:color="auto"/>
                  </w:divBdr>
                  <w:divsChild>
                    <w:div w:id="1589576132">
                      <w:marLeft w:val="0"/>
                      <w:marRight w:val="0"/>
                      <w:marTop w:val="0"/>
                      <w:marBottom w:val="0"/>
                      <w:divBdr>
                        <w:top w:val="none" w:sz="0" w:space="0" w:color="auto"/>
                        <w:left w:val="none" w:sz="0" w:space="0" w:color="auto"/>
                        <w:bottom w:val="none" w:sz="0" w:space="0" w:color="auto"/>
                        <w:right w:val="none" w:sz="0" w:space="0" w:color="auto"/>
                      </w:divBdr>
                    </w:div>
                  </w:divsChild>
                </w:div>
                <w:div w:id="1358237401">
                  <w:marLeft w:val="0"/>
                  <w:marRight w:val="0"/>
                  <w:marTop w:val="0"/>
                  <w:marBottom w:val="0"/>
                  <w:divBdr>
                    <w:top w:val="none" w:sz="0" w:space="0" w:color="auto"/>
                    <w:left w:val="none" w:sz="0" w:space="0" w:color="auto"/>
                    <w:bottom w:val="none" w:sz="0" w:space="0" w:color="auto"/>
                    <w:right w:val="none" w:sz="0" w:space="0" w:color="auto"/>
                  </w:divBdr>
                  <w:divsChild>
                    <w:div w:id="430859256">
                      <w:marLeft w:val="0"/>
                      <w:marRight w:val="0"/>
                      <w:marTop w:val="0"/>
                      <w:marBottom w:val="0"/>
                      <w:divBdr>
                        <w:top w:val="none" w:sz="0" w:space="0" w:color="auto"/>
                        <w:left w:val="none" w:sz="0" w:space="0" w:color="auto"/>
                        <w:bottom w:val="none" w:sz="0" w:space="0" w:color="auto"/>
                        <w:right w:val="none" w:sz="0" w:space="0" w:color="auto"/>
                      </w:divBdr>
                    </w:div>
                  </w:divsChild>
                </w:div>
                <w:div w:id="1421371503">
                  <w:marLeft w:val="0"/>
                  <w:marRight w:val="0"/>
                  <w:marTop w:val="0"/>
                  <w:marBottom w:val="0"/>
                  <w:divBdr>
                    <w:top w:val="none" w:sz="0" w:space="0" w:color="auto"/>
                    <w:left w:val="none" w:sz="0" w:space="0" w:color="auto"/>
                    <w:bottom w:val="none" w:sz="0" w:space="0" w:color="auto"/>
                    <w:right w:val="none" w:sz="0" w:space="0" w:color="auto"/>
                  </w:divBdr>
                  <w:divsChild>
                    <w:div w:id="1377776459">
                      <w:marLeft w:val="0"/>
                      <w:marRight w:val="0"/>
                      <w:marTop w:val="0"/>
                      <w:marBottom w:val="0"/>
                      <w:divBdr>
                        <w:top w:val="none" w:sz="0" w:space="0" w:color="auto"/>
                        <w:left w:val="none" w:sz="0" w:space="0" w:color="auto"/>
                        <w:bottom w:val="none" w:sz="0" w:space="0" w:color="auto"/>
                        <w:right w:val="none" w:sz="0" w:space="0" w:color="auto"/>
                      </w:divBdr>
                    </w:div>
                  </w:divsChild>
                </w:div>
                <w:div w:id="1585147914">
                  <w:marLeft w:val="0"/>
                  <w:marRight w:val="0"/>
                  <w:marTop w:val="0"/>
                  <w:marBottom w:val="0"/>
                  <w:divBdr>
                    <w:top w:val="none" w:sz="0" w:space="0" w:color="auto"/>
                    <w:left w:val="none" w:sz="0" w:space="0" w:color="auto"/>
                    <w:bottom w:val="none" w:sz="0" w:space="0" w:color="auto"/>
                    <w:right w:val="none" w:sz="0" w:space="0" w:color="auto"/>
                  </w:divBdr>
                  <w:divsChild>
                    <w:div w:id="962535298">
                      <w:marLeft w:val="0"/>
                      <w:marRight w:val="0"/>
                      <w:marTop w:val="0"/>
                      <w:marBottom w:val="0"/>
                      <w:divBdr>
                        <w:top w:val="none" w:sz="0" w:space="0" w:color="auto"/>
                        <w:left w:val="none" w:sz="0" w:space="0" w:color="auto"/>
                        <w:bottom w:val="none" w:sz="0" w:space="0" w:color="auto"/>
                        <w:right w:val="none" w:sz="0" w:space="0" w:color="auto"/>
                      </w:divBdr>
                    </w:div>
                  </w:divsChild>
                </w:div>
                <w:div w:id="1631477276">
                  <w:marLeft w:val="0"/>
                  <w:marRight w:val="0"/>
                  <w:marTop w:val="0"/>
                  <w:marBottom w:val="0"/>
                  <w:divBdr>
                    <w:top w:val="none" w:sz="0" w:space="0" w:color="auto"/>
                    <w:left w:val="none" w:sz="0" w:space="0" w:color="auto"/>
                    <w:bottom w:val="none" w:sz="0" w:space="0" w:color="auto"/>
                    <w:right w:val="none" w:sz="0" w:space="0" w:color="auto"/>
                  </w:divBdr>
                  <w:divsChild>
                    <w:div w:id="738787948">
                      <w:marLeft w:val="0"/>
                      <w:marRight w:val="0"/>
                      <w:marTop w:val="0"/>
                      <w:marBottom w:val="0"/>
                      <w:divBdr>
                        <w:top w:val="none" w:sz="0" w:space="0" w:color="auto"/>
                        <w:left w:val="none" w:sz="0" w:space="0" w:color="auto"/>
                        <w:bottom w:val="none" w:sz="0" w:space="0" w:color="auto"/>
                        <w:right w:val="none" w:sz="0" w:space="0" w:color="auto"/>
                      </w:divBdr>
                    </w:div>
                  </w:divsChild>
                </w:div>
                <w:div w:id="1652102231">
                  <w:marLeft w:val="0"/>
                  <w:marRight w:val="0"/>
                  <w:marTop w:val="0"/>
                  <w:marBottom w:val="0"/>
                  <w:divBdr>
                    <w:top w:val="none" w:sz="0" w:space="0" w:color="auto"/>
                    <w:left w:val="none" w:sz="0" w:space="0" w:color="auto"/>
                    <w:bottom w:val="none" w:sz="0" w:space="0" w:color="auto"/>
                    <w:right w:val="none" w:sz="0" w:space="0" w:color="auto"/>
                  </w:divBdr>
                  <w:divsChild>
                    <w:div w:id="1612398335">
                      <w:marLeft w:val="0"/>
                      <w:marRight w:val="0"/>
                      <w:marTop w:val="0"/>
                      <w:marBottom w:val="0"/>
                      <w:divBdr>
                        <w:top w:val="none" w:sz="0" w:space="0" w:color="auto"/>
                        <w:left w:val="none" w:sz="0" w:space="0" w:color="auto"/>
                        <w:bottom w:val="none" w:sz="0" w:space="0" w:color="auto"/>
                        <w:right w:val="none" w:sz="0" w:space="0" w:color="auto"/>
                      </w:divBdr>
                    </w:div>
                  </w:divsChild>
                </w:div>
                <w:div w:id="1825971543">
                  <w:marLeft w:val="0"/>
                  <w:marRight w:val="0"/>
                  <w:marTop w:val="0"/>
                  <w:marBottom w:val="0"/>
                  <w:divBdr>
                    <w:top w:val="none" w:sz="0" w:space="0" w:color="auto"/>
                    <w:left w:val="none" w:sz="0" w:space="0" w:color="auto"/>
                    <w:bottom w:val="none" w:sz="0" w:space="0" w:color="auto"/>
                    <w:right w:val="none" w:sz="0" w:space="0" w:color="auto"/>
                  </w:divBdr>
                  <w:divsChild>
                    <w:div w:id="996148300">
                      <w:marLeft w:val="0"/>
                      <w:marRight w:val="0"/>
                      <w:marTop w:val="0"/>
                      <w:marBottom w:val="0"/>
                      <w:divBdr>
                        <w:top w:val="none" w:sz="0" w:space="0" w:color="auto"/>
                        <w:left w:val="none" w:sz="0" w:space="0" w:color="auto"/>
                        <w:bottom w:val="none" w:sz="0" w:space="0" w:color="auto"/>
                        <w:right w:val="none" w:sz="0" w:space="0" w:color="auto"/>
                      </w:divBdr>
                    </w:div>
                  </w:divsChild>
                </w:div>
                <w:div w:id="1872184714">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
                  </w:divsChild>
                </w:div>
                <w:div w:id="1979843993">
                  <w:marLeft w:val="0"/>
                  <w:marRight w:val="0"/>
                  <w:marTop w:val="0"/>
                  <w:marBottom w:val="0"/>
                  <w:divBdr>
                    <w:top w:val="none" w:sz="0" w:space="0" w:color="auto"/>
                    <w:left w:val="none" w:sz="0" w:space="0" w:color="auto"/>
                    <w:bottom w:val="none" w:sz="0" w:space="0" w:color="auto"/>
                    <w:right w:val="none" w:sz="0" w:space="0" w:color="auto"/>
                  </w:divBdr>
                  <w:divsChild>
                    <w:div w:id="1273365177">
                      <w:marLeft w:val="0"/>
                      <w:marRight w:val="0"/>
                      <w:marTop w:val="0"/>
                      <w:marBottom w:val="0"/>
                      <w:divBdr>
                        <w:top w:val="none" w:sz="0" w:space="0" w:color="auto"/>
                        <w:left w:val="none" w:sz="0" w:space="0" w:color="auto"/>
                        <w:bottom w:val="none" w:sz="0" w:space="0" w:color="auto"/>
                        <w:right w:val="none" w:sz="0" w:space="0" w:color="auto"/>
                      </w:divBdr>
                    </w:div>
                  </w:divsChild>
                </w:div>
                <w:div w:id="2045787970">
                  <w:marLeft w:val="0"/>
                  <w:marRight w:val="0"/>
                  <w:marTop w:val="0"/>
                  <w:marBottom w:val="0"/>
                  <w:divBdr>
                    <w:top w:val="none" w:sz="0" w:space="0" w:color="auto"/>
                    <w:left w:val="none" w:sz="0" w:space="0" w:color="auto"/>
                    <w:bottom w:val="none" w:sz="0" w:space="0" w:color="auto"/>
                    <w:right w:val="none" w:sz="0" w:space="0" w:color="auto"/>
                  </w:divBdr>
                  <w:divsChild>
                    <w:div w:id="498274922">
                      <w:marLeft w:val="0"/>
                      <w:marRight w:val="0"/>
                      <w:marTop w:val="0"/>
                      <w:marBottom w:val="0"/>
                      <w:divBdr>
                        <w:top w:val="none" w:sz="0" w:space="0" w:color="auto"/>
                        <w:left w:val="none" w:sz="0" w:space="0" w:color="auto"/>
                        <w:bottom w:val="none" w:sz="0" w:space="0" w:color="auto"/>
                        <w:right w:val="none" w:sz="0" w:space="0" w:color="auto"/>
                      </w:divBdr>
                    </w:div>
                  </w:divsChild>
                </w:div>
                <w:div w:id="2049522483">
                  <w:marLeft w:val="0"/>
                  <w:marRight w:val="0"/>
                  <w:marTop w:val="0"/>
                  <w:marBottom w:val="0"/>
                  <w:divBdr>
                    <w:top w:val="none" w:sz="0" w:space="0" w:color="auto"/>
                    <w:left w:val="none" w:sz="0" w:space="0" w:color="auto"/>
                    <w:bottom w:val="none" w:sz="0" w:space="0" w:color="auto"/>
                    <w:right w:val="none" w:sz="0" w:space="0" w:color="auto"/>
                  </w:divBdr>
                  <w:divsChild>
                    <w:div w:id="13664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39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igon.org/policies"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oter" Target="footer4.xml"/><Relationship Id="rId21" Type="http://schemas.openxmlformats.org/officeDocument/2006/relationships/image" Target="media/image10.png"/><Relationship Id="rId34" Type="http://schemas.openxmlformats.org/officeDocument/2006/relationships/header" Target="header3.xml"/><Relationship Id="rId42" Type="http://schemas.openxmlformats.org/officeDocument/2006/relationships/footer" Target="footer6.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mathigon.org/policies"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igon.org/polypad" TargetMode="External"/><Relationship Id="rId24" Type="http://schemas.openxmlformats.org/officeDocument/2006/relationships/hyperlink" Target="https://bit.ly/fractioncomparison" TargetMode="External"/><Relationship Id="rId32" Type="http://schemas.openxmlformats.org/officeDocument/2006/relationships/footer" Target="footer1.xml"/><Relationship Id="rId37" Type="http://schemas.openxmlformats.org/officeDocument/2006/relationships/hyperlink" Target="https://creativecommons.org/licenses/by/4.0/" TargetMode="Externa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mathigon.org/" TargetMode="External"/><Relationship Id="rId36" Type="http://schemas.openxmlformats.org/officeDocument/2006/relationships/hyperlink" Target="https://mathigon.org/polypad/omhUsRm4Gr5p2g"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mathigon.org/polypad"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hyperlink" Target="https://bit.ly/desmosfractioncomparison" TargetMode="External"/><Relationship Id="rId3" Type="http://schemas.openxmlformats.org/officeDocument/2006/relationships/settings" Target="settings.xml"/><Relationship Id="rId12" Type="http://schemas.openxmlformats.org/officeDocument/2006/relationships/hyperlink" Target="https://mathigon.org/"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oter" Target="footer2.xml"/><Relationship Id="rId38"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Mathematics – S4 – Unit 1 – Lesson 5 – sense of order</vt:lpstr>
    </vt:vector>
  </TitlesOfParts>
  <Manager/>
  <Company/>
  <LinksUpToDate>false</LinksUpToDate>
  <CharactersWithSpaces>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L4 – sense of order</dc:title>
  <dc:subject/>
  <dc:creator>NSW Department of Education</dc:creator>
  <cp:keywords/>
  <dc:description/>
  <dcterms:created xsi:type="dcterms:W3CDTF">2023-04-04T05:32:00Z</dcterms:created>
  <dcterms:modified xsi:type="dcterms:W3CDTF">2023-04-04T05:36:00Z</dcterms:modified>
  <cp:category/>
</cp:coreProperties>
</file>