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1AE89" w14:textId="4291894C" w:rsidR="00BC2871" w:rsidRPr="00DC6E7A" w:rsidRDefault="00F35B65" w:rsidP="00DC6E7A">
      <w:pPr>
        <w:pStyle w:val="Heading1"/>
      </w:pPr>
      <w:bookmarkStart w:id="0" w:name="_Hlk115335082"/>
      <w:r w:rsidRPr="00DC6E7A">
        <w:t>Modern Languages</w:t>
      </w:r>
      <w:r w:rsidR="00962DCD" w:rsidRPr="00DC6E7A">
        <w:t xml:space="preserve"> </w:t>
      </w:r>
      <w:r w:rsidR="00625C96" w:rsidRPr="00DC6E7A">
        <w:t>K</w:t>
      </w:r>
      <w:r w:rsidR="009479B2">
        <w:t>–</w:t>
      </w:r>
      <w:r w:rsidR="00625C96" w:rsidRPr="00DC6E7A">
        <w:t xml:space="preserve">10 Syllabus (2022) </w:t>
      </w:r>
      <w:r w:rsidR="00DB50DB" w:rsidRPr="00DC6E7A">
        <w:t xml:space="preserve">– </w:t>
      </w:r>
      <w:bookmarkEnd w:id="0"/>
      <w:r w:rsidR="000C0922" w:rsidRPr="00DC6E7A">
        <w:t>programming guidelines</w:t>
      </w:r>
    </w:p>
    <w:p w14:paraId="3CD46838" w14:textId="11CA1CA2" w:rsidR="006123C6" w:rsidRDefault="00D42211" w:rsidP="006123C6">
      <w:r>
        <w:rPr>
          <w:noProof/>
        </w:rPr>
        <w:drawing>
          <wp:inline distT="0" distB="0" distL="0" distR="0" wp14:anchorId="0B2FD867" wp14:editId="458DA815">
            <wp:extent cx="5640779" cy="698106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9265" cy="7003943"/>
                    </a:xfrm>
                    <a:prstGeom prst="rect">
                      <a:avLst/>
                    </a:prstGeom>
                    <a:noFill/>
                    <a:ln>
                      <a:noFill/>
                    </a:ln>
                  </pic:spPr>
                </pic:pic>
              </a:graphicData>
            </a:graphic>
          </wp:inline>
        </w:drawing>
      </w:r>
      <w:r w:rsidR="006123C6">
        <w:br w:type="page"/>
      </w:r>
    </w:p>
    <w:p w14:paraId="3E136A64" w14:textId="32F5A1BF" w:rsidR="006123C6" w:rsidRDefault="006123C6" w:rsidP="00D42211">
      <w:pPr>
        <w:pStyle w:val="TOCHeading"/>
      </w:pPr>
      <w:bookmarkStart w:id="1" w:name="_Toc129697054"/>
      <w:bookmarkStart w:id="2" w:name="_Toc130207073"/>
      <w:bookmarkStart w:id="3" w:name="_Toc130547170"/>
      <w:r>
        <w:lastRenderedPageBreak/>
        <w:t>Contents</w:t>
      </w:r>
      <w:bookmarkEnd w:id="1"/>
      <w:bookmarkEnd w:id="2"/>
      <w:bookmarkEnd w:id="3"/>
    </w:p>
    <w:p w14:paraId="7BF979EF" w14:textId="34CBE135" w:rsidR="00A70013" w:rsidRDefault="006123C6">
      <w:pPr>
        <w:pStyle w:val="TOC2"/>
        <w:rPr>
          <w:rFonts w:asciiTheme="minorHAnsi" w:eastAsiaTheme="minorEastAsia" w:hAnsiTheme="minorHAnsi" w:cstheme="minorBidi"/>
          <w:bCs w:val="0"/>
          <w:sz w:val="22"/>
          <w:szCs w:val="22"/>
          <w:lang w:eastAsia="en-AU"/>
        </w:rPr>
      </w:pPr>
      <w:r>
        <w:fldChar w:fldCharType="begin"/>
      </w:r>
      <w:r>
        <w:instrText xml:space="preserve"> TOC \o "2-3" \h \z \u </w:instrText>
      </w:r>
      <w:r>
        <w:fldChar w:fldCharType="separate"/>
      </w:r>
      <w:hyperlink w:anchor="_Toc131588590" w:history="1">
        <w:r w:rsidR="00A70013" w:rsidRPr="00DD0C30">
          <w:rPr>
            <w:rStyle w:val="Hyperlink"/>
          </w:rPr>
          <w:t>Introduction</w:t>
        </w:r>
        <w:r w:rsidR="00A70013">
          <w:rPr>
            <w:webHidden/>
          </w:rPr>
          <w:tab/>
        </w:r>
        <w:r w:rsidR="00A70013">
          <w:rPr>
            <w:webHidden/>
          </w:rPr>
          <w:fldChar w:fldCharType="begin"/>
        </w:r>
        <w:r w:rsidR="00A70013">
          <w:rPr>
            <w:webHidden/>
          </w:rPr>
          <w:instrText xml:space="preserve"> PAGEREF _Toc131588590 \h </w:instrText>
        </w:r>
        <w:r w:rsidR="00A70013">
          <w:rPr>
            <w:webHidden/>
          </w:rPr>
        </w:r>
        <w:r w:rsidR="00A70013">
          <w:rPr>
            <w:webHidden/>
          </w:rPr>
          <w:fldChar w:fldCharType="separate"/>
        </w:r>
        <w:r w:rsidR="00A70013">
          <w:rPr>
            <w:webHidden/>
          </w:rPr>
          <w:t>2</w:t>
        </w:r>
        <w:r w:rsidR="00A70013">
          <w:rPr>
            <w:webHidden/>
          </w:rPr>
          <w:fldChar w:fldCharType="end"/>
        </w:r>
      </w:hyperlink>
    </w:p>
    <w:p w14:paraId="2CC7C8BA" w14:textId="15D96A45" w:rsidR="00A70013" w:rsidRDefault="00AC0351">
      <w:pPr>
        <w:pStyle w:val="TOC2"/>
        <w:rPr>
          <w:rFonts w:asciiTheme="minorHAnsi" w:eastAsiaTheme="minorEastAsia" w:hAnsiTheme="minorHAnsi" w:cstheme="minorBidi"/>
          <w:bCs w:val="0"/>
          <w:sz w:val="22"/>
          <w:szCs w:val="22"/>
          <w:lang w:eastAsia="en-AU"/>
        </w:rPr>
      </w:pPr>
      <w:hyperlink w:anchor="_Toc131588591" w:history="1">
        <w:r w:rsidR="00A70013" w:rsidRPr="00DD0C30">
          <w:rPr>
            <w:rStyle w:val="Hyperlink"/>
          </w:rPr>
          <w:t>Elements of a program</w:t>
        </w:r>
        <w:r w:rsidR="00A70013">
          <w:rPr>
            <w:webHidden/>
          </w:rPr>
          <w:tab/>
        </w:r>
        <w:r w:rsidR="00A70013">
          <w:rPr>
            <w:webHidden/>
          </w:rPr>
          <w:fldChar w:fldCharType="begin"/>
        </w:r>
        <w:r w:rsidR="00A70013">
          <w:rPr>
            <w:webHidden/>
          </w:rPr>
          <w:instrText xml:space="preserve"> PAGEREF _Toc131588591 \h </w:instrText>
        </w:r>
        <w:r w:rsidR="00A70013">
          <w:rPr>
            <w:webHidden/>
          </w:rPr>
        </w:r>
        <w:r w:rsidR="00A70013">
          <w:rPr>
            <w:webHidden/>
          </w:rPr>
          <w:fldChar w:fldCharType="separate"/>
        </w:r>
        <w:r w:rsidR="00A70013">
          <w:rPr>
            <w:webHidden/>
          </w:rPr>
          <w:t>3</w:t>
        </w:r>
        <w:r w:rsidR="00A70013">
          <w:rPr>
            <w:webHidden/>
          </w:rPr>
          <w:fldChar w:fldCharType="end"/>
        </w:r>
      </w:hyperlink>
    </w:p>
    <w:p w14:paraId="076C47A3" w14:textId="2C8FFCCA" w:rsidR="00A70013" w:rsidRDefault="00AC0351">
      <w:pPr>
        <w:pStyle w:val="TOC3"/>
        <w:rPr>
          <w:rFonts w:asciiTheme="minorHAnsi" w:eastAsiaTheme="minorEastAsia" w:hAnsiTheme="minorHAnsi" w:cstheme="minorBidi"/>
          <w:sz w:val="22"/>
          <w:szCs w:val="22"/>
          <w:lang w:eastAsia="en-AU"/>
        </w:rPr>
      </w:pPr>
      <w:hyperlink w:anchor="_Toc131588592" w:history="1">
        <w:r w:rsidR="00A70013" w:rsidRPr="00DD0C30">
          <w:rPr>
            <w:rStyle w:val="Hyperlink"/>
          </w:rPr>
          <w:t>Scope and sequence</w:t>
        </w:r>
        <w:r w:rsidR="00A70013">
          <w:rPr>
            <w:webHidden/>
          </w:rPr>
          <w:tab/>
        </w:r>
        <w:r w:rsidR="00A70013">
          <w:rPr>
            <w:webHidden/>
          </w:rPr>
          <w:fldChar w:fldCharType="begin"/>
        </w:r>
        <w:r w:rsidR="00A70013">
          <w:rPr>
            <w:webHidden/>
          </w:rPr>
          <w:instrText xml:space="preserve"> PAGEREF _Toc131588592 \h </w:instrText>
        </w:r>
        <w:r w:rsidR="00A70013">
          <w:rPr>
            <w:webHidden/>
          </w:rPr>
        </w:r>
        <w:r w:rsidR="00A70013">
          <w:rPr>
            <w:webHidden/>
          </w:rPr>
          <w:fldChar w:fldCharType="separate"/>
        </w:r>
        <w:r w:rsidR="00A70013">
          <w:rPr>
            <w:webHidden/>
          </w:rPr>
          <w:t>3</w:t>
        </w:r>
        <w:r w:rsidR="00A70013">
          <w:rPr>
            <w:webHidden/>
          </w:rPr>
          <w:fldChar w:fldCharType="end"/>
        </w:r>
      </w:hyperlink>
    </w:p>
    <w:p w14:paraId="6004F74E" w14:textId="324BF368" w:rsidR="00A70013" w:rsidRDefault="00AC0351">
      <w:pPr>
        <w:pStyle w:val="TOC3"/>
        <w:rPr>
          <w:rFonts w:asciiTheme="minorHAnsi" w:eastAsiaTheme="minorEastAsia" w:hAnsiTheme="minorHAnsi" w:cstheme="minorBidi"/>
          <w:sz w:val="22"/>
          <w:szCs w:val="22"/>
          <w:lang w:eastAsia="en-AU"/>
        </w:rPr>
      </w:pPr>
      <w:hyperlink w:anchor="_Toc131588593" w:history="1">
        <w:r w:rsidR="00A70013" w:rsidRPr="00DD0C30">
          <w:rPr>
            <w:rStyle w:val="Hyperlink"/>
          </w:rPr>
          <w:t>Units of work</w:t>
        </w:r>
        <w:r w:rsidR="00A70013">
          <w:rPr>
            <w:webHidden/>
          </w:rPr>
          <w:tab/>
        </w:r>
        <w:r w:rsidR="00A70013">
          <w:rPr>
            <w:webHidden/>
          </w:rPr>
          <w:fldChar w:fldCharType="begin"/>
        </w:r>
        <w:r w:rsidR="00A70013">
          <w:rPr>
            <w:webHidden/>
          </w:rPr>
          <w:instrText xml:space="preserve"> PAGEREF _Toc131588593 \h </w:instrText>
        </w:r>
        <w:r w:rsidR="00A70013">
          <w:rPr>
            <w:webHidden/>
          </w:rPr>
        </w:r>
        <w:r w:rsidR="00A70013">
          <w:rPr>
            <w:webHidden/>
          </w:rPr>
          <w:fldChar w:fldCharType="separate"/>
        </w:r>
        <w:r w:rsidR="00A70013">
          <w:rPr>
            <w:webHidden/>
          </w:rPr>
          <w:t>5</w:t>
        </w:r>
        <w:r w:rsidR="00A70013">
          <w:rPr>
            <w:webHidden/>
          </w:rPr>
          <w:fldChar w:fldCharType="end"/>
        </w:r>
      </w:hyperlink>
    </w:p>
    <w:p w14:paraId="399042EE" w14:textId="016E6691" w:rsidR="00A70013" w:rsidRDefault="00AC0351">
      <w:pPr>
        <w:pStyle w:val="TOC3"/>
        <w:rPr>
          <w:rFonts w:asciiTheme="minorHAnsi" w:eastAsiaTheme="minorEastAsia" w:hAnsiTheme="minorHAnsi" w:cstheme="minorBidi"/>
          <w:sz w:val="22"/>
          <w:szCs w:val="22"/>
          <w:lang w:eastAsia="en-AU"/>
        </w:rPr>
      </w:pPr>
      <w:hyperlink w:anchor="_Toc131588594" w:history="1">
        <w:r w:rsidR="00A70013" w:rsidRPr="00DD0C30">
          <w:rPr>
            <w:rStyle w:val="Hyperlink"/>
          </w:rPr>
          <w:t>Assessment</w:t>
        </w:r>
        <w:r w:rsidR="00A70013">
          <w:rPr>
            <w:webHidden/>
          </w:rPr>
          <w:tab/>
        </w:r>
        <w:r w:rsidR="00A70013">
          <w:rPr>
            <w:webHidden/>
          </w:rPr>
          <w:fldChar w:fldCharType="begin"/>
        </w:r>
        <w:r w:rsidR="00A70013">
          <w:rPr>
            <w:webHidden/>
          </w:rPr>
          <w:instrText xml:space="preserve"> PAGEREF _Toc131588594 \h </w:instrText>
        </w:r>
        <w:r w:rsidR="00A70013">
          <w:rPr>
            <w:webHidden/>
          </w:rPr>
        </w:r>
        <w:r w:rsidR="00A70013">
          <w:rPr>
            <w:webHidden/>
          </w:rPr>
          <w:fldChar w:fldCharType="separate"/>
        </w:r>
        <w:r w:rsidR="00A70013">
          <w:rPr>
            <w:webHidden/>
          </w:rPr>
          <w:t>10</w:t>
        </w:r>
        <w:r w:rsidR="00A70013">
          <w:rPr>
            <w:webHidden/>
          </w:rPr>
          <w:fldChar w:fldCharType="end"/>
        </w:r>
      </w:hyperlink>
    </w:p>
    <w:p w14:paraId="6E6464E6" w14:textId="3E877C3E" w:rsidR="00A70013" w:rsidRDefault="00AC0351">
      <w:pPr>
        <w:pStyle w:val="TOC3"/>
        <w:rPr>
          <w:rFonts w:asciiTheme="minorHAnsi" w:eastAsiaTheme="minorEastAsia" w:hAnsiTheme="minorHAnsi" w:cstheme="minorBidi"/>
          <w:sz w:val="22"/>
          <w:szCs w:val="22"/>
          <w:lang w:eastAsia="en-AU"/>
        </w:rPr>
      </w:pPr>
      <w:hyperlink w:anchor="_Toc131588595" w:history="1">
        <w:r w:rsidR="00A70013" w:rsidRPr="00DD0C30">
          <w:rPr>
            <w:rStyle w:val="Hyperlink"/>
          </w:rPr>
          <w:t>Register</w:t>
        </w:r>
        <w:r w:rsidR="00A70013">
          <w:rPr>
            <w:webHidden/>
          </w:rPr>
          <w:tab/>
        </w:r>
        <w:r w:rsidR="00A70013">
          <w:rPr>
            <w:webHidden/>
          </w:rPr>
          <w:fldChar w:fldCharType="begin"/>
        </w:r>
        <w:r w:rsidR="00A70013">
          <w:rPr>
            <w:webHidden/>
          </w:rPr>
          <w:instrText xml:space="preserve"> PAGEREF _Toc131588595 \h </w:instrText>
        </w:r>
        <w:r w:rsidR="00A70013">
          <w:rPr>
            <w:webHidden/>
          </w:rPr>
        </w:r>
        <w:r w:rsidR="00A70013">
          <w:rPr>
            <w:webHidden/>
          </w:rPr>
          <w:fldChar w:fldCharType="separate"/>
        </w:r>
        <w:r w:rsidR="00A70013">
          <w:rPr>
            <w:webHidden/>
          </w:rPr>
          <w:t>12</w:t>
        </w:r>
        <w:r w:rsidR="00A70013">
          <w:rPr>
            <w:webHidden/>
          </w:rPr>
          <w:fldChar w:fldCharType="end"/>
        </w:r>
      </w:hyperlink>
    </w:p>
    <w:p w14:paraId="1C7FAD7D" w14:textId="5A320AE4" w:rsidR="00A70013" w:rsidRDefault="00AC0351">
      <w:pPr>
        <w:pStyle w:val="TOC2"/>
        <w:rPr>
          <w:rFonts w:asciiTheme="minorHAnsi" w:eastAsiaTheme="minorEastAsia" w:hAnsiTheme="minorHAnsi" w:cstheme="minorBidi"/>
          <w:bCs w:val="0"/>
          <w:sz w:val="22"/>
          <w:szCs w:val="22"/>
          <w:lang w:eastAsia="en-AU"/>
        </w:rPr>
      </w:pPr>
      <w:hyperlink w:anchor="_Toc131588596" w:history="1">
        <w:r w:rsidR="00A70013" w:rsidRPr="00DD0C30">
          <w:rPr>
            <w:rStyle w:val="Hyperlink"/>
          </w:rPr>
          <w:t>Appendix A – scope and sequence checklist</w:t>
        </w:r>
        <w:r w:rsidR="00A70013">
          <w:rPr>
            <w:webHidden/>
          </w:rPr>
          <w:tab/>
        </w:r>
        <w:r w:rsidR="00A70013">
          <w:rPr>
            <w:webHidden/>
          </w:rPr>
          <w:fldChar w:fldCharType="begin"/>
        </w:r>
        <w:r w:rsidR="00A70013">
          <w:rPr>
            <w:webHidden/>
          </w:rPr>
          <w:instrText xml:space="preserve"> PAGEREF _Toc131588596 \h </w:instrText>
        </w:r>
        <w:r w:rsidR="00A70013">
          <w:rPr>
            <w:webHidden/>
          </w:rPr>
        </w:r>
        <w:r w:rsidR="00A70013">
          <w:rPr>
            <w:webHidden/>
          </w:rPr>
          <w:fldChar w:fldCharType="separate"/>
        </w:r>
        <w:r w:rsidR="00A70013">
          <w:rPr>
            <w:webHidden/>
          </w:rPr>
          <w:t>13</w:t>
        </w:r>
        <w:r w:rsidR="00A70013">
          <w:rPr>
            <w:webHidden/>
          </w:rPr>
          <w:fldChar w:fldCharType="end"/>
        </w:r>
      </w:hyperlink>
    </w:p>
    <w:p w14:paraId="692F5778" w14:textId="06A44E88" w:rsidR="00A70013" w:rsidRDefault="00AC0351">
      <w:pPr>
        <w:pStyle w:val="TOC2"/>
        <w:rPr>
          <w:rFonts w:asciiTheme="minorHAnsi" w:eastAsiaTheme="minorEastAsia" w:hAnsiTheme="minorHAnsi" w:cstheme="minorBidi"/>
          <w:bCs w:val="0"/>
          <w:sz w:val="22"/>
          <w:szCs w:val="22"/>
          <w:lang w:eastAsia="en-AU"/>
        </w:rPr>
      </w:pPr>
      <w:hyperlink w:anchor="_Toc131588597" w:history="1">
        <w:r w:rsidR="00A70013" w:rsidRPr="00DD0C30">
          <w:rPr>
            <w:rStyle w:val="Hyperlink"/>
          </w:rPr>
          <w:t>Appendix B – unit of work checklist</w:t>
        </w:r>
        <w:r w:rsidR="00A70013">
          <w:rPr>
            <w:webHidden/>
          </w:rPr>
          <w:tab/>
        </w:r>
        <w:r w:rsidR="00A70013">
          <w:rPr>
            <w:webHidden/>
          </w:rPr>
          <w:fldChar w:fldCharType="begin"/>
        </w:r>
        <w:r w:rsidR="00A70013">
          <w:rPr>
            <w:webHidden/>
          </w:rPr>
          <w:instrText xml:space="preserve"> PAGEREF _Toc131588597 \h </w:instrText>
        </w:r>
        <w:r w:rsidR="00A70013">
          <w:rPr>
            <w:webHidden/>
          </w:rPr>
        </w:r>
        <w:r w:rsidR="00A70013">
          <w:rPr>
            <w:webHidden/>
          </w:rPr>
          <w:fldChar w:fldCharType="separate"/>
        </w:r>
        <w:r w:rsidR="00A70013">
          <w:rPr>
            <w:webHidden/>
          </w:rPr>
          <w:t>14</w:t>
        </w:r>
        <w:r w:rsidR="00A70013">
          <w:rPr>
            <w:webHidden/>
          </w:rPr>
          <w:fldChar w:fldCharType="end"/>
        </w:r>
      </w:hyperlink>
    </w:p>
    <w:p w14:paraId="583B863C" w14:textId="24BC753A" w:rsidR="00A70013" w:rsidRDefault="00AC0351">
      <w:pPr>
        <w:pStyle w:val="TOC2"/>
        <w:rPr>
          <w:rFonts w:asciiTheme="minorHAnsi" w:eastAsiaTheme="minorEastAsia" w:hAnsiTheme="minorHAnsi" w:cstheme="minorBidi"/>
          <w:bCs w:val="0"/>
          <w:sz w:val="22"/>
          <w:szCs w:val="22"/>
          <w:lang w:eastAsia="en-AU"/>
        </w:rPr>
      </w:pPr>
      <w:hyperlink w:anchor="_Toc131588598" w:history="1">
        <w:r w:rsidR="00A70013" w:rsidRPr="00DD0C30">
          <w:rPr>
            <w:rStyle w:val="Hyperlink"/>
          </w:rPr>
          <w:t>Appendix C – summative assessment task and notification checklist</w:t>
        </w:r>
        <w:r w:rsidR="00A70013">
          <w:rPr>
            <w:webHidden/>
          </w:rPr>
          <w:tab/>
        </w:r>
        <w:r w:rsidR="00A70013">
          <w:rPr>
            <w:webHidden/>
          </w:rPr>
          <w:fldChar w:fldCharType="begin"/>
        </w:r>
        <w:r w:rsidR="00A70013">
          <w:rPr>
            <w:webHidden/>
          </w:rPr>
          <w:instrText xml:space="preserve"> PAGEREF _Toc131588598 \h </w:instrText>
        </w:r>
        <w:r w:rsidR="00A70013">
          <w:rPr>
            <w:webHidden/>
          </w:rPr>
        </w:r>
        <w:r w:rsidR="00A70013">
          <w:rPr>
            <w:webHidden/>
          </w:rPr>
          <w:fldChar w:fldCharType="separate"/>
        </w:r>
        <w:r w:rsidR="00A70013">
          <w:rPr>
            <w:webHidden/>
          </w:rPr>
          <w:t>16</w:t>
        </w:r>
        <w:r w:rsidR="00A70013">
          <w:rPr>
            <w:webHidden/>
          </w:rPr>
          <w:fldChar w:fldCharType="end"/>
        </w:r>
      </w:hyperlink>
    </w:p>
    <w:p w14:paraId="7E999E5C" w14:textId="59587D5F" w:rsidR="00A70013" w:rsidRDefault="00AC0351">
      <w:pPr>
        <w:pStyle w:val="TOC2"/>
        <w:rPr>
          <w:rFonts w:asciiTheme="minorHAnsi" w:eastAsiaTheme="minorEastAsia" w:hAnsiTheme="minorHAnsi" w:cstheme="minorBidi"/>
          <w:bCs w:val="0"/>
          <w:sz w:val="22"/>
          <w:szCs w:val="22"/>
          <w:lang w:eastAsia="en-AU"/>
        </w:rPr>
      </w:pPr>
      <w:hyperlink w:anchor="_Toc131588599" w:history="1">
        <w:r w:rsidR="00A70013" w:rsidRPr="00DD0C30">
          <w:rPr>
            <w:rStyle w:val="Hyperlink"/>
          </w:rPr>
          <w:t>Support and alignment</w:t>
        </w:r>
        <w:r w:rsidR="00A70013">
          <w:rPr>
            <w:webHidden/>
          </w:rPr>
          <w:tab/>
        </w:r>
        <w:r w:rsidR="00A70013">
          <w:rPr>
            <w:webHidden/>
          </w:rPr>
          <w:fldChar w:fldCharType="begin"/>
        </w:r>
        <w:r w:rsidR="00A70013">
          <w:rPr>
            <w:webHidden/>
          </w:rPr>
          <w:instrText xml:space="preserve"> PAGEREF _Toc131588599 \h </w:instrText>
        </w:r>
        <w:r w:rsidR="00A70013">
          <w:rPr>
            <w:webHidden/>
          </w:rPr>
        </w:r>
        <w:r w:rsidR="00A70013">
          <w:rPr>
            <w:webHidden/>
          </w:rPr>
          <w:fldChar w:fldCharType="separate"/>
        </w:r>
        <w:r w:rsidR="00A70013">
          <w:rPr>
            <w:webHidden/>
          </w:rPr>
          <w:t>18</w:t>
        </w:r>
        <w:r w:rsidR="00A70013">
          <w:rPr>
            <w:webHidden/>
          </w:rPr>
          <w:fldChar w:fldCharType="end"/>
        </w:r>
      </w:hyperlink>
    </w:p>
    <w:p w14:paraId="665D2535" w14:textId="2580F6BD" w:rsidR="00A70013" w:rsidRDefault="00AC0351">
      <w:pPr>
        <w:pStyle w:val="TOC2"/>
        <w:rPr>
          <w:rFonts w:asciiTheme="minorHAnsi" w:eastAsiaTheme="minorEastAsia" w:hAnsiTheme="minorHAnsi" w:cstheme="minorBidi"/>
          <w:bCs w:val="0"/>
          <w:sz w:val="22"/>
          <w:szCs w:val="22"/>
          <w:lang w:eastAsia="en-AU"/>
        </w:rPr>
      </w:pPr>
      <w:hyperlink w:anchor="_Toc131588600" w:history="1">
        <w:r w:rsidR="00A70013" w:rsidRPr="00DD0C30">
          <w:rPr>
            <w:rStyle w:val="Hyperlink"/>
          </w:rPr>
          <w:t>Evidence base</w:t>
        </w:r>
        <w:r w:rsidR="00A70013">
          <w:rPr>
            <w:webHidden/>
          </w:rPr>
          <w:tab/>
        </w:r>
        <w:r w:rsidR="00A70013">
          <w:rPr>
            <w:webHidden/>
          </w:rPr>
          <w:fldChar w:fldCharType="begin"/>
        </w:r>
        <w:r w:rsidR="00A70013">
          <w:rPr>
            <w:webHidden/>
          </w:rPr>
          <w:instrText xml:space="preserve"> PAGEREF _Toc131588600 \h </w:instrText>
        </w:r>
        <w:r w:rsidR="00A70013">
          <w:rPr>
            <w:webHidden/>
          </w:rPr>
        </w:r>
        <w:r w:rsidR="00A70013">
          <w:rPr>
            <w:webHidden/>
          </w:rPr>
          <w:fldChar w:fldCharType="separate"/>
        </w:r>
        <w:r w:rsidR="00A70013">
          <w:rPr>
            <w:webHidden/>
          </w:rPr>
          <w:t>19</w:t>
        </w:r>
        <w:r w:rsidR="00A70013">
          <w:rPr>
            <w:webHidden/>
          </w:rPr>
          <w:fldChar w:fldCharType="end"/>
        </w:r>
      </w:hyperlink>
    </w:p>
    <w:p w14:paraId="256DF541" w14:textId="1E6950C7" w:rsidR="000C0922" w:rsidRDefault="006123C6" w:rsidP="00524C05">
      <w:pPr>
        <w:pStyle w:val="FeatureBox2"/>
      </w:pPr>
      <w:r>
        <w:fldChar w:fldCharType="end"/>
      </w:r>
      <w:r w:rsidR="000C0922" w:rsidRPr="00524C05">
        <w:rPr>
          <w:b/>
          <w:bCs/>
        </w:rPr>
        <w:t>Note:</w:t>
      </w:r>
      <w:r w:rsidR="000C0922" w:rsidRPr="00E45C26">
        <w:t xml:space="preserve"> This document provides advice only. It is the responsibility of individual school executive and teaching staff to ensure record keeping is compliant with both </w:t>
      </w:r>
      <w:r w:rsidR="000C0922">
        <w:t>NSW Education Standards Authority (</w:t>
      </w:r>
      <w:r w:rsidR="000C0922" w:rsidRPr="00E45C26">
        <w:t>NESA</w:t>
      </w:r>
      <w:r w:rsidR="000C0922">
        <w:t>)</w:t>
      </w:r>
      <w:r w:rsidR="000C0922" w:rsidRPr="00E45C26">
        <w:t xml:space="preserve"> and departmental </w:t>
      </w:r>
      <w:r w:rsidR="000C0922">
        <w:t xml:space="preserve">requirements and </w:t>
      </w:r>
      <w:r w:rsidR="000C0922" w:rsidRPr="00E45C26">
        <w:t>policies.</w:t>
      </w:r>
    </w:p>
    <w:p w14:paraId="615FC3CE" w14:textId="0B40EC42" w:rsidR="006123C6" w:rsidRDefault="006123C6" w:rsidP="006123C6">
      <w:r>
        <w:br w:type="page"/>
      </w:r>
    </w:p>
    <w:p w14:paraId="381DC108" w14:textId="025559E1" w:rsidR="000C0922" w:rsidRPr="000C0922" w:rsidRDefault="000C0922" w:rsidP="000C0922">
      <w:pPr>
        <w:pStyle w:val="Heading2"/>
      </w:pPr>
      <w:bookmarkStart w:id="4" w:name="_Toc131588590"/>
      <w:r w:rsidRPr="000C0922">
        <w:lastRenderedPageBreak/>
        <w:t>Introduction</w:t>
      </w:r>
      <w:bookmarkEnd w:id="4"/>
    </w:p>
    <w:p w14:paraId="0DEE108F" w14:textId="3D6ED7D8" w:rsidR="008A1B04" w:rsidRDefault="000C0922" w:rsidP="004635BB">
      <w:r w:rsidRPr="008A1B04">
        <w:rPr>
          <w:b/>
          <w:bCs/>
        </w:rPr>
        <w:t>Programming</w:t>
      </w:r>
      <w:r w:rsidRPr="00E45C26">
        <w:t xml:space="preserve"> is the process through which teachers select and sequence teaching, learning and assessment experiences which cater for the diversity of learners in a particular </w:t>
      </w:r>
      <w:r w:rsidR="008A1B04">
        <w:t>year or Stage</w:t>
      </w:r>
      <w:r w:rsidRPr="00E45C26">
        <w:t>.</w:t>
      </w:r>
    </w:p>
    <w:p w14:paraId="066EC553" w14:textId="3BDD54D2" w:rsidR="000C0922" w:rsidRDefault="008A1B04" w:rsidP="004635BB">
      <w:r>
        <w:t>A</w:t>
      </w:r>
      <w:r w:rsidR="000C0922" w:rsidRPr="00E45C26">
        <w:t xml:space="preserve"> </w:t>
      </w:r>
      <w:r w:rsidR="000C0922" w:rsidRPr="008A1B04">
        <w:rPr>
          <w:b/>
          <w:bCs/>
        </w:rPr>
        <w:t>program</w:t>
      </w:r>
      <w:r w:rsidR="000C0922" w:rsidRPr="00E45C26">
        <w:t xml:space="preserve"> is </w:t>
      </w:r>
      <w:proofErr w:type="gramStart"/>
      <w:r w:rsidR="000C0922" w:rsidRPr="00E45C26">
        <w:t>all of</w:t>
      </w:r>
      <w:proofErr w:type="gramEnd"/>
      <w:r w:rsidR="000C0922" w:rsidRPr="00E45C26">
        <w:t xml:space="preserve"> the documents involved in the overall planning for each language and </w:t>
      </w:r>
      <w:r w:rsidR="0058079C">
        <w:t>year or Stage</w:t>
      </w:r>
      <w:r w:rsidR="000C0922" w:rsidRPr="00E45C26">
        <w:t>.</w:t>
      </w:r>
    </w:p>
    <w:p w14:paraId="6294C376" w14:textId="77777777" w:rsidR="000C0922" w:rsidRDefault="000C0922" w:rsidP="000C0922">
      <w:pPr>
        <w:pStyle w:val="DoEbodytext2018"/>
        <w:rPr>
          <w:lang w:eastAsia="en-US"/>
        </w:rPr>
      </w:pPr>
      <w:r w:rsidRPr="00E45C26">
        <w:rPr>
          <w:lang w:eastAsia="en-US"/>
        </w:rPr>
        <w:t>Effective programs enable teachers to:</w:t>
      </w:r>
    </w:p>
    <w:p w14:paraId="001B7C8F" w14:textId="77777777" w:rsidR="000C0922" w:rsidRPr="003723FB" w:rsidRDefault="000C0922" w:rsidP="003723FB">
      <w:pPr>
        <w:pStyle w:val="ListBullet"/>
      </w:pPr>
      <w:r w:rsidRPr="003723FB">
        <w:t>plan for the delivery of syllabus outcomes and content</w:t>
      </w:r>
    </w:p>
    <w:p w14:paraId="398622A3" w14:textId="77777777" w:rsidR="000C0922" w:rsidRPr="003723FB" w:rsidRDefault="000C0922" w:rsidP="003723FB">
      <w:pPr>
        <w:pStyle w:val="ListBullet"/>
      </w:pPr>
      <w:r w:rsidRPr="003723FB">
        <w:t>improve student learning outcomes</w:t>
      </w:r>
    </w:p>
    <w:p w14:paraId="69EB92E4" w14:textId="77777777" w:rsidR="000C0922" w:rsidRPr="003723FB" w:rsidRDefault="000C0922" w:rsidP="003723FB">
      <w:pPr>
        <w:pStyle w:val="ListBullet"/>
      </w:pPr>
      <w:r w:rsidRPr="003723FB">
        <w:t xml:space="preserve">respond to student learning needs, school context, self-reflection and </w:t>
      </w:r>
      <w:proofErr w:type="gramStart"/>
      <w:r w:rsidRPr="003723FB">
        <w:t>evaluation</w:t>
      </w:r>
      <w:proofErr w:type="gramEnd"/>
    </w:p>
    <w:p w14:paraId="0D6F2E97" w14:textId="77777777" w:rsidR="000C0922" w:rsidRPr="003723FB" w:rsidRDefault="000C0922" w:rsidP="003723FB">
      <w:pPr>
        <w:pStyle w:val="ListBullet"/>
      </w:pPr>
      <w:r w:rsidRPr="003723FB">
        <w:t>record planned learning experiences of how syllabus requirements are met.</w:t>
      </w:r>
    </w:p>
    <w:p w14:paraId="308E7F65" w14:textId="77777777" w:rsidR="0058079C" w:rsidRDefault="0058079C" w:rsidP="0058079C">
      <w:r>
        <w:t xml:space="preserve">Programs are evidence of compliance in </w:t>
      </w:r>
      <w:hyperlink r:id="rId12" w:history="1">
        <w:r w:rsidRPr="0058079C">
          <w:rPr>
            <w:rStyle w:val="Hyperlink"/>
          </w:rPr>
          <w:t>NESA’s registration process for schools</w:t>
        </w:r>
      </w:hyperlink>
      <w:r>
        <w:t>.</w:t>
      </w:r>
    </w:p>
    <w:p w14:paraId="299C858F" w14:textId="0F508D89" w:rsidR="000C0922" w:rsidRDefault="000C0922" w:rsidP="0058079C">
      <w:r>
        <w:t xml:space="preserve">The department also sets additional requirements, outlined in the </w:t>
      </w:r>
      <w:hyperlink r:id="rId13" w:history="1">
        <w:r w:rsidR="00F22987">
          <w:rPr>
            <w:rStyle w:val="Hyperlink"/>
          </w:rPr>
          <w:t xml:space="preserve">Curriculum </w:t>
        </w:r>
        <w:r w:rsidR="005E679C">
          <w:rPr>
            <w:rStyle w:val="Hyperlink"/>
          </w:rPr>
          <w:t>P</w:t>
        </w:r>
        <w:r w:rsidR="00F22987">
          <w:rPr>
            <w:rStyle w:val="Hyperlink"/>
          </w:rPr>
          <w:t xml:space="preserve">lanning and </w:t>
        </w:r>
        <w:r w:rsidR="005E679C">
          <w:rPr>
            <w:rStyle w:val="Hyperlink"/>
          </w:rPr>
          <w:t>P</w:t>
        </w:r>
        <w:r w:rsidR="00F22987">
          <w:rPr>
            <w:rStyle w:val="Hyperlink"/>
          </w:rPr>
          <w:t xml:space="preserve">rogramming, </w:t>
        </w:r>
        <w:r w:rsidR="005E679C">
          <w:rPr>
            <w:rStyle w:val="Hyperlink"/>
          </w:rPr>
          <w:t>A</w:t>
        </w:r>
        <w:r w:rsidR="00F22987">
          <w:rPr>
            <w:rStyle w:val="Hyperlink"/>
          </w:rPr>
          <w:t xml:space="preserve">ssessing and </w:t>
        </w:r>
        <w:r w:rsidR="005E679C">
          <w:rPr>
            <w:rStyle w:val="Hyperlink"/>
          </w:rPr>
          <w:t>R</w:t>
        </w:r>
        <w:r w:rsidR="00F22987">
          <w:rPr>
            <w:rStyle w:val="Hyperlink"/>
          </w:rPr>
          <w:t xml:space="preserve">eporting to </w:t>
        </w:r>
        <w:r w:rsidR="005E679C">
          <w:rPr>
            <w:rStyle w:val="Hyperlink"/>
          </w:rPr>
          <w:t>P</w:t>
        </w:r>
        <w:r w:rsidR="00F22987">
          <w:rPr>
            <w:rStyle w:val="Hyperlink"/>
          </w:rPr>
          <w:t xml:space="preserve">arents K-12 </w:t>
        </w:r>
        <w:r w:rsidR="005E679C">
          <w:rPr>
            <w:rStyle w:val="Hyperlink"/>
          </w:rPr>
          <w:t>P</w:t>
        </w:r>
        <w:r w:rsidR="00F22987">
          <w:rPr>
            <w:rStyle w:val="Hyperlink"/>
          </w:rPr>
          <w:t>olicy</w:t>
        </w:r>
      </w:hyperlink>
      <w:r>
        <w:t>. (</w:t>
      </w:r>
      <w:r w:rsidRPr="00524C05">
        <w:rPr>
          <w:b/>
          <w:bCs/>
        </w:rPr>
        <w:t>Note:</w:t>
      </w:r>
      <w:r>
        <w:t xml:space="preserve"> If the link does not open, you can access via the policy library in the portal.)</w:t>
      </w:r>
    </w:p>
    <w:p w14:paraId="74BC9364" w14:textId="16CE0BB6" w:rsidR="000C0922" w:rsidRDefault="000C0922" w:rsidP="0058079C">
      <w:r w:rsidRPr="00E45C26">
        <w:t xml:space="preserve">A program </w:t>
      </w:r>
      <w:r w:rsidR="0058079C">
        <w:t xml:space="preserve">also </w:t>
      </w:r>
      <w:r>
        <w:t>allows for continuity of quality learning for students</w:t>
      </w:r>
      <w:r w:rsidR="008A1B04">
        <w:t xml:space="preserve">, by allowing </w:t>
      </w:r>
      <w:r>
        <w:t xml:space="preserve">other teachers to </w:t>
      </w:r>
      <w:r w:rsidRPr="00E45C26">
        <w:t>continue teaching students if required, for example during periods of absence.</w:t>
      </w:r>
    </w:p>
    <w:p w14:paraId="016F585F" w14:textId="4F66A642" w:rsidR="000C0922" w:rsidRDefault="000C0922" w:rsidP="004635BB">
      <w:r>
        <w:t xml:space="preserve">The </w:t>
      </w:r>
      <w:hyperlink r:id="rId14" w:history="1">
        <w:r w:rsidR="00137CDC">
          <w:rPr>
            <w:rStyle w:val="Hyperlink"/>
          </w:rPr>
          <w:t>Modern Languages K–10 Syllabus</w:t>
        </w:r>
      </w:hyperlink>
      <w:r w:rsidR="00D7207B">
        <w:t xml:space="preserve"> (2022) </w:t>
      </w:r>
      <w:r>
        <w:t>states that ‘communication is the central goal of language learning’. A</w:t>
      </w:r>
      <w:r w:rsidR="0058079C">
        <w:t>s such, a</w:t>
      </w:r>
      <w:r>
        <w:t xml:space="preserve">ll the teaching, learning and assessment activities you design </w:t>
      </w:r>
      <w:r w:rsidR="0058079C">
        <w:t xml:space="preserve">for your program </w:t>
      </w:r>
      <w:r>
        <w:t>should focus on developing students’ ability to communicate in the target language.</w:t>
      </w:r>
    </w:p>
    <w:p w14:paraId="4616E861" w14:textId="13BE9C85" w:rsidR="0058079C" w:rsidRDefault="0058079C" w:rsidP="004635BB">
      <w:r>
        <w:t>This document guides you through the elements of a program, and links each element to the Modern Languages K</w:t>
      </w:r>
      <w:r w:rsidR="00B15B96">
        <w:t>–</w:t>
      </w:r>
      <w:r>
        <w:t>10 Syllabus within the context of language teaching 7-10.</w:t>
      </w:r>
    </w:p>
    <w:p w14:paraId="4F6B902A" w14:textId="77777777" w:rsidR="008A1B04" w:rsidRPr="00DE0077" w:rsidRDefault="008A1B04" w:rsidP="00DE0077">
      <w:r>
        <w:br w:type="page"/>
      </w:r>
    </w:p>
    <w:p w14:paraId="1F65CF21" w14:textId="27179994" w:rsidR="000C0922" w:rsidRPr="00C5515B" w:rsidRDefault="000C0922" w:rsidP="00C5515B">
      <w:pPr>
        <w:pStyle w:val="Heading2"/>
      </w:pPr>
      <w:bookmarkStart w:id="5" w:name="_Toc131588591"/>
      <w:r w:rsidRPr="00C5515B">
        <w:lastRenderedPageBreak/>
        <w:t>Elements of a program</w:t>
      </w:r>
      <w:bookmarkEnd w:id="5"/>
    </w:p>
    <w:p w14:paraId="40CF7CEB" w14:textId="55F51D55" w:rsidR="000C0922" w:rsidRDefault="000C0922" w:rsidP="00D7207B">
      <w:r w:rsidRPr="00E45C26">
        <w:t xml:space="preserve">For each </w:t>
      </w:r>
      <w:r w:rsidR="008A1B04">
        <w:t xml:space="preserve">language and </w:t>
      </w:r>
      <w:r w:rsidRPr="00E45C26">
        <w:t xml:space="preserve">year </w:t>
      </w:r>
      <w:r w:rsidR="008A1B04">
        <w:t>or Stage</w:t>
      </w:r>
      <w:r w:rsidRPr="00E45C26">
        <w:t>, you need to have a program that includes the elements listed below.</w:t>
      </w:r>
    </w:p>
    <w:p w14:paraId="377338F8" w14:textId="4A44D9EA" w:rsidR="00C5515B" w:rsidRDefault="00C5515B" w:rsidP="00C5515B">
      <w:pPr>
        <w:pStyle w:val="Caption"/>
      </w:pPr>
      <w:r>
        <w:t xml:space="preserve">Figure </w:t>
      </w:r>
      <w:r w:rsidR="00AC0351">
        <w:fldChar w:fldCharType="begin"/>
      </w:r>
      <w:r w:rsidR="00AC0351">
        <w:instrText xml:space="preserve"> SEQ Figure \* ARABIC </w:instrText>
      </w:r>
      <w:r w:rsidR="00AC0351">
        <w:fldChar w:fldCharType="separate"/>
      </w:r>
      <w:r w:rsidR="0044012D">
        <w:rPr>
          <w:noProof/>
        </w:rPr>
        <w:t>1</w:t>
      </w:r>
      <w:r w:rsidR="00AC0351">
        <w:rPr>
          <w:noProof/>
        </w:rPr>
        <w:fldChar w:fldCharType="end"/>
      </w:r>
      <w:r>
        <w:t xml:space="preserve"> – elements of a program</w:t>
      </w:r>
    </w:p>
    <w:p w14:paraId="72F8235A" w14:textId="7228C502" w:rsidR="000C0922" w:rsidRDefault="006E5684" w:rsidP="000C0922">
      <w:pPr>
        <w:pStyle w:val="DoEbodytext2018"/>
        <w:jc w:val="center"/>
        <w:rPr>
          <w:lang w:eastAsia="en-US"/>
        </w:rPr>
      </w:pPr>
      <w:r>
        <w:rPr>
          <w:noProof/>
        </w:rPr>
        <w:drawing>
          <wp:inline distT="0" distB="0" distL="0" distR="0" wp14:anchorId="211AD9F6" wp14:editId="1C034755">
            <wp:extent cx="6120130" cy="1848485"/>
            <wp:effectExtent l="0" t="0" r="0" b="0"/>
            <wp:docPr id="13" name="Picture 13" descr="Elements of a program. A diagram showing the 4 elements of a program - scope and sequence, units of work, assessment and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lements of a program. A diagram showing the 4 elements of a program - scope and sequence, units of work, assessment and register."/>
                    <pic:cNvPicPr/>
                  </pic:nvPicPr>
                  <pic:blipFill>
                    <a:blip r:embed="rId15"/>
                    <a:stretch>
                      <a:fillRect/>
                    </a:stretch>
                  </pic:blipFill>
                  <pic:spPr>
                    <a:xfrm>
                      <a:off x="0" y="0"/>
                      <a:ext cx="6120130" cy="1848485"/>
                    </a:xfrm>
                    <a:prstGeom prst="rect">
                      <a:avLst/>
                    </a:prstGeom>
                  </pic:spPr>
                </pic:pic>
              </a:graphicData>
            </a:graphic>
          </wp:inline>
        </w:drawing>
      </w:r>
    </w:p>
    <w:p w14:paraId="322E1F2C" w14:textId="00E71948" w:rsidR="00856040" w:rsidRDefault="008A1B04" w:rsidP="00856040">
      <w:r>
        <w:t>In this document</w:t>
      </w:r>
      <w:r w:rsidR="00856040">
        <w:t>, you can find more information about each element, as well as checklists to help you program</w:t>
      </w:r>
      <w:r w:rsidR="004635BB">
        <w:t>, including NESA requirements and other considerations.</w:t>
      </w:r>
    </w:p>
    <w:p w14:paraId="759F3E3E" w14:textId="77777777" w:rsidR="000C0922" w:rsidRDefault="000C0922" w:rsidP="000C0922">
      <w:pPr>
        <w:pStyle w:val="Heading3"/>
      </w:pPr>
      <w:bookmarkStart w:id="6" w:name="_Toc129694666"/>
      <w:bookmarkStart w:id="7" w:name="_Toc131588592"/>
      <w:r>
        <w:t>Scope and sequence</w:t>
      </w:r>
      <w:bookmarkEnd w:id="6"/>
      <w:bookmarkEnd w:id="7"/>
    </w:p>
    <w:p w14:paraId="7923BAB2" w14:textId="5E667EF7" w:rsidR="000C0922" w:rsidRPr="00951586" w:rsidRDefault="000C0922" w:rsidP="004635BB">
      <w:r>
        <w:t>A scope and sequence summarises what is to be taught</w:t>
      </w:r>
      <w:r w:rsidR="00B270FF">
        <w:t xml:space="preserve"> </w:t>
      </w:r>
      <w:r>
        <w:t xml:space="preserve">and the sequence in which it will be taught within a year or Stage. </w:t>
      </w:r>
      <w:r w:rsidR="00B270FF">
        <w:t xml:space="preserve">For example, you may have one unit for each term of </w:t>
      </w:r>
      <w:r w:rsidR="00B270FF" w:rsidRPr="00951586">
        <w:t>learning, which looks at a particular theme or topic.</w:t>
      </w:r>
    </w:p>
    <w:p w14:paraId="1ABDA74C" w14:textId="05CB0318" w:rsidR="004635BB" w:rsidRDefault="004635BB" w:rsidP="004635BB">
      <w:r w:rsidRPr="00951586">
        <w:t>NESA requires that a scope and sequence includes the title of each unit, the sequence of each unit for the year</w:t>
      </w:r>
      <w:r w:rsidR="0029798E" w:rsidRPr="00951586">
        <w:t xml:space="preserve"> or </w:t>
      </w:r>
      <w:r w:rsidRPr="00951586">
        <w:t>Stage, the duration of each unit</w:t>
      </w:r>
      <w:r w:rsidR="00F0027E" w:rsidRPr="00951586">
        <w:t xml:space="preserve"> and </w:t>
      </w:r>
      <w:r w:rsidRPr="00951586">
        <w:t>syllabus outcomes included in each unit (as outcomes codes).</w:t>
      </w:r>
    </w:p>
    <w:p w14:paraId="356E7BA7" w14:textId="52B04FAC" w:rsidR="003B3291" w:rsidRDefault="004635BB" w:rsidP="004635BB">
      <w:r>
        <w:t xml:space="preserve">While not required by NESA for school registration, the department recommends including </w:t>
      </w:r>
      <w:r w:rsidR="003B3291">
        <w:t>the following in your scope and sequence, for each unit:</w:t>
      </w:r>
    </w:p>
    <w:p w14:paraId="0E71E958" w14:textId="5E38E78C" w:rsidR="003B3291" w:rsidRPr="0064566A" w:rsidRDefault="003B3291" w:rsidP="0064566A">
      <w:pPr>
        <w:pStyle w:val="ListBullet"/>
      </w:pPr>
      <w:r w:rsidRPr="0064566A">
        <w:t>the skills students will develop</w:t>
      </w:r>
    </w:p>
    <w:p w14:paraId="12C7D4DF" w14:textId="212797E4" w:rsidR="003B3291" w:rsidRPr="0064566A" w:rsidRDefault="004635BB" w:rsidP="0064566A">
      <w:pPr>
        <w:pStyle w:val="ListBullet"/>
      </w:pPr>
      <w:r w:rsidRPr="0064566A">
        <w:t>a short description of</w:t>
      </w:r>
      <w:r w:rsidR="003B3291" w:rsidRPr="0064566A">
        <w:t xml:space="preserve"> </w:t>
      </w:r>
      <w:r w:rsidRPr="0064566A">
        <w:t>the summative assessment task</w:t>
      </w:r>
      <w:r w:rsidR="003B3291" w:rsidRPr="0064566A">
        <w:t>.</w:t>
      </w:r>
    </w:p>
    <w:p w14:paraId="643AF46F" w14:textId="1E3BEC1E" w:rsidR="003B3291" w:rsidRDefault="004635BB" w:rsidP="004635BB">
      <w:r>
        <w:lastRenderedPageBreak/>
        <w:t>Th</w:t>
      </w:r>
      <w:r w:rsidR="003B3291">
        <w:t>ese inclusions</w:t>
      </w:r>
      <w:r>
        <w:t xml:space="preserve"> support </w:t>
      </w:r>
      <w:r w:rsidR="003B3291">
        <w:t>a</w:t>
      </w:r>
      <w:r>
        <w:t xml:space="preserve"> backward mapping approach</w:t>
      </w:r>
      <w:r w:rsidR="003B3291">
        <w:t xml:space="preserve"> and provide a succinct reminder of what skills are important for students to successfully demonstrate </w:t>
      </w:r>
      <w:r w:rsidR="0029798E">
        <w:t xml:space="preserve">achievement of </w:t>
      </w:r>
      <w:r w:rsidR="003B3291">
        <w:t>the outcomes and content in the context of the unit.</w:t>
      </w:r>
    </w:p>
    <w:p w14:paraId="793962AE" w14:textId="79F91FC7" w:rsidR="003B3291" w:rsidRDefault="003B3291" w:rsidP="004635BB">
      <w:proofErr w:type="gramStart"/>
      <w:r>
        <w:t>Take a look</w:t>
      </w:r>
      <w:proofErr w:type="gramEnd"/>
      <w:r>
        <w:t xml:space="preserve"> at the example below.</w:t>
      </w:r>
    </w:p>
    <w:p w14:paraId="654514AB" w14:textId="348F4D6C" w:rsidR="0046625E" w:rsidRDefault="0046625E" w:rsidP="0046625E">
      <w:pPr>
        <w:pStyle w:val="Caption"/>
      </w:pPr>
      <w:r>
        <w:t xml:space="preserve">Figure </w:t>
      </w:r>
      <w:r w:rsidR="00AC0351">
        <w:fldChar w:fldCharType="begin"/>
      </w:r>
      <w:r w:rsidR="00AC0351">
        <w:instrText xml:space="preserve"> SEQ Figure \* ARABIC </w:instrText>
      </w:r>
      <w:r w:rsidR="00AC0351">
        <w:fldChar w:fldCharType="separate"/>
      </w:r>
      <w:r w:rsidR="0044012D">
        <w:rPr>
          <w:noProof/>
        </w:rPr>
        <w:t>2</w:t>
      </w:r>
      <w:r w:rsidR="00AC0351">
        <w:rPr>
          <w:noProof/>
        </w:rPr>
        <w:fldChar w:fldCharType="end"/>
      </w:r>
      <w:r>
        <w:t xml:space="preserve"> –</w:t>
      </w:r>
      <w:r w:rsidR="00DD4F6B">
        <w:t xml:space="preserve"> sample scope and sequence</w:t>
      </w:r>
    </w:p>
    <w:p w14:paraId="6E269E79" w14:textId="20EFB2AF" w:rsidR="003B3291" w:rsidRDefault="0029798E" w:rsidP="004635BB">
      <w:r>
        <w:rPr>
          <w:noProof/>
        </w:rPr>
        <w:drawing>
          <wp:inline distT="0" distB="0" distL="0" distR="0" wp14:anchorId="26A69840" wp14:editId="29B2776C">
            <wp:extent cx="6118227" cy="6697352"/>
            <wp:effectExtent l="0" t="0" r="0" b="8255"/>
            <wp:docPr id="15" name="Picture 15" descr="Sample scope and sequence showing term/duration, learning overview, outcomes, skills an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ample scope and sequence showing term/duration, learning overview, outcomes, skills and assess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8227" cy="6697352"/>
                    </a:xfrm>
                    <a:prstGeom prst="rect">
                      <a:avLst/>
                    </a:prstGeom>
                  </pic:spPr>
                </pic:pic>
              </a:graphicData>
            </a:graphic>
          </wp:inline>
        </w:drawing>
      </w:r>
    </w:p>
    <w:p w14:paraId="2FA750D9" w14:textId="123FFBD1" w:rsidR="004635BB" w:rsidRDefault="00B118D5" w:rsidP="004635BB">
      <w:r w:rsidRPr="00B118D5">
        <w:lastRenderedPageBreak/>
        <w:t>C</w:t>
      </w:r>
      <w:r w:rsidR="004635BB" w:rsidRPr="00B118D5">
        <w:rPr>
          <w:rStyle w:val="Strong"/>
          <w:b w:val="0"/>
          <w:bCs/>
        </w:rPr>
        <w:t xml:space="preserve">ommunication </w:t>
      </w:r>
      <w:r w:rsidRPr="00B118D5">
        <w:rPr>
          <w:rStyle w:val="Strong"/>
          <w:b w:val="0"/>
          <w:bCs/>
        </w:rPr>
        <w:t xml:space="preserve">is </w:t>
      </w:r>
      <w:r w:rsidR="004635BB" w:rsidRPr="00B118D5">
        <w:rPr>
          <w:rStyle w:val="Strong"/>
          <w:b w:val="0"/>
          <w:bCs/>
        </w:rPr>
        <w:t>the central goal of language learnin</w:t>
      </w:r>
      <w:r w:rsidR="00827364" w:rsidRPr="00B118D5">
        <w:rPr>
          <w:rStyle w:val="Strong"/>
          <w:b w:val="0"/>
          <w:bCs/>
        </w:rPr>
        <w:t>g</w:t>
      </w:r>
      <w:r w:rsidRPr="00B118D5">
        <w:rPr>
          <w:rStyle w:val="Strong"/>
          <w:b w:val="0"/>
          <w:bCs/>
        </w:rPr>
        <w:t xml:space="preserve"> in the syllabus</w:t>
      </w:r>
      <w:r w:rsidR="004635BB">
        <w:t xml:space="preserve">. For communication to be meaningful, students need to understand the context, </w:t>
      </w:r>
      <w:proofErr w:type="gramStart"/>
      <w:r w:rsidR="004635BB">
        <w:t>purpose</w:t>
      </w:r>
      <w:proofErr w:type="gramEnd"/>
      <w:r w:rsidR="004635BB">
        <w:t xml:space="preserve"> and audience.</w:t>
      </w:r>
      <w:r w:rsidR="00827364">
        <w:t xml:space="preserve"> These elements need to be clear when describing the summative assessment task for each unit on your scope and sequence.</w:t>
      </w:r>
    </w:p>
    <w:p w14:paraId="6AA58903" w14:textId="45C3CECD" w:rsidR="00827364" w:rsidRDefault="00827364" w:rsidP="00827364">
      <w:pPr>
        <w:rPr>
          <w:noProof/>
        </w:rPr>
      </w:pPr>
      <w:r>
        <w:rPr>
          <w:noProof/>
        </w:rPr>
        <w:t>With only 3 outcomes per Stage, all units on your scope and sequence should address all outcomes. When designing your summative assessment task for each unit, avoid targeting the same outcomes and content each time. By assessing all outcomes (and a range of their related content) across a year or Stage, you are allowing opportunities for students to demonstrate their achievement more broadly.</w:t>
      </w:r>
    </w:p>
    <w:p w14:paraId="16133E5E" w14:textId="45CED351" w:rsidR="00827364" w:rsidRDefault="00A50D8B" w:rsidP="00827364">
      <w:pPr>
        <w:rPr>
          <w:noProof/>
        </w:rPr>
      </w:pPr>
      <w:r>
        <w:rPr>
          <w:noProof/>
        </w:rPr>
        <w:t>When</w:t>
      </w:r>
      <w:r w:rsidR="003B3291">
        <w:rPr>
          <w:noProof/>
        </w:rPr>
        <w:t xml:space="preserve"> designing your scope and seq</w:t>
      </w:r>
      <w:r>
        <w:rPr>
          <w:noProof/>
        </w:rPr>
        <w:t>ue</w:t>
      </w:r>
      <w:r w:rsidR="003B3291">
        <w:rPr>
          <w:noProof/>
        </w:rPr>
        <w:t>nce</w:t>
      </w:r>
      <w:r>
        <w:rPr>
          <w:noProof/>
        </w:rPr>
        <w:t xml:space="preserve">, embed </w:t>
      </w:r>
      <w:r w:rsidR="003B3291">
        <w:rPr>
          <w:noProof/>
        </w:rPr>
        <w:t>the spiral approach. The acquisition of a language is a cumulative process</w:t>
      </w:r>
      <w:r w:rsidR="00C77B25">
        <w:rPr>
          <w:noProof/>
        </w:rPr>
        <w:t>,</w:t>
      </w:r>
      <w:r w:rsidR="003B3291">
        <w:rPr>
          <w:noProof/>
        </w:rPr>
        <w:t xml:space="preserve"> therefore a continuous and sequenced approach is essential when developing your units of work. Using a spiral approach gives students the chance to revisit what they have learned and use their language skills to participate in more complex situations. This</w:t>
      </w:r>
      <w:r w:rsidR="003B3291" w:rsidRPr="00883AD6">
        <w:rPr>
          <w:noProof/>
        </w:rPr>
        <w:t xml:space="preserve"> approach </w:t>
      </w:r>
      <w:r w:rsidR="003B3291">
        <w:rPr>
          <w:noProof/>
        </w:rPr>
        <w:t xml:space="preserve">allows students to develop their skills </w:t>
      </w:r>
      <w:r w:rsidR="003B3291" w:rsidRPr="00883AD6">
        <w:rPr>
          <w:noProof/>
        </w:rPr>
        <w:t xml:space="preserve">gradually and repeatedly, reinforcing </w:t>
      </w:r>
      <w:r w:rsidR="003B3291">
        <w:rPr>
          <w:noProof/>
        </w:rPr>
        <w:t>and growing vocabulary and structures</w:t>
      </w:r>
      <w:r w:rsidR="003B3291" w:rsidRPr="00883AD6">
        <w:rPr>
          <w:noProof/>
        </w:rPr>
        <w:t xml:space="preserve"> over time. </w:t>
      </w:r>
      <w:r w:rsidR="003B3291">
        <w:rPr>
          <w:noProof/>
        </w:rPr>
        <w:t>As a result, students’ knowledge is deepened and broadened, and they experience a feeling of success by building on prior learning.</w:t>
      </w:r>
    </w:p>
    <w:p w14:paraId="3312AB19" w14:textId="78642E0F" w:rsidR="00A50D8B" w:rsidRDefault="00A50D8B" w:rsidP="00A50D8B">
      <w:pPr>
        <w:pStyle w:val="ListNumber"/>
        <w:numPr>
          <w:ilvl w:val="0"/>
          <w:numId w:val="0"/>
        </w:numPr>
        <w:rPr>
          <w:noProof/>
        </w:rPr>
      </w:pPr>
      <w:r>
        <w:rPr>
          <w:noProof/>
        </w:rPr>
        <w:t xml:space="preserve">Finally, </w:t>
      </w:r>
      <w:r w:rsidR="009B3631">
        <w:rPr>
          <w:noProof/>
        </w:rPr>
        <w:t>the department recommends providing</w:t>
      </w:r>
      <w:r>
        <w:rPr>
          <w:noProof/>
        </w:rPr>
        <w:t xml:space="preserve"> a ‘student-friendly’ copy to students at the start of the year</w:t>
      </w:r>
      <w:r w:rsidR="009B3631">
        <w:rPr>
          <w:noProof/>
        </w:rPr>
        <w:t xml:space="preserve">, written and presented in a way </w:t>
      </w:r>
      <w:r w:rsidR="00C77B25">
        <w:rPr>
          <w:noProof/>
        </w:rPr>
        <w:t xml:space="preserve">that is </w:t>
      </w:r>
      <w:r w:rsidR="009B3631">
        <w:rPr>
          <w:noProof/>
        </w:rPr>
        <w:t>appropriate to them</w:t>
      </w:r>
      <w:r>
        <w:rPr>
          <w:noProof/>
        </w:rPr>
        <w:t>. This gives students a sense of what they may be able to achieve by the end of each year</w:t>
      </w:r>
      <w:r w:rsidR="009B3631">
        <w:rPr>
          <w:noProof/>
        </w:rPr>
        <w:t xml:space="preserve"> or Stage</w:t>
      </w:r>
      <w:r>
        <w:rPr>
          <w:noProof/>
        </w:rPr>
        <w:t>, which can be motivating. Students will also be able to see how all their learning links and builds, enhancing engagement and supporting students to reflect on areas for growth.</w:t>
      </w:r>
    </w:p>
    <w:p w14:paraId="705EFBED" w14:textId="366E43D9" w:rsidR="005C0514" w:rsidRDefault="005C0514" w:rsidP="00A50D8B">
      <w:pPr>
        <w:pStyle w:val="ListNumber"/>
        <w:numPr>
          <w:ilvl w:val="0"/>
          <w:numId w:val="0"/>
        </w:numPr>
        <w:rPr>
          <w:noProof/>
        </w:rPr>
      </w:pPr>
      <w:r>
        <w:rPr>
          <w:noProof/>
        </w:rPr>
        <w:t>Wh</w:t>
      </w:r>
      <w:r w:rsidR="003A1E78">
        <w:rPr>
          <w:noProof/>
        </w:rPr>
        <w:t>e</w:t>
      </w:r>
      <w:r>
        <w:rPr>
          <w:noProof/>
        </w:rPr>
        <w:t xml:space="preserve">n planning your scope and sequence, use the checklist provided in </w:t>
      </w:r>
      <w:hyperlink w:anchor="_Appendix_A_–" w:history="1">
        <w:r w:rsidRPr="00616209">
          <w:rPr>
            <w:rStyle w:val="Hyperlink"/>
            <w:noProof/>
          </w:rPr>
          <w:t>Appendix A</w:t>
        </w:r>
      </w:hyperlink>
      <w:r>
        <w:rPr>
          <w:noProof/>
        </w:rPr>
        <w:t>.</w:t>
      </w:r>
    </w:p>
    <w:p w14:paraId="1BF80502" w14:textId="77777777" w:rsidR="000C0922" w:rsidRDefault="000C0922" w:rsidP="000C0922">
      <w:pPr>
        <w:pStyle w:val="Heading3"/>
      </w:pPr>
      <w:bookmarkStart w:id="8" w:name="_Toc129694667"/>
      <w:bookmarkStart w:id="9" w:name="_Toc131588593"/>
      <w:r>
        <w:t>Units of work</w:t>
      </w:r>
      <w:bookmarkEnd w:id="8"/>
      <w:bookmarkEnd w:id="9"/>
    </w:p>
    <w:p w14:paraId="14E4CD62" w14:textId="3B8EE972" w:rsidR="000C0922" w:rsidRDefault="000C0922" w:rsidP="00665401">
      <w:r>
        <w:t xml:space="preserve">Units of work summarise the teaching and learning strategies, </w:t>
      </w:r>
      <w:proofErr w:type="gramStart"/>
      <w:r>
        <w:t>resources</w:t>
      </w:r>
      <w:proofErr w:type="gramEnd"/>
      <w:r>
        <w:t xml:space="preserve"> and assessment (both formative and summative) for a particular set of outcomes and content in the syllabus. They also include adjustments to meet the learning needs of students, where required, and a section for reflection and evaluation.</w:t>
      </w:r>
    </w:p>
    <w:p w14:paraId="19F19BD4" w14:textId="4ECE5F7D" w:rsidR="008E520F" w:rsidRDefault="008E520F" w:rsidP="008E520F">
      <w:r>
        <w:lastRenderedPageBreak/>
        <w:t>NESA requires that a unit of work includes: a unit description; syllabus outcomes; duration; year</w:t>
      </w:r>
      <w:r w:rsidR="009B3631">
        <w:t xml:space="preserve"> or Stage</w:t>
      </w:r>
      <w:r>
        <w:t>; integrated teaching and learning activities; differentiation catering to the range of student</w:t>
      </w:r>
      <w:r w:rsidR="002B547C">
        <w:t xml:space="preserve"> </w:t>
      </w:r>
      <w:r>
        <w:t>abilities and interests; opportunities to collect evidence of student achievement; subject-specific requirements (where relevant); resources; reflection and evaluation</w:t>
      </w:r>
      <w:r w:rsidR="009B3631">
        <w:t xml:space="preserve">; and </w:t>
      </w:r>
      <w:r>
        <w:t>adjustments for students with disability, where appropriate.</w:t>
      </w:r>
    </w:p>
    <w:p w14:paraId="3594316B" w14:textId="76A05163" w:rsidR="008E520F" w:rsidRDefault="008E520F" w:rsidP="008E520F">
      <w:r>
        <w:t>While not required by NESA for school registration, the department recommends the following:</w:t>
      </w:r>
    </w:p>
    <w:p w14:paraId="323C45FD" w14:textId="195A07CF" w:rsidR="00657EC3" w:rsidRDefault="00657EC3" w:rsidP="00657EC3">
      <w:pPr>
        <w:pStyle w:val="ListBullet"/>
      </w:pPr>
      <w:r>
        <w:t xml:space="preserve">designing your summative assessment task first, and then backward mapping your unit, including your </w:t>
      </w:r>
      <w:proofErr w:type="gramStart"/>
      <w:r>
        <w:t>teaching</w:t>
      </w:r>
      <w:proofErr w:type="gramEnd"/>
      <w:r>
        <w:t xml:space="preserve"> and learning activities and formative assessment opportunities for students. It is important the students receive ongoing feedback and time for reflection as the unit progresses, so they are engaged with and involved in the</w:t>
      </w:r>
      <w:r w:rsidR="0036699F">
        <w:t>ir</w:t>
      </w:r>
      <w:r>
        <w:t xml:space="preserve"> learning journey</w:t>
      </w:r>
      <w:r w:rsidR="0036699F">
        <w:t xml:space="preserve"> and can identify their individual learning goals</w:t>
      </w:r>
      <w:r>
        <w:t xml:space="preserve"> (learn more in the </w:t>
      </w:r>
      <w:hyperlink w:anchor="_Assessment" w:history="1">
        <w:r w:rsidRPr="0036699F">
          <w:rPr>
            <w:rStyle w:val="Hyperlink"/>
          </w:rPr>
          <w:t>assessment section</w:t>
        </w:r>
      </w:hyperlink>
      <w:r>
        <w:t xml:space="preserve"> below)</w:t>
      </w:r>
    </w:p>
    <w:p w14:paraId="07B45985" w14:textId="6B531F5A" w:rsidR="00657EC3" w:rsidRDefault="00657EC3" w:rsidP="00657EC3">
      <w:pPr>
        <w:pStyle w:val="ListBullet"/>
      </w:pPr>
      <w:r>
        <w:t xml:space="preserve">organising your unit into sequences </w:t>
      </w:r>
      <w:r w:rsidR="009B3631">
        <w:t>of learning which break down aspects of the final summative task</w:t>
      </w:r>
      <w:r>
        <w:t xml:space="preserve">, with clear learning intentions and success criteria for each sequence. By ‘chunking’ the learning in this way, with each sequence </w:t>
      </w:r>
      <w:r w:rsidR="009B3631">
        <w:t xml:space="preserve">of learning </w:t>
      </w:r>
      <w:r>
        <w:t>building towards a particular aspect of the final task, students are supported to develop the necessary skills to succeed at the summative task.</w:t>
      </w:r>
    </w:p>
    <w:p w14:paraId="4803A072" w14:textId="56CD49E3" w:rsidR="00657EC3" w:rsidRDefault="00657EC3" w:rsidP="00F05AB0">
      <w:r>
        <w:t>For example, if your summative task for Stage 5 requires students to write a travel blog on sightseeing experiences, including accommodation and activities, you may consider breaking your unit into the following sequences, learning intentions and success criteria. (</w:t>
      </w:r>
      <w:r w:rsidRPr="00BA0E14">
        <w:rPr>
          <w:b/>
          <w:bCs/>
        </w:rPr>
        <w:t>Note</w:t>
      </w:r>
      <w:r w:rsidR="005F24E4" w:rsidRPr="00BA0E14">
        <w:rPr>
          <w:b/>
          <w:bCs/>
        </w:rPr>
        <w:t>:</w:t>
      </w:r>
      <w:r>
        <w:t xml:space="preserve"> this is a condensed example only, to provide a snapshot of the process.)</w:t>
      </w:r>
    </w:p>
    <w:p w14:paraId="5DC88373" w14:textId="7321E423" w:rsidR="00997099" w:rsidRPr="00F05AB0" w:rsidRDefault="00997099" w:rsidP="00997099">
      <w:pPr>
        <w:pStyle w:val="Caption"/>
      </w:pPr>
      <w:r>
        <w:t xml:space="preserve">Table </w:t>
      </w:r>
      <w:r w:rsidR="00AC0351">
        <w:fldChar w:fldCharType="begin"/>
      </w:r>
      <w:r w:rsidR="00AC0351">
        <w:instrText xml:space="preserve"> SEQ Table \* ARABIC </w:instrText>
      </w:r>
      <w:r w:rsidR="00AC0351">
        <w:fldChar w:fldCharType="separate"/>
      </w:r>
      <w:r>
        <w:rPr>
          <w:noProof/>
        </w:rPr>
        <w:t>1</w:t>
      </w:r>
      <w:r w:rsidR="00AC0351">
        <w:rPr>
          <w:noProof/>
        </w:rPr>
        <w:fldChar w:fldCharType="end"/>
      </w:r>
      <w:r>
        <w:t xml:space="preserve"> – sample </w:t>
      </w:r>
      <w:r w:rsidR="00BA0E14">
        <w:t xml:space="preserve">learning </w:t>
      </w:r>
      <w:r>
        <w:t>sequence</w:t>
      </w:r>
    </w:p>
    <w:tbl>
      <w:tblPr>
        <w:tblStyle w:val="Tableheader"/>
        <w:tblW w:w="5000" w:type="pct"/>
        <w:tblLayout w:type="fixed"/>
        <w:tblLook w:val="04A0" w:firstRow="1" w:lastRow="0" w:firstColumn="1" w:lastColumn="0" w:noHBand="0" w:noVBand="1"/>
        <w:tblDescription w:val="Sample learning sequence for Stage 5, showing chunking of learning."/>
      </w:tblPr>
      <w:tblGrid>
        <w:gridCol w:w="2407"/>
        <w:gridCol w:w="2549"/>
        <w:gridCol w:w="2265"/>
        <w:gridCol w:w="2407"/>
      </w:tblGrid>
      <w:tr w:rsidR="00657EC3" w14:paraId="0987686C" w14:textId="77777777" w:rsidTr="0000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2F1519" w14:textId="7ADDBFD4" w:rsidR="00657EC3" w:rsidRDefault="009B3631" w:rsidP="00114A59">
            <w:pPr>
              <w:pStyle w:val="DoEbodytext2018"/>
              <w:rPr>
                <w:lang w:eastAsia="en-US"/>
              </w:rPr>
            </w:pPr>
            <w:r>
              <w:rPr>
                <w:lang w:eastAsia="en-US"/>
              </w:rPr>
              <w:t>Learning</w:t>
            </w:r>
            <w:r w:rsidR="00657EC3">
              <w:rPr>
                <w:lang w:eastAsia="en-US"/>
              </w:rPr>
              <w:t xml:space="preserve"> sequence focus</w:t>
            </w:r>
          </w:p>
        </w:tc>
        <w:tc>
          <w:tcPr>
            <w:tcW w:w="1324" w:type="pct"/>
          </w:tcPr>
          <w:p w14:paraId="7F493832" w14:textId="77777777" w:rsidR="00657EC3" w:rsidRDefault="00657EC3" w:rsidP="00114A59">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Learning intentions</w:t>
            </w:r>
          </w:p>
        </w:tc>
        <w:tc>
          <w:tcPr>
            <w:tcW w:w="1176" w:type="pct"/>
          </w:tcPr>
          <w:p w14:paraId="36FDC762" w14:textId="77777777" w:rsidR="00657EC3" w:rsidRDefault="00657EC3" w:rsidP="00114A59">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Success criteria</w:t>
            </w:r>
          </w:p>
        </w:tc>
        <w:tc>
          <w:tcPr>
            <w:tcW w:w="1250" w:type="pct"/>
          </w:tcPr>
          <w:p w14:paraId="40D6BFC3" w14:textId="1B338671" w:rsidR="00657EC3" w:rsidRDefault="00657EC3" w:rsidP="00114A59">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Mini task – progress checkpoint</w:t>
            </w:r>
          </w:p>
        </w:tc>
      </w:tr>
      <w:tr w:rsidR="00657EC3" w14:paraId="0723BA7E" w14:textId="77777777" w:rsidTr="0000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ABD9CC6" w14:textId="77777777" w:rsidR="00657EC3" w:rsidRDefault="00657EC3" w:rsidP="00114A59">
            <w:pPr>
              <w:pStyle w:val="DoEbodytext2018"/>
              <w:rPr>
                <w:lang w:eastAsia="en-US"/>
              </w:rPr>
            </w:pPr>
            <w:r>
              <w:rPr>
                <w:lang w:eastAsia="en-US"/>
              </w:rPr>
              <w:t>What’s to see in [country]?</w:t>
            </w:r>
          </w:p>
        </w:tc>
        <w:tc>
          <w:tcPr>
            <w:tcW w:w="1324" w:type="pct"/>
          </w:tcPr>
          <w:p w14:paraId="473431D8" w14:textId="77777777" w:rsidR="00657EC3" w:rsidRDefault="00657EC3" w:rsidP="00114A59">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Students learn about:</w:t>
            </w:r>
          </w:p>
          <w:p w14:paraId="3869041C" w14:textId="77777777" w:rsidR="00657EC3" w:rsidRDefault="00657EC3" w:rsidP="00114A59">
            <w:pPr>
              <w:pStyle w:val="ListBullet"/>
              <w:cnfStyle w:val="000000100000" w:firstRow="0" w:lastRow="0" w:firstColumn="0" w:lastColumn="0" w:oddVBand="0" w:evenVBand="0" w:oddHBand="1" w:evenHBand="0" w:firstRowFirstColumn="0" w:firstRowLastColumn="0" w:lastRowFirstColumn="0" w:lastRowLastColumn="0"/>
            </w:pPr>
            <w:r>
              <w:t>common destinations in [country]</w:t>
            </w:r>
          </w:p>
          <w:p w14:paraId="2FCF7B71" w14:textId="77777777" w:rsidR="00657EC3" w:rsidRDefault="00657EC3" w:rsidP="00114A59">
            <w:pPr>
              <w:pStyle w:val="ListBullet"/>
              <w:cnfStyle w:val="000000100000" w:firstRow="0" w:lastRow="0" w:firstColumn="0" w:lastColumn="0" w:oddVBand="0" w:evenVBand="0" w:oddHBand="1" w:evenHBand="0" w:firstRowFirstColumn="0" w:firstRowLastColumn="0" w:lastRowFirstColumn="0" w:lastRowLastColumn="0"/>
            </w:pPr>
            <w:r>
              <w:lastRenderedPageBreak/>
              <w:t>the activities available at each site.</w:t>
            </w:r>
          </w:p>
        </w:tc>
        <w:tc>
          <w:tcPr>
            <w:tcW w:w="1176" w:type="pct"/>
          </w:tcPr>
          <w:p w14:paraId="45BF6CA7" w14:textId="77777777" w:rsidR="00657EC3" w:rsidRDefault="00657EC3" w:rsidP="00114A59">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lastRenderedPageBreak/>
              <w:t>Students:</w:t>
            </w:r>
          </w:p>
          <w:p w14:paraId="5BB80AE6" w14:textId="77777777" w:rsidR="00657EC3" w:rsidRDefault="00657EC3" w:rsidP="00114A59">
            <w:pPr>
              <w:pStyle w:val="ListBullet"/>
              <w:cnfStyle w:val="000000100000" w:firstRow="0" w:lastRow="0" w:firstColumn="0" w:lastColumn="0" w:oddVBand="0" w:evenVBand="0" w:oddHBand="1" w:evenHBand="0" w:firstRowFirstColumn="0" w:firstRowLastColumn="0" w:lastRowFirstColumn="0" w:lastRowLastColumn="0"/>
            </w:pPr>
            <w:r>
              <w:t xml:space="preserve">identify 5 places of interest in </w:t>
            </w:r>
            <w:r>
              <w:lastRenderedPageBreak/>
              <w:t>[country]</w:t>
            </w:r>
          </w:p>
          <w:p w14:paraId="3E86F74A" w14:textId="77777777" w:rsidR="00657EC3" w:rsidRDefault="00657EC3" w:rsidP="00114A59">
            <w:pPr>
              <w:pStyle w:val="ListBullet"/>
              <w:cnfStyle w:val="000000100000" w:firstRow="0" w:lastRow="0" w:firstColumn="0" w:lastColumn="0" w:oddVBand="0" w:evenVBand="0" w:oddHBand="1" w:evenHBand="0" w:firstRowFirstColumn="0" w:firstRowLastColumn="0" w:lastRowFirstColumn="0" w:lastRowLastColumn="0"/>
            </w:pPr>
            <w:r>
              <w:t xml:space="preserve">name a range of common activities for tourists, for example </w:t>
            </w:r>
            <w:r w:rsidRPr="00A678C5">
              <w:rPr>
                <w:i/>
                <w:iCs/>
              </w:rPr>
              <w:t>shopping</w:t>
            </w:r>
            <w:r>
              <w:t xml:space="preserve">, </w:t>
            </w:r>
            <w:r w:rsidRPr="00A678C5">
              <w:rPr>
                <w:i/>
                <w:iCs/>
              </w:rPr>
              <w:t>eating at restaurants</w:t>
            </w:r>
            <w:r>
              <w:t xml:space="preserve">, </w:t>
            </w:r>
            <w:r w:rsidRPr="00A678C5">
              <w:rPr>
                <w:i/>
                <w:iCs/>
              </w:rPr>
              <w:t>hiking</w:t>
            </w:r>
            <w:r>
              <w:t xml:space="preserve">, </w:t>
            </w:r>
            <w:r w:rsidRPr="00A678C5">
              <w:rPr>
                <w:i/>
                <w:iCs/>
              </w:rPr>
              <w:t>skiing</w:t>
            </w:r>
            <w:r>
              <w:t>.</w:t>
            </w:r>
          </w:p>
        </w:tc>
        <w:tc>
          <w:tcPr>
            <w:tcW w:w="1250" w:type="pct"/>
          </w:tcPr>
          <w:p w14:paraId="5EE8468A" w14:textId="2D48A2AB" w:rsidR="002B547C" w:rsidRDefault="00657EC3" w:rsidP="009B3631">
            <w:pPr>
              <w:cnfStyle w:val="000000100000" w:firstRow="0" w:lastRow="0" w:firstColumn="0" w:lastColumn="0" w:oddVBand="0" w:evenVBand="0" w:oddHBand="1" w:evenHBand="0" w:firstRowFirstColumn="0" w:firstRowLastColumn="0" w:lastRowFirstColumn="0" w:lastRowLastColumn="0"/>
            </w:pPr>
            <w:r>
              <w:lastRenderedPageBreak/>
              <w:t>Students listen</w:t>
            </w:r>
            <w:r w:rsidR="009B3631">
              <w:t xml:space="preserve"> to</w:t>
            </w:r>
            <w:r>
              <w:t xml:space="preserve">/read a review of a tourist destination and complete a </w:t>
            </w:r>
            <w:r>
              <w:lastRenderedPageBreak/>
              <w:t xml:space="preserve">table. </w:t>
            </w:r>
            <w:r w:rsidR="002B547C">
              <w:t>(ML5-UND-01)</w:t>
            </w:r>
          </w:p>
          <w:p w14:paraId="5AC9B4A3" w14:textId="39E4C296" w:rsidR="002B547C" w:rsidRDefault="00657EC3" w:rsidP="009B3631">
            <w:pPr>
              <w:cnfStyle w:val="000000100000" w:firstRow="0" w:lastRow="0" w:firstColumn="0" w:lastColumn="0" w:oddVBand="0" w:evenVBand="0" w:oddHBand="1" w:evenHBand="0" w:firstRowFirstColumn="0" w:firstRowLastColumn="0" w:lastRowFirstColumn="0" w:lastRowLastColumn="0"/>
            </w:pPr>
            <w:r>
              <w:t>Students then create 2-3 sentences describing one of the sightseeing experiences described in the text</w:t>
            </w:r>
            <w:r w:rsidR="009B3631">
              <w:t>, in the format of a text message to a friend.</w:t>
            </w:r>
            <w:r w:rsidR="002B547C">
              <w:t xml:space="preserve"> (ML5-CRT-01)</w:t>
            </w:r>
          </w:p>
        </w:tc>
      </w:tr>
      <w:tr w:rsidR="00657EC3" w14:paraId="3E8CCA0A" w14:textId="77777777" w:rsidTr="0000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0B62F1F" w14:textId="77777777" w:rsidR="00657EC3" w:rsidRDefault="00657EC3" w:rsidP="00114A59">
            <w:pPr>
              <w:pStyle w:val="DoEbodytext2018"/>
              <w:rPr>
                <w:lang w:eastAsia="en-US"/>
              </w:rPr>
            </w:pPr>
            <w:r>
              <w:rPr>
                <w:lang w:eastAsia="en-US"/>
              </w:rPr>
              <w:lastRenderedPageBreak/>
              <w:t>Where can we stay?</w:t>
            </w:r>
          </w:p>
        </w:tc>
        <w:tc>
          <w:tcPr>
            <w:tcW w:w="1324" w:type="pct"/>
          </w:tcPr>
          <w:p w14:paraId="683A6657" w14:textId="77777777" w:rsidR="00657EC3" w:rsidRDefault="00657EC3" w:rsidP="00114A59">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Students learn:</w:t>
            </w:r>
          </w:p>
          <w:p w14:paraId="23750CA6" w14:textId="4559504B" w:rsidR="00657EC3" w:rsidRDefault="00657EC3" w:rsidP="00114A59">
            <w:pPr>
              <w:pStyle w:val="ListBullet"/>
              <w:cnfStyle w:val="000000010000" w:firstRow="0" w:lastRow="0" w:firstColumn="0" w:lastColumn="0" w:oddVBand="0" w:evenVBand="0" w:oddHBand="0" w:evenHBand="1" w:firstRowFirstColumn="0" w:firstRowLastColumn="0" w:lastRowFirstColumn="0" w:lastRowLastColumn="0"/>
            </w:pPr>
            <w:r>
              <w:t>about accommodation types in [country]</w:t>
            </w:r>
          </w:p>
          <w:p w14:paraId="5C72F09A" w14:textId="77777777" w:rsidR="00657EC3" w:rsidRDefault="00657EC3" w:rsidP="00114A59">
            <w:pPr>
              <w:pStyle w:val="ListBullet"/>
              <w:cnfStyle w:val="000000010000" w:firstRow="0" w:lastRow="0" w:firstColumn="0" w:lastColumn="0" w:oddVBand="0" w:evenVBand="0" w:oddHBand="0" w:evenHBand="1" w:firstRowFirstColumn="0" w:firstRowLastColumn="0" w:lastRowFirstColumn="0" w:lastRowLastColumn="0"/>
            </w:pPr>
            <w:r>
              <w:t>how to book a room online.</w:t>
            </w:r>
          </w:p>
        </w:tc>
        <w:tc>
          <w:tcPr>
            <w:tcW w:w="1176" w:type="pct"/>
          </w:tcPr>
          <w:p w14:paraId="40853BE8" w14:textId="77777777" w:rsidR="00657EC3" w:rsidRDefault="00657EC3" w:rsidP="00114A59">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Students:</w:t>
            </w:r>
          </w:p>
          <w:p w14:paraId="525805B4" w14:textId="3FB709EE" w:rsidR="00657EC3" w:rsidRDefault="00657EC3" w:rsidP="00114A59">
            <w:pPr>
              <w:pStyle w:val="ListBullet"/>
              <w:cnfStyle w:val="000000010000" w:firstRow="0" w:lastRow="0" w:firstColumn="0" w:lastColumn="0" w:oddVBand="0" w:evenVBand="0" w:oddHBand="0" w:evenHBand="1" w:firstRowFirstColumn="0" w:firstRowLastColumn="0" w:lastRowFirstColumn="0" w:lastRowLastColumn="0"/>
            </w:pPr>
            <w:r>
              <w:t>understand key information on a booking website</w:t>
            </w:r>
            <w:r w:rsidR="00FA3743">
              <w:t>.</w:t>
            </w:r>
          </w:p>
        </w:tc>
        <w:tc>
          <w:tcPr>
            <w:tcW w:w="1250" w:type="pct"/>
          </w:tcPr>
          <w:p w14:paraId="15DF9CBD" w14:textId="5197E6A6" w:rsidR="002B547C" w:rsidRDefault="00657EC3" w:rsidP="009B3631">
            <w:pPr>
              <w:cnfStyle w:val="000000010000" w:firstRow="0" w:lastRow="0" w:firstColumn="0" w:lastColumn="0" w:oddVBand="0" w:evenVBand="0" w:oddHBand="0" w:evenHBand="1" w:firstRowFirstColumn="0" w:firstRowLastColumn="0" w:lastRowFirstColumn="0" w:lastRowLastColumn="0"/>
            </w:pPr>
            <w:r>
              <w:t xml:space="preserve">Students </w:t>
            </w:r>
            <w:r w:rsidR="009B3631">
              <w:t xml:space="preserve">voice </w:t>
            </w:r>
            <w:r>
              <w:t xml:space="preserve">record </w:t>
            </w:r>
            <w:r w:rsidR="009B3631">
              <w:t>a</w:t>
            </w:r>
            <w:r>
              <w:t xml:space="preserve"> request for an accommodation type of their choice, with reasons.</w:t>
            </w:r>
            <w:r w:rsidR="00230CF2">
              <w:t xml:space="preserve"> </w:t>
            </w:r>
            <w:r w:rsidR="002B547C">
              <w:t>(ML5-CRT-01)</w:t>
            </w:r>
          </w:p>
        </w:tc>
      </w:tr>
    </w:tbl>
    <w:p w14:paraId="544F9501" w14:textId="0C01B3E2" w:rsidR="00665401" w:rsidRDefault="000C0922" w:rsidP="00D7207B">
      <w:r>
        <w:t xml:space="preserve">In the </w:t>
      </w:r>
      <w:hyperlink r:id="rId17" w:history="1">
        <w:r w:rsidR="00B345F7">
          <w:rPr>
            <w:rStyle w:val="Hyperlink"/>
          </w:rPr>
          <w:t>Modern Languages K–10 Syllabus</w:t>
        </w:r>
      </w:hyperlink>
      <w:r>
        <w:t xml:space="preserve"> (2022), students </w:t>
      </w:r>
      <w:r w:rsidRPr="00346364">
        <w:rPr>
          <w:b/>
          <w:bCs/>
        </w:rPr>
        <w:t>apply</w:t>
      </w:r>
      <w:r>
        <w:t xml:space="preserve"> </w:t>
      </w:r>
      <w:r w:rsidRPr="00660506">
        <w:rPr>
          <w:b/>
          <w:bCs/>
        </w:rPr>
        <w:t xml:space="preserve">knowledge of language systems </w:t>
      </w:r>
      <w:r>
        <w:t>and</w:t>
      </w:r>
      <w:r w:rsidR="00346364">
        <w:t xml:space="preserve"> </w:t>
      </w:r>
      <w:r w:rsidR="00346364" w:rsidRPr="00346364">
        <w:rPr>
          <w:b/>
          <w:bCs/>
        </w:rPr>
        <w:t>develop intercultural capability</w:t>
      </w:r>
      <w:r w:rsidR="00346364">
        <w:t xml:space="preserve"> as they </w:t>
      </w:r>
      <w:r>
        <w:t>communicate</w:t>
      </w:r>
      <w:r w:rsidR="00660506">
        <w:t xml:space="preserve"> across 3 </w:t>
      </w:r>
      <w:r>
        <w:t>focus areas</w:t>
      </w:r>
      <w:r w:rsidR="00665401">
        <w:t>:</w:t>
      </w:r>
    </w:p>
    <w:p w14:paraId="77280233" w14:textId="1929E573" w:rsidR="00665401" w:rsidRPr="00343376" w:rsidRDefault="00343376" w:rsidP="00B345F7">
      <w:pPr>
        <w:pStyle w:val="ListBullet"/>
        <w:rPr>
          <w:b/>
          <w:bCs/>
        </w:rPr>
      </w:pPr>
      <w:r w:rsidRPr="00343376">
        <w:rPr>
          <w:b/>
          <w:bCs/>
        </w:rPr>
        <w:t>Interacting</w:t>
      </w:r>
    </w:p>
    <w:p w14:paraId="21A52B94" w14:textId="4B2538DE" w:rsidR="00665401" w:rsidRPr="00343376" w:rsidRDefault="00343376" w:rsidP="00B345F7">
      <w:pPr>
        <w:pStyle w:val="ListBullet"/>
        <w:rPr>
          <w:b/>
          <w:bCs/>
        </w:rPr>
      </w:pPr>
      <w:r w:rsidRPr="00343376">
        <w:rPr>
          <w:b/>
          <w:bCs/>
        </w:rPr>
        <w:t>U</w:t>
      </w:r>
      <w:r w:rsidR="00665401" w:rsidRPr="00343376">
        <w:rPr>
          <w:b/>
          <w:bCs/>
        </w:rPr>
        <w:t>nderstanding texts</w:t>
      </w:r>
    </w:p>
    <w:p w14:paraId="21196148" w14:textId="7298052D" w:rsidR="00665401" w:rsidRPr="00B345F7" w:rsidRDefault="00343376" w:rsidP="00B345F7">
      <w:pPr>
        <w:pStyle w:val="ListBullet"/>
      </w:pPr>
      <w:r w:rsidRPr="00343376">
        <w:rPr>
          <w:b/>
          <w:bCs/>
        </w:rPr>
        <w:t>C</w:t>
      </w:r>
      <w:r w:rsidR="00665401" w:rsidRPr="00343376">
        <w:rPr>
          <w:b/>
          <w:bCs/>
        </w:rPr>
        <w:t>reating texts</w:t>
      </w:r>
      <w:r w:rsidR="00665401" w:rsidRPr="00B345F7">
        <w:t>.</w:t>
      </w:r>
    </w:p>
    <w:p w14:paraId="589781BE" w14:textId="7AB93845" w:rsidR="00213675" w:rsidRDefault="00346364" w:rsidP="00616209">
      <w:r>
        <w:lastRenderedPageBreak/>
        <w:t xml:space="preserve">Language systems include the sounds, vocabulary, </w:t>
      </w:r>
      <w:proofErr w:type="gramStart"/>
      <w:r>
        <w:t>grammar</w:t>
      </w:r>
      <w:proofErr w:type="gramEnd"/>
      <w:r>
        <w:t xml:space="preserve"> and script/alphabet of the language. </w:t>
      </w:r>
      <w:r w:rsidR="00213675">
        <w:t>Intercultural</w:t>
      </w:r>
      <w:r>
        <w:t xml:space="preserve"> capability is the capacity to </w:t>
      </w:r>
      <w:r w:rsidR="00213675">
        <w:t>exchange, understand and create meaning between people and across languages and cultures.</w:t>
      </w:r>
    </w:p>
    <w:p w14:paraId="4DB51A47" w14:textId="2E5045EE" w:rsidR="000C0922" w:rsidRDefault="000C0922" w:rsidP="000C0922">
      <w:pPr>
        <w:pStyle w:val="DoEbodytext2018"/>
        <w:rPr>
          <w:lang w:eastAsia="en-US"/>
        </w:rPr>
      </w:pPr>
      <w:r>
        <w:rPr>
          <w:lang w:eastAsia="en-US"/>
        </w:rPr>
        <w:t xml:space="preserve">Each focus area has 3 </w:t>
      </w:r>
      <w:r w:rsidR="00660506">
        <w:rPr>
          <w:lang w:eastAsia="en-US"/>
        </w:rPr>
        <w:t>S</w:t>
      </w:r>
      <w:r>
        <w:rPr>
          <w:lang w:eastAsia="en-US"/>
        </w:rPr>
        <w:t>tage-based outcomes:</w:t>
      </w:r>
    </w:p>
    <w:p w14:paraId="37BDF747" w14:textId="77777777" w:rsidR="000C0922" w:rsidRDefault="000C0922" w:rsidP="000D0683">
      <w:pPr>
        <w:pStyle w:val="ListBullet"/>
      </w:pPr>
      <w:r>
        <w:t>ML4-</w:t>
      </w:r>
      <w:r w:rsidRPr="00213675">
        <w:rPr>
          <w:b/>
          <w:bCs/>
        </w:rPr>
        <w:t>INT</w:t>
      </w:r>
      <w:r>
        <w:t>-01, ML4-</w:t>
      </w:r>
      <w:r w:rsidRPr="00213675">
        <w:rPr>
          <w:b/>
          <w:bCs/>
        </w:rPr>
        <w:t>UND</w:t>
      </w:r>
      <w:r>
        <w:t>-01 and ML4-</w:t>
      </w:r>
      <w:r w:rsidRPr="00213675">
        <w:rPr>
          <w:b/>
          <w:bCs/>
        </w:rPr>
        <w:t>CRT</w:t>
      </w:r>
      <w:r>
        <w:t>-01 in Stage 4</w:t>
      </w:r>
    </w:p>
    <w:p w14:paraId="0DC41E56" w14:textId="77777777" w:rsidR="000C0922" w:rsidRDefault="000C0922" w:rsidP="000D0683">
      <w:pPr>
        <w:pStyle w:val="ListBullet"/>
      </w:pPr>
      <w:r>
        <w:t>ML5-</w:t>
      </w:r>
      <w:r w:rsidRPr="00213675">
        <w:rPr>
          <w:b/>
          <w:bCs/>
        </w:rPr>
        <w:t>INT</w:t>
      </w:r>
      <w:r>
        <w:t>-01, ML5-</w:t>
      </w:r>
      <w:r w:rsidRPr="00213675">
        <w:rPr>
          <w:b/>
          <w:bCs/>
        </w:rPr>
        <w:t>UND</w:t>
      </w:r>
      <w:r>
        <w:t>-01 and ML5-</w:t>
      </w:r>
      <w:r w:rsidRPr="00213675">
        <w:rPr>
          <w:b/>
          <w:bCs/>
        </w:rPr>
        <w:t>CRT</w:t>
      </w:r>
      <w:r>
        <w:t>-01 in Stage 5.</w:t>
      </w:r>
    </w:p>
    <w:p w14:paraId="37CC7DEB" w14:textId="6CC1FD1B" w:rsidR="000C0922" w:rsidRDefault="000C0922" w:rsidP="0081477E">
      <w:r>
        <w:t>The content in the syllabus is represented through content groups and dot points.</w:t>
      </w:r>
    </w:p>
    <w:p w14:paraId="7F758BAF" w14:textId="6E0B7F25" w:rsidR="00375861" w:rsidRDefault="00375861" w:rsidP="00375861">
      <w:pPr>
        <w:pStyle w:val="Caption"/>
      </w:pPr>
      <w:r>
        <w:t xml:space="preserve">Figure </w:t>
      </w:r>
      <w:r w:rsidR="00AC0351">
        <w:fldChar w:fldCharType="begin"/>
      </w:r>
      <w:r w:rsidR="00AC0351">
        <w:instrText xml:space="preserve"> SEQ Figure \* ARABIC </w:instrText>
      </w:r>
      <w:r w:rsidR="00AC0351">
        <w:fldChar w:fldCharType="separate"/>
      </w:r>
      <w:r w:rsidR="0044012D">
        <w:rPr>
          <w:noProof/>
        </w:rPr>
        <w:t>3</w:t>
      </w:r>
      <w:r w:rsidR="00AC0351">
        <w:rPr>
          <w:noProof/>
        </w:rPr>
        <w:fldChar w:fldCharType="end"/>
      </w:r>
      <w:r w:rsidR="0044012D">
        <w:t xml:space="preserve"> – syllabus content group</w:t>
      </w:r>
      <w:r w:rsidR="00FA3743">
        <w:t>s</w:t>
      </w:r>
      <w:r w:rsidR="0044012D">
        <w:t xml:space="preserve"> and content</w:t>
      </w:r>
    </w:p>
    <w:p w14:paraId="6917F8C1" w14:textId="0D03D14E" w:rsidR="0081477E" w:rsidRDefault="0081477E" w:rsidP="0081477E">
      <w:r w:rsidRPr="0081477E">
        <w:rPr>
          <w:noProof/>
        </w:rPr>
        <w:drawing>
          <wp:inline distT="0" distB="0" distL="0" distR="0" wp14:anchorId="5BB6C97E" wp14:editId="4D301632">
            <wp:extent cx="6120130" cy="3169285"/>
            <wp:effectExtent l="0" t="0" r="0" b="0"/>
            <wp:docPr id="1" name="Picture 1" descr="Image of outcome and related content from the Modern Languages K-10 Syllabus, for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outcome and related content from the Modern Languages K-10 Syllabus, for interacting."/>
                    <pic:cNvPicPr/>
                  </pic:nvPicPr>
                  <pic:blipFill>
                    <a:blip r:embed="rId18"/>
                    <a:stretch>
                      <a:fillRect/>
                    </a:stretch>
                  </pic:blipFill>
                  <pic:spPr>
                    <a:xfrm>
                      <a:off x="0" y="0"/>
                      <a:ext cx="6120130" cy="3169285"/>
                    </a:xfrm>
                    <a:prstGeom prst="rect">
                      <a:avLst/>
                    </a:prstGeom>
                  </pic:spPr>
                </pic:pic>
              </a:graphicData>
            </a:graphic>
          </wp:inline>
        </w:drawing>
      </w:r>
    </w:p>
    <w:bookmarkStart w:id="10" w:name="_Hlk131512137"/>
    <w:p w14:paraId="08C9DB77" w14:textId="28846F9E" w:rsidR="00375861" w:rsidRDefault="006A1883" w:rsidP="00375861">
      <w:pPr>
        <w:pStyle w:val="Imageattributioncaption"/>
      </w:pPr>
      <w:r>
        <w:fldChar w:fldCharType="begin"/>
      </w:r>
      <w:r>
        <w:instrText>HYPERLINK "https://curriculum.nsw.edu.au/learning-areas/languages/modern-languages-k-10-2022"</w:instrText>
      </w:r>
      <w:r>
        <w:fldChar w:fldCharType="separate"/>
      </w:r>
      <w:r w:rsidR="00375861" w:rsidRPr="001F051B">
        <w:rPr>
          <w:rStyle w:val="Hyperlink"/>
        </w:rPr>
        <w:t>Modern Languages K-10 Syllabus</w:t>
      </w:r>
      <w:r>
        <w:rPr>
          <w:rStyle w:val="Hyperlink"/>
        </w:rPr>
        <w:fldChar w:fldCharType="end"/>
      </w:r>
      <w:r w:rsidR="00375861">
        <w:t xml:space="preserve"> © </w:t>
      </w:r>
      <w:r w:rsidR="00375861" w:rsidRPr="001F051B">
        <w:t>2022</w:t>
      </w:r>
      <w:r w:rsidR="00375861">
        <w:t xml:space="preserve"> NSW Education Standards Authority (NESA) for and on behalf of the Crown in right of the State of New South Wales.</w:t>
      </w:r>
    </w:p>
    <w:bookmarkEnd w:id="10"/>
    <w:p w14:paraId="2724EF98" w14:textId="58F4D52E" w:rsidR="000C0922" w:rsidRDefault="000C0922" w:rsidP="00665401">
      <w:proofErr w:type="gramStart"/>
      <w:r>
        <w:t>All of</w:t>
      </w:r>
      <w:proofErr w:type="gramEnd"/>
      <w:r>
        <w:t xml:space="preserve"> the content is considered ‘essential learning’ in order for students to demonstrate achievement of the outcome. As such, w</w:t>
      </w:r>
      <w:r w:rsidR="00665401">
        <w:t>hen designing our units of work, w</w:t>
      </w:r>
      <w:r>
        <w:t>e program for all the content, adjusting the time required for attainment, depending on student ability and proficiency.</w:t>
      </w:r>
      <w:r w:rsidR="009B3631">
        <w:t xml:space="preserve"> While each of your units of work should address all outcomes, each unit does not need to cover all the content dot points for each outcome. These can be covered across a year or Stage of learning</w:t>
      </w:r>
      <w:r w:rsidR="00E83F48">
        <w:t>.</w:t>
      </w:r>
    </w:p>
    <w:p w14:paraId="4F086E70" w14:textId="5720D9FB" w:rsidR="000C0922" w:rsidRDefault="000C0922" w:rsidP="00665401">
      <w:r>
        <w:t>The examples in the digital curriculum and the teaching advice provide guidance on how the outcomes and content are to be interpreted and applied.</w:t>
      </w:r>
      <w:r w:rsidR="00346364">
        <w:t xml:space="preserve"> They also provide examples </w:t>
      </w:r>
      <w:r w:rsidR="00346364">
        <w:lastRenderedPageBreak/>
        <w:t>of themes you could include in your units of work. By ascertaining students’ existing prior knowledge, including their existing target language skills and their interests, we can design learning which is more engaging.</w:t>
      </w:r>
    </w:p>
    <w:p w14:paraId="050C6688" w14:textId="77777777" w:rsidR="000D0683" w:rsidRDefault="000D0683" w:rsidP="00665401">
      <w:bookmarkStart w:id="11" w:name="_Appendix_1_–"/>
      <w:bookmarkEnd w:id="11"/>
      <w:r>
        <w:t>In reviewing and planning for the content, the following diagram may assist you to understand the layout of the syllabus:</w:t>
      </w:r>
    </w:p>
    <w:p w14:paraId="6BD047A6" w14:textId="2F68AF36" w:rsidR="0044012D" w:rsidRDefault="0044012D" w:rsidP="0044012D">
      <w:pPr>
        <w:pStyle w:val="Caption"/>
      </w:pPr>
      <w:r>
        <w:t xml:space="preserve">Figure </w:t>
      </w:r>
      <w:r w:rsidR="00AC0351">
        <w:fldChar w:fldCharType="begin"/>
      </w:r>
      <w:r w:rsidR="00AC0351">
        <w:instrText xml:space="preserve"> SEQ Figure \* ARABIC </w:instrText>
      </w:r>
      <w:r w:rsidR="00AC0351">
        <w:fldChar w:fldCharType="separate"/>
      </w:r>
      <w:r>
        <w:rPr>
          <w:noProof/>
        </w:rPr>
        <w:t>4</w:t>
      </w:r>
      <w:r w:rsidR="00AC0351">
        <w:rPr>
          <w:noProof/>
        </w:rPr>
        <w:fldChar w:fldCharType="end"/>
      </w:r>
      <w:r>
        <w:t xml:space="preserve"> – </w:t>
      </w:r>
      <w:r w:rsidR="00346B2D">
        <w:t>organisation of content groups</w:t>
      </w:r>
    </w:p>
    <w:p w14:paraId="47C62235" w14:textId="63CE1168" w:rsidR="000D0683" w:rsidRDefault="000D0683" w:rsidP="000D0683">
      <w:pPr>
        <w:pStyle w:val="DoEbodytext2018"/>
        <w:rPr>
          <w:lang w:eastAsia="en-US"/>
        </w:rPr>
      </w:pPr>
      <w:r>
        <w:rPr>
          <w:noProof/>
        </w:rPr>
        <w:drawing>
          <wp:inline distT="0" distB="0" distL="0" distR="0" wp14:anchorId="5F645E2E" wp14:editId="3C176BC4">
            <wp:extent cx="5419725" cy="3666315"/>
            <wp:effectExtent l="19050" t="19050" r="9525" b="10795"/>
            <wp:docPr id="11" name="Picture 11" descr="Image showing layout of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ing layout of syllabus."/>
                    <pic:cNvPicPr/>
                  </pic:nvPicPr>
                  <pic:blipFill>
                    <a:blip r:embed="rId19"/>
                    <a:stretch>
                      <a:fillRect/>
                    </a:stretch>
                  </pic:blipFill>
                  <pic:spPr>
                    <a:xfrm>
                      <a:off x="0" y="0"/>
                      <a:ext cx="5424837" cy="3669773"/>
                    </a:xfrm>
                    <a:prstGeom prst="rect">
                      <a:avLst/>
                    </a:prstGeom>
                    <a:ln>
                      <a:solidFill>
                        <a:srgbClr val="0070C0"/>
                      </a:solidFill>
                    </a:ln>
                  </pic:spPr>
                </pic:pic>
              </a:graphicData>
            </a:graphic>
          </wp:inline>
        </w:drawing>
      </w:r>
    </w:p>
    <w:p w14:paraId="25DCA36E" w14:textId="77777777" w:rsidR="00B96454" w:rsidRDefault="00AC0351" w:rsidP="00B96454">
      <w:pPr>
        <w:pStyle w:val="Imageattributioncaption"/>
        <w:spacing w:before="120"/>
      </w:pPr>
      <w:hyperlink r:id="rId20" w:history="1">
        <w:r w:rsidR="00B96454" w:rsidRPr="001F051B">
          <w:rPr>
            <w:rStyle w:val="Hyperlink"/>
          </w:rPr>
          <w:t>Modern Languages K-10 Syllabus</w:t>
        </w:r>
      </w:hyperlink>
      <w:r w:rsidR="00B96454">
        <w:t xml:space="preserve"> © </w:t>
      </w:r>
      <w:r w:rsidR="00B96454" w:rsidRPr="001F051B">
        <w:t>2022</w:t>
      </w:r>
      <w:r w:rsidR="00B96454">
        <w:t xml:space="preserve"> NSW Education Standards Authority (NESA) for and on behalf of the Crown in right of the State of New South Wales.</w:t>
      </w:r>
    </w:p>
    <w:p w14:paraId="186C6424" w14:textId="6E453967" w:rsidR="00EB63B4" w:rsidRDefault="00EB63B4" w:rsidP="00665401">
      <w:pPr>
        <w:rPr>
          <w:noProof/>
        </w:rPr>
      </w:pPr>
      <w:r>
        <w:t>The syllabus also identifies which macro skills (known as language modes) are addressed in each focus area.</w:t>
      </w:r>
      <w:r w:rsidR="00665401">
        <w:t xml:space="preserve"> </w:t>
      </w:r>
      <w:r w:rsidR="00665401">
        <w:rPr>
          <w:noProof/>
        </w:rPr>
        <w:t>When designing your teaching and learning activities across the unit as a whole, all 4 macro skills should be addressed, through a range of contexts.</w:t>
      </w:r>
    </w:p>
    <w:p w14:paraId="5ABBAB5D" w14:textId="63D4C085" w:rsidR="0044012D" w:rsidRDefault="0044012D" w:rsidP="0044012D">
      <w:pPr>
        <w:pStyle w:val="Caption"/>
      </w:pPr>
      <w:r>
        <w:lastRenderedPageBreak/>
        <w:t xml:space="preserve">Figure </w:t>
      </w:r>
      <w:r w:rsidR="00AC0351">
        <w:fldChar w:fldCharType="begin"/>
      </w:r>
      <w:r w:rsidR="00AC0351">
        <w:instrText xml:space="preserve"> SEQ Figure \* ARABIC </w:instrText>
      </w:r>
      <w:r w:rsidR="00AC0351">
        <w:fldChar w:fldCharType="separate"/>
      </w:r>
      <w:r>
        <w:rPr>
          <w:noProof/>
        </w:rPr>
        <w:t>5</w:t>
      </w:r>
      <w:r w:rsidR="00AC0351">
        <w:rPr>
          <w:noProof/>
        </w:rPr>
        <w:fldChar w:fldCharType="end"/>
      </w:r>
      <w:r>
        <w:t xml:space="preserve"> – macro skills</w:t>
      </w:r>
    </w:p>
    <w:p w14:paraId="727437C8" w14:textId="38F63E61" w:rsidR="00EB63B4" w:rsidRDefault="00EB63B4" w:rsidP="000D0683">
      <w:pPr>
        <w:pStyle w:val="DoEbodytext2018"/>
        <w:rPr>
          <w:lang w:eastAsia="en-US"/>
        </w:rPr>
      </w:pPr>
      <w:r>
        <w:rPr>
          <w:noProof/>
        </w:rPr>
        <w:drawing>
          <wp:inline distT="0" distB="0" distL="0" distR="0" wp14:anchorId="3D51D106" wp14:editId="2B54B177">
            <wp:extent cx="6120130" cy="2479675"/>
            <wp:effectExtent l="0" t="0" r="0" b="0"/>
            <wp:docPr id="10" name="Picture 10" descr="Image from syllabus showing macro skills address in each focus area. Interacting addresses listening and speaking; understanding texts addresses listening, speaking, reading and writing; creating texts addresses speaking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from syllabus showing macro skills address in each focus area. Interacting addresses listening and speaking; understanding texts addresses listening, speaking, reading and writing; creating texts addresses speaking and writing."/>
                    <pic:cNvPicPr/>
                  </pic:nvPicPr>
                  <pic:blipFill>
                    <a:blip r:embed="rId21"/>
                    <a:stretch>
                      <a:fillRect/>
                    </a:stretch>
                  </pic:blipFill>
                  <pic:spPr>
                    <a:xfrm>
                      <a:off x="0" y="0"/>
                      <a:ext cx="6120130" cy="2479675"/>
                    </a:xfrm>
                    <a:prstGeom prst="rect">
                      <a:avLst/>
                    </a:prstGeom>
                  </pic:spPr>
                </pic:pic>
              </a:graphicData>
            </a:graphic>
          </wp:inline>
        </w:drawing>
      </w:r>
    </w:p>
    <w:p w14:paraId="49A6AEE6" w14:textId="52DC6D72" w:rsidR="00375861" w:rsidRDefault="00AC0351" w:rsidP="00375861">
      <w:pPr>
        <w:pStyle w:val="Imageattributioncaption"/>
        <w:spacing w:before="120"/>
      </w:pPr>
      <w:hyperlink r:id="rId22" w:history="1">
        <w:r w:rsidR="00375861" w:rsidRPr="001F051B">
          <w:rPr>
            <w:rStyle w:val="Hyperlink"/>
          </w:rPr>
          <w:t>Modern Languages K-10 Syllabus</w:t>
        </w:r>
      </w:hyperlink>
      <w:r w:rsidR="00375861">
        <w:t xml:space="preserve"> © </w:t>
      </w:r>
      <w:r w:rsidR="00375861" w:rsidRPr="001F051B">
        <w:t>2022</w:t>
      </w:r>
      <w:r w:rsidR="00375861">
        <w:t xml:space="preserve"> NSW Education Standards Authority (NESA) for and on behalf of the Crown in right of the State of New South Wales.</w:t>
      </w:r>
    </w:p>
    <w:p w14:paraId="7179B7E8" w14:textId="3E15AC76" w:rsidR="003A1E78" w:rsidRDefault="003A1E78" w:rsidP="003A1E78">
      <w:pPr>
        <w:pStyle w:val="ListNumber"/>
        <w:numPr>
          <w:ilvl w:val="0"/>
          <w:numId w:val="0"/>
        </w:numPr>
        <w:rPr>
          <w:noProof/>
        </w:rPr>
      </w:pPr>
      <w:r>
        <w:rPr>
          <w:noProof/>
        </w:rPr>
        <w:t xml:space="preserve">When planning your unit of work, use the checklist provided in </w:t>
      </w:r>
      <w:hyperlink w:anchor="_Appendix_B_–" w:history="1">
        <w:r w:rsidRPr="00616209">
          <w:rPr>
            <w:rStyle w:val="Hyperlink"/>
            <w:noProof/>
          </w:rPr>
          <w:t>Appendix B</w:t>
        </w:r>
      </w:hyperlink>
      <w:r>
        <w:rPr>
          <w:noProof/>
        </w:rPr>
        <w:t>.</w:t>
      </w:r>
    </w:p>
    <w:p w14:paraId="0A041F7D" w14:textId="38106888" w:rsidR="000D0683" w:rsidRDefault="000D0683" w:rsidP="000D0683">
      <w:pPr>
        <w:pStyle w:val="Heading3"/>
      </w:pPr>
      <w:bookmarkStart w:id="12" w:name="_Assessment"/>
      <w:bookmarkStart w:id="13" w:name="_Toc129694668"/>
      <w:bookmarkStart w:id="14" w:name="_Toc131588594"/>
      <w:bookmarkEnd w:id="12"/>
      <w:r>
        <w:t>Assessment</w:t>
      </w:r>
      <w:bookmarkEnd w:id="13"/>
      <w:bookmarkEnd w:id="14"/>
    </w:p>
    <w:p w14:paraId="5B38A5BF" w14:textId="77777777" w:rsidR="000D0683" w:rsidRDefault="000D0683" w:rsidP="00DD08C3">
      <w:pPr>
        <w:spacing w:before="120"/>
      </w:pPr>
      <w:r>
        <w:t>Assessment provides opportunities for teachers to gather evidence about student achievement in relation to syllabus outcomes, including a range of student work samples.</w:t>
      </w:r>
    </w:p>
    <w:p w14:paraId="273B7817" w14:textId="77777777" w:rsidR="000D0683" w:rsidRDefault="000D0683" w:rsidP="00B83CAA">
      <w:r>
        <w:t>NESA states:</w:t>
      </w:r>
    </w:p>
    <w:p w14:paraId="2F7ACCD1" w14:textId="77777777" w:rsidR="000D0683" w:rsidRDefault="000D0683" w:rsidP="00B83CAA">
      <w:r>
        <w:t>‘The primary role of assessment is to establish where students are in their learning so that teaching can be differentiated and further learning progress can be monitored over time. It provides information that assists teachers to target their teaching at the point of student need. Assessment is most effective when it is an integral part of teaching and learning programs.</w:t>
      </w:r>
    </w:p>
    <w:p w14:paraId="15104C30" w14:textId="77777777" w:rsidR="000D0683" w:rsidRDefault="000D0683" w:rsidP="000D0683">
      <w:pPr>
        <w:pStyle w:val="DoEbodytext2018"/>
        <w:rPr>
          <w:lang w:eastAsia="en-US"/>
        </w:rPr>
      </w:pPr>
      <w:r>
        <w:rPr>
          <w:lang w:eastAsia="en-US"/>
        </w:rPr>
        <w:t>Assessment involves:</w:t>
      </w:r>
    </w:p>
    <w:p w14:paraId="2D47943F" w14:textId="77777777" w:rsidR="000D0683" w:rsidRDefault="000D0683" w:rsidP="000D0683">
      <w:pPr>
        <w:pStyle w:val="ListBullet"/>
      </w:pPr>
      <w:r>
        <w:t>establishing where students are in their learning</w:t>
      </w:r>
    </w:p>
    <w:p w14:paraId="2E0F0151" w14:textId="77777777" w:rsidR="000D0683" w:rsidRDefault="000D0683" w:rsidP="000D0683">
      <w:pPr>
        <w:pStyle w:val="ListBullet"/>
      </w:pPr>
      <w:r>
        <w:t>ongoing monitoring</w:t>
      </w:r>
    </w:p>
    <w:p w14:paraId="10B23E65" w14:textId="77777777" w:rsidR="000D0683" w:rsidRDefault="000D0683" w:rsidP="000D0683">
      <w:pPr>
        <w:pStyle w:val="ListBullet"/>
      </w:pPr>
      <w:r>
        <w:t>formative and summative tasks</w:t>
      </w:r>
    </w:p>
    <w:p w14:paraId="2110647D" w14:textId="14398ABE" w:rsidR="000D0683" w:rsidRDefault="000D0683" w:rsidP="000D0683">
      <w:pPr>
        <w:pStyle w:val="ListBullet"/>
      </w:pPr>
      <w:r>
        <w:t>providing feedback about student progress.</w:t>
      </w:r>
      <w:r w:rsidR="009E45FB">
        <w:t>’</w:t>
      </w:r>
    </w:p>
    <w:p w14:paraId="29DB221A" w14:textId="77777777" w:rsidR="00B96454" w:rsidRDefault="00AC0351" w:rsidP="00DD08C3">
      <w:pPr>
        <w:pStyle w:val="Imageattributioncaption"/>
        <w:spacing w:before="120"/>
      </w:pPr>
      <w:hyperlink r:id="rId23" w:history="1">
        <w:r w:rsidR="00B96454" w:rsidRPr="001F051B">
          <w:rPr>
            <w:rStyle w:val="Hyperlink"/>
          </w:rPr>
          <w:t>Modern Languages K-10 Syllabus</w:t>
        </w:r>
      </w:hyperlink>
      <w:r w:rsidR="00B96454">
        <w:t xml:space="preserve"> © </w:t>
      </w:r>
      <w:r w:rsidR="00B96454" w:rsidRPr="001F051B">
        <w:t>2022</w:t>
      </w:r>
      <w:r w:rsidR="00B96454">
        <w:t xml:space="preserve"> NSW Education Standards Authority (NESA) for and on behalf of the Crown in right of the State of New South Wales.</w:t>
      </w:r>
    </w:p>
    <w:p w14:paraId="0CEBC0F1" w14:textId="77777777" w:rsidR="000D0683" w:rsidRDefault="000D0683" w:rsidP="000D0683">
      <w:pPr>
        <w:pStyle w:val="Heading4"/>
      </w:pPr>
      <w:r>
        <w:lastRenderedPageBreak/>
        <w:t>Formative assessment</w:t>
      </w:r>
    </w:p>
    <w:p w14:paraId="4B559380" w14:textId="5DA9B030" w:rsidR="000D0683" w:rsidRPr="00A92F56" w:rsidRDefault="000D0683" w:rsidP="00B83CAA">
      <w:r>
        <w:t>Formative a</w:t>
      </w:r>
      <w:r w:rsidRPr="00A92F56">
        <w:t xml:space="preserve">ssessment aims to close the gap between where a student is now and where they need to be, </w:t>
      </w:r>
      <w:proofErr w:type="gramStart"/>
      <w:r w:rsidRPr="00A92F56">
        <w:t>in order to</w:t>
      </w:r>
      <w:proofErr w:type="gramEnd"/>
      <w:r w:rsidRPr="00A92F56">
        <w:t xml:space="preserve"> successfully demonstrate their achievement of the outcomes. Teachers use evidence of students' knowledge, understanding and skills to inform their teaching and to provide feedback to students about their learning and how to improve.</w:t>
      </w:r>
    </w:p>
    <w:p w14:paraId="2D0866F3" w14:textId="779E153C" w:rsidR="000D0683" w:rsidRPr="00A92F56" w:rsidRDefault="000D0683" w:rsidP="00B83CAA">
      <w:r w:rsidRPr="00A92F56">
        <w:t>It</w:t>
      </w:r>
      <w:r>
        <w:t xml:space="preserve"> is</w:t>
      </w:r>
      <w:r w:rsidRPr="00A92F56">
        <w:t xml:space="preserve"> important to plan opportunities which allow for students to discover where the</w:t>
      </w:r>
      <w:r w:rsidR="0067054D">
        <w:t>y</w:t>
      </w:r>
      <w:r w:rsidRPr="00A92F56">
        <w:t xml:space="preserve"> are now and enable them to plan how to move to the next stage of their learning.</w:t>
      </w:r>
    </w:p>
    <w:p w14:paraId="36623CC3" w14:textId="77777777" w:rsidR="000D0683" w:rsidRPr="00A92F56" w:rsidRDefault="000D0683" w:rsidP="000D0683">
      <w:pPr>
        <w:pStyle w:val="DoEheading42018"/>
        <w:rPr>
          <w:rFonts w:ascii="Arial" w:hAnsi="Arial"/>
          <w:sz w:val="24"/>
          <w:szCs w:val="22"/>
        </w:rPr>
      </w:pPr>
      <w:r w:rsidRPr="00A92F56">
        <w:rPr>
          <w:rFonts w:ascii="Arial" w:hAnsi="Arial"/>
          <w:sz w:val="24"/>
          <w:szCs w:val="22"/>
        </w:rPr>
        <w:t>For example:</w:t>
      </w:r>
    </w:p>
    <w:p w14:paraId="71C1DF6D" w14:textId="51AE4974" w:rsidR="000D0683" w:rsidRPr="00DC46B5" w:rsidRDefault="000D0683" w:rsidP="00DC46B5">
      <w:pPr>
        <w:pStyle w:val="ListBullet"/>
      </w:pPr>
      <w:r w:rsidRPr="00DC46B5">
        <w:t>pre-testing for prior knowledge</w:t>
      </w:r>
      <w:r w:rsidR="00382662" w:rsidRPr="00DC46B5">
        <w:t xml:space="preserve"> prior to starting a unit of work (Are you aware of what students already know and can do? Does your unit </w:t>
      </w:r>
      <w:r w:rsidR="009B3631" w:rsidRPr="00DC46B5">
        <w:t>‘</w:t>
      </w:r>
      <w:r w:rsidR="00382662" w:rsidRPr="00DC46B5">
        <w:t>tap into</w:t>
      </w:r>
      <w:r w:rsidR="009B3631" w:rsidRPr="00DC46B5">
        <w:t>’</w:t>
      </w:r>
      <w:r w:rsidR="00382662" w:rsidRPr="00DC46B5">
        <w:t xml:space="preserve"> areas of student interest and acknowledge their cultural and background knowledge?)</w:t>
      </w:r>
    </w:p>
    <w:p w14:paraId="35A54997" w14:textId="4D41C0E2" w:rsidR="000D0683" w:rsidRPr="00DC46B5" w:rsidRDefault="00382662" w:rsidP="00DC46B5">
      <w:pPr>
        <w:pStyle w:val="ListBullet"/>
      </w:pPr>
      <w:r w:rsidRPr="00DC46B5">
        <w:t xml:space="preserve">activities and </w:t>
      </w:r>
      <w:r w:rsidR="000D0683" w:rsidRPr="00DC46B5">
        <w:t xml:space="preserve">quizzes to monitor </w:t>
      </w:r>
      <w:r w:rsidRPr="00DC46B5">
        <w:t>learning</w:t>
      </w:r>
    </w:p>
    <w:p w14:paraId="2104FC66" w14:textId="5BCE5CA7" w:rsidR="000D0683" w:rsidRPr="00DC46B5" w:rsidRDefault="000D0683" w:rsidP="00DC46B5">
      <w:pPr>
        <w:pStyle w:val="ListBullet"/>
      </w:pPr>
      <w:r w:rsidRPr="00DC46B5">
        <w:t xml:space="preserve">mini tasks which </w:t>
      </w:r>
      <w:r w:rsidR="00382662" w:rsidRPr="00DC46B5">
        <w:t xml:space="preserve">allow opportunities for students to practise new vocabulary and skills, and receive feedback, to </w:t>
      </w:r>
      <w:r w:rsidRPr="00DC46B5">
        <w:t xml:space="preserve">support </w:t>
      </w:r>
      <w:r w:rsidR="00382662" w:rsidRPr="00DC46B5">
        <w:t>their success</w:t>
      </w:r>
      <w:r w:rsidRPr="00DC46B5">
        <w:t xml:space="preserve"> in the summative assessment task</w:t>
      </w:r>
      <w:r w:rsidR="00382662" w:rsidRPr="00DC46B5">
        <w:t xml:space="preserve"> (progress checkpoints)</w:t>
      </w:r>
    </w:p>
    <w:p w14:paraId="5753A706" w14:textId="77777777" w:rsidR="000D0683" w:rsidRPr="00DC46B5" w:rsidRDefault="000D0683" w:rsidP="00DC46B5">
      <w:pPr>
        <w:pStyle w:val="ListBullet"/>
      </w:pPr>
      <w:r w:rsidRPr="00DC46B5">
        <w:t>effective feedback, including peer feedback and self-reflection opportunities.</w:t>
      </w:r>
    </w:p>
    <w:p w14:paraId="3F3B8671" w14:textId="77777777" w:rsidR="000D0683" w:rsidRDefault="000D0683" w:rsidP="000D0683">
      <w:pPr>
        <w:pStyle w:val="Heading4"/>
      </w:pPr>
      <w:r>
        <w:t>Summative assessment</w:t>
      </w:r>
    </w:p>
    <w:p w14:paraId="69A18127" w14:textId="695819E7" w:rsidR="000D0683" w:rsidRDefault="000D0683" w:rsidP="00B83CAA">
      <w:r>
        <w:t xml:space="preserve">Summative assessment allows teachers to gather evidence of achievement of learning </w:t>
      </w:r>
      <w:r w:rsidR="00660506">
        <w:t>intention</w:t>
      </w:r>
      <w:r>
        <w:t xml:space="preserve">s and outcomes against standards, thus measuring student success </w:t>
      </w:r>
      <w:r w:rsidRPr="00B83CAA">
        <w:rPr>
          <w:b/>
          <w:bCs/>
        </w:rPr>
        <w:t>at a point in time</w:t>
      </w:r>
      <w:r>
        <w:t xml:space="preserve">. </w:t>
      </w:r>
      <w:r w:rsidR="00B83CAA">
        <w:t>Like all assessment, it provides an opportunity to provide feedback to students on their progress.</w:t>
      </w:r>
    </w:p>
    <w:p w14:paraId="73E6AC26" w14:textId="11F151E1" w:rsidR="00A95360" w:rsidRDefault="00A95360" w:rsidP="00B83CAA">
      <w:r w:rsidRPr="00B83CAA">
        <w:t xml:space="preserve">Provide your students with </w:t>
      </w:r>
      <w:r>
        <w:t>the</w:t>
      </w:r>
      <w:r w:rsidRPr="00B83CAA">
        <w:t xml:space="preserve"> assessment task notification, </w:t>
      </w:r>
      <w:r>
        <w:rPr>
          <w:noProof/>
        </w:rPr>
        <w:t>including</w:t>
      </w:r>
      <w:r w:rsidRPr="00B83CAA">
        <w:rPr>
          <w:noProof/>
        </w:rPr>
        <w:t xml:space="preserve"> a clear task description, marking criteria and marking guidelines</w:t>
      </w:r>
      <w:r>
        <w:rPr>
          <w:noProof/>
        </w:rPr>
        <w:t xml:space="preserve">, </w:t>
      </w:r>
      <w:r w:rsidRPr="00B83CAA">
        <w:rPr>
          <w:noProof/>
        </w:rPr>
        <w:t xml:space="preserve">at the start of the unit to help them plan and link </w:t>
      </w:r>
      <w:r>
        <w:rPr>
          <w:noProof/>
        </w:rPr>
        <w:t xml:space="preserve">their </w:t>
      </w:r>
      <w:r w:rsidRPr="00B83CAA">
        <w:rPr>
          <w:noProof/>
        </w:rPr>
        <w:t>learning</w:t>
      </w:r>
      <w:r>
        <w:rPr>
          <w:noProof/>
        </w:rPr>
        <w:t xml:space="preserve">. Allow time to discuss the task, and then revisit the task at various points throughout your teaching of the unit, so students are reminded of why </w:t>
      </w:r>
      <w:r w:rsidR="009B3631">
        <w:rPr>
          <w:noProof/>
        </w:rPr>
        <w:t>each sequence of</w:t>
      </w:r>
      <w:r>
        <w:rPr>
          <w:noProof/>
        </w:rPr>
        <w:t xml:space="preserve"> learning is relevant.</w:t>
      </w:r>
    </w:p>
    <w:p w14:paraId="73E4A8C8" w14:textId="5B4380C5" w:rsidR="000D0683" w:rsidRDefault="000D0683" w:rsidP="00B83CAA">
      <w:r>
        <w:lastRenderedPageBreak/>
        <w:t>With communication the central goal of language learning in the syllabus, summative assessment takes the form of real-world or simulated real-world task</w:t>
      </w:r>
      <w:r w:rsidR="009B3631">
        <w:t>s</w:t>
      </w:r>
      <w:r>
        <w:t xml:space="preserve">, which articulate the context, </w:t>
      </w:r>
      <w:proofErr w:type="gramStart"/>
      <w:r>
        <w:t>purpose</w:t>
      </w:r>
      <w:proofErr w:type="gramEnd"/>
      <w:r>
        <w:t xml:space="preserve"> and audience of the communicative act.</w:t>
      </w:r>
    </w:p>
    <w:p w14:paraId="7CF999FB" w14:textId="3D437918" w:rsidR="000D0683" w:rsidRDefault="000D0683" w:rsidP="00B83CAA">
      <w:r>
        <w:t>For example:</w:t>
      </w:r>
      <w:r w:rsidR="00147A8B">
        <w:t xml:space="preserve"> ‘</w:t>
      </w:r>
      <w:r>
        <w:t>Imagine you have become separated from your tour group in Indonesia. Ring the tour leader and negotiate where and when you can meet the group to re-join the tour. Your teacher will play the role of the tour leader.</w:t>
      </w:r>
      <w:r w:rsidR="00147A8B">
        <w:t>’</w:t>
      </w:r>
    </w:p>
    <w:p w14:paraId="0E951C23" w14:textId="77777777" w:rsidR="000D0683" w:rsidRDefault="000D0683" w:rsidP="00B83CAA">
      <w:r>
        <w:t xml:space="preserve">In this task it is clear the students are conducting a conversation. The context is they are travelling in Indonesia as part of a tour group. </w:t>
      </w:r>
      <w:r w:rsidRPr="00E001BC">
        <w:t>The audience is the tour leader and the purpose is to re-join the group and no longer be lost.</w:t>
      </w:r>
    </w:p>
    <w:p w14:paraId="09651833" w14:textId="72EF987B" w:rsidR="000D0683" w:rsidRDefault="000D0683" w:rsidP="00B83CAA">
      <w:r>
        <w:t>By designing your summative assessment first, then backward mapping your teaching, learning and formative assessment opportunities, you are supporting your students to develop the skills required for effective communication.</w:t>
      </w:r>
    </w:p>
    <w:p w14:paraId="40B838B2" w14:textId="77777777" w:rsidR="00BB5D1B" w:rsidRDefault="00BB5D1B" w:rsidP="00B83CAA">
      <w:r>
        <w:t>Assessment opportunities are required to be inclusive of and accessible for all students. It is important to consider how you will support the needs of all students, for example by:</w:t>
      </w:r>
    </w:p>
    <w:p w14:paraId="6CB9A04A" w14:textId="3E40949E" w:rsidR="00BB5D1B" w:rsidRDefault="00BB5D1B" w:rsidP="00BB5D1B">
      <w:pPr>
        <w:pStyle w:val="ListBullet"/>
      </w:pPr>
      <w:r>
        <w:t>providing a scaffold</w:t>
      </w:r>
    </w:p>
    <w:p w14:paraId="4E923F8C" w14:textId="78187F55" w:rsidR="00BB5D1B" w:rsidRDefault="00BB5D1B" w:rsidP="00BB5D1B">
      <w:pPr>
        <w:pStyle w:val="ListBullet"/>
      </w:pPr>
      <w:r>
        <w:t>allowing the use of assistive technology to communicate</w:t>
      </w:r>
    </w:p>
    <w:p w14:paraId="5ED9CB06" w14:textId="206DD868" w:rsidR="00BB5D1B" w:rsidRDefault="00BB5D1B" w:rsidP="00BB5D1B">
      <w:pPr>
        <w:pStyle w:val="ListBullet"/>
      </w:pPr>
      <w:r>
        <w:t>negotiating a plan to prepare students for a summative assessment task.</w:t>
      </w:r>
    </w:p>
    <w:p w14:paraId="3113DBEF" w14:textId="3FA231E6" w:rsidR="003A1E78" w:rsidRDefault="003A1E78" w:rsidP="0036699F">
      <w:pPr>
        <w:rPr>
          <w:noProof/>
        </w:rPr>
      </w:pPr>
      <w:r>
        <w:rPr>
          <w:noProof/>
        </w:rPr>
        <w:t xml:space="preserve">When planning your summative assessment task, use the checklist provided in </w:t>
      </w:r>
      <w:hyperlink w:anchor="_Appendix_C_–" w:history="1">
        <w:r w:rsidRPr="00616209">
          <w:rPr>
            <w:rStyle w:val="Hyperlink"/>
            <w:noProof/>
          </w:rPr>
          <w:t>Appendix</w:t>
        </w:r>
        <w:r w:rsidR="00B96454">
          <w:rPr>
            <w:rStyle w:val="Hyperlink"/>
            <w:noProof/>
          </w:rPr>
          <w:t> </w:t>
        </w:r>
        <w:r w:rsidRPr="00616209">
          <w:rPr>
            <w:rStyle w:val="Hyperlink"/>
            <w:noProof/>
          </w:rPr>
          <w:t>C</w:t>
        </w:r>
      </w:hyperlink>
      <w:r>
        <w:rPr>
          <w:noProof/>
        </w:rPr>
        <w:t>.</w:t>
      </w:r>
    </w:p>
    <w:p w14:paraId="63115717" w14:textId="77777777" w:rsidR="000D0683" w:rsidRDefault="000D0683" w:rsidP="000D0683">
      <w:pPr>
        <w:pStyle w:val="Heading3"/>
      </w:pPr>
      <w:bookmarkStart w:id="15" w:name="_Toc129694669"/>
      <w:bookmarkStart w:id="16" w:name="_Toc131588595"/>
      <w:r>
        <w:t>Register</w:t>
      </w:r>
      <w:bookmarkEnd w:id="15"/>
      <w:bookmarkEnd w:id="16"/>
    </w:p>
    <w:p w14:paraId="5369AE82" w14:textId="77777777" w:rsidR="00553900" w:rsidRDefault="000D0683" w:rsidP="00B83CAA">
      <w:r w:rsidRPr="00E001BC">
        <w:t xml:space="preserve">A register is a document which </w:t>
      </w:r>
      <w:r>
        <w:t xml:space="preserve">tracks the progress of each unit of work, including any variations made, and allows for evaluation of the strategies and activities used. </w:t>
      </w:r>
      <w:r w:rsidRPr="00E001BC">
        <w:t xml:space="preserve">Teachers </w:t>
      </w:r>
      <w:r w:rsidR="0067054D">
        <w:t xml:space="preserve">and schools </w:t>
      </w:r>
      <w:r w:rsidRPr="00E001BC">
        <w:t>may approach this differently. For example, some teachers may annotate units of work, indicating when activities and tasks were completed by each class and noting any adjustments which were required, including a self-reflection. Other teachers may have their register as a separate document. It w</w:t>
      </w:r>
      <w:r>
        <w:t xml:space="preserve">ill depend on </w:t>
      </w:r>
      <w:r w:rsidR="00553900">
        <w:t>the requirements of your faculty and/or school.</w:t>
      </w:r>
    </w:p>
    <w:p w14:paraId="46CFED59" w14:textId="18589C27" w:rsidR="000D0683" w:rsidRPr="00BB5D1B" w:rsidRDefault="000D0683" w:rsidP="00BB5D1B">
      <w:pPr>
        <w:pStyle w:val="DoEbodytext2018"/>
        <w:rPr>
          <w:lang w:eastAsia="en-US"/>
        </w:rPr>
      </w:pPr>
      <w:r>
        <w:rPr>
          <w:noProof/>
        </w:rPr>
        <w:br w:type="page"/>
      </w:r>
    </w:p>
    <w:p w14:paraId="68F68FE6" w14:textId="77777777" w:rsidR="005C0514" w:rsidRDefault="005C0514" w:rsidP="003A1E78">
      <w:pPr>
        <w:pStyle w:val="Heading2"/>
      </w:pPr>
      <w:bookmarkStart w:id="17" w:name="_Appendix_1_–_1"/>
      <w:bookmarkStart w:id="18" w:name="_Appendix_2_–"/>
      <w:bookmarkStart w:id="19" w:name="_Appendix_3_–"/>
      <w:bookmarkStart w:id="20" w:name="_Appendix_A_–"/>
      <w:bookmarkStart w:id="21" w:name="_Toc131588596"/>
      <w:bookmarkStart w:id="22" w:name="_Toc1022999069"/>
      <w:bookmarkStart w:id="23" w:name="_Toc112409828"/>
      <w:bookmarkStart w:id="24" w:name="_Toc115335139"/>
      <w:bookmarkEnd w:id="17"/>
      <w:bookmarkEnd w:id="18"/>
      <w:bookmarkEnd w:id="19"/>
      <w:bookmarkEnd w:id="20"/>
      <w:r>
        <w:lastRenderedPageBreak/>
        <w:t>Appendix A – scope and sequence checklist</w:t>
      </w:r>
      <w:bookmarkEnd w:id="21"/>
    </w:p>
    <w:p w14:paraId="244D7EED" w14:textId="7DC069F2" w:rsidR="005C0514" w:rsidRDefault="005C0514" w:rsidP="005C0514">
      <w:pPr>
        <w:rPr>
          <w:noProof/>
        </w:rPr>
      </w:pPr>
      <w:r w:rsidRPr="003B3291">
        <w:rPr>
          <w:noProof/>
        </w:rPr>
        <w:t>My scope and sequence</w:t>
      </w:r>
      <w:r w:rsidR="00F0027E">
        <w:rPr>
          <w:noProof/>
        </w:rPr>
        <w:t xml:space="preserve"> includes</w:t>
      </w:r>
      <w:r>
        <w:rPr>
          <w:noProof/>
        </w:rPr>
        <w:t>:</w:t>
      </w:r>
    </w:p>
    <w:p w14:paraId="4C0B0331" w14:textId="4C612D87" w:rsidR="005C0514" w:rsidRPr="003B3291" w:rsidRDefault="00AC0351" w:rsidP="005C0514">
      <w:pPr>
        <w:rPr>
          <w:noProof/>
        </w:rPr>
      </w:pPr>
      <w:sdt>
        <w:sdtPr>
          <w:rPr>
            <w:rStyle w:val="Strong"/>
            <w:b w:val="0"/>
          </w:rPr>
          <w:id w:val="-1265678705"/>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noProof/>
        </w:rPr>
        <w:t xml:space="preserve"> </w:t>
      </w:r>
      <w:r w:rsidR="005C0514">
        <w:rPr>
          <w:noProof/>
        </w:rPr>
        <w:t>the NESA requirements</w:t>
      </w:r>
    </w:p>
    <w:p w14:paraId="5D865860" w14:textId="77777777" w:rsidR="005C0514" w:rsidRPr="003B3291" w:rsidRDefault="00AC0351" w:rsidP="005C0514">
      <w:pPr>
        <w:ind w:left="567"/>
        <w:rPr>
          <w:noProof/>
        </w:rPr>
      </w:pPr>
      <w:sdt>
        <w:sdtPr>
          <w:rPr>
            <w:noProof/>
          </w:rPr>
          <w:id w:val="-396362266"/>
          <w14:checkbox>
            <w14:checked w14:val="0"/>
            <w14:checkedState w14:val="2612" w14:font="MS Gothic"/>
            <w14:uncheckedState w14:val="2610" w14:font="MS Gothic"/>
          </w14:checkbox>
        </w:sdtPr>
        <w:sdtEndPr/>
        <w:sdtContent>
          <w:r w:rsidR="005C0514">
            <w:rPr>
              <w:rFonts w:ascii="MS Gothic" w:eastAsia="MS Gothic" w:hAnsi="MS Gothic" w:hint="eastAsia"/>
              <w:noProof/>
            </w:rPr>
            <w:t>☐</w:t>
          </w:r>
        </w:sdtContent>
      </w:sdt>
      <w:r w:rsidR="005C0514" w:rsidRPr="003B3291">
        <w:rPr>
          <w:noProof/>
        </w:rPr>
        <w:t xml:space="preserve"> title of each unit</w:t>
      </w:r>
    </w:p>
    <w:p w14:paraId="05F93218" w14:textId="19AF6112" w:rsidR="005C0514" w:rsidRPr="003B3291" w:rsidRDefault="00AC0351" w:rsidP="005C0514">
      <w:pPr>
        <w:ind w:left="567"/>
        <w:rPr>
          <w:noProof/>
        </w:rPr>
      </w:pPr>
      <w:sdt>
        <w:sdtPr>
          <w:rPr>
            <w:noProof/>
          </w:rPr>
          <w:id w:val="-763233319"/>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sequence of each unit for the year</w:t>
      </w:r>
      <w:r w:rsidR="00CB1080">
        <w:rPr>
          <w:noProof/>
        </w:rPr>
        <w:t xml:space="preserve"> or </w:t>
      </w:r>
      <w:r w:rsidR="005C0514" w:rsidRPr="003B3291">
        <w:rPr>
          <w:noProof/>
        </w:rPr>
        <w:t>Stage</w:t>
      </w:r>
    </w:p>
    <w:p w14:paraId="440386AE" w14:textId="77777777" w:rsidR="005C0514" w:rsidRPr="003B3291" w:rsidRDefault="00AC0351" w:rsidP="005C0514">
      <w:pPr>
        <w:ind w:left="567"/>
        <w:rPr>
          <w:noProof/>
        </w:rPr>
      </w:pPr>
      <w:sdt>
        <w:sdtPr>
          <w:rPr>
            <w:noProof/>
          </w:rPr>
          <w:id w:val="596834145"/>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duration of each unit</w:t>
      </w:r>
    </w:p>
    <w:p w14:paraId="38A04414" w14:textId="131F0C93" w:rsidR="005C0514" w:rsidRDefault="00AC0351" w:rsidP="00F0027E">
      <w:pPr>
        <w:ind w:left="567"/>
        <w:rPr>
          <w:noProof/>
        </w:rPr>
      </w:pPr>
      <w:sdt>
        <w:sdtPr>
          <w:rPr>
            <w:noProof/>
          </w:rPr>
          <w:id w:val="-1238161751"/>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syllabus outcomes included in each unit (as outcomes codes)</w:t>
      </w:r>
    </w:p>
    <w:p w14:paraId="7760872F" w14:textId="5A398797" w:rsidR="005C0514" w:rsidRDefault="00AC0351" w:rsidP="005C0514">
      <w:pPr>
        <w:rPr>
          <w:noProof/>
        </w:rPr>
      </w:pPr>
      <w:sdt>
        <w:sdtPr>
          <w:rPr>
            <w:noProof/>
          </w:rPr>
          <w:id w:val="804815965"/>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communication as the central goal</w:t>
      </w:r>
    </w:p>
    <w:p w14:paraId="4D2F00B2" w14:textId="6C139FFE" w:rsidR="005C0514" w:rsidRDefault="00AC0351" w:rsidP="005C0514">
      <w:sdt>
        <w:sdtPr>
          <w:rPr>
            <w:rStyle w:val="Strong"/>
            <w:b w:val="0"/>
          </w:rPr>
          <w:id w:val="638303944"/>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rStyle w:val="Strong"/>
          <w:b w:val="0"/>
        </w:rPr>
        <w:t xml:space="preserve"> </w:t>
      </w:r>
      <w:r w:rsidR="005C0514">
        <w:rPr>
          <w:rStyle w:val="Strong"/>
          <w:b w:val="0"/>
        </w:rPr>
        <w:t>the skills students will develop in each unit</w:t>
      </w:r>
    </w:p>
    <w:p w14:paraId="1F3A98CA" w14:textId="47EDC1F1" w:rsidR="005C0514" w:rsidRPr="003B3291" w:rsidRDefault="00AC0351" w:rsidP="005C0514">
      <w:sdt>
        <w:sdtPr>
          <w:rPr>
            <w:noProof/>
          </w:rPr>
          <w:id w:val="2037779632"/>
          <w14:checkbox>
            <w14:checked w14:val="0"/>
            <w14:checkedState w14:val="2612" w14:font="MS Gothic"/>
            <w14:uncheckedState w14:val="2610" w14:font="MS Gothic"/>
          </w14:checkbox>
        </w:sdtPr>
        <w:sdtEndPr/>
        <w:sdtContent>
          <w:r w:rsidR="005C0514">
            <w:rPr>
              <w:rFonts w:ascii="MS Gothic" w:eastAsia="MS Gothic" w:hAnsi="MS Gothic" w:hint="eastAsia"/>
              <w:noProof/>
            </w:rPr>
            <w:t>☐</w:t>
          </w:r>
        </w:sdtContent>
      </w:sdt>
      <w:r w:rsidR="005C0514" w:rsidRPr="003B3291">
        <w:rPr>
          <w:noProof/>
        </w:rPr>
        <w:t xml:space="preserve"> </w:t>
      </w:r>
      <w:r w:rsidR="005C0514" w:rsidRPr="003B3291">
        <w:t xml:space="preserve">a short description of the summative assessment task for each unit, which </w:t>
      </w:r>
      <w:r w:rsidR="005C0514" w:rsidRPr="003B3291">
        <w:rPr>
          <w:noProof/>
        </w:rPr>
        <w:t>focuses on real-world communication, with a purpose, context and audience</w:t>
      </w:r>
    </w:p>
    <w:p w14:paraId="260434FB" w14:textId="07361F55" w:rsidR="005C0514" w:rsidRPr="003B3291" w:rsidRDefault="00AC0351" w:rsidP="005C0514">
      <w:pPr>
        <w:rPr>
          <w:noProof/>
        </w:rPr>
      </w:pPr>
      <w:sdt>
        <w:sdtPr>
          <w:rPr>
            <w:noProof/>
          </w:rPr>
          <w:id w:val="-1902514328"/>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a range of assessment opportunities</w:t>
      </w:r>
      <w:r w:rsidR="00CB1080">
        <w:rPr>
          <w:noProof/>
        </w:rPr>
        <w:t xml:space="preserve"> for</w:t>
      </w:r>
      <w:r w:rsidR="005C0514" w:rsidRPr="003B3291">
        <w:rPr>
          <w:noProof/>
        </w:rPr>
        <w:t xml:space="preserve"> each year</w:t>
      </w:r>
      <w:r w:rsidR="00CB1080">
        <w:rPr>
          <w:noProof/>
        </w:rPr>
        <w:t xml:space="preserve"> or Stage</w:t>
      </w:r>
      <w:r w:rsidR="005C0514" w:rsidRPr="003B3291">
        <w:rPr>
          <w:noProof/>
        </w:rPr>
        <w:t>, assessing different outcomes and content</w:t>
      </w:r>
    </w:p>
    <w:p w14:paraId="2BEA045D" w14:textId="74F1E0F7" w:rsidR="00F0027E" w:rsidRDefault="00AC0351" w:rsidP="005C0514">
      <w:pPr>
        <w:rPr>
          <w:rStyle w:val="Strong"/>
          <w:b w:val="0"/>
        </w:rPr>
      </w:pPr>
      <w:sdt>
        <w:sdtPr>
          <w:rPr>
            <w:rStyle w:val="Strong"/>
            <w:b w:val="0"/>
          </w:rPr>
          <w:id w:val="2091183824"/>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rStyle w:val="Strong"/>
          <w:b w:val="0"/>
        </w:rPr>
        <w:t xml:space="preserve"> opportunities for students to revisit language from previous units</w:t>
      </w:r>
      <w:r w:rsidR="005C0514">
        <w:rPr>
          <w:rStyle w:val="Strong"/>
          <w:b w:val="0"/>
        </w:rPr>
        <w:t xml:space="preserve">, building </w:t>
      </w:r>
      <w:r w:rsidR="005C0514" w:rsidRPr="003B3291">
        <w:rPr>
          <w:rStyle w:val="Strong"/>
          <w:b w:val="0"/>
        </w:rPr>
        <w:t>on existing knowledge and skills, in new contexts</w:t>
      </w:r>
      <w:r w:rsidR="00F0027E">
        <w:rPr>
          <w:rStyle w:val="Strong"/>
          <w:b w:val="0"/>
        </w:rPr>
        <w:t>.</w:t>
      </w:r>
    </w:p>
    <w:p w14:paraId="1DE7F605" w14:textId="40B6964A" w:rsidR="00951586" w:rsidRDefault="00951586" w:rsidP="00B62CAD">
      <w:pPr>
        <w:spacing w:before="360"/>
        <w:rPr>
          <w:rStyle w:val="Strong"/>
          <w:b w:val="0"/>
        </w:rPr>
      </w:pPr>
      <w:r>
        <w:rPr>
          <w:rStyle w:val="Strong"/>
          <w:b w:val="0"/>
        </w:rPr>
        <w:t>I have:</w:t>
      </w:r>
    </w:p>
    <w:p w14:paraId="38761598" w14:textId="17241951" w:rsidR="005C0514" w:rsidRPr="003B3291" w:rsidRDefault="00AC0351" w:rsidP="005C0514">
      <w:pPr>
        <w:rPr>
          <w:rStyle w:val="Strong"/>
          <w:b w:val="0"/>
        </w:rPr>
      </w:pPr>
      <w:sdt>
        <w:sdtPr>
          <w:rPr>
            <w:rStyle w:val="Strong"/>
            <w:b w:val="0"/>
          </w:rPr>
          <w:id w:val="337041404"/>
          <w14:checkbox>
            <w14:checked w14:val="0"/>
            <w14:checkedState w14:val="2612" w14:font="MS Gothic"/>
            <w14:uncheckedState w14:val="2610" w14:font="MS Gothic"/>
          </w14:checkbox>
        </w:sdtPr>
        <w:sdtEndPr>
          <w:rPr>
            <w:rStyle w:val="Strong"/>
          </w:rPr>
        </w:sdtEndPr>
        <w:sdtContent>
          <w:r w:rsidR="00F0027E" w:rsidRPr="003B3291">
            <w:rPr>
              <w:rStyle w:val="Strong"/>
              <w:rFonts w:ascii="Segoe UI Symbol" w:hAnsi="Segoe UI Symbol" w:cs="Segoe UI Symbol"/>
              <w:b w:val="0"/>
            </w:rPr>
            <w:t>☐</w:t>
          </w:r>
        </w:sdtContent>
      </w:sdt>
      <w:r w:rsidR="00F0027E">
        <w:rPr>
          <w:rStyle w:val="Strong"/>
          <w:b w:val="0"/>
        </w:rPr>
        <w:t xml:space="preserve"> shared my scope and sequence </w:t>
      </w:r>
      <w:r w:rsidR="005C0514">
        <w:rPr>
          <w:rStyle w:val="Strong"/>
          <w:b w:val="0"/>
        </w:rPr>
        <w:t>with students, using student-friendly language.</w:t>
      </w:r>
    </w:p>
    <w:p w14:paraId="13F33AC4" w14:textId="32D67941" w:rsidR="005C0514" w:rsidRPr="00756778" w:rsidRDefault="005C0514" w:rsidP="00756778">
      <w:r>
        <w:br w:type="page"/>
      </w:r>
    </w:p>
    <w:p w14:paraId="275E2C14" w14:textId="0494FDED" w:rsidR="005C0514" w:rsidRDefault="005C0514" w:rsidP="004775EA">
      <w:pPr>
        <w:pStyle w:val="Heading2"/>
      </w:pPr>
      <w:bookmarkStart w:id="25" w:name="_Appendix_B_–"/>
      <w:bookmarkStart w:id="26" w:name="_Toc131588597"/>
      <w:bookmarkEnd w:id="25"/>
      <w:r>
        <w:lastRenderedPageBreak/>
        <w:t>Appendix B – unit of work checklist</w:t>
      </w:r>
      <w:bookmarkEnd w:id="26"/>
    </w:p>
    <w:p w14:paraId="5F78752D" w14:textId="77777777" w:rsidR="005C0514" w:rsidRDefault="005C0514" w:rsidP="005C0514">
      <w:pPr>
        <w:rPr>
          <w:noProof/>
        </w:rPr>
      </w:pPr>
      <w:r w:rsidRPr="003B3291">
        <w:rPr>
          <w:noProof/>
        </w:rPr>
        <w:t xml:space="preserve">My </w:t>
      </w:r>
      <w:r>
        <w:rPr>
          <w:noProof/>
        </w:rPr>
        <w:t>unit of work includes:</w:t>
      </w:r>
    </w:p>
    <w:p w14:paraId="2B342ACC" w14:textId="471C803D" w:rsidR="005C0514" w:rsidRPr="003B3291" w:rsidRDefault="00AC0351" w:rsidP="005C0514">
      <w:pPr>
        <w:rPr>
          <w:noProof/>
        </w:rPr>
      </w:pPr>
      <w:sdt>
        <w:sdtPr>
          <w:rPr>
            <w:rStyle w:val="Strong"/>
            <w:b w:val="0"/>
          </w:rPr>
          <w:id w:val="1897241740"/>
          <w14:checkbox>
            <w14:checked w14:val="0"/>
            <w14:checkedState w14:val="2612" w14:font="MS Gothic"/>
            <w14:uncheckedState w14:val="2610" w14:font="MS Gothic"/>
          </w14:checkbox>
        </w:sdtPr>
        <w:sdtEndPr>
          <w:rPr>
            <w:rStyle w:val="Strong"/>
          </w:rPr>
        </w:sdtEndPr>
        <w:sdtContent>
          <w:r w:rsidR="007A6FF3">
            <w:rPr>
              <w:rStyle w:val="Strong"/>
              <w:rFonts w:ascii="MS Gothic" w:eastAsia="MS Gothic" w:hAnsi="MS Gothic" w:hint="eastAsia"/>
              <w:b w:val="0"/>
            </w:rPr>
            <w:t>☐</w:t>
          </w:r>
        </w:sdtContent>
      </w:sdt>
      <w:r w:rsidR="005C0514" w:rsidRPr="003B3291">
        <w:rPr>
          <w:noProof/>
        </w:rPr>
        <w:t xml:space="preserve"> </w:t>
      </w:r>
      <w:r w:rsidR="005C0514">
        <w:rPr>
          <w:noProof/>
        </w:rPr>
        <w:t>the NESA requirements</w:t>
      </w:r>
    </w:p>
    <w:p w14:paraId="0B5A99B9" w14:textId="77777777" w:rsidR="005C0514" w:rsidRPr="00B118D5" w:rsidRDefault="00AC0351" w:rsidP="005C0514">
      <w:pPr>
        <w:ind w:left="567"/>
        <w:rPr>
          <w:bCs/>
          <w:noProof/>
        </w:rPr>
      </w:pPr>
      <w:sdt>
        <w:sdtPr>
          <w:rPr>
            <w:noProof/>
          </w:rPr>
          <w:id w:val="1979568787"/>
          <w14:checkbox>
            <w14:checked w14:val="0"/>
            <w14:checkedState w14:val="2612" w14:font="MS Gothic"/>
            <w14:uncheckedState w14:val="2610" w14:font="MS Gothic"/>
          </w14:checkbox>
        </w:sdtPr>
        <w:sdtEndPr/>
        <w:sdtContent>
          <w:r w:rsidR="005C0514" w:rsidRPr="008E520F">
            <w:rPr>
              <w:rFonts w:ascii="Segoe UI Symbol" w:hAnsi="Segoe UI Symbol" w:cs="Segoe UI Symbol"/>
              <w:noProof/>
            </w:rPr>
            <w:t>☐</w:t>
          </w:r>
        </w:sdtContent>
      </w:sdt>
      <w:r w:rsidR="005C0514" w:rsidRPr="008E520F">
        <w:rPr>
          <w:b/>
          <w:noProof/>
        </w:rPr>
        <w:t xml:space="preserve"> </w:t>
      </w:r>
      <w:r w:rsidR="005C0514" w:rsidRPr="00B118D5">
        <w:rPr>
          <w:bCs/>
          <w:noProof/>
        </w:rPr>
        <w:t>unit description</w:t>
      </w:r>
    </w:p>
    <w:p w14:paraId="2DC7F7DE" w14:textId="77777777" w:rsidR="005C0514" w:rsidRPr="00B118D5" w:rsidRDefault="00AC0351" w:rsidP="005C0514">
      <w:pPr>
        <w:ind w:left="567"/>
        <w:rPr>
          <w:bCs/>
          <w:noProof/>
        </w:rPr>
      </w:pPr>
      <w:sdt>
        <w:sdtPr>
          <w:rPr>
            <w:bCs/>
            <w:noProof/>
          </w:rPr>
          <w:id w:val="-1515759166"/>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syllabus outcomes</w:t>
      </w:r>
    </w:p>
    <w:p w14:paraId="6B7CD92F" w14:textId="77777777" w:rsidR="005C0514" w:rsidRPr="00B118D5" w:rsidRDefault="00AC0351" w:rsidP="005C0514">
      <w:pPr>
        <w:ind w:left="567"/>
        <w:rPr>
          <w:bCs/>
          <w:noProof/>
        </w:rPr>
      </w:pPr>
      <w:sdt>
        <w:sdtPr>
          <w:rPr>
            <w:bCs/>
            <w:noProof/>
          </w:rPr>
          <w:id w:val="972864367"/>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duration</w:t>
      </w:r>
    </w:p>
    <w:p w14:paraId="2FA4E29A" w14:textId="4E811C32" w:rsidR="005C0514" w:rsidRPr="00B118D5" w:rsidRDefault="00AC0351" w:rsidP="005C0514">
      <w:pPr>
        <w:ind w:left="567"/>
        <w:rPr>
          <w:bCs/>
          <w:noProof/>
        </w:rPr>
      </w:pPr>
      <w:sdt>
        <w:sdtPr>
          <w:rPr>
            <w:bCs/>
            <w:noProof/>
          </w:rPr>
          <w:id w:val="1287551639"/>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year</w:t>
      </w:r>
      <w:r w:rsidR="009B3631">
        <w:rPr>
          <w:bCs/>
          <w:noProof/>
        </w:rPr>
        <w:t xml:space="preserve"> or Stage</w:t>
      </w:r>
    </w:p>
    <w:p w14:paraId="6395F19B" w14:textId="77777777" w:rsidR="005C0514" w:rsidRPr="00B118D5" w:rsidRDefault="00AC0351" w:rsidP="005C0514">
      <w:pPr>
        <w:ind w:left="567"/>
        <w:rPr>
          <w:bCs/>
          <w:noProof/>
        </w:rPr>
      </w:pPr>
      <w:sdt>
        <w:sdtPr>
          <w:rPr>
            <w:bCs/>
            <w:noProof/>
          </w:rPr>
          <w:id w:val="1792239651"/>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integrated teaching and learning activities</w:t>
      </w:r>
    </w:p>
    <w:p w14:paraId="0A62A1FA" w14:textId="77777777" w:rsidR="005C0514" w:rsidRPr="00B118D5" w:rsidRDefault="00AC0351" w:rsidP="005C0514">
      <w:pPr>
        <w:ind w:left="567"/>
        <w:rPr>
          <w:bCs/>
          <w:noProof/>
        </w:rPr>
      </w:pPr>
      <w:sdt>
        <w:sdtPr>
          <w:rPr>
            <w:bCs/>
            <w:noProof/>
          </w:rPr>
          <w:id w:val="-2048284454"/>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differentiation catering to the range of student abilities and interests</w:t>
      </w:r>
    </w:p>
    <w:p w14:paraId="04EC9F0F" w14:textId="06BF9000" w:rsidR="005C0514" w:rsidRPr="00B118D5" w:rsidRDefault="00AC0351" w:rsidP="005C0514">
      <w:pPr>
        <w:ind w:left="567"/>
        <w:rPr>
          <w:bCs/>
          <w:noProof/>
        </w:rPr>
      </w:pPr>
      <w:sdt>
        <w:sdtPr>
          <w:rPr>
            <w:bCs/>
            <w:noProof/>
          </w:rPr>
          <w:id w:val="-465355723"/>
          <w14:checkbox>
            <w14:checked w14:val="0"/>
            <w14:checkedState w14:val="2612" w14:font="MS Gothic"/>
            <w14:uncheckedState w14:val="2610" w14:font="MS Gothic"/>
          </w14:checkbox>
        </w:sdtPr>
        <w:sdtEndPr/>
        <w:sdtContent>
          <w:r w:rsidR="00942036">
            <w:rPr>
              <w:rFonts w:ascii="MS Gothic" w:eastAsia="MS Gothic" w:hAnsi="MS Gothic" w:hint="eastAsia"/>
              <w:bCs/>
              <w:noProof/>
            </w:rPr>
            <w:t>☐</w:t>
          </w:r>
        </w:sdtContent>
      </w:sdt>
      <w:r w:rsidR="005C0514" w:rsidRPr="00B118D5">
        <w:rPr>
          <w:bCs/>
          <w:noProof/>
        </w:rPr>
        <w:t xml:space="preserve"> opportunities to collect evidence of student achievement (through formative and summative assessment)</w:t>
      </w:r>
    </w:p>
    <w:p w14:paraId="049EAE83" w14:textId="77777777" w:rsidR="005C0514" w:rsidRPr="00B118D5" w:rsidRDefault="00AC0351" w:rsidP="005C0514">
      <w:pPr>
        <w:ind w:left="567"/>
        <w:rPr>
          <w:bCs/>
          <w:noProof/>
        </w:rPr>
      </w:pPr>
      <w:sdt>
        <w:sdtPr>
          <w:rPr>
            <w:bCs/>
            <w:noProof/>
          </w:rPr>
          <w:id w:val="1238977751"/>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resources</w:t>
      </w:r>
    </w:p>
    <w:p w14:paraId="56998392" w14:textId="77777777" w:rsidR="005C0514" w:rsidRPr="00B118D5" w:rsidRDefault="00AC0351" w:rsidP="005C0514">
      <w:pPr>
        <w:ind w:left="567"/>
        <w:rPr>
          <w:bCs/>
          <w:noProof/>
        </w:rPr>
      </w:pPr>
      <w:sdt>
        <w:sdtPr>
          <w:rPr>
            <w:bCs/>
            <w:noProof/>
          </w:rPr>
          <w:id w:val="1292936407"/>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reflection and evaluation</w:t>
      </w:r>
    </w:p>
    <w:p w14:paraId="5A5969C7" w14:textId="2B708917" w:rsidR="005C0514" w:rsidRPr="00B118D5" w:rsidRDefault="00AC0351" w:rsidP="005C0514">
      <w:pPr>
        <w:ind w:left="567"/>
        <w:rPr>
          <w:bCs/>
          <w:noProof/>
        </w:rPr>
      </w:pPr>
      <w:sdt>
        <w:sdtPr>
          <w:rPr>
            <w:bCs/>
            <w:noProof/>
          </w:rPr>
          <w:id w:val="-242957475"/>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adjustments for students with disability, where appropriate</w:t>
      </w:r>
    </w:p>
    <w:p w14:paraId="333BED28" w14:textId="77777777" w:rsidR="005C0514" w:rsidRPr="00B118D5" w:rsidRDefault="00AC0351" w:rsidP="005C0514">
      <w:pPr>
        <w:pStyle w:val="ListBullet"/>
        <w:numPr>
          <w:ilvl w:val="0"/>
          <w:numId w:val="0"/>
        </w:numPr>
        <w:ind w:left="567" w:hanging="567"/>
        <w:rPr>
          <w:bCs/>
          <w:noProof/>
        </w:rPr>
      </w:pPr>
      <w:sdt>
        <w:sdtPr>
          <w:rPr>
            <w:noProof/>
          </w:rPr>
          <w:id w:val="1592117980"/>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w:t>
      </w:r>
      <w:r w:rsidR="005C0514" w:rsidRPr="00B118D5">
        <w:rPr>
          <w:bCs/>
          <w:noProof/>
        </w:rPr>
        <w:t>opportunities to ascertain students</w:t>
      </w:r>
      <w:r w:rsidR="005C0514">
        <w:rPr>
          <w:bCs/>
          <w:noProof/>
        </w:rPr>
        <w:t>’</w:t>
      </w:r>
      <w:r w:rsidR="005C0514" w:rsidRPr="00B118D5">
        <w:rPr>
          <w:bCs/>
          <w:noProof/>
        </w:rPr>
        <w:t xml:space="preserve"> prior knowledge</w:t>
      </w:r>
    </w:p>
    <w:p w14:paraId="1D05E6A8" w14:textId="29A8A925" w:rsidR="005C0514" w:rsidRDefault="00AC0351" w:rsidP="005C0514">
      <w:pPr>
        <w:rPr>
          <w:noProof/>
        </w:rPr>
      </w:pPr>
      <w:sdt>
        <w:sdtPr>
          <w:rPr>
            <w:rStyle w:val="Strong"/>
            <w:b w:val="0"/>
          </w:rPr>
          <w:id w:val="1685170089"/>
          <w14:checkbox>
            <w14:checked w14:val="0"/>
            <w14:checkedState w14:val="2612" w14:font="MS Gothic"/>
            <w14:uncheckedState w14:val="2610" w14:font="MS Gothic"/>
          </w14:checkbox>
        </w:sdtPr>
        <w:sdtEndPr>
          <w:rPr>
            <w:rStyle w:val="Strong"/>
          </w:rPr>
        </w:sdtEndPr>
        <w:sdtContent>
          <w:r w:rsidR="005C0514" w:rsidRPr="00B118D5">
            <w:rPr>
              <w:rStyle w:val="Strong"/>
              <w:rFonts w:ascii="Segoe UI Symbol" w:hAnsi="Segoe UI Symbol" w:cs="Segoe UI Symbol"/>
              <w:b w:val="0"/>
            </w:rPr>
            <w:t>☐</w:t>
          </w:r>
        </w:sdtContent>
      </w:sdt>
      <w:r w:rsidR="005C0514" w:rsidRPr="003B3291">
        <w:rPr>
          <w:noProof/>
        </w:rPr>
        <w:t xml:space="preserve"> communication as the central goa</w:t>
      </w:r>
      <w:r w:rsidR="009D34B2">
        <w:rPr>
          <w:noProof/>
        </w:rPr>
        <w:t>l</w:t>
      </w:r>
    </w:p>
    <w:p w14:paraId="066E8DAE" w14:textId="77777777" w:rsidR="005C0514" w:rsidRDefault="00AC0351" w:rsidP="005C0514">
      <w:pPr>
        <w:rPr>
          <w:noProof/>
        </w:rPr>
      </w:pPr>
      <w:sdt>
        <w:sdtPr>
          <w:rPr>
            <w:noProof/>
          </w:rPr>
          <w:id w:val="-1542115880"/>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w:t>
      </w:r>
      <w:r w:rsidR="005C0514">
        <w:rPr>
          <w:noProof/>
        </w:rPr>
        <w:t>opportunities for students to develop knowledge of language systems (including sounds, vocabulary, grammar and, where required, script)</w:t>
      </w:r>
    </w:p>
    <w:p w14:paraId="5A3E0D19" w14:textId="77777777" w:rsidR="005C0514" w:rsidRDefault="00AC0351" w:rsidP="005C0514">
      <w:pPr>
        <w:rPr>
          <w:noProof/>
        </w:rPr>
      </w:pPr>
      <w:sdt>
        <w:sdtPr>
          <w:rPr>
            <w:noProof/>
          </w:rPr>
          <w:id w:val="469326559"/>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w:t>
      </w:r>
      <w:r w:rsidR="005C0514">
        <w:rPr>
          <w:noProof/>
        </w:rPr>
        <w:t>opportunities to develop intercultural capability by using culturally-appropriate language</w:t>
      </w:r>
    </w:p>
    <w:p w14:paraId="19895D76" w14:textId="77777777" w:rsidR="005C0514" w:rsidRPr="00B118D5" w:rsidRDefault="00AC0351" w:rsidP="006A1883">
      <w:pPr>
        <w:rPr>
          <w:noProof/>
        </w:rPr>
      </w:pPr>
      <w:sdt>
        <w:sdtPr>
          <w:rPr>
            <w:noProof/>
          </w:rPr>
          <w:id w:val="776369729"/>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a good balance of macro skills – listening, speaking, reading and writing</w:t>
      </w:r>
    </w:p>
    <w:p w14:paraId="45D3487D" w14:textId="77777777" w:rsidR="005C0514" w:rsidRPr="00B62CAD" w:rsidRDefault="00AC0351" w:rsidP="006A1883">
      <w:pPr>
        <w:pStyle w:val="ListBullet"/>
        <w:numPr>
          <w:ilvl w:val="0"/>
          <w:numId w:val="0"/>
        </w:numPr>
        <w:contextualSpacing w:val="0"/>
        <w:rPr>
          <w:noProof/>
        </w:rPr>
      </w:pPr>
      <w:sdt>
        <w:sdtPr>
          <w:rPr>
            <w:rStyle w:val="Strong"/>
            <w:b w:val="0"/>
          </w:rPr>
          <w:id w:val="-285823466"/>
          <w14:checkbox>
            <w14:checked w14:val="0"/>
            <w14:checkedState w14:val="2612" w14:font="MS Gothic"/>
            <w14:uncheckedState w14:val="2610" w14:font="MS Gothic"/>
          </w14:checkbox>
        </w:sdtPr>
        <w:sdtEndPr>
          <w:rPr>
            <w:rStyle w:val="Strong"/>
          </w:rPr>
        </w:sdtEndPr>
        <w:sdtContent>
          <w:r w:rsidR="005C0514" w:rsidRPr="004D1B4B">
            <w:rPr>
              <w:rStyle w:val="Strong"/>
              <w:rFonts w:ascii="Segoe UI Symbol" w:hAnsi="Segoe UI Symbol" w:cs="Segoe UI Symbol"/>
              <w:b w:val="0"/>
            </w:rPr>
            <w:t>☐</w:t>
          </w:r>
        </w:sdtContent>
      </w:sdt>
      <w:r w:rsidR="005C0514" w:rsidRPr="004D1B4B">
        <w:rPr>
          <w:rStyle w:val="Strong"/>
          <w:b w:val="0"/>
        </w:rPr>
        <w:t xml:space="preserve"> </w:t>
      </w:r>
      <w:r w:rsidR="005C0514" w:rsidRPr="00B62CAD">
        <w:rPr>
          <w:noProof/>
        </w:rPr>
        <w:t>learning intentions and success criteria for each sequence of learning within the unit, supporting student engagement and success</w:t>
      </w:r>
    </w:p>
    <w:p w14:paraId="3B057C4C" w14:textId="551447B9" w:rsidR="005C0514" w:rsidRPr="005C0514" w:rsidRDefault="00AC0351" w:rsidP="006A1883">
      <w:pPr>
        <w:pStyle w:val="ListBullet"/>
        <w:numPr>
          <w:ilvl w:val="0"/>
          <w:numId w:val="0"/>
        </w:numPr>
        <w:spacing w:before="360"/>
        <w:contextualSpacing w:val="0"/>
        <w:rPr>
          <w:bCs/>
          <w:noProof/>
        </w:rPr>
      </w:pPr>
      <w:sdt>
        <w:sdtPr>
          <w:rPr>
            <w:noProof/>
          </w:rPr>
          <w:id w:val="-400292312"/>
          <w14:checkbox>
            <w14:checked w14:val="0"/>
            <w14:checkedState w14:val="2612" w14:font="MS Gothic"/>
            <w14:uncheckedState w14:val="2610" w14:font="MS Gothic"/>
          </w14:checkbox>
        </w:sdtPr>
        <w:sdtEndPr/>
        <w:sdtContent>
          <w:r w:rsidR="006A1883">
            <w:rPr>
              <w:rFonts w:ascii="MS Gothic" w:eastAsia="MS Gothic" w:hAnsi="MS Gothic" w:hint="eastAsia"/>
              <w:noProof/>
            </w:rPr>
            <w:t>☐</w:t>
          </w:r>
        </w:sdtContent>
      </w:sdt>
      <w:r w:rsidR="005C0514" w:rsidRPr="00B62CAD">
        <w:rPr>
          <w:noProof/>
        </w:rPr>
        <w:t xml:space="preserve"> opportunities for feedback and student reflection for deeper understanding and identification of individual learning goals.</w:t>
      </w:r>
      <w:r w:rsidR="005C0514">
        <w:br w:type="page"/>
      </w:r>
    </w:p>
    <w:p w14:paraId="444FE24D" w14:textId="5B2CCAA0" w:rsidR="005C0514" w:rsidRDefault="005C0514" w:rsidP="004775EA">
      <w:pPr>
        <w:pStyle w:val="Heading2"/>
      </w:pPr>
      <w:bookmarkStart w:id="27" w:name="_Appendix_C_–"/>
      <w:bookmarkStart w:id="28" w:name="_Toc131588598"/>
      <w:bookmarkEnd w:id="27"/>
      <w:r>
        <w:lastRenderedPageBreak/>
        <w:t xml:space="preserve">Appendix C – summative assessment task </w:t>
      </w:r>
      <w:r w:rsidR="003A1E78">
        <w:t xml:space="preserve">and notification </w:t>
      </w:r>
      <w:r>
        <w:t>checklist</w:t>
      </w:r>
      <w:bookmarkEnd w:id="28"/>
    </w:p>
    <w:p w14:paraId="06E227C2" w14:textId="77777777" w:rsidR="005C0514" w:rsidRDefault="005C0514" w:rsidP="005C0514">
      <w:pPr>
        <w:rPr>
          <w:noProof/>
        </w:rPr>
      </w:pPr>
      <w:r w:rsidRPr="003B3291">
        <w:rPr>
          <w:noProof/>
        </w:rPr>
        <w:t xml:space="preserve">My </w:t>
      </w:r>
      <w:r>
        <w:rPr>
          <w:noProof/>
        </w:rPr>
        <w:t>summative assessment task includes:</w:t>
      </w:r>
    </w:p>
    <w:p w14:paraId="2D1BF453" w14:textId="17480489" w:rsidR="005C0514" w:rsidRPr="003B3291" w:rsidRDefault="00AC0351" w:rsidP="005C0514">
      <w:pPr>
        <w:rPr>
          <w:noProof/>
        </w:rPr>
      </w:pPr>
      <w:sdt>
        <w:sdtPr>
          <w:rPr>
            <w:rStyle w:val="Strong"/>
            <w:b w:val="0"/>
          </w:rPr>
          <w:id w:val="197517686"/>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noProof/>
        </w:rPr>
        <w:t xml:space="preserve"> </w:t>
      </w:r>
      <w:r w:rsidR="005C0514">
        <w:rPr>
          <w:noProof/>
        </w:rPr>
        <w:t>the NESA requirements</w:t>
      </w:r>
    </w:p>
    <w:p w14:paraId="2478EC7F" w14:textId="77777777" w:rsidR="005C0514" w:rsidRPr="00213675" w:rsidRDefault="00AC0351" w:rsidP="005C0514">
      <w:pPr>
        <w:ind w:left="567"/>
        <w:rPr>
          <w:rFonts w:eastAsia="Times New Roman"/>
          <w:color w:val="22272B"/>
          <w:lang w:eastAsia="en-AU"/>
        </w:rPr>
      </w:pPr>
      <w:sdt>
        <w:sdtPr>
          <w:rPr>
            <w:noProof/>
          </w:rPr>
          <w:id w:val="-582373189"/>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rFonts w:eastAsia="Times New Roman"/>
          <w:color w:val="22272B"/>
          <w:lang w:eastAsia="en-AU"/>
        </w:rPr>
        <w:t>based on syllabus outcomes</w:t>
      </w:r>
    </w:p>
    <w:p w14:paraId="4E157D88" w14:textId="77777777" w:rsidR="005C0514" w:rsidRPr="0085713A" w:rsidRDefault="00AC0351" w:rsidP="005C0514">
      <w:pPr>
        <w:ind w:left="567"/>
        <w:rPr>
          <w:rFonts w:eastAsia="Times New Roman"/>
          <w:color w:val="22272B"/>
          <w:lang w:eastAsia="en-AU"/>
        </w:rPr>
      </w:pPr>
      <w:sdt>
        <w:sdtPr>
          <w:rPr>
            <w:noProof/>
          </w:rPr>
          <w:id w:val="850378771"/>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rFonts w:eastAsia="Times New Roman"/>
          <w:color w:val="22272B"/>
          <w:lang w:eastAsia="en-AU"/>
        </w:rPr>
        <w:t xml:space="preserve"> </w:t>
      </w:r>
      <w:r w:rsidR="005C0514" w:rsidRPr="0085713A">
        <w:rPr>
          <w:rFonts w:eastAsia="Times New Roman"/>
          <w:color w:val="22272B"/>
          <w:lang w:eastAsia="en-AU"/>
        </w:rPr>
        <w:t xml:space="preserve">valid </w:t>
      </w:r>
      <w:r w:rsidR="005C0514">
        <w:rPr>
          <w:rFonts w:eastAsia="Times New Roman"/>
          <w:color w:val="22272B"/>
          <w:lang w:eastAsia="en-AU"/>
        </w:rPr>
        <w:t xml:space="preserve">(assesses what it is </w:t>
      </w:r>
      <w:r w:rsidR="005C0514" w:rsidRPr="0085713A">
        <w:rPr>
          <w:rFonts w:eastAsia="Times New Roman"/>
          <w:color w:val="22272B"/>
          <w:lang w:eastAsia="en-AU"/>
        </w:rPr>
        <w:t>designed to assess</w:t>
      </w:r>
      <w:r w:rsidR="005C0514">
        <w:rPr>
          <w:rFonts w:eastAsia="Times New Roman"/>
          <w:color w:val="22272B"/>
          <w:lang w:eastAsia="en-AU"/>
        </w:rPr>
        <w:t>)</w:t>
      </w:r>
    </w:p>
    <w:p w14:paraId="297DA97E" w14:textId="77777777" w:rsidR="005C0514" w:rsidRPr="0085713A" w:rsidRDefault="00AC0351" w:rsidP="005C0514">
      <w:pPr>
        <w:ind w:left="567"/>
        <w:rPr>
          <w:noProof/>
        </w:rPr>
      </w:pPr>
      <w:sdt>
        <w:sdtPr>
          <w:rPr>
            <w:noProof/>
          </w:rPr>
          <w:id w:val="-233708524"/>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 xml:space="preserve">criteria </w:t>
      </w:r>
      <w:r w:rsidR="005C0514">
        <w:rPr>
          <w:noProof/>
        </w:rPr>
        <w:t>which clarifies</w:t>
      </w:r>
      <w:r w:rsidR="005C0514" w:rsidRPr="0085713A">
        <w:rPr>
          <w:noProof/>
        </w:rPr>
        <w:t xml:space="preserve"> for students what aspects of learning are being assessed</w:t>
      </w:r>
    </w:p>
    <w:p w14:paraId="54DC0D81" w14:textId="77777777" w:rsidR="005C0514" w:rsidRPr="0085713A" w:rsidRDefault="00AC0351" w:rsidP="005C0514">
      <w:pPr>
        <w:ind w:left="567"/>
        <w:rPr>
          <w:noProof/>
        </w:rPr>
      </w:pPr>
      <w:sdt>
        <w:sdtPr>
          <w:rPr>
            <w:noProof/>
          </w:rPr>
          <w:id w:val="-1659679825"/>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reliable, measur</w:t>
      </w:r>
      <w:r w:rsidR="005C0514" w:rsidRPr="00213675">
        <w:rPr>
          <w:noProof/>
        </w:rPr>
        <w:t>ing</w:t>
      </w:r>
      <w:r w:rsidR="005C0514" w:rsidRPr="0085713A">
        <w:rPr>
          <w:noProof/>
        </w:rPr>
        <w:t xml:space="preserve"> what the task intends to assess, and provid</w:t>
      </w:r>
      <w:r w:rsidR="005C0514" w:rsidRPr="00213675">
        <w:rPr>
          <w:noProof/>
        </w:rPr>
        <w:t>ing</w:t>
      </w:r>
      <w:r w:rsidR="005C0514" w:rsidRPr="0085713A">
        <w:rPr>
          <w:noProof/>
        </w:rPr>
        <w:t xml:space="preserve"> accurate information on each student's achievement</w:t>
      </w:r>
    </w:p>
    <w:p w14:paraId="18FEF9B0" w14:textId="77777777" w:rsidR="005C0514" w:rsidRPr="0085713A" w:rsidRDefault="00AC0351" w:rsidP="006A1883">
      <w:pPr>
        <w:ind w:left="567"/>
        <w:rPr>
          <w:noProof/>
        </w:rPr>
      </w:pPr>
      <w:sdt>
        <w:sdtPr>
          <w:rPr>
            <w:noProof/>
          </w:rPr>
          <w:id w:val="-1428342377"/>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free from bias and provid</w:t>
      </w:r>
      <w:r w:rsidR="005C0514" w:rsidRPr="00213675">
        <w:rPr>
          <w:noProof/>
        </w:rPr>
        <w:t>ing</w:t>
      </w:r>
      <w:r w:rsidR="005C0514" w:rsidRPr="0085713A">
        <w:rPr>
          <w:noProof/>
        </w:rPr>
        <w:t xml:space="preserve"> evidence that accurately represents a student's knowledge, understanding and skills</w:t>
      </w:r>
    </w:p>
    <w:p w14:paraId="08BD9707" w14:textId="6828FA14" w:rsidR="005C0514" w:rsidRPr="0085713A" w:rsidRDefault="00AC0351" w:rsidP="006A1883">
      <w:pPr>
        <w:ind w:left="567"/>
        <w:rPr>
          <w:noProof/>
        </w:rPr>
      </w:pPr>
      <w:sdt>
        <w:sdtPr>
          <w:rPr>
            <w:noProof/>
          </w:rPr>
          <w:id w:val="-1722587253"/>
          <w14:checkbox>
            <w14:checked w14:val="0"/>
            <w14:checkedState w14:val="2612" w14:font="MS Gothic"/>
            <w14:uncheckedState w14:val="2610" w14:font="MS Gothic"/>
          </w14:checkbox>
        </w:sdtPr>
        <w:sdtEndPr/>
        <w:sdtContent>
          <w:r w:rsidR="006A1883">
            <w:rPr>
              <w:rFonts w:ascii="MS Gothic" w:eastAsia="MS Gothic" w:hAnsi="MS Gothic" w:hint="eastAsia"/>
              <w:noProof/>
            </w:rPr>
            <w:t>☐</w:t>
          </w:r>
        </w:sdtContent>
      </w:sdt>
      <w:r w:rsidR="005C0514" w:rsidRPr="00213675">
        <w:rPr>
          <w:noProof/>
        </w:rPr>
        <w:t xml:space="preserve"> </w:t>
      </w:r>
      <w:r w:rsidR="005C0514" w:rsidRPr="0085713A">
        <w:rPr>
          <w:noProof/>
        </w:rPr>
        <w:t>enable</w:t>
      </w:r>
      <w:r w:rsidR="005C0514" w:rsidRPr="00213675">
        <w:rPr>
          <w:noProof/>
        </w:rPr>
        <w:t>s</w:t>
      </w:r>
      <w:r w:rsidR="005C0514" w:rsidRPr="0085713A">
        <w:rPr>
          <w:noProof/>
        </w:rPr>
        <w:t xml:space="preserve"> students and teachers to use feedback effectively and reflect on the learning process</w:t>
      </w:r>
    </w:p>
    <w:p w14:paraId="6C57A2F5" w14:textId="77777777" w:rsidR="005C0514" w:rsidRPr="0085713A" w:rsidRDefault="00AC0351" w:rsidP="006A1883">
      <w:pPr>
        <w:ind w:left="567"/>
        <w:rPr>
          <w:noProof/>
        </w:rPr>
      </w:pPr>
      <w:sdt>
        <w:sdtPr>
          <w:rPr>
            <w:noProof/>
          </w:rPr>
          <w:id w:val="-1982134627"/>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inclusive of and accessible for all students</w:t>
      </w:r>
    </w:p>
    <w:p w14:paraId="791392C7" w14:textId="77777777" w:rsidR="005C0514" w:rsidRPr="00B71638" w:rsidRDefault="00AC0351" w:rsidP="005C0514">
      <w:pPr>
        <w:ind w:left="567"/>
        <w:rPr>
          <w:rFonts w:eastAsia="Times New Roman"/>
          <w:bCs/>
          <w:color w:val="22272B"/>
          <w:lang w:eastAsia="en-AU"/>
        </w:rPr>
      </w:pPr>
      <w:sdt>
        <w:sdtPr>
          <w:rPr>
            <w:noProof/>
          </w:rPr>
          <w:id w:val="-90087845"/>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part of an ongoing process where progress is monitored over time</w:t>
      </w:r>
      <w:r w:rsidR="005C0514">
        <w:rPr>
          <w:noProof/>
        </w:rPr>
        <w:t xml:space="preserve"> </w:t>
      </w:r>
      <w:r w:rsidR="005C0514">
        <w:rPr>
          <w:rFonts w:eastAsia="Times New Roman"/>
          <w:bCs/>
          <w:color w:val="22272B"/>
          <w:lang w:eastAsia="en-AU"/>
        </w:rPr>
        <w:t xml:space="preserve">through </w:t>
      </w:r>
      <w:r w:rsidR="005C0514" w:rsidRPr="00B667D2">
        <w:rPr>
          <w:rFonts w:eastAsia="Times New Roman"/>
          <w:bCs/>
          <w:color w:val="22272B"/>
          <w:lang w:eastAsia="en-AU"/>
        </w:rPr>
        <w:t>a range of task types</w:t>
      </w:r>
    </w:p>
    <w:p w14:paraId="43B76044" w14:textId="2B558A8C" w:rsidR="005C0514" w:rsidRPr="00B71638" w:rsidRDefault="00AC0351" w:rsidP="006A1883">
      <w:pPr>
        <w:pStyle w:val="ListBullet"/>
        <w:numPr>
          <w:ilvl w:val="0"/>
          <w:numId w:val="0"/>
        </w:numPr>
        <w:contextualSpacing w:val="0"/>
        <w:rPr>
          <w:bCs/>
          <w:noProof/>
        </w:rPr>
      </w:pPr>
      <w:sdt>
        <w:sdtPr>
          <w:rPr>
            <w:rStyle w:val="Strong"/>
            <w:b w:val="0"/>
          </w:rPr>
          <w:id w:val="-1925791789"/>
          <w14:checkbox>
            <w14:checked w14:val="0"/>
            <w14:checkedState w14:val="2612" w14:font="MS Gothic"/>
            <w14:uncheckedState w14:val="2610" w14:font="MS Gothic"/>
          </w14:checkbox>
        </w:sdtPr>
        <w:sdtEndPr>
          <w:rPr>
            <w:rStyle w:val="Strong"/>
          </w:rPr>
        </w:sdtEndPr>
        <w:sdtContent>
          <w:r w:rsidR="005C0514" w:rsidRPr="00B71638">
            <w:rPr>
              <w:rStyle w:val="Strong"/>
              <w:rFonts w:ascii="Segoe UI Symbol" w:hAnsi="Segoe UI Symbol" w:cs="Segoe UI Symbol"/>
              <w:b w:val="0"/>
            </w:rPr>
            <w:t>☐</w:t>
          </w:r>
        </w:sdtContent>
      </w:sdt>
      <w:r w:rsidR="005C0514" w:rsidRPr="005C0514">
        <w:rPr>
          <w:rStyle w:val="Strong"/>
          <w:b w:val="0"/>
        </w:rPr>
        <w:t xml:space="preserve"> </w:t>
      </w:r>
      <w:r w:rsidR="005C0514" w:rsidRPr="00B71638">
        <w:rPr>
          <w:bCs/>
          <w:noProof/>
        </w:rPr>
        <w:t>communicating as the central goal</w:t>
      </w:r>
      <w:r w:rsidR="003A1E78">
        <w:rPr>
          <w:bCs/>
          <w:noProof/>
        </w:rPr>
        <w:t xml:space="preserve">, through </w:t>
      </w:r>
      <w:r w:rsidR="005C0514" w:rsidRPr="00B71638">
        <w:rPr>
          <w:bCs/>
          <w:noProof/>
        </w:rPr>
        <w:t>a real-world or simulated real-world context</w:t>
      </w:r>
      <w:r>
        <w:rPr>
          <w:bCs/>
          <w:noProof/>
        </w:rPr>
        <w:t>, with a clear purpose and audience</w:t>
      </w:r>
    </w:p>
    <w:p w14:paraId="0B55227B" w14:textId="06B20E37" w:rsidR="005C0514" w:rsidRDefault="00AC0351" w:rsidP="006A1883">
      <w:pPr>
        <w:pStyle w:val="ListBullet"/>
        <w:numPr>
          <w:ilvl w:val="0"/>
          <w:numId w:val="0"/>
        </w:numPr>
        <w:ind w:left="567" w:hanging="567"/>
        <w:contextualSpacing w:val="0"/>
        <w:rPr>
          <w:bCs/>
          <w:noProof/>
        </w:rPr>
      </w:pPr>
      <w:sdt>
        <w:sdtPr>
          <w:rPr>
            <w:rStyle w:val="Strong"/>
            <w:b w:val="0"/>
          </w:rPr>
          <w:id w:val="-1537798387"/>
          <w14:checkbox>
            <w14:checked w14:val="0"/>
            <w14:checkedState w14:val="2612" w14:font="MS Gothic"/>
            <w14:uncheckedState w14:val="2610" w14:font="MS Gothic"/>
          </w14:checkbox>
        </w:sdtPr>
        <w:sdtEndPr>
          <w:rPr>
            <w:rStyle w:val="Strong"/>
          </w:rPr>
        </w:sdtEndPr>
        <w:sdtContent>
          <w:r w:rsidR="005C0514" w:rsidRPr="00B71638">
            <w:rPr>
              <w:rStyle w:val="Strong"/>
              <w:rFonts w:ascii="Segoe UI Symbol" w:hAnsi="Segoe UI Symbol" w:cs="Segoe UI Symbol"/>
              <w:b w:val="0"/>
            </w:rPr>
            <w:t>☐</w:t>
          </w:r>
        </w:sdtContent>
      </w:sdt>
      <w:r w:rsidR="005C0514" w:rsidRPr="005C0514">
        <w:rPr>
          <w:rStyle w:val="Strong"/>
          <w:b w:val="0"/>
        </w:rPr>
        <w:t xml:space="preserve"> </w:t>
      </w:r>
      <w:r w:rsidR="005C0514" w:rsidRPr="00B71638">
        <w:rPr>
          <w:bCs/>
          <w:noProof/>
        </w:rPr>
        <w:t>relevant support for all students to succeed</w:t>
      </w:r>
      <w:r w:rsidR="003A1E78">
        <w:rPr>
          <w:bCs/>
          <w:noProof/>
        </w:rPr>
        <w:t>.</w:t>
      </w:r>
    </w:p>
    <w:p w14:paraId="7B26002D" w14:textId="77777777" w:rsidR="00AC0351" w:rsidRDefault="00AC0351">
      <w:pPr>
        <w:spacing w:before="0" w:after="160" w:line="259" w:lineRule="auto"/>
        <w:rPr>
          <w:rStyle w:val="Strong"/>
          <w:b w:val="0"/>
        </w:rPr>
      </w:pPr>
      <w:r>
        <w:rPr>
          <w:rStyle w:val="Strong"/>
          <w:b w:val="0"/>
        </w:rPr>
        <w:br w:type="page"/>
      </w:r>
    </w:p>
    <w:p w14:paraId="5E0D85B9" w14:textId="1400BB81" w:rsidR="00A706FB" w:rsidRPr="00FD6B62" w:rsidRDefault="00A706FB" w:rsidP="00FD6B62">
      <w:r>
        <w:rPr>
          <w:rStyle w:val="Strong"/>
          <w:b w:val="0"/>
        </w:rPr>
        <w:lastRenderedPageBreak/>
        <w:t>I have:</w:t>
      </w:r>
    </w:p>
    <w:p w14:paraId="47CFF0B5" w14:textId="3A67634B" w:rsidR="00A706FB" w:rsidRDefault="00AC0351" w:rsidP="00A706FB">
      <w:pPr>
        <w:pStyle w:val="ListBullet"/>
        <w:numPr>
          <w:ilvl w:val="0"/>
          <w:numId w:val="0"/>
        </w:numPr>
        <w:contextualSpacing w:val="0"/>
        <w:rPr>
          <w:rStyle w:val="Strong"/>
          <w:b w:val="0"/>
        </w:rPr>
      </w:pPr>
      <w:sdt>
        <w:sdtPr>
          <w:rPr>
            <w:rStyle w:val="Strong"/>
            <w:b w:val="0"/>
          </w:rPr>
          <w:id w:val="29614511"/>
          <w14:checkbox>
            <w14:checked w14:val="0"/>
            <w14:checkedState w14:val="2612" w14:font="MS Gothic"/>
            <w14:uncheckedState w14:val="2610" w14:font="MS Gothic"/>
          </w14:checkbox>
        </w:sdtPr>
        <w:sdtEndPr>
          <w:rPr>
            <w:rStyle w:val="Strong"/>
          </w:rPr>
        </w:sdtEndPr>
        <w:sdtContent>
          <w:r w:rsidR="00A706FB" w:rsidRPr="00AC0351">
            <w:rPr>
              <w:rStyle w:val="Strong"/>
              <w:rFonts w:ascii="Segoe UI Symbol" w:hAnsi="Segoe UI Symbol" w:cs="Segoe UI Symbol"/>
              <w:b w:val="0"/>
            </w:rPr>
            <w:t>☐</w:t>
          </w:r>
        </w:sdtContent>
      </w:sdt>
      <w:r w:rsidR="00A706FB" w:rsidRPr="00B4662B">
        <w:rPr>
          <w:rStyle w:val="Strong"/>
          <w:b w:val="0"/>
        </w:rPr>
        <w:t xml:space="preserve"> </w:t>
      </w:r>
      <w:r w:rsidR="00A706FB">
        <w:rPr>
          <w:rStyle w:val="Strong"/>
          <w:b w:val="0"/>
        </w:rPr>
        <w:t xml:space="preserve">shared the assessment task with students at the start of the unit, and discussed </w:t>
      </w:r>
      <w:r w:rsidR="00B96454">
        <w:rPr>
          <w:rStyle w:val="Strong"/>
          <w:b w:val="0"/>
        </w:rPr>
        <w:t>it</w:t>
      </w:r>
      <w:r w:rsidR="00FB5E14">
        <w:rPr>
          <w:rStyle w:val="Strong"/>
          <w:b w:val="0"/>
        </w:rPr>
        <w:t xml:space="preserve"> </w:t>
      </w:r>
      <w:r w:rsidR="00A706FB">
        <w:rPr>
          <w:rStyle w:val="Strong"/>
          <w:b w:val="0"/>
        </w:rPr>
        <w:t>with them, supporting them to see the relevance of the upcoming learning</w:t>
      </w:r>
    </w:p>
    <w:p w14:paraId="3B343CCE" w14:textId="0F523C2E" w:rsidR="00A706FB" w:rsidRPr="00AC0351" w:rsidRDefault="00AC0351" w:rsidP="004D1B4B">
      <w:pPr>
        <w:pStyle w:val="ListBullet"/>
        <w:numPr>
          <w:ilvl w:val="0"/>
          <w:numId w:val="0"/>
        </w:numPr>
        <w:contextualSpacing w:val="0"/>
        <w:rPr>
          <w:rStyle w:val="Strong"/>
          <w:b w:val="0"/>
        </w:rPr>
      </w:pPr>
      <w:sdt>
        <w:sdtPr>
          <w:rPr>
            <w:rStyle w:val="Strong"/>
            <w:b w:val="0"/>
          </w:rPr>
          <w:id w:val="1568999118"/>
          <w14:checkbox>
            <w14:checked w14:val="0"/>
            <w14:checkedState w14:val="2612" w14:font="MS Gothic"/>
            <w14:uncheckedState w14:val="2610" w14:font="MS Gothic"/>
          </w14:checkbox>
        </w:sdtPr>
        <w:sdtEndPr>
          <w:rPr>
            <w:rStyle w:val="Strong"/>
          </w:rPr>
        </w:sdtEndPr>
        <w:sdtContent>
          <w:r w:rsidR="00A706FB" w:rsidRPr="00AC0351">
            <w:rPr>
              <w:rStyle w:val="Strong"/>
              <w:rFonts w:ascii="Segoe UI Symbol" w:hAnsi="Segoe UI Symbol" w:cs="Segoe UI Symbol"/>
              <w:b w:val="0"/>
            </w:rPr>
            <w:t>☐</w:t>
          </w:r>
        </w:sdtContent>
      </w:sdt>
      <w:r w:rsidR="00A706FB" w:rsidRPr="00B4662B">
        <w:rPr>
          <w:rStyle w:val="Strong"/>
          <w:b w:val="0"/>
        </w:rPr>
        <w:t xml:space="preserve"> </w:t>
      </w:r>
      <w:r w:rsidR="00A706FB">
        <w:rPr>
          <w:rStyle w:val="Strong"/>
          <w:b w:val="0"/>
        </w:rPr>
        <w:t xml:space="preserve">planned opportunities for students to revisit the assessment task throughout the unit of work, </w:t>
      </w:r>
      <w:r w:rsidR="00A706FB" w:rsidRPr="00B71638">
        <w:rPr>
          <w:rStyle w:val="Strong"/>
          <w:b w:val="0"/>
        </w:rPr>
        <w:t xml:space="preserve">so they can </w:t>
      </w:r>
      <w:r w:rsidR="00A706FB">
        <w:rPr>
          <w:rStyle w:val="Strong"/>
          <w:b w:val="0"/>
        </w:rPr>
        <w:t xml:space="preserve">see if they are on track and plan their next </w:t>
      </w:r>
      <w:r w:rsidR="00A706FB" w:rsidRPr="00B71638">
        <w:rPr>
          <w:rStyle w:val="Strong"/>
          <w:b w:val="0"/>
        </w:rPr>
        <w:t>steps</w:t>
      </w:r>
      <w:r w:rsidR="00A706FB">
        <w:rPr>
          <w:rStyle w:val="Strong"/>
          <w:b w:val="0"/>
        </w:rPr>
        <w:t>.</w:t>
      </w:r>
    </w:p>
    <w:p w14:paraId="77D80102" w14:textId="60DB5DD1" w:rsidR="003A1E78" w:rsidRPr="004C58F5" w:rsidRDefault="003A1E78" w:rsidP="004C58F5">
      <w:pPr>
        <w:rPr>
          <w:rStyle w:val="Strong"/>
          <w:b w:val="0"/>
          <w:bCs/>
        </w:rPr>
      </w:pPr>
      <w:r w:rsidRPr="004C58F5">
        <w:rPr>
          <w:rStyle w:val="Strong"/>
          <w:b w:val="0"/>
          <w:bCs/>
        </w:rPr>
        <w:t>My assessment task notification</w:t>
      </w:r>
      <w:r w:rsidR="00F0027E" w:rsidRPr="004C58F5">
        <w:rPr>
          <w:rStyle w:val="Strong"/>
          <w:b w:val="0"/>
          <w:bCs/>
        </w:rPr>
        <w:t xml:space="preserve"> includes</w:t>
      </w:r>
      <w:r w:rsidRPr="004C58F5">
        <w:rPr>
          <w:rStyle w:val="Strong"/>
          <w:b w:val="0"/>
          <w:bCs/>
        </w:rPr>
        <w:t>:</w:t>
      </w:r>
    </w:p>
    <w:p w14:paraId="043BB09A" w14:textId="77777777" w:rsidR="003A1E78" w:rsidRPr="004C58F5" w:rsidRDefault="00AC0351" w:rsidP="006A1883">
      <w:pPr>
        <w:pStyle w:val="ListBullet"/>
        <w:numPr>
          <w:ilvl w:val="0"/>
          <w:numId w:val="0"/>
        </w:numPr>
        <w:contextualSpacing w:val="0"/>
        <w:rPr>
          <w:noProof/>
        </w:rPr>
      </w:pPr>
      <w:sdt>
        <w:sdtPr>
          <w:rPr>
            <w:noProof/>
          </w:rPr>
          <w:id w:val="989133979"/>
          <w14:checkbox>
            <w14:checked w14:val="0"/>
            <w14:checkedState w14:val="2612" w14:font="MS Gothic"/>
            <w14:uncheckedState w14:val="2610" w14:font="MS Gothic"/>
          </w14:checkbox>
        </w:sdtPr>
        <w:sdtEndPr/>
        <w:sdtContent>
          <w:r w:rsidR="003A1E78" w:rsidRPr="004C58F5">
            <w:rPr>
              <w:rFonts w:ascii="Segoe UI Symbol" w:hAnsi="Segoe UI Symbol" w:cs="Segoe UI Symbol"/>
              <w:noProof/>
            </w:rPr>
            <w:t>☐</w:t>
          </w:r>
        </w:sdtContent>
      </w:sdt>
      <w:r w:rsidR="003A1E78" w:rsidRPr="004C58F5">
        <w:rPr>
          <w:noProof/>
        </w:rPr>
        <w:t xml:space="preserve"> a clear task description</w:t>
      </w:r>
    </w:p>
    <w:p w14:paraId="7AFDD883" w14:textId="682C9252" w:rsidR="003A1E78" w:rsidRPr="004C58F5" w:rsidRDefault="00AC0351" w:rsidP="006A1883">
      <w:pPr>
        <w:pStyle w:val="ListBullet"/>
        <w:numPr>
          <w:ilvl w:val="0"/>
          <w:numId w:val="0"/>
        </w:numPr>
        <w:contextualSpacing w:val="0"/>
        <w:rPr>
          <w:noProof/>
        </w:rPr>
      </w:pPr>
      <w:sdt>
        <w:sdtPr>
          <w:rPr>
            <w:noProof/>
          </w:rPr>
          <w:id w:val="31848913"/>
          <w14:checkbox>
            <w14:checked w14:val="0"/>
            <w14:checkedState w14:val="2612" w14:font="MS Gothic"/>
            <w14:uncheckedState w14:val="2610" w14:font="MS Gothic"/>
          </w14:checkbox>
        </w:sdtPr>
        <w:sdtEndPr/>
        <w:sdtContent>
          <w:r w:rsidR="003A1E78" w:rsidRPr="004C58F5">
            <w:rPr>
              <w:rFonts w:ascii="Segoe UI Symbol" w:hAnsi="Segoe UI Symbol" w:cs="Segoe UI Symbol"/>
              <w:noProof/>
            </w:rPr>
            <w:t>☐</w:t>
          </w:r>
        </w:sdtContent>
      </w:sdt>
      <w:r w:rsidR="003A1E78" w:rsidRPr="004C58F5">
        <w:rPr>
          <w:noProof/>
        </w:rPr>
        <w:t xml:space="preserve"> marking criteria (‘You will be assessed on your ability to…’)</w:t>
      </w:r>
    </w:p>
    <w:p w14:paraId="26D817B7" w14:textId="45B704F4" w:rsidR="003A1E78" w:rsidRPr="004C58F5" w:rsidRDefault="00AC0351" w:rsidP="006A1883">
      <w:pPr>
        <w:pStyle w:val="ListBullet"/>
        <w:numPr>
          <w:ilvl w:val="0"/>
          <w:numId w:val="0"/>
        </w:numPr>
        <w:contextualSpacing w:val="0"/>
        <w:rPr>
          <w:noProof/>
        </w:rPr>
      </w:pPr>
      <w:sdt>
        <w:sdtPr>
          <w:rPr>
            <w:noProof/>
          </w:rPr>
          <w:id w:val="-288367807"/>
          <w14:checkbox>
            <w14:checked w14:val="0"/>
            <w14:checkedState w14:val="2612" w14:font="MS Gothic"/>
            <w14:uncheckedState w14:val="2610" w14:font="MS Gothic"/>
          </w14:checkbox>
        </w:sdtPr>
        <w:sdtEndPr/>
        <w:sdtContent>
          <w:r w:rsidR="003A1E78" w:rsidRPr="004C58F5">
            <w:rPr>
              <w:rFonts w:ascii="Segoe UI Symbol" w:hAnsi="Segoe UI Symbol" w:cs="Segoe UI Symbol"/>
              <w:noProof/>
            </w:rPr>
            <w:t>☐</w:t>
          </w:r>
        </w:sdtContent>
      </w:sdt>
      <w:r w:rsidR="003A1E78" w:rsidRPr="004C58F5">
        <w:rPr>
          <w:noProof/>
        </w:rPr>
        <w:t xml:space="preserve"> marking guidelines (de</w:t>
      </w:r>
      <w:r w:rsidR="00CB1080" w:rsidRPr="004C58F5">
        <w:rPr>
          <w:noProof/>
        </w:rPr>
        <w:t>sc</w:t>
      </w:r>
      <w:r w:rsidR="003A1E78" w:rsidRPr="004C58F5">
        <w:rPr>
          <w:noProof/>
        </w:rPr>
        <w:t>riptions of achievement across a range of marks/grades)</w:t>
      </w:r>
    </w:p>
    <w:p w14:paraId="7E57ECE5" w14:textId="0E2474C6" w:rsidR="00B4662B" w:rsidRPr="004C58F5" w:rsidRDefault="00AC0351" w:rsidP="006A1883">
      <w:pPr>
        <w:pStyle w:val="ListBullet"/>
        <w:numPr>
          <w:ilvl w:val="0"/>
          <w:numId w:val="0"/>
        </w:numPr>
        <w:contextualSpacing w:val="0"/>
        <w:rPr>
          <w:noProof/>
        </w:rPr>
      </w:pPr>
      <w:sdt>
        <w:sdtPr>
          <w:rPr>
            <w:noProof/>
          </w:rPr>
          <w:id w:val="-1377542534"/>
          <w14:checkbox>
            <w14:checked w14:val="0"/>
            <w14:checkedState w14:val="2612" w14:font="MS Gothic"/>
            <w14:uncheckedState w14:val="2610" w14:font="MS Gothic"/>
          </w14:checkbox>
        </w:sdtPr>
        <w:sdtEndPr/>
        <w:sdtContent>
          <w:r w:rsidR="005C0514" w:rsidRPr="004C58F5">
            <w:rPr>
              <w:rFonts w:ascii="Segoe UI Symbol" w:hAnsi="Segoe UI Symbol" w:cs="Segoe UI Symbol"/>
              <w:noProof/>
            </w:rPr>
            <w:t>☐</w:t>
          </w:r>
        </w:sdtContent>
      </w:sdt>
      <w:r w:rsidR="005C0514" w:rsidRPr="004C58F5">
        <w:rPr>
          <w:noProof/>
        </w:rPr>
        <w:t xml:space="preserve"> how feedback will be provided</w:t>
      </w:r>
      <w:r w:rsidR="00B4662B" w:rsidRPr="004C58F5">
        <w:rPr>
          <w:noProof/>
        </w:rPr>
        <w:t>.</w:t>
      </w:r>
    </w:p>
    <w:p w14:paraId="4AE23687" w14:textId="1A4DF28C" w:rsidR="005C0514" w:rsidRPr="00B4662B" w:rsidRDefault="005C0514" w:rsidP="00B4662B">
      <w:pPr>
        <w:pStyle w:val="ListBullet"/>
        <w:numPr>
          <w:ilvl w:val="0"/>
          <w:numId w:val="0"/>
        </w:numPr>
      </w:pPr>
      <w:r>
        <w:br w:type="page"/>
      </w:r>
    </w:p>
    <w:p w14:paraId="7615850E" w14:textId="47A9745F" w:rsidR="004775EA" w:rsidRDefault="004775EA" w:rsidP="004775EA">
      <w:pPr>
        <w:pStyle w:val="Heading2"/>
      </w:pPr>
      <w:bookmarkStart w:id="29" w:name="_Toc131588599"/>
      <w:r w:rsidRPr="004775EA">
        <w:lastRenderedPageBreak/>
        <w:t>Support and alignment</w:t>
      </w:r>
      <w:bookmarkEnd w:id="22"/>
      <w:bookmarkEnd w:id="23"/>
      <w:bookmarkEnd w:id="24"/>
      <w:bookmarkEnd w:id="29"/>
    </w:p>
    <w:p w14:paraId="329E6EB6" w14:textId="2BF575FD" w:rsidR="004775EA" w:rsidRPr="00191CC1" w:rsidRDefault="004775EA" w:rsidP="004775EA">
      <w:r w:rsidRPr="00C61FBF">
        <w:rPr>
          <w:b/>
          <w:bCs/>
        </w:rPr>
        <w:t>Resource evaluation and support</w:t>
      </w:r>
      <w:r w:rsidRPr="005B0E75">
        <w:rPr>
          <w:b/>
        </w:rPr>
        <w:t>:</w:t>
      </w:r>
      <w:r w:rsidRPr="00C61FBF">
        <w:t xml:space="preserve"> All curriculum resources are prepared through a rigorous process. Resources are periodically reviewed as part of our ongoing evaluation plan to ensure currency, relevance</w:t>
      </w:r>
      <w:r w:rsidR="00191CC1" w:rsidRPr="00C61FBF">
        <w:t>,</w:t>
      </w:r>
      <w:r w:rsidRPr="00C61FBF">
        <w:t xml:space="preserve"> and effectiveness. For additional support or advice</w:t>
      </w:r>
      <w:r w:rsidR="00EF7B37">
        <w:t>,</w:t>
      </w:r>
      <w:r w:rsidRPr="00C61FBF">
        <w:t xml:space="preserve"> contact the </w:t>
      </w:r>
      <w:r w:rsidR="00EF7B37">
        <w:t>Languages and Culture team</w:t>
      </w:r>
      <w:r w:rsidRPr="00C61FBF">
        <w:t xml:space="preserve"> by emailing </w:t>
      </w:r>
      <w:hyperlink r:id="rId24" w:history="1">
        <w:r w:rsidR="00EF7B37" w:rsidRPr="00C34B7E">
          <w:rPr>
            <w:rStyle w:val="Hyperlink"/>
            <w:rFonts w:eastAsia="Calibri" w:cs="Times New Roman"/>
          </w:rPr>
          <w:t>languagesnsw</w:t>
        </w:r>
        <w:r w:rsidRPr="00C34B7E">
          <w:rPr>
            <w:rStyle w:val="Hyperlink"/>
            <w:rFonts w:eastAsia="Calibri" w:cs="Times New Roman"/>
          </w:rPr>
          <w:t>@det.nsw.edu.au</w:t>
        </w:r>
      </w:hyperlink>
      <w:r w:rsidR="00E46220" w:rsidRPr="00C34B7E">
        <w:t>.</w:t>
      </w:r>
    </w:p>
    <w:p w14:paraId="3224CA44" w14:textId="76CB1013" w:rsidR="004775EA" w:rsidRPr="00C61FBF" w:rsidRDefault="004775EA" w:rsidP="004775EA">
      <w:pPr>
        <w:rPr>
          <w:rFonts w:eastAsia="Calibri" w:cs="Times New Roman"/>
        </w:rPr>
      </w:pPr>
      <w:r w:rsidRPr="00C61FBF">
        <w:rPr>
          <w:b/>
          <w:bCs/>
        </w:rPr>
        <w:t>Alignment to system priorities and/or needs</w:t>
      </w:r>
      <w:r w:rsidRPr="005B0E75">
        <w:rPr>
          <w:b/>
        </w:rPr>
        <w:t>:</w:t>
      </w:r>
      <w:r w:rsidRPr="00C61FBF">
        <w:t xml:space="preserve"> </w:t>
      </w:r>
      <w:hyperlink r:id="rId25" w:history="1">
        <w:r w:rsidR="00663EA7" w:rsidRPr="00E45C26">
          <w:rPr>
            <w:rStyle w:val="Hyperlink"/>
          </w:rPr>
          <w:t xml:space="preserve">Curriculum </w:t>
        </w:r>
        <w:r w:rsidR="00663EA7">
          <w:rPr>
            <w:rStyle w:val="Hyperlink"/>
          </w:rPr>
          <w:t>P</w:t>
        </w:r>
        <w:r w:rsidR="00663EA7" w:rsidRPr="00E45C26">
          <w:rPr>
            <w:rStyle w:val="Hyperlink"/>
          </w:rPr>
          <w:t xml:space="preserve">lanning and </w:t>
        </w:r>
        <w:r w:rsidR="00663EA7">
          <w:rPr>
            <w:rStyle w:val="Hyperlink"/>
          </w:rPr>
          <w:t>P</w:t>
        </w:r>
        <w:r w:rsidR="00663EA7" w:rsidRPr="00E45C26">
          <w:rPr>
            <w:rStyle w:val="Hyperlink"/>
          </w:rPr>
          <w:t xml:space="preserve">rogramming, </w:t>
        </w:r>
        <w:r w:rsidR="00663EA7">
          <w:rPr>
            <w:rStyle w:val="Hyperlink"/>
          </w:rPr>
          <w:t>A</w:t>
        </w:r>
        <w:r w:rsidR="00663EA7" w:rsidRPr="00E45C26">
          <w:rPr>
            <w:rStyle w:val="Hyperlink"/>
          </w:rPr>
          <w:t xml:space="preserve">ssessing and </w:t>
        </w:r>
        <w:r w:rsidR="00663EA7">
          <w:rPr>
            <w:rStyle w:val="Hyperlink"/>
          </w:rPr>
          <w:t>R</w:t>
        </w:r>
        <w:r w:rsidR="00663EA7" w:rsidRPr="00E45C26">
          <w:rPr>
            <w:rStyle w:val="Hyperlink"/>
          </w:rPr>
          <w:t xml:space="preserve">eporting to </w:t>
        </w:r>
        <w:r w:rsidR="00663EA7">
          <w:rPr>
            <w:rStyle w:val="Hyperlink"/>
          </w:rPr>
          <w:t>P</w:t>
        </w:r>
        <w:r w:rsidR="00663EA7" w:rsidRPr="00E45C26">
          <w:rPr>
            <w:rStyle w:val="Hyperlink"/>
          </w:rPr>
          <w:t>arent</w:t>
        </w:r>
        <w:r w:rsidR="00663EA7">
          <w:rPr>
            <w:rStyle w:val="Hyperlink"/>
          </w:rPr>
          <w:t>s</w:t>
        </w:r>
        <w:r w:rsidR="00663EA7" w:rsidRPr="00E45C26">
          <w:rPr>
            <w:rStyle w:val="Hyperlink"/>
          </w:rPr>
          <w:t xml:space="preserve"> K-12 </w:t>
        </w:r>
        <w:r w:rsidR="00663EA7">
          <w:rPr>
            <w:rStyle w:val="Hyperlink"/>
          </w:rPr>
          <w:t>P</w:t>
        </w:r>
        <w:r w:rsidR="00663EA7" w:rsidRPr="00E45C26">
          <w:rPr>
            <w:rStyle w:val="Hyperlink"/>
          </w:rPr>
          <w:t>olicy</w:t>
        </w:r>
      </w:hyperlink>
    </w:p>
    <w:p w14:paraId="48706ECB" w14:textId="70296BE3" w:rsidR="004775EA" w:rsidRPr="00C61FBF" w:rsidRDefault="004775EA" w:rsidP="004775EA">
      <w:pPr>
        <w:rPr>
          <w:highlight w:val="yellow"/>
        </w:rPr>
      </w:pPr>
      <w:r w:rsidRPr="127B10CA">
        <w:rPr>
          <w:b/>
          <w:bCs/>
        </w:rPr>
        <w:t>Alignment to the School Excellence Framework</w:t>
      </w:r>
      <w:r w:rsidRPr="005B0E75">
        <w:rPr>
          <w:b/>
        </w:rPr>
        <w:t>:</w:t>
      </w:r>
      <w:r w:rsidRPr="127B10CA">
        <w:t xml:space="preserve"> This resource supports the </w:t>
      </w:r>
      <w:hyperlink r:id="rId26">
        <w:r w:rsidRPr="127B10CA">
          <w:rPr>
            <w:rFonts w:eastAsia="Calibri" w:cs="Times New Roman"/>
            <w:color w:val="2F5496" w:themeColor="accent1" w:themeShade="BF"/>
            <w:u w:val="single"/>
          </w:rPr>
          <w:t>School Excellence Framework</w:t>
        </w:r>
      </w:hyperlink>
      <w:r w:rsidRPr="127B10CA">
        <w:t xml:space="preserve"> elements of curriculum (teaching and learning programs)</w:t>
      </w:r>
      <w:r w:rsidR="00663EA7">
        <w:t>.</w:t>
      </w:r>
    </w:p>
    <w:p w14:paraId="1C57354B" w14:textId="09C5D08F" w:rsidR="004775EA" w:rsidRPr="00C61FBF" w:rsidRDefault="004775EA" w:rsidP="004775EA">
      <w:pPr>
        <w:rPr>
          <w:highlight w:val="yellow"/>
        </w:rPr>
      </w:pPr>
      <w:r w:rsidRPr="127B10CA">
        <w:rPr>
          <w:b/>
          <w:bCs/>
        </w:rPr>
        <w:t>Alignment to Australian Professional Teaching Standards</w:t>
      </w:r>
      <w:r w:rsidRPr="005B0E75">
        <w:rPr>
          <w:b/>
        </w:rPr>
        <w:t>:</w:t>
      </w:r>
      <w:r w:rsidRPr="127B10CA">
        <w:t xml:space="preserve"> This resource supports teachers to address </w:t>
      </w:r>
      <w:hyperlink r:id="rId27">
        <w:r w:rsidRPr="127B10CA">
          <w:rPr>
            <w:rFonts w:eastAsia="Calibri" w:cs="Times New Roman"/>
            <w:color w:val="2F5496" w:themeColor="accent1" w:themeShade="BF"/>
            <w:u w:val="single"/>
          </w:rPr>
          <w:t>Australian Professional Teaching Standards</w:t>
        </w:r>
      </w:hyperlink>
      <w:r w:rsidRPr="127B10CA">
        <w:t xml:space="preserve"> 2.2.2, </w:t>
      </w:r>
      <w:r w:rsidR="00663EA7">
        <w:t>2.3.2, 3.2.2</w:t>
      </w:r>
      <w:r w:rsidR="00FB5E14">
        <w:t>.</w:t>
      </w:r>
    </w:p>
    <w:p w14:paraId="58A44607" w14:textId="5267BF61" w:rsidR="004775EA" w:rsidRPr="00C61FBF" w:rsidRDefault="004775EA" w:rsidP="004775EA">
      <w:r w:rsidRPr="127B10CA">
        <w:rPr>
          <w:b/>
          <w:bCs/>
        </w:rPr>
        <w:t xml:space="preserve">Consulted with: </w:t>
      </w:r>
      <w:r w:rsidRPr="127B10CA">
        <w:t xml:space="preserve">Curriculum and Reform and </w:t>
      </w:r>
      <w:r>
        <w:t>subject matter experts</w:t>
      </w:r>
    </w:p>
    <w:p w14:paraId="311F54D5" w14:textId="59A3F3E5" w:rsidR="004775EA" w:rsidRPr="00C61FBF" w:rsidRDefault="004775EA" w:rsidP="004775EA">
      <w:pPr>
        <w:rPr>
          <w:rFonts w:eastAsia="Calibri" w:cs="Times New Roman"/>
        </w:rPr>
      </w:pPr>
      <w:r w:rsidRPr="127B10CA">
        <w:rPr>
          <w:rFonts w:eastAsia="Calibri" w:cs="Times New Roman"/>
          <w:b/>
          <w:bCs/>
        </w:rPr>
        <w:t xml:space="preserve">NSW </w:t>
      </w:r>
      <w:r>
        <w:rPr>
          <w:rFonts w:eastAsia="Calibri" w:cs="Times New Roman"/>
          <w:b/>
          <w:bCs/>
        </w:rPr>
        <w:t>s</w:t>
      </w:r>
      <w:r w:rsidRPr="127B10CA">
        <w:rPr>
          <w:rFonts w:eastAsia="Calibri" w:cs="Times New Roman"/>
          <w:b/>
          <w:bCs/>
        </w:rPr>
        <w:t>yllabus:</w:t>
      </w:r>
      <w:r w:rsidRPr="127B10CA">
        <w:rPr>
          <w:rFonts w:eastAsia="Calibri" w:cs="Times New Roman"/>
        </w:rPr>
        <w:t xml:space="preserve"> </w:t>
      </w:r>
      <w:r w:rsidR="00EF7B37">
        <w:rPr>
          <w:rFonts w:eastAsia="Calibri" w:cs="Times New Roman"/>
        </w:rPr>
        <w:t>Modern Languages K-10 Syllabus</w:t>
      </w:r>
    </w:p>
    <w:p w14:paraId="7D7EA329" w14:textId="21F0D4DB" w:rsidR="004775EA" w:rsidRPr="00C61FBF" w:rsidRDefault="004775EA" w:rsidP="004775EA">
      <w:pPr>
        <w:rPr>
          <w:rFonts w:eastAsia="Calibri" w:cs="Times New Roman"/>
        </w:rPr>
      </w:pPr>
      <w:r w:rsidRPr="127B10CA">
        <w:rPr>
          <w:rFonts w:eastAsia="Calibri" w:cs="Times New Roman"/>
          <w:b/>
          <w:bCs/>
        </w:rPr>
        <w:t>Author:</w:t>
      </w:r>
      <w:r w:rsidRPr="127B10CA">
        <w:rPr>
          <w:rFonts w:eastAsia="Calibri" w:cs="Times New Roman"/>
        </w:rPr>
        <w:t xml:space="preserve"> </w:t>
      </w:r>
      <w:r w:rsidR="00EF7B37">
        <w:rPr>
          <w:rFonts w:eastAsia="Calibri" w:cs="Times New Roman"/>
        </w:rPr>
        <w:t>Lang</w:t>
      </w:r>
      <w:r w:rsidR="004B6961">
        <w:rPr>
          <w:rFonts w:eastAsia="Calibri" w:cs="Times New Roman"/>
        </w:rPr>
        <w:t>ua</w:t>
      </w:r>
      <w:r w:rsidR="00EF7B37">
        <w:rPr>
          <w:rFonts w:eastAsia="Calibri" w:cs="Times New Roman"/>
        </w:rPr>
        <w:t>ges and Culture</w:t>
      </w:r>
    </w:p>
    <w:p w14:paraId="7E4652BA" w14:textId="77777777" w:rsidR="004775EA" w:rsidRPr="00C61FBF" w:rsidRDefault="004775EA" w:rsidP="004775EA">
      <w:pPr>
        <w:rPr>
          <w:rFonts w:eastAsia="Calibri" w:cs="Times New Roman"/>
        </w:rPr>
      </w:pPr>
      <w:r w:rsidRPr="00C61FBF">
        <w:rPr>
          <w:rFonts w:eastAsia="Calibri" w:cs="Times New Roman"/>
          <w:b/>
          <w:bCs/>
        </w:rPr>
        <w:t>Publisher:</w:t>
      </w:r>
      <w:r w:rsidRPr="00C61FBF">
        <w:rPr>
          <w:rFonts w:eastAsia="Calibri" w:cs="Times New Roman"/>
        </w:rPr>
        <w:t xml:space="preserve"> State of NSW, Department of Education</w:t>
      </w:r>
    </w:p>
    <w:p w14:paraId="6AE0AD11" w14:textId="375B08DE" w:rsidR="004775EA" w:rsidRPr="00C61FBF" w:rsidRDefault="004775EA" w:rsidP="004775EA">
      <w:pPr>
        <w:rPr>
          <w:rFonts w:eastAsia="Calibri" w:cs="Times New Roman"/>
        </w:rPr>
      </w:pPr>
      <w:r w:rsidRPr="00C61FBF">
        <w:rPr>
          <w:rFonts w:eastAsia="Calibri" w:cs="Times New Roman"/>
          <w:b/>
          <w:bCs/>
        </w:rPr>
        <w:t>Resource:</w:t>
      </w:r>
      <w:r w:rsidRPr="00C61FBF">
        <w:rPr>
          <w:rFonts w:eastAsia="Calibri" w:cs="Times New Roman"/>
        </w:rPr>
        <w:t xml:space="preserve"> </w:t>
      </w:r>
      <w:r w:rsidR="00663EA7">
        <w:rPr>
          <w:rFonts w:eastAsia="Calibri" w:cs="Times New Roman"/>
        </w:rPr>
        <w:t>Programming guidelines</w:t>
      </w:r>
    </w:p>
    <w:p w14:paraId="485C5CFC" w14:textId="3A6FFDB9" w:rsidR="004775EA" w:rsidRPr="00C61FBF" w:rsidRDefault="004775EA" w:rsidP="004775EA">
      <w:pPr>
        <w:rPr>
          <w:rFonts w:eastAsia="Calibri" w:cs="Times New Roman"/>
        </w:rPr>
      </w:pPr>
      <w:r w:rsidRPr="127B10CA">
        <w:rPr>
          <w:rFonts w:eastAsia="Calibri" w:cs="Times New Roman"/>
          <w:b/>
          <w:bCs/>
        </w:rPr>
        <w:t>Related resources:</w:t>
      </w:r>
      <w:r w:rsidRPr="127B10CA">
        <w:rPr>
          <w:rFonts w:eastAsia="Calibri" w:cs="Times New Roman"/>
        </w:rPr>
        <w:t xml:space="preserve"> </w:t>
      </w:r>
      <w:bookmarkStart w:id="30" w:name="_Hlk112245591"/>
      <w:r>
        <w:rPr>
          <w:rFonts w:eastAsia="Calibri" w:cs="Times New Roman"/>
        </w:rPr>
        <w:t>F</w:t>
      </w:r>
      <w:r w:rsidRPr="127B10CA">
        <w:rPr>
          <w:rFonts w:eastAsia="Calibri" w:cs="Times New Roman"/>
        </w:rPr>
        <w:t xml:space="preserve">urther resources to support </w:t>
      </w:r>
      <w:r w:rsidR="002B6B4D">
        <w:rPr>
          <w:rFonts w:eastAsia="Calibri" w:cs="Times New Roman"/>
        </w:rPr>
        <w:t>Modern Languages</w:t>
      </w:r>
      <w:r w:rsidRPr="127B10CA">
        <w:rPr>
          <w:rFonts w:eastAsia="Calibri" w:cs="Times New Roman"/>
        </w:rPr>
        <w:t xml:space="preserve"> can be found on </w:t>
      </w:r>
      <w:r w:rsidR="00EF7B37">
        <w:rPr>
          <w:rFonts w:eastAsia="Calibri" w:cs="Times New Roman"/>
        </w:rPr>
        <w:t>t</w:t>
      </w:r>
      <w:r w:rsidRPr="127B10CA">
        <w:rPr>
          <w:rFonts w:eastAsia="Calibri" w:cs="Times New Roman"/>
        </w:rPr>
        <w:t xml:space="preserve">he </w:t>
      </w:r>
      <w:hyperlink r:id="rId28" w:history="1">
        <w:r w:rsidR="002B6B4D" w:rsidRPr="002B6B4D">
          <w:rPr>
            <w:rStyle w:val="Hyperlink"/>
            <w:rFonts w:eastAsia="Calibri" w:cs="Times New Roman"/>
          </w:rPr>
          <w:t>Languages</w:t>
        </w:r>
        <w:r w:rsidRPr="002B6B4D">
          <w:rPr>
            <w:rStyle w:val="Hyperlink"/>
            <w:rFonts w:eastAsia="Calibri" w:cs="Times New Roman"/>
          </w:rPr>
          <w:t xml:space="preserve"> curriculum page</w:t>
        </w:r>
      </w:hyperlink>
      <w:r w:rsidRPr="127B10CA">
        <w:rPr>
          <w:rFonts w:eastAsia="Calibri" w:cs="Times New Roman"/>
        </w:rPr>
        <w:t>.</w:t>
      </w:r>
      <w:bookmarkEnd w:id="30"/>
    </w:p>
    <w:p w14:paraId="1A681A79" w14:textId="2AE017C1" w:rsidR="004775EA" w:rsidRPr="00C61FBF" w:rsidRDefault="004775EA" w:rsidP="004775EA">
      <w:pPr>
        <w:rPr>
          <w:rFonts w:eastAsia="Calibri" w:cs="Times New Roman"/>
        </w:rPr>
      </w:pPr>
      <w:r w:rsidRPr="127B10CA">
        <w:rPr>
          <w:rFonts w:eastAsia="Calibri" w:cs="Times New Roman"/>
          <w:b/>
          <w:bCs/>
        </w:rPr>
        <w:t xml:space="preserve">Professional </w:t>
      </w:r>
      <w:r>
        <w:rPr>
          <w:rFonts w:eastAsia="Calibri" w:cs="Times New Roman"/>
          <w:b/>
          <w:bCs/>
        </w:rPr>
        <w:t>l</w:t>
      </w:r>
      <w:r w:rsidRPr="127B10CA">
        <w:rPr>
          <w:rFonts w:eastAsia="Calibri" w:cs="Times New Roman"/>
          <w:b/>
          <w:bCs/>
        </w:rPr>
        <w:t>earning:</w:t>
      </w:r>
      <w:r w:rsidRPr="127B10CA">
        <w:rPr>
          <w:rFonts w:eastAsia="Calibri" w:cs="Times New Roman"/>
        </w:rPr>
        <w:t xml:space="preserve"> </w:t>
      </w:r>
      <w:r>
        <w:t>Relevant p</w:t>
      </w:r>
      <w:r w:rsidRPr="784E087E">
        <w:t xml:space="preserve">rofessional </w:t>
      </w:r>
      <w:r>
        <w:t>l</w:t>
      </w:r>
      <w:r w:rsidRPr="784E087E">
        <w:t xml:space="preserve">earning is available through </w:t>
      </w:r>
      <w:r w:rsidR="001F051B">
        <w:t xml:space="preserve">the </w:t>
      </w:r>
      <w:hyperlink r:id="rId29" w:history="1">
        <w:r w:rsidR="001F051B" w:rsidRPr="001F051B">
          <w:rPr>
            <w:rStyle w:val="Hyperlink"/>
          </w:rPr>
          <w:t>Languages statewide staffroom</w:t>
        </w:r>
      </w:hyperlink>
      <w:r w:rsidR="001F051B">
        <w:t xml:space="preserve"> </w:t>
      </w:r>
      <w:r w:rsidR="001F051B" w:rsidRPr="0085713A">
        <w:t>(</w:t>
      </w:r>
      <w:r w:rsidR="0085713A" w:rsidRPr="0085713A">
        <w:t xml:space="preserve">entry survey link for </w:t>
      </w:r>
      <w:r w:rsidR="001F051B" w:rsidRPr="0085713A">
        <w:t>staff only).</w:t>
      </w:r>
    </w:p>
    <w:p w14:paraId="070551AE" w14:textId="207E6862" w:rsidR="004775EA" w:rsidRPr="00C61FBF" w:rsidRDefault="004775EA" w:rsidP="004775EA">
      <w:pPr>
        <w:rPr>
          <w:rFonts w:eastAsia="Calibri" w:cs="Times New Roman"/>
        </w:rPr>
      </w:pPr>
      <w:r w:rsidRPr="127B10CA">
        <w:rPr>
          <w:rFonts w:eastAsia="Calibri" w:cs="Times New Roman"/>
          <w:b/>
          <w:bCs/>
        </w:rPr>
        <w:t>Creation date:</w:t>
      </w:r>
      <w:r w:rsidRPr="127B10CA">
        <w:rPr>
          <w:rFonts w:eastAsia="Calibri" w:cs="Times New Roman"/>
        </w:rPr>
        <w:t xml:space="preserve"> </w:t>
      </w:r>
      <w:r w:rsidR="002B6B4D">
        <w:rPr>
          <w:rFonts w:eastAsia="Calibri" w:cs="Times New Roman"/>
        </w:rPr>
        <w:t xml:space="preserve">1 </w:t>
      </w:r>
      <w:r w:rsidR="00663EA7">
        <w:rPr>
          <w:rFonts w:eastAsia="Calibri" w:cs="Times New Roman"/>
        </w:rPr>
        <w:t>April</w:t>
      </w:r>
      <w:r w:rsidR="002B6B4D">
        <w:rPr>
          <w:rFonts w:eastAsia="Calibri" w:cs="Times New Roman"/>
        </w:rPr>
        <w:t xml:space="preserve"> 2023</w:t>
      </w:r>
    </w:p>
    <w:p w14:paraId="182A9DA8" w14:textId="2C463C23" w:rsidR="00ED4BFA" w:rsidRPr="00F838DC" w:rsidRDefault="004775EA" w:rsidP="00F838DC">
      <w:pPr>
        <w:rPr>
          <w:rFonts w:eastAsia="Calibri" w:cs="Times New Roman"/>
        </w:rPr>
      </w:pPr>
      <w:bookmarkStart w:id="31" w:name="_Hlk113021492"/>
      <w:r w:rsidRPr="00C61FBF">
        <w:rPr>
          <w:rFonts w:eastAsia="Calibri" w:cs="Times New Roman"/>
          <w:b/>
          <w:bCs/>
        </w:rPr>
        <w:t>Rights:</w:t>
      </w:r>
      <w:r w:rsidRPr="00C61FBF">
        <w:rPr>
          <w:rFonts w:eastAsia="Calibri" w:cs="Times New Roman"/>
        </w:rPr>
        <w:t xml:space="preserve"> © State of New South Wales, Department of Education</w:t>
      </w:r>
      <w:bookmarkEnd w:id="31"/>
      <w:r w:rsidR="00ED4BFA">
        <w:br w:type="page"/>
      </w:r>
    </w:p>
    <w:p w14:paraId="35EEF067" w14:textId="77777777" w:rsidR="00ED4BFA" w:rsidRDefault="00ED4BFA" w:rsidP="00ED4BFA">
      <w:pPr>
        <w:pStyle w:val="Heading2"/>
      </w:pPr>
      <w:bookmarkStart w:id="32" w:name="_Toc115335140"/>
      <w:bookmarkStart w:id="33" w:name="_Toc131588600"/>
      <w:r>
        <w:lastRenderedPageBreak/>
        <w:t xml:space="preserve">Evidence </w:t>
      </w:r>
      <w:r w:rsidR="004668C5">
        <w:t>base</w:t>
      </w:r>
      <w:bookmarkEnd w:id="32"/>
      <w:bookmarkEnd w:id="33"/>
    </w:p>
    <w:p w14:paraId="7C21A5BF" w14:textId="40E2B2B1" w:rsidR="00ED4BFA" w:rsidRDefault="00AC0351" w:rsidP="00ED4BFA">
      <w:hyperlink r:id="rId30" w:history="1">
        <w:r w:rsidR="001F051B" w:rsidRPr="001F051B">
          <w:rPr>
            <w:rStyle w:val="Hyperlink"/>
          </w:rPr>
          <w:t>Modern Languages K-10</w:t>
        </w:r>
        <w:r w:rsidR="00ED4BFA" w:rsidRPr="001F051B">
          <w:rPr>
            <w:rStyle w:val="Hyperlink"/>
          </w:rPr>
          <w:t xml:space="preserve"> Syllabus</w:t>
        </w:r>
      </w:hyperlink>
      <w:r w:rsidR="00ED4BFA">
        <w:t xml:space="preserve"> © </w:t>
      </w:r>
      <w:r w:rsidR="00ED4BFA" w:rsidRPr="001F051B">
        <w:t>20</w:t>
      </w:r>
      <w:r w:rsidR="001F051B" w:rsidRPr="001F051B">
        <w:t>22</w:t>
      </w:r>
      <w:r w:rsidR="00ED4BFA">
        <w:t xml:space="preserve"> NSW Education Standards Authority (NESA) for and on behalf of the Crown in right of the State of New South Wales.</w:t>
      </w:r>
    </w:p>
    <w:p w14:paraId="0D3A9813" w14:textId="4FBDAA69" w:rsidR="00ED4BFA" w:rsidRDefault="003F7D78" w:rsidP="00ED4BFA">
      <w:r>
        <w:t>NESA (NSW Education Standards Authority) (202</w:t>
      </w:r>
      <w:r w:rsidR="00AA5AE0">
        <w:t>2</w:t>
      </w:r>
      <w:r>
        <w:t>) ‘</w:t>
      </w:r>
      <w:hyperlink r:id="rId31" w:history="1">
        <w:r w:rsidRPr="0009273E">
          <w:rPr>
            <w:rStyle w:val="Hyperlink"/>
          </w:rPr>
          <w:t>Advice on scope and sequences</w:t>
        </w:r>
      </w:hyperlink>
      <w:r>
        <w:t xml:space="preserve">’, </w:t>
      </w:r>
      <w:r w:rsidRPr="00C92607">
        <w:rPr>
          <w:rStyle w:val="Emphasis"/>
        </w:rPr>
        <w:t>Programming</w:t>
      </w:r>
      <w:r>
        <w:t>, NESA website</w:t>
      </w:r>
      <w:r w:rsidR="00ED4BFA">
        <w:t xml:space="preserve">, accessed </w:t>
      </w:r>
      <w:r w:rsidR="00663EA7">
        <w:t>14 March</w:t>
      </w:r>
      <w:r w:rsidR="00C61AC5">
        <w:t xml:space="preserve"> 2022.</w:t>
      </w:r>
    </w:p>
    <w:p w14:paraId="21B02FF3" w14:textId="2323D134" w:rsidR="00663EA7" w:rsidRDefault="00663EA7" w:rsidP="00ED4BFA">
      <w:r>
        <w:t>NESA (NSW Education Standards Authority) (2022) ‘</w:t>
      </w:r>
      <w:hyperlink r:id="rId32" w:history="1">
        <w:r w:rsidRPr="0009273E">
          <w:rPr>
            <w:rStyle w:val="Hyperlink"/>
          </w:rPr>
          <w:t xml:space="preserve">Advice on </w:t>
        </w:r>
        <w:r>
          <w:rPr>
            <w:rStyle w:val="Hyperlink"/>
          </w:rPr>
          <w:t>units</w:t>
        </w:r>
      </w:hyperlink>
      <w:r>
        <w:t xml:space="preserve">’, </w:t>
      </w:r>
      <w:r w:rsidRPr="00C92607">
        <w:rPr>
          <w:rStyle w:val="Emphasis"/>
        </w:rPr>
        <w:t>Programming</w:t>
      </w:r>
      <w:r>
        <w:t>, NESA website, accessed 14 March 2022.</w:t>
      </w:r>
    </w:p>
    <w:p w14:paraId="5C8CE441" w14:textId="6BDCF83D" w:rsidR="0093297D" w:rsidRDefault="0093297D" w:rsidP="00ED4BFA">
      <w:r w:rsidRPr="00EC038F">
        <w:t>NESA (NSW Education Standards Authority) (202</w:t>
      </w:r>
      <w:r>
        <w:t>2</w:t>
      </w:r>
      <w:r w:rsidRPr="00EC038F">
        <w:t xml:space="preserve">) </w:t>
      </w:r>
      <w:r>
        <w:t>‘</w:t>
      </w:r>
      <w:hyperlink r:id="rId33" w:history="1">
        <w:r w:rsidRPr="004F5274">
          <w:rPr>
            <w:rStyle w:val="Hyperlink"/>
          </w:rPr>
          <w:t>Proficient Teacher: Standard descriptors</w:t>
        </w:r>
      </w:hyperlink>
      <w:r>
        <w:t>’</w:t>
      </w:r>
      <w:r w:rsidRPr="00EC038F">
        <w:t xml:space="preserve">, </w:t>
      </w:r>
      <w:r w:rsidRPr="004F5274">
        <w:rPr>
          <w:rStyle w:val="Emphasis"/>
        </w:rPr>
        <w:t>The Standards</w:t>
      </w:r>
      <w:r>
        <w:t xml:space="preserve">, </w:t>
      </w:r>
      <w:r w:rsidRPr="00EC038F">
        <w:t>NESA</w:t>
      </w:r>
      <w:r>
        <w:t xml:space="preserve"> website</w:t>
      </w:r>
      <w:r w:rsidRPr="00EC038F">
        <w:t>, accessed</w:t>
      </w:r>
      <w:r>
        <w:t xml:space="preserve"> 21 December 2022.</w:t>
      </w:r>
    </w:p>
    <w:p w14:paraId="49DBB082" w14:textId="77777777" w:rsidR="00603357" w:rsidRDefault="00603357">
      <w:pPr>
        <w:spacing w:before="0" w:after="160" w:line="259" w:lineRule="auto"/>
      </w:pPr>
      <w:r>
        <w:br w:type="page"/>
      </w:r>
    </w:p>
    <w:p w14:paraId="57A34B17" w14:textId="77777777" w:rsidR="00DB50DB" w:rsidRPr="003A37EF" w:rsidRDefault="00DB50DB" w:rsidP="00DB50DB">
      <w:pPr>
        <w:spacing w:line="25" w:lineRule="atLeast"/>
        <w:rPr>
          <w:rStyle w:val="Strong"/>
        </w:rPr>
      </w:pPr>
      <w:r w:rsidRPr="003A37EF">
        <w:rPr>
          <w:rStyle w:val="Strong"/>
          <w:sz w:val="28"/>
          <w:szCs w:val="28"/>
        </w:rPr>
        <w:lastRenderedPageBreak/>
        <w:t>© State of New South Wales (Department of Education), 2023</w:t>
      </w:r>
    </w:p>
    <w:p w14:paraId="2E849550" w14:textId="77777777" w:rsidR="00DB50DB" w:rsidRPr="003A37EF" w:rsidRDefault="00DB50DB" w:rsidP="00DB50DB">
      <w:pPr>
        <w:spacing w:line="300" w:lineRule="auto"/>
      </w:pPr>
      <w:r w:rsidRPr="003A37EF">
        <w:t xml:space="preserve">The copyright material published in this resource is subject to the </w:t>
      </w:r>
      <w:r w:rsidRPr="003A37EF">
        <w:rPr>
          <w:i/>
          <w:iCs/>
        </w:rPr>
        <w:t>Copyright Act 1968</w:t>
      </w:r>
      <w:r w:rsidRPr="003A37EF">
        <w:t xml:space="preserve"> (Cth) and is owned by the NSW Department of Education or, where indicated, by a party other than the NSW Department of Education (third-party material).</w:t>
      </w:r>
    </w:p>
    <w:p w14:paraId="2F60DD61" w14:textId="77777777" w:rsidR="00DB50DB" w:rsidRPr="003A37EF" w:rsidRDefault="00DB50DB" w:rsidP="00DB50DB">
      <w:pPr>
        <w:spacing w:line="300" w:lineRule="auto"/>
        <w:rPr>
          <w:lang w:eastAsia="en-AU"/>
        </w:rPr>
      </w:pPr>
      <w:r w:rsidRPr="003A37EF">
        <w:t xml:space="preserve">Copyright material available in this resource and owned by the NSW Department of Education is licensed under a </w:t>
      </w:r>
      <w:hyperlink r:id="rId34" w:history="1">
        <w:r w:rsidRPr="003A37EF">
          <w:rPr>
            <w:rStyle w:val="Hyperlink"/>
          </w:rPr>
          <w:t>Creative Commons Attribution 4.0 International (CC BY 4.0) licence</w:t>
        </w:r>
      </w:hyperlink>
      <w:r w:rsidRPr="003A37EF">
        <w:t>.</w:t>
      </w:r>
    </w:p>
    <w:p w14:paraId="3219985F" w14:textId="77777777" w:rsidR="00DB50DB" w:rsidRPr="003A37EF" w:rsidRDefault="00DB50DB" w:rsidP="00DB50DB">
      <w:pPr>
        <w:spacing w:line="300" w:lineRule="auto"/>
        <w:rPr>
          <w:lang w:eastAsia="en-AU"/>
        </w:rPr>
      </w:pPr>
      <w:r w:rsidRPr="003A37EF">
        <w:rPr>
          <w:noProof/>
        </w:rPr>
        <w:drawing>
          <wp:inline distT="0" distB="0" distL="0" distR="0" wp14:anchorId="772C799C" wp14:editId="004258CD">
            <wp:extent cx="1228725" cy="428625"/>
            <wp:effectExtent l="0" t="0" r="9525" b="9525"/>
            <wp:docPr id="32" name="Picture 32" descr="Creative Commons Attribution licen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F74EF4" w14:textId="77777777" w:rsidR="00DB50DB" w:rsidRPr="003A37EF" w:rsidRDefault="00DB50DB" w:rsidP="00DB50DB">
      <w:pPr>
        <w:spacing w:line="300" w:lineRule="auto"/>
      </w:pPr>
      <w:r w:rsidRPr="003A37EF">
        <w:t>This licence allows you to share and adapt the material for any purpose, even commercially.</w:t>
      </w:r>
    </w:p>
    <w:p w14:paraId="1C9CA356" w14:textId="77777777" w:rsidR="00DB50DB" w:rsidRPr="003A37EF" w:rsidRDefault="00DB50DB" w:rsidP="00DB50DB">
      <w:pPr>
        <w:spacing w:line="300" w:lineRule="auto"/>
      </w:pPr>
      <w:r w:rsidRPr="003A37EF">
        <w:t>Attribution should be given to © State of New South Wales (Department of Education), 2023.</w:t>
      </w:r>
    </w:p>
    <w:p w14:paraId="4032D2AA" w14:textId="77777777" w:rsidR="00DB50DB" w:rsidRPr="003A37EF" w:rsidRDefault="00DB50DB" w:rsidP="00DB50DB">
      <w:pPr>
        <w:spacing w:line="300" w:lineRule="auto"/>
      </w:pPr>
      <w:r w:rsidRPr="003A37EF">
        <w:t>Material in this resource not available under a Creative Commons licence:</w:t>
      </w:r>
    </w:p>
    <w:p w14:paraId="78C894FA" w14:textId="77777777" w:rsidR="00DB50DB" w:rsidRPr="003A37EF" w:rsidRDefault="00DB50DB" w:rsidP="00E003F9">
      <w:pPr>
        <w:pStyle w:val="ListBullet"/>
        <w:numPr>
          <w:ilvl w:val="0"/>
          <w:numId w:val="5"/>
        </w:numPr>
        <w:spacing w:line="300" w:lineRule="auto"/>
        <w:rPr>
          <w:lang w:eastAsia="en-AU"/>
        </w:rPr>
      </w:pPr>
      <w:r w:rsidRPr="003A37EF">
        <w:rPr>
          <w:lang w:eastAsia="en-AU"/>
        </w:rPr>
        <w:t xml:space="preserve">the NSW Department of Education logo, other </w:t>
      </w:r>
      <w:proofErr w:type="gramStart"/>
      <w:r w:rsidRPr="003A37EF">
        <w:rPr>
          <w:lang w:eastAsia="en-AU"/>
        </w:rPr>
        <w:t>logos</w:t>
      </w:r>
      <w:proofErr w:type="gramEnd"/>
      <w:r w:rsidRPr="003A37EF">
        <w:rPr>
          <w:lang w:eastAsia="en-AU"/>
        </w:rPr>
        <w:t xml:space="preserve"> and trademark-protected material</w:t>
      </w:r>
    </w:p>
    <w:p w14:paraId="42083720" w14:textId="77777777" w:rsidR="00DB50DB" w:rsidRPr="003A37EF" w:rsidRDefault="00DB50DB" w:rsidP="00E003F9">
      <w:pPr>
        <w:pStyle w:val="ListBullet"/>
        <w:numPr>
          <w:ilvl w:val="0"/>
          <w:numId w:val="5"/>
        </w:numPr>
        <w:spacing w:after="240" w:line="300" w:lineRule="auto"/>
        <w:rPr>
          <w:lang w:eastAsia="en-AU"/>
        </w:rPr>
      </w:pPr>
      <w:r w:rsidRPr="003A37EF">
        <w:rPr>
          <w:lang w:eastAsia="en-AU"/>
        </w:rPr>
        <w:t>material owned by a third party that has been reproduced with permission. You will need to obtain permission from the third party to reuse its material.</w:t>
      </w:r>
    </w:p>
    <w:p w14:paraId="5037ADA7" w14:textId="77777777" w:rsidR="00DB50DB" w:rsidRPr="003A37EF" w:rsidRDefault="00DB50DB" w:rsidP="00DB50DB">
      <w:pPr>
        <w:pStyle w:val="FeatureBox2"/>
        <w:spacing w:line="30" w:lineRule="atLeast"/>
        <w:rPr>
          <w:rStyle w:val="Strong"/>
        </w:rPr>
      </w:pPr>
      <w:r w:rsidRPr="003A37EF">
        <w:rPr>
          <w:rStyle w:val="Strong"/>
        </w:rPr>
        <w:t>Links to third-party material and websites</w:t>
      </w:r>
    </w:p>
    <w:p w14:paraId="030DB025" w14:textId="77777777" w:rsidR="00DB50DB" w:rsidRPr="003A37EF" w:rsidRDefault="00DB50DB" w:rsidP="00DB50DB">
      <w:pPr>
        <w:pStyle w:val="FeatureBox2"/>
        <w:spacing w:line="30" w:lineRule="atLeast"/>
      </w:pPr>
      <w:r w:rsidRPr="003A37E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6429B3" w14:textId="3BE46303" w:rsidR="00962DCD" w:rsidRPr="00962DCD" w:rsidRDefault="00DB50DB" w:rsidP="00DB50DB">
      <w:pPr>
        <w:pStyle w:val="FeatureBox2"/>
        <w:spacing w:line="30" w:lineRule="atLeast"/>
      </w:pPr>
      <w:r w:rsidRPr="003A37E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3A37EF">
        <w:rPr>
          <w:i/>
          <w:iCs/>
        </w:rPr>
        <w:t>Copyright Act 1968</w:t>
      </w:r>
      <w:r w:rsidRPr="003A37EF">
        <w:t xml:space="preserve"> (Cth). The department accepts no responsibility for content on third-party websites.</w:t>
      </w:r>
    </w:p>
    <w:sectPr w:rsidR="00962DCD" w:rsidRPr="00962DCD" w:rsidSect="00BF0657">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B78FE" w14:textId="77777777" w:rsidR="00527917" w:rsidRDefault="00527917" w:rsidP="00E51733">
      <w:r>
        <w:separator/>
      </w:r>
    </w:p>
  </w:endnote>
  <w:endnote w:type="continuationSeparator" w:id="0">
    <w:p w14:paraId="63805281" w14:textId="77777777" w:rsidR="00527917" w:rsidRDefault="00527917" w:rsidP="00E51733">
      <w:r>
        <w:continuationSeparator/>
      </w:r>
    </w:p>
  </w:endnote>
  <w:endnote w:type="continuationNotice" w:id="1">
    <w:p w14:paraId="49864593" w14:textId="77777777" w:rsidR="00527917" w:rsidRDefault="0052791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3B3A" w14:textId="17B643D9" w:rsidR="003D1CD1" w:rsidRPr="00BA6D21" w:rsidRDefault="00BA6D21" w:rsidP="00BA6D2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C0351">
      <w:rPr>
        <w:noProof/>
      </w:rPr>
      <w:t>May-23</w:t>
    </w:r>
    <w:r w:rsidRPr="00E56264">
      <w:fldChar w:fldCharType="end"/>
    </w:r>
    <w:r w:rsidRPr="00E56264">
      <w:ptab w:relativeTo="margin" w:alignment="right" w:leader="none"/>
    </w:r>
    <w:r>
      <w:rPr>
        <w:b/>
        <w:noProof/>
        <w:sz w:val="28"/>
        <w:szCs w:val="28"/>
      </w:rPr>
      <w:drawing>
        <wp:inline distT="0" distB="0" distL="0" distR="0" wp14:anchorId="7CEBC095" wp14:editId="7B4810CE">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5F4A" w14:textId="76CEF334" w:rsidR="003D1CD1" w:rsidRPr="00BA6D21" w:rsidRDefault="00BA6D21" w:rsidP="00BA6D2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C0351">
      <w:rPr>
        <w:noProof/>
      </w:rPr>
      <w:t>May-23</w:t>
    </w:r>
    <w:r w:rsidRPr="00E56264">
      <w:fldChar w:fldCharType="end"/>
    </w:r>
    <w:r w:rsidRPr="00E56264">
      <w:ptab w:relativeTo="margin" w:alignment="right" w:leader="none"/>
    </w:r>
    <w:r>
      <w:rPr>
        <w:b/>
        <w:noProof/>
        <w:sz w:val="28"/>
        <w:szCs w:val="28"/>
      </w:rPr>
      <w:drawing>
        <wp:inline distT="0" distB="0" distL="0" distR="0" wp14:anchorId="471BF217" wp14:editId="1623324D">
          <wp:extent cx="571500" cy="190500"/>
          <wp:effectExtent l="0" t="0" r="0" b="0"/>
          <wp:docPr id="16" name="Picture 1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56264">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6CEA" w14:textId="6512DC6C" w:rsidR="00BA6D21" w:rsidRPr="002D28F4" w:rsidRDefault="002D28F4" w:rsidP="002D28F4">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406479B" wp14:editId="7FF5BFC0">
          <wp:extent cx="507600" cy="540000"/>
          <wp:effectExtent l="0" t="0" r="635" b="63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5A606" w14:textId="77777777" w:rsidR="00527917" w:rsidRDefault="00527917" w:rsidP="00E51733">
      <w:r>
        <w:separator/>
      </w:r>
    </w:p>
  </w:footnote>
  <w:footnote w:type="continuationSeparator" w:id="0">
    <w:p w14:paraId="221A346C" w14:textId="77777777" w:rsidR="00527917" w:rsidRDefault="00527917" w:rsidP="00E51733">
      <w:r>
        <w:continuationSeparator/>
      </w:r>
    </w:p>
  </w:footnote>
  <w:footnote w:type="continuationNotice" w:id="1">
    <w:p w14:paraId="2D5C156C" w14:textId="77777777" w:rsidR="00527917" w:rsidRDefault="0052791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904E" w14:textId="366B74E0" w:rsidR="00BA6D21" w:rsidRDefault="00BA6D21" w:rsidP="00BA6D21">
    <w:pPr>
      <w:pStyle w:val="Documentname"/>
      <w:jc w:val="right"/>
    </w:pPr>
    <w:r>
      <w:t xml:space="preserve">Modern Languages – programming guidelines | </w:t>
    </w:r>
    <w:r w:rsidRPr="009D6697">
      <w:fldChar w:fldCharType="begin"/>
    </w:r>
    <w:r w:rsidRPr="009D6697">
      <w:instrText xml:space="preserve"> PAGE   \* MERGEFORMAT </w:instrText>
    </w:r>
    <w:r w:rsidRPr="009D6697">
      <w:fldChar w:fldCharType="separate"/>
    </w:r>
    <w:r>
      <w:t>8</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7C88" w14:textId="782A5B94" w:rsidR="00BA6D21" w:rsidRPr="00BA6D21" w:rsidRDefault="00BA6D21" w:rsidP="00BA6D21">
    <w:pPr>
      <w:pStyle w:val="Documentname"/>
      <w:jc w:val="right"/>
    </w:pPr>
    <w:r>
      <w:t xml:space="preserve">Modern Languages </w:t>
    </w:r>
    <w:r w:rsidR="00625C96">
      <w:t>K</w:t>
    </w:r>
    <w:r w:rsidR="008A642B" w:rsidRPr="008A642B">
      <w:t>–</w:t>
    </w:r>
    <w:r w:rsidR="00625C96">
      <w:t xml:space="preserve">10 Syllabus </w:t>
    </w:r>
    <w:r w:rsidR="00AA7753">
      <w:t xml:space="preserve">(2022) </w:t>
    </w:r>
    <w:r>
      <w:t xml:space="preserve">– programming guidelines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FEF1" w14:textId="5EB4D5D6" w:rsidR="003322A2" w:rsidRPr="00F14D7F" w:rsidRDefault="009959E3" w:rsidP="009959E3">
    <w:pPr>
      <w:pStyle w:val="Header"/>
      <w:spacing w:before="0"/>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EE15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0E2DD7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9" w15:restartNumberingAfterBreak="0">
    <w:nsid w:val="71731374"/>
    <w:multiLevelType w:val="multilevel"/>
    <w:tmpl w:val="D4B4B9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0115187">
    <w:abstractNumId w:val="3"/>
  </w:num>
  <w:num w:numId="2" w16cid:durableId="565727046">
    <w:abstractNumId w:val="2"/>
  </w:num>
  <w:num w:numId="3" w16cid:durableId="783040440">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169297322">
    <w:abstractNumId w:val="7"/>
  </w:num>
  <w:num w:numId="5" w16cid:durableId="1871456972">
    <w:abstractNumId w:val="5"/>
  </w:num>
  <w:num w:numId="6" w16cid:durableId="221719699">
    <w:abstractNumId w:val="1"/>
  </w:num>
  <w:num w:numId="7" w16cid:durableId="1630476188">
    <w:abstractNumId w:val="6"/>
  </w:num>
  <w:num w:numId="8" w16cid:durableId="2006862300">
    <w:abstractNumId w:val="8"/>
  </w:num>
  <w:num w:numId="9" w16cid:durableId="17118818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3258990">
    <w:abstractNumId w:val="0"/>
  </w:num>
  <w:num w:numId="11" w16cid:durableId="586961056">
    <w:abstractNumId w:val="0"/>
  </w:num>
  <w:num w:numId="12" w16cid:durableId="103886204">
    <w:abstractNumId w:val="0"/>
  </w:num>
  <w:num w:numId="13" w16cid:durableId="1446191831">
    <w:abstractNumId w:val="0"/>
  </w:num>
  <w:num w:numId="14" w16cid:durableId="268122165">
    <w:abstractNumId w:val="0"/>
  </w:num>
  <w:num w:numId="15" w16cid:durableId="1964340728">
    <w:abstractNumId w:val="9"/>
  </w:num>
  <w:num w:numId="16" w16cid:durableId="709692906">
    <w:abstractNumId w:val="0"/>
  </w:num>
  <w:num w:numId="17" w16cid:durableId="1653832949">
    <w:abstractNumId w:val="2"/>
  </w:num>
  <w:num w:numId="18" w16cid:durableId="1378091075">
    <w:abstractNumId w:val="0"/>
  </w:num>
  <w:num w:numId="19" w16cid:durableId="1685086926">
    <w:abstractNumId w:val="2"/>
  </w:num>
  <w:num w:numId="20" w16cid:durableId="1927693560">
    <w:abstractNumId w:val="2"/>
  </w:num>
  <w:num w:numId="21" w16cid:durableId="1807888705">
    <w:abstractNumId w:val="2"/>
  </w:num>
  <w:num w:numId="22" w16cid:durableId="210772939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2441968">
    <w:abstractNumId w:val="2"/>
  </w:num>
  <w:num w:numId="24" w16cid:durableId="1032265379">
    <w:abstractNumId w:val="7"/>
  </w:num>
  <w:num w:numId="25" w16cid:durableId="137647151">
    <w:abstractNumId w:val="3"/>
  </w:num>
  <w:num w:numId="26" w16cid:durableId="1243416270">
    <w:abstractNumId w:val="2"/>
  </w:num>
  <w:num w:numId="27" w16cid:durableId="1203521767">
    <w:abstractNumId w:val="0"/>
  </w:num>
  <w:num w:numId="28" w16cid:durableId="187257030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2CFA"/>
    <w:rsid w:val="00007EDF"/>
    <w:rsid w:val="00013FF2"/>
    <w:rsid w:val="0001564A"/>
    <w:rsid w:val="00016204"/>
    <w:rsid w:val="00020DDD"/>
    <w:rsid w:val="000210AF"/>
    <w:rsid w:val="00025278"/>
    <w:rsid w:val="000252CB"/>
    <w:rsid w:val="0002733C"/>
    <w:rsid w:val="00031903"/>
    <w:rsid w:val="00044B4E"/>
    <w:rsid w:val="00045F0D"/>
    <w:rsid w:val="0004750C"/>
    <w:rsid w:val="00047862"/>
    <w:rsid w:val="00061D5B"/>
    <w:rsid w:val="00064BEB"/>
    <w:rsid w:val="00065A05"/>
    <w:rsid w:val="00073A2E"/>
    <w:rsid w:val="00074F0F"/>
    <w:rsid w:val="00077CF9"/>
    <w:rsid w:val="00081AED"/>
    <w:rsid w:val="000869E1"/>
    <w:rsid w:val="000902C6"/>
    <w:rsid w:val="00093736"/>
    <w:rsid w:val="000B38EB"/>
    <w:rsid w:val="000C0922"/>
    <w:rsid w:val="000C1B93"/>
    <w:rsid w:val="000C24ED"/>
    <w:rsid w:val="000C6591"/>
    <w:rsid w:val="000D0683"/>
    <w:rsid w:val="000D3BBE"/>
    <w:rsid w:val="000D7466"/>
    <w:rsid w:val="000E5204"/>
    <w:rsid w:val="000F1619"/>
    <w:rsid w:val="00106A38"/>
    <w:rsid w:val="00112528"/>
    <w:rsid w:val="001174EB"/>
    <w:rsid w:val="00134C4A"/>
    <w:rsid w:val="00134FCE"/>
    <w:rsid w:val="00137CDC"/>
    <w:rsid w:val="00140D9B"/>
    <w:rsid w:val="0014582B"/>
    <w:rsid w:val="00147A8B"/>
    <w:rsid w:val="00173515"/>
    <w:rsid w:val="001771D5"/>
    <w:rsid w:val="00183B05"/>
    <w:rsid w:val="00190C6F"/>
    <w:rsid w:val="00190D3C"/>
    <w:rsid w:val="00191CC1"/>
    <w:rsid w:val="001A2D64"/>
    <w:rsid w:val="001A3009"/>
    <w:rsid w:val="001B1224"/>
    <w:rsid w:val="001B5675"/>
    <w:rsid w:val="001C7E97"/>
    <w:rsid w:val="001D5230"/>
    <w:rsid w:val="001F051B"/>
    <w:rsid w:val="001F5C52"/>
    <w:rsid w:val="00202E19"/>
    <w:rsid w:val="002105AD"/>
    <w:rsid w:val="00213675"/>
    <w:rsid w:val="00223CBD"/>
    <w:rsid w:val="00226185"/>
    <w:rsid w:val="00230CF2"/>
    <w:rsid w:val="00232F0E"/>
    <w:rsid w:val="002334C4"/>
    <w:rsid w:val="00233C9C"/>
    <w:rsid w:val="00244645"/>
    <w:rsid w:val="00247C1F"/>
    <w:rsid w:val="0025103A"/>
    <w:rsid w:val="0025418A"/>
    <w:rsid w:val="0025592F"/>
    <w:rsid w:val="0026548C"/>
    <w:rsid w:val="00266207"/>
    <w:rsid w:val="0027370C"/>
    <w:rsid w:val="00285350"/>
    <w:rsid w:val="00295A82"/>
    <w:rsid w:val="0029798E"/>
    <w:rsid w:val="002A28B4"/>
    <w:rsid w:val="002A2B8C"/>
    <w:rsid w:val="002A35CF"/>
    <w:rsid w:val="002A475D"/>
    <w:rsid w:val="002A6D21"/>
    <w:rsid w:val="002B547C"/>
    <w:rsid w:val="002B6B4D"/>
    <w:rsid w:val="002C435B"/>
    <w:rsid w:val="002D28F4"/>
    <w:rsid w:val="002D3ACA"/>
    <w:rsid w:val="002E5F5F"/>
    <w:rsid w:val="002F2442"/>
    <w:rsid w:val="002F52B3"/>
    <w:rsid w:val="002F7CFE"/>
    <w:rsid w:val="0030149D"/>
    <w:rsid w:val="00303085"/>
    <w:rsid w:val="003057F1"/>
    <w:rsid w:val="00306594"/>
    <w:rsid w:val="00306C23"/>
    <w:rsid w:val="0030750E"/>
    <w:rsid w:val="00327A60"/>
    <w:rsid w:val="00340DD9"/>
    <w:rsid w:val="00342A50"/>
    <w:rsid w:val="00343376"/>
    <w:rsid w:val="00346364"/>
    <w:rsid w:val="00346B2D"/>
    <w:rsid w:val="00351C0E"/>
    <w:rsid w:val="00360E17"/>
    <w:rsid w:val="0036209C"/>
    <w:rsid w:val="0036699F"/>
    <w:rsid w:val="00367F27"/>
    <w:rsid w:val="003723FB"/>
    <w:rsid w:val="00375861"/>
    <w:rsid w:val="00382662"/>
    <w:rsid w:val="00385DFB"/>
    <w:rsid w:val="00392C0A"/>
    <w:rsid w:val="0039316D"/>
    <w:rsid w:val="003A1E78"/>
    <w:rsid w:val="003A5190"/>
    <w:rsid w:val="003B17C4"/>
    <w:rsid w:val="003B240E"/>
    <w:rsid w:val="003B3291"/>
    <w:rsid w:val="003B58F7"/>
    <w:rsid w:val="003C77C3"/>
    <w:rsid w:val="003D13EF"/>
    <w:rsid w:val="003D1416"/>
    <w:rsid w:val="003D652D"/>
    <w:rsid w:val="003E1D01"/>
    <w:rsid w:val="003E3476"/>
    <w:rsid w:val="003F68D2"/>
    <w:rsid w:val="003F7D78"/>
    <w:rsid w:val="00401084"/>
    <w:rsid w:val="004036D8"/>
    <w:rsid w:val="00407EF0"/>
    <w:rsid w:val="00412F2B"/>
    <w:rsid w:val="004165C8"/>
    <w:rsid w:val="004178B3"/>
    <w:rsid w:val="00420394"/>
    <w:rsid w:val="00422937"/>
    <w:rsid w:val="00430F12"/>
    <w:rsid w:val="00434088"/>
    <w:rsid w:val="0044012D"/>
    <w:rsid w:val="00455171"/>
    <w:rsid w:val="004635BB"/>
    <w:rsid w:val="00463A23"/>
    <w:rsid w:val="004648A8"/>
    <w:rsid w:val="0046625E"/>
    <w:rsid w:val="004662AB"/>
    <w:rsid w:val="004668C5"/>
    <w:rsid w:val="004775EA"/>
    <w:rsid w:val="00480185"/>
    <w:rsid w:val="0048642E"/>
    <w:rsid w:val="0048675D"/>
    <w:rsid w:val="00487320"/>
    <w:rsid w:val="004B484F"/>
    <w:rsid w:val="004B5C3D"/>
    <w:rsid w:val="004B6961"/>
    <w:rsid w:val="004C11A9"/>
    <w:rsid w:val="004C32FC"/>
    <w:rsid w:val="004C58F5"/>
    <w:rsid w:val="004D06FD"/>
    <w:rsid w:val="004D1230"/>
    <w:rsid w:val="004D1B4B"/>
    <w:rsid w:val="004D24EC"/>
    <w:rsid w:val="004E43D3"/>
    <w:rsid w:val="004E4BE5"/>
    <w:rsid w:val="004E60D8"/>
    <w:rsid w:val="004F456D"/>
    <w:rsid w:val="004F48DD"/>
    <w:rsid w:val="004F6AF2"/>
    <w:rsid w:val="005103EE"/>
    <w:rsid w:val="00511863"/>
    <w:rsid w:val="0051693A"/>
    <w:rsid w:val="00524C05"/>
    <w:rsid w:val="00526795"/>
    <w:rsid w:val="00527917"/>
    <w:rsid w:val="0053609D"/>
    <w:rsid w:val="00541FBB"/>
    <w:rsid w:val="00551D15"/>
    <w:rsid w:val="00553900"/>
    <w:rsid w:val="00554197"/>
    <w:rsid w:val="00555508"/>
    <w:rsid w:val="005563CC"/>
    <w:rsid w:val="005564C3"/>
    <w:rsid w:val="005649D2"/>
    <w:rsid w:val="0057170E"/>
    <w:rsid w:val="00577FD2"/>
    <w:rsid w:val="0058079C"/>
    <w:rsid w:val="0058102D"/>
    <w:rsid w:val="00583731"/>
    <w:rsid w:val="00586F4D"/>
    <w:rsid w:val="005934B4"/>
    <w:rsid w:val="005A34D4"/>
    <w:rsid w:val="005A67CA"/>
    <w:rsid w:val="005B184F"/>
    <w:rsid w:val="005B3FF6"/>
    <w:rsid w:val="005B5371"/>
    <w:rsid w:val="005B77E0"/>
    <w:rsid w:val="005C0514"/>
    <w:rsid w:val="005C08F4"/>
    <w:rsid w:val="005C14A7"/>
    <w:rsid w:val="005C17CA"/>
    <w:rsid w:val="005C77B1"/>
    <w:rsid w:val="005D0140"/>
    <w:rsid w:val="005D49FE"/>
    <w:rsid w:val="005D5D82"/>
    <w:rsid w:val="005E1F63"/>
    <w:rsid w:val="005E3B0F"/>
    <w:rsid w:val="005E679C"/>
    <w:rsid w:val="005F24E4"/>
    <w:rsid w:val="00603357"/>
    <w:rsid w:val="00603377"/>
    <w:rsid w:val="006123C6"/>
    <w:rsid w:val="00616209"/>
    <w:rsid w:val="00617837"/>
    <w:rsid w:val="00625C96"/>
    <w:rsid w:val="00626BBF"/>
    <w:rsid w:val="006276CE"/>
    <w:rsid w:val="00637453"/>
    <w:rsid w:val="0064273E"/>
    <w:rsid w:val="00643CC4"/>
    <w:rsid w:val="0064566A"/>
    <w:rsid w:val="00656888"/>
    <w:rsid w:val="00657EC3"/>
    <w:rsid w:val="00660506"/>
    <w:rsid w:val="00663EA7"/>
    <w:rsid w:val="00665401"/>
    <w:rsid w:val="0067054D"/>
    <w:rsid w:val="0067133E"/>
    <w:rsid w:val="00677835"/>
    <w:rsid w:val="00680388"/>
    <w:rsid w:val="00686AB6"/>
    <w:rsid w:val="006872D9"/>
    <w:rsid w:val="00695EA5"/>
    <w:rsid w:val="00696410"/>
    <w:rsid w:val="006968A3"/>
    <w:rsid w:val="006A1883"/>
    <w:rsid w:val="006A3884"/>
    <w:rsid w:val="006A466F"/>
    <w:rsid w:val="006B2C72"/>
    <w:rsid w:val="006B3488"/>
    <w:rsid w:val="006C34BC"/>
    <w:rsid w:val="006D00B0"/>
    <w:rsid w:val="006D1CF3"/>
    <w:rsid w:val="006D3DFC"/>
    <w:rsid w:val="006E54D3"/>
    <w:rsid w:val="006E5684"/>
    <w:rsid w:val="006E7B32"/>
    <w:rsid w:val="00704E33"/>
    <w:rsid w:val="00716B5E"/>
    <w:rsid w:val="00717237"/>
    <w:rsid w:val="007212EC"/>
    <w:rsid w:val="00724FAE"/>
    <w:rsid w:val="007359B8"/>
    <w:rsid w:val="0075382D"/>
    <w:rsid w:val="00755F39"/>
    <w:rsid w:val="00756778"/>
    <w:rsid w:val="007644B5"/>
    <w:rsid w:val="007645D5"/>
    <w:rsid w:val="00766D19"/>
    <w:rsid w:val="007748D4"/>
    <w:rsid w:val="00790FB4"/>
    <w:rsid w:val="00791F1E"/>
    <w:rsid w:val="00792F56"/>
    <w:rsid w:val="007A2518"/>
    <w:rsid w:val="007A6FF3"/>
    <w:rsid w:val="007B020C"/>
    <w:rsid w:val="007B523A"/>
    <w:rsid w:val="007C61E6"/>
    <w:rsid w:val="007D5255"/>
    <w:rsid w:val="007E4CE7"/>
    <w:rsid w:val="007E57D1"/>
    <w:rsid w:val="007E72AC"/>
    <w:rsid w:val="007F066A"/>
    <w:rsid w:val="007F2A46"/>
    <w:rsid w:val="007F6BE6"/>
    <w:rsid w:val="00800CD4"/>
    <w:rsid w:val="0080248A"/>
    <w:rsid w:val="00804F58"/>
    <w:rsid w:val="008073B1"/>
    <w:rsid w:val="0081477E"/>
    <w:rsid w:val="00827364"/>
    <w:rsid w:val="00835C3D"/>
    <w:rsid w:val="008424C9"/>
    <w:rsid w:val="00844BF4"/>
    <w:rsid w:val="008500FA"/>
    <w:rsid w:val="008559F3"/>
    <w:rsid w:val="00856040"/>
    <w:rsid w:val="00856CA3"/>
    <w:rsid w:val="0085713A"/>
    <w:rsid w:val="00860191"/>
    <w:rsid w:val="00865BC1"/>
    <w:rsid w:val="00867C0C"/>
    <w:rsid w:val="0087496A"/>
    <w:rsid w:val="00883AD6"/>
    <w:rsid w:val="00890EEE"/>
    <w:rsid w:val="0089316E"/>
    <w:rsid w:val="00896572"/>
    <w:rsid w:val="008A1B04"/>
    <w:rsid w:val="008A4CF6"/>
    <w:rsid w:val="008A642B"/>
    <w:rsid w:val="008D0D07"/>
    <w:rsid w:val="008D793E"/>
    <w:rsid w:val="008D7D10"/>
    <w:rsid w:val="008E3DE9"/>
    <w:rsid w:val="008E4CF3"/>
    <w:rsid w:val="008E520F"/>
    <w:rsid w:val="008E7007"/>
    <w:rsid w:val="009107ED"/>
    <w:rsid w:val="009138BF"/>
    <w:rsid w:val="00916274"/>
    <w:rsid w:val="009206E0"/>
    <w:rsid w:val="0093297D"/>
    <w:rsid w:val="0093679E"/>
    <w:rsid w:val="00940AA5"/>
    <w:rsid w:val="00942036"/>
    <w:rsid w:val="00944629"/>
    <w:rsid w:val="009479B2"/>
    <w:rsid w:val="00951586"/>
    <w:rsid w:val="00953037"/>
    <w:rsid w:val="009565DB"/>
    <w:rsid w:val="00962DCD"/>
    <w:rsid w:val="009739C8"/>
    <w:rsid w:val="00974458"/>
    <w:rsid w:val="00982058"/>
    <w:rsid w:val="00982157"/>
    <w:rsid w:val="00983C06"/>
    <w:rsid w:val="0098697E"/>
    <w:rsid w:val="009959E3"/>
    <w:rsid w:val="00997099"/>
    <w:rsid w:val="009A2577"/>
    <w:rsid w:val="009B1280"/>
    <w:rsid w:val="009B3631"/>
    <w:rsid w:val="009B4C43"/>
    <w:rsid w:val="009C2DB5"/>
    <w:rsid w:val="009C4BE1"/>
    <w:rsid w:val="009C5B0E"/>
    <w:rsid w:val="009D34B2"/>
    <w:rsid w:val="009D5874"/>
    <w:rsid w:val="009E0655"/>
    <w:rsid w:val="009E45FB"/>
    <w:rsid w:val="009F2606"/>
    <w:rsid w:val="009F4E9B"/>
    <w:rsid w:val="009F615B"/>
    <w:rsid w:val="00A119B4"/>
    <w:rsid w:val="00A15C56"/>
    <w:rsid w:val="00A170A2"/>
    <w:rsid w:val="00A336C9"/>
    <w:rsid w:val="00A50D8B"/>
    <w:rsid w:val="00A52883"/>
    <w:rsid w:val="00A534B8"/>
    <w:rsid w:val="00A54063"/>
    <w:rsid w:val="00A5409F"/>
    <w:rsid w:val="00A57460"/>
    <w:rsid w:val="00A577A0"/>
    <w:rsid w:val="00A63054"/>
    <w:rsid w:val="00A678C5"/>
    <w:rsid w:val="00A70013"/>
    <w:rsid w:val="00A706FB"/>
    <w:rsid w:val="00A7742A"/>
    <w:rsid w:val="00A81F86"/>
    <w:rsid w:val="00A906B5"/>
    <w:rsid w:val="00A9535A"/>
    <w:rsid w:val="00A95360"/>
    <w:rsid w:val="00AA5AE0"/>
    <w:rsid w:val="00AA7753"/>
    <w:rsid w:val="00AB099B"/>
    <w:rsid w:val="00AC0351"/>
    <w:rsid w:val="00AC7EEC"/>
    <w:rsid w:val="00B006FD"/>
    <w:rsid w:val="00B07165"/>
    <w:rsid w:val="00B118D5"/>
    <w:rsid w:val="00B15B96"/>
    <w:rsid w:val="00B1609A"/>
    <w:rsid w:val="00B2036D"/>
    <w:rsid w:val="00B22859"/>
    <w:rsid w:val="00B26C50"/>
    <w:rsid w:val="00B270FF"/>
    <w:rsid w:val="00B2739C"/>
    <w:rsid w:val="00B345F7"/>
    <w:rsid w:val="00B46033"/>
    <w:rsid w:val="00B4662B"/>
    <w:rsid w:val="00B53FCE"/>
    <w:rsid w:val="00B626AC"/>
    <w:rsid w:val="00B62CAD"/>
    <w:rsid w:val="00B62E09"/>
    <w:rsid w:val="00B65452"/>
    <w:rsid w:val="00B667D2"/>
    <w:rsid w:val="00B7119E"/>
    <w:rsid w:val="00B71638"/>
    <w:rsid w:val="00B71EDA"/>
    <w:rsid w:val="00B72931"/>
    <w:rsid w:val="00B73B23"/>
    <w:rsid w:val="00B80AAD"/>
    <w:rsid w:val="00B810B6"/>
    <w:rsid w:val="00B83CAA"/>
    <w:rsid w:val="00B96454"/>
    <w:rsid w:val="00BA0E14"/>
    <w:rsid w:val="00BA19C8"/>
    <w:rsid w:val="00BA424D"/>
    <w:rsid w:val="00BA6D21"/>
    <w:rsid w:val="00BA7230"/>
    <w:rsid w:val="00BA7AAB"/>
    <w:rsid w:val="00BB0DA2"/>
    <w:rsid w:val="00BB17EC"/>
    <w:rsid w:val="00BB5D1B"/>
    <w:rsid w:val="00BC24D6"/>
    <w:rsid w:val="00BC2871"/>
    <w:rsid w:val="00BC47CC"/>
    <w:rsid w:val="00BE3CFF"/>
    <w:rsid w:val="00BE3E4A"/>
    <w:rsid w:val="00BE4129"/>
    <w:rsid w:val="00BE71D3"/>
    <w:rsid w:val="00BF0657"/>
    <w:rsid w:val="00BF264E"/>
    <w:rsid w:val="00BF26C2"/>
    <w:rsid w:val="00BF35D4"/>
    <w:rsid w:val="00BF732E"/>
    <w:rsid w:val="00C27247"/>
    <w:rsid w:val="00C34B7E"/>
    <w:rsid w:val="00C368C3"/>
    <w:rsid w:val="00C37CA3"/>
    <w:rsid w:val="00C409EB"/>
    <w:rsid w:val="00C436AB"/>
    <w:rsid w:val="00C5515B"/>
    <w:rsid w:val="00C61AC5"/>
    <w:rsid w:val="00C62B29"/>
    <w:rsid w:val="00C6532C"/>
    <w:rsid w:val="00C664FC"/>
    <w:rsid w:val="00C67CF4"/>
    <w:rsid w:val="00C71FB4"/>
    <w:rsid w:val="00C72713"/>
    <w:rsid w:val="00C77294"/>
    <w:rsid w:val="00C77B25"/>
    <w:rsid w:val="00C77EBE"/>
    <w:rsid w:val="00C8030D"/>
    <w:rsid w:val="00C93A12"/>
    <w:rsid w:val="00C94081"/>
    <w:rsid w:val="00CA0226"/>
    <w:rsid w:val="00CB1080"/>
    <w:rsid w:val="00CB2145"/>
    <w:rsid w:val="00CB66B0"/>
    <w:rsid w:val="00CD6723"/>
    <w:rsid w:val="00CE36F0"/>
    <w:rsid w:val="00CE4B09"/>
    <w:rsid w:val="00CE5951"/>
    <w:rsid w:val="00CE6147"/>
    <w:rsid w:val="00CF2F3F"/>
    <w:rsid w:val="00CF73E9"/>
    <w:rsid w:val="00D03255"/>
    <w:rsid w:val="00D04796"/>
    <w:rsid w:val="00D06329"/>
    <w:rsid w:val="00D06DC6"/>
    <w:rsid w:val="00D136E3"/>
    <w:rsid w:val="00D15A52"/>
    <w:rsid w:val="00D31B74"/>
    <w:rsid w:val="00D31E35"/>
    <w:rsid w:val="00D42211"/>
    <w:rsid w:val="00D507E2"/>
    <w:rsid w:val="00D534B3"/>
    <w:rsid w:val="00D571D4"/>
    <w:rsid w:val="00D61CE0"/>
    <w:rsid w:val="00D678DB"/>
    <w:rsid w:val="00D67E3C"/>
    <w:rsid w:val="00D7207B"/>
    <w:rsid w:val="00D75669"/>
    <w:rsid w:val="00DA0F11"/>
    <w:rsid w:val="00DB210E"/>
    <w:rsid w:val="00DB50DB"/>
    <w:rsid w:val="00DC2708"/>
    <w:rsid w:val="00DC46B5"/>
    <w:rsid w:val="00DC6E7A"/>
    <w:rsid w:val="00DC74E1"/>
    <w:rsid w:val="00DD08C3"/>
    <w:rsid w:val="00DD2F4E"/>
    <w:rsid w:val="00DD3493"/>
    <w:rsid w:val="00DD4F6B"/>
    <w:rsid w:val="00DD6B16"/>
    <w:rsid w:val="00DE0077"/>
    <w:rsid w:val="00DE07A5"/>
    <w:rsid w:val="00DE2CE3"/>
    <w:rsid w:val="00DE59D4"/>
    <w:rsid w:val="00E003F9"/>
    <w:rsid w:val="00E04DAF"/>
    <w:rsid w:val="00E112C7"/>
    <w:rsid w:val="00E1389A"/>
    <w:rsid w:val="00E4272D"/>
    <w:rsid w:val="00E46220"/>
    <w:rsid w:val="00E5058E"/>
    <w:rsid w:val="00E51733"/>
    <w:rsid w:val="00E56264"/>
    <w:rsid w:val="00E56CD3"/>
    <w:rsid w:val="00E604B6"/>
    <w:rsid w:val="00E66CA0"/>
    <w:rsid w:val="00E73A5B"/>
    <w:rsid w:val="00E74010"/>
    <w:rsid w:val="00E80FE6"/>
    <w:rsid w:val="00E836F5"/>
    <w:rsid w:val="00E83F48"/>
    <w:rsid w:val="00E86F7F"/>
    <w:rsid w:val="00E91E4B"/>
    <w:rsid w:val="00EB63B4"/>
    <w:rsid w:val="00EC1B85"/>
    <w:rsid w:val="00ED0929"/>
    <w:rsid w:val="00ED4BFA"/>
    <w:rsid w:val="00EE2748"/>
    <w:rsid w:val="00EF7B37"/>
    <w:rsid w:val="00F0027E"/>
    <w:rsid w:val="00F045F3"/>
    <w:rsid w:val="00F05AB0"/>
    <w:rsid w:val="00F1065A"/>
    <w:rsid w:val="00F14D7F"/>
    <w:rsid w:val="00F20AC8"/>
    <w:rsid w:val="00F22987"/>
    <w:rsid w:val="00F3454B"/>
    <w:rsid w:val="00F357AD"/>
    <w:rsid w:val="00F35B65"/>
    <w:rsid w:val="00F378F3"/>
    <w:rsid w:val="00F522E3"/>
    <w:rsid w:val="00F52DB2"/>
    <w:rsid w:val="00F66145"/>
    <w:rsid w:val="00F66EDF"/>
    <w:rsid w:val="00F67719"/>
    <w:rsid w:val="00F71DCC"/>
    <w:rsid w:val="00F73CDD"/>
    <w:rsid w:val="00F81980"/>
    <w:rsid w:val="00F838DC"/>
    <w:rsid w:val="00F846B6"/>
    <w:rsid w:val="00FA3555"/>
    <w:rsid w:val="00FA3743"/>
    <w:rsid w:val="00FA387C"/>
    <w:rsid w:val="00FB2270"/>
    <w:rsid w:val="00FB5E14"/>
    <w:rsid w:val="00FC74BD"/>
    <w:rsid w:val="00FC7EC5"/>
    <w:rsid w:val="00FD0A93"/>
    <w:rsid w:val="00FD6B62"/>
    <w:rsid w:val="00FE5E0D"/>
    <w:rsid w:val="00FF02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chartTrackingRefBased/>
  <w15:docId w15:val="{6ED56501-1B7B-4357-B1FC-E49203C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B5675"/>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B5675"/>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B567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B5675"/>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1B5675"/>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1B567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B5675"/>
    <w:pPr>
      <w:keepNext/>
      <w:spacing w:after="200" w:line="240" w:lineRule="auto"/>
    </w:pPr>
    <w:rPr>
      <w:b/>
      <w:iCs/>
      <w:szCs w:val="18"/>
    </w:rPr>
  </w:style>
  <w:style w:type="table" w:customStyle="1" w:styleId="Tableheader">
    <w:name w:val="ŠTable header"/>
    <w:basedOn w:val="TableNormal"/>
    <w:uiPriority w:val="99"/>
    <w:rsid w:val="001B567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B5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B5675"/>
    <w:pPr>
      <w:numPr>
        <w:numId w:val="25"/>
      </w:numPr>
      <w:contextualSpacing/>
    </w:pPr>
  </w:style>
  <w:style w:type="paragraph" w:styleId="ListNumber2">
    <w:name w:val="List Number 2"/>
    <w:aliases w:val="ŠList Number 2"/>
    <w:basedOn w:val="Normal"/>
    <w:uiPriority w:val="9"/>
    <w:qFormat/>
    <w:rsid w:val="001B5675"/>
    <w:pPr>
      <w:numPr>
        <w:numId w:val="24"/>
      </w:numPr>
      <w:contextualSpacing/>
    </w:pPr>
  </w:style>
  <w:style w:type="paragraph" w:styleId="ListBullet">
    <w:name w:val="List Bullet"/>
    <w:aliases w:val="ŠList Bullet"/>
    <w:basedOn w:val="Normal"/>
    <w:uiPriority w:val="10"/>
    <w:qFormat/>
    <w:rsid w:val="001B5675"/>
    <w:pPr>
      <w:numPr>
        <w:numId w:val="26"/>
      </w:numPr>
      <w:contextualSpacing/>
    </w:pPr>
  </w:style>
  <w:style w:type="paragraph" w:styleId="ListBullet2">
    <w:name w:val="List Bullet 2"/>
    <w:aliases w:val="ŠList Bullet 2"/>
    <w:basedOn w:val="Normal"/>
    <w:uiPriority w:val="11"/>
    <w:qFormat/>
    <w:rsid w:val="001B5675"/>
    <w:pPr>
      <w:numPr>
        <w:numId w:val="22"/>
      </w:numPr>
      <w:contextualSpacing/>
    </w:pPr>
  </w:style>
  <w:style w:type="character" w:styleId="SubtleReference">
    <w:name w:val="Subtle Reference"/>
    <w:aliases w:val="ŠSubtle Reference"/>
    <w:uiPriority w:val="31"/>
    <w:qFormat/>
    <w:rsid w:val="001B5675"/>
    <w:rPr>
      <w:rFonts w:ascii="Arial" w:hAnsi="Arial"/>
      <w:sz w:val="22"/>
    </w:rPr>
  </w:style>
  <w:style w:type="paragraph" w:styleId="Quote">
    <w:name w:val="Quote"/>
    <w:aliases w:val="ŠQuote"/>
    <w:basedOn w:val="Normal"/>
    <w:next w:val="Normal"/>
    <w:link w:val="QuoteChar"/>
    <w:uiPriority w:val="29"/>
    <w:qFormat/>
    <w:rsid w:val="001B5675"/>
    <w:pPr>
      <w:keepNext/>
      <w:spacing w:before="200" w:after="200" w:line="240" w:lineRule="atLeast"/>
      <w:ind w:left="567" w:right="567"/>
    </w:pPr>
  </w:style>
  <w:style w:type="paragraph" w:styleId="Date">
    <w:name w:val="Date"/>
    <w:aliases w:val="ŠDate"/>
    <w:basedOn w:val="Normal"/>
    <w:next w:val="Normal"/>
    <w:link w:val="DateChar"/>
    <w:uiPriority w:val="99"/>
    <w:rsid w:val="001B5675"/>
    <w:pPr>
      <w:spacing w:before="0" w:line="720" w:lineRule="atLeast"/>
    </w:pPr>
  </w:style>
  <w:style w:type="character" w:customStyle="1" w:styleId="DateChar">
    <w:name w:val="Date Char"/>
    <w:aliases w:val="ŠDate Char"/>
    <w:basedOn w:val="DefaultParagraphFont"/>
    <w:link w:val="Date"/>
    <w:uiPriority w:val="99"/>
    <w:rsid w:val="001B5675"/>
    <w:rPr>
      <w:rFonts w:ascii="Arial" w:hAnsi="Arial" w:cs="Arial"/>
      <w:sz w:val="24"/>
      <w:szCs w:val="24"/>
    </w:rPr>
  </w:style>
  <w:style w:type="paragraph" w:styleId="Signature">
    <w:name w:val="Signature"/>
    <w:aliases w:val="ŠSignature"/>
    <w:basedOn w:val="Normal"/>
    <w:link w:val="SignatureChar"/>
    <w:uiPriority w:val="99"/>
    <w:rsid w:val="001B5675"/>
    <w:pPr>
      <w:spacing w:before="0" w:line="720" w:lineRule="atLeast"/>
    </w:pPr>
  </w:style>
  <w:style w:type="character" w:customStyle="1" w:styleId="SignatureChar">
    <w:name w:val="Signature Char"/>
    <w:aliases w:val="ŠSignature Char"/>
    <w:basedOn w:val="DefaultParagraphFont"/>
    <w:link w:val="Signature"/>
    <w:uiPriority w:val="99"/>
    <w:rsid w:val="001B5675"/>
    <w:rPr>
      <w:rFonts w:ascii="Arial" w:hAnsi="Arial" w:cs="Arial"/>
      <w:sz w:val="24"/>
      <w:szCs w:val="24"/>
    </w:rPr>
  </w:style>
  <w:style w:type="character" w:styleId="Strong">
    <w:name w:val="Strong"/>
    <w:aliases w:val="ŠStrong"/>
    <w:uiPriority w:val="1"/>
    <w:qFormat/>
    <w:rsid w:val="001B5675"/>
    <w:rPr>
      <w:b/>
    </w:rPr>
  </w:style>
  <w:style w:type="character" w:customStyle="1" w:styleId="QuoteChar">
    <w:name w:val="Quote Char"/>
    <w:aliases w:val="ŠQuote Char"/>
    <w:basedOn w:val="DefaultParagraphFont"/>
    <w:link w:val="Quote"/>
    <w:uiPriority w:val="29"/>
    <w:rsid w:val="001B5675"/>
    <w:rPr>
      <w:rFonts w:ascii="Arial" w:hAnsi="Arial" w:cs="Arial"/>
      <w:sz w:val="24"/>
      <w:szCs w:val="24"/>
    </w:rPr>
  </w:style>
  <w:style w:type="paragraph" w:customStyle="1" w:styleId="FeatureBox2">
    <w:name w:val="ŠFeature Box 2"/>
    <w:basedOn w:val="Normal"/>
    <w:next w:val="Normal"/>
    <w:uiPriority w:val="12"/>
    <w:qFormat/>
    <w:rsid w:val="001B567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B567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B567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B567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B5675"/>
    <w:rPr>
      <w:color w:val="2F5496" w:themeColor="accent1" w:themeShade="BF"/>
      <w:u w:val="single"/>
    </w:rPr>
  </w:style>
  <w:style w:type="paragraph" w:customStyle="1" w:styleId="Logo">
    <w:name w:val="ŠLogo"/>
    <w:basedOn w:val="Normal"/>
    <w:uiPriority w:val="22"/>
    <w:qFormat/>
    <w:rsid w:val="001B5675"/>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1B5675"/>
    <w:pPr>
      <w:tabs>
        <w:tab w:val="right" w:leader="dot" w:pos="14570"/>
      </w:tabs>
      <w:spacing w:before="0"/>
    </w:pPr>
    <w:rPr>
      <w:b/>
      <w:noProof/>
    </w:rPr>
  </w:style>
  <w:style w:type="paragraph" w:styleId="TOC2">
    <w:name w:val="toc 2"/>
    <w:aliases w:val="ŠTOC 2"/>
    <w:basedOn w:val="TOC1"/>
    <w:next w:val="Normal"/>
    <w:uiPriority w:val="39"/>
    <w:unhideWhenUsed/>
    <w:rsid w:val="001B5675"/>
    <w:rPr>
      <w:b w:val="0"/>
      <w:bCs/>
    </w:rPr>
  </w:style>
  <w:style w:type="paragraph" w:styleId="TOC3">
    <w:name w:val="toc 3"/>
    <w:aliases w:val="ŠTOC 3"/>
    <w:basedOn w:val="Normal"/>
    <w:next w:val="Normal"/>
    <w:uiPriority w:val="39"/>
    <w:unhideWhenUsed/>
    <w:rsid w:val="001B5675"/>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1B567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B5675"/>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B5675"/>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B5675"/>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1B5675"/>
    <w:pPr>
      <w:outlineLvl w:val="9"/>
    </w:pPr>
    <w:rPr>
      <w:sz w:val="40"/>
      <w:szCs w:val="40"/>
    </w:rPr>
  </w:style>
  <w:style w:type="paragraph" w:styleId="Footer">
    <w:name w:val="footer"/>
    <w:aliases w:val="ŠFooter"/>
    <w:basedOn w:val="Normal"/>
    <w:link w:val="FooterChar"/>
    <w:uiPriority w:val="99"/>
    <w:rsid w:val="001B5675"/>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1B5675"/>
    <w:rPr>
      <w:rFonts w:ascii="Arial" w:hAnsi="Arial" w:cs="Arial"/>
      <w:sz w:val="18"/>
      <w:szCs w:val="18"/>
    </w:rPr>
  </w:style>
  <w:style w:type="paragraph" w:styleId="Header">
    <w:name w:val="header"/>
    <w:aliases w:val="ŠHeader - Cover Page"/>
    <w:basedOn w:val="Normal"/>
    <w:link w:val="HeaderChar"/>
    <w:uiPriority w:val="24"/>
    <w:unhideWhenUsed/>
    <w:rsid w:val="001B5675"/>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1B567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B5675"/>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1B5675"/>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1B5675"/>
    <w:rPr>
      <w:rFonts w:ascii="Arial" w:hAnsi="Arial" w:cs="Arial"/>
      <w:color w:val="002664"/>
      <w:sz w:val="32"/>
      <w:szCs w:val="32"/>
    </w:rPr>
  </w:style>
  <w:style w:type="character" w:styleId="UnresolvedMention">
    <w:name w:val="Unresolved Mention"/>
    <w:basedOn w:val="DefaultParagraphFont"/>
    <w:uiPriority w:val="99"/>
    <w:semiHidden/>
    <w:unhideWhenUsed/>
    <w:rsid w:val="001B5675"/>
    <w:rPr>
      <w:color w:val="605E5C"/>
      <w:shd w:val="clear" w:color="auto" w:fill="E1DFDD"/>
    </w:rPr>
  </w:style>
  <w:style w:type="character" w:styleId="Emphasis">
    <w:name w:val="Emphasis"/>
    <w:aliases w:val="ŠLanguage or scientific"/>
    <w:uiPriority w:val="20"/>
    <w:qFormat/>
    <w:rsid w:val="001B5675"/>
    <w:rPr>
      <w:i/>
      <w:iCs/>
    </w:rPr>
  </w:style>
  <w:style w:type="character" w:styleId="SubtleEmphasis">
    <w:name w:val="Subtle Emphasis"/>
    <w:basedOn w:val="DefaultParagraphFont"/>
    <w:uiPriority w:val="19"/>
    <w:semiHidden/>
    <w:qFormat/>
    <w:rsid w:val="001B5675"/>
    <w:rPr>
      <w:i/>
      <w:iCs/>
      <w:color w:val="404040" w:themeColor="text1" w:themeTint="BF"/>
    </w:rPr>
  </w:style>
  <w:style w:type="paragraph" w:styleId="TOC4">
    <w:name w:val="toc 4"/>
    <w:aliases w:val="ŠTOC 4"/>
    <w:basedOn w:val="Normal"/>
    <w:next w:val="Normal"/>
    <w:autoRedefine/>
    <w:uiPriority w:val="39"/>
    <w:unhideWhenUsed/>
    <w:rsid w:val="002105AD"/>
    <w:pPr>
      <w:spacing w:before="0"/>
      <w:ind w:left="720"/>
    </w:pPr>
  </w:style>
  <w:style w:type="character" w:styleId="CommentReference">
    <w:name w:val="annotation reference"/>
    <w:basedOn w:val="DefaultParagraphFont"/>
    <w:uiPriority w:val="99"/>
    <w:semiHidden/>
    <w:unhideWhenUsed/>
    <w:rsid w:val="001B5675"/>
    <w:rPr>
      <w:sz w:val="16"/>
      <w:szCs w:val="16"/>
    </w:rPr>
  </w:style>
  <w:style w:type="paragraph" w:styleId="CommentText">
    <w:name w:val="annotation text"/>
    <w:basedOn w:val="Normal"/>
    <w:link w:val="CommentTextChar"/>
    <w:uiPriority w:val="99"/>
    <w:unhideWhenUsed/>
    <w:rsid w:val="001B5675"/>
    <w:pPr>
      <w:spacing w:line="240" w:lineRule="auto"/>
    </w:pPr>
    <w:rPr>
      <w:sz w:val="20"/>
      <w:szCs w:val="20"/>
    </w:rPr>
  </w:style>
  <w:style w:type="character" w:customStyle="1" w:styleId="CommentTextChar">
    <w:name w:val="Comment Text Char"/>
    <w:basedOn w:val="DefaultParagraphFont"/>
    <w:link w:val="CommentText"/>
    <w:uiPriority w:val="99"/>
    <w:rsid w:val="001B567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B5675"/>
    <w:rPr>
      <w:b/>
      <w:bCs/>
    </w:rPr>
  </w:style>
  <w:style w:type="character" w:customStyle="1" w:styleId="CommentSubjectChar">
    <w:name w:val="Comment Subject Char"/>
    <w:basedOn w:val="CommentTextChar"/>
    <w:link w:val="CommentSubject"/>
    <w:uiPriority w:val="99"/>
    <w:semiHidden/>
    <w:rsid w:val="001B5675"/>
    <w:rPr>
      <w:rFonts w:ascii="Arial" w:hAnsi="Arial" w:cs="Arial"/>
      <w:b/>
      <w:bCs/>
      <w:sz w:val="20"/>
      <w:szCs w:val="20"/>
    </w:rPr>
  </w:style>
  <w:style w:type="paragraph" w:styleId="ListParagraph">
    <w:name w:val="List Paragraph"/>
    <w:basedOn w:val="Normal"/>
    <w:uiPriority w:val="34"/>
    <w:unhideWhenUsed/>
    <w:qFormat/>
    <w:rsid w:val="001B5675"/>
    <w:pPr>
      <w:ind w:left="720"/>
      <w:contextualSpacing/>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B567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1B567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B5675"/>
    <w:rPr>
      <w:rFonts w:ascii="Arial" w:hAnsi="Arial" w:cs="Arial"/>
      <w:sz w:val="20"/>
      <w:szCs w:val="20"/>
    </w:rPr>
  </w:style>
  <w:style w:type="character" w:styleId="FootnoteReference">
    <w:name w:val="footnote reference"/>
    <w:basedOn w:val="DefaultParagraphFont"/>
    <w:uiPriority w:val="99"/>
    <w:semiHidden/>
    <w:unhideWhenUsed/>
    <w:rsid w:val="001B5675"/>
    <w:rPr>
      <w:vertAlign w:val="superscript"/>
    </w:rPr>
  </w:style>
  <w:style w:type="paragraph" w:customStyle="1" w:styleId="Imageattributioncaption">
    <w:name w:val="ŠImage attribution caption"/>
    <w:basedOn w:val="Normal"/>
    <w:link w:val="ImageattributioncaptionChar"/>
    <w:uiPriority w:val="15"/>
    <w:qFormat/>
    <w:rsid w:val="001B5675"/>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1B5675"/>
    <w:rPr>
      <w:rFonts w:ascii="Arial" w:eastAsia="Calibri" w:hAnsi="Arial" w:cs="Arial"/>
      <w:kern w:val="24"/>
      <w:sz w:val="18"/>
      <w:szCs w:val="18"/>
      <w:lang w:val="en-US"/>
    </w:rPr>
  </w:style>
  <w:style w:type="paragraph" w:customStyle="1" w:styleId="Documentname">
    <w:name w:val="ŠDocument name"/>
    <w:basedOn w:val="Header"/>
    <w:qFormat/>
    <w:rsid w:val="001B5675"/>
    <w:pPr>
      <w:spacing w:before="0"/>
    </w:pPr>
    <w:rPr>
      <w:b w:val="0"/>
      <w:color w:val="auto"/>
      <w:sz w:val="18"/>
    </w:rPr>
  </w:style>
  <w:style w:type="paragraph" w:customStyle="1" w:styleId="DoEbodytext2018">
    <w:name w:val="DoE body text 2018"/>
    <w:basedOn w:val="Normal"/>
    <w:qFormat/>
    <w:rsid w:val="000C09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Pr>
      <w:rFonts w:eastAsia="SimSun" w:cs="Times New Roman"/>
      <w:szCs w:val="22"/>
      <w:lang w:eastAsia="zh-CN"/>
    </w:rPr>
  </w:style>
  <w:style w:type="paragraph" w:customStyle="1" w:styleId="DoEtablelist1numbered2018">
    <w:name w:val="DoE table list 1 numbered 2018"/>
    <w:basedOn w:val="Normal"/>
    <w:qFormat/>
    <w:rsid w:val="000C0922"/>
    <w:pPr>
      <w:numPr>
        <w:numId w:val="6"/>
      </w:numPr>
      <w:spacing w:before="80" w:after="40" w:line="240" w:lineRule="atLeast"/>
      <w:ind w:left="538" w:hanging="340"/>
    </w:pPr>
    <w:rPr>
      <w:rFonts w:ascii="Helvetica" w:eastAsia="SimSun" w:hAnsi="Helvetica" w:cs="Times New Roman"/>
      <w:sz w:val="20"/>
      <w:szCs w:val="20"/>
      <w:lang w:eastAsia="zh-CN"/>
    </w:rPr>
  </w:style>
  <w:style w:type="paragraph" w:customStyle="1" w:styleId="DoElist2bullet2018">
    <w:name w:val="DoE list 2 bullet 2018"/>
    <w:basedOn w:val="Normal"/>
    <w:link w:val="DoElist2bullet2018Char"/>
    <w:qFormat/>
    <w:locked/>
    <w:rsid w:val="000C0922"/>
    <w:pPr>
      <w:numPr>
        <w:ilvl w:val="1"/>
        <w:numId w:val="7"/>
      </w:numPr>
      <w:spacing w:before="80" w:line="280" w:lineRule="atLeast"/>
    </w:pPr>
    <w:rPr>
      <w:rFonts w:eastAsia="SimSun" w:cs="Times New Roman"/>
      <w:lang w:eastAsia="zh-CN"/>
    </w:rPr>
  </w:style>
  <w:style w:type="paragraph" w:customStyle="1" w:styleId="DoElist1bullet2018">
    <w:name w:val="DoE list 1 bullet 2018"/>
    <w:basedOn w:val="Normal"/>
    <w:qFormat/>
    <w:locked/>
    <w:rsid w:val="000C0922"/>
    <w:pPr>
      <w:numPr>
        <w:numId w:val="7"/>
      </w:numPr>
      <w:spacing w:before="80" w:line="280" w:lineRule="atLeast"/>
    </w:pPr>
    <w:rPr>
      <w:rFonts w:eastAsia="SimSun" w:cs="Times New Roman"/>
      <w:lang w:eastAsia="zh-CN"/>
    </w:rPr>
  </w:style>
  <w:style w:type="paragraph" w:customStyle="1" w:styleId="DoEheading32018">
    <w:name w:val="DoE heading 3 2018"/>
    <w:basedOn w:val="Normal"/>
    <w:next w:val="DoEbodytext2018"/>
    <w:qFormat/>
    <w:locked/>
    <w:rsid w:val="000C0922"/>
    <w:pPr>
      <w:tabs>
        <w:tab w:val="left" w:pos="567"/>
        <w:tab w:val="left" w:pos="1134"/>
        <w:tab w:val="left" w:pos="1701"/>
        <w:tab w:val="left" w:pos="2268"/>
        <w:tab w:val="left" w:pos="2835"/>
        <w:tab w:val="left" w:pos="3402"/>
      </w:tabs>
      <w:spacing w:before="360" w:after="240" w:line="240" w:lineRule="auto"/>
      <w:outlineLvl w:val="2"/>
    </w:pPr>
    <w:rPr>
      <w:rFonts w:ascii="Helvetica" w:eastAsia="SimSun" w:hAnsi="Helvetica" w:cs="Times New Roman"/>
      <w:sz w:val="40"/>
      <w:szCs w:val="40"/>
    </w:rPr>
  </w:style>
  <w:style w:type="paragraph" w:customStyle="1" w:styleId="DoEheading42018">
    <w:name w:val="DoE heading 4 2018"/>
    <w:basedOn w:val="DoEheading32018"/>
    <w:next w:val="DoEbodytext2018"/>
    <w:qFormat/>
    <w:locked/>
    <w:rsid w:val="000C0922"/>
    <w:pPr>
      <w:spacing w:before="320"/>
      <w:outlineLvl w:val="3"/>
    </w:pPr>
    <w:rPr>
      <w:sz w:val="32"/>
      <w:szCs w:val="32"/>
    </w:rPr>
  </w:style>
  <w:style w:type="paragraph" w:customStyle="1" w:styleId="DoEheading22018">
    <w:name w:val="DoE heading 2 2018"/>
    <w:basedOn w:val="Normal"/>
    <w:next w:val="DoEbodytext2018"/>
    <w:qFormat/>
    <w:locked/>
    <w:rsid w:val="000C0922"/>
    <w:pPr>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sz w:val="48"/>
      <w:szCs w:val="36"/>
    </w:rPr>
  </w:style>
  <w:style w:type="character" w:customStyle="1" w:styleId="DoElist2bullet2018Char">
    <w:name w:val="DoE list 2 bullet 2018 Char"/>
    <w:basedOn w:val="DefaultParagraphFont"/>
    <w:link w:val="DoElist2bullet2018"/>
    <w:rsid w:val="000C0922"/>
    <w:rPr>
      <w:rFonts w:ascii="Arial" w:eastAsia="SimSun" w:hAnsi="Arial" w:cs="Times New Roman"/>
      <w:sz w:val="24"/>
      <w:szCs w:val="24"/>
      <w:lang w:eastAsia="zh-CN"/>
    </w:rPr>
  </w:style>
  <w:style w:type="paragraph" w:customStyle="1" w:styleId="DoElist1numbered2018">
    <w:name w:val="DoE list 1 numbered 2018"/>
    <w:basedOn w:val="Normal"/>
    <w:qFormat/>
    <w:locked/>
    <w:rsid w:val="000C0922"/>
    <w:pPr>
      <w:numPr>
        <w:numId w:val="8"/>
      </w:numPr>
      <w:spacing w:before="80" w:line="280" w:lineRule="atLeast"/>
    </w:pPr>
    <w:rPr>
      <w:rFonts w:eastAsia="SimSun" w:cs="Times New Roman"/>
      <w:lang w:eastAsia="zh-CN"/>
    </w:rPr>
  </w:style>
  <w:style w:type="paragraph" w:customStyle="1" w:styleId="Featurebox2Bullets">
    <w:name w:val="ŠFeature box 2: Bullets"/>
    <w:basedOn w:val="ListBullet"/>
    <w:link w:val="Featurebox2BulletsChar"/>
    <w:uiPriority w:val="14"/>
    <w:qFormat/>
    <w:rsid w:val="001B567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B5675"/>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1B567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TableofFigures">
    <w:name w:val="table of figures"/>
    <w:basedOn w:val="Normal"/>
    <w:next w:val="Normal"/>
    <w:uiPriority w:val="99"/>
    <w:unhideWhenUsed/>
    <w:rsid w:val="001B5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497698844">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 w:id="171692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licies.education.nsw.gov.au/policy-library/policies/curriculum-planning-and-programming-assessing-and-reporting-to-parents-k-12?refid=285831" TargetMode="External"/><Relationship Id="rId18" Type="http://schemas.openxmlformats.org/officeDocument/2006/relationships/image" Target="media/image4.png"/><Relationship Id="rId26" Type="http://schemas.openxmlformats.org/officeDocument/2006/relationships/hyperlink" Target="https://education.nsw.gov.au/teaching-and-learning/school-excellence-and-accountability/sef-evidence-guide/resources/about-sef" TargetMode="External"/><Relationship Id="rId39" Type="http://schemas.openxmlformats.org/officeDocument/2006/relationships/footer" Target="footer2.xml"/><Relationship Id="rId21" Type="http://schemas.openxmlformats.org/officeDocument/2006/relationships/image" Target="media/image6.png"/><Relationship Id="rId34" Type="http://schemas.openxmlformats.org/officeDocument/2006/relationships/hyperlink" Target="https://creativecommons.org/licenses/by/4.0/"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urriculum.nsw.edu.au/learning-areas/languages/modern-languages-k-10-2022" TargetMode="External"/><Relationship Id="rId29"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anguagesnsw@det.nsw.edu.au" TargetMode="External"/><Relationship Id="rId32" Type="http://schemas.openxmlformats.org/officeDocument/2006/relationships/hyperlink" Target="https://educationstandards.nsw.edu.au/wps/portal/nesa/k-10/understanding-the-curriculum/programming/advice-on-units"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curriculum.nsw.edu.au/learning-areas/languages/modern-languages-k-10-2022" TargetMode="External"/><Relationship Id="rId28" Type="http://schemas.openxmlformats.org/officeDocument/2006/relationships/hyperlink" Target="https://education.nsw.gov.au/teaching-and-learning/curriculum/language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educationstandards.nsw.edu.au/wps/portal/nesa/k-10/understanding-the-curriculum/programming/advice-on-scope-and-sequen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languages/modern-languages-k-10-2022" TargetMode="External"/><Relationship Id="rId22" Type="http://schemas.openxmlformats.org/officeDocument/2006/relationships/hyperlink" Target="https://curriculum.nsw.edu.au/learning-areas/languages/modern-languages-k-10-2022" TargetMode="External"/><Relationship Id="rId27" Type="http://schemas.openxmlformats.org/officeDocument/2006/relationships/hyperlink" Target="https://educationstandards.nsw.edu.au/wps/portal/nesa/teacher-accreditation/meeting-requirements/the-standards/proficient-teacher" TargetMode="External"/><Relationship Id="rId30" Type="http://schemas.openxmlformats.org/officeDocument/2006/relationships/hyperlink" Target="https://curriculum.nsw.edu.au/learning-areas/languages/modern-languages-k-10-2022" TargetMode="Externa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standards.nsw.edu.au/wps/portal/nesa/regulation/government-schooling/registration-process-government-schooling" TargetMode="External"/><Relationship Id="rId17" Type="http://schemas.openxmlformats.org/officeDocument/2006/relationships/hyperlink" Target="https://curriculum.nsw.edu.au/learning-areas/languages/modern-languages-k-10-2022" TargetMode="External"/><Relationship Id="rId25" Type="http://schemas.openxmlformats.org/officeDocument/2006/relationships/hyperlink" Target="https://policies.education.nsw.gov.au/policy-library/policies/curriculum-planning-and-programming-assessing-and-reporting-to-parents-k-12?refid=285831" TargetMode="External"/><Relationship Id="rId33" Type="http://schemas.openxmlformats.org/officeDocument/2006/relationships/hyperlink" Target="https://educationstandards.nsw.edu.au/wps/portal/nesa/teacher-accreditation/meeting-requirements/the-standards/proficient-teacher"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ED0BFCDC106F42AFD7303E64311402" ma:contentTypeVersion="15" ma:contentTypeDescription="Create a new document." ma:contentTypeScope="" ma:versionID="0f42018c1ad41fd0288a38c8e37e03c1">
  <xsd:schema xmlns:xsd="http://www.w3.org/2001/XMLSchema" xmlns:xs="http://www.w3.org/2001/XMLSchema" xmlns:p="http://schemas.microsoft.com/office/2006/metadata/properties" xmlns:ns2="a8441e0c-3836-4147-9f50-85b650ca543e" xmlns:ns3="b60a03c9-a4d9-4451-8a0f-0c770f8935a2" targetNamespace="http://schemas.microsoft.com/office/2006/metadata/properties" ma:root="true" ma:fieldsID="80b95e227d46ec41897963b911f77674" ns2:_="" ns3:_="">
    <xsd:import namespace="a8441e0c-3836-4147-9f50-85b650ca543e"/>
    <xsd:import namespace="b60a03c9-a4d9-4451-8a0f-0c770f8935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41e0c-3836-4147-9f50-85b650ca54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8c4ecc-99a6-4e6d-a5ad-a451159284a5}" ma:internalName="TaxCatchAll" ma:showField="CatchAllData" ma:web="a8441e0c-3836-4147-9f50-85b650ca54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0a03c9-a4d9-4451-8a0f-0c770f8935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8441e0c-3836-4147-9f50-85b650ca543e" xsi:nil="true"/>
    <lcf76f155ced4ddcb4097134ff3c332f xmlns="b60a03c9-a4d9-4451-8a0f-0c770f8935a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6C245-1AAA-4027-929A-C8100D5EA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41e0c-3836-4147-9f50-85b650ca543e"/>
    <ds:schemaRef ds:uri="b60a03c9-a4d9-4451-8a0f-0c770f89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B82815-B289-4A31-9C42-84D16ACC9E9F}">
  <ds:schemaRefs>
    <ds:schemaRef ds:uri="http://schemas.microsoft.com/sharepoint/v3/contenttype/forms"/>
  </ds:schemaRefs>
</ds:datastoreItem>
</file>

<file path=customXml/itemProps3.xml><?xml version="1.0" encoding="utf-8"?>
<ds:datastoreItem xmlns:ds="http://schemas.openxmlformats.org/officeDocument/2006/customXml" ds:itemID="{63173BE9-248A-4336-A919-6DB0CA9CD8D8}">
  <ds:schemaRefs>
    <ds:schemaRef ds:uri="http://schemas.microsoft.com/office/2006/metadata/properties"/>
    <ds:schemaRef ds:uri="http://schemas.microsoft.com/office/infopath/2007/PartnerControls"/>
    <ds:schemaRef ds:uri="a8441e0c-3836-4147-9f50-85b650ca543e"/>
    <ds:schemaRef ds:uri="b60a03c9-a4d9-4451-8a0f-0c770f8935a2"/>
  </ds:schemaRefs>
</ds:datastoreItem>
</file>

<file path=customXml/itemProps4.xml><?xml version="1.0" encoding="utf-8"?>
<ds:datastoreItem xmlns:ds="http://schemas.openxmlformats.org/officeDocument/2006/customXml" ds:itemID="{9E39CE6F-E6A2-419A-BFFB-76C0DC3E1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3879</Words>
  <Characters>22116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modern-languages-programming-guidelines-k-10–syllabus</vt:lpstr>
    </vt:vector>
  </TitlesOfParts>
  <Company/>
  <LinksUpToDate>false</LinksUpToDate>
  <CharactersWithSpaces>25944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modern-languages-programming-guidelines-k-10–syllabus</dc:title>
  <dc:subject/>
  <dc:creator>NSW Department of Education</dc:creator>
  <cp:keywords/>
  <dc:description/>
  <cp:lastModifiedBy>Elisabeth Robertson</cp:lastModifiedBy>
  <cp:revision>2</cp:revision>
  <dcterms:created xsi:type="dcterms:W3CDTF">2023-05-18T00:11:00Z</dcterms:created>
  <dcterms:modified xsi:type="dcterms:W3CDTF">2023-05-18T00:11:00Z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