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A8C" w:rsidRPr="00730C0E" w:rsidRDefault="00A63A8C" w:rsidP="0054682A">
      <w:pPr>
        <w:pStyle w:val="Title"/>
      </w:pPr>
      <w:r w:rsidRPr="00730C0E">
        <w:t xml:space="preserve">K-6 PDHPE policy and </w:t>
      </w:r>
      <w:r w:rsidRPr="0054682A">
        <w:t>guideline</w:t>
      </w:r>
      <w:r w:rsidRPr="00730C0E">
        <w:t xml:space="preserve"> advice </w:t>
      </w:r>
    </w:p>
    <w:p w:rsidR="00A63A8C" w:rsidRPr="00730C0E" w:rsidRDefault="00A63A8C" w:rsidP="0054682A">
      <w:r w:rsidRPr="00730C0E">
        <w:t>Th</w:t>
      </w:r>
      <w:r w:rsidR="00CD21C6">
        <w:t>is</w:t>
      </w:r>
      <w:r w:rsidRPr="00730C0E">
        <w:t xml:space="preserve"> advice outlines school requirements in relation to </w:t>
      </w:r>
      <w:r w:rsidR="00CD21C6">
        <w:t xml:space="preserve">NSW </w:t>
      </w:r>
      <w:r w:rsidRPr="00730C0E">
        <w:t xml:space="preserve">Department of Education policies and how they may impact whole school PDHPE </w:t>
      </w:r>
      <w:r w:rsidR="00CD21C6">
        <w:t xml:space="preserve">planning, </w:t>
      </w:r>
      <w:r w:rsidRPr="00730C0E">
        <w:t>programming</w:t>
      </w:r>
      <w:r w:rsidR="00CD21C6">
        <w:t xml:space="preserve"> and assessment</w:t>
      </w:r>
      <w:r w:rsidRPr="00730C0E">
        <w:t>. Mapping documents have been created to further suppo</w:t>
      </w:r>
      <w:r w:rsidR="006D78BB">
        <w:t>rt the teaching and learning of</w:t>
      </w:r>
      <w:r w:rsidR="00230181">
        <w:t xml:space="preserve"> relevant</w:t>
      </w:r>
      <w:r w:rsidRPr="00730C0E">
        <w:t xml:space="preserve"> </w:t>
      </w:r>
      <w:r w:rsidR="00CD21C6">
        <w:t xml:space="preserve">syllabus </w:t>
      </w:r>
      <w:r w:rsidRPr="00730C0E">
        <w:t>content.</w:t>
      </w:r>
    </w:p>
    <w:p w:rsidR="00A63A8C" w:rsidRPr="0054682A" w:rsidRDefault="00A63A8C" w:rsidP="0054682A">
      <w:pPr>
        <w:pStyle w:val="Heading2"/>
        <w:rPr>
          <w:sz w:val="24"/>
          <w:szCs w:val="24"/>
        </w:rPr>
      </w:pPr>
      <w:r w:rsidRPr="00730C0E">
        <w:t xml:space="preserve">Curriculum planning and programming, assessing and </w:t>
      </w:r>
      <w:r w:rsidRPr="0054682A">
        <w:t>reporting to parents K-12</w:t>
      </w:r>
    </w:p>
    <w:p w:rsidR="00730C0E" w:rsidRPr="00B15175" w:rsidRDefault="00A63A8C" w:rsidP="00B15175">
      <w:pPr>
        <w:rPr>
          <w:rFonts w:cs="Arial"/>
        </w:rPr>
      </w:pPr>
      <w:r w:rsidRPr="0054682A">
        <w:rPr>
          <w:rFonts w:cs="Arial"/>
        </w:rPr>
        <w:t xml:space="preserve">The </w:t>
      </w:r>
      <w:r w:rsidR="0054682A" w:rsidRPr="00197D34">
        <w:rPr>
          <w:rFonts w:cs="Arial"/>
        </w:rPr>
        <w:t>Curriculum Planning and Programming, Assessing and Reporting to Parents K-12 P</w:t>
      </w:r>
      <w:r w:rsidRPr="00197D34">
        <w:rPr>
          <w:rFonts w:cs="Arial"/>
        </w:rPr>
        <w:t>olicy</w:t>
      </w:r>
      <w:r w:rsidRPr="0054682A">
        <w:rPr>
          <w:rFonts w:cs="Arial"/>
        </w:rPr>
        <w:t xml:space="preserve"> </w:t>
      </w:r>
      <w:hyperlink r:id="rId11" w:history="1">
        <w:r w:rsidR="009D3944" w:rsidRPr="009D3944">
          <w:rPr>
            <w:rStyle w:val="Hyperlink"/>
            <w:rFonts w:cs="Arial"/>
          </w:rPr>
          <w:t>education.nsw.gov.au/policy-library/policies/curriculum-planning-and-programming-assessing-and-reporting-to-parents-k-12</w:t>
        </w:r>
      </w:hyperlink>
      <w:r w:rsidR="009D3944">
        <w:rPr>
          <w:rFonts w:cs="Arial"/>
        </w:rPr>
        <w:t xml:space="preserve"> </w:t>
      </w:r>
      <w:r w:rsidR="00230181" w:rsidRPr="0054682A">
        <w:rPr>
          <w:rFonts w:cs="Arial"/>
        </w:rPr>
        <w:t xml:space="preserve">and </w:t>
      </w:r>
      <w:r w:rsidR="0054682A" w:rsidRPr="009D3944">
        <w:rPr>
          <w:rFonts w:cs="Arial"/>
        </w:rPr>
        <w:t>Policy S</w:t>
      </w:r>
      <w:r w:rsidR="00230181" w:rsidRPr="009D3944">
        <w:rPr>
          <w:rFonts w:cs="Arial"/>
        </w:rPr>
        <w:t>tandards</w:t>
      </w:r>
      <w:r w:rsidR="00230181" w:rsidRPr="0054682A">
        <w:rPr>
          <w:rFonts w:cs="Arial"/>
        </w:rPr>
        <w:t xml:space="preserve"> </w:t>
      </w:r>
      <w:hyperlink r:id="rId12" w:history="1">
        <w:r w:rsidR="0054682A" w:rsidRPr="009D3944">
          <w:rPr>
            <w:rStyle w:val="Hyperlink"/>
            <w:rFonts w:cs="Arial"/>
          </w:rPr>
          <w:t>education.nsw.gov.au/policy-library/associated-documents/policystandards161006.pdf</w:t>
        </w:r>
      </w:hyperlink>
      <w:r w:rsidR="0054682A">
        <w:rPr>
          <w:rFonts w:cs="Arial"/>
        </w:rPr>
        <w:t xml:space="preserve"> d</w:t>
      </w:r>
      <w:r w:rsidRPr="0054682A">
        <w:rPr>
          <w:rFonts w:cs="Arial"/>
        </w:rPr>
        <w:t xml:space="preserve">etail how schools plan curriculum and teaching programs including assessment and reporting to parents.  </w:t>
      </w:r>
    </w:p>
    <w:tbl>
      <w:tblPr>
        <w:tblStyle w:val="Tableheader"/>
        <w:tblW w:w="15416" w:type="dxa"/>
        <w:tblLook w:val="0420" w:firstRow="1" w:lastRow="0" w:firstColumn="0" w:lastColumn="0" w:noHBand="0" w:noVBand="1"/>
        <w:tblCaption w:val="Policy requirements "/>
      </w:tblPr>
      <w:tblGrid>
        <w:gridCol w:w="4755"/>
        <w:gridCol w:w="10661"/>
      </w:tblGrid>
      <w:tr w:rsidR="00A63A8C" w:rsidRPr="00730C0E" w:rsidTr="0054682A">
        <w:trPr>
          <w:cnfStyle w:val="100000000000" w:firstRow="1" w:lastRow="0" w:firstColumn="0" w:lastColumn="0" w:oddVBand="0" w:evenVBand="0" w:oddHBand="0" w:evenHBand="0" w:firstRowFirstColumn="0" w:firstRowLastColumn="0" w:lastRowFirstColumn="0" w:lastRowLastColumn="0"/>
          <w:trHeight w:val="604"/>
        </w:trPr>
        <w:tc>
          <w:tcPr>
            <w:tcW w:w="4755" w:type="dxa"/>
          </w:tcPr>
          <w:p w:rsidR="00A63A8C" w:rsidRPr="00730C0E" w:rsidRDefault="00A63A8C" w:rsidP="009F2FA9">
            <w:pPr>
              <w:pStyle w:val="DoEtableheading2018"/>
              <w:rPr>
                <w:rFonts w:ascii="Arial" w:hAnsi="Arial" w:cs="Arial"/>
                <w:lang w:eastAsia="en-US"/>
              </w:rPr>
            </w:pPr>
            <w:r w:rsidRPr="00730C0E">
              <w:rPr>
                <w:rFonts w:ascii="Arial" w:hAnsi="Arial" w:cs="Arial"/>
                <w:lang w:eastAsia="en-US"/>
              </w:rPr>
              <w:t>Policy requirements</w:t>
            </w:r>
          </w:p>
        </w:tc>
        <w:tc>
          <w:tcPr>
            <w:tcW w:w="10661" w:type="dxa"/>
          </w:tcPr>
          <w:p w:rsidR="00A63A8C" w:rsidRPr="00730C0E" w:rsidRDefault="00A63A8C" w:rsidP="00F31537">
            <w:pPr>
              <w:pStyle w:val="DoEtableheading2018"/>
              <w:rPr>
                <w:rFonts w:ascii="Arial" w:hAnsi="Arial" w:cs="Arial"/>
                <w:lang w:eastAsia="en-US"/>
              </w:rPr>
            </w:pPr>
            <w:r w:rsidRPr="00730C0E">
              <w:rPr>
                <w:rFonts w:ascii="Arial" w:hAnsi="Arial" w:cs="Arial"/>
                <w:lang w:eastAsia="en-US"/>
              </w:rPr>
              <w:t xml:space="preserve">Implications for </w:t>
            </w:r>
            <w:r w:rsidR="00F31537">
              <w:rPr>
                <w:rFonts w:ascii="Arial" w:hAnsi="Arial" w:cs="Arial"/>
                <w:lang w:eastAsia="en-US"/>
              </w:rPr>
              <w:t>whole-school planning, programming, assessment and reporting</w:t>
            </w:r>
          </w:p>
        </w:tc>
      </w:tr>
      <w:tr w:rsidR="00A63A8C" w:rsidRPr="00730C0E" w:rsidTr="0054682A">
        <w:trPr>
          <w:cnfStyle w:val="000000100000" w:firstRow="0" w:lastRow="0" w:firstColumn="0" w:lastColumn="0" w:oddVBand="0" w:evenVBand="0" w:oddHBand="1" w:evenHBand="0" w:firstRowFirstColumn="0" w:firstRowLastColumn="0" w:lastRowFirstColumn="0" w:lastRowLastColumn="0"/>
          <w:trHeight w:val="604"/>
        </w:trPr>
        <w:tc>
          <w:tcPr>
            <w:tcW w:w="4755" w:type="dxa"/>
          </w:tcPr>
          <w:p w:rsidR="00A63A8C" w:rsidRPr="00C342F0" w:rsidRDefault="00A63A8C" w:rsidP="009E1C23">
            <w:pPr>
              <w:rPr>
                <w:rFonts w:cs="Arial"/>
                <w:b/>
                <w:sz w:val="24"/>
              </w:rPr>
            </w:pPr>
            <w:r w:rsidRPr="00C342F0">
              <w:rPr>
                <w:rFonts w:cs="Arial"/>
                <w:sz w:val="24"/>
              </w:rPr>
              <w:t>Curriculum planning and programming:</w:t>
            </w:r>
          </w:p>
          <w:p w:rsidR="00A63A8C" w:rsidRPr="00C342F0" w:rsidRDefault="00A63A8C" w:rsidP="009E1C23">
            <w:pPr>
              <w:rPr>
                <w:rFonts w:cs="Arial"/>
                <w:b/>
                <w:sz w:val="24"/>
              </w:rPr>
            </w:pPr>
            <w:r w:rsidRPr="00C342F0">
              <w:rPr>
                <w:rFonts w:cs="Arial"/>
                <w:sz w:val="24"/>
              </w:rPr>
              <w:t>1.1.1 Schools plan curriculum and develop teaching programs which are consistent with the Education Act and the NSW Education Standards Authority (NESA) syllabuses and credentialing requirements.</w:t>
            </w:r>
          </w:p>
          <w:p w:rsidR="00A63A8C" w:rsidRPr="00C342F0" w:rsidRDefault="00A63A8C" w:rsidP="009E1C23">
            <w:pPr>
              <w:rPr>
                <w:rFonts w:cs="Arial"/>
                <w:b/>
                <w:sz w:val="24"/>
              </w:rPr>
            </w:pPr>
            <w:r w:rsidRPr="00C342F0">
              <w:rPr>
                <w:rFonts w:cs="Arial"/>
                <w:sz w:val="24"/>
              </w:rPr>
              <w:t>1.1.2 Curriculum planning and teaching programs will meet the Policy Standards</w:t>
            </w:r>
            <w:r w:rsidR="009D3944" w:rsidRPr="00C342F0">
              <w:rPr>
                <w:rStyle w:val="Hyperlink"/>
                <w:rFonts w:cs="Arial"/>
              </w:rPr>
              <w:t xml:space="preserve"> </w:t>
            </w:r>
            <w:hyperlink r:id="rId13" w:history="1">
              <w:r w:rsidR="009E1C23" w:rsidRPr="00C342F0">
                <w:rPr>
                  <w:rStyle w:val="Hyperlink"/>
                  <w:rFonts w:cs="Arial"/>
                </w:rPr>
                <w:t>education.nsw.gov.au/policy-library/associated-documents/policystandards161006.pdf</w:t>
              </w:r>
            </w:hyperlink>
          </w:p>
          <w:p w:rsidR="00A63A8C" w:rsidRPr="00C342F0" w:rsidRDefault="00A63A8C" w:rsidP="009E1C23">
            <w:pPr>
              <w:rPr>
                <w:rFonts w:cs="Arial"/>
                <w:b/>
                <w:sz w:val="24"/>
              </w:rPr>
            </w:pPr>
            <w:r w:rsidRPr="00C342F0">
              <w:rPr>
                <w:rFonts w:cs="Arial"/>
                <w:sz w:val="24"/>
              </w:rPr>
              <w:t>1.1.3 Teaching programs will incorporate assessment as an integral component.</w:t>
            </w:r>
          </w:p>
          <w:p w:rsidR="00A63A8C" w:rsidRPr="00C342F0" w:rsidRDefault="00A63A8C" w:rsidP="009E1C23">
            <w:pPr>
              <w:rPr>
                <w:rFonts w:cs="Arial"/>
                <w:sz w:val="24"/>
                <w:lang w:val="en"/>
              </w:rPr>
            </w:pPr>
            <w:r w:rsidRPr="00C342F0">
              <w:rPr>
                <w:rFonts w:cs="Arial"/>
                <w:sz w:val="24"/>
              </w:rPr>
              <w:t>1.1.4 Teaching programs will indicate the outcomes being addressed, the teaching activities planned and the intended assessment strategies.</w:t>
            </w:r>
          </w:p>
        </w:tc>
        <w:tc>
          <w:tcPr>
            <w:tcW w:w="10661" w:type="dxa"/>
          </w:tcPr>
          <w:p w:rsidR="00A63A8C" w:rsidRPr="00C342F0" w:rsidRDefault="00C9010C" w:rsidP="00C9010C">
            <w:pPr>
              <w:pStyle w:val="ListBullet"/>
              <w:rPr>
                <w:rFonts w:cs="Arial"/>
                <w:sz w:val="24"/>
              </w:rPr>
            </w:pPr>
            <w:r w:rsidRPr="00C342F0">
              <w:rPr>
                <w:rFonts w:cs="Arial"/>
                <w:sz w:val="24"/>
              </w:rPr>
              <w:t>Schools must deliver all 6 key learning a</w:t>
            </w:r>
            <w:r w:rsidR="00A63A8C" w:rsidRPr="00C342F0">
              <w:rPr>
                <w:rFonts w:cs="Arial"/>
                <w:sz w:val="24"/>
              </w:rPr>
              <w:t>reas weekly as identified by the NSW Education Act (1990). These are:</w:t>
            </w:r>
          </w:p>
          <w:p w:rsidR="00A63A8C" w:rsidRPr="00C342F0" w:rsidRDefault="00C9010C" w:rsidP="00C9010C">
            <w:pPr>
              <w:pStyle w:val="ListBullet"/>
              <w:rPr>
                <w:rFonts w:cs="Arial"/>
                <w:sz w:val="24"/>
              </w:rPr>
            </w:pPr>
            <w:r w:rsidRPr="00C342F0">
              <w:rPr>
                <w:rFonts w:cs="Arial"/>
                <w:sz w:val="24"/>
              </w:rPr>
              <w:t>English, mathematics, science and technology, HSIE (history and geography), PDHPE and creative a</w:t>
            </w:r>
            <w:r w:rsidR="3015617E" w:rsidRPr="00C342F0">
              <w:rPr>
                <w:rFonts w:cs="Arial"/>
                <w:sz w:val="24"/>
              </w:rPr>
              <w:t>rts</w:t>
            </w:r>
          </w:p>
          <w:p w:rsidR="00A63A8C" w:rsidRPr="00C342F0" w:rsidRDefault="3015617E" w:rsidP="009E1C23">
            <w:pPr>
              <w:pStyle w:val="DoEtablelist1bullet2018"/>
              <w:rPr>
                <w:rFonts w:ascii="Arial" w:hAnsi="Arial" w:cs="Arial"/>
                <w:sz w:val="24"/>
                <w:szCs w:val="24"/>
                <w:lang w:eastAsia="en-US"/>
              </w:rPr>
            </w:pPr>
            <w:r w:rsidRPr="00C342F0">
              <w:rPr>
                <w:rFonts w:ascii="Arial" w:hAnsi="Arial" w:cs="Arial"/>
                <w:sz w:val="24"/>
                <w:szCs w:val="24"/>
                <w:lang w:eastAsia="en-US"/>
              </w:rPr>
              <w:t xml:space="preserve">To meet the requirements of the </w:t>
            </w:r>
            <w:r w:rsidR="00850015" w:rsidRPr="00C342F0">
              <w:rPr>
                <w:rFonts w:ascii="Arial" w:hAnsi="Arial" w:cs="Arial"/>
                <w:sz w:val="24"/>
                <w:szCs w:val="24"/>
              </w:rPr>
              <w:t>Curriculum P</w:t>
            </w:r>
            <w:r w:rsidRPr="00C342F0">
              <w:rPr>
                <w:rFonts w:ascii="Arial" w:hAnsi="Arial" w:cs="Arial"/>
                <w:sz w:val="24"/>
                <w:szCs w:val="24"/>
              </w:rPr>
              <w:t xml:space="preserve">lanning and </w:t>
            </w:r>
            <w:r w:rsidR="00850015" w:rsidRPr="00C342F0">
              <w:rPr>
                <w:rFonts w:ascii="Arial" w:hAnsi="Arial" w:cs="Arial"/>
                <w:sz w:val="24"/>
                <w:szCs w:val="24"/>
              </w:rPr>
              <w:t>P</w:t>
            </w:r>
            <w:r w:rsidRPr="00C342F0">
              <w:rPr>
                <w:rFonts w:ascii="Arial" w:hAnsi="Arial" w:cs="Arial"/>
                <w:sz w:val="24"/>
                <w:szCs w:val="24"/>
              </w:rPr>
              <w:t xml:space="preserve">rogramming, </w:t>
            </w:r>
            <w:r w:rsidR="00850015" w:rsidRPr="00C342F0">
              <w:rPr>
                <w:rFonts w:ascii="Arial" w:hAnsi="Arial" w:cs="Arial"/>
                <w:sz w:val="24"/>
                <w:szCs w:val="24"/>
              </w:rPr>
              <w:t>A</w:t>
            </w:r>
            <w:r w:rsidRPr="00C342F0">
              <w:rPr>
                <w:rFonts w:ascii="Arial" w:hAnsi="Arial" w:cs="Arial"/>
                <w:sz w:val="24"/>
                <w:szCs w:val="24"/>
              </w:rPr>
              <w:t xml:space="preserve">ssessing and </w:t>
            </w:r>
            <w:r w:rsidR="00850015" w:rsidRPr="00C342F0">
              <w:rPr>
                <w:rFonts w:ascii="Arial" w:hAnsi="Arial" w:cs="Arial"/>
                <w:sz w:val="24"/>
                <w:szCs w:val="24"/>
              </w:rPr>
              <w:t>R</w:t>
            </w:r>
            <w:r w:rsidRPr="00C342F0">
              <w:rPr>
                <w:rFonts w:ascii="Arial" w:hAnsi="Arial" w:cs="Arial"/>
                <w:sz w:val="24"/>
                <w:szCs w:val="24"/>
              </w:rPr>
              <w:t xml:space="preserve">eporting to </w:t>
            </w:r>
            <w:r w:rsidR="00850015" w:rsidRPr="00C342F0">
              <w:rPr>
                <w:rFonts w:ascii="Arial" w:hAnsi="Arial" w:cs="Arial"/>
                <w:sz w:val="24"/>
                <w:szCs w:val="24"/>
              </w:rPr>
              <w:t>P</w:t>
            </w:r>
            <w:r w:rsidRPr="00C342F0">
              <w:rPr>
                <w:rFonts w:ascii="Arial" w:hAnsi="Arial" w:cs="Arial"/>
                <w:sz w:val="24"/>
                <w:szCs w:val="24"/>
              </w:rPr>
              <w:t>arents K-12</w:t>
            </w:r>
            <w:r w:rsidRPr="00C342F0">
              <w:rPr>
                <w:rFonts w:ascii="Arial" w:hAnsi="Arial" w:cs="Arial"/>
                <w:sz w:val="24"/>
                <w:szCs w:val="24"/>
                <w:lang w:eastAsia="en-US"/>
              </w:rPr>
              <w:t xml:space="preserve"> </w:t>
            </w:r>
            <w:r w:rsidR="00850015" w:rsidRPr="00C342F0">
              <w:rPr>
                <w:rFonts w:ascii="Arial" w:hAnsi="Arial" w:cs="Arial"/>
                <w:sz w:val="24"/>
                <w:szCs w:val="24"/>
                <w:lang w:eastAsia="en-US"/>
              </w:rPr>
              <w:t>P</w:t>
            </w:r>
            <w:r w:rsidRPr="00C342F0">
              <w:rPr>
                <w:rFonts w:ascii="Arial" w:hAnsi="Arial" w:cs="Arial"/>
                <w:sz w:val="24"/>
                <w:szCs w:val="24"/>
                <w:lang w:eastAsia="en-US"/>
              </w:rPr>
              <w:t>olicy</w:t>
            </w:r>
            <w:r w:rsidR="00E25D3E" w:rsidRPr="00C342F0">
              <w:rPr>
                <w:rFonts w:ascii="Arial" w:hAnsi="Arial" w:cs="Arial"/>
                <w:sz w:val="24"/>
                <w:szCs w:val="24"/>
                <w:lang w:eastAsia="en-US"/>
              </w:rPr>
              <w:t xml:space="preserve"> and NESA’s </w:t>
            </w:r>
            <w:r w:rsidR="003F5A34" w:rsidRPr="00C342F0">
              <w:rPr>
                <w:rFonts w:ascii="Arial" w:hAnsi="Arial" w:cs="Arial"/>
                <w:sz w:val="24"/>
                <w:szCs w:val="24"/>
                <w:lang w:eastAsia="en-US"/>
              </w:rPr>
              <w:t>Re</w:t>
            </w:r>
            <w:r w:rsidR="00E25D3E" w:rsidRPr="00C342F0">
              <w:rPr>
                <w:rFonts w:ascii="Arial" w:hAnsi="Arial" w:cs="Arial"/>
                <w:sz w:val="24"/>
                <w:szCs w:val="24"/>
                <w:lang w:eastAsia="en-US"/>
              </w:rPr>
              <w:t>gistration process for the NSW government schooling manual</w:t>
            </w:r>
            <w:r w:rsidR="009E1C23" w:rsidRPr="00C342F0">
              <w:rPr>
                <w:rStyle w:val="Hyperlink"/>
                <w:rFonts w:cs="Arial"/>
                <w:szCs w:val="24"/>
                <w:lang w:eastAsia="en-US"/>
              </w:rPr>
              <w:t xml:space="preserve"> </w:t>
            </w:r>
            <w:hyperlink r:id="rId14" w:history="1">
              <w:r w:rsidR="009E1C23" w:rsidRPr="00C342F0">
                <w:rPr>
                  <w:rStyle w:val="Hyperlink"/>
                  <w:rFonts w:cs="Arial"/>
                  <w:szCs w:val="24"/>
                </w:rPr>
                <w:t>educationstandards.nsw.edu.au/wps/wcm/connect/d7e0a4fe-7123-467d-9331-df7302abad5c/registration-process-for-the-nsw-government-schooling-system-manual.pdf?MOD=AJPERES&amp;CVID=</w:t>
              </w:r>
            </w:hyperlink>
            <w:r w:rsidR="009D3944" w:rsidRPr="00C342F0">
              <w:rPr>
                <w:rFonts w:ascii="Arial" w:hAnsi="Arial" w:cs="Arial"/>
                <w:sz w:val="24"/>
                <w:szCs w:val="24"/>
              </w:rPr>
              <w:t xml:space="preserve"> </w:t>
            </w:r>
            <w:r w:rsidRPr="00C342F0">
              <w:rPr>
                <w:rFonts w:ascii="Arial" w:hAnsi="Arial" w:cs="Arial"/>
                <w:sz w:val="24"/>
                <w:szCs w:val="24"/>
              </w:rPr>
              <w:t>evidence to be ma</w:t>
            </w:r>
            <w:r w:rsidR="00C9010C" w:rsidRPr="00C342F0">
              <w:rPr>
                <w:rFonts w:ascii="Arial" w:hAnsi="Arial" w:cs="Arial"/>
                <w:sz w:val="24"/>
                <w:szCs w:val="24"/>
              </w:rPr>
              <w:t>intained by the school includes</w:t>
            </w:r>
          </w:p>
          <w:p w:rsidR="00A63A8C" w:rsidRPr="00C342F0" w:rsidRDefault="00082DA5" w:rsidP="00A63A8C">
            <w:pPr>
              <w:pStyle w:val="DoEtablelist1bullet2018"/>
              <w:numPr>
                <w:ilvl w:val="0"/>
                <w:numId w:val="25"/>
              </w:numPr>
              <w:rPr>
                <w:rFonts w:ascii="Arial" w:hAnsi="Arial" w:cs="Arial"/>
                <w:color w:val="000000"/>
                <w:sz w:val="24"/>
                <w:szCs w:val="24"/>
                <w:lang w:eastAsia="en-US"/>
              </w:rPr>
            </w:pPr>
            <w:r w:rsidRPr="00C342F0">
              <w:rPr>
                <w:rFonts w:ascii="Arial" w:hAnsi="Arial" w:cs="Arial"/>
                <w:color w:val="000000"/>
                <w:sz w:val="24"/>
                <w:szCs w:val="24"/>
                <w:lang w:eastAsia="en-US"/>
              </w:rPr>
              <w:t>timetables for each y</w:t>
            </w:r>
            <w:r w:rsidR="00A63A8C" w:rsidRPr="00C342F0">
              <w:rPr>
                <w:rFonts w:ascii="Arial" w:hAnsi="Arial" w:cs="Arial"/>
                <w:color w:val="000000"/>
                <w:sz w:val="24"/>
                <w:szCs w:val="24"/>
                <w:lang w:eastAsia="en-US"/>
              </w:rPr>
              <w:t xml:space="preserve">ear/class showing the allocation of time and teachers for each KLA </w:t>
            </w:r>
          </w:p>
          <w:p w:rsidR="00A63A8C" w:rsidRPr="00C342F0" w:rsidRDefault="00A63A8C" w:rsidP="00A63A8C">
            <w:pPr>
              <w:pStyle w:val="DoEtablelist1bullet2018"/>
              <w:numPr>
                <w:ilvl w:val="0"/>
                <w:numId w:val="25"/>
              </w:numPr>
              <w:rPr>
                <w:rFonts w:ascii="Arial" w:hAnsi="Arial" w:cs="Arial"/>
                <w:color w:val="000000"/>
                <w:sz w:val="24"/>
                <w:szCs w:val="24"/>
                <w:lang w:eastAsia="en-US"/>
              </w:rPr>
            </w:pPr>
            <w:r w:rsidRPr="00C342F0">
              <w:rPr>
                <w:rFonts w:ascii="Arial" w:hAnsi="Arial" w:cs="Arial"/>
                <w:color w:val="000000"/>
                <w:sz w:val="24"/>
                <w:szCs w:val="24"/>
                <w:lang w:eastAsia="en-US"/>
              </w:rPr>
              <w:t xml:space="preserve">an overview of the school’s educational program indicating: </w:t>
            </w:r>
          </w:p>
          <w:p w:rsidR="00A63A8C" w:rsidRPr="00C342F0" w:rsidRDefault="00A63A8C" w:rsidP="009F2FA9">
            <w:pPr>
              <w:pStyle w:val="DoEtablelist1bullet2018"/>
              <w:numPr>
                <w:ilvl w:val="0"/>
                <w:numId w:val="0"/>
              </w:numPr>
              <w:ind w:left="425"/>
              <w:rPr>
                <w:rFonts w:ascii="Arial" w:hAnsi="Arial" w:cs="Arial"/>
                <w:color w:val="000000"/>
                <w:sz w:val="24"/>
                <w:szCs w:val="24"/>
                <w:lang w:eastAsia="en-US"/>
              </w:rPr>
            </w:pPr>
            <w:r w:rsidRPr="00C342F0">
              <w:rPr>
                <w:rFonts w:ascii="Arial" w:hAnsi="Arial" w:cs="Arial"/>
                <w:color w:val="000000"/>
                <w:sz w:val="24"/>
                <w:szCs w:val="24"/>
                <w:lang w:eastAsia="en-US"/>
              </w:rPr>
              <w:t>˗ the scope and sequence of learning/units of work in relation to</w:t>
            </w:r>
            <w:r w:rsidR="00AE3C19" w:rsidRPr="00C342F0">
              <w:rPr>
                <w:rFonts w:ascii="Arial" w:hAnsi="Arial" w:cs="Arial"/>
                <w:color w:val="000000"/>
                <w:sz w:val="24"/>
                <w:szCs w:val="24"/>
                <w:lang w:eastAsia="en-US"/>
              </w:rPr>
              <w:t xml:space="preserve"> NESA syllabus</w:t>
            </w:r>
            <w:r w:rsidRPr="00C342F0">
              <w:rPr>
                <w:rFonts w:ascii="Arial" w:hAnsi="Arial" w:cs="Arial"/>
                <w:color w:val="000000"/>
                <w:sz w:val="24"/>
                <w:szCs w:val="24"/>
                <w:lang w:eastAsia="en-US"/>
              </w:rPr>
              <w:t xml:space="preserve"> outcomes </w:t>
            </w:r>
            <w:r w:rsidR="00AE3C19" w:rsidRPr="00C342F0">
              <w:rPr>
                <w:rFonts w:ascii="Arial" w:hAnsi="Arial" w:cs="Arial"/>
                <w:color w:val="000000"/>
                <w:sz w:val="24"/>
                <w:szCs w:val="24"/>
                <w:lang w:eastAsia="en-US"/>
              </w:rPr>
              <w:t>for each stage of learning.</w:t>
            </w:r>
            <w:r w:rsidRPr="00C342F0">
              <w:rPr>
                <w:rFonts w:ascii="Arial" w:hAnsi="Arial" w:cs="Arial"/>
                <w:color w:val="000000"/>
                <w:sz w:val="24"/>
                <w:szCs w:val="24"/>
                <w:lang w:eastAsia="en-US"/>
              </w:rPr>
              <w:t xml:space="preserve"> </w:t>
            </w:r>
          </w:p>
          <w:p w:rsidR="00A63A8C" w:rsidRPr="00C342F0" w:rsidRDefault="00A63A8C" w:rsidP="009F2FA9">
            <w:pPr>
              <w:pStyle w:val="DoEtablelist1bullet2018"/>
              <w:numPr>
                <w:ilvl w:val="0"/>
                <w:numId w:val="0"/>
              </w:numPr>
              <w:ind w:left="425"/>
              <w:rPr>
                <w:rFonts w:ascii="Arial" w:hAnsi="Arial" w:cs="Arial"/>
                <w:color w:val="000000"/>
                <w:sz w:val="24"/>
                <w:szCs w:val="24"/>
                <w:lang w:eastAsia="en-US"/>
              </w:rPr>
            </w:pPr>
            <w:r w:rsidRPr="00C342F0">
              <w:rPr>
                <w:rFonts w:ascii="Arial" w:hAnsi="Arial" w:cs="Arial"/>
                <w:color w:val="000000"/>
                <w:sz w:val="24"/>
                <w:szCs w:val="24"/>
                <w:lang w:eastAsia="en-US"/>
              </w:rPr>
              <w:t xml:space="preserve">- resources and equipment available for each KLA </w:t>
            </w:r>
          </w:p>
          <w:p w:rsidR="00A63A8C" w:rsidRPr="00C342F0" w:rsidRDefault="00A63A8C" w:rsidP="00A63A8C">
            <w:pPr>
              <w:pStyle w:val="DoEtablelist1bullet2018"/>
              <w:numPr>
                <w:ilvl w:val="0"/>
                <w:numId w:val="25"/>
              </w:numPr>
              <w:rPr>
                <w:rFonts w:ascii="Arial" w:hAnsi="Arial" w:cs="Arial"/>
                <w:color w:val="000000"/>
                <w:sz w:val="24"/>
                <w:szCs w:val="24"/>
                <w:lang w:eastAsia="en-US"/>
              </w:rPr>
            </w:pPr>
            <w:r w:rsidRPr="00C342F0">
              <w:rPr>
                <w:rFonts w:ascii="Arial" w:hAnsi="Arial" w:cs="Arial"/>
                <w:color w:val="000000"/>
                <w:sz w:val="24"/>
                <w:szCs w:val="24"/>
                <w:lang w:eastAsia="en-US"/>
              </w:rPr>
              <w:t xml:space="preserve">an assessment plan indicating how students’ performance in each KLA is assessed, monitored and recorded </w:t>
            </w:r>
          </w:p>
          <w:p w:rsidR="00A63A8C" w:rsidRPr="00C342F0" w:rsidRDefault="00A63A8C" w:rsidP="00A63A8C">
            <w:pPr>
              <w:pStyle w:val="DoEtablelist1bullet2018"/>
              <w:numPr>
                <w:ilvl w:val="0"/>
                <w:numId w:val="25"/>
              </w:numPr>
              <w:rPr>
                <w:rFonts w:ascii="Arial" w:hAnsi="Arial" w:cs="Arial"/>
                <w:color w:val="000000"/>
                <w:sz w:val="24"/>
                <w:szCs w:val="24"/>
                <w:lang w:eastAsia="en-US"/>
              </w:rPr>
            </w:pPr>
            <w:r w:rsidRPr="00C342F0">
              <w:rPr>
                <w:rFonts w:ascii="Arial" w:hAnsi="Arial" w:cs="Arial"/>
                <w:color w:val="000000"/>
                <w:sz w:val="24"/>
                <w:szCs w:val="24"/>
                <w:lang w:eastAsia="en-US"/>
              </w:rPr>
              <w:t xml:space="preserve">an overview of the process for reporting student achievement </w:t>
            </w:r>
          </w:p>
          <w:p w:rsidR="00A63A8C" w:rsidRPr="00C342F0" w:rsidRDefault="00A63A8C" w:rsidP="00A63A8C">
            <w:pPr>
              <w:pStyle w:val="DoEtablelist1bullet2018"/>
              <w:numPr>
                <w:ilvl w:val="0"/>
                <w:numId w:val="25"/>
              </w:numPr>
              <w:rPr>
                <w:rFonts w:ascii="Arial" w:hAnsi="Arial" w:cs="Arial"/>
                <w:color w:val="000000"/>
                <w:sz w:val="24"/>
                <w:szCs w:val="24"/>
                <w:lang w:eastAsia="en-US"/>
              </w:rPr>
            </w:pPr>
            <w:r w:rsidRPr="00C342F0">
              <w:rPr>
                <w:rFonts w:ascii="Arial" w:hAnsi="Arial" w:cs="Arial"/>
                <w:color w:val="000000"/>
                <w:sz w:val="24"/>
                <w:szCs w:val="24"/>
                <w:lang w:eastAsia="en-US"/>
              </w:rPr>
              <w:t xml:space="preserve">for each </w:t>
            </w:r>
            <w:r w:rsidR="000C6929" w:rsidRPr="00C342F0">
              <w:rPr>
                <w:rFonts w:ascii="Arial" w:hAnsi="Arial" w:cs="Arial"/>
                <w:color w:val="000000"/>
                <w:sz w:val="24"/>
                <w:szCs w:val="24"/>
                <w:lang w:eastAsia="en-US"/>
              </w:rPr>
              <w:t>y</w:t>
            </w:r>
            <w:r w:rsidRPr="00C342F0">
              <w:rPr>
                <w:rFonts w:ascii="Arial" w:hAnsi="Arial" w:cs="Arial"/>
                <w:color w:val="000000"/>
                <w:sz w:val="24"/>
                <w:szCs w:val="24"/>
                <w:lang w:eastAsia="en-US"/>
              </w:rPr>
              <w:t xml:space="preserve">ear/class: </w:t>
            </w:r>
          </w:p>
          <w:p w:rsidR="00A63A8C" w:rsidRPr="00C342F0" w:rsidRDefault="00A63A8C" w:rsidP="009F2FA9">
            <w:pPr>
              <w:pStyle w:val="DoEtablelist1bullet2018"/>
              <w:numPr>
                <w:ilvl w:val="0"/>
                <w:numId w:val="0"/>
              </w:numPr>
              <w:ind w:left="425"/>
              <w:rPr>
                <w:rFonts w:ascii="Arial" w:hAnsi="Arial" w:cs="Arial"/>
                <w:color w:val="000000"/>
                <w:sz w:val="24"/>
                <w:szCs w:val="24"/>
                <w:lang w:eastAsia="en-US"/>
              </w:rPr>
            </w:pPr>
            <w:r w:rsidRPr="00C342F0">
              <w:rPr>
                <w:rFonts w:ascii="Arial" w:hAnsi="Arial" w:cs="Arial"/>
                <w:color w:val="000000"/>
                <w:sz w:val="24"/>
                <w:szCs w:val="24"/>
                <w:lang w:eastAsia="en-US"/>
              </w:rPr>
              <w:t xml:space="preserve">˗ teaching programs for each unit of work that correspond to those identified in the scope and sequence of learning/units of work for that year </w:t>
            </w:r>
          </w:p>
          <w:p w:rsidR="00A63A8C" w:rsidRPr="00C342F0" w:rsidRDefault="00A63A8C" w:rsidP="009F2FA9">
            <w:pPr>
              <w:pStyle w:val="DoEtablelist1bullet2018"/>
              <w:numPr>
                <w:ilvl w:val="0"/>
                <w:numId w:val="0"/>
              </w:numPr>
              <w:ind w:left="425"/>
              <w:rPr>
                <w:rFonts w:ascii="Arial" w:hAnsi="Arial" w:cs="Arial"/>
                <w:color w:val="000000"/>
                <w:sz w:val="24"/>
                <w:szCs w:val="24"/>
                <w:lang w:eastAsia="en-US"/>
              </w:rPr>
            </w:pPr>
            <w:r w:rsidRPr="00C342F0">
              <w:rPr>
                <w:rFonts w:ascii="Arial" w:hAnsi="Arial" w:cs="Arial"/>
                <w:color w:val="000000"/>
                <w:sz w:val="24"/>
                <w:szCs w:val="24"/>
                <w:lang w:eastAsia="en-US"/>
              </w:rPr>
              <w:t xml:space="preserve">˗ samples of student work that relate to the teaching program for that year </w:t>
            </w:r>
          </w:p>
        </w:tc>
      </w:tr>
      <w:tr w:rsidR="00A63A8C" w:rsidRPr="00730C0E" w:rsidTr="0054682A">
        <w:trPr>
          <w:cnfStyle w:val="000000010000" w:firstRow="0" w:lastRow="0" w:firstColumn="0" w:lastColumn="0" w:oddVBand="0" w:evenVBand="0" w:oddHBand="0" w:evenHBand="1" w:firstRowFirstColumn="0" w:firstRowLastColumn="0" w:lastRowFirstColumn="0" w:lastRowLastColumn="0"/>
          <w:trHeight w:val="604"/>
        </w:trPr>
        <w:tc>
          <w:tcPr>
            <w:tcW w:w="4755" w:type="dxa"/>
          </w:tcPr>
          <w:p w:rsidR="00A63A8C" w:rsidRPr="00C342F0" w:rsidRDefault="00A63A8C" w:rsidP="009F2FA9">
            <w:pPr>
              <w:pStyle w:val="DoEtabletext2018"/>
              <w:rPr>
                <w:rFonts w:ascii="Arial" w:hAnsi="Arial" w:cs="Arial"/>
                <w:b/>
                <w:sz w:val="24"/>
                <w:szCs w:val="24"/>
              </w:rPr>
            </w:pPr>
            <w:r w:rsidRPr="00C342F0">
              <w:rPr>
                <w:rFonts w:ascii="Arial" w:hAnsi="Arial" w:cs="Arial"/>
                <w:sz w:val="24"/>
                <w:szCs w:val="24"/>
              </w:rPr>
              <w:t xml:space="preserve">Policy Standards for Curriculum Planning and Programming –  </w:t>
            </w:r>
          </w:p>
          <w:p w:rsidR="00A63A8C" w:rsidRPr="00C342F0" w:rsidRDefault="00A63A8C" w:rsidP="009F2FA9">
            <w:pPr>
              <w:pStyle w:val="DoEtablelist1bullet2018"/>
              <w:rPr>
                <w:rFonts w:ascii="Arial" w:hAnsi="Arial" w:cs="Arial"/>
                <w:b/>
                <w:sz w:val="24"/>
                <w:szCs w:val="24"/>
              </w:rPr>
            </w:pPr>
            <w:r w:rsidRPr="00C342F0">
              <w:rPr>
                <w:rFonts w:ascii="Arial" w:hAnsi="Arial" w:cs="Arial"/>
                <w:sz w:val="24"/>
                <w:szCs w:val="24"/>
              </w:rPr>
              <w:t xml:space="preserve">1.1 Years K-6 </w:t>
            </w:r>
          </w:p>
          <w:p w:rsidR="00A63A8C" w:rsidRPr="00C342F0" w:rsidRDefault="00A63A8C" w:rsidP="009F2FA9">
            <w:pPr>
              <w:pStyle w:val="DoEtablelist1bullet2018"/>
              <w:numPr>
                <w:ilvl w:val="0"/>
                <w:numId w:val="0"/>
              </w:numPr>
              <w:ind w:left="402"/>
              <w:rPr>
                <w:rFonts w:ascii="Arial" w:hAnsi="Arial" w:cs="Arial"/>
                <w:b/>
                <w:sz w:val="24"/>
                <w:szCs w:val="24"/>
              </w:rPr>
            </w:pPr>
            <w:r w:rsidRPr="00C342F0">
              <w:rPr>
                <w:rFonts w:ascii="Arial" w:hAnsi="Arial" w:cs="Arial"/>
                <w:sz w:val="24"/>
                <w:szCs w:val="24"/>
              </w:rPr>
              <w:t xml:space="preserve">Learning programs, based on NESA syllabuses, are to be provided to address each learning area in each year of schooling. </w:t>
            </w:r>
          </w:p>
          <w:p w:rsidR="00A63A8C" w:rsidRPr="00C342F0" w:rsidRDefault="00A63A8C" w:rsidP="009F2FA9">
            <w:pPr>
              <w:pStyle w:val="DoEtablelist1bullet2018"/>
              <w:numPr>
                <w:ilvl w:val="0"/>
                <w:numId w:val="0"/>
              </w:numPr>
              <w:ind w:left="402"/>
              <w:rPr>
                <w:rFonts w:ascii="Arial" w:hAnsi="Arial" w:cs="Arial"/>
                <w:b/>
                <w:sz w:val="24"/>
                <w:szCs w:val="24"/>
              </w:rPr>
            </w:pPr>
            <w:r w:rsidRPr="00C342F0">
              <w:rPr>
                <w:rFonts w:ascii="Arial" w:hAnsi="Arial" w:cs="Arial"/>
                <w:sz w:val="24"/>
                <w:szCs w:val="24"/>
              </w:rPr>
              <w:t xml:space="preserve">Schools have flexibility in how they deliver learning programs, for example through integrated programs, provided that: </w:t>
            </w:r>
          </w:p>
          <w:p w:rsidR="00A63A8C" w:rsidRPr="00C342F0" w:rsidRDefault="00A63A8C" w:rsidP="009F2FA9">
            <w:pPr>
              <w:pStyle w:val="DoEtablelist2bullet2018"/>
              <w:rPr>
                <w:rFonts w:ascii="Arial" w:hAnsi="Arial" w:cs="Arial"/>
                <w:b/>
                <w:sz w:val="24"/>
                <w:szCs w:val="24"/>
              </w:rPr>
            </w:pPr>
            <w:r w:rsidRPr="00C342F0">
              <w:rPr>
                <w:rFonts w:ascii="Arial" w:hAnsi="Arial" w:cs="Arial"/>
                <w:sz w:val="24"/>
                <w:szCs w:val="24"/>
              </w:rPr>
              <w:t>approximately 50% of tim</w:t>
            </w:r>
            <w:r w:rsidR="00197D34" w:rsidRPr="00C342F0">
              <w:rPr>
                <w:rFonts w:ascii="Arial" w:hAnsi="Arial" w:cs="Arial"/>
                <w:sz w:val="24"/>
                <w:szCs w:val="24"/>
              </w:rPr>
              <w:t>e is allocated for English and m</w:t>
            </w:r>
            <w:r w:rsidRPr="00C342F0">
              <w:rPr>
                <w:rFonts w:ascii="Arial" w:hAnsi="Arial" w:cs="Arial"/>
                <w:sz w:val="24"/>
                <w:szCs w:val="24"/>
              </w:rPr>
              <w:t xml:space="preserve">athematics and 40% of time for the other KLAs and sport </w:t>
            </w:r>
          </w:p>
          <w:p w:rsidR="00A63A8C" w:rsidRPr="00C342F0" w:rsidRDefault="00A63A8C" w:rsidP="009F2FA9">
            <w:pPr>
              <w:pStyle w:val="DoEtablelist2bullet2018"/>
              <w:rPr>
                <w:rFonts w:ascii="Arial" w:hAnsi="Arial" w:cs="Arial"/>
                <w:sz w:val="24"/>
                <w:szCs w:val="24"/>
              </w:rPr>
            </w:pPr>
            <w:r w:rsidRPr="00C342F0">
              <w:rPr>
                <w:rFonts w:ascii="Arial" w:hAnsi="Arial" w:cs="Arial"/>
                <w:sz w:val="24"/>
                <w:szCs w:val="24"/>
              </w:rPr>
              <w:t xml:space="preserve"> as part of the 40% allocation, schools are to include 150 minutes per week for planned physical activity, including a minimum of</w:t>
            </w:r>
            <w:r w:rsidR="00197D34" w:rsidRPr="00C342F0">
              <w:rPr>
                <w:rFonts w:ascii="Arial" w:hAnsi="Arial" w:cs="Arial"/>
                <w:sz w:val="24"/>
                <w:szCs w:val="24"/>
              </w:rPr>
              <w:t xml:space="preserve"> one hour for sport in Years 3 -</w:t>
            </w:r>
            <w:r w:rsidRPr="00C342F0">
              <w:rPr>
                <w:rFonts w:ascii="Arial" w:hAnsi="Arial" w:cs="Arial"/>
                <w:sz w:val="24"/>
                <w:szCs w:val="24"/>
              </w:rPr>
              <w:t xml:space="preserve"> 6 </w:t>
            </w:r>
          </w:p>
        </w:tc>
        <w:tc>
          <w:tcPr>
            <w:tcW w:w="10661" w:type="dxa"/>
          </w:tcPr>
          <w:p w:rsidR="00A63A8C" w:rsidRPr="00C342F0" w:rsidRDefault="00A63A8C" w:rsidP="009F2FA9">
            <w:pPr>
              <w:pStyle w:val="DoEtablelist1bullet2018"/>
              <w:rPr>
                <w:rFonts w:ascii="Arial" w:hAnsi="Arial" w:cs="Arial"/>
                <w:sz w:val="24"/>
                <w:szCs w:val="24"/>
                <w:lang w:eastAsia="en-US"/>
              </w:rPr>
            </w:pPr>
            <w:r w:rsidRPr="00C342F0">
              <w:rPr>
                <w:rFonts w:ascii="Arial" w:hAnsi="Arial" w:cs="Arial"/>
                <w:sz w:val="24"/>
                <w:szCs w:val="24"/>
                <w:lang w:eastAsia="en-US"/>
              </w:rPr>
              <w:t>NESA curriculum requirements and time allocation guidelines recommend 6-10% of teaching time in a typical week is PDHPE. This equates to 1.5-2.5 hours a week (90-150 minutes of PDHPE).</w:t>
            </w:r>
          </w:p>
          <w:p w:rsidR="00A63A8C" w:rsidRPr="00C342F0" w:rsidRDefault="7BFBBEF6" w:rsidP="7BFBBEF6">
            <w:pPr>
              <w:pStyle w:val="DoEtablelist1bullet2018"/>
              <w:rPr>
                <w:rFonts w:ascii="Arial" w:hAnsi="Arial" w:cs="Arial"/>
                <w:sz w:val="24"/>
                <w:szCs w:val="24"/>
                <w:lang w:eastAsia="en-US"/>
              </w:rPr>
            </w:pPr>
            <w:r w:rsidRPr="00C342F0">
              <w:rPr>
                <w:rFonts w:ascii="Arial" w:hAnsi="Arial" w:cs="Arial"/>
                <w:sz w:val="24"/>
                <w:szCs w:val="24"/>
                <w:lang w:eastAsia="en-US"/>
              </w:rPr>
              <w:t>In PDHPE</w:t>
            </w:r>
            <w:r w:rsidR="00991D6A" w:rsidRPr="00C342F0">
              <w:rPr>
                <w:rFonts w:ascii="Arial" w:hAnsi="Arial" w:cs="Arial"/>
                <w:sz w:val="24"/>
                <w:szCs w:val="24"/>
                <w:lang w:eastAsia="en-US"/>
              </w:rPr>
              <w:t>,</w:t>
            </w:r>
            <w:r w:rsidRPr="00C342F0">
              <w:rPr>
                <w:rFonts w:ascii="Arial" w:hAnsi="Arial" w:cs="Arial"/>
                <w:sz w:val="24"/>
                <w:szCs w:val="24"/>
                <w:lang w:eastAsia="en-US"/>
              </w:rPr>
              <w:t xml:space="preserve"> equal emphasis should be placed on health and physical education concepts. The 150 minutes of planned </w:t>
            </w:r>
            <w:r w:rsidR="00C9010C" w:rsidRPr="00C342F0">
              <w:rPr>
                <w:rFonts w:ascii="Arial" w:hAnsi="Arial" w:cs="Arial"/>
                <w:sz w:val="24"/>
                <w:szCs w:val="24"/>
                <w:lang w:eastAsia="en-US"/>
              </w:rPr>
              <w:t>physical activity can include physical education and s</w:t>
            </w:r>
            <w:r w:rsidRPr="00C342F0">
              <w:rPr>
                <w:rFonts w:ascii="Arial" w:hAnsi="Arial" w:cs="Arial"/>
                <w:sz w:val="24"/>
                <w:szCs w:val="24"/>
                <w:lang w:eastAsia="en-US"/>
              </w:rPr>
              <w:t xml:space="preserve">port. </w:t>
            </w:r>
          </w:p>
          <w:p w:rsidR="00A63A8C" w:rsidRPr="00C342F0" w:rsidRDefault="00A63A8C" w:rsidP="009F2FA9">
            <w:pPr>
              <w:pStyle w:val="DoEtablelist1bullet2018"/>
              <w:rPr>
                <w:rFonts w:ascii="Arial" w:hAnsi="Arial" w:cs="Arial"/>
                <w:sz w:val="24"/>
                <w:szCs w:val="24"/>
              </w:rPr>
            </w:pPr>
            <w:r w:rsidRPr="00C342F0">
              <w:rPr>
                <w:rFonts w:ascii="Arial" w:hAnsi="Arial" w:cs="Arial"/>
                <w:sz w:val="24"/>
                <w:szCs w:val="24"/>
                <w:lang w:eastAsia="en-US"/>
              </w:rPr>
              <w:t xml:space="preserve">Sport is classified within the ‘additional activities’ category. </w:t>
            </w:r>
            <w:r w:rsidRPr="00C342F0">
              <w:rPr>
                <w:rFonts w:ascii="Arial" w:hAnsi="Arial" w:cs="Arial"/>
                <w:color w:val="000000"/>
                <w:sz w:val="24"/>
                <w:szCs w:val="24"/>
              </w:rPr>
              <w:t>The allocation for 'additional activities' provides flexibility for schools to incorporate activities reflective of their context and ethos. These activities may in</w:t>
            </w:r>
            <w:r w:rsidR="00197D34" w:rsidRPr="00C342F0">
              <w:rPr>
                <w:rFonts w:ascii="Arial" w:hAnsi="Arial" w:cs="Arial"/>
                <w:color w:val="000000"/>
                <w:sz w:val="24"/>
                <w:szCs w:val="24"/>
              </w:rPr>
              <w:t>clude sport, assemblies, Special Religious Education, Special Education in Ethics</w:t>
            </w:r>
            <w:r w:rsidRPr="00C342F0">
              <w:rPr>
                <w:rFonts w:ascii="Arial" w:hAnsi="Arial" w:cs="Arial"/>
                <w:color w:val="000000"/>
                <w:sz w:val="24"/>
                <w:szCs w:val="24"/>
              </w:rPr>
              <w:t xml:space="preserve"> and any additional programs.</w:t>
            </w:r>
          </w:p>
        </w:tc>
      </w:tr>
    </w:tbl>
    <w:p w:rsidR="00A63A8C" w:rsidRPr="00521945" w:rsidRDefault="00521945" w:rsidP="00205E73">
      <w:pPr>
        <w:pStyle w:val="Heading2"/>
        <w:rPr>
          <w:lang w:eastAsia="zh-CN"/>
        </w:rPr>
      </w:pPr>
      <w:r>
        <w:br w:type="page"/>
      </w:r>
      <w:r w:rsidR="00A63A8C" w:rsidRPr="00730C0E">
        <w:t>Controversial Issues in Schools Policy</w:t>
      </w:r>
    </w:p>
    <w:p w:rsidR="00A63A8C" w:rsidRPr="00C342F0" w:rsidRDefault="00A63A8C" w:rsidP="00A63A8C">
      <w:pPr>
        <w:pStyle w:val="DoEbodytext2018"/>
        <w:rPr>
          <w:rFonts w:cs="Arial"/>
          <w:szCs w:val="24"/>
        </w:rPr>
      </w:pPr>
      <w:r w:rsidRPr="00E42B0B">
        <w:rPr>
          <w:rFonts w:cs="Arial"/>
          <w:sz w:val="22"/>
        </w:rPr>
        <w:t>The department’s </w:t>
      </w:r>
      <w:r w:rsidRPr="00C342F0">
        <w:rPr>
          <w:rFonts w:cs="Arial"/>
          <w:szCs w:val="24"/>
        </w:rPr>
        <w:t>Controversial Issues in Schools Policy </w:t>
      </w:r>
      <w:r w:rsidR="00205E73" w:rsidRPr="00C342F0">
        <w:rPr>
          <w:rFonts w:cs="Arial"/>
          <w:szCs w:val="24"/>
        </w:rPr>
        <w:t xml:space="preserve">and Implementation procedures </w:t>
      </w:r>
      <w:hyperlink r:id="rId15" w:history="1">
        <w:r w:rsidR="00205E73" w:rsidRPr="00C342F0">
          <w:rPr>
            <w:rStyle w:val="Hyperlink"/>
            <w:rFonts w:cs="Arial"/>
            <w:szCs w:val="24"/>
          </w:rPr>
          <w:t>education.nsw.gov.au/policy-library/policies/controversial-issues-in-schools</w:t>
        </w:r>
      </w:hyperlink>
      <w:r w:rsidR="00205E73" w:rsidRPr="00C342F0">
        <w:rPr>
          <w:rFonts w:cs="Arial"/>
          <w:szCs w:val="24"/>
        </w:rPr>
        <w:t xml:space="preserve"> </w:t>
      </w:r>
      <w:r w:rsidRPr="00C342F0">
        <w:rPr>
          <w:rFonts w:cs="Arial"/>
          <w:szCs w:val="24"/>
        </w:rPr>
        <w:t xml:space="preserve">provide direction for the management of controversial issues in schools, including child protection and wellbeing. </w:t>
      </w:r>
    </w:p>
    <w:tbl>
      <w:tblPr>
        <w:tblStyle w:val="Tableheader"/>
        <w:tblW w:w="15416" w:type="dxa"/>
        <w:tblLook w:val="04A0" w:firstRow="1" w:lastRow="0" w:firstColumn="1" w:lastColumn="0" w:noHBand="0" w:noVBand="1"/>
        <w:tblCaption w:val="Policy requirements "/>
      </w:tblPr>
      <w:tblGrid>
        <w:gridCol w:w="4755"/>
        <w:gridCol w:w="10661"/>
      </w:tblGrid>
      <w:tr w:rsidR="00A63A8C" w:rsidRPr="00C342F0" w:rsidTr="00730C0E">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4755" w:type="dxa"/>
          </w:tcPr>
          <w:p w:rsidR="00A63A8C" w:rsidRPr="00C342F0" w:rsidRDefault="00A63A8C" w:rsidP="009F2FA9">
            <w:pPr>
              <w:pStyle w:val="DoEtableheading2018"/>
              <w:rPr>
                <w:rFonts w:ascii="Arial" w:hAnsi="Arial" w:cs="Arial"/>
                <w:sz w:val="24"/>
                <w:szCs w:val="24"/>
                <w:lang w:eastAsia="en-US"/>
              </w:rPr>
            </w:pPr>
            <w:r w:rsidRPr="00C342F0">
              <w:rPr>
                <w:rFonts w:ascii="Arial" w:hAnsi="Arial" w:cs="Arial"/>
                <w:sz w:val="24"/>
                <w:szCs w:val="24"/>
                <w:lang w:eastAsia="en-US"/>
              </w:rPr>
              <w:t>Policy requirements</w:t>
            </w:r>
          </w:p>
        </w:tc>
        <w:tc>
          <w:tcPr>
            <w:tcW w:w="10661" w:type="dxa"/>
          </w:tcPr>
          <w:p w:rsidR="00A63A8C" w:rsidRPr="00C342F0" w:rsidRDefault="00A63A8C" w:rsidP="009F2FA9">
            <w:pPr>
              <w:pStyle w:val="DoEtableheading2018"/>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C342F0">
              <w:rPr>
                <w:rFonts w:ascii="Arial" w:hAnsi="Arial" w:cs="Arial"/>
                <w:sz w:val="24"/>
                <w:szCs w:val="24"/>
                <w:lang w:eastAsia="en-US"/>
              </w:rPr>
              <w:t xml:space="preserve">Implications for </w:t>
            </w:r>
            <w:r w:rsidR="00F823DB" w:rsidRPr="00C342F0">
              <w:rPr>
                <w:rFonts w:ascii="Arial" w:hAnsi="Arial" w:cs="Arial"/>
                <w:sz w:val="24"/>
                <w:szCs w:val="24"/>
                <w:lang w:eastAsia="en-US"/>
              </w:rPr>
              <w:t>whole-school planning, programming, assessment and reporting</w:t>
            </w:r>
          </w:p>
        </w:tc>
      </w:tr>
      <w:tr w:rsidR="00A63A8C" w:rsidRPr="00C342F0" w:rsidTr="00730C0E">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4755" w:type="dxa"/>
          </w:tcPr>
          <w:p w:rsidR="00A63A8C" w:rsidRPr="00C342F0" w:rsidRDefault="00A63A8C" w:rsidP="009F2FA9">
            <w:pPr>
              <w:pStyle w:val="DoEtabletext2018"/>
              <w:rPr>
                <w:rFonts w:ascii="Arial" w:hAnsi="Arial" w:cs="Arial"/>
                <w:b w:val="0"/>
                <w:sz w:val="24"/>
                <w:szCs w:val="24"/>
                <w:lang w:val="en"/>
              </w:rPr>
            </w:pPr>
            <w:r w:rsidRPr="00C342F0">
              <w:rPr>
                <w:rStyle w:val="Strong"/>
                <w:rFonts w:cs="Arial"/>
                <w:szCs w:val="24"/>
                <w:lang w:val="en"/>
              </w:rPr>
              <w:t>1.1</w:t>
            </w:r>
            <w:r w:rsidRPr="00C342F0">
              <w:rPr>
                <w:rStyle w:val="Strong"/>
                <w:rFonts w:cs="Arial"/>
                <w:b/>
                <w:szCs w:val="24"/>
                <w:lang w:val="en"/>
              </w:rPr>
              <w:t xml:space="preserve"> </w:t>
            </w:r>
            <w:r w:rsidRPr="00C342F0">
              <w:rPr>
                <w:rFonts w:ascii="Arial" w:hAnsi="Arial" w:cs="Arial"/>
                <w:b w:val="0"/>
                <w:sz w:val="24"/>
                <w:szCs w:val="24"/>
                <w:lang w:val="en"/>
              </w:rPr>
              <w:t xml:space="preserve">The study of controversial issues is acceptable for educational purposes consistent with the delivery of curriculum and provision of school programs and </w:t>
            </w:r>
            <w:r w:rsidRPr="00C342F0">
              <w:rPr>
                <w:rFonts w:ascii="Arial" w:hAnsi="Arial" w:cs="Arial"/>
                <w:b w:val="0"/>
                <w:sz w:val="24"/>
                <w:szCs w:val="24"/>
              </w:rPr>
              <w:t>activities</w:t>
            </w:r>
            <w:r w:rsidRPr="00C342F0">
              <w:rPr>
                <w:rFonts w:ascii="Arial" w:hAnsi="Arial" w:cs="Arial"/>
                <w:b w:val="0"/>
                <w:sz w:val="24"/>
                <w:szCs w:val="24"/>
                <w:lang w:val="en"/>
              </w:rPr>
              <w:t>.</w:t>
            </w:r>
          </w:p>
          <w:p w:rsidR="00A63A8C" w:rsidRPr="00C342F0" w:rsidRDefault="00A63A8C" w:rsidP="009F2FA9">
            <w:pPr>
              <w:pStyle w:val="DoEtabletext2018"/>
              <w:rPr>
                <w:rFonts w:ascii="Arial" w:hAnsi="Arial" w:cs="Arial"/>
                <w:sz w:val="24"/>
                <w:szCs w:val="24"/>
                <w:lang w:val="en"/>
              </w:rPr>
            </w:pPr>
            <w:r w:rsidRPr="00C342F0">
              <w:rPr>
                <w:rStyle w:val="Strong"/>
                <w:rFonts w:cs="Arial"/>
                <w:szCs w:val="24"/>
                <w:lang w:val="en"/>
              </w:rPr>
              <w:t>1.2</w:t>
            </w:r>
            <w:r w:rsidRPr="00C342F0">
              <w:rPr>
                <w:rFonts w:ascii="Arial" w:hAnsi="Arial" w:cs="Arial"/>
                <w:b w:val="0"/>
                <w:sz w:val="24"/>
                <w:szCs w:val="24"/>
                <w:lang w:val="en"/>
              </w:rPr>
              <w:t xml:space="preserve"> School staff will manage controversial issues that may arise in the curriculum, school programs and activities, including in material used in the school or on excursions.</w:t>
            </w:r>
          </w:p>
        </w:tc>
        <w:tc>
          <w:tcPr>
            <w:tcW w:w="10661" w:type="dxa"/>
          </w:tcPr>
          <w:p w:rsidR="00A63A8C" w:rsidRPr="00C342F0" w:rsidRDefault="00A63A8C" w:rsidP="00205E73">
            <w:pPr>
              <w:pStyle w:val="ListBullet"/>
              <w:cnfStyle w:val="000000100000" w:firstRow="0" w:lastRow="0" w:firstColumn="0" w:lastColumn="0" w:oddVBand="0" w:evenVBand="0" w:oddHBand="1" w:evenHBand="0" w:firstRowFirstColumn="0" w:firstRowLastColumn="0" w:lastRowFirstColumn="0" w:lastRowLastColumn="0"/>
              <w:rPr>
                <w:sz w:val="24"/>
              </w:rPr>
            </w:pPr>
            <w:r w:rsidRPr="00C342F0">
              <w:rPr>
                <w:sz w:val="24"/>
              </w:rPr>
              <w:t>The school has a responsibility to inform parents, prior to the occasion, of the specific details of the program, so that parents have time to exercise their rights of withdrawing their child from a particular session on certain controversial issues. In this regard, a parent’s wish must be respected.</w:t>
            </w:r>
            <w:r w:rsidR="00D35E35" w:rsidRPr="00C342F0">
              <w:rPr>
                <w:sz w:val="24"/>
              </w:rPr>
              <w:t xml:space="preserve"> Sample letters are </w:t>
            </w:r>
            <w:r w:rsidR="00857E64" w:rsidRPr="00C342F0">
              <w:rPr>
                <w:sz w:val="24"/>
              </w:rPr>
              <w:t>a</w:t>
            </w:r>
            <w:r w:rsidR="00D35E35" w:rsidRPr="00C342F0">
              <w:rPr>
                <w:sz w:val="24"/>
              </w:rPr>
              <w:t xml:space="preserve">vailable on the </w:t>
            </w:r>
            <w:r w:rsidR="00D35E35" w:rsidRPr="00C342F0">
              <w:rPr>
                <w:rFonts w:cs="Arial"/>
                <w:sz w:val="24"/>
              </w:rPr>
              <w:t>PDHPE webpage</w:t>
            </w:r>
            <w:r w:rsidR="00205E73" w:rsidRPr="00C342F0">
              <w:rPr>
                <w:sz w:val="24"/>
              </w:rPr>
              <w:t xml:space="preserve"> </w:t>
            </w:r>
            <w:hyperlink r:id="rId16" w:history="1">
              <w:r w:rsidR="00205E73" w:rsidRPr="00C342F0">
                <w:rPr>
                  <w:rStyle w:val="Hyperlink"/>
                  <w:rFonts w:cs="Arial"/>
                </w:rPr>
                <w:t>education.nsw.gov.au/teaching-and-learning/curriculum/key-learning-areas/pdhpe/pdhpe-syllabus-implementation/pdhpe-communication</w:t>
              </w:r>
            </w:hyperlink>
          </w:p>
          <w:p w:rsidR="00A63A8C" w:rsidRPr="00C342F0" w:rsidRDefault="00F823DB" w:rsidP="00F823DB">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sidRPr="00C342F0">
              <w:rPr>
                <w:rFonts w:ascii="Arial" w:hAnsi="Arial" w:cs="Arial"/>
                <w:sz w:val="24"/>
                <w:szCs w:val="24"/>
                <w:lang w:val="en"/>
              </w:rPr>
              <w:t>L</w:t>
            </w:r>
            <w:r w:rsidR="00A63A8C" w:rsidRPr="00C342F0">
              <w:rPr>
                <w:rFonts w:ascii="Arial" w:hAnsi="Arial" w:cs="Arial"/>
                <w:sz w:val="24"/>
                <w:szCs w:val="24"/>
                <w:lang w:val="en"/>
              </w:rPr>
              <w:t xml:space="preserve">egislation passed in 2009 for </w:t>
            </w:r>
            <w:r w:rsidR="00205E73" w:rsidRPr="00C342F0">
              <w:rPr>
                <w:rFonts w:ascii="Arial" w:hAnsi="Arial" w:cs="Arial"/>
                <w:sz w:val="24"/>
                <w:szCs w:val="24"/>
                <w:lang w:val="en"/>
              </w:rPr>
              <w:t>‘</w:t>
            </w:r>
            <w:r w:rsidR="00A63A8C" w:rsidRPr="00C342F0">
              <w:rPr>
                <w:rFonts w:ascii="Arial" w:hAnsi="Arial" w:cs="Arial"/>
                <w:sz w:val="24"/>
                <w:szCs w:val="24"/>
                <w:lang w:val="en"/>
              </w:rPr>
              <w:t>Keep Them Safe: A shared approach to child wellbeing</w:t>
            </w:r>
            <w:r w:rsidR="00205E73" w:rsidRPr="00C342F0">
              <w:rPr>
                <w:rFonts w:ascii="Arial" w:hAnsi="Arial" w:cs="Arial"/>
                <w:sz w:val="24"/>
                <w:szCs w:val="24"/>
                <w:lang w:val="en"/>
              </w:rPr>
              <w:t>’</w:t>
            </w:r>
            <w:r w:rsidR="00A63A8C" w:rsidRPr="00C342F0">
              <w:rPr>
                <w:rFonts w:ascii="Arial" w:hAnsi="Arial" w:cs="Arial"/>
                <w:sz w:val="24"/>
                <w:szCs w:val="24"/>
                <w:lang w:val="en"/>
              </w:rPr>
              <w:t xml:space="preserve"> stipulates that all NSW agencies which provide services to children, young people and their families, or whose staff come into contact with children and young people in the course of their work, are considered to have a particular role in protecting children and young people from harm.</w:t>
            </w:r>
          </w:p>
        </w:tc>
      </w:tr>
    </w:tbl>
    <w:p w:rsidR="00521945" w:rsidRDefault="00521945" w:rsidP="00A63A8C">
      <w:pPr>
        <w:pStyle w:val="DoEbodytext2018"/>
        <w:rPr>
          <w:rFonts w:cs="Arial"/>
          <w:sz w:val="32"/>
          <w:szCs w:val="32"/>
        </w:rPr>
      </w:pPr>
    </w:p>
    <w:p w:rsidR="00DE42F4" w:rsidRPr="7BFBBEF6" w:rsidRDefault="00A63A8C" w:rsidP="00DE42F4">
      <w:pPr>
        <w:spacing w:line="276" w:lineRule="auto"/>
        <w:rPr>
          <w:rFonts w:cs="Arial"/>
          <w:sz w:val="32"/>
          <w:szCs w:val="32"/>
        </w:rPr>
      </w:pPr>
      <w:r w:rsidRPr="7BFBBEF6">
        <w:rPr>
          <w:rFonts w:cs="Arial"/>
          <w:sz w:val="32"/>
          <w:szCs w:val="32"/>
        </w:rPr>
        <w:br w:type="page"/>
      </w:r>
    </w:p>
    <w:p w:rsidR="00A63A8C" w:rsidRPr="00730C0E" w:rsidRDefault="7BFBBEF6" w:rsidP="00205E73">
      <w:pPr>
        <w:pStyle w:val="Heading2"/>
      </w:pPr>
      <w:r w:rsidRPr="7BFBBEF6">
        <w:t>Child Protection Policy</w:t>
      </w:r>
    </w:p>
    <w:p w:rsidR="00A63A8C" w:rsidRPr="00C342F0" w:rsidRDefault="00616B52" w:rsidP="00123272">
      <w:pPr>
        <w:pStyle w:val="DoEtabletext2018"/>
        <w:rPr>
          <w:rFonts w:ascii="Arial" w:hAnsi="Arial" w:cs="Arial"/>
          <w:sz w:val="24"/>
          <w:szCs w:val="24"/>
          <w:lang w:val="en"/>
        </w:rPr>
      </w:pPr>
      <w:r>
        <w:rPr>
          <w:rFonts w:ascii="Arial" w:hAnsi="Arial" w:cs="Arial"/>
          <w:sz w:val="22"/>
          <w:szCs w:val="22"/>
          <w:lang w:val="en"/>
        </w:rPr>
        <w:t>The c</w:t>
      </w:r>
      <w:r w:rsidR="00123272">
        <w:rPr>
          <w:rFonts w:ascii="Arial" w:hAnsi="Arial" w:cs="Arial"/>
          <w:sz w:val="22"/>
          <w:szCs w:val="22"/>
          <w:lang w:val="en"/>
        </w:rPr>
        <w:t xml:space="preserve">hild </w:t>
      </w:r>
      <w:r w:rsidRPr="00C342F0">
        <w:rPr>
          <w:rFonts w:ascii="Arial" w:hAnsi="Arial" w:cs="Arial"/>
          <w:sz w:val="24"/>
          <w:szCs w:val="24"/>
          <w:lang w:val="en"/>
        </w:rPr>
        <w:t xml:space="preserve">protection policy </w:t>
      </w:r>
      <w:hyperlink r:id="rId17" w:history="1">
        <w:r w:rsidRPr="00C342F0">
          <w:rPr>
            <w:rStyle w:val="Hyperlink"/>
            <w:rFonts w:cs="Arial"/>
            <w:szCs w:val="24"/>
            <w:lang w:val="en"/>
          </w:rPr>
          <w:t>education.nsw.gov.au/policy-library/policies/child-protection-policy-responding-to-and-reporting-students-at-risk-of-harm</w:t>
        </w:r>
      </w:hyperlink>
      <w:r w:rsidR="00123272" w:rsidRPr="00C342F0">
        <w:rPr>
          <w:rFonts w:ascii="Arial" w:hAnsi="Arial" w:cs="Arial"/>
          <w:sz w:val="24"/>
          <w:szCs w:val="24"/>
          <w:lang w:val="en"/>
        </w:rPr>
        <w:t xml:space="preserve"> </w:t>
      </w:r>
      <w:r w:rsidRPr="00C342F0">
        <w:rPr>
          <w:rFonts w:ascii="Arial" w:hAnsi="Arial" w:cs="Arial"/>
          <w:sz w:val="24"/>
          <w:szCs w:val="24"/>
          <w:lang w:val="en"/>
        </w:rPr>
        <w:t>s</w:t>
      </w:r>
      <w:r w:rsidR="00A63A8C" w:rsidRPr="00C342F0">
        <w:rPr>
          <w:rFonts w:ascii="Arial" w:hAnsi="Arial" w:cs="Arial"/>
          <w:sz w:val="24"/>
          <w:szCs w:val="24"/>
          <w:lang w:val="en"/>
        </w:rPr>
        <w:t>ets out roles and responsibilities of staff in relation to child protection including training, reporting on safety, and supporting children and young people, as well as monitoring, evaluation and reporting requirements.</w:t>
      </w:r>
    </w:p>
    <w:tbl>
      <w:tblPr>
        <w:tblStyle w:val="Tableheader"/>
        <w:tblW w:w="15405" w:type="dxa"/>
        <w:tblLook w:val="04A0" w:firstRow="1" w:lastRow="0" w:firstColumn="1" w:lastColumn="0" w:noHBand="0" w:noVBand="1"/>
        <w:tblCaption w:val="Policy requirements "/>
      </w:tblPr>
      <w:tblGrid>
        <w:gridCol w:w="4950"/>
        <w:gridCol w:w="10455"/>
      </w:tblGrid>
      <w:tr w:rsidR="00A63A8C" w:rsidRPr="00C342F0" w:rsidTr="7BFBBEF6">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950" w:type="dxa"/>
          </w:tcPr>
          <w:p w:rsidR="00A63A8C" w:rsidRPr="00C342F0" w:rsidRDefault="00A63A8C" w:rsidP="009F2FA9">
            <w:pPr>
              <w:pStyle w:val="DoEtableheading2018"/>
              <w:rPr>
                <w:rFonts w:ascii="Arial" w:hAnsi="Arial" w:cs="Arial"/>
                <w:sz w:val="24"/>
                <w:szCs w:val="24"/>
                <w:lang w:eastAsia="en-US"/>
              </w:rPr>
            </w:pPr>
            <w:r w:rsidRPr="00C342F0">
              <w:rPr>
                <w:rFonts w:ascii="Arial" w:hAnsi="Arial" w:cs="Arial"/>
                <w:sz w:val="24"/>
                <w:szCs w:val="24"/>
                <w:lang w:eastAsia="en-US"/>
              </w:rPr>
              <w:t>Policy requirements</w:t>
            </w:r>
          </w:p>
        </w:tc>
        <w:tc>
          <w:tcPr>
            <w:tcW w:w="10455" w:type="dxa"/>
          </w:tcPr>
          <w:p w:rsidR="00A63A8C" w:rsidRPr="00C342F0" w:rsidRDefault="00A63A8C" w:rsidP="009F2FA9">
            <w:pPr>
              <w:pStyle w:val="DoEtableheading2018"/>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C342F0">
              <w:rPr>
                <w:rFonts w:ascii="Arial" w:hAnsi="Arial" w:cs="Arial"/>
                <w:sz w:val="24"/>
                <w:szCs w:val="24"/>
                <w:lang w:eastAsia="en-US"/>
              </w:rPr>
              <w:t xml:space="preserve">Implications for </w:t>
            </w:r>
            <w:r w:rsidR="00F823DB" w:rsidRPr="00C342F0">
              <w:rPr>
                <w:rFonts w:ascii="Arial" w:hAnsi="Arial" w:cs="Arial"/>
                <w:sz w:val="24"/>
                <w:szCs w:val="24"/>
                <w:lang w:eastAsia="en-US"/>
              </w:rPr>
              <w:t>whole-school planning, programming, assessment and reporting</w:t>
            </w:r>
          </w:p>
        </w:tc>
      </w:tr>
      <w:tr w:rsidR="00A63A8C" w:rsidRPr="00C342F0" w:rsidTr="7BFBBEF6">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950" w:type="dxa"/>
          </w:tcPr>
          <w:p w:rsidR="00A63A8C" w:rsidRPr="00C342F0" w:rsidRDefault="00A63A8C" w:rsidP="009F2FA9">
            <w:pPr>
              <w:pStyle w:val="DoEtabletext2018"/>
              <w:rPr>
                <w:rFonts w:ascii="Arial" w:hAnsi="Arial" w:cs="Arial"/>
                <w:b w:val="0"/>
                <w:sz w:val="24"/>
                <w:szCs w:val="24"/>
              </w:rPr>
            </w:pPr>
            <w:r w:rsidRPr="00C342F0">
              <w:rPr>
                <w:rFonts w:ascii="Arial" w:hAnsi="Arial" w:cs="Arial"/>
                <w:b w:val="0"/>
                <w:sz w:val="24"/>
                <w:szCs w:val="24"/>
              </w:rPr>
              <w:t>1.1</w:t>
            </w:r>
            <w:r w:rsidR="00154E44" w:rsidRPr="00C342F0">
              <w:rPr>
                <w:rFonts w:ascii="Arial" w:hAnsi="Arial" w:cs="Arial"/>
                <w:b w:val="0"/>
                <w:sz w:val="24"/>
                <w:szCs w:val="24"/>
              </w:rPr>
              <w:t xml:space="preserve"> </w:t>
            </w:r>
            <w:r w:rsidRPr="00C342F0">
              <w:rPr>
                <w:rFonts w:ascii="Arial" w:hAnsi="Arial" w:cs="Arial"/>
                <w:b w:val="0"/>
                <w:sz w:val="24"/>
                <w:szCs w:val="24"/>
              </w:rPr>
              <w:t>Education has an important role to support children and young people and to identify where problems arise that may put their safety, welfare or wellbeing at risk.</w:t>
            </w:r>
          </w:p>
          <w:p w:rsidR="00A63A8C" w:rsidRPr="00C342F0" w:rsidRDefault="00A63A8C" w:rsidP="009F2FA9">
            <w:pPr>
              <w:pStyle w:val="DoEtabletext2018"/>
              <w:rPr>
                <w:rFonts w:ascii="Arial" w:hAnsi="Arial" w:cs="Arial"/>
                <w:b w:val="0"/>
                <w:sz w:val="24"/>
                <w:szCs w:val="24"/>
              </w:rPr>
            </w:pPr>
            <w:r w:rsidRPr="00C342F0">
              <w:rPr>
                <w:rStyle w:val="Strong"/>
                <w:rFonts w:cs="Arial"/>
                <w:szCs w:val="24"/>
              </w:rPr>
              <w:t>1.2 </w:t>
            </w:r>
            <w:r w:rsidRPr="00C342F0">
              <w:rPr>
                <w:rFonts w:ascii="Arial" w:hAnsi="Arial" w:cs="Arial"/>
                <w:b w:val="0"/>
                <w:sz w:val="24"/>
                <w:szCs w:val="24"/>
              </w:rPr>
              <w:t>All staff have a responsibility to report risk of harm concerns about children and young people, within their roles, and to provide support to children and young people.</w:t>
            </w:r>
          </w:p>
          <w:p w:rsidR="00A63A8C" w:rsidRPr="00C342F0" w:rsidRDefault="00A63A8C" w:rsidP="00BD04BE">
            <w:pPr>
              <w:pStyle w:val="DoEtabletext2018"/>
              <w:rPr>
                <w:rFonts w:ascii="Arial" w:hAnsi="Arial" w:cs="Arial"/>
                <w:b w:val="0"/>
                <w:sz w:val="24"/>
                <w:szCs w:val="24"/>
              </w:rPr>
            </w:pPr>
            <w:r w:rsidRPr="00C342F0">
              <w:rPr>
                <w:rStyle w:val="Strong"/>
                <w:rFonts w:cs="Arial"/>
                <w:szCs w:val="24"/>
              </w:rPr>
              <w:t>1.3 </w:t>
            </w:r>
            <w:r w:rsidRPr="00C342F0">
              <w:rPr>
                <w:rFonts w:ascii="Arial" w:hAnsi="Arial" w:cs="Arial"/>
                <w:b w:val="0"/>
                <w:sz w:val="24"/>
                <w:szCs w:val="24"/>
              </w:rPr>
              <w:t>Child protection reforms introduce an obligation for government and non-government agencies to coordinate decision making and delivery of services.</w:t>
            </w:r>
          </w:p>
        </w:tc>
        <w:tc>
          <w:tcPr>
            <w:tcW w:w="10455" w:type="dxa"/>
          </w:tcPr>
          <w:p w:rsidR="00A63A8C" w:rsidRPr="00C342F0" w:rsidRDefault="00123272" w:rsidP="7BFBBEF6">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Child protection e</w:t>
            </w:r>
            <w:r w:rsidR="7BFBBEF6" w:rsidRPr="00C342F0">
              <w:rPr>
                <w:rFonts w:ascii="Arial" w:hAnsi="Arial" w:cs="Arial"/>
                <w:sz w:val="24"/>
                <w:szCs w:val="24"/>
              </w:rPr>
              <w:t xml:space="preserve">ducation is </w:t>
            </w:r>
            <w:r w:rsidRPr="00C342F0">
              <w:rPr>
                <w:rFonts w:ascii="Arial" w:hAnsi="Arial" w:cs="Arial"/>
                <w:sz w:val="24"/>
                <w:szCs w:val="24"/>
              </w:rPr>
              <w:t>required to be taught in every s</w:t>
            </w:r>
            <w:r w:rsidR="7BFBBEF6" w:rsidRPr="00C342F0">
              <w:rPr>
                <w:rFonts w:ascii="Arial" w:hAnsi="Arial" w:cs="Arial"/>
                <w:sz w:val="24"/>
                <w:szCs w:val="24"/>
              </w:rPr>
              <w:t>tage of learning from Kind</w:t>
            </w:r>
            <w:r w:rsidRPr="00C342F0">
              <w:rPr>
                <w:rFonts w:ascii="Arial" w:hAnsi="Arial" w:cs="Arial"/>
                <w:sz w:val="24"/>
                <w:szCs w:val="24"/>
              </w:rPr>
              <w:t>ergarten to Year 10 as part of p</w:t>
            </w:r>
            <w:r w:rsidR="7BFBBEF6" w:rsidRPr="00C342F0">
              <w:rPr>
                <w:rFonts w:ascii="Arial" w:hAnsi="Arial" w:cs="Arial"/>
                <w:sz w:val="24"/>
                <w:szCs w:val="24"/>
              </w:rPr>
              <w:t>er</w:t>
            </w:r>
            <w:r w:rsidRPr="00C342F0">
              <w:rPr>
                <w:rFonts w:ascii="Arial" w:hAnsi="Arial" w:cs="Arial"/>
                <w:sz w:val="24"/>
                <w:szCs w:val="24"/>
              </w:rPr>
              <w:t>sonal development, health and physical e</w:t>
            </w:r>
            <w:r w:rsidR="7BFBBEF6" w:rsidRPr="00C342F0">
              <w:rPr>
                <w:rFonts w:ascii="Arial" w:hAnsi="Arial" w:cs="Arial"/>
                <w:sz w:val="24"/>
                <w:szCs w:val="24"/>
              </w:rPr>
              <w:t>ducation.</w:t>
            </w:r>
          </w:p>
          <w:p w:rsidR="00A63A8C" w:rsidRPr="00C342F0" w:rsidRDefault="7BFBBEF6" w:rsidP="00B04A4B">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 xml:space="preserve">The NSW Department of Education </w:t>
            </w:r>
            <w:r w:rsidR="00123272" w:rsidRPr="00C342F0">
              <w:rPr>
                <w:rFonts w:ascii="Arial" w:hAnsi="Arial" w:cs="Arial"/>
                <w:sz w:val="24"/>
                <w:szCs w:val="24"/>
              </w:rPr>
              <w:t>child protection e</w:t>
            </w:r>
            <w:r w:rsidRPr="00C342F0">
              <w:rPr>
                <w:rFonts w:ascii="Arial" w:hAnsi="Arial" w:cs="Arial"/>
                <w:sz w:val="24"/>
                <w:szCs w:val="24"/>
              </w:rPr>
              <w:t>ducation: curriculum materials to support teaching and learning in PDHPE</w:t>
            </w:r>
            <w:r w:rsidR="00C342F0" w:rsidRPr="00C342F0">
              <w:rPr>
                <w:rFonts w:ascii="Arial" w:hAnsi="Arial" w:cs="Arial"/>
                <w:sz w:val="24"/>
                <w:szCs w:val="24"/>
              </w:rPr>
              <w:t xml:space="preserve"> have been updated to </w:t>
            </w:r>
            <w:r w:rsidR="00C342F0" w:rsidRPr="00C342F0">
              <w:rPr>
                <w:rStyle w:val="normaltextrun"/>
                <w:rFonts w:ascii="Arial" w:hAnsi="Arial" w:cs="Arial"/>
                <w:sz w:val="24"/>
                <w:szCs w:val="24"/>
              </w:rPr>
              <w:t xml:space="preserve">align to syllabus outcomes </w:t>
            </w:r>
            <w:r w:rsidR="00C342F0" w:rsidRPr="00C342F0">
              <w:rPr>
                <w:rStyle w:val="normaltextrun"/>
                <w:rFonts w:ascii="Arial" w:hAnsi="Arial" w:cs="Arial"/>
                <w:sz w:val="24"/>
                <w:szCs w:val="24"/>
              </w:rPr>
              <w:t xml:space="preserve">and content </w:t>
            </w:r>
            <w:r w:rsidR="00C342F0" w:rsidRPr="00C342F0">
              <w:rPr>
                <w:rStyle w:val="normaltextrun"/>
                <w:rFonts w:ascii="Arial" w:hAnsi="Arial" w:cs="Arial"/>
                <w:sz w:val="24"/>
                <w:szCs w:val="24"/>
              </w:rPr>
              <w:t xml:space="preserve">within the </w:t>
            </w:r>
            <w:r w:rsidR="00C342F0" w:rsidRPr="00C342F0">
              <w:rPr>
                <w:rFonts w:ascii="Arial" w:hAnsi="Arial" w:cs="Arial"/>
                <w:sz w:val="24"/>
                <w:szCs w:val="24"/>
              </w:rPr>
              <w:t>PDHPE K-10 Syllabus</w:t>
            </w:r>
            <w:r w:rsidR="00205E73" w:rsidRPr="00C342F0">
              <w:rPr>
                <w:rFonts w:ascii="Arial" w:hAnsi="Arial" w:cs="Arial"/>
                <w:sz w:val="24"/>
                <w:szCs w:val="24"/>
                <w:lang w:val="en"/>
              </w:rPr>
              <w:t xml:space="preserve"> </w:t>
            </w:r>
            <w:hyperlink r:id="rId18" w:history="1">
              <w:r w:rsidR="00C30897" w:rsidRPr="00C342F0">
                <w:rPr>
                  <w:rStyle w:val="Hyperlink"/>
                  <w:rFonts w:cs="Arial"/>
                  <w:szCs w:val="24"/>
                </w:rPr>
                <w:t>https://education.nsw.gov.au/teaching-and-learning/curriculum/key-learning-areas/pdhpe/child-protection-and-respectful-relationships-education</w:t>
              </w:r>
            </w:hyperlink>
            <w:r w:rsidR="00205E73" w:rsidRPr="00C342F0">
              <w:rPr>
                <w:rStyle w:val="normaltextrun"/>
                <w:rFonts w:ascii="Arial" w:hAnsi="Arial" w:cs="Arial"/>
                <w:sz w:val="24"/>
                <w:szCs w:val="24"/>
                <w:lang w:val="en"/>
              </w:rPr>
              <w:t xml:space="preserve"> </w:t>
            </w:r>
          </w:p>
        </w:tc>
      </w:tr>
    </w:tbl>
    <w:p w:rsidR="00A63A8C" w:rsidRPr="00C342F0" w:rsidRDefault="00A63A8C" w:rsidP="00A63A8C">
      <w:pPr>
        <w:pStyle w:val="DoElines2018"/>
        <w:rPr>
          <w:rFonts w:cs="Arial"/>
          <w:szCs w:val="22"/>
        </w:rPr>
      </w:pPr>
      <w:r w:rsidRPr="00C342F0">
        <w:rPr>
          <w:rFonts w:cs="Arial"/>
          <w:szCs w:val="22"/>
        </w:rPr>
        <w:t>N</w:t>
      </w:r>
      <w:r w:rsidR="0015481B" w:rsidRPr="00C342F0">
        <w:rPr>
          <w:rFonts w:cs="Arial"/>
          <w:szCs w:val="22"/>
        </w:rPr>
        <w:t>ote</w:t>
      </w:r>
      <w:r w:rsidRPr="00C342F0">
        <w:rPr>
          <w:rFonts w:cs="Arial"/>
          <w:szCs w:val="22"/>
        </w:rPr>
        <w:t>: The Child Protection policy is currently under review.</w:t>
      </w:r>
    </w:p>
    <w:p w:rsidR="00A63A8C" w:rsidRPr="00E42B0B" w:rsidRDefault="00A63A8C" w:rsidP="00A63A8C">
      <w:pPr>
        <w:spacing w:before="0" w:line="240" w:lineRule="auto"/>
        <w:rPr>
          <w:rFonts w:cs="Arial"/>
          <w:sz w:val="22"/>
          <w:szCs w:val="22"/>
        </w:rPr>
      </w:pPr>
      <w:r w:rsidRPr="00E42B0B">
        <w:rPr>
          <w:rFonts w:cs="Arial"/>
          <w:sz w:val="22"/>
          <w:szCs w:val="22"/>
        </w:rPr>
        <w:br w:type="page"/>
      </w:r>
    </w:p>
    <w:p w:rsidR="00A63A8C" w:rsidRPr="00730C0E" w:rsidRDefault="00A63A8C" w:rsidP="00A279B7">
      <w:pPr>
        <w:pStyle w:val="Heading2"/>
      </w:pPr>
      <w:r w:rsidRPr="00730C0E">
        <w:t>Drugs in Schools Policy</w:t>
      </w:r>
    </w:p>
    <w:p w:rsidR="00A63A8C" w:rsidRPr="00C342F0" w:rsidRDefault="00123272" w:rsidP="00FF6197">
      <w:pPr>
        <w:pStyle w:val="DoEtabletext2018"/>
        <w:rPr>
          <w:rFonts w:ascii="Arial" w:hAnsi="Arial" w:cs="Arial"/>
          <w:sz w:val="24"/>
          <w:szCs w:val="24"/>
          <w:lang w:val="en"/>
        </w:rPr>
      </w:pPr>
      <w:r>
        <w:rPr>
          <w:rFonts w:ascii="Arial" w:hAnsi="Arial" w:cs="Arial"/>
          <w:sz w:val="22"/>
          <w:szCs w:val="22"/>
          <w:lang w:val="en"/>
        </w:rPr>
        <w:t xml:space="preserve">The Drugs in </w:t>
      </w:r>
      <w:r w:rsidRPr="00C342F0">
        <w:rPr>
          <w:rFonts w:ascii="Arial" w:hAnsi="Arial" w:cs="Arial"/>
          <w:sz w:val="24"/>
          <w:szCs w:val="24"/>
          <w:lang w:val="en"/>
        </w:rPr>
        <w:t xml:space="preserve">Schools Policy </w:t>
      </w:r>
      <w:hyperlink r:id="rId19" w:history="1">
        <w:r w:rsidRPr="00C342F0">
          <w:rPr>
            <w:rStyle w:val="Hyperlink"/>
            <w:rFonts w:cs="Arial"/>
            <w:szCs w:val="24"/>
            <w:lang w:val="en"/>
          </w:rPr>
          <w:t>education.nsw.gov.au/policy-library/policies/drugs-in-schools-policy</w:t>
        </w:r>
      </w:hyperlink>
      <w:r w:rsidRPr="00C342F0">
        <w:rPr>
          <w:rFonts w:ascii="Arial" w:hAnsi="Arial" w:cs="Arial"/>
          <w:sz w:val="24"/>
          <w:szCs w:val="24"/>
          <w:lang w:val="en"/>
        </w:rPr>
        <w:t xml:space="preserve"> </w:t>
      </w:r>
      <w:r w:rsidR="00A63A8C" w:rsidRPr="00C342F0">
        <w:rPr>
          <w:rFonts w:ascii="Arial" w:hAnsi="Arial" w:cs="Arial"/>
          <w:sz w:val="24"/>
          <w:szCs w:val="24"/>
          <w:lang w:val="en"/>
        </w:rPr>
        <w:t>sets out requirements for schools to plan and implement appropriate responses to drug related incidents, with an emphasis on prevention through drug education and safe and supportive school environments, and intervention and support for students who may be involved.</w:t>
      </w:r>
    </w:p>
    <w:tbl>
      <w:tblPr>
        <w:tblStyle w:val="Tableheader"/>
        <w:tblW w:w="15406" w:type="dxa"/>
        <w:tblLook w:val="04A0" w:firstRow="1" w:lastRow="0" w:firstColumn="1" w:lastColumn="0" w:noHBand="0" w:noVBand="1"/>
        <w:tblCaption w:val="Policy requirements "/>
      </w:tblPr>
      <w:tblGrid>
        <w:gridCol w:w="5073"/>
        <w:gridCol w:w="10333"/>
      </w:tblGrid>
      <w:tr w:rsidR="00A63A8C" w:rsidRPr="00C342F0" w:rsidTr="00154E44">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920" w:type="dxa"/>
          </w:tcPr>
          <w:p w:rsidR="00A63A8C" w:rsidRPr="00C342F0" w:rsidRDefault="00A63A8C" w:rsidP="009F2FA9">
            <w:pPr>
              <w:pStyle w:val="DoEtableheading2018"/>
              <w:rPr>
                <w:rFonts w:ascii="Arial" w:hAnsi="Arial" w:cs="Arial"/>
                <w:sz w:val="24"/>
                <w:szCs w:val="24"/>
                <w:lang w:eastAsia="en-US"/>
              </w:rPr>
            </w:pPr>
            <w:r w:rsidRPr="00C342F0">
              <w:rPr>
                <w:rFonts w:ascii="Arial" w:hAnsi="Arial" w:cs="Arial"/>
                <w:sz w:val="24"/>
                <w:szCs w:val="24"/>
                <w:lang w:eastAsia="en-US"/>
              </w:rPr>
              <w:t>Policy requirements</w:t>
            </w:r>
          </w:p>
        </w:tc>
        <w:tc>
          <w:tcPr>
            <w:tcW w:w="10486" w:type="dxa"/>
          </w:tcPr>
          <w:p w:rsidR="00A63A8C" w:rsidRPr="00C342F0" w:rsidRDefault="00A63A8C" w:rsidP="009F2FA9">
            <w:pPr>
              <w:pStyle w:val="DoEtableheading2018"/>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C342F0">
              <w:rPr>
                <w:rFonts w:ascii="Arial" w:hAnsi="Arial" w:cs="Arial"/>
                <w:sz w:val="24"/>
                <w:szCs w:val="24"/>
                <w:lang w:eastAsia="en-US"/>
              </w:rPr>
              <w:t xml:space="preserve">Implications for </w:t>
            </w:r>
            <w:r w:rsidR="00F823DB" w:rsidRPr="00C342F0">
              <w:rPr>
                <w:rFonts w:ascii="Arial" w:hAnsi="Arial" w:cs="Arial"/>
                <w:sz w:val="24"/>
                <w:szCs w:val="24"/>
                <w:lang w:eastAsia="en-US"/>
              </w:rPr>
              <w:t>whole-school planning, programming, assessment and reporting</w:t>
            </w:r>
          </w:p>
        </w:tc>
      </w:tr>
      <w:tr w:rsidR="00A63A8C" w:rsidRPr="00C342F0" w:rsidTr="00154E4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920" w:type="dxa"/>
          </w:tcPr>
          <w:p w:rsidR="00A63A8C" w:rsidRPr="00C342F0" w:rsidRDefault="00A63A8C" w:rsidP="009F2FA9">
            <w:pPr>
              <w:pStyle w:val="DoEtabletext2018"/>
              <w:rPr>
                <w:rFonts w:ascii="Arial" w:hAnsi="Arial" w:cs="Arial"/>
                <w:b w:val="0"/>
                <w:sz w:val="24"/>
                <w:szCs w:val="24"/>
                <w:lang w:val="en"/>
              </w:rPr>
            </w:pPr>
            <w:r w:rsidRPr="00C342F0">
              <w:rPr>
                <w:rFonts w:ascii="Arial" w:hAnsi="Arial" w:cs="Arial"/>
                <w:b w:val="0"/>
                <w:sz w:val="24"/>
                <w:szCs w:val="24"/>
                <w:lang w:val="en"/>
              </w:rPr>
              <w:t xml:space="preserve">All members of the school community have a responsibility for educating students about drug use, protective strategies and building skills to make effective decisions now and in the future. </w:t>
            </w:r>
          </w:p>
          <w:p w:rsidR="00A63A8C" w:rsidRPr="00C342F0" w:rsidRDefault="00A63A8C" w:rsidP="009F2FA9">
            <w:pPr>
              <w:pStyle w:val="DoEtabletext2018"/>
              <w:rPr>
                <w:rFonts w:ascii="Arial" w:hAnsi="Arial" w:cs="Arial"/>
                <w:b w:val="0"/>
                <w:sz w:val="24"/>
                <w:szCs w:val="24"/>
                <w:lang w:val="en"/>
              </w:rPr>
            </w:pPr>
            <w:r w:rsidRPr="00C342F0">
              <w:rPr>
                <w:rFonts w:ascii="Arial" w:hAnsi="Arial" w:cs="Arial"/>
                <w:b w:val="0"/>
                <w:sz w:val="24"/>
                <w:szCs w:val="24"/>
                <w:lang w:val="en"/>
              </w:rPr>
              <w:t xml:space="preserve">Drug education in NSW government </w:t>
            </w:r>
            <w:proofErr w:type="gramStart"/>
            <w:r w:rsidRPr="00C342F0">
              <w:rPr>
                <w:rFonts w:ascii="Arial" w:hAnsi="Arial" w:cs="Arial"/>
                <w:b w:val="0"/>
                <w:sz w:val="24"/>
                <w:szCs w:val="24"/>
                <w:lang w:val="en"/>
              </w:rPr>
              <w:t>schools</w:t>
            </w:r>
            <w:proofErr w:type="gramEnd"/>
            <w:r w:rsidRPr="00C342F0">
              <w:rPr>
                <w:rFonts w:ascii="Arial" w:hAnsi="Arial" w:cs="Arial"/>
                <w:b w:val="0"/>
                <w:sz w:val="24"/>
                <w:szCs w:val="24"/>
                <w:lang w:val="en"/>
              </w:rPr>
              <w:t xml:space="preserve"> fact sheet </w:t>
            </w:r>
          </w:p>
          <w:p w:rsidR="00A63A8C" w:rsidRPr="00C342F0" w:rsidRDefault="003D24A4" w:rsidP="009F2FA9">
            <w:pPr>
              <w:pStyle w:val="DoEtabletext2018"/>
              <w:rPr>
                <w:rFonts w:ascii="Arial" w:hAnsi="Arial" w:cs="Arial"/>
                <w:b w:val="0"/>
                <w:sz w:val="24"/>
                <w:szCs w:val="24"/>
                <w:lang w:eastAsia="en-US"/>
              </w:rPr>
            </w:pPr>
            <w:hyperlink r:id="rId20" w:history="1">
              <w:r w:rsidR="00D45E48" w:rsidRPr="00C342F0">
                <w:rPr>
                  <w:rStyle w:val="Hyperlink"/>
                  <w:rFonts w:cs="Arial"/>
                  <w:b w:val="0"/>
                  <w:szCs w:val="24"/>
                </w:rPr>
                <w:t>schoolsequella.det.nsw.edu.au/file/068c83a6-8162-4cd0-a11b-d1a8be9e05fb/1/drug_ed_fs.pdf</w:t>
              </w:r>
            </w:hyperlink>
          </w:p>
        </w:tc>
        <w:tc>
          <w:tcPr>
            <w:tcW w:w="10486" w:type="dxa"/>
          </w:tcPr>
          <w:p w:rsidR="00A63A8C" w:rsidRPr="00C342F0" w:rsidRDefault="00A63A8C" w:rsidP="009F2FA9">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Age appropriate drug education forms a p</w:t>
            </w:r>
            <w:r w:rsidR="00FF6197" w:rsidRPr="00C342F0">
              <w:rPr>
                <w:rFonts w:ascii="Arial" w:hAnsi="Arial" w:cs="Arial"/>
                <w:sz w:val="24"/>
                <w:szCs w:val="24"/>
              </w:rPr>
              <w:t>art of the mandatory K-10 personal development, health and physical e</w:t>
            </w:r>
            <w:r w:rsidRPr="00C342F0">
              <w:rPr>
                <w:rFonts w:ascii="Arial" w:hAnsi="Arial" w:cs="Arial"/>
                <w:sz w:val="24"/>
                <w:szCs w:val="24"/>
              </w:rPr>
              <w:t>ducation (PDHPE) curriculum.</w:t>
            </w:r>
          </w:p>
          <w:p w:rsidR="00A63A8C" w:rsidRPr="00C342F0" w:rsidRDefault="00FF6197" w:rsidP="009F2FA9">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Schools should refer to the drug education mapping documents</w:t>
            </w:r>
            <w:r w:rsidR="00A63A8C" w:rsidRPr="00C342F0">
              <w:rPr>
                <w:rFonts w:ascii="Arial" w:hAnsi="Arial" w:cs="Arial"/>
                <w:sz w:val="24"/>
                <w:szCs w:val="24"/>
              </w:rPr>
              <w:t xml:space="preserve"> </w:t>
            </w:r>
            <w:hyperlink r:id="rId21" w:history="1">
              <w:r w:rsidR="00C342F0" w:rsidRPr="00C342F0">
                <w:rPr>
                  <w:rFonts w:ascii="Arial" w:hAnsi="Arial" w:cs="Arial"/>
                  <w:sz w:val="24"/>
                  <w:szCs w:val="24"/>
                </w:rPr>
                <w:t xml:space="preserve"> </w:t>
              </w:r>
              <w:hyperlink r:id="rId22" w:history="1">
                <w:r w:rsidR="00C342F0" w:rsidRPr="00C342F0">
                  <w:rPr>
                    <w:rStyle w:val="Hyperlink"/>
                    <w:rFonts w:cs="Arial"/>
                    <w:szCs w:val="24"/>
                  </w:rPr>
                  <w:t>https://education.nsw.gov.au/teaching-and-learning/curriculum/key-learning-areas/pdhpe/early-stage-1-to-stage-3/policy-and-programming-requirements</w:t>
                </w:r>
              </w:hyperlink>
              <w:r w:rsidRPr="00C342F0">
                <w:rPr>
                  <w:rStyle w:val="Hyperlink"/>
                  <w:rFonts w:cs="Arial"/>
                  <w:szCs w:val="24"/>
                </w:rPr>
                <w:t xml:space="preserve"> </w:t>
              </w:r>
            </w:hyperlink>
            <w:r w:rsidR="00A63A8C" w:rsidRPr="00C342F0">
              <w:rPr>
                <w:rFonts w:ascii="Arial" w:hAnsi="Arial" w:cs="Arial"/>
                <w:sz w:val="24"/>
                <w:szCs w:val="24"/>
              </w:rPr>
              <w:t>to identify specific s</w:t>
            </w:r>
            <w:r w:rsidRPr="00C342F0">
              <w:rPr>
                <w:rFonts w:ascii="Arial" w:hAnsi="Arial" w:cs="Arial"/>
                <w:sz w:val="24"/>
                <w:szCs w:val="24"/>
              </w:rPr>
              <w:t>yllabus content that addresses drug e</w:t>
            </w:r>
            <w:r w:rsidR="00A63A8C" w:rsidRPr="00C342F0">
              <w:rPr>
                <w:rFonts w:ascii="Arial" w:hAnsi="Arial" w:cs="Arial"/>
                <w:sz w:val="24"/>
                <w:szCs w:val="24"/>
              </w:rPr>
              <w:t>ducation.</w:t>
            </w:r>
          </w:p>
          <w:p w:rsidR="00A63A8C" w:rsidRPr="00C342F0" w:rsidRDefault="00FF6197" w:rsidP="009F2FA9">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The mandatory K-10 PDHPE S</w:t>
            </w:r>
            <w:r w:rsidR="00A63A8C" w:rsidRPr="00C342F0">
              <w:rPr>
                <w:rFonts w:ascii="Arial" w:hAnsi="Arial" w:cs="Arial"/>
                <w:sz w:val="24"/>
                <w:szCs w:val="24"/>
              </w:rPr>
              <w:t>yllabus provides:</w:t>
            </w:r>
          </w:p>
          <w:p w:rsidR="00A63A8C" w:rsidRPr="00C342F0" w:rsidRDefault="00AE3C19" w:rsidP="009F2FA9">
            <w:pPr>
              <w:pStyle w:val="DoElist2bullet2018"/>
              <w:numPr>
                <w:ilvl w:val="1"/>
                <w:numId w:val="2"/>
              </w:numPr>
              <w:ind w:left="1077" w:hanging="357"/>
              <w:cnfStyle w:val="000000100000" w:firstRow="0" w:lastRow="0" w:firstColumn="0" w:lastColumn="0" w:oddVBand="0" w:evenVBand="0" w:oddHBand="1" w:evenHBand="0" w:firstRowFirstColumn="0" w:firstRowLastColumn="0" w:lastRowFirstColumn="0" w:lastRowLastColumn="0"/>
              <w:rPr>
                <w:rFonts w:cs="Arial"/>
                <w:sz w:val="24"/>
              </w:rPr>
            </w:pPr>
            <w:r w:rsidRPr="00C342F0">
              <w:rPr>
                <w:rFonts w:cs="Arial"/>
                <w:sz w:val="24"/>
              </w:rPr>
              <w:t>a</w:t>
            </w:r>
            <w:r w:rsidR="00A63A8C" w:rsidRPr="00C342F0">
              <w:rPr>
                <w:rFonts w:cs="Arial"/>
                <w:sz w:val="24"/>
              </w:rPr>
              <w:t xml:space="preserve">ge appropriate drug education </w:t>
            </w:r>
          </w:p>
          <w:p w:rsidR="00A63A8C" w:rsidRPr="00C342F0" w:rsidRDefault="00AE3C19" w:rsidP="009F2FA9">
            <w:pPr>
              <w:pStyle w:val="DoElist2bullet2018"/>
              <w:numPr>
                <w:ilvl w:val="1"/>
                <w:numId w:val="2"/>
              </w:numPr>
              <w:ind w:left="1077" w:hanging="357"/>
              <w:cnfStyle w:val="000000100000" w:firstRow="0" w:lastRow="0" w:firstColumn="0" w:lastColumn="0" w:oddVBand="0" w:evenVBand="0" w:oddHBand="1" w:evenHBand="0" w:firstRowFirstColumn="0" w:firstRowLastColumn="0" w:lastRowFirstColumn="0" w:lastRowLastColumn="0"/>
              <w:rPr>
                <w:rFonts w:cs="Arial"/>
                <w:sz w:val="24"/>
              </w:rPr>
            </w:pPr>
            <w:r w:rsidRPr="00C342F0">
              <w:rPr>
                <w:rFonts w:cs="Arial"/>
                <w:sz w:val="24"/>
              </w:rPr>
              <w:t>t</w:t>
            </w:r>
            <w:r w:rsidR="00A63A8C" w:rsidRPr="00C342F0">
              <w:rPr>
                <w:rFonts w:cs="Arial"/>
                <w:sz w:val="24"/>
              </w:rPr>
              <w:t xml:space="preserve">he </w:t>
            </w:r>
            <w:proofErr w:type="gramStart"/>
            <w:r w:rsidR="00A63A8C" w:rsidRPr="00C342F0">
              <w:rPr>
                <w:rFonts w:cs="Arial"/>
                <w:sz w:val="24"/>
              </w:rPr>
              <w:t>evidence based</w:t>
            </w:r>
            <w:proofErr w:type="gramEnd"/>
            <w:r w:rsidR="00A63A8C" w:rsidRPr="00C342F0">
              <w:rPr>
                <w:rFonts w:cs="Arial"/>
                <w:sz w:val="24"/>
              </w:rPr>
              <w:t xml:space="preserve"> guidance for age appropriate content</w:t>
            </w:r>
          </w:p>
          <w:p w:rsidR="00A63A8C" w:rsidRPr="00C342F0" w:rsidRDefault="00AE3C19" w:rsidP="009F2FA9">
            <w:pPr>
              <w:pStyle w:val="DoElist2bullet2018"/>
              <w:numPr>
                <w:ilvl w:val="1"/>
                <w:numId w:val="2"/>
              </w:numPr>
              <w:ind w:left="1077" w:hanging="357"/>
              <w:cnfStyle w:val="000000100000" w:firstRow="0" w:lastRow="0" w:firstColumn="0" w:lastColumn="0" w:oddVBand="0" w:evenVBand="0" w:oddHBand="1" w:evenHBand="0" w:firstRowFirstColumn="0" w:firstRowLastColumn="0" w:lastRowFirstColumn="0" w:lastRowLastColumn="0"/>
              <w:rPr>
                <w:rFonts w:cs="Arial"/>
                <w:sz w:val="24"/>
              </w:rPr>
            </w:pPr>
            <w:r w:rsidRPr="00C342F0">
              <w:rPr>
                <w:rFonts w:cs="Arial"/>
                <w:sz w:val="24"/>
              </w:rPr>
              <w:t>a</w:t>
            </w:r>
            <w:r w:rsidR="00A63A8C" w:rsidRPr="00C342F0">
              <w:rPr>
                <w:rFonts w:cs="Arial"/>
                <w:sz w:val="24"/>
              </w:rPr>
              <w:t xml:space="preserve"> focus on the drugs to which young people are most likely to be exposed to. In K-6 this includes medications, tobacco, alcohol and cannabis. </w:t>
            </w:r>
          </w:p>
          <w:p w:rsidR="00A63A8C" w:rsidRPr="00C342F0" w:rsidRDefault="00A63A8C" w:rsidP="009F2FA9">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In Kindergarten to Year 2 students learn to identify items not to be shared to keep others safe, people who influence their health decisions and how to contact emergency services if there is an accident at home.</w:t>
            </w:r>
          </w:p>
          <w:p w:rsidR="00A63A8C" w:rsidRPr="00C342F0" w:rsidRDefault="00A63A8C" w:rsidP="0015481B">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 xml:space="preserve">In </w:t>
            </w:r>
            <w:r w:rsidR="0015481B" w:rsidRPr="00C342F0">
              <w:rPr>
                <w:rFonts w:ascii="Arial" w:hAnsi="Arial" w:cs="Arial"/>
                <w:sz w:val="24"/>
                <w:szCs w:val="24"/>
              </w:rPr>
              <w:t>Y</w:t>
            </w:r>
            <w:r w:rsidRPr="00C342F0">
              <w:rPr>
                <w:rFonts w:ascii="Arial" w:hAnsi="Arial" w:cs="Arial"/>
                <w:sz w:val="24"/>
                <w:szCs w:val="24"/>
              </w:rPr>
              <w:t>ears 3 to 6</w:t>
            </w:r>
            <w:r w:rsidR="0015481B" w:rsidRPr="00C342F0">
              <w:rPr>
                <w:rFonts w:ascii="Arial" w:hAnsi="Arial" w:cs="Arial"/>
                <w:sz w:val="24"/>
                <w:szCs w:val="24"/>
              </w:rPr>
              <w:t>,</w:t>
            </w:r>
            <w:r w:rsidRPr="00C342F0">
              <w:rPr>
                <w:rFonts w:ascii="Arial" w:hAnsi="Arial" w:cs="Arial"/>
                <w:sz w:val="24"/>
                <w:szCs w:val="24"/>
              </w:rPr>
              <w:t xml:space="preserve"> students identify medical conditions that influence personal choices, describe why people use drugs for medical and non-medical reasons, describe the effects of tobacco and alcohol on physical and mental health and demonstrate refusal skills to enhance own health. Students evaluate the reliability of health information and messages from different sources before making decisions.</w:t>
            </w:r>
          </w:p>
        </w:tc>
      </w:tr>
    </w:tbl>
    <w:p w:rsidR="00A63A8C" w:rsidRPr="00730C0E" w:rsidRDefault="00A63A8C" w:rsidP="00A279B7">
      <w:pPr>
        <w:pStyle w:val="Heading2"/>
      </w:pPr>
      <w:r w:rsidRPr="7BFBBEF6">
        <w:br w:type="page"/>
      </w:r>
      <w:r w:rsidR="00FF6197" w:rsidRPr="00FF6197">
        <w:t>Road Safety Education, Driver Education and Training Policy</w:t>
      </w:r>
    </w:p>
    <w:p w:rsidR="00A63A8C" w:rsidRPr="00C342F0" w:rsidRDefault="00FF6197" w:rsidP="7BFBBEF6">
      <w:pPr>
        <w:pStyle w:val="DoEbodytext2018"/>
        <w:rPr>
          <w:rFonts w:cs="Arial"/>
          <w:szCs w:val="24"/>
          <w:lang w:eastAsia="en-US"/>
        </w:rPr>
      </w:pPr>
      <w:r w:rsidRPr="00C342F0">
        <w:rPr>
          <w:rFonts w:cs="Arial"/>
          <w:lang w:val="en"/>
        </w:rPr>
        <w:t xml:space="preserve">The Road Safety Education, Driver </w:t>
      </w:r>
      <w:r w:rsidRPr="00C342F0">
        <w:rPr>
          <w:rFonts w:cs="Arial"/>
          <w:szCs w:val="24"/>
          <w:lang w:val="en"/>
        </w:rPr>
        <w:t xml:space="preserve">Education and Training Policy </w:t>
      </w:r>
      <w:hyperlink r:id="rId23" w:history="1">
        <w:r w:rsidRPr="00C342F0">
          <w:rPr>
            <w:rStyle w:val="Hyperlink"/>
            <w:rFonts w:cs="Arial"/>
            <w:szCs w:val="24"/>
          </w:rPr>
          <w:t>education.nsw.gov.au/policy-library/policies/road-safety-education-driver-education-and-training-policy</w:t>
        </w:r>
      </w:hyperlink>
      <w:r w:rsidRPr="00C342F0">
        <w:rPr>
          <w:rFonts w:cs="Arial"/>
          <w:szCs w:val="24"/>
          <w:lang w:eastAsia="en-US"/>
        </w:rPr>
        <w:t xml:space="preserve"> </w:t>
      </w:r>
      <w:r w:rsidR="7BFBBEF6" w:rsidRPr="00C342F0">
        <w:rPr>
          <w:rFonts w:cs="Arial"/>
          <w:szCs w:val="24"/>
          <w:lang w:val="en"/>
        </w:rPr>
        <w:t>is designed to support effective road safety education programs in NSW public schools K-12.</w:t>
      </w:r>
    </w:p>
    <w:tbl>
      <w:tblPr>
        <w:tblStyle w:val="Tableheader"/>
        <w:tblW w:w="0" w:type="auto"/>
        <w:tblLook w:val="04A0" w:firstRow="1" w:lastRow="0" w:firstColumn="1" w:lastColumn="0" w:noHBand="0" w:noVBand="1"/>
        <w:tblCaption w:val="Policy requirements "/>
      </w:tblPr>
      <w:tblGrid>
        <w:gridCol w:w="4553"/>
        <w:gridCol w:w="9959"/>
      </w:tblGrid>
      <w:tr w:rsidR="7BFBBEF6" w:rsidRPr="00C342F0" w:rsidTr="7BFBBEF6">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875" w:type="dxa"/>
          </w:tcPr>
          <w:p w:rsidR="7BFBBEF6" w:rsidRPr="00C342F0" w:rsidRDefault="7BFBBEF6" w:rsidP="7BFBBEF6">
            <w:pPr>
              <w:pStyle w:val="DoEtableheading2018"/>
              <w:rPr>
                <w:rFonts w:ascii="Arial" w:hAnsi="Arial" w:cs="Arial"/>
                <w:sz w:val="24"/>
                <w:szCs w:val="24"/>
                <w:lang w:eastAsia="en-US"/>
              </w:rPr>
            </w:pPr>
            <w:r w:rsidRPr="00C342F0">
              <w:rPr>
                <w:rFonts w:ascii="Arial" w:hAnsi="Arial" w:cs="Arial"/>
                <w:sz w:val="24"/>
                <w:szCs w:val="24"/>
                <w:lang w:eastAsia="en-US"/>
              </w:rPr>
              <w:t>Policy requirements</w:t>
            </w:r>
          </w:p>
        </w:tc>
        <w:tc>
          <w:tcPr>
            <w:tcW w:w="10541" w:type="dxa"/>
          </w:tcPr>
          <w:p w:rsidR="7BFBBEF6" w:rsidRPr="00C342F0" w:rsidRDefault="7BFBBEF6" w:rsidP="7BFBBEF6">
            <w:pPr>
              <w:pStyle w:val="DoEtableheading2018"/>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C342F0">
              <w:rPr>
                <w:rFonts w:ascii="Arial" w:hAnsi="Arial" w:cs="Arial"/>
                <w:sz w:val="24"/>
                <w:szCs w:val="24"/>
                <w:lang w:eastAsia="en-US"/>
              </w:rPr>
              <w:t xml:space="preserve">Implications for </w:t>
            </w:r>
            <w:r w:rsidR="00F823DB" w:rsidRPr="00C342F0">
              <w:rPr>
                <w:rFonts w:ascii="Arial" w:hAnsi="Arial" w:cs="Arial"/>
                <w:sz w:val="24"/>
                <w:szCs w:val="24"/>
                <w:lang w:eastAsia="en-US"/>
              </w:rPr>
              <w:t>whole-school planning, programming, assessment and reporting</w:t>
            </w:r>
          </w:p>
        </w:tc>
      </w:tr>
      <w:tr w:rsidR="7BFBBEF6" w:rsidRPr="00C342F0" w:rsidTr="7BFBBEF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875" w:type="dxa"/>
          </w:tcPr>
          <w:p w:rsidR="7BFBBEF6" w:rsidRPr="00C342F0" w:rsidRDefault="7BFBBEF6" w:rsidP="7BFBBEF6">
            <w:pPr>
              <w:pStyle w:val="DoEtabletext2018"/>
              <w:spacing w:line="240" w:lineRule="auto"/>
              <w:rPr>
                <w:rFonts w:ascii="Arial" w:hAnsi="Arial" w:cs="Arial"/>
                <w:b w:val="0"/>
                <w:sz w:val="24"/>
                <w:szCs w:val="24"/>
                <w:lang w:val="en"/>
              </w:rPr>
            </w:pPr>
            <w:r w:rsidRPr="00C342F0">
              <w:rPr>
                <w:rFonts w:ascii="Arial" w:hAnsi="Arial" w:cs="Arial"/>
                <w:b w:val="0"/>
                <w:sz w:val="24"/>
                <w:szCs w:val="24"/>
                <w:lang w:val="en"/>
              </w:rPr>
              <w:t>1.1 Effective road safety education programs will be taught in each stage</w:t>
            </w:r>
            <w:r w:rsidR="00FF6197" w:rsidRPr="00C342F0">
              <w:rPr>
                <w:rFonts w:ascii="Arial" w:hAnsi="Arial" w:cs="Arial"/>
                <w:b w:val="0"/>
                <w:sz w:val="24"/>
                <w:szCs w:val="24"/>
                <w:lang w:val="en"/>
              </w:rPr>
              <w:t xml:space="preserve"> of learning (K-10) as part of personal development, health and physical e</w:t>
            </w:r>
            <w:r w:rsidRPr="00C342F0">
              <w:rPr>
                <w:rFonts w:ascii="Arial" w:hAnsi="Arial" w:cs="Arial"/>
                <w:b w:val="0"/>
                <w:sz w:val="24"/>
                <w:szCs w:val="24"/>
                <w:lang w:val="en"/>
              </w:rPr>
              <w:t>ducation (PDHPE) syllabuses and the Stage 6 ‘Life Ready’ course.</w:t>
            </w:r>
          </w:p>
          <w:p w:rsidR="7BFBBEF6" w:rsidRPr="00C342F0" w:rsidRDefault="7BFBBEF6" w:rsidP="7BFBBEF6">
            <w:pPr>
              <w:pStyle w:val="DoEtabletext2018"/>
              <w:rPr>
                <w:rFonts w:ascii="Arial" w:hAnsi="Arial" w:cs="Arial"/>
                <w:sz w:val="24"/>
                <w:szCs w:val="24"/>
                <w:lang w:val="en"/>
              </w:rPr>
            </w:pPr>
            <w:r w:rsidRPr="00C342F0">
              <w:rPr>
                <w:rFonts w:ascii="Arial" w:hAnsi="Arial" w:cs="Arial"/>
                <w:b w:val="0"/>
                <w:sz w:val="24"/>
                <w:szCs w:val="24"/>
                <w:lang w:val="en"/>
              </w:rPr>
              <w:t>4.1.1 It is the responsibility of school staff to: ensure that road safety is taught as par</w:t>
            </w:r>
            <w:r w:rsidR="00FF6197" w:rsidRPr="00C342F0">
              <w:rPr>
                <w:rFonts w:ascii="Arial" w:hAnsi="Arial" w:cs="Arial"/>
                <w:b w:val="0"/>
                <w:sz w:val="24"/>
                <w:szCs w:val="24"/>
                <w:lang w:val="en"/>
              </w:rPr>
              <w:t>t of the personal development, health and physical e</w:t>
            </w:r>
            <w:r w:rsidRPr="00C342F0">
              <w:rPr>
                <w:rFonts w:ascii="Arial" w:hAnsi="Arial" w:cs="Arial"/>
                <w:b w:val="0"/>
                <w:sz w:val="24"/>
                <w:szCs w:val="24"/>
                <w:lang w:val="en"/>
              </w:rPr>
              <w:t>ducation key learning area within each stage of learning and the Stage 6 ‘Life Ready’ course.</w:t>
            </w:r>
          </w:p>
        </w:tc>
        <w:tc>
          <w:tcPr>
            <w:tcW w:w="10541" w:type="dxa"/>
          </w:tcPr>
          <w:p w:rsidR="7BFBBEF6" w:rsidRPr="00C342F0" w:rsidRDefault="00A279B7" w:rsidP="7BFBBEF6">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Road safety e</w:t>
            </w:r>
            <w:r w:rsidR="7BFBBEF6" w:rsidRPr="00C342F0">
              <w:rPr>
                <w:rFonts w:ascii="Arial" w:hAnsi="Arial" w:cs="Arial"/>
                <w:sz w:val="24"/>
                <w:szCs w:val="24"/>
              </w:rPr>
              <w:t xml:space="preserve">ducation is </w:t>
            </w:r>
            <w:r w:rsidRPr="00C342F0">
              <w:rPr>
                <w:rFonts w:ascii="Arial" w:hAnsi="Arial" w:cs="Arial"/>
                <w:sz w:val="24"/>
                <w:szCs w:val="24"/>
              </w:rPr>
              <w:t>required to be taught in every s</w:t>
            </w:r>
            <w:r w:rsidR="7BFBBEF6" w:rsidRPr="00C342F0">
              <w:rPr>
                <w:rFonts w:ascii="Arial" w:hAnsi="Arial" w:cs="Arial"/>
                <w:sz w:val="24"/>
                <w:szCs w:val="24"/>
              </w:rPr>
              <w:t>tage of learning from Kindergarten to Year 10 as part</w:t>
            </w:r>
            <w:r w:rsidRPr="00C342F0">
              <w:rPr>
                <w:rFonts w:ascii="Arial" w:hAnsi="Arial" w:cs="Arial"/>
                <w:sz w:val="24"/>
                <w:szCs w:val="24"/>
              </w:rPr>
              <w:t xml:space="preserve"> of personal development, health and physical e</w:t>
            </w:r>
            <w:r w:rsidR="7BFBBEF6" w:rsidRPr="00C342F0">
              <w:rPr>
                <w:rFonts w:ascii="Arial" w:hAnsi="Arial" w:cs="Arial"/>
                <w:sz w:val="24"/>
                <w:szCs w:val="24"/>
              </w:rPr>
              <w:t>ducation.</w:t>
            </w:r>
          </w:p>
          <w:p w:rsidR="7BFBBEF6" w:rsidRPr="00C342F0" w:rsidRDefault="00A279B7" w:rsidP="00A279B7">
            <w:pPr>
              <w:pStyle w:val="DoEtablelist1bullet2018"/>
              <w:cnfStyle w:val="000000100000" w:firstRow="0" w:lastRow="0" w:firstColumn="0" w:lastColumn="0" w:oddVBand="0" w:evenVBand="0" w:oddHBand="1" w:evenHBand="0" w:firstRowFirstColumn="0" w:firstRowLastColumn="0" w:lastRowFirstColumn="0" w:lastRowLastColumn="0"/>
              <w:rPr>
                <w:sz w:val="24"/>
                <w:szCs w:val="24"/>
                <w:lang w:eastAsia="en-US"/>
              </w:rPr>
            </w:pPr>
            <w:r w:rsidRPr="00C342F0">
              <w:rPr>
                <w:rFonts w:ascii="Arial" w:hAnsi="Arial" w:cs="Arial"/>
                <w:sz w:val="24"/>
                <w:szCs w:val="24"/>
              </w:rPr>
              <w:t xml:space="preserve">Schools should refer to the road safety education mapping documents </w:t>
            </w:r>
            <w:hyperlink r:id="rId24" w:history="1">
              <w:r w:rsidR="00C342F0" w:rsidRPr="00C342F0">
                <w:rPr>
                  <w:rFonts w:ascii="Arial" w:hAnsi="Arial" w:cs="Arial"/>
                  <w:sz w:val="24"/>
                  <w:szCs w:val="24"/>
                </w:rPr>
                <w:t xml:space="preserve"> </w:t>
              </w:r>
              <w:hyperlink r:id="rId25" w:history="1">
                <w:r w:rsidR="00C342F0" w:rsidRPr="00C342F0">
                  <w:rPr>
                    <w:rStyle w:val="Hyperlink"/>
                    <w:rFonts w:cs="Arial"/>
                    <w:szCs w:val="24"/>
                  </w:rPr>
                  <w:t>https://education.nsw.gov.au/teaching-and-learning/curriculum/key-learning-areas/pdhpe/early-stage-1-to-stage-3/policy-and-programming-requirements</w:t>
                </w:r>
              </w:hyperlink>
              <w:r w:rsidRPr="00C342F0">
                <w:rPr>
                  <w:rStyle w:val="Hyperlink"/>
                  <w:rFonts w:cs="Arial"/>
                  <w:szCs w:val="24"/>
                </w:rPr>
                <w:t xml:space="preserve"> </w:t>
              </w:r>
            </w:hyperlink>
            <w:r w:rsidR="7BFBBEF6" w:rsidRPr="00C342F0">
              <w:rPr>
                <w:rFonts w:ascii="Arial" w:hAnsi="Arial" w:cs="Arial"/>
                <w:sz w:val="24"/>
                <w:szCs w:val="24"/>
              </w:rPr>
              <w:t>to identify specific s</w:t>
            </w:r>
            <w:r w:rsidRPr="00C342F0">
              <w:rPr>
                <w:rFonts w:ascii="Arial" w:hAnsi="Arial" w:cs="Arial"/>
                <w:sz w:val="24"/>
                <w:szCs w:val="24"/>
              </w:rPr>
              <w:t>yllabus content that addresses road safety e</w:t>
            </w:r>
            <w:r w:rsidR="7BFBBEF6" w:rsidRPr="00C342F0">
              <w:rPr>
                <w:rFonts w:ascii="Arial" w:hAnsi="Arial" w:cs="Arial"/>
                <w:sz w:val="24"/>
                <w:szCs w:val="24"/>
              </w:rPr>
              <w:t>ducation.</w:t>
            </w:r>
          </w:p>
        </w:tc>
      </w:tr>
    </w:tbl>
    <w:p w:rsidR="00DE42F4" w:rsidRDefault="00A63A8C" w:rsidP="7BFBBEF6">
      <w:r>
        <w:br w:type="page"/>
      </w:r>
    </w:p>
    <w:p w:rsidR="00DE42F4" w:rsidRPr="00730C0E" w:rsidRDefault="00DE42F4" w:rsidP="00A279B7">
      <w:pPr>
        <w:pStyle w:val="Heading2"/>
      </w:pPr>
      <w:r w:rsidRPr="7BFBBEF6">
        <w:t>Sport and Physical Activity Policy</w:t>
      </w:r>
    </w:p>
    <w:p w:rsidR="00DE42F4" w:rsidRPr="00C342F0" w:rsidRDefault="00A279B7" w:rsidP="00C342F0">
      <w:pPr>
        <w:pStyle w:val="DoEbodytext2018"/>
        <w:rPr>
          <w:rStyle w:val="Hyperlink"/>
          <w:rFonts w:cs="Arial"/>
          <w:b/>
          <w:color w:val="auto"/>
          <w:szCs w:val="24"/>
          <w:u w:val="none"/>
          <w:lang w:eastAsia="en-US"/>
        </w:rPr>
      </w:pPr>
      <w:r w:rsidRPr="00A279B7">
        <w:t>The Sport and Physical Education Policy</w:t>
      </w:r>
      <w:r>
        <w:rPr>
          <w:rFonts w:cs="Arial"/>
          <w:b/>
          <w:lang w:eastAsia="en-US"/>
        </w:rPr>
        <w:t xml:space="preserve"> </w:t>
      </w:r>
      <w:hyperlink r:id="rId26" w:history="1">
        <w:r w:rsidRPr="00C342F0">
          <w:rPr>
            <w:rStyle w:val="Hyperlink"/>
            <w:rFonts w:cs="Arial"/>
            <w:szCs w:val="24"/>
          </w:rPr>
          <w:t>education.nsw.gov.au/policy-library/policies/sport-and-physical-activity-policy</w:t>
        </w:r>
        <w:r w:rsidR="0079200D" w:rsidRPr="00C342F0">
          <w:rPr>
            <w:rFonts w:cs="Arial"/>
            <w:szCs w:val="24"/>
            <w:lang w:eastAsia="en-US"/>
          </w:rPr>
          <w:t xml:space="preserve"> ou</w:t>
        </w:r>
        <w:r w:rsidRPr="00C342F0">
          <w:rPr>
            <w:rFonts w:cs="Arial"/>
            <w:szCs w:val="24"/>
            <w:lang w:eastAsia="en-US"/>
          </w:rPr>
          <w:t>tlines the requirements related to mandatory weekly participation in sport and sport and physical activity for schools and their students.</w:t>
        </w:r>
        <w:r w:rsidRPr="00C342F0">
          <w:rPr>
            <w:rFonts w:eastAsia="Helvetica" w:cs="Arial"/>
            <w:szCs w:val="24"/>
          </w:rPr>
          <w:t xml:space="preserve"> This includes the identification of local procedures that support the planning and delivery of high quality and safe sport and physical activity programs</w:t>
        </w:r>
      </w:hyperlink>
    </w:p>
    <w:tbl>
      <w:tblPr>
        <w:tblStyle w:val="Tableheader"/>
        <w:tblW w:w="15416" w:type="dxa"/>
        <w:tblLook w:val="04A0" w:firstRow="1" w:lastRow="0" w:firstColumn="1" w:lastColumn="0" w:noHBand="0" w:noVBand="1"/>
        <w:tblCaption w:val="Policy requirements "/>
      </w:tblPr>
      <w:tblGrid>
        <w:gridCol w:w="4890"/>
        <w:gridCol w:w="10526"/>
      </w:tblGrid>
      <w:tr w:rsidR="00DE42F4" w:rsidRPr="00C342F0" w:rsidTr="000C386C">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4890" w:type="dxa"/>
          </w:tcPr>
          <w:p w:rsidR="00DE42F4" w:rsidRPr="00C342F0" w:rsidRDefault="00DE42F4" w:rsidP="000C386C">
            <w:pPr>
              <w:pStyle w:val="DoEtableheading2018"/>
              <w:rPr>
                <w:rFonts w:ascii="Arial" w:hAnsi="Arial" w:cs="Arial"/>
                <w:sz w:val="24"/>
                <w:szCs w:val="24"/>
                <w:lang w:eastAsia="en-US"/>
              </w:rPr>
            </w:pPr>
            <w:r w:rsidRPr="00C342F0">
              <w:rPr>
                <w:rFonts w:ascii="Arial" w:hAnsi="Arial" w:cs="Arial"/>
                <w:sz w:val="24"/>
                <w:szCs w:val="24"/>
                <w:lang w:eastAsia="en-US"/>
              </w:rPr>
              <w:t>Policy requirements</w:t>
            </w:r>
          </w:p>
        </w:tc>
        <w:tc>
          <w:tcPr>
            <w:tcW w:w="10526" w:type="dxa"/>
          </w:tcPr>
          <w:p w:rsidR="00DE42F4" w:rsidRPr="00C342F0" w:rsidRDefault="00DE42F4" w:rsidP="000C386C">
            <w:pPr>
              <w:pStyle w:val="DoEtableheading2018"/>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C342F0">
              <w:rPr>
                <w:rFonts w:ascii="Arial" w:hAnsi="Arial" w:cs="Arial"/>
                <w:sz w:val="24"/>
                <w:szCs w:val="24"/>
                <w:lang w:eastAsia="en-US"/>
              </w:rPr>
              <w:t xml:space="preserve">Implications for </w:t>
            </w:r>
            <w:r w:rsidR="00F823DB" w:rsidRPr="00C342F0">
              <w:rPr>
                <w:rFonts w:ascii="Arial" w:hAnsi="Arial" w:cs="Arial"/>
                <w:sz w:val="24"/>
                <w:szCs w:val="24"/>
                <w:lang w:eastAsia="en-US"/>
              </w:rPr>
              <w:t>whole-school planning, programming, assessment and reporting</w:t>
            </w:r>
          </w:p>
        </w:tc>
      </w:tr>
      <w:tr w:rsidR="00DE42F4" w:rsidRPr="00C342F0" w:rsidTr="000C386C">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4890" w:type="dxa"/>
          </w:tcPr>
          <w:p w:rsidR="00DE42F4" w:rsidRPr="00C342F0" w:rsidRDefault="00DE42F4" w:rsidP="000C386C">
            <w:pPr>
              <w:pStyle w:val="DoEtabletext2018"/>
              <w:rPr>
                <w:rFonts w:ascii="Arial" w:hAnsi="Arial" w:cs="Arial"/>
                <w:b w:val="0"/>
                <w:sz w:val="24"/>
                <w:szCs w:val="24"/>
                <w:lang w:val="en"/>
              </w:rPr>
            </w:pPr>
            <w:r w:rsidRPr="00C342F0">
              <w:rPr>
                <w:rFonts w:ascii="Arial" w:hAnsi="Arial" w:cs="Arial"/>
                <w:b w:val="0"/>
                <w:sz w:val="24"/>
                <w:szCs w:val="24"/>
                <w:lang w:val="en"/>
              </w:rPr>
              <w:t xml:space="preserve">Requirements related to mandatory weekly </w:t>
            </w:r>
            <w:r w:rsidR="00AE3C19" w:rsidRPr="00C342F0">
              <w:rPr>
                <w:rFonts w:ascii="Arial" w:hAnsi="Arial" w:cs="Arial"/>
                <w:b w:val="0"/>
                <w:sz w:val="24"/>
                <w:szCs w:val="24"/>
                <w:lang w:val="en"/>
              </w:rPr>
              <w:t>allocation of physical activity</w:t>
            </w:r>
          </w:p>
          <w:p w:rsidR="00DE42F4" w:rsidRPr="00C342F0" w:rsidRDefault="00A279B7" w:rsidP="000C386C">
            <w:pPr>
              <w:pStyle w:val="DoEtabletext2018"/>
              <w:rPr>
                <w:rFonts w:ascii="Arial" w:hAnsi="Arial" w:cs="Arial"/>
                <w:b w:val="0"/>
                <w:sz w:val="24"/>
                <w:szCs w:val="24"/>
                <w:lang w:val="en"/>
              </w:rPr>
            </w:pPr>
            <w:r w:rsidRPr="00C342F0">
              <w:rPr>
                <w:rFonts w:ascii="Arial" w:hAnsi="Arial" w:cs="Arial"/>
                <w:b w:val="0"/>
                <w:sz w:val="24"/>
                <w:szCs w:val="24"/>
                <w:lang w:val="en"/>
              </w:rPr>
              <w:t>1.4 Students in</w:t>
            </w:r>
            <w:r w:rsidR="00DE42F4" w:rsidRPr="00C342F0">
              <w:rPr>
                <w:rFonts w:ascii="Arial" w:hAnsi="Arial" w:cs="Arial"/>
                <w:b w:val="0"/>
                <w:sz w:val="24"/>
                <w:szCs w:val="24"/>
                <w:lang w:val="en"/>
              </w:rPr>
              <w:t xml:space="preserve"> K-10 participate in a minimum of 150 minutes of planned moderate with some vigorous physical activity across the school week. This time includes planned weekly sport.</w:t>
            </w:r>
          </w:p>
          <w:p w:rsidR="00DE42F4" w:rsidRPr="00C342F0" w:rsidRDefault="00DE42F4" w:rsidP="000C386C">
            <w:pPr>
              <w:pStyle w:val="DoEbodytext2018"/>
              <w:rPr>
                <w:rFonts w:cs="Arial"/>
                <w:sz w:val="24"/>
                <w:szCs w:val="24"/>
                <w:lang w:eastAsia="en-US"/>
              </w:rPr>
            </w:pPr>
          </w:p>
        </w:tc>
        <w:tc>
          <w:tcPr>
            <w:tcW w:w="10526" w:type="dxa"/>
          </w:tcPr>
          <w:p w:rsidR="00DE42F4" w:rsidRPr="00C342F0" w:rsidRDefault="00DE42F4" w:rsidP="000C386C">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 xml:space="preserve">Sport and PE can both contribute towards the 150 minutes of planned weekly physical activity. For example: </w:t>
            </w:r>
          </w:p>
          <w:p w:rsidR="00DE42F4" w:rsidRPr="00C342F0" w:rsidRDefault="00DE42F4" w:rsidP="000C386C">
            <w:pPr>
              <w:pStyle w:val="DoEtablelist2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 xml:space="preserve">A school provides one </w:t>
            </w:r>
            <w:proofErr w:type="gramStart"/>
            <w:r w:rsidRPr="00C342F0">
              <w:rPr>
                <w:rFonts w:ascii="Arial" w:hAnsi="Arial" w:cs="Arial"/>
                <w:sz w:val="24"/>
                <w:szCs w:val="24"/>
              </w:rPr>
              <w:t>45 minute</w:t>
            </w:r>
            <w:proofErr w:type="gramEnd"/>
            <w:r w:rsidRPr="00C342F0">
              <w:rPr>
                <w:rFonts w:ascii="Arial" w:hAnsi="Arial" w:cs="Arial"/>
                <w:sz w:val="24"/>
                <w:szCs w:val="24"/>
              </w:rPr>
              <w:t xml:space="preserve"> PE lesson a week plus one 60 minute sport session per week. This would equate to 105 minutes of planned physical activity. The school would still need to provide an additional 45 minutes of planned physical activity per week to meet the requirement of 150 minutes of planned physical activity. </w:t>
            </w:r>
          </w:p>
          <w:p w:rsidR="00DE42F4" w:rsidRPr="00C342F0" w:rsidRDefault="00DE42F4" w:rsidP="000C386C">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A school may choose to provide additional planned physical activity through the following:</w:t>
            </w:r>
          </w:p>
          <w:p w:rsidR="00DE42F4" w:rsidRPr="00C342F0" w:rsidRDefault="00AE3C19" w:rsidP="000C386C">
            <w:pPr>
              <w:pStyle w:val="DoEtablelist2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a</w:t>
            </w:r>
            <w:r w:rsidR="00DE42F4" w:rsidRPr="00C342F0">
              <w:rPr>
                <w:rFonts w:ascii="Arial" w:hAnsi="Arial" w:cs="Arial"/>
                <w:sz w:val="24"/>
                <w:szCs w:val="24"/>
              </w:rPr>
              <w:t>dditional PE lessons</w:t>
            </w:r>
          </w:p>
          <w:p w:rsidR="00DE42F4" w:rsidRPr="00C342F0" w:rsidRDefault="00AE3C19" w:rsidP="000C386C">
            <w:pPr>
              <w:pStyle w:val="DoEtablelist2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l</w:t>
            </w:r>
            <w:r w:rsidR="00DE42F4" w:rsidRPr="00C342F0">
              <w:rPr>
                <w:rFonts w:ascii="Arial" w:hAnsi="Arial" w:cs="Arial"/>
                <w:sz w:val="24"/>
                <w:szCs w:val="24"/>
              </w:rPr>
              <w:t>onger PE lessons</w:t>
            </w:r>
          </w:p>
          <w:p w:rsidR="00DE42F4" w:rsidRPr="00C342F0" w:rsidRDefault="00AE3C19" w:rsidP="000C386C">
            <w:pPr>
              <w:pStyle w:val="DoEtablelist2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l</w:t>
            </w:r>
            <w:r w:rsidR="00DE42F4" w:rsidRPr="00C342F0">
              <w:rPr>
                <w:rFonts w:ascii="Arial" w:hAnsi="Arial" w:cs="Arial"/>
                <w:sz w:val="24"/>
                <w:szCs w:val="24"/>
              </w:rPr>
              <w:t>onger sport sessions</w:t>
            </w:r>
          </w:p>
          <w:p w:rsidR="00DE42F4" w:rsidRPr="00C342F0" w:rsidRDefault="00AE3C19" w:rsidP="000C386C">
            <w:pPr>
              <w:pStyle w:val="DoEtablelist2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i</w:t>
            </w:r>
            <w:r w:rsidR="00DE42F4" w:rsidRPr="00C342F0">
              <w:rPr>
                <w:rFonts w:ascii="Arial" w:hAnsi="Arial" w:cs="Arial"/>
                <w:sz w:val="24"/>
                <w:szCs w:val="24"/>
              </w:rPr>
              <w:t>ntegrated lessons with another KLA</w:t>
            </w:r>
          </w:p>
          <w:p w:rsidR="00DE42F4" w:rsidRPr="00C342F0" w:rsidRDefault="00AE3C19" w:rsidP="000C386C">
            <w:pPr>
              <w:pStyle w:val="DoEtablelist2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c</w:t>
            </w:r>
            <w:r w:rsidR="00DE42F4" w:rsidRPr="00C342F0">
              <w:rPr>
                <w:rFonts w:ascii="Arial" w:hAnsi="Arial" w:cs="Arial"/>
                <w:sz w:val="24"/>
                <w:szCs w:val="24"/>
              </w:rPr>
              <w:t xml:space="preserve">lass energisers. </w:t>
            </w:r>
          </w:p>
          <w:p w:rsidR="00DE42F4" w:rsidRPr="00C342F0" w:rsidRDefault="00DE42F4" w:rsidP="000C386C">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sidRPr="00C342F0">
              <w:rPr>
                <w:rFonts w:ascii="Arial" w:hAnsi="Arial" w:cs="Arial"/>
                <w:sz w:val="24"/>
                <w:szCs w:val="24"/>
              </w:rPr>
              <w:t xml:space="preserve">Schools can’t include one-off events such as an athletics carnival or optional opportunities for students such as a lunch-time sport competition as part of their </w:t>
            </w:r>
            <w:proofErr w:type="gramStart"/>
            <w:r w:rsidRPr="00C342F0">
              <w:rPr>
                <w:rFonts w:ascii="Arial" w:hAnsi="Arial" w:cs="Arial"/>
                <w:sz w:val="24"/>
                <w:szCs w:val="24"/>
              </w:rPr>
              <w:t>150 minute</w:t>
            </w:r>
            <w:proofErr w:type="gramEnd"/>
            <w:r w:rsidRPr="00C342F0">
              <w:rPr>
                <w:rFonts w:ascii="Arial" w:hAnsi="Arial" w:cs="Arial"/>
                <w:sz w:val="24"/>
                <w:szCs w:val="24"/>
              </w:rPr>
              <w:t xml:space="preserve"> weekly allocation.</w:t>
            </w:r>
          </w:p>
        </w:tc>
      </w:tr>
    </w:tbl>
    <w:p w:rsidR="00DE42F4" w:rsidRPr="00730C0E" w:rsidRDefault="00DE42F4" w:rsidP="00EA2C74">
      <w:pPr>
        <w:pStyle w:val="Heading2"/>
      </w:pPr>
      <w:r w:rsidRPr="00730C0E">
        <w:br w:type="page"/>
        <w:t>Sport safety guidelines</w:t>
      </w:r>
    </w:p>
    <w:p w:rsidR="00DE42F4" w:rsidRPr="00C342F0" w:rsidRDefault="00A279B7" w:rsidP="00EA2C74">
      <w:pPr>
        <w:pStyle w:val="DoEbodytext2018"/>
        <w:rPr>
          <w:rFonts w:cs="Arial"/>
          <w:szCs w:val="24"/>
          <w:lang w:eastAsia="en-US"/>
        </w:rPr>
      </w:pPr>
      <w:r>
        <w:rPr>
          <w:rFonts w:cs="Arial"/>
          <w:sz w:val="22"/>
        </w:rPr>
        <w:t xml:space="preserve">Refer to the sport </w:t>
      </w:r>
      <w:r w:rsidRPr="00C342F0">
        <w:rPr>
          <w:rFonts w:cs="Arial"/>
          <w:szCs w:val="24"/>
        </w:rPr>
        <w:t xml:space="preserve">safety guidelines </w:t>
      </w:r>
      <w:hyperlink r:id="rId27" w:history="1">
        <w:r w:rsidR="00EA2C74" w:rsidRPr="00C342F0">
          <w:rPr>
            <w:rStyle w:val="Hyperlink"/>
            <w:rFonts w:cs="Arial"/>
            <w:szCs w:val="24"/>
          </w:rPr>
          <w:t>https://app.education.nsw.gov.au/sport/Page/1114</w:t>
        </w:r>
      </w:hyperlink>
      <w:r w:rsidR="00EA2C74" w:rsidRPr="00C342F0">
        <w:rPr>
          <w:rFonts w:cs="Arial"/>
          <w:szCs w:val="24"/>
        </w:rPr>
        <w:t xml:space="preserve"> </w:t>
      </w:r>
      <w:r w:rsidRPr="00C342F0">
        <w:rPr>
          <w:rFonts w:cs="Arial"/>
          <w:szCs w:val="24"/>
        </w:rPr>
        <w:t xml:space="preserve">to assist you </w:t>
      </w:r>
      <w:r w:rsidR="00DE42F4" w:rsidRPr="00C342F0">
        <w:rPr>
          <w:rFonts w:cs="Arial"/>
          <w:szCs w:val="24"/>
        </w:rPr>
        <w:t>in developing appropriate risk assessments for sport and physical activity.</w:t>
      </w:r>
    </w:p>
    <w:tbl>
      <w:tblPr>
        <w:tblStyle w:val="Tableheader"/>
        <w:tblW w:w="15416" w:type="dxa"/>
        <w:tblLook w:val="04A0" w:firstRow="1" w:lastRow="0" w:firstColumn="1" w:lastColumn="0" w:noHBand="0" w:noVBand="1"/>
        <w:tblCaption w:val="Policy requirements "/>
      </w:tblPr>
      <w:tblGrid>
        <w:gridCol w:w="4890"/>
        <w:gridCol w:w="10526"/>
      </w:tblGrid>
      <w:tr w:rsidR="00DE42F4" w:rsidRPr="00C342F0" w:rsidTr="000C386C">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4890" w:type="dxa"/>
          </w:tcPr>
          <w:p w:rsidR="00DE42F4" w:rsidRPr="00C342F0" w:rsidRDefault="00DE42F4" w:rsidP="000C386C">
            <w:pPr>
              <w:pStyle w:val="DoEtableheading2018"/>
              <w:rPr>
                <w:rFonts w:ascii="Arial" w:hAnsi="Arial" w:cs="Arial"/>
                <w:sz w:val="24"/>
                <w:szCs w:val="24"/>
                <w:lang w:eastAsia="en-US"/>
              </w:rPr>
            </w:pPr>
            <w:r w:rsidRPr="00C342F0">
              <w:rPr>
                <w:rFonts w:ascii="Arial" w:hAnsi="Arial" w:cs="Arial"/>
                <w:sz w:val="24"/>
                <w:szCs w:val="24"/>
                <w:lang w:eastAsia="en-US"/>
              </w:rPr>
              <w:t>Guideline requirements</w:t>
            </w:r>
          </w:p>
        </w:tc>
        <w:tc>
          <w:tcPr>
            <w:tcW w:w="10526" w:type="dxa"/>
          </w:tcPr>
          <w:p w:rsidR="00DE42F4" w:rsidRPr="00C342F0" w:rsidRDefault="00DE42F4" w:rsidP="000C386C">
            <w:pPr>
              <w:pStyle w:val="DoEtableheading2018"/>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C342F0">
              <w:rPr>
                <w:rFonts w:ascii="Arial" w:hAnsi="Arial" w:cs="Arial"/>
                <w:sz w:val="24"/>
                <w:szCs w:val="24"/>
                <w:lang w:eastAsia="en-US"/>
              </w:rPr>
              <w:t xml:space="preserve">Implications for </w:t>
            </w:r>
            <w:r w:rsidR="00F823DB" w:rsidRPr="00C342F0">
              <w:rPr>
                <w:rFonts w:ascii="Arial" w:hAnsi="Arial" w:cs="Arial"/>
                <w:sz w:val="24"/>
                <w:szCs w:val="24"/>
                <w:lang w:eastAsia="en-US"/>
              </w:rPr>
              <w:t>whole-school planning, programming, assessment and reporting</w:t>
            </w:r>
          </w:p>
        </w:tc>
      </w:tr>
      <w:tr w:rsidR="00DE42F4" w:rsidRPr="00C342F0" w:rsidTr="000C386C">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4890" w:type="dxa"/>
          </w:tcPr>
          <w:p w:rsidR="00DE42F4" w:rsidRPr="00C342F0" w:rsidRDefault="00DE42F4" w:rsidP="000C386C">
            <w:pPr>
              <w:pStyle w:val="DoEtabletext2018"/>
              <w:rPr>
                <w:rFonts w:ascii="Arial" w:hAnsi="Arial" w:cs="Arial"/>
                <w:bCs/>
                <w:sz w:val="24"/>
                <w:szCs w:val="24"/>
              </w:rPr>
            </w:pPr>
            <w:r w:rsidRPr="00C342F0">
              <w:rPr>
                <w:rFonts w:ascii="Arial" w:hAnsi="Arial" w:cs="Arial"/>
                <w:b w:val="0"/>
                <w:sz w:val="24"/>
                <w:szCs w:val="24"/>
              </w:rPr>
              <w:t xml:space="preserve">It is a requirement that the information </w:t>
            </w:r>
            <w:r w:rsidR="00F33989" w:rsidRPr="00C342F0">
              <w:rPr>
                <w:rFonts w:ascii="Arial" w:hAnsi="Arial" w:cs="Arial"/>
                <w:b w:val="0"/>
                <w:sz w:val="24"/>
                <w:szCs w:val="24"/>
              </w:rPr>
              <w:t xml:space="preserve">contained in Requirement for all sport and physical activity </w:t>
            </w:r>
            <w:hyperlink r:id="rId28" w:history="1">
              <w:r w:rsidR="00F33989" w:rsidRPr="00C342F0">
                <w:rPr>
                  <w:rStyle w:val="Hyperlink"/>
                  <w:rFonts w:cs="Arial"/>
                  <w:b w:val="0"/>
                  <w:szCs w:val="24"/>
                </w:rPr>
                <w:t>app.education.nsw.gov.au/sport/File/1449</w:t>
              </w:r>
            </w:hyperlink>
            <w:r w:rsidR="00F33989" w:rsidRPr="00C342F0">
              <w:rPr>
                <w:rStyle w:val="Strong"/>
                <w:rFonts w:cs="Arial"/>
                <w:b/>
                <w:szCs w:val="24"/>
              </w:rPr>
              <w:t xml:space="preserve"> </w:t>
            </w:r>
            <w:r w:rsidRPr="00C342F0">
              <w:rPr>
                <w:rFonts w:ascii="Arial" w:hAnsi="Arial" w:cs="Arial"/>
                <w:b w:val="0"/>
                <w:sz w:val="24"/>
                <w:szCs w:val="24"/>
              </w:rPr>
              <w:t>be addressed when considering the sport and physical activities being offered in school programs.</w:t>
            </w:r>
          </w:p>
        </w:tc>
        <w:tc>
          <w:tcPr>
            <w:tcW w:w="10526" w:type="dxa"/>
          </w:tcPr>
          <w:p w:rsidR="00DE42F4" w:rsidRPr="00C342F0" w:rsidRDefault="00DE42F4" w:rsidP="00EA2C74">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AU"/>
              </w:rPr>
            </w:pPr>
            <w:r w:rsidRPr="00C342F0">
              <w:rPr>
                <w:rFonts w:ascii="Arial" w:hAnsi="Arial" w:cs="Arial"/>
                <w:sz w:val="24"/>
                <w:szCs w:val="24"/>
              </w:rPr>
              <w:t>In addition to the Requirements for all sport and physical activity</w:t>
            </w:r>
            <w:r w:rsidR="00EA2C74" w:rsidRPr="00C342F0">
              <w:rPr>
                <w:rFonts w:ascii="Arial" w:hAnsi="Arial" w:cs="Arial"/>
                <w:sz w:val="24"/>
                <w:szCs w:val="24"/>
              </w:rPr>
              <w:t xml:space="preserve"> </w:t>
            </w:r>
            <w:hyperlink r:id="rId29" w:history="1">
              <w:r w:rsidR="00F33989" w:rsidRPr="00C342F0">
                <w:rPr>
                  <w:rStyle w:val="Hyperlink"/>
                  <w:rFonts w:cs="Arial"/>
                  <w:szCs w:val="24"/>
                </w:rPr>
                <w:t>https://app.education.nsw.gov.au/sport/File/1449</w:t>
              </w:r>
            </w:hyperlink>
            <w:r w:rsidR="00EA2C74" w:rsidRPr="00C342F0">
              <w:rPr>
                <w:rFonts w:ascii="Arial" w:hAnsi="Arial" w:cs="Arial"/>
                <w:sz w:val="24"/>
                <w:szCs w:val="24"/>
              </w:rPr>
              <w:t xml:space="preserve"> </w:t>
            </w:r>
            <w:r w:rsidRPr="00C342F0">
              <w:rPr>
                <w:rFonts w:ascii="Arial" w:hAnsi="Arial" w:cs="Arial"/>
                <w:sz w:val="24"/>
                <w:szCs w:val="24"/>
              </w:rPr>
              <w:t>must be complied with for specific sports, including school sport, school excursions, physical education lessons or any other school sponsored occasion.</w:t>
            </w:r>
          </w:p>
          <w:p w:rsidR="00DE42F4" w:rsidRPr="00C342F0" w:rsidRDefault="00DE42F4" w:rsidP="000C386C">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The safe conditions must not be varied unless experts in the particular sport or activity advise accordingly.</w:t>
            </w:r>
          </w:p>
          <w:p w:rsidR="00DE42F4" w:rsidRPr="00C342F0" w:rsidRDefault="00DE42F4" w:rsidP="000C386C">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The department and its staff have a duty to take reasonable care for the safety and welfare of themselves and others. This duty includes assessing and appropriately managing any and all foreseeable risks of an activity.</w:t>
            </w:r>
          </w:p>
          <w:p w:rsidR="00DE42F4" w:rsidRPr="00C342F0" w:rsidRDefault="00DE42F4" w:rsidP="000C386C">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eastAsia="en-US"/>
              </w:rPr>
            </w:pPr>
            <w:r w:rsidRPr="00C342F0">
              <w:rPr>
                <w:rFonts w:ascii="Arial" w:hAnsi="Arial" w:cs="Arial"/>
                <w:color w:val="000000"/>
                <w:sz w:val="24"/>
                <w:szCs w:val="24"/>
                <w:lang w:eastAsia="en-US"/>
              </w:rPr>
              <w:t xml:space="preserve">If no safe conduct guidelines exist for a sport or activity, the principal must comply with the </w:t>
            </w:r>
            <w:r w:rsidR="00F33989" w:rsidRPr="00C342F0">
              <w:rPr>
                <w:rFonts w:ascii="Arial" w:hAnsi="Arial" w:cs="Arial"/>
                <w:bCs/>
                <w:color w:val="000000"/>
                <w:sz w:val="24"/>
                <w:szCs w:val="24"/>
                <w:lang w:eastAsia="en-US"/>
              </w:rPr>
              <w:t>Principal endorsed activity p</w:t>
            </w:r>
            <w:r w:rsidRPr="00C342F0">
              <w:rPr>
                <w:rFonts w:ascii="Arial" w:hAnsi="Arial" w:cs="Arial"/>
                <w:bCs/>
                <w:color w:val="000000"/>
                <w:sz w:val="24"/>
                <w:szCs w:val="24"/>
                <w:lang w:eastAsia="en-US"/>
              </w:rPr>
              <w:t xml:space="preserve">rocedures </w:t>
            </w:r>
            <w:r w:rsidR="00F33989" w:rsidRPr="00C342F0">
              <w:rPr>
                <w:rFonts w:ascii="Arial" w:hAnsi="Arial" w:cs="Arial"/>
                <w:color w:val="000000"/>
                <w:sz w:val="24"/>
                <w:szCs w:val="24"/>
                <w:lang w:eastAsia="en-US"/>
              </w:rPr>
              <w:t>on the Health and s</w:t>
            </w:r>
            <w:r w:rsidRPr="00C342F0">
              <w:rPr>
                <w:rFonts w:ascii="Arial" w:hAnsi="Arial" w:cs="Arial"/>
                <w:color w:val="000000"/>
                <w:sz w:val="24"/>
                <w:szCs w:val="24"/>
                <w:lang w:eastAsia="en-US"/>
              </w:rPr>
              <w:t xml:space="preserve">afety website. </w:t>
            </w:r>
          </w:p>
        </w:tc>
      </w:tr>
    </w:tbl>
    <w:p w:rsidR="00DE42F4" w:rsidRDefault="00DE42F4" w:rsidP="7BFBBEF6">
      <w:pPr>
        <w:rPr>
          <w:rFonts w:cs="Arial"/>
          <w:sz w:val="32"/>
          <w:szCs w:val="32"/>
        </w:rPr>
      </w:pPr>
      <w:r w:rsidRPr="7BFBBEF6">
        <w:rPr>
          <w:rFonts w:cs="Arial"/>
        </w:rPr>
        <w:br w:type="page"/>
      </w:r>
      <w:r w:rsidR="00EA2C74">
        <w:rPr>
          <w:rFonts w:cs="Arial"/>
        </w:rPr>
        <w:t xml:space="preserve"> </w:t>
      </w:r>
    </w:p>
    <w:p w:rsidR="00A63A8C" w:rsidRPr="00730C0E" w:rsidRDefault="7BFBBEF6" w:rsidP="00EA2C74">
      <w:pPr>
        <w:pStyle w:val="Heading2"/>
      </w:pPr>
      <w:r w:rsidRPr="7BFBBEF6">
        <w:t>Nutrition in Schools Policy</w:t>
      </w:r>
    </w:p>
    <w:p w:rsidR="00A63A8C" w:rsidRPr="00C342F0" w:rsidRDefault="00EA2C74" w:rsidP="00A63A8C">
      <w:pPr>
        <w:pStyle w:val="DoEbodytext2018"/>
        <w:rPr>
          <w:rFonts w:cs="Arial"/>
          <w:szCs w:val="24"/>
          <w:lang w:val="en"/>
        </w:rPr>
      </w:pPr>
      <w:r>
        <w:rPr>
          <w:rFonts w:cs="Arial"/>
          <w:sz w:val="22"/>
          <w:lang w:val="en"/>
        </w:rPr>
        <w:t xml:space="preserve">The Nutrition in </w:t>
      </w:r>
      <w:r w:rsidRPr="00C342F0">
        <w:rPr>
          <w:rFonts w:cs="Arial"/>
          <w:szCs w:val="24"/>
          <w:lang w:val="en"/>
        </w:rPr>
        <w:t xml:space="preserve">Schools Policy </w:t>
      </w:r>
      <w:hyperlink r:id="rId30" w:history="1">
        <w:r w:rsidRPr="00C342F0">
          <w:rPr>
            <w:rStyle w:val="Hyperlink"/>
            <w:rFonts w:cs="Arial"/>
            <w:szCs w:val="24"/>
            <w:lang w:val="en"/>
          </w:rPr>
          <w:t>education.nsw.gov.au/policy-library/policies/nutrition-in-schools-policy</w:t>
        </w:r>
      </w:hyperlink>
      <w:r w:rsidRPr="00C342F0">
        <w:rPr>
          <w:rFonts w:cs="Arial"/>
          <w:szCs w:val="24"/>
          <w:lang w:val="en"/>
        </w:rPr>
        <w:t xml:space="preserve"> states that a</w:t>
      </w:r>
      <w:r w:rsidR="00A63A8C" w:rsidRPr="00C342F0">
        <w:rPr>
          <w:rFonts w:cs="Arial"/>
          <w:szCs w:val="24"/>
          <w:lang w:val="en"/>
        </w:rPr>
        <w:t>ll schools should promote healthy eating and good nutrition.</w:t>
      </w:r>
    </w:p>
    <w:tbl>
      <w:tblPr>
        <w:tblStyle w:val="Tableheader"/>
        <w:tblW w:w="15405" w:type="dxa"/>
        <w:tblLook w:val="04A0" w:firstRow="1" w:lastRow="0" w:firstColumn="1" w:lastColumn="0" w:noHBand="0" w:noVBand="1"/>
        <w:tblCaption w:val="Policy requirements "/>
      </w:tblPr>
      <w:tblGrid>
        <w:gridCol w:w="4980"/>
        <w:gridCol w:w="10425"/>
      </w:tblGrid>
      <w:tr w:rsidR="00A63A8C" w:rsidRPr="00C342F0" w:rsidTr="7BFBBEF6">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4980" w:type="dxa"/>
          </w:tcPr>
          <w:p w:rsidR="00A63A8C" w:rsidRPr="00C342F0" w:rsidRDefault="00A63A8C" w:rsidP="009F2FA9">
            <w:pPr>
              <w:pStyle w:val="DoEtableheading2018"/>
              <w:rPr>
                <w:rFonts w:ascii="Arial" w:hAnsi="Arial" w:cs="Arial"/>
                <w:sz w:val="24"/>
                <w:szCs w:val="24"/>
                <w:lang w:eastAsia="en-US"/>
              </w:rPr>
            </w:pPr>
            <w:r w:rsidRPr="00C342F0">
              <w:rPr>
                <w:rFonts w:ascii="Arial" w:hAnsi="Arial" w:cs="Arial"/>
                <w:sz w:val="24"/>
                <w:szCs w:val="24"/>
                <w:lang w:eastAsia="en-US"/>
              </w:rPr>
              <w:t>Policy requirements</w:t>
            </w:r>
          </w:p>
        </w:tc>
        <w:tc>
          <w:tcPr>
            <w:tcW w:w="10425" w:type="dxa"/>
          </w:tcPr>
          <w:p w:rsidR="00A63A8C" w:rsidRPr="00C342F0" w:rsidRDefault="00A63A8C" w:rsidP="009F2FA9">
            <w:pPr>
              <w:pStyle w:val="DoEtableheading2018"/>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C342F0">
              <w:rPr>
                <w:rFonts w:ascii="Arial" w:hAnsi="Arial" w:cs="Arial"/>
                <w:sz w:val="24"/>
                <w:szCs w:val="24"/>
                <w:lang w:eastAsia="en-US"/>
              </w:rPr>
              <w:t xml:space="preserve">Implications for </w:t>
            </w:r>
            <w:r w:rsidR="00F823DB" w:rsidRPr="00C342F0">
              <w:rPr>
                <w:rFonts w:ascii="Arial" w:hAnsi="Arial" w:cs="Arial"/>
                <w:sz w:val="24"/>
                <w:szCs w:val="24"/>
                <w:lang w:eastAsia="en-US"/>
              </w:rPr>
              <w:t>whole-school planning, programming, assessment and reporting</w:t>
            </w:r>
          </w:p>
        </w:tc>
      </w:tr>
      <w:tr w:rsidR="00A63A8C" w:rsidRPr="00C342F0" w:rsidTr="7BFBBEF6">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4980" w:type="dxa"/>
          </w:tcPr>
          <w:p w:rsidR="00A63A8C" w:rsidRPr="00C342F0" w:rsidRDefault="00A63A8C" w:rsidP="009F2FA9">
            <w:pPr>
              <w:pStyle w:val="DoEtabletext2018"/>
              <w:rPr>
                <w:rFonts w:ascii="Arial" w:hAnsi="Arial" w:cs="Arial"/>
                <w:b w:val="0"/>
                <w:sz w:val="24"/>
                <w:szCs w:val="24"/>
                <w:lang w:val="en"/>
              </w:rPr>
            </w:pPr>
            <w:r w:rsidRPr="00C342F0">
              <w:rPr>
                <w:rFonts w:ascii="Arial" w:hAnsi="Arial" w:cs="Arial"/>
                <w:b w:val="0"/>
                <w:sz w:val="24"/>
                <w:szCs w:val="24"/>
                <w:lang w:val="en"/>
              </w:rPr>
              <w:t>1.1 Healthy eating and good nutrition should be promoted in all school activities and programs which involve food and drinks.</w:t>
            </w:r>
          </w:p>
          <w:p w:rsidR="00A63A8C" w:rsidRPr="00C342F0" w:rsidRDefault="00A63A8C" w:rsidP="009F2FA9">
            <w:pPr>
              <w:pStyle w:val="DoEtabletext2018"/>
              <w:rPr>
                <w:rFonts w:ascii="Arial" w:hAnsi="Arial" w:cs="Arial"/>
                <w:sz w:val="24"/>
                <w:szCs w:val="24"/>
                <w:lang w:eastAsia="en-US"/>
              </w:rPr>
            </w:pPr>
            <w:r w:rsidRPr="00C342F0">
              <w:rPr>
                <w:rFonts w:ascii="Arial" w:hAnsi="Arial" w:cs="Arial"/>
                <w:b w:val="0"/>
                <w:sz w:val="24"/>
                <w:szCs w:val="24"/>
                <w:lang w:val="en"/>
              </w:rPr>
              <w:t>1.2 The teaching of nutr</w:t>
            </w:r>
            <w:r w:rsidR="00EA2C74" w:rsidRPr="00C342F0">
              <w:rPr>
                <w:rFonts w:ascii="Arial" w:hAnsi="Arial" w:cs="Arial"/>
                <w:b w:val="0"/>
                <w:sz w:val="24"/>
                <w:szCs w:val="24"/>
                <w:lang w:val="en"/>
              </w:rPr>
              <w:t>ition education is part of the personal development, health and physical e</w:t>
            </w:r>
            <w:r w:rsidRPr="00C342F0">
              <w:rPr>
                <w:rFonts w:ascii="Arial" w:hAnsi="Arial" w:cs="Arial"/>
                <w:b w:val="0"/>
                <w:sz w:val="24"/>
                <w:szCs w:val="24"/>
                <w:lang w:val="en"/>
              </w:rPr>
              <w:t>ducation (PDHPE) key learning area and is mandatory for all students from Kindergarten to Year 10. Teaching and learning and class activities in other key learning areas should reinforce healthy eating and good nutrition wherever possible.</w:t>
            </w:r>
          </w:p>
        </w:tc>
        <w:tc>
          <w:tcPr>
            <w:tcW w:w="10425" w:type="dxa"/>
          </w:tcPr>
          <w:p w:rsidR="00A63A8C" w:rsidRPr="00C342F0" w:rsidRDefault="7BFBBEF6" w:rsidP="7BFBBEF6">
            <w:pPr>
              <w:pStyle w:val="DoEtablelist1bullet2018"/>
              <w:numPr>
                <w:ilvl w:val="0"/>
                <w:numId w:val="1"/>
              </w:numPr>
              <w:cnfStyle w:val="000000100000" w:firstRow="0" w:lastRow="0" w:firstColumn="0" w:lastColumn="0" w:oddVBand="0" w:evenVBand="0" w:oddHBand="1" w:evenHBand="0" w:firstRowFirstColumn="0" w:firstRowLastColumn="0" w:lastRowFirstColumn="0" w:lastRowLastColumn="0"/>
              <w:rPr>
                <w:sz w:val="24"/>
                <w:szCs w:val="24"/>
              </w:rPr>
            </w:pPr>
            <w:r w:rsidRPr="00C342F0">
              <w:rPr>
                <w:rFonts w:ascii="Arial" w:hAnsi="Arial" w:cs="Arial"/>
                <w:sz w:val="24"/>
                <w:szCs w:val="24"/>
              </w:rPr>
              <w:t>It is important to take a whole-school approach to nutrition education where schools, parents, carers and communities work together to create a supportive environment for students. This includes PDHPE, the main curriculum context for nutrition education.</w:t>
            </w:r>
          </w:p>
        </w:tc>
      </w:tr>
    </w:tbl>
    <w:p w:rsidR="00A63A8C" w:rsidRPr="00730C0E" w:rsidRDefault="00D12833" w:rsidP="00EA2C74">
      <w:pPr>
        <w:pStyle w:val="Heading2"/>
      </w:pPr>
      <w:r w:rsidRPr="7BFBBEF6">
        <w:br w:type="page"/>
      </w:r>
      <w:r w:rsidR="7BFBBEF6" w:rsidRPr="7BFBBEF6">
        <w:t>Sun Safety for Students Guidelines</w:t>
      </w:r>
    </w:p>
    <w:p w:rsidR="00154E44" w:rsidRPr="00C342F0" w:rsidRDefault="00EA2C74" w:rsidP="00A63A8C">
      <w:pPr>
        <w:pStyle w:val="DoEbodytext2018"/>
        <w:rPr>
          <w:rFonts w:cs="Arial"/>
          <w:szCs w:val="24"/>
        </w:rPr>
      </w:pPr>
      <w:r>
        <w:rPr>
          <w:rFonts w:cs="Arial"/>
          <w:sz w:val="22"/>
        </w:rPr>
        <w:t xml:space="preserve">The Sun Safety for </w:t>
      </w:r>
      <w:r w:rsidRPr="00C342F0">
        <w:rPr>
          <w:rFonts w:cs="Arial"/>
          <w:szCs w:val="24"/>
        </w:rPr>
        <w:t>Students Guidelines education.nsw.gov.au/student-wellbeing/health-and-physical-care/media/documents/sun-sense/sun-safety-guidelines.doc s</w:t>
      </w:r>
      <w:r w:rsidR="00A63A8C" w:rsidRPr="00C342F0">
        <w:rPr>
          <w:rFonts w:cs="Arial"/>
          <w:szCs w:val="24"/>
        </w:rPr>
        <w:t xml:space="preserve">upport the </w:t>
      </w:r>
      <w:r w:rsidR="0052146A" w:rsidRPr="00C342F0">
        <w:rPr>
          <w:szCs w:val="24"/>
        </w:rPr>
        <w:t>Student Health in NSW Public Schools: A summary and conso</w:t>
      </w:r>
      <w:r w:rsidR="00F33989" w:rsidRPr="00C342F0">
        <w:rPr>
          <w:szCs w:val="24"/>
        </w:rPr>
        <w:t xml:space="preserve">lidation of policy </w:t>
      </w:r>
      <w:hyperlink r:id="rId31" w:history="1">
        <w:r w:rsidR="00F33989" w:rsidRPr="00C342F0">
          <w:rPr>
            <w:rStyle w:val="Hyperlink"/>
            <w:szCs w:val="24"/>
          </w:rPr>
          <w:t>education.nsw.gov.au/policy-library/policies/student-health-in-nsw-public-schools-a-summary-and-consolidation-of-policy</w:t>
        </w:r>
      </w:hyperlink>
      <w:r w:rsidR="0052146A" w:rsidRPr="00C342F0">
        <w:rPr>
          <w:szCs w:val="24"/>
        </w:rPr>
        <w:t xml:space="preserve"> </w:t>
      </w:r>
      <w:r w:rsidR="00A63A8C" w:rsidRPr="00C342F0">
        <w:rPr>
          <w:rFonts w:cs="Arial"/>
          <w:szCs w:val="24"/>
        </w:rPr>
        <w:t xml:space="preserve">and </w:t>
      </w:r>
      <w:r w:rsidR="00444603" w:rsidRPr="00C342F0">
        <w:rPr>
          <w:rFonts w:cs="Arial"/>
          <w:szCs w:val="24"/>
        </w:rPr>
        <w:t xml:space="preserve">is </w:t>
      </w:r>
      <w:r w:rsidR="00A63A8C" w:rsidRPr="00C342F0">
        <w:rPr>
          <w:rFonts w:cs="Arial"/>
          <w:szCs w:val="24"/>
        </w:rPr>
        <w:t>designed to be read in conjunction with the student health section of the Department’s public schools website.</w:t>
      </w:r>
    </w:p>
    <w:tbl>
      <w:tblPr>
        <w:tblStyle w:val="Tableheader"/>
        <w:tblW w:w="15416" w:type="dxa"/>
        <w:tblLook w:val="04A0" w:firstRow="1" w:lastRow="0" w:firstColumn="1" w:lastColumn="0" w:noHBand="0" w:noVBand="1"/>
        <w:tblCaption w:val="Policy requirements "/>
      </w:tblPr>
      <w:tblGrid>
        <w:gridCol w:w="4875"/>
        <w:gridCol w:w="10541"/>
      </w:tblGrid>
      <w:tr w:rsidR="00A63A8C" w:rsidRPr="00C342F0" w:rsidTr="00154E44">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875" w:type="dxa"/>
          </w:tcPr>
          <w:p w:rsidR="00A63A8C" w:rsidRPr="00C342F0" w:rsidRDefault="00A63A8C" w:rsidP="009F2FA9">
            <w:pPr>
              <w:pStyle w:val="DoEtableheading2018"/>
              <w:rPr>
                <w:rFonts w:ascii="Arial" w:hAnsi="Arial" w:cs="Arial"/>
                <w:sz w:val="24"/>
                <w:szCs w:val="24"/>
                <w:lang w:eastAsia="en-US"/>
              </w:rPr>
            </w:pPr>
            <w:r w:rsidRPr="00C342F0">
              <w:rPr>
                <w:rFonts w:ascii="Arial" w:hAnsi="Arial" w:cs="Arial"/>
                <w:sz w:val="24"/>
                <w:szCs w:val="24"/>
                <w:lang w:eastAsia="en-US"/>
              </w:rPr>
              <w:t>Guideline requirements</w:t>
            </w:r>
          </w:p>
        </w:tc>
        <w:tc>
          <w:tcPr>
            <w:tcW w:w="10541" w:type="dxa"/>
          </w:tcPr>
          <w:p w:rsidR="00A63A8C" w:rsidRPr="00C342F0" w:rsidRDefault="00A63A8C" w:rsidP="009F2FA9">
            <w:pPr>
              <w:pStyle w:val="DoEtableheading2018"/>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eastAsia="en-US"/>
              </w:rPr>
            </w:pPr>
            <w:r w:rsidRPr="00C342F0">
              <w:rPr>
                <w:rFonts w:ascii="Arial" w:hAnsi="Arial" w:cs="Arial"/>
                <w:sz w:val="24"/>
                <w:szCs w:val="24"/>
                <w:lang w:eastAsia="en-US"/>
              </w:rPr>
              <w:t xml:space="preserve">Implications for </w:t>
            </w:r>
            <w:r w:rsidR="00F823DB" w:rsidRPr="00C342F0">
              <w:rPr>
                <w:rFonts w:ascii="Arial" w:hAnsi="Arial" w:cs="Arial"/>
                <w:sz w:val="24"/>
                <w:szCs w:val="24"/>
                <w:lang w:eastAsia="en-US"/>
              </w:rPr>
              <w:t>whole-school planning, programming, assessment and reporting</w:t>
            </w:r>
          </w:p>
        </w:tc>
      </w:tr>
      <w:tr w:rsidR="00A63A8C" w:rsidRPr="00C342F0" w:rsidTr="00154E4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875" w:type="dxa"/>
          </w:tcPr>
          <w:p w:rsidR="00A63A8C" w:rsidRPr="00C342F0" w:rsidRDefault="00A63A8C" w:rsidP="009F2FA9">
            <w:pPr>
              <w:pStyle w:val="DoEtabletext2018"/>
              <w:rPr>
                <w:rFonts w:ascii="Arial" w:hAnsi="Arial" w:cs="Arial"/>
                <w:b w:val="0"/>
                <w:sz w:val="24"/>
                <w:szCs w:val="24"/>
                <w:lang w:val="en"/>
              </w:rPr>
            </w:pPr>
            <w:r w:rsidRPr="00C342F0">
              <w:rPr>
                <w:rFonts w:ascii="Arial" w:hAnsi="Arial" w:cs="Arial"/>
                <w:b w:val="0"/>
                <w:sz w:val="24"/>
                <w:szCs w:val="24"/>
                <w:lang w:val="en"/>
              </w:rPr>
              <w:t xml:space="preserve">The Sun Safety for students requires schools to implement practices related to student health that comply with the </w:t>
            </w:r>
            <w:r w:rsidRPr="00C342F0">
              <w:rPr>
                <w:rStyle w:val="Emphasis"/>
                <w:rFonts w:cs="Arial"/>
                <w:b w:val="0"/>
                <w:szCs w:val="24"/>
                <w:lang w:val="en"/>
              </w:rPr>
              <w:t>NSW Work Health and Safety Act 2011</w:t>
            </w:r>
            <w:r w:rsidRPr="00C342F0">
              <w:rPr>
                <w:rFonts w:ascii="Arial" w:hAnsi="Arial" w:cs="Arial"/>
                <w:b w:val="0"/>
                <w:sz w:val="24"/>
                <w:szCs w:val="24"/>
                <w:lang w:val="en"/>
              </w:rPr>
              <w:t xml:space="preserve"> (WHS Act) and that demonstrate a commitment to collaboration with parents to support the wellbeing of students.</w:t>
            </w:r>
          </w:p>
        </w:tc>
        <w:tc>
          <w:tcPr>
            <w:tcW w:w="10541" w:type="dxa"/>
          </w:tcPr>
          <w:p w:rsidR="00A63A8C" w:rsidRPr="00C342F0" w:rsidRDefault="00A63A8C" w:rsidP="009F2FA9">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sidRPr="00C342F0">
              <w:rPr>
                <w:rFonts w:ascii="Arial" w:hAnsi="Arial" w:cs="Arial"/>
                <w:sz w:val="24"/>
                <w:szCs w:val="24"/>
                <w:lang w:val="en"/>
              </w:rPr>
              <w:t>Schools have a responsibility to provide a safe environment for students, including providing adequate protection from the sun.</w:t>
            </w:r>
          </w:p>
          <w:p w:rsidR="00A63A8C" w:rsidRPr="00C342F0" w:rsidRDefault="00A63A8C" w:rsidP="009F2FA9">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The school curriculum and preschool curriculum framework include intentional teaching about the need for sun safety across year levels.</w:t>
            </w:r>
          </w:p>
          <w:p w:rsidR="00A63A8C" w:rsidRPr="00C342F0" w:rsidRDefault="00A63A8C" w:rsidP="009F2FA9">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Staff, families and visitors model sun safe behaviours.</w:t>
            </w:r>
          </w:p>
          <w:p w:rsidR="00A63A8C" w:rsidRPr="00C342F0" w:rsidRDefault="00A63A8C" w:rsidP="009F2FA9">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42F0">
              <w:rPr>
                <w:rFonts w:ascii="Arial" w:hAnsi="Arial" w:cs="Arial"/>
                <w:sz w:val="24"/>
                <w:szCs w:val="24"/>
              </w:rPr>
              <w:t>Age and developmentally appropriate sun safe strategies such as ‘No hat, stay in the shade’ are implemented.</w:t>
            </w:r>
          </w:p>
        </w:tc>
      </w:tr>
    </w:tbl>
    <w:p w:rsidR="00546F02" w:rsidRPr="00730C0E" w:rsidRDefault="00546F02" w:rsidP="00D7318A">
      <w:pPr>
        <w:pStyle w:val="Heading1"/>
        <w:rPr>
          <w:rFonts w:cs="Arial"/>
        </w:rPr>
      </w:pPr>
    </w:p>
    <w:sectPr w:rsidR="00546F02" w:rsidRPr="00730C0E" w:rsidSect="00123272">
      <w:headerReference w:type="even" r:id="rId32"/>
      <w:headerReference w:type="default" r:id="rId33"/>
      <w:footerReference w:type="even" r:id="rId34"/>
      <w:footerReference w:type="default" r:id="rId35"/>
      <w:headerReference w:type="first" r:id="rId36"/>
      <w:footerReference w:type="first" r:id="rId3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4A4" w:rsidRDefault="003D24A4" w:rsidP="00191F45">
      <w:r>
        <w:separator/>
      </w:r>
    </w:p>
    <w:p w:rsidR="003D24A4" w:rsidRDefault="003D24A4"/>
    <w:p w:rsidR="003D24A4" w:rsidRDefault="003D24A4"/>
    <w:p w:rsidR="003D24A4" w:rsidRDefault="003D24A4"/>
  </w:endnote>
  <w:endnote w:type="continuationSeparator" w:id="0">
    <w:p w:rsidR="003D24A4" w:rsidRDefault="003D24A4" w:rsidP="00191F45">
      <w:r>
        <w:continuationSeparator/>
      </w:r>
    </w:p>
    <w:p w:rsidR="003D24A4" w:rsidRDefault="003D24A4"/>
    <w:p w:rsidR="003D24A4" w:rsidRDefault="003D24A4"/>
    <w:p w:rsidR="003D24A4" w:rsidRDefault="003D2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7A7933">
      <w:rPr>
        <w:noProof/>
      </w:rPr>
      <w:t>10</w:t>
    </w:r>
    <w:r w:rsidRPr="002810D3">
      <w:fldChar w:fldCharType="end"/>
    </w:r>
    <w:r w:rsidRPr="002810D3">
      <w:tab/>
    </w:r>
    <w:r w:rsidR="00956A4C">
      <w:t>K-6 PDHPE policy and guideline advice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123272" w:rsidRDefault="00123272" w:rsidP="00123272">
    <w:pPr>
      <w:tabs>
        <w:tab w:val="right" w:pos="14459"/>
      </w:tabs>
      <w:spacing w:before="480" w:line="276" w:lineRule="auto"/>
      <w:ind w:left="-567" w:right="-567"/>
      <w:rPr>
        <w:sz w:val="18"/>
      </w:rPr>
    </w:pPr>
    <w:r w:rsidRPr="00123272">
      <w:rPr>
        <w:sz w:val="18"/>
      </w:rPr>
      <w:t xml:space="preserve">© NSW Department of Education, </w:t>
    </w:r>
    <w:r w:rsidRPr="00123272">
      <w:rPr>
        <w:sz w:val="18"/>
      </w:rPr>
      <w:fldChar w:fldCharType="begin"/>
    </w:r>
    <w:r w:rsidRPr="00123272">
      <w:rPr>
        <w:sz w:val="18"/>
      </w:rPr>
      <w:instrText xml:space="preserve"> DATE \@ "MMM-yy" </w:instrText>
    </w:r>
    <w:r w:rsidRPr="00123272">
      <w:rPr>
        <w:sz w:val="18"/>
      </w:rPr>
      <w:fldChar w:fldCharType="separate"/>
    </w:r>
    <w:r w:rsidR="00C342F0">
      <w:rPr>
        <w:noProof/>
        <w:sz w:val="18"/>
      </w:rPr>
      <w:t>Oct-20</w:t>
    </w:r>
    <w:r w:rsidRPr="00123272">
      <w:rPr>
        <w:sz w:val="18"/>
      </w:rPr>
      <w:fldChar w:fldCharType="end"/>
    </w:r>
    <w:r w:rsidRPr="00123272">
      <w:rPr>
        <w:sz w:val="18"/>
      </w:rPr>
      <w:tab/>
    </w:r>
    <w:r w:rsidRPr="00123272">
      <w:rPr>
        <w:sz w:val="18"/>
      </w:rPr>
      <w:fldChar w:fldCharType="begin"/>
    </w:r>
    <w:r w:rsidRPr="00123272">
      <w:rPr>
        <w:sz w:val="18"/>
      </w:rPr>
      <w:instrText xml:space="preserve"> PAGE </w:instrText>
    </w:r>
    <w:r w:rsidRPr="00123272">
      <w:rPr>
        <w:sz w:val="18"/>
      </w:rPr>
      <w:fldChar w:fldCharType="separate"/>
    </w:r>
    <w:r w:rsidR="007A7933">
      <w:rPr>
        <w:noProof/>
        <w:sz w:val="18"/>
      </w:rPr>
      <w:t>9</w:t>
    </w:r>
    <w:r w:rsidRPr="0012327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272" w:rsidRDefault="00123272" w:rsidP="00123272">
    <w:pPr>
      <w:pStyle w:val="Logo-landscape"/>
    </w:pPr>
    <w:r w:rsidRPr="00030F70">
      <w:t>education.nsw.gov.au</w:t>
    </w:r>
    <w:r w:rsidRPr="00030F70">
      <w:tab/>
    </w:r>
    <w:r w:rsidRPr="00030F70">
      <w:rPr>
        <w:noProof/>
        <w:lang w:eastAsia="en-AU"/>
      </w:rPr>
      <w:drawing>
        <wp:inline distT="0" distB="0" distL="0" distR="0" wp14:anchorId="4A499923" wp14:editId="0484B08E">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4A4" w:rsidRDefault="003D24A4" w:rsidP="00191F45">
      <w:r>
        <w:separator/>
      </w:r>
    </w:p>
    <w:p w:rsidR="003D24A4" w:rsidRDefault="003D24A4"/>
    <w:p w:rsidR="003D24A4" w:rsidRDefault="003D24A4"/>
    <w:p w:rsidR="003D24A4" w:rsidRDefault="003D24A4"/>
  </w:footnote>
  <w:footnote w:type="continuationSeparator" w:id="0">
    <w:p w:rsidR="003D24A4" w:rsidRDefault="003D24A4" w:rsidP="00191F45">
      <w:r>
        <w:continuationSeparator/>
      </w:r>
    </w:p>
    <w:p w:rsidR="003D24A4" w:rsidRDefault="003D24A4"/>
    <w:p w:rsidR="003D24A4" w:rsidRDefault="003D24A4"/>
    <w:p w:rsidR="003D24A4" w:rsidRDefault="003D24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DDC" w:rsidRDefault="00B76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DDC" w:rsidRDefault="00B76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272" w:rsidRDefault="00123272">
    <w:pPr>
      <w:pStyle w:val="Header"/>
    </w:pPr>
    <w:r w:rsidRPr="00123272">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6BA2F35"/>
    <w:multiLevelType w:val="hybridMultilevel"/>
    <w:tmpl w:val="23561F36"/>
    <w:lvl w:ilvl="0" w:tplc="FFFFFFFF">
      <w:start w:val="1"/>
      <w:numFmt w:val="bullet"/>
      <w:pStyle w:val="DoEtablelist1bullet2018"/>
      <w:lvlText w:val=""/>
      <w:lvlJc w:val="left"/>
      <w:pPr>
        <w:ind w:left="227"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45F1912"/>
    <w:multiLevelType w:val="hybridMultilevel"/>
    <w:tmpl w:val="F1ACDD2C"/>
    <w:lvl w:ilvl="0" w:tplc="A242321A">
      <w:start w:val="1"/>
      <w:numFmt w:val="bullet"/>
      <w:lvlText w:val=""/>
      <w:lvlJc w:val="left"/>
      <w:pPr>
        <w:ind w:left="720" w:hanging="360"/>
      </w:pPr>
      <w:rPr>
        <w:rFonts w:ascii="Symbol" w:hAnsi="Symbol" w:hint="default"/>
      </w:rPr>
    </w:lvl>
    <w:lvl w:ilvl="1" w:tplc="729AE7A2">
      <w:start w:val="1"/>
      <w:numFmt w:val="bullet"/>
      <w:lvlText w:val="o"/>
      <w:lvlJc w:val="left"/>
      <w:pPr>
        <w:ind w:left="1440" w:hanging="360"/>
      </w:pPr>
      <w:rPr>
        <w:rFonts w:ascii="Courier New" w:hAnsi="Courier New" w:hint="default"/>
      </w:rPr>
    </w:lvl>
    <w:lvl w:ilvl="2" w:tplc="B59CD3F4">
      <w:start w:val="1"/>
      <w:numFmt w:val="bullet"/>
      <w:lvlText w:val=""/>
      <w:lvlJc w:val="left"/>
      <w:pPr>
        <w:ind w:left="2160" w:hanging="360"/>
      </w:pPr>
      <w:rPr>
        <w:rFonts w:ascii="Wingdings" w:hAnsi="Wingdings" w:hint="default"/>
      </w:rPr>
    </w:lvl>
    <w:lvl w:ilvl="3" w:tplc="E4C27BB2">
      <w:start w:val="1"/>
      <w:numFmt w:val="bullet"/>
      <w:lvlText w:val=""/>
      <w:lvlJc w:val="left"/>
      <w:pPr>
        <w:ind w:left="2880" w:hanging="360"/>
      </w:pPr>
      <w:rPr>
        <w:rFonts w:ascii="Symbol" w:hAnsi="Symbol" w:hint="default"/>
      </w:rPr>
    </w:lvl>
    <w:lvl w:ilvl="4" w:tplc="F4609556">
      <w:start w:val="1"/>
      <w:numFmt w:val="bullet"/>
      <w:lvlText w:val="o"/>
      <w:lvlJc w:val="left"/>
      <w:pPr>
        <w:ind w:left="3600" w:hanging="360"/>
      </w:pPr>
      <w:rPr>
        <w:rFonts w:ascii="Courier New" w:hAnsi="Courier New" w:hint="default"/>
      </w:rPr>
    </w:lvl>
    <w:lvl w:ilvl="5" w:tplc="A2D8C540">
      <w:start w:val="1"/>
      <w:numFmt w:val="bullet"/>
      <w:lvlText w:val=""/>
      <w:lvlJc w:val="left"/>
      <w:pPr>
        <w:ind w:left="4320" w:hanging="360"/>
      </w:pPr>
      <w:rPr>
        <w:rFonts w:ascii="Wingdings" w:hAnsi="Wingdings" w:hint="default"/>
      </w:rPr>
    </w:lvl>
    <w:lvl w:ilvl="6" w:tplc="E4900232">
      <w:start w:val="1"/>
      <w:numFmt w:val="bullet"/>
      <w:lvlText w:val=""/>
      <w:lvlJc w:val="left"/>
      <w:pPr>
        <w:ind w:left="5040" w:hanging="360"/>
      </w:pPr>
      <w:rPr>
        <w:rFonts w:ascii="Symbol" w:hAnsi="Symbol" w:hint="default"/>
      </w:rPr>
    </w:lvl>
    <w:lvl w:ilvl="7" w:tplc="81089E7E">
      <w:start w:val="1"/>
      <w:numFmt w:val="bullet"/>
      <w:lvlText w:val="o"/>
      <w:lvlJc w:val="left"/>
      <w:pPr>
        <w:ind w:left="5760" w:hanging="360"/>
      </w:pPr>
      <w:rPr>
        <w:rFonts w:ascii="Courier New" w:hAnsi="Courier New" w:hint="default"/>
      </w:rPr>
    </w:lvl>
    <w:lvl w:ilvl="8" w:tplc="E0301046">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B82169E"/>
    <w:multiLevelType w:val="hybridMultilevel"/>
    <w:tmpl w:val="EEFE17CC"/>
    <w:lvl w:ilvl="0" w:tplc="D5A8153E">
      <w:start w:val="4"/>
      <w:numFmt w:val="bullet"/>
      <w:lvlText w:val="-"/>
      <w:lvlJc w:val="left"/>
      <w:pPr>
        <w:ind w:left="425" w:hanging="227"/>
      </w:pPr>
      <w:rPr>
        <w:rFonts w:ascii="Calibri" w:eastAsiaTheme="maj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6"/>
  </w:num>
  <w:num w:numId="3">
    <w:abstractNumId w:val="13"/>
  </w:num>
  <w:num w:numId="4">
    <w:abstractNumId w:val="18"/>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1"/>
  </w:num>
  <w:num w:numId="9">
    <w:abstractNumId w:val="10"/>
  </w:num>
  <w:num w:numId="10">
    <w:abstractNumId w:val="17"/>
  </w:num>
  <w:num w:numId="11">
    <w:abstractNumId w:val="9"/>
  </w:num>
  <w:num w:numId="12">
    <w:abstractNumId w:val="15"/>
  </w:num>
  <w:num w:numId="13">
    <w:abstractNumId w:val="6"/>
  </w:num>
  <w:num w:numId="14">
    <w:abstractNumId w:val="8"/>
  </w:num>
  <w:num w:numId="15">
    <w:abstractNumId w:val="0"/>
  </w:num>
  <w:num w:numId="16">
    <w:abstractNumId w:val="1"/>
  </w:num>
  <w:num w:numId="17">
    <w:abstractNumId w:val="2"/>
  </w:num>
  <w:num w:numId="18">
    <w:abstractNumId w:val="3"/>
  </w:num>
  <w:num w:numId="19">
    <w:abstractNumId w:val="4"/>
  </w:num>
  <w:num w:numId="20">
    <w:abstractNumId w:val="5"/>
  </w:num>
  <w:num w:numId="21">
    <w:abstractNumId w:val="7"/>
  </w:num>
  <w:num w:numId="22">
    <w:abstractNumId w:val="23"/>
  </w:num>
  <w:num w:numId="23">
    <w:abstractNumId w:val="19"/>
  </w:num>
  <w:num w:numId="24">
    <w:abstractNumId w:val="12"/>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C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446"/>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DA5"/>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929"/>
    <w:rsid w:val="000C6F89"/>
    <w:rsid w:val="000C7D4F"/>
    <w:rsid w:val="000D2063"/>
    <w:rsid w:val="000D24EC"/>
    <w:rsid w:val="000D2C3A"/>
    <w:rsid w:val="000D4B5A"/>
    <w:rsid w:val="000D64D8"/>
    <w:rsid w:val="000E128A"/>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3272"/>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1B"/>
    <w:rsid w:val="0015487C"/>
    <w:rsid w:val="00154E44"/>
    <w:rsid w:val="00155002"/>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97D34"/>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AAA"/>
    <w:rsid w:val="00201CB2"/>
    <w:rsid w:val="00202266"/>
    <w:rsid w:val="00203C48"/>
    <w:rsid w:val="002046F7"/>
    <w:rsid w:val="0020478D"/>
    <w:rsid w:val="002054D0"/>
    <w:rsid w:val="00205E73"/>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181"/>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63A2"/>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4A4"/>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5A34"/>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4603"/>
    <w:rsid w:val="004450B6"/>
    <w:rsid w:val="00445452"/>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BC7"/>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46A"/>
    <w:rsid w:val="0052168D"/>
    <w:rsid w:val="00521945"/>
    <w:rsid w:val="0052396A"/>
    <w:rsid w:val="0052782C"/>
    <w:rsid w:val="00527A41"/>
    <w:rsid w:val="00530E46"/>
    <w:rsid w:val="005324EF"/>
    <w:rsid w:val="0053286B"/>
    <w:rsid w:val="00536369"/>
    <w:rsid w:val="005400FF"/>
    <w:rsid w:val="00540E99"/>
    <w:rsid w:val="00541130"/>
    <w:rsid w:val="0054682A"/>
    <w:rsid w:val="00546A8B"/>
    <w:rsid w:val="00546D5E"/>
    <w:rsid w:val="00546F02"/>
    <w:rsid w:val="00547195"/>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B52"/>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5A6D"/>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D78BB"/>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C0E"/>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00D"/>
    <w:rsid w:val="00796888"/>
    <w:rsid w:val="007A1326"/>
    <w:rsid w:val="007A3356"/>
    <w:rsid w:val="007A36F3"/>
    <w:rsid w:val="007A55A8"/>
    <w:rsid w:val="007A7933"/>
    <w:rsid w:val="007B24C4"/>
    <w:rsid w:val="007B2D29"/>
    <w:rsid w:val="007B50E4"/>
    <w:rsid w:val="007B5236"/>
    <w:rsid w:val="007B6748"/>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015"/>
    <w:rsid w:val="008505DC"/>
    <w:rsid w:val="008509F0"/>
    <w:rsid w:val="00851875"/>
    <w:rsid w:val="00852357"/>
    <w:rsid w:val="00852B7B"/>
    <w:rsid w:val="0085448C"/>
    <w:rsid w:val="00855048"/>
    <w:rsid w:val="008563D3"/>
    <w:rsid w:val="00856E64"/>
    <w:rsid w:val="00857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56A4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B9"/>
    <w:rsid w:val="00985F69"/>
    <w:rsid w:val="00987813"/>
    <w:rsid w:val="00990C18"/>
    <w:rsid w:val="00990C46"/>
    <w:rsid w:val="00991D6A"/>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3944"/>
    <w:rsid w:val="009D4F4A"/>
    <w:rsid w:val="009D572A"/>
    <w:rsid w:val="009D67D9"/>
    <w:rsid w:val="009D7742"/>
    <w:rsid w:val="009D7D50"/>
    <w:rsid w:val="009E037B"/>
    <w:rsid w:val="009E05EC"/>
    <w:rsid w:val="009E0CF8"/>
    <w:rsid w:val="009E16BB"/>
    <w:rsid w:val="009E1C23"/>
    <w:rsid w:val="009E56EB"/>
    <w:rsid w:val="009E6AB6"/>
    <w:rsid w:val="009E6B21"/>
    <w:rsid w:val="009E70BC"/>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79B7"/>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A8C"/>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3C19"/>
    <w:rsid w:val="00AE6CD2"/>
    <w:rsid w:val="00AE776A"/>
    <w:rsid w:val="00AF1F68"/>
    <w:rsid w:val="00AF27B7"/>
    <w:rsid w:val="00AF2BB2"/>
    <w:rsid w:val="00AF3C5D"/>
    <w:rsid w:val="00AF726A"/>
    <w:rsid w:val="00AF7AB4"/>
    <w:rsid w:val="00AF7B91"/>
    <w:rsid w:val="00B00015"/>
    <w:rsid w:val="00B043A6"/>
    <w:rsid w:val="00B04A4B"/>
    <w:rsid w:val="00B06DE8"/>
    <w:rsid w:val="00B07AE1"/>
    <w:rsid w:val="00B07D23"/>
    <w:rsid w:val="00B12968"/>
    <w:rsid w:val="00B131FF"/>
    <w:rsid w:val="00B13498"/>
    <w:rsid w:val="00B13DA2"/>
    <w:rsid w:val="00B15175"/>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DDC"/>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04BE"/>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0897"/>
    <w:rsid w:val="00C3183E"/>
    <w:rsid w:val="00C33531"/>
    <w:rsid w:val="00C33B9E"/>
    <w:rsid w:val="00C34194"/>
    <w:rsid w:val="00C342F0"/>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010C"/>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ACE"/>
    <w:rsid w:val="00CC1FE9"/>
    <w:rsid w:val="00CC3B49"/>
    <w:rsid w:val="00CC3D04"/>
    <w:rsid w:val="00CC4AF7"/>
    <w:rsid w:val="00CC54E5"/>
    <w:rsid w:val="00CC6F04"/>
    <w:rsid w:val="00CC7B94"/>
    <w:rsid w:val="00CD0884"/>
    <w:rsid w:val="00CD21C6"/>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2833"/>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35E35"/>
    <w:rsid w:val="00D41B88"/>
    <w:rsid w:val="00D41E23"/>
    <w:rsid w:val="00D429EC"/>
    <w:rsid w:val="00D43D44"/>
    <w:rsid w:val="00D43EBB"/>
    <w:rsid w:val="00D44E4E"/>
    <w:rsid w:val="00D45E48"/>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18A"/>
    <w:rsid w:val="00D745F5"/>
    <w:rsid w:val="00D75392"/>
    <w:rsid w:val="00D7585E"/>
    <w:rsid w:val="00D759A3"/>
    <w:rsid w:val="00D82E32"/>
    <w:rsid w:val="00D83974"/>
    <w:rsid w:val="00D84133"/>
    <w:rsid w:val="00D8431C"/>
    <w:rsid w:val="00D85133"/>
    <w:rsid w:val="00D91607"/>
    <w:rsid w:val="00D92C82"/>
    <w:rsid w:val="00D93336"/>
    <w:rsid w:val="00D94029"/>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2F4"/>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3F17"/>
    <w:rsid w:val="00E164F2"/>
    <w:rsid w:val="00E16F61"/>
    <w:rsid w:val="00E20F6A"/>
    <w:rsid w:val="00E21A25"/>
    <w:rsid w:val="00E23303"/>
    <w:rsid w:val="00E253CA"/>
    <w:rsid w:val="00E25971"/>
    <w:rsid w:val="00E25D3E"/>
    <w:rsid w:val="00E2771C"/>
    <w:rsid w:val="00E31D50"/>
    <w:rsid w:val="00E324D9"/>
    <w:rsid w:val="00E331FB"/>
    <w:rsid w:val="00E33DF4"/>
    <w:rsid w:val="00E35EDE"/>
    <w:rsid w:val="00E36528"/>
    <w:rsid w:val="00E409B4"/>
    <w:rsid w:val="00E40CF7"/>
    <w:rsid w:val="00E413B8"/>
    <w:rsid w:val="00E42B0B"/>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2C74"/>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537"/>
    <w:rsid w:val="00F318BD"/>
    <w:rsid w:val="00F32557"/>
    <w:rsid w:val="00F32CE9"/>
    <w:rsid w:val="00F332EF"/>
    <w:rsid w:val="00F33989"/>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23DB"/>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2900"/>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197"/>
    <w:rsid w:val="00FF7815"/>
    <w:rsid w:val="00FF7892"/>
    <w:rsid w:val="3015617E"/>
    <w:rsid w:val="7BFBB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185A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A63A8C"/>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5"/>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Š List bullet 2"/>
    <w:basedOn w:val="Normal"/>
    <w:uiPriority w:val="14"/>
    <w:qFormat/>
    <w:rsid w:val="00E86927"/>
    <w:pPr>
      <w:numPr>
        <w:ilvl w:val="1"/>
        <w:numId w:val="4"/>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2"/>
      </w:numPr>
      <w:adjustRightInd w:val="0"/>
      <w:snapToGrid w:val="0"/>
      <w:spacing w:before="80"/>
    </w:pPr>
  </w:style>
  <w:style w:type="character" w:styleId="Strong">
    <w:name w:val="Strong"/>
    <w:aliases w:val="ŠStrong,ŠStrong emphasis"/>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2"/>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Š scientific or language Emphasis"/>
    <w:basedOn w:val="DefaultParagraphFont"/>
    <w:uiPriority w:val="20"/>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5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DoEbodytext2018">
    <w:name w:val="DoE body text 2018"/>
    <w:basedOn w:val="Normal"/>
    <w:qFormat/>
    <w:rsid w:val="00A63A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rPr>
      <w:rFonts w:eastAsia="SimSun" w:cs="Times New Roman"/>
      <w:szCs w:val="22"/>
      <w:lang w:eastAsia="zh-CN"/>
    </w:rPr>
  </w:style>
  <w:style w:type="paragraph" w:customStyle="1" w:styleId="DoEheading22018">
    <w:name w:val="DoE heading 2 2018"/>
    <w:basedOn w:val="Normal"/>
    <w:next w:val="DoEbodytext2018"/>
    <w:qFormat/>
    <w:locked/>
    <w:rsid w:val="00A63A8C"/>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tabletext2018">
    <w:name w:val="DoE table text 2018"/>
    <w:basedOn w:val="Normal"/>
    <w:qFormat/>
    <w:locked/>
    <w:rsid w:val="00A63A8C"/>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DoEtabletext2018"/>
    <w:qFormat/>
    <w:locked/>
    <w:rsid w:val="00A63A8C"/>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A63A8C"/>
    <w:pPr>
      <w:numPr>
        <w:numId w:val="24"/>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list2bullet2018">
    <w:name w:val="DoE list 2 bullet 2018"/>
    <w:basedOn w:val="Normal"/>
    <w:link w:val="DoElist2bullet2018Char"/>
    <w:qFormat/>
    <w:locked/>
    <w:rsid w:val="00A63A8C"/>
    <w:pPr>
      <w:spacing w:before="80" w:line="280" w:lineRule="atLeast"/>
      <w:ind w:left="1077" w:hanging="357"/>
    </w:pPr>
    <w:rPr>
      <w:rFonts w:eastAsia="SimSun" w:cs="Times New Roman"/>
      <w:lang w:eastAsia="zh-CN"/>
    </w:rPr>
  </w:style>
  <w:style w:type="character" w:customStyle="1" w:styleId="DoElist2bullet2018Char">
    <w:name w:val="DoE list 2 bullet 2018 Char"/>
    <w:basedOn w:val="DefaultParagraphFont"/>
    <w:link w:val="DoElist2bullet2018"/>
    <w:rsid w:val="00A63A8C"/>
    <w:rPr>
      <w:rFonts w:ascii="Arial" w:eastAsia="SimSun" w:hAnsi="Arial" w:cs="Times New Roman"/>
      <w:lang w:val="en-AU" w:eastAsia="zh-CN"/>
    </w:rPr>
  </w:style>
  <w:style w:type="paragraph" w:customStyle="1" w:styleId="DoEtablelist2bullet2018">
    <w:name w:val="DoE table list 2 bullet 2018"/>
    <w:basedOn w:val="DoEtablelist1bullet2018"/>
    <w:qFormat/>
    <w:rsid w:val="00A63A8C"/>
    <w:pPr>
      <w:numPr>
        <w:ilvl w:val="1"/>
      </w:numPr>
      <w:ind w:left="709" w:hanging="289"/>
    </w:pPr>
  </w:style>
  <w:style w:type="paragraph" w:customStyle="1" w:styleId="DoElines2018">
    <w:name w:val="DoE lines 2018"/>
    <w:basedOn w:val="Normal"/>
    <w:qFormat/>
    <w:rsid w:val="00A63A8C"/>
    <w:pPr>
      <w:tabs>
        <w:tab w:val="right" w:leader="underscore" w:pos="10773"/>
      </w:tabs>
      <w:spacing w:before="0" w:line="480" w:lineRule="atLeast"/>
      <w:ind w:left="-40" w:right="40"/>
    </w:pPr>
    <w:rPr>
      <w:rFonts w:eastAsia="SimSun" w:cs="Times New Roman"/>
      <w:lang w:eastAsia="zh-CN"/>
    </w:rPr>
  </w:style>
  <w:style w:type="paragraph" w:customStyle="1" w:styleId="Default">
    <w:name w:val="Default"/>
    <w:rsid w:val="00A63A8C"/>
    <w:pPr>
      <w:autoSpaceDE w:val="0"/>
      <w:autoSpaceDN w:val="0"/>
      <w:adjustRightInd w:val="0"/>
      <w:spacing w:before="0" w:line="240" w:lineRule="auto"/>
    </w:pPr>
    <w:rPr>
      <w:rFonts w:ascii="Arial" w:hAnsi="Arial" w:cs="Arial"/>
      <w:color w:val="000000"/>
      <w:lang w:val="en-AU"/>
    </w:rPr>
  </w:style>
  <w:style w:type="character" w:customStyle="1" w:styleId="normaltextrun">
    <w:name w:val="normaltextrun"/>
    <w:basedOn w:val="DefaultParagraphFont"/>
    <w:rsid w:val="00A63A8C"/>
  </w:style>
  <w:style w:type="character" w:styleId="CommentReference">
    <w:name w:val="annotation reference"/>
    <w:basedOn w:val="DefaultParagraphFont"/>
    <w:uiPriority w:val="99"/>
    <w:semiHidden/>
    <w:rsid w:val="00CD21C6"/>
    <w:rPr>
      <w:sz w:val="16"/>
      <w:szCs w:val="16"/>
    </w:rPr>
  </w:style>
  <w:style w:type="paragraph" w:styleId="CommentText">
    <w:name w:val="annotation text"/>
    <w:basedOn w:val="Normal"/>
    <w:link w:val="CommentTextChar"/>
    <w:uiPriority w:val="99"/>
    <w:semiHidden/>
    <w:rsid w:val="00CD21C6"/>
    <w:pPr>
      <w:spacing w:line="240" w:lineRule="auto"/>
    </w:pPr>
    <w:rPr>
      <w:sz w:val="20"/>
      <w:szCs w:val="20"/>
    </w:rPr>
  </w:style>
  <w:style w:type="character" w:customStyle="1" w:styleId="CommentTextChar">
    <w:name w:val="Comment Text Char"/>
    <w:basedOn w:val="DefaultParagraphFont"/>
    <w:link w:val="CommentText"/>
    <w:uiPriority w:val="99"/>
    <w:semiHidden/>
    <w:rsid w:val="00CD21C6"/>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CD21C6"/>
    <w:rPr>
      <w:b/>
      <w:bCs/>
    </w:rPr>
  </w:style>
  <w:style w:type="character" w:customStyle="1" w:styleId="CommentSubjectChar">
    <w:name w:val="Comment Subject Char"/>
    <w:basedOn w:val="CommentTextChar"/>
    <w:link w:val="CommentSubject"/>
    <w:uiPriority w:val="99"/>
    <w:semiHidden/>
    <w:rsid w:val="00CD21C6"/>
    <w:rPr>
      <w:rFonts w:ascii="Arial" w:hAnsi="Arial"/>
      <w:b/>
      <w:bCs/>
      <w:sz w:val="20"/>
      <w:szCs w:val="20"/>
      <w:lang w:val="en-AU"/>
    </w:rPr>
  </w:style>
  <w:style w:type="paragraph" w:styleId="BalloonText">
    <w:name w:val="Balloon Text"/>
    <w:basedOn w:val="Normal"/>
    <w:link w:val="BalloonTextChar"/>
    <w:uiPriority w:val="99"/>
    <w:semiHidden/>
    <w:unhideWhenUsed/>
    <w:rsid w:val="00CD21C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1C6"/>
    <w:rPr>
      <w:rFonts w:ascii="Segoe UI" w:hAnsi="Segoe UI" w:cs="Segoe UI"/>
      <w:sz w:val="18"/>
      <w:szCs w:val="18"/>
      <w:lang w:val="en-AU"/>
    </w:rPr>
  </w:style>
  <w:style w:type="paragraph" w:styleId="FootnoteText">
    <w:name w:val="footnote text"/>
    <w:basedOn w:val="Normal"/>
    <w:link w:val="FootnoteTextChar"/>
    <w:uiPriority w:val="99"/>
    <w:semiHidden/>
    <w:rsid w:val="00F823D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823DB"/>
    <w:rPr>
      <w:rFonts w:ascii="Arial" w:hAnsi="Arial"/>
      <w:sz w:val="20"/>
      <w:szCs w:val="20"/>
      <w:lang w:val="en-AU"/>
    </w:rPr>
  </w:style>
  <w:style w:type="character" w:styleId="FootnoteReference">
    <w:name w:val="footnote reference"/>
    <w:basedOn w:val="DefaultParagraphFont"/>
    <w:uiPriority w:val="99"/>
    <w:semiHidden/>
    <w:rsid w:val="00F823DB"/>
    <w:rPr>
      <w:vertAlign w:val="superscript"/>
    </w:rPr>
  </w:style>
  <w:style w:type="character" w:styleId="FollowedHyperlink">
    <w:name w:val="FollowedHyperlink"/>
    <w:basedOn w:val="DefaultParagraphFont"/>
    <w:uiPriority w:val="99"/>
    <w:semiHidden/>
    <w:unhideWhenUsed/>
    <w:rsid w:val="009E1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8478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policy-library/associated-documents/policystandards161006.pdf" TargetMode="External"/><Relationship Id="rId18" Type="http://schemas.openxmlformats.org/officeDocument/2006/relationships/hyperlink" Target="https://education.nsw.gov.au/teaching-and-learning/curriculum/key-learning-areas/pdhpe/child-protection-and-respectful-relationships-education" TargetMode="External"/><Relationship Id="rId26" Type="http://schemas.openxmlformats.org/officeDocument/2006/relationships/hyperlink" Target="https://education.nsw.gov.au/policy-library/policies/sport-and-physical-activity-policy" TargetMode="External"/><Relationship Id="rId39" Type="http://schemas.openxmlformats.org/officeDocument/2006/relationships/theme" Target="theme/theme1.xml"/><Relationship Id="rId21" Type="http://schemas.openxmlformats.org/officeDocument/2006/relationships/hyperlink" Target="https://education.nsw.gov.au/teaching-and-learning/curriculum/key-learning-areas/pdhpe/policy-and-programming-requirement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ducation.nsw.gov.au/policy-library/associated-documents/policystandards161006.pdf" TargetMode="External"/><Relationship Id="rId17" Type="http://schemas.openxmlformats.org/officeDocument/2006/relationships/hyperlink" Target="https://education.nsw.gov.au/policy-library/policies/child-protection-policy-responding-to-and-reporting-students-at-risk-of-harm" TargetMode="External"/><Relationship Id="rId25" Type="http://schemas.openxmlformats.org/officeDocument/2006/relationships/hyperlink" Target="https://education.nsw.gov.au/teaching-and-learning/curriculum/key-learning-areas/pdhpe/early-stage-1-to-stage-3/policy-and-programming-requirement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pdhpe/pdhpe-syllabus-implementation/pdhpe-communication" TargetMode="External"/><Relationship Id="rId20" Type="http://schemas.openxmlformats.org/officeDocument/2006/relationships/hyperlink" Target="https://schoolsequella.det.nsw.edu.au/file/068c83a6-8162-4cd0-a11b-d1a8be9e05fb/1/drug_ed_fs.pdf" TargetMode="External"/><Relationship Id="rId29" Type="http://schemas.openxmlformats.org/officeDocument/2006/relationships/hyperlink" Target="https://app.education.nsw.gov.au/sport/File/14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policy-library/policies/curriculum-planning-and-programming-assessing-and-reporting-to-parents-k-12" TargetMode="External"/><Relationship Id="rId24" Type="http://schemas.openxmlformats.org/officeDocument/2006/relationships/hyperlink" Target="https://education.nsw.gov.au/teaching-and-learning/curriculum/key-learning-areas/pdhpe/policy-and-programming-requirement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ducation.nsw.gov.au/policy-library/policies/controversial-issues-in-schools" TargetMode="External"/><Relationship Id="rId23" Type="http://schemas.openxmlformats.org/officeDocument/2006/relationships/hyperlink" Target="https://education.nsw.gov.au/policy-library/policies/road-safety-education-driver-education-and-training-policy" TargetMode="External"/><Relationship Id="rId28" Type="http://schemas.openxmlformats.org/officeDocument/2006/relationships/hyperlink" Target="file:///C:\Users\jandrew5\Downloads\app.education.nsw.gov.au\sport\File\1449"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ducation.nsw.gov.au/policy-library/policies/drugs-in-schools-policy" TargetMode="External"/><Relationship Id="rId31" Type="http://schemas.openxmlformats.org/officeDocument/2006/relationships/hyperlink" Target="https://education.nsw.gov.au/policy-library/policies/student-health-in-nsw-public-schools-a-summary-and-consolidation-of-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wcm/connect/d7e0a4fe-7123-467d-9331-df7302abad5c/registration-process-for-the-nsw-government-schooling-system-manual.pdf?MOD=AJPERES&amp;CVID=" TargetMode="External"/><Relationship Id="rId22" Type="http://schemas.openxmlformats.org/officeDocument/2006/relationships/hyperlink" Target="https://education.nsw.gov.au/teaching-and-learning/curriculum/key-learning-areas/pdhpe/early-stage-1-to-stage-3/policy-and-programming-requirements" TargetMode="External"/><Relationship Id="rId27" Type="http://schemas.openxmlformats.org/officeDocument/2006/relationships/hyperlink" Target="https://app.education.nsw.gov.au/sport/Page/1114" TargetMode="External"/><Relationship Id="rId30" Type="http://schemas.openxmlformats.org/officeDocument/2006/relationships/hyperlink" Target="https://education.nsw.gov.au/policy-library/policies/nutrition-in-schools-policy"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CEFD04C4BA2143B26C3D570D9C9D89" ma:contentTypeVersion="13" ma:contentTypeDescription="Create a new document." ma:contentTypeScope="" ma:versionID="09f2a7d2b054ad23b83601799a761a44">
  <xsd:schema xmlns:xsd="http://www.w3.org/2001/XMLSchema" xmlns:xs="http://www.w3.org/2001/XMLSchema" xmlns:p="http://schemas.microsoft.com/office/2006/metadata/properties" xmlns:ns3="ec6916e0-78d5-4278-9e4a-f82cd228cdc4" xmlns:ns4="078a82f7-b325-46fe-9d2a-60a4f181c93d" targetNamespace="http://schemas.microsoft.com/office/2006/metadata/properties" ma:root="true" ma:fieldsID="6f832d164d6b1fae5817d359003d21ef" ns3:_="" ns4:_="">
    <xsd:import namespace="ec6916e0-78d5-4278-9e4a-f82cd228cdc4"/>
    <xsd:import namespace="078a82f7-b325-46fe-9d2a-60a4f181c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916e0-78d5-4278-9e4a-f82cd228c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a82f7-b325-46fe-9d2a-60a4f181c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4DE80-C3A9-43D3-B735-FA08CF7EBDD1}">
  <ds:schemaRefs>
    <ds:schemaRef ds:uri="http://schemas.microsoft.com/sharepoint/v3/contenttype/forms"/>
  </ds:schemaRefs>
</ds:datastoreItem>
</file>

<file path=customXml/itemProps2.xml><?xml version="1.0" encoding="utf-8"?>
<ds:datastoreItem xmlns:ds="http://schemas.openxmlformats.org/officeDocument/2006/customXml" ds:itemID="{D7E6D4F4-23C9-40D4-A907-68493D704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916e0-78d5-4278-9e4a-f82cd228cdc4"/>
    <ds:schemaRef ds:uri="078a82f7-b325-46fe-9d2a-60a4f181c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3BCDA-ABCC-4764-BC71-5987197A82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D77BD7-F942-4EEC-8244-03A43DEE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K-6 PDHPE policy and guidelone advice</vt:lpstr>
    </vt:vector>
  </TitlesOfParts>
  <Manager/>
  <Company/>
  <LinksUpToDate>false</LinksUpToDate>
  <CharactersWithSpaces>18729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K-6 PDHPE policy and guidelone advice</dc:title>
  <dc:subject/>
  <dc:creator/>
  <cp:keywords/>
  <dc:description/>
  <cp:lastModifiedBy/>
  <cp:revision>1</cp:revision>
  <dcterms:created xsi:type="dcterms:W3CDTF">2020-10-29T04:16:00Z</dcterms:created>
  <dcterms:modified xsi:type="dcterms:W3CDTF">2020-10-29T04:16:00Z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0x0101005FCEFD04C4BA2143B26C3D570D9C9D89</vt:lpwstr>
  </property>
</Properties>
</file>