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73BD4" w14:textId="1C7836DF" w:rsidR="008F340C" w:rsidRPr="00F9178D" w:rsidRDefault="008F340C" w:rsidP="008F340C">
      <w:pPr>
        <w:pStyle w:val="DoEheading12018"/>
      </w:pPr>
      <w:r>
        <w:rPr>
          <w:noProof/>
          <w:lang w:eastAsia="en-AU"/>
        </w:rPr>
        <w:drawing>
          <wp:inline distT="0" distB="0" distL="0" distR="0" wp14:anchorId="6E073C7E" wp14:editId="6E073C7F">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1"/>
                    <a:srcRect/>
                    <a:stretch>
                      <a:fillRect/>
                    </a:stretch>
                  </pic:blipFill>
                  <pic:spPr>
                    <a:xfrm>
                      <a:off x="0" y="0"/>
                      <a:ext cx="1536700" cy="546100"/>
                    </a:xfrm>
                    <a:prstGeom prst="rect">
                      <a:avLst/>
                    </a:prstGeom>
                    <a:ln/>
                  </pic:spPr>
                </pic:pic>
              </a:graphicData>
            </a:graphic>
          </wp:inline>
        </w:drawing>
      </w:r>
      <w:r>
        <w:t xml:space="preserve"> Year 11 mathematics </w:t>
      </w:r>
      <w:r w:rsidR="005167BF">
        <w:t>extension 1</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6E073BD7" w14:textId="77777777" w:rsidTr="008F340C">
        <w:trPr>
          <w:cantSplit/>
          <w:tblHeader/>
        </w:trPr>
        <w:tc>
          <w:tcPr>
            <w:tcW w:w="13320" w:type="dxa"/>
          </w:tcPr>
          <w:p w14:paraId="6E073BD5" w14:textId="18493F6E" w:rsidR="008F340C" w:rsidRPr="008F340C" w:rsidRDefault="005167BF" w:rsidP="00E621D9">
            <w:pPr>
              <w:pStyle w:val="DoEtableheading2018"/>
            </w:pPr>
            <w:r>
              <w:t>ME-T1 Inverse trigonometric f</w:t>
            </w:r>
            <w:r w:rsidRPr="005167BF">
              <w:t>unctions</w:t>
            </w:r>
          </w:p>
        </w:tc>
        <w:tc>
          <w:tcPr>
            <w:tcW w:w="2066" w:type="dxa"/>
          </w:tcPr>
          <w:p w14:paraId="6E073BD6" w14:textId="77777777" w:rsidR="008F340C" w:rsidRPr="008F340C" w:rsidRDefault="008F340C" w:rsidP="00E621D9">
            <w:pPr>
              <w:pStyle w:val="DoEtableheading2018"/>
            </w:pPr>
            <w:r>
              <w:t>Unit duration</w:t>
            </w:r>
          </w:p>
        </w:tc>
      </w:tr>
      <w:tr w:rsidR="008F340C" w:rsidRPr="008F340C" w14:paraId="6E073BDA" w14:textId="77777777" w:rsidTr="008F340C">
        <w:tc>
          <w:tcPr>
            <w:tcW w:w="13320" w:type="dxa"/>
          </w:tcPr>
          <w:p w14:paraId="0359080A" w14:textId="77777777" w:rsidR="005167BF" w:rsidRDefault="005167BF" w:rsidP="005167BF">
            <w:pPr>
              <w:pStyle w:val="DoEtabletext2018"/>
            </w:pPr>
            <w:r>
              <w:t>The topic Trigonometric Functions involves the study of periodic functions in geometric, algebraic, numerical and graphical representations. It extends to exploration and understanding of inverse trigonometric functions over restricted domains and their behaviour in both algebraic and graphical form.</w:t>
            </w:r>
          </w:p>
          <w:p w14:paraId="09962202" w14:textId="77777777" w:rsidR="005167BF" w:rsidRDefault="005167BF" w:rsidP="005167BF">
            <w:pPr>
              <w:pStyle w:val="DoEtabletext2018"/>
            </w:pPr>
            <w:r>
              <w:t>A knowledge of trigonometric functions enables the solving of problems involving inverse trigonometric functions, and the modelling of the behaviour of naturally occurring periodic phenomena such as waves and signals to solve problems and to predict future outcomes.</w:t>
            </w:r>
          </w:p>
          <w:p w14:paraId="6E073BD8" w14:textId="5FA35271" w:rsidR="008F340C" w:rsidRPr="008F340C" w:rsidRDefault="005167BF" w:rsidP="005167BF">
            <w:pPr>
              <w:pStyle w:val="DoEtabletext2018"/>
            </w:pPr>
            <w:r>
              <w:t>The study of the graphs of trigonometric functions is important in developing students’ understanding of the connections between algebraic and graphical representations and how this can be applied to solve problems from theoretical or real-life scenarios and situations.</w:t>
            </w:r>
          </w:p>
        </w:tc>
        <w:tc>
          <w:tcPr>
            <w:tcW w:w="2066" w:type="dxa"/>
          </w:tcPr>
          <w:p w14:paraId="6E073BD9" w14:textId="0D6506EB" w:rsidR="008F340C" w:rsidRPr="008F340C" w:rsidRDefault="005167BF" w:rsidP="00E621D9">
            <w:pPr>
              <w:pStyle w:val="DoEtabletext2018"/>
            </w:pPr>
            <w:r>
              <w:t>4</w:t>
            </w:r>
            <w:r w:rsidR="008F340C">
              <w:t xml:space="preserve"> weeks</w:t>
            </w:r>
          </w:p>
        </w:tc>
      </w:tr>
    </w:tbl>
    <w:p w14:paraId="6E073BDB"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6799"/>
        <w:gridCol w:w="8587"/>
      </w:tblGrid>
      <w:tr w:rsidR="008F340C" w:rsidRPr="008F340C" w14:paraId="6E073BDE" w14:textId="77777777" w:rsidTr="005167BF">
        <w:trPr>
          <w:cantSplit/>
          <w:tblHeader/>
        </w:trPr>
        <w:tc>
          <w:tcPr>
            <w:tcW w:w="6799" w:type="dxa"/>
          </w:tcPr>
          <w:p w14:paraId="6E073BDC" w14:textId="77777777" w:rsidR="008F340C" w:rsidRPr="008F340C" w:rsidRDefault="008F340C" w:rsidP="00E621D9">
            <w:pPr>
              <w:pStyle w:val="DoEtableheading2018"/>
            </w:pPr>
            <w:r w:rsidRPr="008F340C">
              <w:t>Subtopic focus</w:t>
            </w:r>
          </w:p>
        </w:tc>
        <w:tc>
          <w:tcPr>
            <w:tcW w:w="8587" w:type="dxa"/>
          </w:tcPr>
          <w:p w14:paraId="6E073BDD" w14:textId="77777777" w:rsidR="008F340C" w:rsidRPr="008F340C" w:rsidRDefault="008F340C" w:rsidP="00E621D9">
            <w:pPr>
              <w:pStyle w:val="DoEtableheading2018"/>
            </w:pPr>
            <w:r w:rsidRPr="008F340C">
              <w:t>Outcomes</w:t>
            </w:r>
          </w:p>
        </w:tc>
      </w:tr>
      <w:tr w:rsidR="008F340C" w:rsidRPr="008F340C" w14:paraId="6E073BE4" w14:textId="77777777" w:rsidTr="005167BF">
        <w:tc>
          <w:tcPr>
            <w:tcW w:w="6799" w:type="dxa"/>
          </w:tcPr>
          <w:p w14:paraId="2B27B04F" w14:textId="77777777" w:rsidR="005167BF" w:rsidRPr="005167BF" w:rsidRDefault="005167BF" w:rsidP="005167BF">
            <w:pPr>
              <w:spacing w:before="0" w:after="160" w:line="259" w:lineRule="auto"/>
              <w:rPr>
                <w:rFonts w:ascii="Helvetica" w:hAnsi="Helvetica"/>
                <w:sz w:val="20"/>
                <w:szCs w:val="20"/>
              </w:rPr>
            </w:pPr>
            <w:r w:rsidRPr="005167BF">
              <w:rPr>
                <w:rFonts w:ascii="Helvetica" w:hAnsi="Helvetica"/>
                <w:sz w:val="20"/>
                <w:szCs w:val="20"/>
              </w:rPr>
              <w:t>The principal focus of this subtopic is for students to determine and to work with the inverse trigonometric functions.</w:t>
            </w:r>
          </w:p>
          <w:p w14:paraId="6E073BDF" w14:textId="2CA386FD" w:rsidR="008F340C" w:rsidRPr="008F340C" w:rsidRDefault="005167BF" w:rsidP="005167BF">
            <w:pPr>
              <w:pStyle w:val="DoEtabletext2018"/>
            </w:pPr>
            <w:r w:rsidRPr="005167BF">
              <w:t>Students explore inverse trigonometric functions which are important examples of inverse functions. They sketch the graphs of these functions and apply a range of properties to extend their knowledge and understanding of the connections between algebraic and geometrical representations of functions. This enables a deeper understanding of the nature of periodic functions, which are used as powerful modelling tools for any quantity that varies in a cyclical way.</w:t>
            </w:r>
          </w:p>
        </w:tc>
        <w:tc>
          <w:tcPr>
            <w:tcW w:w="8587" w:type="dxa"/>
          </w:tcPr>
          <w:p w14:paraId="6E073BE0" w14:textId="77777777" w:rsidR="008F340C" w:rsidRPr="00C83F58" w:rsidRDefault="008F340C" w:rsidP="00E621D9">
            <w:pPr>
              <w:pStyle w:val="DoEtabletext2018"/>
            </w:pPr>
            <w:r w:rsidRPr="00C83F58">
              <w:t>A student:</w:t>
            </w:r>
          </w:p>
          <w:p w14:paraId="4B6AFD99" w14:textId="77777777" w:rsidR="005167BF" w:rsidRDefault="005167BF" w:rsidP="005167BF">
            <w:pPr>
              <w:pStyle w:val="DoEtablelist1bullet2018"/>
            </w:pPr>
            <w:r>
              <w:t>uses algebraic and graphical concepts in the modelling and solving of problems involving functions and their inverses ME11-1</w:t>
            </w:r>
          </w:p>
          <w:p w14:paraId="628FC21A" w14:textId="7B4B3CEE" w:rsidR="005167BF" w:rsidRDefault="005167BF" w:rsidP="005167BF">
            <w:pPr>
              <w:pStyle w:val="DoEtablelist1bullet2018"/>
            </w:pPr>
            <w:r>
              <w:t>applies concepts and techniques of inverse trigonometric functions and simplifying expressions involving compound angles in the solution of problems ME11-3</w:t>
            </w:r>
          </w:p>
          <w:p w14:paraId="40165263" w14:textId="743116B3" w:rsidR="005167BF" w:rsidRDefault="005167BF" w:rsidP="005167BF">
            <w:pPr>
              <w:pStyle w:val="DoEtablelist1bullet2018"/>
            </w:pPr>
            <w:r>
              <w:t>uses appropriate technology to investigate, organise and interpret information to solve problems in a range of contexts ME11-6</w:t>
            </w:r>
          </w:p>
          <w:p w14:paraId="6E073BE3" w14:textId="48DB6262" w:rsidR="005167BF" w:rsidRPr="008F340C" w:rsidRDefault="005167BF" w:rsidP="005167BF">
            <w:pPr>
              <w:pStyle w:val="DoEtablelist1bullet2018"/>
            </w:pPr>
            <w:r>
              <w:t>communicates making comprehensive use of mathematical language, notation, diagrams and graphs ME11-7</w:t>
            </w:r>
          </w:p>
        </w:tc>
      </w:tr>
    </w:tbl>
    <w:p w14:paraId="6E073BE5"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9493"/>
        <w:gridCol w:w="5893"/>
      </w:tblGrid>
      <w:tr w:rsidR="008F340C" w:rsidRPr="008F340C" w14:paraId="6E073BE8" w14:textId="77777777" w:rsidTr="005167BF">
        <w:trPr>
          <w:cantSplit/>
          <w:tblHeader/>
        </w:trPr>
        <w:tc>
          <w:tcPr>
            <w:tcW w:w="9493" w:type="dxa"/>
          </w:tcPr>
          <w:p w14:paraId="6E073BE6" w14:textId="77777777" w:rsidR="008F340C" w:rsidRPr="008F340C" w:rsidRDefault="008F340C" w:rsidP="00E621D9">
            <w:pPr>
              <w:pStyle w:val="DoEtableheading2018"/>
            </w:pPr>
            <w:r>
              <w:t>Prerequisite knowledge</w:t>
            </w:r>
          </w:p>
        </w:tc>
        <w:tc>
          <w:tcPr>
            <w:tcW w:w="5893" w:type="dxa"/>
          </w:tcPr>
          <w:p w14:paraId="6E073BE7" w14:textId="77777777" w:rsidR="008F340C" w:rsidRPr="008F340C" w:rsidRDefault="008F340C" w:rsidP="00E621D9">
            <w:pPr>
              <w:pStyle w:val="DoEtableheading2018"/>
            </w:pPr>
            <w:r>
              <w:t>Assessment strategies</w:t>
            </w:r>
          </w:p>
        </w:tc>
      </w:tr>
      <w:tr w:rsidR="008F340C" w:rsidRPr="008F340C" w14:paraId="6E073BEB" w14:textId="77777777" w:rsidTr="005167BF">
        <w:tc>
          <w:tcPr>
            <w:tcW w:w="9493" w:type="dxa"/>
          </w:tcPr>
          <w:p w14:paraId="6E073BE9" w14:textId="3F4B80C7" w:rsidR="008F340C" w:rsidRPr="008F340C" w:rsidRDefault="005167BF" w:rsidP="00E621D9">
            <w:pPr>
              <w:pStyle w:val="DoEtabletext2018"/>
            </w:pPr>
            <w:r w:rsidRPr="005167BF">
              <w:t>The material in this topic builds on the understanding from MA-F1 Working with Functions of the Year 11 Mathematics Advanced course and ME-F1 Further work with Functions of the Year 11 Mathematics Extension 1 course.</w:t>
            </w:r>
          </w:p>
        </w:tc>
        <w:tc>
          <w:tcPr>
            <w:tcW w:w="5893" w:type="dxa"/>
          </w:tcPr>
          <w:p w14:paraId="6E073BEA" w14:textId="18C34E86" w:rsidR="008F340C" w:rsidRPr="008F340C" w:rsidRDefault="005167BF" w:rsidP="005167BF">
            <w:pPr>
              <w:pStyle w:val="DoEtablelist1bullet2018"/>
            </w:pPr>
            <w:r w:rsidRPr="005167BF">
              <w:t>Summative Assessment: Investigating Trigonometric Functions (Assessment of Learning)</w:t>
            </w:r>
          </w:p>
        </w:tc>
      </w:tr>
    </w:tbl>
    <w:p w14:paraId="6E073BEC" w14:textId="77777777" w:rsidR="00A103DF" w:rsidRDefault="00A103DF" w:rsidP="00C652BC">
      <w:pPr>
        <w:pStyle w:val="DoEreference2018"/>
        <w:rPr>
          <w:lang w:eastAsia="en-US"/>
        </w:rPr>
      </w:pPr>
    </w:p>
    <w:p w14:paraId="6E073BED" w14:textId="4F0CC780" w:rsidR="00C652BC" w:rsidRPr="0084745C" w:rsidRDefault="00C652BC" w:rsidP="00C652BC">
      <w:pPr>
        <w:pStyle w:val="DoEreference2018"/>
        <w:rPr>
          <w:lang w:eastAsia="en-US"/>
        </w:rPr>
      </w:pPr>
      <w:r>
        <w:rPr>
          <w:lang w:eastAsia="en-US"/>
        </w:rPr>
        <w:t xml:space="preserve">All outcomes referred to in this unit come from </w:t>
      </w:r>
      <w:hyperlink r:id="rId12" w:history="1">
        <w:r w:rsidR="005E459B" w:rsidRPr="005167BF">
          <w:rPr>
            <w:rStyle w:val="Hyperlink"/>
          </w:rPr>
          <w:t xml:space="preserve">Mathematics </w:t>
        </w:r>
        <w:r w:rsidR="005167BF" w:rsidRPr="005167BF">
          <w:rPr>
            <w:rStyle w:val="Hyperlink"/>
          </w:rPr>
          <w:t>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E459B">
        <w:rPr>
          <w:lang w:eastAsia="en-US"/>
        </w:rPr>
        <w:t>201</w:t>
      </w:r>
      <w:r w:rsidR="00617999">
        <w:rPr>
          <w:lang w:eastAsia="en-US"/>
        </w:rPr>
        <w:t>7</w:t>
      </w:r>
    </w:p>
    <w:p w14:paraId="6E073BEE" w14:textId="77777777" w:rsidR="00B765A9" w:rsidRDefault="00B765A9" w:rsidP="00B765A9">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terms and descriptions. "/>
      </w:tblPr>
      <w:tblGrid>
        <w:gridCol w:w="3539"/>
        <w:gridCol w:w="11881"/>
      </w:tblGrid>
      <w:tr w:rsidR="00B765A9" w14:paraId="6E073BF1" w14:textId="77777777" w:rsidTr="00EB3EC2">
        <w:trPr>
          <w:tblHeader/>
        </w:trPr>
        <w:tc>
          <w:tcPr>
            <w:tcW w:w="3539" w:type="dxa"/>
          </w:tcPr>
          <w:p w14:paraId="6E073BEF" w14:textId="77777777" w:rsidR="00B765A9" w:rsidRDefault="00B765A9" w:rsidP="00EB3EC2">
            <w:pPr>
              <w:pStyle w:val="DoEtabletext2018"/>
              <w:rPr>
                <w:lang w:eastAsia="en-US"/>
              </w:rPr>
            </w:pPr>
            <w:r>
              <w:rPr>
                <w:lang w:eastAsia="en-US"/>
              </w:rPr>
              <w:t>Term</w:t>
            </w:r>
          </w:p>
        </w:tc>
        <w:tc>
          <w:tcPr>
            <w:tcW w:w="11881" w:type="dxa"/>
          </w:tcPr>
          <w:p w14:paraId="6E073BF0" w14:textId="77777777" w:rsidR="00B765A9" w:rsidRDefault="00B765A9" w:rsidP="00EB3EC2">
            <w:pPr>
              <w:pStyle w:val="DoEtabletext2018"/>
              <w:rPr>
                <w:lang w:eastAsia="en-US"/>
              </w:rPr>
            </w:pPr>
            <w:r>
              <w:rPr>
                <w:lang w:eastAsia="en-US"/>
              </w:rPr>
              <w:t>Description</w:t>
            </w:r>
          </w:p>
        </w:tc>
      </w:tr>
      <w:tr w:rsidR="005167BF" w14:paraId="6E073BF7" w14:textId="77777777" w:rsidTr="00EB3EC2">
        <w:tc>
          <w:tcPr>
            <w:tcW w:w="3539" w:type="dxa"/>
          </w:tcPr>
          <w:p w14:paraId="6E073BF5" w14:textId="78EF4FCE" w:rsidR="005167BF" w:rsidRPr="004E149C" w:rsidRDefault="005167BF" w:rsidP="00EB3EC2">
            <w:pPr>
              <w:pStyle w:val="DoEtabletext2018"/>
              <w:rPr>
                <w:lang w:eastAsia="en-US"/>
              </w:rPr>
            </w:pPr>
            <w:r w:rsidRPr="004E149C">
              <w:t>amplitude</w:t>
            </w:r>
          </w:p>
        </w:tc>
        <w:tc>
          <w:tcPr>
            <w:tcW w:w="11881" w:type="dxa"/>
          </w:tcPr>
          <w:p w14:paraId="6E073BF6" w14:textId="5895767C" w:rsidR="005167BF" w:rsidRPr="004E149C" w:rsidRDefault="005167BF" w:rsidP="00EB3EC2">
            <w:pPr>
              <w:pStyle w:val="DoEtabletext2018"/>
            </w:pPr>
            <w:r w:rsidRPr="004E149C">
              <w:t>The amplitude of a wave function is the height from the horizontal centre line to the peak (or to the trough) of the graph of the function. Alternatively, it is half the distance between the maximum and minimum values.</w:t>
            </w:r>
          </w:p>
        </w:tc>
      </w:tr>
      <w:tr w:rsidR="005167BF" w14:paraId="416F677A" w14:textId="77777777" w:rsidTr="00EB3EC2">
        <w:tc>
          <w:tcPr>
            <w:tcW w:w="3539" w:type="dxa"/>
          </w:tcPr>
          <w:p w14:paraId="644773FA" w14:textId="533CA512" w:rsidR="005167BF" w:rsidRPr="004E149C" w:rsidRDefault="005167BF" w:rsidP="00EB3EC2">
            <w:pPr>
              <w:pStyle w:val="DoEtabletext2018"/>
              <w:rPr>
                <w:lang w:eastAsia="en-US"/>
              </w:rPr>
            </w:pPr>
            <w:r w:rsidRPr="004E149C">
              <w:t>asymptote</w:t>
            </w:r>
            <w:r w:rsidRPr="004E149C">
              <w:rPr>
                <w:rFonts w:ascii="Segoe UI Symbol" w:hAnsi="Segoe UI Symbol"/>
              </w:rPr>
              <w:t xml:space="preserve"> </w:t>
            </w:r>
            <w:r w:rsidRPr="004E149C">
              <w:rPr>
                <w:rFonts w:ascii="Wingdings" w:hAnsi="Wingdings"/>
              </w:rPr>
              <w:t></w:t>
            </w:r>
          </w:p>
        </w:tc>
        <w:tc>
          <w:tcPr>
            <w:tcW w:w="11881" w:type="dxa"/>
          </w:tcPr>
          <w:p w14:paraId="74D32741" w14:textId="77777777" w:rsidR="005167BF" w:rsidRPr="001318DD" w:rsidRDefault="005167BF" w:rsidP="00EB3EC2">
            <w:pPr>
              <w:pStyle w:val="DoEtabletext2018"/>
            </w:pPr>
            <w:r w:rsidRPr="001318DD">
              <w:t>An asymptote is a line.</w:t>
            </w:r>
          </w:p>
          <w:p w14:paraId="6395E4C5" w14:textId="62325CF2" w:rsidR="005167BF" w:rsidRPr="001318DD" w:rsidRDefault="005167BF" w:rsidP="00EB3EC2">
            <w:pPr>
              <w:pStyle w:val="DoEtabletext2018"/>
            </w:pPr>
            <w:r w:rsidRPr="001318DD">
              <w:t xml:space="preserve">A horizontal asymptote is a horizontal line whose distance from the function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1318DD">
              <w:t xml:space="preserve"> becomes as small as we please for all large values of </w:t>
            </w:r>
            <m:oMath>
              <m:r>
                <w:rPr>
                  <w:rFonts w:ascii="Cambria Math" w:hAnsi="Cambria Math"/>
                </w:rPr>
                <m:t>x</m:t>
              </m:r>
            </m:oMath>
            <w:r w:rsidRPr="001318DD">
              <w:t>.</w:t>
            </w:r>
          </w:p>
          <w:p w14:paraId="2439333D" w14:textId="77C18FE5" w:rsidR="005167BF" w:rsidRDefault="005167BF" w:rsidP="00EB3EC2">
            <w:pPr>
              <w:pStyle w:val="DoEtabletext2018"/>
            </w:pPr>
            <w:r w:rsidRPr="001318DD">
              <w:t xml:space="preserve">The line </w:t>
            </w:r>
            <m:oMath>
              <m:r>
                <w:rPr>
                  <w:rFonts w:ascii="Cambria Math" w:hAnsi="Cambria Math"/>
                </w:rPr>
                <m:t>x</m:t>
              </m:r>
              <m:r>
                <m:rPr>
                  <m:sty m:val="p"/>
                </m:rPr>
                <w:rPr>
                  <w:rFonts w:ascii="Cambria Math" w:hAnsi="Cambria Math"/>
                </w:rPr>
                <m:t>=</m:t>
              </m:r>
              <m:r>
                <w:rPr>
                  <w:rFonts w:ascii="Cambria Math" w:hAnsi="Cambria Math"/>
                </w:rPr>
                <m:t>a</m:t>
              </m:r>
            </m:oMath>
            <w:r w:rsidRPr="001318DD">
              <w:t xml:space="preserve"> is a vertical asymptote if the function </w:t>
            </w:r>
            <m:oMath>
              <m:r>
                <w:rPr>
                  <w:rFonts w:ascii="Cambria Math" w:hAnsi="Cambria Math"/>
                </w:rPr>
                <m:t>f</m:t>
              </m:r>
            </m:oMath>
            <w:r w:rsidRPr="001318DD">
              <w:t xml:space="preserve"> is not defined at </w:t>
            </w:r>
            <m:oMath>
              <m:r>
                <w:rPr>
                  <w:rFonts w:ascii="Cambria Math" w:hAnsi="Cambria Math"/>
                </w:rPr>
                <m:t>x</m:t>
              </m:r>
              <m:r>
                <m:rPr>
                  <m:sty m:val="p"/>
                </m:rPr>
                <w:rPr>
                  <w:rFonts w:ascii="Cambria Math" w:hAnsi="Cambria Math"/>
                </w:rPr>
                <m:t>=</m:t>
              </m:r>
              <m:r>
                <w:rPr>
                  <w:rFonts w:ascii="Cambria Math" w:hAnsi="Cambria Math"/>
                </w:rPr>
                <m:t>a</m:t>
              </m:r>
            </m:oMath>
            <w:r w:rsidRPr="001318DD">
              <w:t xml:space="preserve"> and values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1318DD">
              <w:t xml:space="preserve"> become as large as we please (positive or negative) as </w:t>
            </w:r>
            <m:oMath>
              <m:r>
                <w:rPr>
                  <w:rFonts w:ascii="Cambria Math" w:hAnsi="Cambria Math"/>
                </w:rPr>
                <m:t>x</m:t>
              </m:r>
            </m:oMath>
            <w:r w:rsidRPr="001318DD">
              <w:t xml:space="preserve"> approaches </w:t>
            </w:r>
            <m:oMath>
              <m:r>
                <w:rPr>
                  <w:rFonts w:ascii="Cambria Math" w:hAnsi="Cambria Math"/>
                </w:rPr>
                <m:t>a</m:t>
              </m:r>
            </m:oMath>
            <w:r w:rsidRPr="001318DD">
              <w:t>.</w:t>
            </w:r>
          </w:p>
        </w:tc>
      </w:tr>
      <w:tr w:rsidR="005167BF" w14:paraId="6473F6B6" w14:textId="77777777" w:rsidTr="00EB3EC2">
        <w:tc>
          <w:tcPr>
            <w:tcW w:w="3539" w:type="dxa"/>
          </w:tcPr>
          <w:p w14:paraId="68D00DDC" w14:textId="77B1CA44" w:rsidR="005167BF" w:rsidRPr="004E149C" w:rsidRDefault="005167BF" w:rsidP="00EB3EC2">
            <w:pPr>
              <w:pStyle w:val="DoEtabletext2018"/>
              <w:rPr>
                <w:lang w:eastAsia="en-US"/>
              </w:rPr>
            </w:pPr>
            <w:r w:rsidRPr="004E149C">
              <w:t>dilation</w:t>
            </w:r>
            <w:r w:rsidRPr="004E149C">
              <w:rPr>
                <w:rFonts w:ascii="Segoe UI Symbol" w:hAnsi="Segoe UI Symbol"/>
              </w:rPr>
              <w:t xml:space="preserve"> </w:t>
            </w:r>
            <w:r w:rsidRPr="004E149C">
              <w:rPr>
                <w:rFonts w:ascii="Wingdings" w:hAnsi="Wingdings"/>
              </w:rPr>
              <w:t></w:t>
            </w:r>
          </w:p>
        </w:tc>
        <w:tc>
          <w:tcPr>
            <w:tcW w:w="11881" w:type="dxa"/>
          </w:tcPr>
          <w:p w14:paraId="10B0A9EF" w14:textId="0966AABB" w:rsidR="005167BF" w:rsidRDefault="005167BF" w:rsidP="00EB3EC2">
            <w:pPr>
              <w:pStyle w:val="DoEtabletext2018"/>
            </w:pPr>
            <w:r w:rsidRPr="001318DD">
              <w:t xml:space="preserve">A dilation stretches or compresses the graph of a function. This could happen either in the </w:t>
            </w:r>
            <m:oMath>
              <m:r>
                <w:rPr>
                  <w:rFonts w:ascii="Cambria Math" w:hAnsi="Cambria Math"/>
                </w:rPr>
                <m:t>x</m:t>
              </m:r>
            </m:oMath>
            <w:r w:rsidRPr="001318DD">
              <w:t xml:space="preserve"> or </w:t>
            </w:r>
            <m:oMath>
              <m:r>
                <w:rPr>
                  <w:rFonts w:ascii="Cambria Math" w:hAnsi="Cambria Math"/>
                </w:rPr>
                <m:t>y</m:t>
              </m:r>
            </m:oMath>
            <w:r w:rsidRPr="001318DD">
              <w:t xml:space="preserve"> direction or both.</w:t>
            </w:r>
          </w:p>
        </w:tc>
      </w:tr>
      <w:tr w:rsidR="005167BF" w14:paraId="55D518B7" w14:textId="77777777" w:rsidTr="00EB3EC2">
        <w:tc>
          <w:tcPr>
            <w:tcW w:w="3539" w:type="dxa"/>
          </w:tcPr>
          <w:p w14:paraId="263AD1E5" w14:textId="7EEE3ED6" w:rsidR="005167BF" w:rsidRPr="004E149C" w:rsidRDefault="005167BF" w:rsidP="00EB3EC2">
            <w:pPr>
              <w:pStyle w:val="DoEtabletext2018"/>
              <w:rPr>
                <w:lang w:eastAsia="en-US"/>
              </w:rPr>
            </w:pPr>
            <w:r w:rsidRPr="004E149C">
              <w:t>discontinuous function</w:t>
            </w:r>
          </w:p>
        </w:tc>
        <w:tc>
          <w:tcPr>
            <w:tcW w:w="11881" w:type="dxa"/>
          </w:tcPr>
          <w:p w14:paraId="3992F531" w14:textId="08D9A487" w:rsidR="005167BF" w:rsidRDefault="005167BF" w:rsidP="00EB3EC2">
            <w:pPr>
              <w:pStyle w:val="DoEtabletext2018"/>
            </w:pPr>
            <w:r w:rsidRPr="001318DD">
              <w:t xml:space="preserve">If a function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1318DD">
              <w:t xml:space="preserve"> is not continuous at </w:t>
            </w:r>
            <m:oMath>
              <m:r>
                <w:rPr>
                  <w:rFonts w:ascii="Cambria Math" w:hAnsi="Cambria Math"/>
                </w:rPr>
                <m:t>x</m:t>
              </m:r>
              <m:r>
                <m:rPr>
                  <m:sty m:val="p"/>
                </m:rPr>
                <w:rPr>
                  <w:rFonts w:ascii="Cambria Math" w:hAnsi="Cambria Math"/>
                </w:rPr>
                <m:t>=</m:t>
              </m:r>
              <m:r>
                <w:rPr>
                  <w:rFonts w:ascii="Cambria Math" w:hAnsi="Cambria Math"/>
                </w:rPr>
                <m:t>a</m:t>
              </m:r>
            </m:oMath>
            <w:r w:rsidRPr="004E149C">
              <w:t xml:space="preserve">, then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4E149C">
              <w:t xml:space="preserve"> is said to be discontinuous at </w:t>
            </w:r>
            <m:oMath>
              <m:r>
                <w:rPr>
                  <w:rFonts w:ascii="Cambria Math" w:hAnsi="Cambria Math"/>
                </w:rPr>
                <m:t>x</m:t>
              </m:r>
              <m:r>
                <m:rPr>
                  <m:sty m:val="p"/>
                </m:rPr>
                <w:rPr>
                  <w:rFonts w:ascii="Cambria Math" w:hAnsi="Cambria Math"/>
                </w:rPr>
                <m:t>=</m:t>
              </m:r>
              <m:r>
                <w:rPr>
                  <w:rFonts w:ascii="Cambria Math" w:hAnsi="Cambria Math"/>
                </w:rPr>
                <m:t>a</m:t>
              </m:r>
            </m:oMath>
            <w:r w:rsidRPr="004E149C">
              <w:t>.</w:t>
            </w:r>
          </w:p>
        </w:tc>
      </w:tr>
      <w:tr w:rsidR="005167BF" w14:paraId="12F5B29E" w14:textId="77777777" w:rsidTr="00EB3EC2">
        <w:tc>
          <w:tcPr>
            <w:tcW w:w="3539" w:type="dxa"/>
          </w:tcPr>
          <w:p w14:paraId="39DFE9B9" w14:textId="18920EE3" w:rsidR="005167BF" w:rsidRPr="004E149C" w:rsidRDefault="005167BF" w:rsidP="00EB3EC2">
            <w:pPr>
              <w:pStyle w:val="DoEtabletext2018"/>
              <w:rPr>
                <w:lang w:eastAsia="en-US"/>
              </w:rPr>
            </w:pPr>
            <w:r w:rsidRPr="004E149C">
              <w:t>domain</w:t>
            </w:r>
          </w:p>
        </w:tc>
        <w:tc>
          <w:tcPr>
            <w:tcW w:w="11881" w:type="dxa"/>
          </w:tcPr>
          <w:p w14:paraId="5E16277C" w14:textId="381DEBE7" w:rsidR="005167BF" w:rsidRDefault="005167BF" w:rsidP="00EB3EC2">
            <w:pPr>
              <w:pStyle w:val="DoEtabletext2018"/>
              <w:rPr>
                <w:lang w:eastAsia="en-US"/>
              </w:rPr>
            </w:pPr>
            <w:r w:rsidRPr="001318DD">
              <w:t xml:space="preserve">The domain of a function is the set of </w:t>
            </w:r>
            <m:oMath>
              <m:r>
                <w:rPr>
                  <w:rFonts w:ascii="Cambria Math" w:hAnsi="Cambria Math"/>
                </w:rPr>
                <m:t>x</m:t>
              </m:r>
            </m:oMath>
            <w:r w:rsidRPr="001318DD">
              <w:t xml:space="preserve"> values of </w:t>
            </w:r>
            <m:oMath>
              <m:r>
                <w:rPr>
                  <w:rFonts w:ascii="Cambria Math" w:hAnsi="Cambria Math"/>
                </w:rPr>
                <m:t>y=f</m:t>
              </m:r>
              <m:d>
                <m:dPr>
                  <m:ctrlPr>
                    <w:rPr>
                      <w:rFonts w:ascii="Cambria Math" w:hAnsi="Cambria Math"/>
                      <w:i/>
                    </w:rPr>
                  </m:ctrlPr>
                </m:dPr>
                <m:e>
                  <m:r>
                    <w:rPr>
                      <w:rFonts w:ascii="Cambria Math" w:hAnsi="Cambria Math"/>
                    </w:rPr>
                    <m:t>x</m:t>
                  </m:r>
                </m:e>
              </m:d>
            </m:oMath>
            <w:r w:rsidRPr="001318DD">
              <w:t xml:space="preserve"> for which the function is defined. Also known as the ‘input’ </w:t>
            </w:r>
            <w:r>
              <w:t>of a function.</w:t>
            </w:r>
          </w:p>
        </w:tc>
      </w:tr>
      <w:tr w:rsidR="004E149C" w14:paraId="1491D6FB" w14:textId="77777777" w:rsidTr="00EB3EC2">
        <w:tc>
          <w:tcPr>
            <w:tcW w:w="3539" w:type="dxa"/>
          </w:tcPr>
          <w:p w14:paraId="7B40E040" w14:textId="3D6B562A" w:rsidR="004E149C" w:rsidRPr="004E149C" w:rsidRDefault="004E149C" w:rsidP="00EB3EC2">
            <w:pPr>
              <w:pStyle w:val="DoEtabletext2018"/>
            </w:pPr>
            <w:r w:rsidRPr="004E149C">
              <w:t>even function</w:t>
            </w:r>
            <w:r w:rsidRPr="004E149C">
              <w:rPr>
                <w:rFonts w:ascii="Segoe UI Symbol" w:hAnsi="Segoe UI Symbol"/>
              </w:rPr>
              <w:t xml:space="preserve"> </w:t>
            </w:r>
            <w:r w:rsidRPr="004E149C">
              <w:rPr>
                <w:rFonts w:ascii="Wingdings" w:hAnsi="Wingdings"/>
              </w:rPr>
              <w:t></w:t>
            </w:r>
          </w:p>
        </w:tc>
        <w:tc>
          <w:tcPr>
            <w:tcW w:w="11881" w:type="dxa"/>
          </w:tcPr>
          <w:p w14:paraId="4EE14E28" w14:textId="77777777" w:rsidR="004E149C" w:rsidRPr="001318DD" w:rsidRDefault="004E149C" w:rsidP="00EB3EC2">
            <w:pPr>
              <w:pStyle w:val="DoEtabletext2018"/>
            </w:pPr>
            <w:r w:rsidRPr="001318DD">
              <w:t xml:space="preserve">Algebraically, a function is even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rsidRPr="001318DD">
              <w:t xml:space="preserve">, for all values of </w:t>
            </w:r>
            <m:oMath>
              <m:r>
                <w:rPr>
                  <w:rFonts w:ascii="Cambria Math" w:hAnsi="Cambria Math"/>
                </w:rPr>
                <m:t>x</m:t>
              </m:r>
            </m:oMath>
            <w:r w:rsidRPr="001318DD">
              <w:t xml:space="preserve"> in the domain.</w:t>
            </w:r>
          </w:p>
          <w:p w14:paraId="02E7E03B" w14:textId="34803C9C" w:rsidR="004E149C" w:rsidRPr="001318DD" w:rsidRDefault="004E149C" w:rsidP="00EB3EC2">
            <w:pPr>
              <w:pStyle w:val="DoEtabletext2018"/>
            </w:pPr>
            <w:r w:rsidRPr="001318DD">
              <w:t xml:space="preserve">An even function has line symmetry about the </w:t>
            </w:r>
            <m:oMath>
              <m:r>
                <w:rPr>
                  <w:rFonts w:ascii="Cambria Math" w:hAnsi="Cambria Math"/>
                </w:rPr>
                <m:t>y</m:t>
              </m:r>
            </m:oMath>
            <w:r w:rsidRPr="001318DD">
              <w:t>-axis.</w:t>
            </w:r>
          </w:p>
        </w:tc>
      </w:tr>
      <w:tr w:rsidR="004E149C" w14:paraId="549ADC53" w14:textId="77777777" w:rsidTr="00EB3EC2">
        <w:tc>
          <w:tcPr>
            <w:tcW w:w="3539" w:type="dxa"/>
          </w:tcPr>
          <w:p w14:paraId="3AB56E3E" w14:textId="278C6FC1" w:rsidR="004E149C" w:rsidRPr="004E149C" w:rsidRDefault="004E149C" w:rsidP="00EB3EC2">
            <w:pPr>
              <w:pStyle w:val="DoEtabletext2018"/>
            </w:pPr>
            <w:r w:rsidRPr="004E149C">
              <w:t>function</w:t>
            </w:r>
          </w:p>
        </w:tc>
        <w:tc>
          <w:tcPr>
            <w:tcW w:w="11881" w:type="dxa"/>
          </w:tcPr>
          <w:p w14:paraId="1721495D" w14:textId="77777777" w:rsidR="004E149C" w:rsidRPr="001318DD" w:rsidRDefault="004E149C" w:rsidP="00EB3EC2">
            <w:pPr>
              <w:pStyle w:val="DoEtabletext2018"/>
            </w:pPr>
            <w:r w:rsidRPr="001318DD">
              <w:t xml:space="preserve">A function </w:t>
            </w:r>
            <m:oMath>
              <m:r>
                <w:rPr>
                  <w:rFonts w:ascii="Cambria Math" w:hAnsi="Cambria Math"/>
                </w:rPr>
                <m:t>f</m:t>
              </m:r>
            </m:oMath>
            <w:r w:rsidRPr="001318DD">
              <w:t xml:space="preserve"> is a rule that associates each element </w:t>
            </w:r>
            <m:oMath>
              <m:r>
                <w:rPr>
                  <w:rFonts w:ascii="Cambria Math" w:hAnsi="Cambria Math"/>
                </w:rPr>
                <m:t>x</m:t>
              </m:r>
            </m:oMath>
            <w:r w:rsidRPr="001318DD">
              <w:t xml:space="preserve"> in a set </w:t>
            </w:r>
            <m:oMath>
              <m:r>
                <w:rPr>
                  <w:rFonts w:ascii="Cambria Math" w:hAnsi="Cambria Math"/>
                </w:rPr>
                <m:t>S</m:t>
              </m:r>
            </m:oMath>
            <w:r w:rsidRPr="001318DD">
              <w:t xml:space="preserve"> with a unique element </w:t>
            </w:r>
            <m:oMath>
              <m:r>
                <w:rPr>
                  <w:rFonts w:ascii="Cambria Math" w:hAnsi="Cambria Math"/>
                </w:rPr>
                <m:t>f</m:t>
              </m:r>
              <m:d>
                <m:dPr>
                  <m:ctrlPr>
                    <w:rPr>
                      <w:rFonts w:ascii="Cambria Math" w:hAnsi="Cambria Math"/>
                      <w:i/>
                    </w:rPr>
                  </m:ctrlPr>
                </m:dPr>
                <m:e>
                  <m:r>
                    <w:rPr>
                      <w:rFonts w:ascii="Cambria Math" w:hAnsi="Cambria Math"/>
                    </w:rPr>
                    <m:t>x</m:t>
                  </m:r>
                </m:e>
              </m:d>
            </m:oMath>
            <w:r w:rsidRPr="001318DD">
              <w:t xml:space="preserve"> from a set </w:t>
            </w:r>
            <m:oMath>
              <m:r>
                <w:rPr>
                  <w:rFonts w:ascii="Cambria Math" w:hAnsi="Cambria Math"/>
                </w:rPr>
                <m:t>T</m:t>
              </m:r>
            </m:oMath>
            <w:r w:rsidRPr="001318DD">
              <w:t>.</w:t>
            </w:r>
          </w:p>
          <w:p w14:paraId="73083DD6" w14:textId="77777777" w:rsidR="004E149C" w:rsidRPr="001318DD" w:rsidRDefault="004E149C" w:rsidP="00EB3EC2">
            <w:pPr>
              <w:pStyle w:val="DoEtabletext2018"/>
            </w:pPr>
            <w:r w:rsidRPr="001318DD">
              <w:t xml:space="preserve">The set </w:t>
            </w:r>
            <m:oMath>
              <m:r>
                <w:rPr>
                  <w:rFonts w:ascii="Cambria Math" w:hAnsi="Cambria Math"/>
                </w:rPr>
                <m:t>S</m:t>
              </m:r>
            </m:oMath>
            <w:r w:rsidRPr="001318DD">
              <w:t xml:space="preserve"> is called the domain of </w:t>
            </w:r>
            <m:oMath>
              <m:r>
                <w:rPr>
                  <w:rFonts w:ascii="Cambria Math" w:hAnsi="Cambria Math"/>
                </w:rPr>
                <m:t>f</m:t>
              </m:r>
            </m:oMath>
            <w:r w:rsidRPr="001318DD">
              <w:t xml:space="preserve"> and the set </w:t>
            </w:r>
            <m:oMath>
              <m:r>
                <w:rPr>
                  <w:rFonts w:ascii="Cambria Math" w:hAnsi="Cambria Math"/>
                </w:rPr>
                <m:t>T</m:t>
              </m:r>
            </m:oMath>
            <w:r w:rsidRPr="001318DD">
              <w:rPr>
                <w:rFonts w:eastAsiaTheme="minorEastAsia"/>
              </w:rPr>
              <w:t xml:space="preserve"> </w:t>
            </w:r>
            <w:r w:rsidRPr="001318DD">
              <w:rPr>
                <w:rFonts w:asciiTheme="minorHAnsi" w:hAnsiTheme="minorHAnsi" w:cstheme="minorBidi"/>
                <w:sz w:val="22"/>
              </w:rPr>
              <w:t>is called the co-domain of</w:t>
            </w:r>
            <m:oMath>
              <m:r>
                <w:rPr>
                  <w:rFonts w:ascii="Cambria Math" w:hAnsi="Cambria Math"/>
                </w:rPr>
                <m:t xml:space="preserve"> f</m:t>
              </m:r>
            </m:oMath>
            <w:r w:rsidRPr="001318DD">
              <w:t xml:space="preserve">. The subset of </w:t>
            </w:r>
            <m:oMath>
              <m:r>
                <w:rPr>
                  <w:rFonts w:ascii="Cambria Math" w:hAnsi="Cambria Math"/>
                </w:rPr>
                <m:t>T</m:t>
              </m:r>
            </m:oMath>
            <w:r w:rsidRPr="001318DD">
              <w:rPr>
                <w:rFonts w:eastAsiaTheme="minorEastAsia"/>
              </w:rPr>
              <w:t xml:space="preserve"> </w:t>
            </w:r>
            <w:r w:rsidRPr="001318DD">
              <w:t>consisting of those elements of</w:t>
            </w:r>
            <w:r w:rsidRPr="001318DD">
              <w:rPr>
                <w:rFonts w:eastAsiaTheme="minorEastAsia"/>
              </w:rPr>
              <w:t xml:space="preserve"> </w:t>
            </w:r>
            <m:oMath>
              <m:r>
                <w:rPr>
                  <w:rFonts w:ascii="Cambria Math" w:hAnsi="Cambria Math"/>
                </w:rPr>
                <m:t>T</m:t>
              </m:r>
            </m:oMath>
            <w:r w:rsidRPr="001318DD">
              <w:rPr>
                <w:rFonts w:eastAsiaTheme="minorEastAsia"/>
              </w:rPr>
              <w:t xml:space="preserve"> </w:t>
            </w:r>
            <w:r w:rsidRPr="001318DD">
              <w:t xml:space="preserve">which occur as values of the function is called the range of </w:t>
            </w:r>
            <m:oMath>
              <m:r>
                <w:rPr>
                  <w:rFonts w:ascii="Cambria Math" w:hAnsi="Cambria Math"/>
                </w:rPr>
                <m:t>f</m:t>
              </m:r>
            </m:oMath>
            <w:r w:rsidRPr="001318DD">
              <w:t>. The functions most commonly encountered in elementary mathematics are real functions of a real variable, for which both the domain and co-domain are subsets of the real numbers.</w:t>
            </w:r>
          </w:p>
          <w:p w14:paraId="5D5302AF" w14:textId="1E393EC5" w:rsidR="004E149C" w:rsidRPr="001318DD" w:rsidRDefault="004E149C" w:rsidP="00EB3EC2">
            <w:pPr>
              <w:pStyle w:val="DoEtabletext2018"/>
            </w:pPr>
            <w:r w:rsidRPr="001318DD">
              <w:t xml:space="preserve">If we write </w:t>
            </w:r>
            <m:oMath>
              <m:r>
                <w:rPr>
                  <w:rFonts w:ascii="Cambria Math" w:hAnsi="Cambria Math"/>
                </w:rPr>
                <m:t>y=f(x)</m:t>
              </m:r>
            </m:oMath>
            <w:r w:rsidRPr="001318DD">
              <w:t xml:space="preserve">, then we say that </w:t>
            </w:r>
            <m:oMath>
              <m:r>
                <w:rPr>
                  <w:rFonts w:ascii="Cambria Math" w:hAnsi="Cambria Math"/>
                </w:rPr>
                <m:t>x</m:t>
              </m:r>
            </m:oMath>
            <w:r w:rsidRPr="001318DD">
              <w:t xml:space="preserve"> is the independent variable and </w:t>
            </w:r>
            <m:oMath>
              <m:r>
                <w:rPr>
                  <w:rFonts w:ascii="Cambria Math" w:hAnsi="Cambria Math"/>
                </w:rPr>
                <m:t>y</m:t>
              </m:r>
            </m:oMath>
            <w:r w:rsidRPr="001318DD">
              <w:t xml:space="preserve"> is the dependent variable.</w:t>
            </w:r>
          </w:p>
        </w:tc>
      </w:tr>
      <w:tr w:rsidR="004E149C" w14:paraId="221C63A9" w14:textId="77777777" w:rsidTr="00EB3EC2">
        <w:tc>
          <w:tcPr>
            <w:tcW w:w="3539" w:type="dxa"/>
          </w:tcPr>
          <w:p w14:paraId="0510DB00" w14:textId="2C574842" w:rsidR="004E149C" w:rsidRPr="004E149C" w:rsidRDefault="004E149C" w:rsidP="00EB3EC2">
            <w:pPr>
              <w:pStyle w:val="DoEtabletext2018"/>
            </w:pPr>
            <w:r w:rsidRPr="004E149C">
              <w:t>horizontal line test</w:t>
            </w:r>
            <w:r w:rsidRPr="004E149C">
              <w:rPr>
                <w:rFonts w:ascii="Segoe UI Symbol" w:hAnsi="Segoe UI Symbol"/>
              </w:rPr>
              <w:t xml:space="preserve"> </w:t>
            </w:r>
            <w:r w:rsidRPr="004E149C">
              <w:rPr>
                <w:rFonts w:ascii="Wingdings" w:hAnsi="Wingdings"/>
              </w:rPr>
              <w:t></w:t>
            </w:r>
          </w:p>
        </w:tc>
        <w:tc>
          <w:tcPr>
            <w:tcW w:w="11881" w:type="dxa"/>
          </w:tcPr>
          <w:p w14:paraId="72AE41BA" w14:textId="72EE1A93" w:rsidR="004E149C" w:rsidRPr="001318DD" w:rsidRDefault="004E149C" w:rsidP="00EB3EC2">
            <w:pPr>
              <w:pStyle w:val="DoEtabletext2018"/>
            </w:pPr>
            <w:r w:rsidRPr="001318DD">
              <w:t>The horizontal line test is a method that can be used to determine whether a function is a one-to-one function. If any horizontal line intersects the graph of a function more than once then the function is not a one-to-one function.</w:t>
            </w:r>
          </w:p>
        </w:tc>
      </w:tr>
      <w:tr w:rsidR="004E149C" w14:paraId="2EB96393" w14:textId="77777777" w:rsidTr="00EB3EC2">
        <w:tc>
          <w:tcPr>
            <w:tcW w:w="3539" w:type="dxa"/>
          </w:tcPr>
          <w:p w14:paraId="73A93102" w14:textId="46020D9E" w:rsidR="004E149C" w:rsidRPr="004E149C" w:rsidRDefault="004E149C" w:rsidP="00EB3EC2">
            <w:pPr>
              <w:pStyle w:val="DoEtabletext2018"/>
            </w:pPr>
            <w:r w:rsidRPr="004E149C">
              <w:t>interval notation</w:t>
            </w:r>
            <w:r w:rsidRPr="004E149C">
              <w:rPr>
                <w:rFonts w:ascii="Segoe UI Symbol" w:hAnsi="Segoe UI Symbol"/>
              </w:rPr>
              <w:t xml:space="preserve"> </w:t>
            </w:r>
            <w:r w:rsidRPr="004E149C">
              <w:rPr>
                <w:rFonts w:ascii="Wingdings" w:hAnsi="Wingdings"/>
              </w:rPr>
              <w:t></w:t>
            </w:r>
          </w:p>
        </w:tc>
        <w:tc>
          <w:tcPr>
            <w:tcW w:w="11881" w:type="dxa"/>
          </w:tcPr>
          <w:p w14:paraId="3CCA0F4A" w14:textId="657BB2ED" w:rsidR="004E149C" w:rsidRPr="001318DD" w:rsidRDefault="004E149C" w:rsidP="00EB3EC2">
            <w:pPr>
              <w:pStyle w:val="DoEtabletext2018"/>
            </w:pPr>
            <w:r w:rsidRPr="001318DD">
              <w:t>Interval notation is a notation for representing an interval by its endpoints. Parentheses and/or square brackets are used respectively to show whether the endpoints are excluded or included.</w:t>
            </w:r>
          </w:p>
        </w:tc>
      </w:tr>
      <w:tr w:rsidR="004E149C" w14:paraId="4C8937FA" w14:textId="77777777" w:rsidTr="00EB3EC2">
        <w:tc>
          <w:tcPr>
            <w:tcW w:w="3539" w:type="dxa"/>
          </w:tcPr>
          <w:p w14:paraId="6599B3B9" w14:textId="47908FBB" w:rsidR="004E149C" w:rsidRPr="004E149C" w:rsidRDefault="004E149C" w:rsidP="00EB3EC2">
            <w:pPr>
              <w:pStyle w:val="DoEtabletext2018"/>
            </w:pPr>
            <w:r w:rsidRPr="004E149C">
              <w:t>limit</w:t>
            </w:r>
            <w:r w:rsidRPr="004E149C">
              <w:rPr>
                <w:rFonts w:ascii="Segoe UI Symbol" w:hAnsi="Segoe UI Symbol"/>
              </w:rPr>
              <w:t xml:space="preserve"> </w:t>
            </w:r>
            <w:r w:rsidRPr="004E149C">
              <w:rPr>
                <w:rFonts w:ascii="Wingdings" w:hAnsi="Wingdings"/>
              </w:rPr>
              <w:t></w:t>
            </w:r>
          </w:p>
        </w:tc>
        <w:tc>
          <w:tcPr>
            <w:tcW w:w="11881" w:type="dxa"/>
          </w:tcPr>
          <w:p w14:paraId="5957174E" w14:textId="7F5A3947" w:rsidR="004E149C" w:rsidRPr="001318DD" w:rsidRDefault="004E149C" w:rsidP="00EB3EC2">
            <w:pPr>
              <w:pStyle w:val="DoEtabletext2018"/>
            </w:pPr>
            <w:r w:rsidRPr="001318DD">
              <w:t xml:space="preserve">The limit of a function at a point </w:t>
            </w:r>
            <m:oMath>
              <m:r>
                <w:rPr>
                  <w:rFonts w:ascii="Cambria Math" w:hAnsi="Cambria Math"/>
                </w:rPr>
                <m:t>a</m:t>
              </m:r>
            </m:oMath>
            <w:r w:rsidRPr="001318DD">
              <w:t xml:space="preserve">, if it exists, is the value the function approaches as the independent variable approaches </w:t>
            </w:r>
            <m:oMath>
              <m:r>
                <w:rPr>
                  <w:rFonts w:ascii="Cambria Math" w:hAnsi="Cambria Math"/>
                </w:rPr>
                <m:t>a</m:t>
              </m:r>
            </m:oMath>
            <w:r w:rsidRPr="001318DD">
              <w:t>.</w:t>
            </w:r>
          </w:p>
          <w:p w14:paraId="7D25EBB1" w14:textId="5789A255" w:rsidR="004E149C" w:rsidRPr="001318DD" w:rsidRDefault="004E149C" w:rsidP="00EB3EC2">
            <w:pPr>
              <w:pStyle w:val="DoEtabletext2018"/>
            </w:pPr>
            <w:r w:rsidRPr="001318DD">
              <w:t>The notation used is</w:t>
            </w:r>
            <w:r>
              <w:t>:</w:t>
            </w:r>
            <w:r w:rsidRPr="001318DD">
              <w:t xml:space="preserve"> </w:t>
            </w:r>
            <m:oMath>
              <m:limLow>
                <m:limLowPr>
                  <m:ctrlPr>
                    <w:rPr>
                      <w:rFonts w:ascii="Cambria Math" w:hAnsi="Cambria Math"/>
                    </w:rPr>
                  </m:ctrlPr>
                </m:limLowPr>
                <m:e>
                  <m:r>
                    <m:rPr>
                      <m:sty m:val="p"/>
                    </m:rPr>
                    <w:rPr>
                      <w:rFonts w:ascii="Cambria Math" w:hAnsi="Cambria Math"/>
                    </w:rPr>
                    <m:t>lim</m:t>
                  </m:r>
                </m:e>
                <m:lim>
                  <m:r>
                    <w:rPr>
                      <w:rFonts w:ascii="Cambria Math" w:hAnsi="Cambria Math"/>
                    </w:rPr>
                    <m:t>x→a</m:t>
                  </m:r>
                </m:lim>
              </m:limLow>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=L</m:t>
              </m:r>
            </m:oMath>
          </w:p>
          <w:p w14:paraId="5490A7FB" w14:textId="5FF2F739" w:rsidR="004E149C" w:rsidRPr="001318DD" w:rsidRDefault="004E149C" w:rsidP="00EB3EC2">
            <w:pPr>
              <w:pStyle w:val="DoEtabletext2018"/>
            </w:pPr>
            <w:r w:rsidRPr="001318DD">
              <w:t xml:space="preserve">This is read as ‘the limit of </w:t>
            </w:r>
            <m:oMath>
              <m:r>
                <w:rPr>
                  <w:rFonts w:ascii="Cambria Math" w:hAnsi="Cambria Math"/>
                </w:rPr>
                <m:t>f(x)</m:t>
              </m:r>
            </m:oMath>
            <w:r w:rsidRPr="001318DD">
              <w:t xml:space="preserve"> as </w:t>
            </w:r>
            <m:oMath>
              <m:r>
                <w:rPr>
                  <w:rFonts w:ascii="Cambria Math" w:hAnsi="Cambria Math"/>
                </w:rPr>
                <m:t>x</m:t>
              </m:r>
            </m:oMath>
            <w:r w:rsidRPr="001318DD">
              <w:t xml:space="preserve"> approaches </w:t>
            </w:r>
            <m:oMath>
              <m:r>
                <w:rPr>
                  <w:rFonts w:ascii="Cambria Math" w:hAnsi="Cambria Math"/>
                </w:rPr>
                <m:t>a</m:t>
              </m:r>
            </m:oMath>
            <w:r w:rsidRPr="001318DD">
              <w:t xml:space="preserve"> is </w:t>
            </w:r>
            <m:oMath>
              <m:r>
                <w:rPr>
                  <w:rFonts w:ascii="Cambria Math" w:hAnsi="Cambria Math"/>
                </w:rPr>
                <m:t>L</m:t>
              </m:r>
            </m:oMath>
            <w:r w:rsidRPr="001318DD">
              <w:t>’.</w:t>
            </w:r>
          </w:p>
        </w:tc>
      </w:tr>
      <w:tr w:rsidR="004E149C" w14:paraId="2D5922DD" w14:textId="77777777" w:rsidTr="00EB3EC2">
        <w:tc>
          <w:tcPr>
            <w:tcW w:w="3539" w:type="dxa"/>
          </w:tcPr>
          <w:p w14:paraId="09E99479" w14:textId="279378D3" w:rsidR="004E149C" w:rsidRPr="004E149C" w:rsidRDefault="004E149C" w:rsidP="00EB3EC2">
            <w:pPr>
              <w:pStyle w:val="DoEtabletext2018"/>
            </w:pPr>
            <w:r w:rsidRPr="004E149C">
              <w:lastRenderedPageBreak/>
              <w:t>odd function</w:t>
            </w:r>
            <w:r w:rsidRPr="004E149C">
              <w:rPr>
                <w:rFonts w:ascii="Segoe UI Symbol" w:hAnsi="Segoe UI Symbol"/>
              </w:rPr>
              <w:t xml:space="preserve"> </w:t>
            </w:r>
            <w:r w:rsidRPr="004E149C">
              <w:rPr>
                <w:rFonts w:ascii="Wingdings" w:hAnsi="Wingdings"/>
              </w:rPr>
              <w:t></w:t>
            </w:r>
          </w:p>
        </w:tc>
        <w:tc>
          <w:tcPr>
            <w:tcW w:w="11881" w:type="dxa"/>
          </w:tcPr>
          <w:p w14:paraId="540CCBE6" w14:textId="1361C245" w:rsidR="004E149C" w:rsidRPr="001318DD" w:rsidRDefault="004E149C" w:rsidP="00EB3EC2">
            <w:pPr>
              <w:pStyle w:val="DoEtabletext2018"/>
            </w:pPr>
            <w:r w:rsidRPr="001318DD">
              <w:t xml:space="preserve">Algebraically, a function is odd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rsidRPr="001318DD">
              <w:t xml:space="preserve">, for all values of </w:t>
            </w:r>
            <m:oMath>
              <m:r>
                <w:rPr>
                  <w:rFonts w:ascii="Cambria Math" w:hAnsi="Cambria Math"/>
                </w:rPr>
                <m:t>x</m:t>
              </m:r>
            </m:oMath>
            <w:r w:rsidRPr="001318DD">
              <w:t xml:space="preserve"> in the domain.</w:t>
            </w:r>
          </w:p>
          <w:p w14:paraId="60F18A72" w14:textId="69E2FA55" w:rsidR="004E149C" w:rsidRDefault="004E149C" w:rsidP="00EB3EC2">
            <w:pPr>
              <w:pStyle w:val="DoEtabletext2018"/>
            </w:pPr>
            <w:r w:rsidRPr="001318DD">
              <w:t>An odd function has point symmetry about the origin.</w:t>
            </w:r>
          </w:p>
        </w:tc>
      </w:tr>
      <w:tr w:rsidR="004E149C" w14:paraId="77A8936D" w14:textId="77777777" w:rsidTr="00EB3EC2">
        <w:tc>
          <w:tcPr>
            <w:tcW w:w="3539" w:type="dxa"/>
          </w:tcPr>
          <w:p w14:paraId="18915EAE" w14:textId="759C69FD" w:rsidR="004E149C" w:rsidRPr="004E149C" w:rsidRDefault="004E149C" w:rsidP="00EB3EC2">
            <w:pPr>
              <w:pStyle w:val="DoEtabletext2018"/>
            </w:pPr>
            <w:r w:rsidRPr="004E149C">
              <w:t>phase</w:t>
            </w:r>
          </w:p>
        </w:tc>
        <w:tc>
          <w:tcPr>
            <w:tcW w:w="11881" w:type="dxa"/>
          </w:tcPr>
          <w:p w14:paraId="1BE9E951" w14:textId="27AA93A9" w:rsidR="004E149C" w:rsidRDefault="004E149C" w:rsidP="00EB3EC2">
            <w:pPr>
              <w:pStyle w:val="DoEtabletext2018"/>
            </w:pPr>
            <w:r w:rsidRPr="001318DD">
              <w:t>When a trigonometric function is translated horizontally, the phase (or phase shift) is the magnitude of this translation.</w:t>
            </w:r>
          </w:p>
        </w:tc>
      </w:tr>
      <w:tr w:rsidR="004E149C" w14:paraId="4CE582D2" w14:textId="77777777" w:rsidTr="00EB3EC2">
        <w:tc>
          <w:tcPr>
            <w:tcW w:w="3539" w:type="dxa"/>
          </w:tcPr>
          <w:p w14:paraId="2EB6409B" w14:textId="0A00D146" w:rsidR="004E149C" w:rsidRPr="004E149C" w:rsidRDefault="004E149C" w:rsidP="00EB3EC2">
            <w:pPr>
              <w:pStyle w:val="DoEtabletext2018"/>
            </w:pPr>
            <w:r w:rsidRPr="004E149C">
              <w:t>range (of function)</w:t>
            </w:r>
            <w:r w:rsidRPr="004E149C">
              <w:rPr>
                <w:rFonts w:ascii="Segoe UI Symbol" w:hAnsi="Segoe UI Symbol"/>
              </w:rPr>
              <w:t xml:space="preserve"> </w:t>
            </w:r>
            <w:r w:rsidRPr="004E149C">
              <w:rPr>
                <w:rFonts w:ascii="Wingdings" w:hAnsi="Wingdings"/>
              </w:rPr>
              <w:t></w:t>
            </w:r>
          </w:p>
        </w:tc>
        <w:tc>
          <w:tcPr>
            <w:tcW w:w="11881" w:type="dxa"/>
          </w:tcPr>
          <w:p w14:paraId="20D956D9" w14:textId="47BD88F5" w:rsidR="004E149C" w:rsidRDefault="004E149C" w:rsidP="00EB3EC2">
            <w:pPr>
              <w:pStyle w:val="DoEtabletext2018"/>
            </w:pPr>
            <w:r w:rsidRPr="001318DD">
              <w:t>The range of a function is the set of values of the dependent variable for which the function is defined.</w:t>
            </w:r>
          </w:p>
        </w:tc>
      </w:tr>
      <w:tr w:rsidR="004E149C" w14:paraId="19BB5437" w14:textId="77777777" w:rsidTr="00EB3EC2">
        <w:tc>
          <w:tcPr>
            <w:tcW w:w="3539" w:type="dxa"/>
          </w:tcPr>
          <w:p w14:paraId="52E0CD7B" w14:textId="376FB12E" w:rsidR="004E149C" w:rsidRPr="004E149C" w:rsidRDefault="004E149C" w:rsidP="00EB3EC2">
            <w:pPr>
              <w:pStyle w:val="DoEtabletext2018"/>
            </w:pPr>
            <w:r w:rsidRPr="004E149C">
              <w:t>sketch</w:t>
            </w:r>
          </w:p>
        </w:tc>
        <w:tc>
          <w:tcPr>
            <w:tcW w:w="11881" w:type="dxa"/>
          </w:tcPr>
          <w:p w14:paraId="1537D38C" w14:textId="24DBDFD5" w:rsidR="004E149C" w:rsidRDefault="004E149C" w:rsidP="00EB3EC2">
            <w:pPr>
              <w:pStyle w:val="DoEtabletext2018"/>
            </w:pPr>
            <w:r w:rsidRPr="001318DD">
              <w:t>A sketch is an approximate representation of a graph, including labelled axes, intercepts and any other important relevant features. Compared to the corresponding graph, a sketch should be recognisably similar but does not need to be precise.</w:t>
            </w:r>
          </w:p>
        </w:tc>
      </w:tr>
      <w:tr w:rsidR="004E149C" w14:paraId="53BBE359" w14:textId="77777777" w:rsidTr="00EB3EC2">
        <w:tc>
          <w:tcPr>
            <w:tcW w:w="3539" w:type="dxa"/>
          </w:tcPr>
          <w:p w14:paraId="3CA03AD7" w14:textId="502E8896" w:rsidR="004E149C" w:rsidRPr="004E149C" w:rsidRDefault="004E149C" w:rsidP="00EB3EC2">
            <w:pPr>
              <w:pStyle w:val="DoEtabletext2018"/>
            </w:pPr>
            <w:r w:rsidRPr="004E149C">
              <w:t>tangent</w:t>
            </w:r>
          </w:p>
        </w:tc>
        <w:tc>
          <w:tcPr>
            <w:tcW w:w="11881" w:type="dxa"/>
          </w:tcPr>
          <w:p w14:paraId="69FE16C1" w14:textId="3A4FA43E" w:rsidR="004E149C" w:rsidRDefault="004E149C" w:rsidP="00EB3EC2">
            <w:pPr>
              <w:pStyle w:val="DoEtabletext2018"/>
            </w:pPr>
            <w:r w:rsidRPr="001318DD">
              <w:t xml:space="preserve">The tangent to a curve at a given point </w:t>
            </w:r>
            <m:oMath>
              <m:r>
                <w:rPr>
                  <w:rFonts w:ascii="Cambria Math" w:hAnsi="Cambria Math"/>
                </w:rPr>
                <m:t>P</m:t>
              </m:r>
            </m:oMath>
            <w:r w:rsidRPr="001318DD">
              <w:t xml:space="preserve"> can be described intuitively as the straight line that ‘just touches’ the curve at that point. At </w:t>
            </w:r>
            <m:oMath>
              <m:r>
                <w:rPr>
                  <w:rFonts w:ascii="Cambria Math" w:hAnsi="Cambria Math"/>
                </w:rPr>
                <m:t>P</m:t>
              </m:r>
            </m:oMath>
            <w:r w:rsidRPr="001318DD">
              <w:t xml:space="preserve"> the curve has ‘the same direction’ as the tangent. In this sense it is the best straight-line approximation to the curve at point </w:t>
            </w:r>
            <m:oMath>
              <m:r>
                <w:rPr>
                  <w:rFonts w:ascii="Cambria Math" w:hAnsi="Cambria Math"/>
                </w:rPr>
                <m:t>P.</m:t>
              </m:r>
            </m:oMath>
          </w:p>
        </w:tc>
      </w:tr>
      <w:tr w:rsidR="004E149C" w14:paraId="18211F4F" w14:textId="77777777" w:rsidTr="00EB3EC2">
        <w:tc>
          <w:tcPr>
            <w:tcW w:w="3539" w:type="dxa"/>
          </w:tcPr>
          <w:p w14:paraId="05265901" w14:textId="736CA012" w:rsidR="004E149C" w:rsidRPr="004E149C" w:rsidRDefault="004E149C" w:rsidP="00EB3EC2">
            <w:pPr>
              <w:pStyle w:val="DoEtabletext2018"/>
            </w:pPr>
            <w:r w:rsidRPr="004E149C">
              <w:t>vertical line test</w:t>
            </w:r>
          </w:p>
        </w:tc>
        <w:tc>
          <w:tcPr>
            <w:tcW w:w="11881" w:type="dxa"/>
          </w:tcPr>
          <w:p w14:paraId="2B3129E6" w14:textId="2AA2A39D" w:rsidR="004E149C" w:rsidRDefault="004E149C" w:rsidP="00EB3EC2">
            <w:pPr>
              <w:pStyle w:val="DoEtabletext2018"/>
            </w:pPr>
            <w:r w:rsidRPr="001318DD">
              <w:t>The vertical line test determines whether a relation or graph is a function. If a vertical line intersects or touches a graph at more than one point, then the graph is not a function.</w:t>
            </w:r>
          </w:p>
        </w:tc>
      </w:tr>
    </w:tbl>
    <w:p w14:paraId="6E073BF8" w14:textId="4DB2A80E" w:rsidR="00F313BD" w:rsidRDefault="00F313BD" w:rsidP="00F313BD">
      <w:pPr>
        <w:pStyle w:val="DoEbodytext2018"/>
      </w:pPr>
    </w:p>
    <w:p w14:paraId="5C1C75B0" w14:textId="77777777" w:rsidR="004E149C" w:rsidRDefault="004E149C">
      <w:r>
        <w:rPr>
          <w:b/>
        </w:rPr>
        <w:br w:type="page"/>
      </w:r>
    </w:p>
    <w:tbl>
      <w:tblPr>
        <w:tblStyle w:val="TableGrid"/>
        <w:tblW w:w="15706" w:type="dxa"/>
        <w:tblLayout w:type="fixed"/>
        <w:tblLook w:val="0600" w:firstRow="0" w:lastRow="0" w:firstColumn="0" w:lastColumn="0" w:noHBand="1" w:noVBand="1"/>
        <w:tblDescription w:val="This is a glossary table in which 'glossary of terms' has been repeated as the table header due to the text being in white font"/>
      </w:tblPr>
      <w:tblGrid>
        <w:gridCol w:w="1978"/>
        <w:gridCol w:w="3679"/>
        <w:gridCol w:w="5519"/>
        <w:gridCol w:w="1133"/>
        <w:gridCol w:w="3397"/>
      </w:tblGrid>
      <w:tr w:rsidR="005E459B" w14:paraId="6E073BFF" w14:textId="77777777" w:rsidTr="00DC74F4">
        <w:trPr>
          <w:trHeight w:val="841"/>
          <w:tblHeader/>
        </w:trPr>
        <w:tc>
          <w:tcPr>
            <w:tcW w:w="1978" w:type="dxa"/>
          </w:tcPr>
          <w:p w14:paraId="6E073BF9" w14:textId="365B0004" w:rsidR="005E459B" w:rsidRDefault="00F313BD" w:rsidP="00E621D9">
            <w:pPr>
              <w:pStyle w:val="DoEtableheading2018"/>
            </w:pPr>
            <w:r>
              <w:rPr>
                <w:b w:val="0"/>
              </w:rPr>
              <w:lastRenderedPageBreak/>
              <w:br w:type="page"/>
            </w:r>
            <w:r w:rsidR="00A103DF">
              <w:t>Lesson s</w:t>
            </w:r>
            <w:r w:rsidR="005E459B">
              <w:t>equence</w:t>
            </w:r>
          </w:p>
        </w:tc>
        <w:tc>
          <w:tcPr>
            <w:tcW w:w="3679" w:type="dxa"/>
          </w:tcPr>
          <w:p w14:paraId="6E073BFA" w14:textId="77777777" w:rsidR="005E459B" w:rsidRDefault="005E459B" w:rsidP="00CB1694">
            <w:pPr>
              <w:pStyle w:val="DoEtableheading2018"/>
            </w:pPr>
            <w:r>
              <w:t>Content</w:t>
            </w:r>
          </w:p>
          <w:p w14:paraId="6E073BFB" w14:textId="77777777" w:rsidR="005E459B" w:rsidRDefault="005E459B" w:rsidP="00CB1694">
            <w:pPr>
              <w:pStyle w:val="DoEtableheading2018"/>
            </w:pPr>
            <w:r>
              <w:t>Students learn to:</w:t>
            </w:r>
          </w:p>
        </w:tc>
        <w:tc>
          <w:tcPr>
            <w:tcW w:w="5519" w:type="dxa"/>
          </w:tcPr>
          <w:p w14:paraId="6E073BFC" w14:textId="77777777" w:rsidR="005E459B" w:rsidRDefault="005E459B" w:rsidP="00E621D9">
            <w:pPr>
              <w:pStyle w:val="DoEtableheading2018"/>
            </w:pPr>
            <w:r>
              <w:t xml:space="preserve">Suggested teaching strategies and resources </w:t>
            </w:r>
          </w:p>
        </w:tc>
        <w:tc>
          <w:tcPr>
            <w:tcW w:w="1133" w:type="dxa"/>
          </w:tcPr>
          <w:p w14:paraId="6E073BFD" w14:textId="77777777" w:rsidR="005E459B" w:rsidRDefault="00A103DF" w:rsidP="00E621D9">
            <w:pPr>
              <w:pStyle w:val="DoEtableheading2018"/>
            </w:pPr>
            <w:r>
              <w:t>Date and i</w:t>
            </w:r>
            <w:r w:rsidR="005E459B">
              <w:t>nitial</w:t>
            </w:r>
          </w:p>
        </w:tc>
        <w:tc>
          <w:tcPr>
            <w:tcW w:w="3397" w:type="dxa"/>
          </w:tcPr>
          <w:p w14:paraId="6E073BFE" w14:textId="77777777" w:rsidR="005E459B" w:rsidRDefault="00A103DF" w:rsidP="00E621D9">
            <w:pPr>
              <w:pStyle w:val="DoEtableheading2018"/>
            </w:pPr>
            <w:r>
              <w:t>Comments, feedback, additional resources u</w:t>
            </w:r>
            <w:r w:rsidR="005E459B">
              <w:t>sed</w:t>
            </w:r>
          </w:p>
        </w:tc>
      </w:tr>
      <w:tr w:rsidR="00A103DF" w14:paraId="6E073C16" w14:textId="77777777" w:rsidTr="00DC74F4">
        <w:trPr>
          <w:trHeight w:val="1881"/>
        </w:trPr>
        <w:tc>
          <w:tcPr>
            <w:tcW w:w="1978" w:type="dxa"/>
          </w:tcPr>
          <w:p w14:paraId="60022041" w14:textId="77777777" w:rsidR="00733A4B" w:rsidRPr="00733A4B" w:rsidRDefault="00733A4B" w:rsidP="00733A4B">
            <w:pPr>
              <w:spacing w:before="0" w:after="160" w:line="259" w:lineRule="auto"/>
              <w:rPr>
                <w:rFonts w:ascii="Helvetica" w:hAnsi="Helvetica"/>
                <w:sz w:val="20"/>
                <w:szCs w:val="20"/>
              </w:rPr>
            </w:pPr>
            <w:r w:rsidRPr="00733A4B">
              <w:rPr>
                <w:rFonts w:ascii="Helvetica" w:hAnsi="Helvetica"/>
                <w:sz w:val="20"/>
                <w:szCs w:val="20"/>
              </w:rPr>
              <w:t>Introduction to inverse trigonometric functions</w:t>
            </w:r>
          </w:p>
          <w:p w14:paraId="6E073C01" w14:textId="53FABD82" w:rsidR="00A103DF" w:rsidRDefault="00E34D48" w:rsidP="00733A4B">
            <w:pPr>
              <w:pStyle w:val="IOStabletext2017"/>
            </w:pPr>
            <w:r>
              <w:t>(1 lesson</w:t>
            </w:r>
            <w:r w:rsidR="00733A4B" w:rsidRPr="00733A4B">
              <w:t>)</w:t>
            </w:r>
          </w:p>
        </w:tc>
        <w:tc>
          <w:tcPr>
            <w:tcW w:w="3679" w:type="dxa"/>
          </w:tcPr>
          <w:p w14:paraId="054EED84" w14:textId="7F74AD36" w:rsidR="00733A4B" w:rsidRDefault="00733A4B" w:rsidP="00AE5D4F">
            <w:pPr>
              <w:pStyle w:val="DoEtablelist1bullet2018"/>
              <w:numPr>
                <w:ilvl w:val="0"/>
                <w:numId w:val="9"/>
              </w:numPr>
              <w:ind w:left="182" w:hanging="182"/>
            </w:pPr>
            <w:r w:rsidRPr="00733A4B">
              <w:t>define and use the inverse trigonometric functions (ACMSM119</w:t>
            </w:r>
            <w:r w:rsidR="005E6BAB">
              <w:t>)</w:t>
            </w:r>
          </w:p>
          <w:p w14:paraId="0AD97406" w14:textId="77777777" w:rsidR="00733A4B" w:rsidRPr="00733A4B" w:rsidRDefault="00733A4B" w:rsidP="00AE5D4F">
            <w:pPr>
              <w:pStyle w:val="DoEtablelist1bullet2018"/>
              <w:numPr>
                <w:ilvl w:val="0"/>
                <w:numId w:val="7"/>
              </w:numPr>
              <w:ind w:left="466"/>
            </w:pPr>
            <w:r w:rsidRPr="00733A4B">
              <w:t xml:space="preserve">understand and use the notation </w:t>
            </w:r>
            <m:oMath>
              <m:func>
                <m:funcPr>
                  <m:ctrlPr>
                    <w:rPr>
                      <w:rFonts w:ascii="Cambria Math" w:hAnsi="Cambria Math"/>
                    </w:rPr>
                  </m:ctrlPr>
                </m:funcPr>
                <m:fName>
                  <m:r>
                    <m:rPr>
                      <m:sty m:val="p"/>
                    </m:rPr>
                    <w:rPr>
                      <w:rFonts w:ascii="Cambria Math" w:hAnsi="Cambria Math"/>
                    </w:rPr>
                    <m:t>arcsin</m:t>
                  </m:r>
                </m:fName>
                <m:e>
                  <m:r>
                    <w:rPr>
                      <w:rFonts w:ascii="Cambria Math" w:hAnsi="Cambria Math"/>
                    </w:rPr>
                    <m:t>x</m:t>
                  </m:r>
                </m:e>
              </m:func>
            </m:oMath>
            <w:r w:rsidRPr="00733A4B">
              <w:t xml:space="preserve"> and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r>
                <w:rPr>
                  <w:rFonts w:ascii="Cambria Math" w:hAnsi="Cambria Math"/>
                </w:rPr>
                <m:t>x</m:t>
              </m:r>
            </m:oMath>
            <w:r w:rsidRPr="00733A4B">
              <w:t xml:space="preserve"> for the inverse function of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733A4B">
              <w:t xml:space="preserve"> when </w:t>
            </w:r>
            <m:oMath>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733A4B">
              <w:t xml:space="preserve"> (and similarly for </w:t>
            </w: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w:r w:rsidRPr="00733A4B">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x</m:t>
                  </m:r>
                </m:e>
              </m:func>
              <m:r>
                <m:rPr>
                  <m:sty m:val="p"/>
                </m:rPr>
                <w:rPr>
                  <w:rFonts w:ascii="Cambria Math" w:hAnsi="Cambria Math"/>
                </w:rPr>
                <m:t xml:space="preserve">) </m:t>
              </m:r>
            </m:oMath>
            <w:r w:rsidRPr="00733A4B">
              <w:t>and understand when each notation might be appropriate to avoid confusion with the reciprocal functions</w:t>
            </w:r>
          </w:p>
          <w:p w14:paraId="40DED7F8" w14:textId="77777777" w:rsidR="00733A4B" w:rsidRDefault="00733A4B" w:rsidP="00AE5D4F">
            <w:pPr>
              <w:pStyle w:val="DoEtablelist1bullet2018"/>
              <w:numPr>
                <w:ilvl w:val="0"/>
                <w:numId w:val="7"/>
              </w:numPr>
              <w:ind w:left="466"/>
            </w:pPr>
            <w:r w:rsidRPr="00733A4B">
              <w:t xml:space="preserve">use the convention of restricting the domain of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733A4B">
              <w:t xml:space="preserve"> to </w:t>
            </w:r>
            <m:oMath>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733A4B">
              <w:t xml:space="preserve">, so the inverse function exists. The inverse of this restricted sine function is defined by: </w:t>
            </w:r>
            <m:oMath>
              <m:sSup>
                <m:sSupPr>
                  <m:ctrlPr>
                    <w:rPr>
                      <w:rFonts w:ascii="Cambria Math" w:hAnsi="Cambria Math"/>
                    </w:rPr>
                  </m:ctrlPr>
                </m:sSupPr>
                <m:e>
                  <m:r>
                    <w:rPr>
                      <w:rFonts w:ascii="Cambria Math" w:hAnsi="Cambria Math"/>
                    </w:rPr>
                    <m:t>y</m:t>
                  </m:r>
                  <m:r>
                    <m:rPr>
                      <m:sty m:val="p"/>
                    </m:rPr>
                    <w:rPr>
                      <w:rFonts w:ascii="Cambria Math" w:hAnsi="Cambria Math"/>
                    </w:rPr>
                    <m:t>=sin</m:t>
                  </m:r>
                </m:e>
                <m:sup>
                  <m:r>
                    <m:rPr>
                      <m:sty m:val="p"/>
                    </m:rPr>
                    <w:rPr>
                      <w:rFonts w:ascii="Cambria Math" w:hAnsi="Cambria Math"/>
                    </w:rPr>
                    <m:t>-1</m:t>
                  </m:r>
                </m:sup>
              </m:sSup>
              <m:r>
                <w:rPr>
                  <w:rFonts w:ascii="Cambria Math" w:hAnsi="Cambria Math"/>
                </w:rPr>
                <m:t>x</m:t>
              </m:r>
            </m:oMath>
            <w:r w:rsidRPr="00733A4B">
              <w:t xml:space="preserve">, </w:t>
            </w:r>
            <m:oMath>
              <m:r>
                <m:rPr>
                  <m:sty m:val="p"/>
                </m:rPr>
                <w:rPr>
                  <w:rFonts w:ascii="Cambria Math" w:hAnsi="Cambria Math"/>
                </w:rPr>
                <m:t>-1≤</m:t>
              </m:r>
              <m:r>
                <w:rPr>
                  <w:rFonts w:ascii="Cambria Math" w:hAnsi="Cambria Math"/>
                </w:rPr>
                <m:t>x</m:t>
              </m:r>
              <m:r>
                <m:rPr>
                  <m:sty m:val="p"/>
                </m:rPr>
                <w:rPr>
                  <w:rFonts w:ascii="Cambria Math" w:hAnsi="Cambria Math"/>
                </w:rPr>
                <m:t>≤1</m:t>
              </m:r>
            </m:oMath>
            <w:r w:rsidRPr="00733A4B">
              <w:t xml:space="preserve"> and </w:t>
            </w:r>
            <m:oMath>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oMath>
          </w:p>
          <w:p w14:paraId="78CBFD59" w14:textId="77777777" w:rsidR="002A4C6C" w:rsidRPr="002A4C6C" w:rsidRDefault="002A4C6C" w:rsidP="00AE5D4F">
            <w:pPr>
              <w:pStyle w:val="DoEtablelist1bullet2018"/>
              <w:numPr>
                <w:ilvl w:val="0"/>
                <w:numId w:val="7"/>
              </w:numPr>
              <w:ind w:left="466"/>
            </w:pPr>
            <w:r w:rsidRPr="002A4C6C">
              <w:t xml:space="preserve">use the convention of restricting the domain of </w:t>
            </w:r>
            <m:oMath>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m:rPr>
                  <m:sty m:val="p"/>
                </m:rPr>
                <w:rPr>
                  <w:rFonts w:ascii="Cambria Math" w:hAnsi="Cambria Math"/>
                </w:rPr>
                <m:t xml:space="preserve"> </m:t>
              </m:r>
            </m:oMath>
            <w:r w:rsidRPr="002A4C6C">
              <w:t xml:space="preserve">to </w:t>
            </w:r>
            <m:oMath>
              <m:r>
                <m:rPr>
                  <m:sty m:val="p"/>
                </m:rPr>
                <w:rPr>
                  <w:rFonts w:ascii="Cambria Math" w:hAnsi="Cambria Math"/>
                </w:rPr>
                <m:t>0≤</m:t>
              </m:r>
              <m:r>
                <w:rPr>
                  <w:rFonts w:ascii="Cambria Math" w:hAnsi="Cambria Math"/>
                </w:rPr>
                <m:t>x</m:t>
              </m:r>
              <m:r>
                <m:rPr>
                  <m:sty m:val="p"/>
                </m:rPr>
                <w:rPr>
                  <w:rFonts w:ascii="Cambria Math" w:hAnsi="Cambria Math"/>
                </w:rPr>
                <m:t>≤</m:t>
              </m:r>
              <m:r>
                <w:rPr>
                  <w:rFonts w:ascii="Cambria Math" w:hAnsi="Cambria Math"/>
                </w:rPr>
                <m:t>π</m:t>
              </m:r>
            </m:oMath>
            <w:r w:rsidRPr="002A4C6C">
              <w:t xml:space="preserve"> , so the inverse function exists. The inverse of this restricted cosine function is defined by: </w:t>
            </w:r>
            <m:oMath>
              <m:sSup>
                <m:sSupPr>
                  <m:ctrlPr>
                    <w:rPr>
                      <w:rFonts w:ascii="Cambria Math" w:hAnsi="Cambria Math"/>
                    </w:rPr>
                  </m:ctrlPr>
                </m:sSupPr>
                <m:e>
                  <m:r>
                    <w:rPr>
                      <w:rFonts w:ascii="Cambria Math" w:hAnsi="Cambria Math"/>
                    </w:rPr>
                    <m:t>y</m:t>
                  </m:r>
                  <m:r>
                    <m:rPr>
                      <m:sty m:val="p"/>
                    </m:rPr>
                    <w:rPr>
                      <w:rFonts w:ascii="Cambria Math" w:hAnsi="Cambria Math"/>
                    </w:rPr>
                    <m:t>=cos</m:t>
                  </m:r>
                </m:e>
                <m:sup>
                  <m:r>
                    <m:rPr>
                      <m:sty m:val="p"/>
                    </m:rPr>
                    <w:rPr>
                      <w:rFonts w:ascii="Cambria Math" w:hAnsi="Cambria Math"/>
                    </w:rPr>
                    <m:t>-1</m:t>
                  </m:r>
                </m:sup>
              </m:sSup>
              <m:r>
                <w:rPr>
                  <w:rFonts w:ascii="Cambria Math" w:hAnsi="Cambria Math"/>
                </w:rPr>
                <m:t>x</m:t>
              </m:r>
              <m:r>
                <m:rPr>
                  <m:sty m:val="p"/>
                </m:rPr>
                <w:rPr>
                  <w:rFonts w:ascii="Cambria Math" w:hAnsi="Cambria Math"/>
                </w:rPr>
                <m:t xml:space="preserve">, </m:t>
              </m:r>
            </m:oMath>
            <w:r w:rsidRPr="002A4C6C">
              <w:t xml:space="preserve"> </w:t>
            </w:r>
            <m:oMath>
              <m:r>
                <m:rPr>
                  <m:sty m:val="p"/>
                </m:rPr>
                <w:rPr>
                  <w:rFonts w:ascii="Cambria Math" w:hAnsi="Cambria Math"/>
                </w:rPr>
                <m:t>-1≤</m:t>
              </m:r>
              <m:r>
                <w:rPr>
                  <w:rFonts w:ascii="Cambria Math" w:hAnsi="Cambria Math"/>
                </w:rPr>
                <m:t>x</m:t>
              </m:r>
              <m:r>
                <m:rPr>
                  <m:sty m:val="p"/>
                </m:rPr>
                <w:rPr>
                  <w:rFonts w:ascii="Cambria Math" w:hAnsi="Cambria Math"/>
                </w:rPr>
                <m:t>≤1</m:t>
              </m:r>
            </m:oMath>
            <w:r w:rsidRPr="002A4C6C">
              <w:t xml:space="preserve"> and </w:t>
            </w:r>
            <m:oMath>
              <m:r>
                <m:rPr>
                  <m:sty m:val="p"/>
                </m:rPr>
                <w:rPr>
                  <w:rFonts w:ascii="Cambria Math" w:hAnsi="Cambria Math"/>
                </w:rPr>
                <m:t>0≤</m:t>
              </m:r>
              <m:r>
                <w:rPr>
                  <w:rFonts w:ascii="Cambria Math" w:hAnsi="Cambria Math"/>
                </w:rPr>
                <m:t>y</m:t>
              </m:r>
              <m:r>
                <m:rPr>
                  <m:sty m:val="p"/>
                </m:rPr>
                <w:rPr>
                  <w:rFonts w:ascii="Cambria Math" w:hAnsi="Cambria Math"/>
                </w:rPr>
                <m:t>≤</m:t>
              </m:r>
              <m:r>
                <w:rPr>
                  <w:rFonts w:ascii="Cambria Math" w:hAnsi="Cambria Math"/>
                </w:rPr>
                <m:t>π</m:t>
              </m:r>
            </m:oMath>
          </w:p>
          <w:p w14:paraId="44C324DC" w14:textId="77777777" w:rsidR="002A4C6C" w:rsidRPr="002A4C6C" w:rsidRDefault="002A4C6C" w:rsidP="00AE5D4F">
            <w:pPr>
              <w:pStyle w:val="DoEtablelist1bullet2018"/>
              <w:numPr>
                <w:ilvl w:val="0"/>
                <w:numId w:val="7"/>
              </w:numPr>
              <w:ind w:left="466"/>
            </w:pPr>
            <w:r w:rsidRPr="002A4C6C">
              <w:t xml:space="preserve">use the convention of restricting the domain of </w:t>
            </w:r>
            <m:oMath>
              <m:func>
                <m:funcPr>
                  <m:ctrlPr>
                    <w:rPr>
                      <w:rFonts w:ascii="Cambria Math" w:hAnsi="Cambria Math"/>
                    </w:rPr>
                  </m:ctrlPr>
                </m:funcPr>
                <m:fName>
                  <m:r>
                    <m:rPr>
                      <m:sty m:val="p"/>
                    </m:rPr>
                    <w:rPr>
                      <w:rFonts w:ascii="Cambria Math" w:hAnsi="Cambria Math"/>
                    </w:rPr>
                    <m:t>tan</m:t>
                  </m:r>
                </m:fName>
                <m:e>
                  <m:r>
                    <w:rPr>
                      <w:rFonts w:ascii="Cambria Math" w:hAnsi="Cambria Math"/>
                    </w:rPr>
                    <m:t>x</m:t>
                  </m:r>
                </m:e>
              </m:func>
            </m:oMath>
            <w:r w:rsidRPr="002A4C6C">
              <w:t xml:space="preserve"> to </w:t>
            </w:r>
            <m:oMath>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&lt;</m:t>
              </m:r>
              <m:r>
                <w:rPr>
                  <w:rFonts w:ascii="Cambria Math" w:hAnsi="Cambria Math"/>
                </w:rPr>
                <m:t>x</m:t>
              </m:r>
              <m:r>
                <m:rPr>
                  <m:sty m:val="p"/>
                </m:rPr>
                <w:rPr>
                  <w:rFonts w:ascii="Cambria Math" w:hAnsi="Cambria Math"/>
                </w:rPr>
                <m:t>&lt;</m:t>
              </m:r>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2A4C6C">
              <w:t xml:space="preserve"> , so the inverse function exists. The inverse of this restricted tangent function is defined by: </w:t>
            </w:r>
            <m:oMath>
              <m:r>
                <w:rPr>
                  <w:rFonts w:ascii="Cambria Math" w:hAnsi="Cambria Math"/>
                </w:rPr>
                <m:t>y</m:t>
              </m:r>
              <m:r>
                <m:rPr>
                  <m:sty m:val="p"/>
                </m:rPr>
                <w:rPr>
                  <w:rFonts w:ascii="Cambria Math" w:hAnsi="Cambria Math"/>
                </w:rPr>
                <m:t>=</m:t>
              </m:r>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r>
                <w:rPr>
                  <w:rFonts w:ascii="Cambria Math" w:hAnsi="Cambria Math"/>
                </w:rPr>
                <m:t>x</m:t>
              </m:r>
            </m:oMath>
            <w:r w:rsidRPr="002A4C6C">
              <w:t xml:space="preserve">, </w:t>
            </w:r>
            <m:oMath>
              <m:r>
                <w:rPr>
                  <w:rFonts w:ascii="Cambria Math" w:hAnsi="Cambria Math"/>
                </w:rPr>
                <m:t>x</m:t>
              </m:r>
            </m:oMath>
            <w:r w:rsidRPr="002A4C6C">
              <w:t xml:space="preserve"> is a real number and </w:t>
            </w:r>
            <m:oMath>
              <m:r>
                <m:rPr>
                  <m:sty m:val="p"/>
                </m:rPr>
                <w:rPr>
                  <w:rFonts w:ascii="Cambria Math" w:hAnsi="Cambria Math"/>
                </w:rPr>
                <m:t>–</m:t>
              </m:r>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r>
                <m:rPr>
                  <m:sty m:val="p"/>
                </m:rPr>
                <w:rPr>
                  <w:rFonts w:ascii="Cambria Math" w:hAnsi="Cambria Math"/>
                </w:rPr>
                <m:t>&lt;</m:t>
              </m:r>
              <m:r>
                <w:rPr>
                  <w:rFonts w:ascii="Cambria Math" w:hAnsi="Cambria Math"/>
                </w:rPr>
                <m:t>y</m:t>
              </m:r>
              <m:r>
                <m:rPr>
                  <m:sty m:val="p"/>
                </m:rPr>
                <w:rPr>
                  <w:rFonts w:ascii="Cambria Math" w:hAnsi="Cambria Math"/>
                </w:rPr>
                <m:t>&lt;</m:t>
              </m:r>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oMath>
          </w:p>
          <w:p w14:paraId="6E073C05" w14:textId="0D69EA8F" w:rsidR="002A4C6C" w:rsidRDefault="002A4C6C" w:rsidP="00AE5D4F">
            <w:pPr>
              <w:pStyle w:val="DoEtablelist1bullet2018"/>
              <w:numPr>
                <w:ilvl w:val="0"/>
                <w:numId w:val="7"/>
              </w:numPr>
              <w:ind w:left="466"/>
            </w:pPr>
            <w:r w:rsidRPr="002A4C6C">
              <w:t>classify inverse trigonometric functions as odd, even or neither odd nor even</w:t>
            </w:r>
          </w:p>
        </w:tc>
        <w:tc>
          <w:tcPr>
            <w:tcW w:w="5519" w:type="dxa"/>
          </w:tcPr>
          <w:p w14:paraId="6E073C06" w14:textId="437DFDF3" w:rsidR="00A103DF" w:rsidRPr="00A103DF" w:rsidRDefault="00F77A67" w:rsidP="00A103DF">
            <w:pPr>
              <w:pStyle w:val="DoEtabletext2018"/>
              <w:rPr>
                <w:b/>
              </w:rPr>
            </w:pPr>
            <w:r>
              <w:rPr>
                <w:b/>
              </w:rPr>
              <w:t>Defining inverse trigonometric functions</w:t>
            </w:r>
          </w:p>
          <w:p w14:paraId="0BA4F21C" w14:textId="56F8BF6E" w:rsidR="00F77A67" w:rsidRDefault="00F77A67" w:rsidP="00A103DF">
            <w:pPr>
              <w:pStyle w:val="DoEtablelist1bullet2018"/>
            </w:pPr>
            <w:r w:rsidRPr="00F77A67">
              <w:t xml:space="preserve">Define notation for </w:t>
            </w:r>
            <m:oMath>
              <m:r>
                <w:rPr>
                  <w:rFonts w:ascii="Cambria Math" w:hAnsi="Cambria Math"/>
                </w:rPr>
                <m:t>arcsin x</m:t>
              </m:r>
            </m:oMath>
            <w:r w:rsidRPr="00F77A67">
              <w:t xml:space="preserve">, </w:t>
            </w:r>
            <m:oMath>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 xml:space="preserve"> x</m:t>
              </m:r>
            </m:oMath>
            <w:r w:rsidRPr="00F77A67">
              <w:t xml:space="preserve"> and inverse sine functions of </w:t>
            </w:r>
            <m:oMath>
              <m:r>
                <w:rPr>
                  <w:rFonts w:ascii="Cambria Math" w:hAnsi="Cambria Math"/>
                </w:rPr>
                <m:t>x</m:t>
              </m:r>
            </m:oMath>
            <w:r w:rsidRPr="00F77A67">
              <w:t>.</w:t>
            </w:r>
          </w:p>
          <w:p w14:paraId="1FD4CDB5" w14:textId="5D9B3337" w:rsidR="00F77A67" w:rsidRDefault="00F77A67" w:rsidP="00F77A67">
            <w:pPr>
              <w:pStyle w:val="DoEtablelist1bullet2018"/>
            </w:pPr>
            <w:r>
              <w:t xml:space="preserve">Note: </w:t>
            </w:r>
            <w:r w:rsidRPr="00F77A67">
              <w:t xml:space="preserve">The notation of </w:t>
            </w:r>
            <m:oMath>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 xml:space="preserve"> x</m:t>
              </m:r>
            </m:oMath>
            <w:r w:rsidRPr="00F77A67">
              <w:t xml:space="preserve"> is not expon</w:t>
            </w:r>
            <w:r>
              <w:t>en</w:t>
            </w:r>
            <w:r w:rsidRPr="00F77A67">
              <w:t xml:space="preserve">tial </w:t>
            </w:r>
            <w:r>
              <w:t>notation. It does not mean</w:t>
            </w:r>
            <w:r w:rsidRPr="00F77A67">
              <w:t xml:space="preserve"> </w:t>
            </w:r>
            <m:oMath>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den>
              </m:f>
            </m:oMath>
            <w:r w:rsidRPr="00F77A67">
              <w:t>.</w:t>
            </w:r>
          </w:p>
          <w:p w14:paraId="2608A6EA" w14:textId="6B2EFA51" w:rsidR="00F77A67" w:rsidRDefault="00F77A67" w:rsidP="00F77A67">
            <w:pPr>
              <w:pStyle w:val="DoEtablelist1bullet2018"/>
            </w:pPr>
            <w:r w:rsidRPr="00F77A67">
              <w:t xml:space="preserve">The notation of </w:t>
            </w:r>
            <m:oMath>
              <m:r>
                <w:rPr>
                  <w:rFonts w:ascii="Cambria Math" w:hAnsi="Cambria Math"/>
                </w:rPr>
                <m:t>arcsin x</m:t>
              </m:r>
            </m:oMath>
            <w:r w:rsidRPr="00F77A67">
              <w:t xml:space="preserve"> arises because it is the length of an arc on the unit circle for which the sine is </w:t>
            </w:r>
            <m:oMath>
              <m:r>
                <w:rPr>
                  <w:rFonts w:ascii="Cambria Math" w:hAnsi="Cambria Math"/>
                </w:rPr>
                <m:t>x</m:t>
              </m:r>
            </m:oMath>
            <w:r w:rsidRPr="00F77A67">
              <w:t>.</w:t>
            </w:r>
          </w:p>
          <w:p w14:paraId="2750EFF1" w14:textId="77777777" w:rsidR="00F77A67" w:rsidRDefault="00F77A67" w:rsidP="00A103DF">
            <w:pPr>
              <w:pStyle w:val="DoEtablelist1bullet2018"/>
              <w:numPr>
                <w:ilvl w:val="0"/>
                <w:numId w:val="0"/>
              </w:numPr>
              <w:rPr>
                <w:b/>
              </w:rPr>
            </w:pPr>
          </w:p>
          <w:p w14:paraId="6E073C08" w14:textId="263DC8A1" w:rsidR="00A103DF" w:rsidRPr="00A103DF" w:rsidRDefault="00A103DF" w:rsidP="00A103DF">
            <w:pPr>
              <w:pStyle w:val="DoEtablelist1bullet2018"/>
              <w:numPr>
                <w:ilvl w:val="0"/>
                <w:numId w:val="0"/>
              </w:numPr>
              <w:rPr>
                <w:b/>
              </w:rPr>
            </w:pPr>
            <w:r>
              <w:rPr>
                <w:b/>
              </w:rPr>
              <w:t xml:space="preserve">Investigating </w:t>
            </w:r>
            <w:r w:rsidR="00F77A67">
              <w:rPr>
                <w:b/>
              </w:rPr>
              <w:t xml:space="preserve">curves of trigonometric functions and their respective inverse </w:t>
            </w:r>
          </w:p>
          <w:p w14:paraId="710E20B0" w14:textId="652F2C8F" w:rsidR="00F77A67" w:rsidRDefault="00E81574" w:rsidP="00A103DF">
            <w:pPr>
              <w:pStyle w:val="DoEtablelist1bullet2018"/>
            </w:pPr>
            <w:r>
              <w:t xml:space="preserve">Staff can use this </w:t>
            </w:r>
            <w:hyperlink r:id="rId13" w:history="1">
              <w:r w:rsidRPr="00E81574">
                <w:rPr>
                  <w:rStyle w:val="Hyperlink"/>
                </w:rPr>
                <w:t>Geogebra applet</w:t>
              </w:r>
            </w:hyperlink>
            <w:r>
              <w:t xml:space="preserve"> to demonstrate curves of trigonometric functions, their inverses and their reciprocals. Check the appropriate box to select the trigonometric function and use the slider to construct the curves across the domain given: the blue curves is the trigonometric function; the grey curve is the inverse; and the red dashed curve is the reciprocal.</w:t>
            </w:r>
          </w:p>
          <w:p w14:paraId="5DCD5326" w14:textId="4AAD70A6" w:rsidR="00E81574" w:rsidRDefault="00E81574" w:rsidP="00A103DF">
            <w:pPr>
              <w:pStyle w:val="DoEtablelist1bullet2018"/>
            </w:pPr>
            <w:r>
              <w:t xml:space="preserve">Staff should use the horizontal line test to determine potential </w:t>
            </w:r>
            <w:r w:rsidR="002A4C6C">
              <w:t>inverse functions for all trigonometric functions, leading to the idea of restricting the domain.</w:t>
            </w:r>
          </w:p>
          <w:p w14:paraId="30429041" w14:textId="0067EF7B" w:rsidR="00F313BD" w:rsidRDefault="00E81A6C" w:rsidP="002A4C6C">
            <w:pPr>
              <w:pStyle w:val="DoEtablelist1bullet2018"/>
            </w:pPr>
            <w:r>
              <w:t>Students need to determine t</w:t>
            </w:r>
            <w:r w:rsidR="002A4C6C">
              <w:t>h</w:t>
            </w:r>
            <w:r>
              <w:t>at</w:t>
            </w:r>
            <w:r w:rsidR="002A4C6C">
              <w:t xml:space="preserve"> inverse trigonometric functions</w:t>
            </w:r>
            <w:r>
              <w:t xml:space="preserve"> are a reflection of the respective trigonometric function across </w:t>
            </w:r>
            <w:r w:rsidR="002A4C6C">
              <w:t xml:space="preserve">the line </w:t>
            </w:r>
            <m:oMath>
              <m:r>
                <w:rPr>
                  <w:rFonts w:ascii="Cambria Math" w:hAnsi="Cambria Math"/>
                </w:rPr>
                <m:t>y=x</m:t>
              </m:r>
            </m:oMath>
            <w:r>
              <w:t xml:space="preserve">, across their </w:t>
            </w:r>
            <w:r w:rsidR="002A4C6C">
              <w:t>restricted domains.</w:t>
            </w:r>
          </w:p>
          <w:p w14:paraId="27565E51" w14:textId="0B3BF439" w:rsidR="005E6BAB" w:rsidRDefault="005E6BAB" w:rsidP="002A4C6C">
            <w:pPr>
              <w:pStyle w:val="DoEtablelist1bullet2018"/>
            </w:pPr>
            <w:r>
              <w:t>Students to need to apply their prior understanding of odd and even functions to inverse trigonometric functions:</w:t>
            </w:r>
          </w:p>
          <w:p w14:paraId="1614DF0A" w14:textId="5D22AB6B" w:rsidR="005E6BAB" w:rsidRDefault="00617999" w:rsidP="00AE5D4F">
            <w:pPr>
              <w:pStyle w:val="DoEtablelist1bullet2018"/>
              <w:numPr>
                <w:ilvl w:val="0"/>
                <w:numId w:val="10"/>
              </w:numPr>
              <w:ind w:firstLine="44"/>
            </w:pPr>
            <m:oMath>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x</m:t>
              </m:r>
            </m:oMath>
            <w:r w:rsidR="005E6BAB">
              <w:t xml:space="preserve"> is </w:t>
            </w:r>
            <w:r w:rsidR="00AE5D4F">
              <w:t>odd</w:t>
            </w:r>
          </w:p>
          <w:p w14:paraId="726899B3" w14:textId="2B968DF6" w:rsidR="005E6BAB" w:rsidRDefault="00617999" w:rsidP="00AE5D4F">
            <w:pPr>
              <w:pStyle w:val="DoEtablelist1bullet2018"/>
              <w:numPr>
                <w:ilvl w:val="0"/>
                <w:numId w:val="10"/>
              </w:numPr>
              <w:ind w:firstLine="44"/>
            </w:pPr>
            <m:oMath>
              <m:sSup>
                <m:sSupPr>
                  <m:ctrlPr>
                    <w:rPr>
                      <w:rFonts w:ascii="Cambria Math" w:hAnsi="Cambria Math"/>
                      <w:i/>
                    </w:rPr>
                  </m:ctrlPr>
                </m:sSupPr>
                <m:e>
                  <m:r>
                    <w:rPr>
                      <w:rFonts w:ascii="Cambria Math" w:hAnsi="Cambria Math"/>
                    </w:rPr>
                    <m:t>cos</m:t>
                  </m:r>
                </m:e>
                <m:sup>
                  <m:r>
                    <w:rPr>
                      <w:rFonts w:ascii="Cambria Math" w:hAnsi="Cambria Math"/>
                    </w:rPr>
                    <m:t>-1</m:t>
                  </m:r>
                </m:sup>
              </m:sSup>
              <m:r>
                <w:rPr>
                  <w:rFonts w:ascii="Cambria Math" w:hAnsi="Cambria Math"/>
                </w:rPr>
                <m:t>x</m:t>
              </m:r>
            </m:oMath>
            <w:r w:rsidR="005E6BAB">
              <w:t xml:space="preserve"> is </w:t>
            </w:r>
            <w:r w:rsidR="00AE5D4F">
              <w:t>neither</w:t>
            </w:r>
            <w:r w:rsidR="005E6BAB">
              <w:t xml:space="preserve"> </w:t>
            </w:r>
          </w:p>
          <w:p w14:paraId="1D2D55B1" w14:textId="2C18E2F7" w:rsidR="005E6BAB" w:rsidRDefault="00617999" w:rsidP="00AE5D4F">
            <w:pPr>
              <w:pStyle w:val="DoEtablelist1bullet2018"/>
              <w:numPr>
                <w:ilvl w:val="0"/>
                <w:numId w:val="10"/>
              </w:numPr>
              <w:ind w:firstLine="44"/>
            </w:pPr>
            <m:oMath>
              <m:sSup>
                <m:sSupPr>
                  <m:ctrlPr>
                    <w:rPr>
                      <w:rFonts w:ascii="Cambria Math" w:hAnsi="Cambria Math"/>
                      <w:i/>
                    </w:rPr>
                  </m:ctrlPr>
                </m:sSupPr>
                <m:e>
                  <m:r>
                    <w:rPr>
                      <w:rFonts w:ascii="Cambria Math" w:hAnsi="Cambria Math"/>
                    </w:rPr>
                    <m:t>tan</m:t>
                  </m:r>
                </m:e>
                <m:sup>
                  <m:r>
                    <w:rPr>
                      <w:rFonts w:ascii="Cambria Math" w:hAnsi="Cambria Math"/>
                    </w:rPr>
                    <m:t>-1</m:t>
                  </m:r>
                </m:sup>
              </m:sSup>
              <m:r>
                <w:rPr>
                  <w:rFonts w:ascii="Cambria Math" w:hAnsi="Cambria Math"/>
                </w:rPr>
                <m:t>x</m:t>
              </m:r>
            </m:oMath>
            <w:r w:rsidR="005E6BAB">
              <w:t xml:space="preserve"> is odd</w:t>
            </w:r>
          </w:p>
          <w:p w14:paraId="51C7DE9E" w14:textId="7360BAD8" w:rsidR="00AE5D4F" w:rsidRDefault="00AE5D4F" w:rsidP="00E81A6C">
            <w:pPr>
              <w:pStyle w:val="DoEtablelist1bullet2018"/>
              <w:numPr>
                <w:ilvl w:val="0"/>
                <w:numId w:val="0"/>
              </w:numPr>
              <w:ind w:left="425"/>
            </w:pPr>
            <w:r>
              <w:t xml:space="preserve">Note: </w:t>
            </w:r>
            <w:r w:rsidR="00E81A6C">
              <w:t xml:space="preserve">the odd functions, </w:t>
            </w:r>
            <m:oMath>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x</m:t>
              </m:r>
            </m:oMath>
            <w:r w:rsidR="00E81A6C">
              <w:t xml:space="preserve"> and </w:t>
            </w:r>
            <m:oMath>
              <m:sSup>
                <m:sSupPr>
                  <m:ctrlPr>
                    <w:rPr>
                      <w:rFonts w:ascii="Cambria Math" w:hAnsi="Cambria Math"/>
                      <w:i/>
                    </w:rPr>
                  </m:ctrlPr>
                </m:sSupPr>
                <m:e>
                  <m:r>
                    <w:rPr>
                      <w:rFonts w:ascii="Cambria Math" w:hAnsi="Cambria Math"/>
                    </w:rPr>
                    <m:t>tan</m:t>
                  </m:r>
                </m:e>
                <m:sup>
                  <m:r>
                    <w:rPr>
                      <w:rFonts w:ascii="Cambria Math" w:hAnsi="Cambria Math"/>
                    </w:rPr>
                    <m:t>-1</m:t>
                  </m:r>
                </m:sup>
              </m:sSup>
              <m:r>
                <w:rPr>
                  <w:rFonts w:ascii="Cambria Math" w:hAnsi="Cambria Math"/>
                </w:rPr>
                <m:t>x</m:t>
              </m:r>
            </m:oMath>
            <w:r w:rsidR="00E81A6C">
              <w:t>, are the only functions to pass through the origin.</w:t>
            </w:r>
          </w:p>
          <w:p w14:paraId="0AB43642" w14:textId="75BC8E66" w:rsidR="00E81A6C" w:rsidRDefault="00E81A6C" w:rsidP="00617999">
            <w:pPr>
              <w:pStyle w:val="DoEtablelist1bullet2018"/>
            </w:pPr>
            <w:r>
              <w:lastRenderedPageBreak/>
              <w:t xml:space="preserve">Staff can use this </w:t>
            </w:r>
            <w:hyperlink r:id="rId14" w:history="1">
              <w:r w:rsidR="00617999">
                <w:rPr>
                  <w:rStyle w:val="Hyperlink"/>
                </w:rPr>
                <w:t>Graphs of inverse trig functions resource</w:t>
              </w:r>
            </w:hyperlink>
            <w:r w:rsidR="00617999">
              <w:rPr>
                <w:rStyle w:val="Hyperlink"/>
                <w:u w:val="none"/>
              </w:rPr>
              <w:t xml:space="preserve"> </w:t>
            </w:r>
            <w:r w:rsidR="00617999" w:rsidRPr="00617999">
              <w:rPr>
                <w:rStyle w:val="Hyperlink"/>
                <w:color w:val="auto"/>
                <w:u w:val="none"/>
              </w:rPr>
              <w:t>from alpha.math.uga.edu</w:t>
            </w:r>
            <w:r w:rsidRPr="00617999">
              <w:t xml:space="preserve"> </w:t>
            </w:r>
            <w:r>
              <w:t>to determine odd, even or neither.</w:t>
            </w:r>
          </w:p>
          <w:p w14:paraId="02DAB541" w14:textId="01CF59C9" w:rsidR="002A4C6C" w:rsidRDefault="002A4C6C" w:rsidP="002A4C6C">
            <w:pPr>
              <w:pStyle w:val="DoEtablelist1bullet2018"/>
            </w:pPr>
            <w:r>
              <w:t>Staff can us the following Geogebra applets:</w:t>
            </w:r>
          </w:p>
          <w:p w14:paraId="07DF660F" w14:textId="77777777" w:rsidR="002A4C6C" w:rsidRDefault="00617999" w:rsidP="00AE5D4F">
            <w:pPr>
              <w:pStyle w:val="DoEtablelist1bullet2018"/>
              <w:numPr>
                <w:ilvl w:val="1"/>
                <w:numId w:val="8"/>
              </w:numPr>
              <w:ind w:left="753" w:hanging="284"/>
            </w:pPr>
            <w:hyperlink r:id="rId15" w:history="1">
              <w:r w:rsidR="002A4C6C" w:rsidRPr="002A4C6C">
                <w:rPr>
                  <w:rStyle w:val="Hyperlink"/>
                </w:rPr>
                <w:t>Graph of arcsin x</w:t>
              </w:r>
            </w:hyperlink>
          </w:p>
          <w:p w14:paraId="6E073C13" w14:textId="36F77D8A" w:rsidR="002A4C6C" w:rsidRDefault="00617999" w:rsidP="00AE5D4F">
            <w:pPr>
              <w:pStyle w:val="DoEtablelist1bullet2018"/>
              <w:numPr>
                <w:ilvl w:val="1"/>
                <w:numId w:val="8"/>
              </w:numPr>
              <w:ind w:left="753" w:hanging="284"/>
            </w:pPr>
            <w:hyperlink r:id="rId16" w:history="1">
              <w:r w:rsidR="002A4C6C" w:rsidRPr="002A4C6C">
                <w:rPr>
                  <w:rStyle w:val="Hyperlink"/>
                </w:rPr>
                <w:t>Characteristics of inverse trigonometric functions</w:t>
              </w:r>
            </w:hyperlink>
          </w:p>
        </w:tc>
        <w:tc>
          <w:tcPr>
            <w:tcW w:w="1133" w:type="dxa"/>
          </w:tcPr>
          <w:p w14:paraId="6E073C14" w14:textId="77777777" w:rsidR="00A103DF" w:rsidRDefault="00A103DF" w:rsidP="00A103DF">
            <w:pPr>
              <w:pStyle w:val="IOStabletext2017"/>
            </w:pPr>
          </w:p>
        </w:tc>
        <w:tc>
          <w:tcPr>
            <w:tcW w:w="3397" w:type="dxa"/>
          </w:tcPr>
          <w:p w14:paraId="6E073C15" w14:textId="77777777" w:rsidR="00A103DF" w:rsidRDefault="00A103DF" w:rsidP="00A103DF">
            <w:pPr>
              <w:pStyle w:val="IOStabletext2017"/>
            </w:pPr>
          </w:p>
        </w:tc>
      </w:tr>
      <w:tr w:rsidR="005E6BAB" w14:paraId="6E1F112B" w14:textId="77777777" w:rsidTr="00DC74F4">
        <w:trPr>
          <w:trHeight w:val="6798"/>
        </w:trPr>
        <w:tc>
          <w:tcPr>
            <w:tcW w:w="1978" w:type="dxa"/>
          </w:tcPr>
          <w:p w14:paraId="3AF41DCC" w14:textId="77777777" w:rsidR="005E6BAB" w:rsidRPr="005E6BAB" w:rsidRDefault="005E6BAB" w:rsidP="005E6BAB">
            <w:pPr>
              <w:spacing w:before="0" w:after="160" w:line="259" w:lineRule="auto"/>
              <w:rPr>
                <w:sz w:val="20"/>
              </w:rPr>
            </w:pPr>
            <w:r w:rsidRPr="005E6BAB">
              <w:rPr>
                <w:sz w:val="20"/>
              </w:rPr>
              <w:t>Sketching curves of trigonometric functions</w:t>
            </w:r>
          </w:p>
          <w:p w14:paraId="3236C68B" w14:textId="4227DED8" w:rsidR="005E6BAB" w:rsidRDefault="005E6BAB" w:rsidP="005E6BAB">
            <w:pPr>
              <w:spacing w:before="0" w:after="160" w:line="259" w:lineRule="auto"/>
            </w:pPr>
            <w:r w:rsidRPr="005E6BAB">
              <w:rPr>
                <w:sz w:val="20"/>
              </w:rPr>
              <w:t>(2 lessons)</w:t>
            </w:r>
          </w:p>
        </w:tc>
        <w:tc>
          <w:tcPr>
            <w:tcW w:w="3679" w:type="dxa"/>
          </w:tcPr>
          <w:p w14:paraId="7A6B9656" w14:textId="76862C02" w:rsidR="005E6BAB" w:rsidRDefault="005E6BAB" w:rsidP="00AE5D4F">
            <w:pPr>
              <w:pStyle w:val="DoEtablelist1bullet2018"/>
              <w:numPr>
                <w:ilvl w:val="0"/>
                <w:numId w:val="9"/>
              </w:numPr>
              <w:ind w:left="182" w:hanging="182"/>
            </w:pPr>
            <w:r w:rsidRPr="001D3921">
              <w:t xml:space="preserve">sketch graphs of the inverse trigonometric functions </w:t>
            </w:r>
            <w:r w:rsidRPr="001D3921">
              <w:rPr>
                <w:noProof/>
                <w:lang w:eastAsia="en-AU"/>
              </w:rPr>
              <w:drawing>
                <wp:inline distT="114300" distB="114300" distL="114300" distR="114300" wp14:anchorId="14534077" wp14:editId="58DCD2E5">
                  <wp:extent cx="133350" cy="104775"/>
                  <wp:effectExtent l="0" t="0" r="0" b="9525"/>
                  <wp:docPr id="228"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r w:rsidRPr="001D3921">
              <w:t xml:space="preserve"> </w:t>
            </w:r>
            <w:r w:rsidRPr="001D3921">
              <w:rPr>
                <w:noProof/>
                <w:lang w:eastAsia="en-AU"/>
              </w:rPr>
              <w:drawing>
                <wp:inline distT="114300" distB="114300" distL="114300" distR="114300" wp14:anchorId="2A9387D7" wp14:editId="78CF051D">
                  <wp:extent cx="133350" cy="104775"/>
                  <wp:effectExtent l="0" t="0" r="0" b="9525"/>
                  <wp:docPr id="229" name="image9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0.png" title="Literacy icon"/>
                          <pic:cNvPicPr preferRelativeResize="0"/>
                        </pic:nvPicPr>
                        <pic:blipFill>
                          <a:blip r:embed="rId18"/>
                          <a:srcRect/>
                          <a:stretch>
                            <a:fillRect/>
                          </a:stretch>
                        </pic:blipFill>
                        <pic:spPr>
                          <a:xfrm>
                            <a:off x="0" y="0"/>
                            <a:ext cx="133350" cy="104775"/>
                          </a:xfrm>
                          <a:prstGeom prst="rect">
                            <a:avLst/>
                          </a:prstGeom>
                          <a:ln/>
                        </pic:spPr>
                      </pic:pic>
                    </a:graphicData>
                  </a:graphic>
                </wp:inline>
              </w:drawing>
            </w:r>
          </w:p>
        </w:tc>
        <w:tc>
          <w:tcPr>
            <w:tcW w:w="5519" w:type="dxa"/>
          </w:tcPr>
          <w:p w14:paraId="3B4C07A1" w14:textId="77777777" w:rsidR="00E81A6C" w:rsidRDefault="00E81A6C" w:rsidP="00A103DF">
            <w:pPr>
              <w:pStyle w:val="DoEtabletext2018"/>
              <w:rPr>
                <w:b/>
              </w:rPr>
            </w:pPr>
            <w:r>
              <w:rPr>
                <w:b/>
              </w:rPr>
              <w:t>Sketching curves of the inverse trigonometric functions</w:t>
            </w:r>
          </w:p>
          <w:p w14:paraId="0F3A3BA2" w14:textId="6C2083B9" w:rsidR="00E34D48" w:rsidRPr="007B24E6" w:rsidRDefault="007B24E6" w:rsidP="00E34D48">
            <w:pPr>
              <w:pStyle w:val="DoEtablelist1bullet2018"/>
              <w:rPr>
                <w:b/>
              </w:rPr>
            </w:pPr>
            <w:r>
              <w:t xml:space="preserve">Students need to build on the idea of curves of functions and their inverses are reflections across the line </w:t>
            </w:r>
            <m:oMath>
              <m:r>
                <w:rPr>
                  <w:rFonts w:ascii="Cambria Math" w:hAnsi="Cambria Math"/>
                </w:rPr>
                <m:t>y=x</m:t>
              </m:r>
            </m:oMath>
            <w:r>
              <w:t>.</w:t>
            </w:r>
          </w:p>
          <w:p w14:paraId="366A4D0A" w14:textId="1B5F9DA0" w:rsidR="007B24E6" w:rsidRPr="00E34D48" w:rsidRDefault="007B24E6" w:rsidP="00E34D48">
            <w:pPr>
              <w:pStyle w:val="DoEtablelist1bullet2018"/>
              <w:rPr>
                <w:b/>
              </w:rPr>
            </w:pPr>
            <w:r>
              <w:t>Students need to establish the idea that the restricted domain of the trigonometric function links to the restricted range of the inverse trigonometric function; and similarly, the restricted range of the trigonometric function links to the restricted domain of the inverse trigonometric function</w:t>
            </w:r>
          </w:p>
          <w:p w14:paraId="4D27B00D" w14:textId="77839D66" w:rsidR="00E34D48" w:rsidRPr="00E34D48" w:rsidRDefault="00E34D48" w:rsidP="00E34D48">
            <w:pPr>
              <w:pStyle w:val="DoEtablelist1bullet2018"/>
              <w:rPr>
                <w:b/>
              </w:rPr>
            </w:pPr>
            <w:r w:rsidRPr="00E34D48">
              <w:t>Students need to be exposed to questions involving inverse trigonometric functions with different amplitudes and frequencies</w:t>
            </w:r>
            <w:r>
              <w:t>, for example</w:t>
            </w:r>
          </w:p>
          <w:p w14:paraId="1A5E5608" w14:textId="6ED6E7EA" w:rsidR="00E34D48" w:rsidRPr="00E34D48" w:rsidRDefault="00E34D48" w:rsidP="007B24E6">
            <w:pPr>
              <w:pStyle w:val="DoEtablelist1bullet2018"/>
              <w:numPr>
                <w:ilvl w:val="0"/>
                <w:numId w:val="12"/>
              </w:numPr>
              <w:ind w:firstLine="44"/>
            </w:pPr>
            <m:oMath>
              <m:r>
                <w:rPr>
                  <w:rFonts w:ascii="Cambria Math" w:hAnsi="Cambria Math"/>
                </w:rPr>
                <m:t>y=3</m:t>
              </m:r>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x</m:t>
              </m:r>
            </m:oMath>
            <w:r>
              <w:t xml:space="preserve"> (consider the effect on the range)</w:t>
            </w:r>
          </w:p>
          <w:p w14:paraId="58519EB0" w14:textId="202DDA9D" w:rsidR="00E34D48" w:rsidRPr="00E34D48" w:rsidRDefault="00E34D48" w:rsidP="007B24E6">
            <w:pPr>
              <w:pStyle w:val="DoEtablelist1bullet2018"/>
              <w:numPr>
                <w:ilvl w:val="0"/>
                <w:numId w:val="12"/>
              </w:numPr>
              <w:ind w:firstLine="44"/>
            </w:pPr>
            <m:oMath>
              <m:r>
                <w:rPr>
                  <w:rFonts w:ascii="Cambria Math" w:hAnsi="Cambria Math"/>
                </w:rPr>
                <m:t>y=</m:t>
              </m:r>
              <m:sSup>
                <m:sSupPr>
                  <m:ctrlPr>
                    <w:rPr>
                      <w:rFonts w:ascii="Cambria Math" w:hAnsi="Cambria Math"/>
                      <w:i/>
                    </w:rPr>
                  </m:ctrlPr>
                </m:sSupPr>
                <m:e>
                  <m:r>
                    <w:rPr>
                      <w:rFonts w:ascii="Cambria Math" w:hAnsi="Cambria Math"/>
                    </w:rPr>
                    <m:t>cos</m:t>
                  </m:r>
                </m:e>
                <m:sup>
                  <m:r>
                    <w:rPr>
                      <w:rFonts w:ascii="Cambria Math" w:hAnsi="Cambria Math"/>
                    </w:rPr>
                    <m:t>-1</m:t>
                  </m:r>
                </m:sup>
              </m:sSup>
              <m:r>
                <w:rPr>
                  <w:rFonts w:ascii="Cambria Math" w:hAnsi="Cambria Math"/>
                </w:rPr>
                <m:t>2x</m:t>
              </m:r>
            </m:oMath>
            <w:r>
              <w:t xml:space="preserve"> (consider the effect on the domain)</w:t>
            </w:r>
          </w:p>
          <w:p w14:paraId="358F3BFA" w14:textId="77777777" w:rsidR="00E34D48" w:rsidRPr="00E34D48" w:rsidRDefault="00E34D48" w:rsidP="007B24E6">
            <w:pPr>
              <w:pStyle w:val="DoEtablelist1bullet2018"/>
              <w:numPr>
                <w:ilvl w:val="0"/>
                <w:numId w:val="12"/>
              </w:numPr>
              <w:ind w:firstLine="44"/>
              <w:rPr>
                <w:b/>
              </w:rPr>
            </w:pPr>
            <m:oMath>
              <m:r>
                <w:rPr>
                  <w:rFonts w:ascii="Cambria Math" w:hAnsi="Cambria Math"/>
                </w:rPr>
                <m:t>y=</m:t>
              </m:r>
              <m:sSup>
                <m:sSupPr>
                  <m:ctrlPr>
                    <w:rPr>
                      <w:rFonts w:ascii="Cambria Math" w:hAnsi="Cambria Math"/>
                      <w:i/>
                    </w:rPr>
                  </m:ctrlPr>
                </m:sSupPr>
                <m:e>
                  <m:r>
                    <w:rPr>
                      <w:rFonts w:ascii="Cambria Math" w:hAnsi="Cambria Math"/>
                    </w:rPr>
                    <m:t>5sin</m:t>
                  </m:r>
                </m:e>
                <m:sup>
                  <m:r>
                    <w:rPr>
                      <w:rFonts w:ascii="Cambria Math" w:hAnsi="Cambria Math"/>
                    </w:rPr>
                    <m:t>-1</m:t>
                  </m:r>
                </m:sup>
              </m:sSup>
              <m:r>
                <w:rPr>
                  <w:rFonts w:ascii="Cambria Math" w:hAnsi="Cambria Math"/>
                </w:rPr>
                <m:t>3x</m:t>
              </m:r>
            </m:oMath>
          </w:p>
          <w:p w14:paraId="5CBE0AE4" w14:textId="77777777" w:rsidR="00E34D48" w:rsidRPr="00E34D48" w:rsidRDefault="00E34D48" w:rsidP="007B24E6">
            <w:pPr>
              <w:pStyle w:val="DoEtablelist1bullet2018"/>
              <w:numPr>
                <w:ilvl w:val="0"/>
                <w:numId w:val="12"/>
              </w:numPr>
              <w:ind w:firstLine="44"/>
              <w:rPr>
                <w:b/>
              </w:rPr>
            </w:pPr>
            <m:oMath>
              <m:r>
                <w:rPr>
                  <w:rFonts w:ascii="Cambria Math" w:hAnsi="Cambria Math"/>
                </w:rPr>
                <m:t>y=</m:t>
              </m:r>
              <m:sSup>
                <m:sSupPr>
                  <m:ctrlPr>
                    <w:rPr>
                      <w:rFonts w:ascii="Cambria Math" w:hAnsi="Cambria Math"/>
                      <w:i/>
                    </w:rPr>
                  </m:ctrlPr>
                </m:sSupPr>
                <m:e>
                  <m:r>
                    <w:rPr>
                      <w:rFonts w:ascii="Cambria Math" w:hAnsi="Cambria Math"/>
                    </w:rPr>
                    <m:t>-cos</m:t>
                  </m:r>
                </m:e>
                <m:sup>
                  <m:r>
                    <w:rPr>
                      <w:rFonts w:ascii="Cambria Math" w:hAnsi="Cambria Math"/>
                    </w:rPr>
                    <m:t>-1</m:t>
                  </m:r>
                </m:sup>
              </m:sSup>
              <m:r>
                <w:rPr>
                  <w:rFonts w:ascii="Cambria Math" w:hAnsi="Cambria Math"/>
                </w:rPr>
                <m:t>4x</m:t>
              </m:r>
            </m:oMath>
          </w:p>
          <w:p w14:paraId="684154B8" w14:textId="77777777" w:rsidR="007B24E6" w:rsidRPr="007B24E6" w:rsidRDefault="007B24E6" w:rsidP="00E34D48">
            <w:pPr>
              <w:pStyle w:val="DoEtablelist1bullet2018"/>
              <w:rPr>
                <w:b/>
              </w:rPr>
            </w:pPr>
            <w:r>
              <w:t>Staff can use the following activities to demonstrate curve sketching</w:t>
            </w:r>
          </w:p>
          <w:p w14:paraId="44A5A5F2" w14:textId="6E62796F" w:rsidR="007B24E6" w:rsidRDefault="00617999" w:rsidP="007B24E6">
            <w:pPr>
              <w:pStyle w:val="DoEtablelist1bullet2018"/>
              <w:numPr>
                <w:ilvl w:val="0"/>
                <w:numId w:val="13"/>
              </w:numPr>
              <w:ind w:firstLine="44"/>
              <w:rPr>
                <w:b/>
              </w:rPr>
            </w:pPr>
            <w:hyperlink r:id="rId19" w:history="1">
              <w:r w:rsidR="007B24E6" w:rsidRPr="007B24E6">
                <w:rPr>
                  <w:rStyle w:val="Hyperlink"/>
                </w:rPr>
                <w:t xml:space="preserve">Geogebra applet for </w:t>
              </w:r>
              <m:oMath>
                <m:func>
                  <m:funcPr>
                    <m:ctrlPr>
                      <w:rPr>
                        <w:rStyle w:val="Hyperlink"/>
                        <w:rFonts w:ascii="Cambria Math" w:hAnsi="Cambria Math"/>
                        <w:i/>
                      </w:rPr>
                    </m:ctrlPr>
                  </m:funcPr>
                  <m:fName>
                    <m:r>
                      <m:rPr>
                        <m:sty m:val="p"/>
                      </m:rPr>
                      <w:rPr>
                        <w:rStyle w:val="Hyperlink"/>
                        <w:rFonts w:ascii="Cambria Math" w:hAnsi="Cambria Math"/>
                      </w:rPr>
                      <m:t>arccos</m:t>
                    </m:r>
                  </m:fName>
                  <m:e>
                    <m:r>
                      <w:rPr>
                        <w:rStyle w:val="Hyperlink"/>
                        <w:rFonts w:ascii="Cambria Math" w:hAnsi="Cambria Math"/>
                      </w:rPr>
                      <m:t>x</m:t>
                    </m:r>
                  </m:e>
                </m:func>
              </m:oMath>
            </w:hyperlink>
          </w:p>
          <w:p w14:paraId="0C736B43" w14:textId="7B4ABAA5" w:rsidR="005E6BAB" w:rsidRPr="005141CA" w:rsidRDefault="00617999" w:rsidP="005141CA">
            <w:pPr>
              <w:pStyle w:val="DoEtablelist1bullet2018"/>
              <w:numPr>
                <w:ilvl w:val="0"/>
                <w:numId w:val="13"/>
              </w:numPr>
              <w:ind w:firstLine="44"/>
              <w:rPr>
                <w:b/>
              </w:rPr>
            </w:pPr>
            <w:hyperlink r:id="rId20" w:history="1">
              <w:r w:rsidR="007B24E6" w:rsidRPr="005141CA">
                <w:rPr>
                  <w:rStyle w:val="Hyperlink"/>
                </w:rPr>
                <w:t xml:space="preserve">Geogebra applet for </w:t>
              </w:r>
              <m:oMath>
                <m:func>
                  <m:funcPr>
                    <m:ctrlPr>
                      <w:rPr>
                        <w:rStyle w:val="Hyperlink"/>
                        <w:rFonts w:ascii="Cambria Math" w:hAnsi="Cambria Math"/>
                        <w:i/>
                      </w:rPr>
                    </m:ctrlPr>
                  </m:funcPr>
                  <m:fName>
                    <m:r>
                      <m:rPr>
                        <m:sty m:val="p"/>
                      </m:rPr>
                      <w:rPr>
                        <w:rStyle w:val="Hyperlink"/>
                        <w:rFonts w:ascii="Cambria Math" w:hAnsi="Cambria Math"/>
                      </w:rPr>
                      <m:t>arctan</m:t>
                    </m:r>
                  </m:fName>
                  <m:e>
                    <m:r>
                      <w:rPr>
                        <w:rStyle w:val="Hyperlink"/>
                        <w:rFonts w:ascii="Cambria Math" w:hAnsi="Cambria Math"/>
                      </w:rPr>
                      <m:t>x</m:t>
                    </m:r>
                  </m:e>
                </m:func>
              </m:oMath>
            </w:hyperlink>
          </w:p>
        </w:tc>
        <w:tc>
          <w:tcPr>
            <w:tcW w:w="1133" w:type="dxa"/>
          </w:tcPr>
          <w:p w14:paraId="42E6B34B" w14:textId="77777777" w:rsidR="005E6BAB" w:rsidRDefault="005E6BAB" w:rsidP="00A103DF">
            <w:pPr>
              <w:pStyle w:val="IOStabletext2017"/>
            </w:pPr>
          </w:p>
        </w:tc>
        <w:tc>
          <w:tcPr>
            <w:tcW w:w="3397" w:type="dxa"/>
          </w:tcPr>
          <w:p w14:paraId="277928CD" w14:textId="77777777" w:rsidR="005E6BAB" w:rsidRDefault="005E6BAB" w:rsidP="00A103DF">
            <w:pPr>
              <w:pStyle w:val="IOStabletext2017"/>
            </w:pPr>
          </w:p>
        </w:tc>
      </w:tr>
      <w:tr w:rsidR="005141CA" w14:paraId="0BB1CAE1" w14:textId="77777777" w:rsidTr="00DC74F4">
        <w:trPr>
          <w:trHeight w:val="888"/>
        </w:trPr>
        <w:tc>
          <w:tcPr>
            <w:tcW w:w="1978" w:type="dxa"/>
          </w:tcPr>
          <w:p w14:paraId="2E13302B" w14:textId="77777777" w:rsidR="002C26E1" w:rsidRPr="002C26E1" w:rsidRDefault="002C26E1" w:rsidP="002C26E1">
            <w:pPr>
              <w:spacing w:before="0" w:after="160" w:line="259" w:lineRule="auto"/>
              <w:rPr>
                <w:sz w:val="20"/>
              </w:rPr>
            </w:pPr>
            <w:r w:rsidRPr="002C26E1">
              <w:rPr>
                <w:sz w:val="20"/>
              </w:rPr>
              <w:lastRenderedPageBreak/>
              <w:t>Using relationships between trigonometric functions and their inverse</w:t>
            </w:r>
          </w:p>
          <w:p w14:paraId="34844E8D" w14:textId="312BB9F7" w:rsidR="005141CA" w:rsidRPr="002C26E1" w:rsidRDefault="002C26E1" w:rsidP="002C26E1">
            <w:pPr>
              <w:spacing w:before="0" w:after="160" w:line="259" w:lineRule="auto"/>
              <w:rPr>
                <w:rFonts w:eastAsia="Arial" w:cs="Arial"/>
                <w:lang w:eastAsia="en-AU"/>
              </w:rPr>
            </w:pPr>
            <w:r w:rsidRPr="002C26E1">
              <w:rPr>
                <w:sz w:val="20"/>
              </w:rPr>
              <w:t>(1 lesson)</w:t>
            </w:r>
          </w:p>
        </w:tc>
        <w:tc>
          <w:tcPr>
            <w:tcW w:w="3679" w:type="dxa"/>
          </w:tcPr>
          <w:p w14:paraId="14354238" w14:textId="77777777" w:rsidR="002C26E1" w:rsidRDefault="002C26E1" w:rsidP="002C26E1">
            <w:pPr>
              <w:pStyle w:val="DoEtablelist1bullet2018"/>
              <w:numPr>
                <w:ilvl w:val="0"/>
                <w:numId w:val="9"/>
              </w:numPr>
              <w:ind w:left="182" w:hanging="182"/>
            </w:pPr>
            <w:r w:rsidRPr="001D3921">
              <w:t xml:space="preserve">use the relationships </w:t>
            </w:r>
          </w:p>
          <w:p w14:paraId="4591DF95" w14:textId="77777777" w:rsidR="002C26E1" w:rsidRDefault="00617999" w:rsidP="002C26E1">
            <w:pPr>
              <w:pStyle w:val="DoEtablelist1bullet2018"/>
              <w:numPr>
                <w:ilvl w:val="0"/>
                <w:numId w:val="0"/>
              </w:numPr>
              <w:ind w:left="182"/>
            </w:pPr>
            <m:oMath>
              <m:func>
                <m:funcPr>
                  <m:ctrlPr>
                    <w:rPr>
                      <w:rFonts w:ascii="Cambria Math" w:hAnsi="Cambria Math"/>
                    </w:rPr>
                  </m:ctrlPr>
                </m:funcPr>
                <m:fName>
                  <m:r>
                    <m:rPr>
                      <m:sty m:val="p"/>
                    </m:rPr>
                    <w:rPr>
                      <w:rFonts w:ascii="Cambria Math" w:hAnsi="Cambria Math"/>
                    </w:rPr>
                    <m:t xml:space="preserve">sin </m:t>
                  </m:r>
                </m:fName>
                <m:e>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r w:rsidR="002C26E1" w:rsidRPr="001D3921">
              <w:t xml:space="preserve"> </w:t>
            </w:r>
          </w:p>
          <w:p w14:paraId="31C981E2" w14:textId="77777777" w:rsidR="002C26E1" w:rsidRDefault="002C26E1" w:rsidP="002C26E1">
            <w:pPr>
              <w:pStyle w:val="DoEtablelist1bullet2018"/>
              <w:numPr>
                <w:ilvl w:val="0"/>
                <w:numId w:val="0"/>
              </w:numPr>
              <w:ind w:left="182"/>
            </w:pPr>
            <w:r w:rsidRPr="001D3921">
              <w:t xml:space="preserve">and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r>
                <m:rPr>
                  <m:sty m:val="p"/>
                </m:rPr>
                <w:rPr>
                  <w:rFonts w:ascii="Cambria Math" w:hAnsi="Cambria Math"/>
                </w:rPr>
                <m:t xml:space="preserve">, </m:t>
              </m:r>
            </m:oMath>
            <w:r w:rsidRPr="001D3921">
              <w:t xml:space="preserve"> </w:t>
            </w:r>
          </w:p>
          <w:p w14:paraId="6F3AE845" w14:textId="1566B51F" w:rsidR="002C26E1" w:rsidRDefault="00617999" w:rsidP="002C26E1">
            <w:pPr>
              <w:pStyle w:val="DoEtablelist1bullet2018"/>
              <w:numPr>
                <w:ilvl w:val="0"/>
                <w:numId w:val="0"/>
              </w:numPr>
              <w:ind w:left="182"/>
            </w:pPr>
            <m:oMath>
              <m:func>
                <m:funcPr>
                  <m:ctrlPr>
                    <w:rPr>
                      <w:rFonts w:ascii="Cambria Math" w:hAnsi="Cambria Math"/>
                    </w:rPr>
                  </m:ctrlPr>
                </m:funcPr>
                <m:fName>
                  <m:r>
                    <m:rPr>
                      <m:sty m:val="p"/>
                    </m:rPr>
                    <w:rPr>
                      <w:rFonts w:ascii="Cambria Math" w:hAnsi="Cambria Math"/>
                    </w:rPr>
                    <m:t xml:space="preserve">cos </m:t>
                  </m:r>
                </m:fName>
                <m:e>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r w:rsidR="002C26E1" w:rsidRPr="001D3921">
              <w:t xml:space="preserve"> and</w:t>
            </w:r>
          </w:p>
          <w:p w14:paraId="35F87C3C" w14:textId="71D5A1D1" w:rsidR="002C26E1" w:rsidRPr="002C26E1" w:rsidRDefault="00617999" w:rsidP="002C26E1">
            <w:pPr>
              <w:pStyle w:val="DoEtablelist1bullet2018"/>
              <w:numPr>
                <w:ilvl w:val="0"/>
                <w:numId w:val="0"/>
              </w:numPr>
              <w:ind w:left="182"/>
            </w:pPr>
            <m:oMathPara>
              <m:oMathParaPr>
                <m:jc m:val="left"/>
              </m:oMathPara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r>
                  <m:rPr>
                    <m:sty m:val="p"/>
                  </m:rPr>
                  <w:rPr>
                    <w:rFonts w:ascii="Cambria Math" w:hAnsi="Cambria Math"/>
                  </w:rPr>
                  <m:t>,</m:t>
                </m:r>
              </m:oMath>
            </m:oMathPara>
          </w:p>
          <w:p w14:paraId="61CB0ACE" w14:textId="77777777" w:rsidR="002C26E1" w:rsidRDefault="002C26E1" w:rsidP="002C26E1">
            <w:pPr>
              <w:pStyle w:val="DoEtablelist1bullet2018"/>
              <w:numPr>
                <w:ilvl w:val="0"/>
                <w:numId w:val="0"/>
              </w:numPr>
              <w:ind w:left="182"/>
            </w:pPr>
            <w:r w:rsidRPr="001D3921">
              <w:t xml:space="preserve">and </w:t>
            </w:r>
            <m:oMath>
              <m:func>
                <m:funcPr>
                  <m:ctrlPr>
                    <w:rPr>
                      <w:rFonts w:ascii="Cambria Math" w:hAnsi="Cambria Math"/>
                    </w:rPr>
                  </m:ctrlPr>
                </m:funcPr>
                <m:fName>
                  <m:r>
                    <m:rPr>
                      <m:sty m:val="p"/>
                    </m:rPr>
                    <w:rPr>
                      <w:rFonts w:ascii="Cambria Math" w:hAnsi="Cambria Math"/>
                    </w:rPr>
                    <m:t xml:space="preserve">tan </m:t>
                  </m:r>
                </m:fName>
                <m:e>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r w:rsidRPr="001D3921">
              <w:t xml:space="preserve"> and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r w:rsidRPr="001D3921">
              <w:t xml:space="preserve"> </w:t>
            </w:r>
          </w:p>
          <w:p w14:paraId="507FD585" w14:textId="77777777" w:rsidR="002C26E1" w:rsidRDefault="002C26E1" w:rsidP="002C26E1">
            <w:pPr>
              <w:pStyle w:val="DoEtablelist1bullet2018"/>
              <w:numPr>
                <w:ilvl w:val="0"/>
                <w:numId w:val="0"/>
              </w:numPr>
              <w:ind w:left="182"/>
            </w:pPr>
            <w:r w:rsidRPr="001D3921">
              <w:t xml:space="preserve">where appropriate, </w:t>
            </w:r>
          </w:p>
          <w:p w14:paraId="7B9FF340" w14:textId="77777777" w:rsidR="005141CA" w:rsidRDefault="002C26E1" w:rsidP="002C26E1">
            <w:pPr>
              <w:pStyle w:val="DoEtablelist1bullet2018"/>
              <w:numPr>
                <w:ilvl w:val="0"/>
                <w:numId w:val="0"/>
              </w:numPr>
              <w:ind w:left="182"/>
            </w:pPr>
            <w:r w:rsidRPr="001D3921">
              <w:t xml:space="preserve">and state the values of </w:t>
            </w:r>
            <m:oMath>
              <m:r>
                <w:rPr>
                  <w:rFonts w:ascii="Cambria Math" w:hAnsi="Cambria Math"/>
                </w:rPr>
                <m:t>x</m:t>
              </m:r>
            </m:oMath>
            <w:r w:rsidRPr="001D3921">
              <w:t xml:space="preserve"> for which these relationships are valid</w:t>
            </w:r>
          </w:p>
          <w:p w14:paraId="52C636B0" w14:textId="11BE9E2C" w:rsidR="0065651D" w:rsidRPr="002C26E1" w:rsidRDefault="0065651D" w:rsidP="0065651D">
            <w:pPr>
              <w:pStyle w:val="DoEtablelist1bullet2018"/>
              <w:numPr>
                <w:ilvl w:val="0"/>
                <w:numId w:val="9"/>
              </w:numPr>
              <w:ind w:left="182" w:hanging="182"/>
            </w:pPr>
            <w:r>
              <w:t xml:space="preserve">prove and use the properties: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r>
                        <w:rPr>
                          <w:rFonts w:ascii="Cambria Math" w:hAnsi="Cambria Math"/>
                        </w:rPr>
                        <m:t>x</m:t>
                      </m:r>
                    </m:e>
                  </m:func>
                </m:e>
              </m:func>
            </m:oMath>
            <w:r>
              <w:t xml:space="preserve">,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π</m:t>
                  </m:r>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r>
                        <w:rPr>
                          <w:rFonts w:ascii="Cambria Math" w:hAnsi="Cambria Math"/>
                        </w:rPr>
                        <m:t>x</m:t>
                      </m:r>
                    </m:e>
                  </m:func>
                </m:e>
              </m:func>
            </m:oMath>
            <w:r>
              <w:t xml:space="preserve">,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w:rPr>
                          <w:rFonts w:ascii="Cambria Math" w:hAnsi="Cambria Math"/>
                        </w:rPr>
                        <m:t>x</m:t>
                      </m:r>
                    </m:e>
                  </m:func>
                </m:e>
              </m:func>
            </m:oMath>
            <w:r>
              <w:t xml:space="preserve"> and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r>
                    <w:rPr>
                      <w:rFonts w:ascii="Cambria Math" w:hAnsi="Cambria Math"/>
                    </w:rPr>
                    <m:t>x</m:t>
                  </m:r>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r>
                    <w:rPr>
                      <w:rFonts w:ascii="Cambria Math" w:hAnsi="Cambria Math"/>
                    </w:rPr>
                    <m:t>x</m:t>
                  </m:r>
                </m:e>
              </m:func>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oMath>
          </w:p>
        </w:tc>
        <w:tc>
          <w:tcPr>
            <w:tcW w:w="5519" w:type="dxa"/>
          </w:tcPr>
          <w:p w14:paraId="1C7D3940" w14:textId="77777777" w:rsidR="0065651D" w:rsidRDefault="0065651D" w:rsidP="0065651D">
            <w:pPr>
              <w:pStyle w:val="DoEtabletext2018"/>
              <w:rPr>
                <w:b/>
              </w:rPr>
            </w:pPr>
            <w:r>
              <w:rPr>
                <w:b/>
              </w:rPr>
              <w:t>Inverse trigonometric functions as inverse functions</w:t>
            </w:r>
          </w:p>
          <w:p w14:paraId="402903BD" w14:textId="77777777" w:rsidR="0065651D" w:rsidRDefault="0065651D" w:rsidP="0065651D">
            <w:pPr>
              <w:pStyle w:val="DoEtablelist1bullet2018"/>
            </w:pPr>
            <w:r w:rsidRPr="00E34D48">
              <w:t xml:space="preserve">Students </w:t>
            </w:r>
            <w:r>
              <w:t xml:space="preserve">apply the relationship between functions and their inverses, i.e. </w:t>
            </w:r>
            <m:oMath>
              <m:r>
                <w:rPr>
                  <w:rFonts w:ascii="Cambria Math" w:hAnsi="Cambria Math"/>
                </w:rPr>
                <m:t>f</m:t>
              </m:r>
              <m:d>
                <m:dPr>
                  <m:ctrlPr>
                    <w:rPr>
                      <w:rFonts w:ascii="Cambria Math" w:hAnsi="Cambria Math"/>
                    </w:rPr>
                  </m:ctrlPr>
                </m:dPr>
                <m:e>
                  <m:sSup>
                    <m:sSupPr>
                      <m:ctrlPr>
                        <w:rPr>
                          <w:rFonts w:ascii="Cambria Math" w:hAnsi="Cambria Math"/>
                        </w:rPr>
                      </m:ctrlPr>
                    </m:sSupPr>
                    <m:e>
                      <m:r>
                        <w:rPr>
                          <w:rFonts w:ascii="Cambria Math" w:hAnsi="Cambria Math"/>
                        </w:rPr>
                        <m:t>f</m:t>
                      </m:r>
                    </m:e>
                    <m:sup>
                      <m:r>
                        <m:rPr>
                          <m:sty m:val="p"/>
                        </m:rPr>
                        <w:rPr>
                          <w:rFonts w:ascii="Cambria Math" w:hAnsi="Cambria Math"/>
                        </w:rPr>
                        <m:t>-1</m:t>
                      </m:r>
                    </m:sup>
                  </m:sSup>
                  <m:d>
                    <m:dPr>
                      <m:ctrlPr>
                        <w:rPr>
                          <w:rFonts w:ascii="Cambria Math" w:hAnsi="Cambria Math"/>
                        </w:rPr>
                      </m:ctrlPr>
                    </m:dPr>
                    <m:e>
                      <m:r>
                        <w:rPr>
                          <w:rFonts w:ascii="Cambria Math" w:hAnsi="Cambria Math"/>
                        </w:rPr>
                        <m:t>x</m:t>
                      </m:r>
                    </m:e>
                  </m:d>
                </m:e>
              </m:d>
              <m:r>
                <m:rPr>
                  <m:sty m:val="p"/>
                </m:rPr>
                <w:rPr>
                  <w:rFonts w:ascii="Cambria Math" w:hAnsi="Cambria Math"/>
                </w:rPr>
                <m:t>=</m:t>
              </m:r>
              <m:r>
                <w:rPr>
                  <w:rFonts w:ascii="Cambria Math" w:hAnsi="Cambria Math"/>
                </w:rPr>
                <m:t>x</m:t>
              </m:r>
            </m:oMath>
            <w:r>
              <w:t xml:space="preserve"> and </w:t>
            </w:r>
            <m:oMath>
              <m:sSup>
                <m:sSupPr>
                  <m:ctrlPr>
                    <w:rPr>
                      <w:rFonts w:ascii="Cambria Math" w:hAnsi="Cambria Math"/>
                    </w:rPr>
                  </m:ctrlPr>
                </m:sSupPr>
                <m:e>
                  <m:r>
                    <w:rPr>
                      <w:rFonts w:ascii="Cambria Math" w:hAnsi="Cambria Math"/>
                    </w:rPr>
                    <m:t>f</m:t>
                  </m:r>
                </m:e>
                <m:sup>
                  <m:r>
                    <m:rPr>
                      <m:sty m:val="p"/>
                    </m:rPr>
                    <w:rPr>
                      <w:rFonts w:ascii="Cambria Math" w:hAnsi="Cambria Math"/>
                    </w:rPr>
                    <m:t>-1</m:t>
                  </m:r>
                </m:sup>
              </m:sSup>
              <m:d>
                <m:dPr>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x</m:t>
                      </m:r>
                    </m:e>
                  </m:d>
                </m:e>
              </m:d>
              <m:r>
                <m:rPr>
                  <m:sty m:val="p"/>
                </m:rPr>
                <w:rPr>
                  <w:rFonts w:ascii="Cambria Math" w:hAnsi="Cambria Math"/>
                </w:rPr>
                <m:t>=</m:t>
              </m:r>
              <m:r>
                <w:rPr>
                  <w:rFonts w:ascii="Cambria Math" w:hAnsi="Cambria Math"/>
                </w:rPr>
                <m:t>x</m:t>
              </m:r>
            </m:oMath>
            <w:r>
              <w:t xml:space="preserve">, to generate the results </w:t>
            </w:r>
          </w:p>
          <w:p w14:paraId="5669A01B" w14:textId="77777777" w:rsidR="0065651D" w:rsidRPr="0065651D" w:rsidRDefault="00617999" w:rsidP="0065651D">
            <w:pPr>
              <w:pStyle w:val="DoEtablelist2bullet2018"/>
            </w:pPr>
            <m:oMath>
              <m:func>
                <m:funcPr>
                  <m:ctrlPr>
                    <w:rPr>
                      <w:rFonts w:ascii="Cambria Math" w:hAnsi="Cambria Math"/>
                    </w:rPr>
                  </m:ctrlPr>
                </m:funcPr>
                <m:fName>
                  <m:r>
                    <m:rPr>
                      <m:sty m:val="p"/>
                    </m:rPr>
                    <w:rPr>
                      <w:rFonts w:ascii="Cambria Math" w:hAnsi="Cambria Math"/>
                    </w:rPr>
                    <m:t xml:space="preserve">sin </m:t>
                  </m:r>
                </m:fName>
                <m:e>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 xml:space="preserve">x </m:t>
              </m:r>
            </m:oMath>
            <w:r w:rsidR="0065651D" w:rsidRPr="001D3921">
              <w:t xml:space="preserve">and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p>
          <w:p w14:paraId="5D32A5BD" w14:textId="43E5312A" w:rsidR="0065651D" w:rsidRPr="0065651D" w:rsidRDefault="00617999" w:rsidP="004B260A">
            <w:pPr>
              <w:pStyle w:val="DoEtablelist2bullet2018"/>
              <w:rPr>
                <w:b/>
              </w:rPr>
            </w:pPr>
            <m:oMath>
              <m:func>
                <m:funcPr>
                  <m:ctrlPr>
                    <w:rPr>
                      <w:rFonts w:ascii="Cambria Math" w:hAnsi="Cambria Math"/>
                    </w:rPr>
                  </m:ctrlPr>
                </m:funcPr>
                <m:fName>
                  <m:r>
                    <m:rPr>
                      <m:sty m:val="p"/>
                    </m:rPr>
                    <w:rPr>
                      <w:rFonts w:ascii="Cambria Math" w:hAnsi="Cambria Math"/>
                    </w:rPr>
                    <m:t xml:space="preserve">cos </m:t>
                  </m:r>
                </m:fName>
                <m:e>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r w:rsidR="0065651D" w:rsidRPr="001D3921">
              <w:t xml:space="preserve"> and</w:t>
            </w:r>
            <w:r w:rsidR="0065651D">
              <w:t xml:space="preserve">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p>
          <w:p w14:paraId="4A9BE7FB" w14:textId="0869F7B6" w:rsidR="0065651D" w:rsidRPr="0065651D" w:rsidRDefault="00617999" w:rsidP="004B260A">
            <w:pPr>
              <w:pStyle w:val="DoEtablelist2bullet2018"/>
              <w:rPr>
                <w:b/>
              </w:rPr>
            </w:pPr>
            <m:oMath>
              <m:func>
                <m:funcPr>
                  <m:ctrlPr>
                    <w:rPr>
                      <w:rFonts w:ascii="Cambria Math" w:hAnsi="Cambria Math"/>
                    </w:rPr>
                  </m:ctrlPr>
                </m:funcPr>
                <m:fName>
                  <m:r>
                    <m:rPr>
                      <m:sty m:val="p"/>
                    </m:rPr>
                    <w:rPr>
                      <w:rFonts w:ascii="Cambria Math" w:hAnsi="Cambria Math"/>
                    </w:rPr>
                    <m:t xml:space="preserve">tan </m:t>
                  </m:r>
                </m:fName>
                <m:e>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r w:rsidR="0065651D" w:rsidRPr="001D3921">
              <w:t xml:space="preserve"> and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w:rPr>
                          <w:rFonts w:ascii="Cambria Math" w:hAnsi="Cambria Math"/>
                        </w:rPr>
                        <m:t>x</m:t>
                      </m:r>
                      <m:r>
                        <m:rPr>
                          <m:sty m:val="p"/>
                        </m:rPr>
                        <w:rPr>
                          <w:rFonts w:ascii="Cambria Math" w:hAnsi="Cambria Math"/>
                        </w:rPr>
                        <m:t>)</m:t>
                      </m:r>
                    </m:e>
                  </m:func>
                </m:e>
              </m:func>
              <m:r>
                <m:rPr>
                  <m:sty m:val="p"/>
                </m:rPr>
                <w:rPr>
                  <w:rFonts w:ascii="Cambria Math" w:hAnsi="Cambria Math"/>
                </w:rPr>
                <m:t>=</m:t>
              </m:r>
              <m:r>
                <w:rPr>
                  <w:rFonts w:ascii="Cambria Math" w:hAnsi="Cambria Math"/>
                </w:rPr>
                <m:t>x</m:t>
              </m:r>
            </m:oMath>
          </w:p>
          <w:p w14:paraId="38DBF718" w14:textId="77777777" w:rsidR="0065651D" w:rsidRDefault="0065651D" w:rsidP="0065651D">
            <w:pPr>
              <w:pStyle w:val="DoEtabletext2018"/>
              <w:rPr>
                <w:b/>
              </w:rPr>
            </w:pPr>
            <w:r>
              <w:rPr>
                <w:b/>
              </w:rPr>
              <w:t>Proving the properties of identities</w:t>
            </w:r>
          </w:p>
          <w:p w14:paraId="4F52AF97" w14:textId="7587E595" w:rsidR="004B260A" w:rsidRDefault="004B260A" w:rsidP="004B260A">
            <w:pPr>
              <w:pStyle w:val="DoEtablelist1bullet2018"/>
            </w:pPr>
            <w:r>
              <w:t xml:space="preserve">Consider two congruent triangles </w:t>
            </w:r>
            <m:oMath>
              <m:r>
                <w:rPr>
                  <w:rFonts w:ascii="Cambria Math" w:hAnsi="Cambria Math"/>
                </w:rPr>
                <m:t>∆OAB</m:t>
              </m:r>
            </m:oMath>
            <w:r>
              <w:t xml:space="preserve"> and </w:t>
            </w:r>
            <m:oMath>
              <m:r>
                <w:rPr>
                  <w:rFonts w:ascii="Cambria Math" w:hAnsi="Cambria Math"/>
                </w:rPr>
                <m:t>∆OBC</m:t>
              </m:r>
            </m:oMath>
            <w:r>
              <w:t xml:space="preserve"> on a number plane, as shown below.</w:t>
            </w:r>
          </w:p>
          <w:p w14:paraId="797F8208" w14:textId="5841D422" w:rsidR="004B260A" w:rsidRDefault="004B260A" w:rsidP="004B260A">
            <w:pPr>
              <w:pStyle w:val="DoEtablelist1bullet2018"/>
              <w:numPr>
                <w:ilvl w:val="0"/>
                <w:numId w:val="0"/>
              </w:numPr>
              <w:ind w:left="425"/>
            </w:pPr>
            <w:r>
              <w:rPr>
                <w:noProof/>
                <w:lang w:eastAsia="en-AU"/>
              </w:rPr>
              <w:drawing>
                <wp:inline distT="0" distB="0" distL="0" distR="0" wp14:anchorId="546763CA" wp14:editId="215D7694">
                  <wp:extent cx="2226365" cy="2170947"/>
                  <wp:effectExtent l="0" t="0" r="2540" b="1270"/>
                  <wp:docPr id="1" name="Picture 1" descr="A number plane showing two congruen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32260" cy="2176695"/>
                          </a:xfrm>
                          <a:prstGeom prst="rect">
                            <a:avLst/>
                          </a:prstGeom>
                        </pic:spPr>
                      </pic:pic>
                    </a:graphicData>
                  </a:graphic>
                </wp:inline>
              </w:drawing>
            </w:r>
          </w:p>
          <w:p w14:paraId="2F9353EC" w14:textId="47EFD0CF" w:rsidR="004B260A" w:rsidRDefault="004B260A" w:rsidP="004B260A">
            <w:pPr>
              <w:pStyle w:val="DoEtablelist1bullet2018"/>
              <w:numPr>
                <w:ilvl w:val="0"/>
                <w:numId w:val="0"/>
              </w:numPr>
              <w:ind w:left="425"/>
            </w:pPr>
            <w:r>
              <w:t xml:space="preserve">From </w:t>
            </w:r>
            <m:oMath>
              <m:r>
                <w:rPr>
                  <w:rFonts w:ascii="Cambria Math" w:hAnsi="Cambria Math"/>
                </w:rPr>
                <m:t>∆OAB</m:t>
              </m:r>
            </m:oMath>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r>
                <w:rPr>
                  <w:rFonts w:ascii="Cambria Math" w:hAnsi="Cambria Math"/>
                </w:rPr>
                <m:t>=x</m:t>
              </m:r>
            </m:oMath>
            <w:r>
              <w:t xml:space="preserve"> and </w:t>
            </w:r>
            <m:oMath>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oMath>
          </w:p>
          <w:p w14:paraId="58F303C5" w14:textId="70B4D183" w:rsidR="004B260A" w:rsidRDefault="004B260A" w:rsidP="004B260A">
            <w:pPr>
              <w:pStyle w:val="DoEtablelist1bullet2018"/>
              <w:numPr>
                <w:ilvl w:val="0"/>
                <w:numId w:val="0"/>
              </w:numPr>
              <w:ind w:left="425"/>
            </w:pPr>
            <w:r>
              <w:t xml:space="preserve">and from </w:t>
            </w:r>
            <m:oMath>
              <m:r>
                <w:rPr>
                  <w:rFonts w:ascii="Cambria Math" w:hAnsi="Cambria Math"/>
                </w:rPr>
                <m:t>∆OBC</m:t>
              </m:r>
            </m:oMath>
            <w:r>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r>
                <w:rPr>
                  <w:rFonts w:ascii="Cambria Math" w:hAnsi="Cambria Math"/>
                </w:rPr>
                <m:t>=-x</m:t>
              </m:r>
            </m:oMath>
            <w:r>
              <w:t xml:space="preserve"> and </w:t>
            </w:r>
            <m:oMath>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oMath>
            <w:r>
              <w:t>).</w:t>
            </w:r>
          </w:p>
          <w:p w14:paraId="7074027A" w14:textId="1109F49B" w:rsidR="004B260A" w:rsidRDefault="004B260A" w:rsidP="004B260A">
            <w:pPr>
              <w:pStyle w:val="DoEtablelist1bullet2018"/>
              <w:numPr>
                <w:ilvl w:val="0"/>
                <w:numId w:val="0"/>
              </w:numPr>
              <w:ind w:left="425"/>
            </w:pPr>
            <w:r>
              <w:t xml:space="preserve">Combining the two equations gives the result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fName>
                    <m:e>
                      <m:r>
                        <w:rPr>
                          <w:rFonts w:ascii="Cambria Math" w:hAnsi="Cambria Math"/>
                        </w:rPr>
                        <m:t>x</m:t>
                      </m:r>
                    </m:e>
                  </m:func>
                </m:e>
              </m:func>
            </m:oMath>
            <w:r w:rsidR="00DC74F4">
              <w:t>, which proves that the inverse sine function is odd.</w:t>
            </w:r>
          </w:p>
          <w:p w14:paraId="57C286BC" w14:textId="21444AC0" w:rsidR="004B260A" w:rsidRDefault="004B260A" w:rsidP="004B260A">
            <w:pPr>
              <w:pStyle w:val="DoEtablelist1bullet2018"/>
            </w:pPr>
            <w:r>
              <w:t xml:space="preserve">Consider two congruent triangles </w:t>
            </w:r>
            <m:oMath>
              <m:r>
                <w:rPr>
                  <w:rFonts w:ascii="Cambria Math" w:hAnsi="Cambria Math"/>
                </w:rPr>
                <m:t>∆OAB</m:t>
              </m:r>
            </m:oMath>
            <w:r>
              <w:t xml:space="preserve"> and </w:t>
            </w:r>
            <m:oMath>
              <m:r>
                <w:rPr>
                  <w:rFonts w:ascii="Cambria Math" w:hAnsi="Cambria Math"/>
                </w:rPr>
                <m:t>∆OCD</m:t>
              </m:r>
            </m:oMath>
            <w:r>
              <w:t xml:space="preserve"> on a number plane, as shown below.</w:t>
            </w:r>
          </w:p>
          <w:p w14:paraId="6F3AA933" w14:textId="6242D081" w:rsidR="004B260A" w:rsidRDefault="00DC74F4" w:rsidP="004B260A">
            <w:pPr>
              <w:pStyle w:val="DoEtablelist1bullet2018"/>
              <w:numPr>
                <w:ilvl w:val="0"/>
                <w:numId w:val="0"/>
              </w:numPr>
              <w:ind w:left="425"/>
            </w:pPr>
            <w:r>
              <w:rPr>
                <w:noProof/>
                <w:lang w:eastAsia="en-AU"/>
              </w:rPr>
              <w:lastRenderedPageBreak/>
              <w:drawing>
                <wp:inline distT="0" distB="0" distL="0" distR="0" wp14:anchorId="3845C020" wp14:editId="1BA36923">
                  <wp:extent cx="2922132" cy="1459688"/>
                  <wp:effectExtent l="0" t="0" r="0" b="7620"/>
                  <wp:docPr id="5" name="Picture 5" descr="A number plane showing two congruen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33146" cy="1465190"/>
                          </a:xfrm>
                          <a:prstGeom prst="rect">
                            <a:avLst/>
                          </a:prstGeom>
                        </pic:spPr>
                      </pic:pic>
                    </a:graphicData>
                  </a:graphic>
                </wp:inline>
              </w:drawing>
            </w:r>
          </w:p>
          <w:p w14:paraId="38A02094" w14:textId="0023F7BB" w:rsidR="004B260A" w:rsidRDefault="004B260A" w:rsidP="004B260A">
            <w:pPr>
              <w:pStyle w:val="DoEtablelist1bullet2018"/>
              <w:numPr>
                <w:ilvl w:val="0"/>
                <w:numId w:val="0"/>
              </w:numPr>
              <w:ind w:left="425"/>
            </w:pPr>
            <w:r>
              <w:t xml:space="preserve">From </w:t>
            </w:r>
            <m:oMath>
              <m:r>
                <w:rPr>
                  <w:rFonts w:ascii="Cambria Math" w:hAnsi="Cambria Math"/>
                </w:rPr>
                <m:t>∆OAB</m:t>
              </m:r>
            </m:oMath>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r>
                <w:rPr>
                  <w:rFonts w:ascii="Cambria Math" w:hAnsi="Cambria Math"/>
                </w:rPr>
                <m:t>=x</m:t>
              </m:r>
            </m:oMath>
            <w:r>
              <w:t xml:space="preserve"> and </w:t>
            </w:r>
            <m:oMath>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oMath>
          </w:p>
          <w:p w14:paraId="7EE36712" w14:textId="5A3BCCD9" w:rsidR="004B260A" w:rsidRDefault="004B260A" w:rsidP="004B260A">
            <w:pPr>
              <w:pStyle w:val="DoEtablelist1bullet2018"/>
              <w:numPr>
                <w:ilvl w:val="0"/>
                <w:numId w:val="0"/>
              </w:numPr>
              <w:ind w:left="425"/>
            </w:pPr>
            <w:r>
              <w:t xml:space="preserve">From </w:t>
            </w:r>
            <m:oMath>
              <m:r>
                <w:rPr>
                  <w:rFonts w:ascii="Cambria Math" w:hAnsi="Cambria Math"/>
                </w:rPr>
                <m:t>∆OCD</m:t>
              </m:r>
            </m:oMath>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(π-α)</m:t>
                  </m:r>
                </m:e>
              </m:func>
              <m:r>
                <w:rPr>
                  <w:rFonts w:ascii="Cambria Math" w:hAnsi="Cambria Math"/>
                </w:rPr>
                <m:t>=-x</m:t>
              </m:r>
            </m:oMath>
            <w:r w:rsidR="00DC74F4">
              <w:t xml:space="preserve"> and </w:t>
            </w:r>
            <m:oMath>
              <m:r>
                <w:rPr>
                  <w:rFonts w:ascii="Cambria Math" w:hAnsi="Cambria Math"/>
                </w:rPr>
                <m:t>π-α=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ctrlPr>
                        <w:rPr>
                          <w:rFonts w:ascii="Cambria Math" w:hAnsi="Cambria Math"/>
                        </w:rPr>
                      </m:ctrlPr>
                    </m:sup>
                  </m:sSup>
                </m:fName>
                <m:e>
                  <m:r>
                    <w:rPr>
                      <w:rFonts w:ascii="Cambria Math" w:hAnsi="Cambria Math"/>
                    </w:rPr>
                    <m:t>(-x)</m:t>
                  </m:r>
                </m:e>
              </m:func>
            </m:oMath>
          </w:p>
          <w:p w14:paraId="432E7DAB" w14:textId="41888C31" w:rsidR="00DC74F4" w:rsidRDefault="00DC74F4" w:rsidP="004B260A">
            <w:pPr>
              <w:pStyle w:val="DoEtablelist1bullet2018"/>
              <w:numPr>
                <w:ilvl w:val="0"/>
                <w:numId w:val="0"/>
              </w:numPr>
              <w:ind w:left="425"/>
            </w:pPr>
            <w:r>
              <w:t xml:space="preserve">Combining the two equations gives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π</m:t>
                  </m:r>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fName>
                    <m:e>
                      <m:r>
                        <w:rPr>
                          <w:rFonts w:ascii="Cambria Math" w:hAnsi="Cambria Math"/>
                        </w:rPr>
                        <m:t>x</m:t>
                      </m:r>
                    </m:e>
                  </m:func>
                </m:e>
              </m:func>
            </m:oMath>
          </w:p>
          <w:p w14:paraId="0D017C81" w14:textId="0931A663" w:rsidR="004B260A" w:rsidRDefault="004B260A" w:rsidP="004B260A">
            <w:pPr>
              <w:pStyle w:val="DoEtablelist1bullet2018"/>
            </w:pPr>
            <w:r>
              <w:t xml:space="preserve">Consider two congruent triangles </w:t>
            </w:r>
            <m:oMath>
              <m:r>
                <w:rPr>
                  <w:rFonts w:ascii="Cambria Math" w:hAnsi="Cambria Math"/>
                </w:rPr>
                <m:t>∆OAB</m:t>
              </m:r>
            </m:oMath>
            <w:r>
              <w:t xml:space="preserve"> and </w:t>
            </w:r>
            <m:oMath>
              <m:r>
                <w:rPr>
                  <w:rFonts w:ascii="Cambria Math" w:hAnsi="Cambria Math"/>
                </w:rPr>
                <m:t>∆OBC</m:t>
              </m:r>
            </m:oMath>
            <w:r>
              <w:t xml:space="preserve"> on a number plane, as shown below.</w:t>
            </w:r>
          </w:p>
          <w:p w14:paraId="50C8DFC2" w14:textId="4DF4F0F3" w:rsidR="00DC74F4" w:rsidRDefault="00DC74F4" w:rsidP="00DC74F4">
            <w:pPr>
              <w:pStyle w:val="DoEtablelist1bullet2018"/>
              <w:numPr>
                <w:ilvl w:val="0"/>
                <w:numId w:val="0"/>
              </w:numPr>
              <w:ind w:left="425"/>
            </w:pPr>
            <w:r>
              <w:rPr>
                <w:noProof/>
                <w:lang w:eastAsia="en-AU"/>
              </w:rPr>
              <w:drawing>
                <wp:inline distT="0" distB="0" distL="0" distR="0" wp14:anchorId="6A559821" wp14:editId="177BE8B4">
                  <wp:extent cx="1948069" cy="2441424"/>
                  <wp:effectExtent l="0" t="0" r="0" b="0"/>
                  <wp:docPr id="6" name="Picture 6" descr="A number plane showing two congruen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3868" cy="2461224"/>
                          </a:xfrm>
                          <a:prstGeom prst="rect">
                            <a:avLst/>
                          </a:prstGeom>
                        </pic:spPr>
                      </pic:pic>
                    </a:graphicData>
                  </a:graphic>
                </wp:inline>
              </w:drawing>
            </w:r>
          </w:p>
          <w:p w14:paraId="02EFBACB" w14:textId="0EBBA30F" w:rsidR="00DC74F4" w:rsidRDefault="00DC74F4" w:rsidP="00DC74F4">
            <w:pPr>
              <w:pStyle w:val="DoEtablelist1bullet2018"/>
              <w:numPr>
                <w:ilvl w:val="0"/>
                <w:numId w:val="0"/>
              </w:numPr>
              <w:ind w:left="425"/>
            </w:pPr>
            <w:r>
              <w:t xml:space="preserve">From </w:t>
            </w:r>
            <m:oMath>
              <m:r>
                <w:rPr>
                  <w:rFonts w:ascii="Cambria Math" w:hAnsi="Cambria Math"/>
                </w:rPr>
                <m:t>∆OAB</m:t>
              </m:r>
            </m:oMath>
            <w:r>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α</m:t>
                  </m:r>
                </m:e>
              </m:func>
              <m:r>
                <w:rPr>
                  <w:rFonts w:ascii="Cambria Math" w:hAnsi="Cambria Math"/>
                </w:rPr>
                <m:t>=x</m:t>
              </m:r>
            </m:oMath>
            <w:r>
              <w:t xml:space="preserve"> and </w:t>
            </w:r>
            <m:oMath>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oMath>
          </w:p>
          <w:p w14:paraId="41DDBBB6" w14:textId="664F21D6" w:rsidR="00DC74F4" w:rsidRDefault="00DC74F4" w:rsidP="00DC74F4">
            <w:pPr>
              <w:pStyle w:val="DoEtablelist1bullet2018"/>
              <w:numPr>
                <w:ilvl w:val="0"/>
                <w:numId w:val="0"/>
              </w:numPr>
              <w:ind w:left="425"/>
            </w:pPr>
            <w:r>
              <w:t xml:space="preserve">and from </w:t>
            </w:r>
            <m:oMath>
              <m:r>
                <w:rPr>
                  <w:rFonts w:ascii="Cambria Math" w:hAnsi="Cambria Math"/>
                </w:rPr>
                <m:t>∆OBC</m:t>
              </m:r>
            </m:oMath>
            <w:r>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(-α)</m:t>
                  </m:r>
                </m:e>
              </m:func>
              <m:r>
                <w:rPr>
                  <w:rFonts w:ascii="Cambria Math" w:hAnsi="Cambria Math"/>
                </w:rPr>
                <m:t>=-x</m:t>
              </m:r>
            </m:oMath>
            <w:r>
              <w:t xml:space="preserve"> and </w:t>
            </w:r>
            <m:oMath>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r>
                    <w:rPr>
                      <w:rFonts w:ascii="Cambria Math" w:hAnsi="Cambria Math"/>
                    </w:rPr>
                    <m:t>(-x</m:t>
                  </m:r>
                </m:e>
              </m:func>
            </m:oMath>
            <w:r>
              <w:t>).</w:t>
            </w:r>
          </w:p>
          <w:p w14:paraId="192CD202" w14:textId="21059A00" w:rsidR="005141CA" w:rsidRPr="00DC74F4" w:rsidRDefault="00DC74F4" w:rsidP="00DC74F4">
            <w:pPr>
              <w:pStyle w:val="DoEtablelist1bullet2018"/>
              <w:numPr>
                <w:ilvl w:val="0"/>
                <w:numId w:val="0"/>
              </w:numPr>
              <w:ind w:left="425"/>
            </w:pPr>
            <w:r>
              <w:lastRenderedPageBreak/>
              <w:t xml:space="preserve">Combining the two equations gives the result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w:rPr>
                          <w:rFonts w:ascii="Cambria Math" w:hAnsi="Cambria Math"/>
                        </w:rPr>
                        <m:t>x</m:t>
                      </m:r>
                    </m:e>
                  </m:func>
                </m:e>
              </m:func>
            </m:oMath>
            <w:r>
              <w:t xml:space="preserve"> which proves that the inverse tan function is odd.</w:t>
            </w:r>
          </w:p>
        </w:tc>
        <w:tc>
          <w:tcPr>
            <w:tcW w:w="1133" w:type="dxa"/>
          </w:tcPr>
          <w:p w14:paraId="678168EC" w14:textId="77777777" w:rsidR="005141CA" w:rsidRDefault="005141CA" w:rsidP="00A103DF">
            <w:pPr>
              <w:pStyle w:val="IOStabletext2017"/>
            </w:pPr>
          </w:p>
        </w:tc>
        <w:tc>
          <w:tcPr>
            <w:tcW w:w="3397" w:type="dxa"/>
          </w:tcPr>
          <w:p w14:paraId="6AA30989" w14:textId="77777777" w:rsidR="005141CA" w:rsidRDefault="005141CA" w:rsidP="00A103DF">
            <w:pPr>
              <w:pStyle w:val="IOStabletext2017"/>
            </w:pPr>
          </w:p>
        </w:tc>
      </w:tr>
      <w:tr w:rsidR="00C93BC2" w14:paraId="6DA65F7D" w14:textId="77777777" w:rsidTr="00DC74F4">
        <w:trPr>
          <w:trHeight w:val="3723"/>
        </w:trPr>
        <w:tc>
          <w:tcPr>
            <w:tcW w:w="1978" w:type="dxa"/>
          </w:tcPr>
          <w:p w14:paraId="3FEB1359" w14:textId="77777777" w:rsidR="00C93BC2" w:rsidRPr="00C93BC2" w:rsidRDefault="00C93BC2" w:rsidP="00C93BC2">
            <w:pPr>
              <w:spacing w:before="0" w:after="160" w:line="259" w:lineRule="auto"/>
              <w:rPr>
                <w:sz w:val="20"/>
              </w:rPr>
            </w:pPr>
            <w:r w:rsidRPr="00C93BC2">
              <w:rPr>
                <w:sz w:val="20"/>
              </w:rPr>
              <w:lastRenderedPageBreak/>
              <w:t>Using relationships between trigonometric functions and their inverse</w:t>
            </w:r>
          </w:p>
          <w:p w14:paraId="0FCD6D68" w14:textId="38521BD1" w:rsidR="00C93BC2" w:rsidRPr="002C26E1" w:rsidRDefault="00C93BC2" w:rsidP="00C93BC2">
            <w:pPr>
              <w:spacing w:before="0" w:after="160" w:line="259" w:lineRule="auto"/>
              <w:rPr>
                <w:sz w:val="20"/>
              </w:rPr>
            </w:pPr>
            <w:r w:rsidRPr="00C93BC2">
              <w:rPr>
                <w:sz w:val="20"/>
              </w:rPr>
              <w:t>(1 lesson)</w:t>
            </w:r>
          </w:p>
        </w:tc>
        <w:tc>
          <w:tcPr>
            <w:tcW w:w="3679" w:type="dxa"/>
          </w:tcPr>
          <w:p w14:paraId="56EADD29" w14:textId="685AA43F" w:rsidR="00C93BC2" w:rsidRPr="001D3921" w:rsidRDefault="00C93BC2" w:rsidP="002C26E1">
            <w:pPr>
              <w:pStyle w:val="DoEtablelist1bullet2018"/>
              <w:numPr>
                <w:ilvl w:val="0"/>
                <w:numId w:val="9"/>
              </w:numPr>
              <w:ind w:left="182" w:hanging="182"/>
            </w:pPr>
            <w:r w:rsidRPr="001D3921">
              <w:t xml:space="preserve">solve problems involving inverse trigonometric functions in a variety of abstract and practical situations </w:t>
            </w:r>
            <w:r w:rsidRPr="001D3921">
              <w:rPr>
                <w:b/>
              </w:rPr>
              <w:t xml:space="preserve">AAM </w:t>
            </w:r>
            <w:r w:rsidRPr="001D3921">
              <w:rPr>
                <w:noProof/>
                <w:lang w:eastAsia="en-AU"/>
              </w:rPr>
              <w:drawing>
                <wp:inline distT="114300" distB="114300" distL="114300" distR="114300" wp14:anchorId="785C0696" wp14:editId="7D759270">
                  <wp:extent cx="123825" cy="104775"/>
                  <wp:effectExtent l="0" t="0" r="9525" b="9525"/>
                  <wp:docPr id="24"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24"/>
                          <a:srcRect/>
                          <a:stretch>
                            <a:fillRect/>
                          </a:stretch>
                        </pic:blipFill>
                        <pic:spPr>
                          <a:xfrm>
                            <a:off x="0" y="0"/>
                            <a:ext cx="123825" cy="104775"/>
                          </a:xfrm>
                          <a:prstGeom prst="rect">
                            <a:avLst/>
                          </a:prstGeom>
                          <a:ln/>
                        </pic:spPr>
                      </pic:pic>
                    </a:graphicData>
                  </a:graphic>
                </wp:inline>
              </w:drawing>
            </w:r>
          </w:p>
        </w:tc>
        <w:tc>
          <w:tcPr>
            <w:tcW w:w="5519" w:type="dxa"/>
          </w:tcPr>
          <w:p w14:paraId="3D0A4B20" w14:textId="77777777" w:rsidR="00C93BC2" w:rsidRDefault="00C93BC2" w:rsidP="00A103DF">
            <w:pPr>
              <w:pStyle w:val="DoEtabletext2018"/>
              <w:rPr>
                <w:b/>
              </w:rPr>
            </w:pPr>
            <w:r>
              <w:rPr>
                <w:b/>
              </w:rPr>
              <w:t>Solving problems using inverse trigonometric functions as models</w:t>
            </w:r>
          </w:p>
          <w:p w14:paraId="4BA9DE3A" w14:textId="76834C2C" w:rsidR="00C93BC2" w:rsidRDefault="00C93BC2" w:rsidP="00617999">
            <w:pPr>
              <w:pStyle w:val="DoEtablelist1bullet2018"/>
            </w:pPr>
            <w:r>
              <w:t xml:space="preserve">Staff can use this </w:t>
            </w:r>
            <w:hyperlink r:id="rId25" w:history="1">
              <w:r w:rsidR="00617999">
                <w:rPr>
                  <w:rStyle w:val="Hyperlink"/>
                </w:rPr>
                <w:t>Applications of inverse trigonometric functions resource</w:t>
              </w:r>
            </w:hyperlink>
            <w:r>
              <w:t xml:space="preserve"> </w:t>
            </w:r>
            <w:r w:rsidR="00617999" w:rsidRPr="00617999">
              <w:t xml:space="preserve">from ck12.org to model real life situations </w:t>
            </w:r>
            <w:r>
              <w:t>using inverse trigonometric functions</w:t>
            </w:r>
          </w:p>
          <w:p w14:paraId="0B335872" w14:textId="602C19EA" w:rsidR="00C93BC2" w:rsidRPr="00C93BC2" w:rsidRDefault="00617999" w:rsidP="00617999">
            <w:pPr>
              <w:pStyle w:val="DoEtablelist1bullet2018"/>
            </w:pPr>
            <w:r>
              <w:t>Use</w:t>
            </w:r>
            <w:r w:rsidR="00C93BC2">
              <w:t xml:space="preserve"> </w:t>
            </w:r>
            <w:r w:rsidRPr="00617999">
              <w:t>I</w:t>
            </w:r>
            <w:hyperlink r:id="rId26" w:history="1">
              <w:r>
                <w:rPr>
                  <w:rStyle w:val="Hyperlink"/>
                </w:rPr>
                <w:t>nverse t</w:t>
              </w:r>
              <w:r w:rsidRPr="00617999">
                <w:rPr>
                  <w:rStyle w:val="Hyperlink"/>
                </w:rPr>
                <w:t xml:space="preserve">rig </w:t>
              </w:r>
              <w:r>
                <w:rPr>
                  <w:rStyle w:val="Hyperlink"/>
                </w:rPr>
                <w:t>f</w:t>
              </w:r>
              <w:r w:rsidRPr="00617999">
                <w:rPr>
                  <w:rStyle w:val="Hyperlink"/>
                </w:rPr>
                <w:t xml:space="preserve">unction </w:t>
              </w:r>
              <w:r>
                <w:rPr>
                  <w:rStyle w:val="Hyperlink"/>
                </w:rPr>
                <w:t>a</w:t>
              </w:r>
              <w:r w:rsidRPr="00617999">
                <w:rPr>
                  <w:rStyle w:val="Hyperlink"/>
                </w:rPr>
                <w:t xml:space="preserve">pplication - </w:t>
              </w:r>
              <w:r>
                <w:rPr>
                  <w:rStyle w:val="Hyperlink"/>
                </w:rPr>
                <w:t>rocket h</w:t>
              </w:r>
              <w:bookmarkStart w:id="0" w:name="_GoBack"/>
              <w:bookmarkEnd w:id="0"/>
              <w:r w:rsidRPr="00617999">
                <w:rPr>
                  <w:rStyle w:val="Hyperlink"/>
                </w:rPr>
                <w:t>eight</w:t>
              </w:r>
            </w:hyperlink>
            <w:r w:rsidRPr="00617999">
              <w:t xml:space="preserve"> </w:t>
            </w:r>
            <w:r>
              <w:t>(duration 4:54)</w:t>
            </w:r>
            <w:r w:rsidR="00C93BC2" w:rsidRPr="00617999">
              <w:t xml:space="preserve"> to model rocket height</w:t>
            </w:r>
            <w:r w:rsidR="00C93BC2">
              <w:t xml:space="preserve"> using inverse trigonometric functions.</w:t>
            </w:r>
          </w:p>
        </w:tc>
        <w:tc>
          <w:tcPr>
            <w:tcW w:w="1133" w:type="dxa"/>
          </w:tcPr>
          <w:p w14:paraId="4BD4CC21" w14:textId="77777777" w:rsidR="00C93BC2" w:rsidRDefault="00C93BC2" w:rsidP="00A103DF">
            <w:pPr>
              <w:pStyle w:val="IOStabletext2017"/>
            </w:pPr>
          </w:p>
        </w:tc>
        <w:tc>
          <w:tcPr>
            <w:tcW w:w="3397" w:type="dxa"/>
          </w:tcPr>
          <w:p w14:paraId="3DA7E91A" w14:textId="77777777" w:rsidR="00C93BC2" w:rsidRDefault="00C93BC2" w:rsidP="00A103DF">
            <w:pPr>
              <w:pStyle w:val="IOStabletext2017"/>
            </w:pPr>
          </w:p>
        </w:tc>
      </w:tr>
    </w:tbl>
    <w:p w14:paraId="6E073C7C" w14:textId="77777777" w:rsidR="005E459B" w:rsidRDefault="005E459B" w:rsidP="003122FB">
      <w:pPr>
        <w:pStyle w:val="DoEheading22018"/>
      </w:pPr>
      <w:r w:rsidRPr="005E459B">
        <w:t>Reflection</w:t>
      </w:r>
      <w:r>
        <w:t xml:space="preserve"> and evaluation</w:t>
      </w:r>
    </w:p>
    <w:p w14:paraId="6E073C7D" w14:textId="77777777" w:rsidR="007967DD" w:rsidRDefault="005E459B" w:rsidP="006866EE">
      <w:pPr>
        <w:pStyle w:val="DoEbodytext2018"/>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Comments, Feedback, Additional Resources Used sections.</w:t>
      </w:r>
    </w:p>
    <w:sectPr w:rsidR="007967DD" w:rsidSect="00FF56B7">
      <w:footerReference w:type="default" r:id="rId2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73CA2" w14:textId="77777777" w:rsidR="004B260A" w:rsidRDefault="004B260A" w:rsidP="00FF56B7">
      <w:pPr>
        <w:spacing w:before="0" w:line="240" w:lineRule="auto"/>
      </w:pPr>
      <w:r>
        <w:separator/>
      </w:r>
    </w:p>
  </w:endnote>
  <w:endnote w:type="continuationSeparator" w:id="0">
    <w:p w14:paraId="6E073CA3" w14:textId="77777777" w:rsidR="004B260A" w:rsidRDefault="004B260A"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3CA4" w14:textId="2EE30FF2" w:rsidR="004B260A" w:rsidRDefault="004B260A" w:rsidP="00EC2D6E">
    <w:pPr>
      <w:pStyle w:val="DoEfooter2018"/>
    </w:pPr>
    <w:r>
      <w:t>© NSW Department of Education, March 2020</w:t>
    </w:r>
    <w:r>
      <w:tab/>
      <w:t>ME-T1 Inverse trigonometric functions</w:t>
    </w:r>
    <w:r>
      <w:tab/>
    </w:r>
    <w:r>
      <w:fldChar w:fldCharType="begin"/>
    </w:r>
    <w:r>
      <w:instrText xml:space="preserve"> PAGE   \* MERGEFORMAT </w:instrText>
    </w:r>
    <w:r>
      <w:fldChar w:fldCharType="separate"/>
    </w:r>
    <w:r w:rsidR="006179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73CA0" w14:textId="77777777" w:rsidR="004B260A" w:rsidRDefault="004B260A" w:rsidP="00FF56B7">
      <w:pPr>
        <w:spacing w:before="0" w:line="240" w:lineRule="auto"/>
      </w:pPr>
      <w:r>
        <w:separator/>
      </w:r>
    </w:p>
  </w:footnote>
  <w:footnote w:type="continuationSeparator" w:id="0">
    <w:p w14:paraId="6E073CA1" w14:textId="77777777" w:rsidR="004B260A" w:rsidRDefault="004B260A"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5A7306"/>
    <w:multiLevelType w:val="hybridMultilevel"/>
    <w:tmpl w:val="F9B6498E"/>
    <w:lvl w:ilvl="0" w:tplc="0C090003">
      <w:start w:val="1"/>
      <w:numFmt w:val="bullet"/>
      <w:lvlText w:val="o"/>
      <w:lvlJc w:val="left"/>
      <w:pPr>
        <w:ind w:left="425"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10890B82"/>
    <w:multiLevelType w:val="hybridMultilevel"/>
    <w:tmpl w:val="43BCEE1A"/>
    <w:lvl w:ilvl="0" w:tplc="0C090003">
      <w:start w:val="1"/>
      <w:numFmt w:val="bullet"/>
      <w:lvlText w:val="o"/>
      <w:lvlJc w:val="left"/>
      <w:pPr>
        <w:ind w:left="425"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D4704"/>
    <w:multiLevelType w:val="hybridMultilevel"/>
    <w:tmpl w:val="3AB223CA"/>
    <w:lvl w:ilvl="0" w:tplc="0C090003">
      <w:start w:val="1"/>
      <w:numFmt w:val="bullet"/>
      <w:lvlText w:val="o"/>
      <w:lvlJc w:val="left"/>
      <w:pPr>
        <w:ind w:left="425"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66CC4"/>
    <w:multiLevelType w:val="hybridMultilevel"/>
    <w:tmpl w:val="C91004C8"/>
    <w:lvl w:ilvl="0" w:tplc="71900358">
      <w:start w:val="1"/>
      <w:numFmt w:val="bullet"/>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5F853656"/>
    <w:multiLevelType w:val="hybridMultilevel"/>
    <w:tmpl w:val="61E4D4C6"/>
    <w:lvl w:ilvl="0" w:tplc="0C090003">
      <w:start w:val="1"/>
      <w:numFmt w:val="bullet"/>
      <w:lvlText w:val="o"/>
      <w:lvlJc w:val="left"/>
      <w:pPr>
        <w:ind w:left="425"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E071B"/>
    <w:multiLevelType w:val="hybridMultilevel"/>
    <w:tmpl w:val="B164DC80"/>
    <w:lvl w:ilvl="0" w:tplc="0C090001">
      <w:start w:val="1"/>
      <w:numFmt w:val="bullet"/>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E7A132E"/>
    <w:multiLevelType w:val="hybridMultilevel"/>
    <w:tmpl w:val="FD3A525E"/>
    <w:lvl w:ilvl="0" w:tplc="C8C49E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91664C"/>
    <w:multiLevelType w:val="multilevel"/>
    <w:tmpl w:val="8F24D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1"/>
  </w:num>
  <w:num w:numId="3">
    <w:abstractNumId w:val="8"/>
  </w:num>
  <w:num w:numId="4">
    <w:abstractNumId w:val="7"/>
  </w:num>
  <w:num w:numId="5">
    <w:abstractNumId w:val="4"/>
  </w:num>
  <w:num w:numId="6">
    <w:abstractNumId w:val="2"/>
  </w:num>
  <w:num w:numId="7">
    <w:abstractNumId w:val="6"/>
  </w:num>
  <w:num w:numId="8">
    <w:abstractNumId w:val="9"/>
  </w:num>
  <w:num w:numId="9">
    <w:abstractNumId w:val="10"/>
  </w:num>
  <w:num w:numId="10">
    <w:abstractNumId w:val="3"/>
  </w:num>
  <w:num w:numId="11">
    <w:abstractNumId w:val="4"/>
  </w:num>
  <w:num w:numId="12">
    <w:abstractNumId w:val="5"/>
  </w:num>
  <w:num w:numId="13">
    <w:abstractNumId w:val="1"/>
  </w:num>
  <w:num w:numId="14">
    <w:abstractNumId w:val="13"/>
  </w:num>
  <w:num w:numId="15">
    <w:abstractNumId w:val="4"/>
  </w:num>
  <w:num w:numId="16">
    <w:abstractNumId w:val="12"/>
  </w:num>
  <w:num w:numId="17">
    <w:abstractNumId w:val="4"/>
  </w:num>
  <w:num w:numId="18">
    <w:abstractNumId w:val="4"/>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57237"/>
    <w:rsid w:val="000802ED"/>
    <w:rsid w:val="00093314"/>
    <w:rsid w:val="00122F3A"/>
    <w:rsid w:val="00154ACE"/>
    <w:rsid w:val="0016348B"/>
    <w:rsid w:val="001E7F6E"/>
    <w:rsid w:val="0021632C"/>
    <w:rsid w:val="00225684"/>
    <w:rsid w:val="0026652C"/>
    <w:rsid w:val="00267927"/>
    <w:rsid w:val="0028075D"/>
    <w:rsid w:val="00290DDF"/>
    <w:rsid w:val="002A4C6C"/>
    <w:rsid w:val="002A57A8"/>
    <w:rsid w:val="002C26E1"/>
    <w:rsid w:val="002F343B"/>
    <w:rsid w:val="003122FB"/>
    <w:rsid w:val="0031687A"/>
    <w:rsid w:val="003326D0"/>
    <w:rsid w:val="003373D5"/>
    <w:rsid w:val="00376EBF"/>
    <w:rsid w:val="003A26AF"/>
    <w:rsid w:val="003F1840"/>
    <w:rsid w:val="00410506"/>
    <w:rsid w:val="00434826"/>
    <w:rsid w:val="00434C63"/>
    <w:rsid w:val="004B260A"/>
    <w:rsid w:val="004E149C"/>
    <w:rsid w:val="004F537C"/>
    <w:rsid w:val="0050342A"/>
    <w:rsid w:val="005141CA"/>
    <w:rsid w:val="005167BF"/>
    <w:rsid w:val="00591CD5"/>
    <w:rsid w:val="005E459B"/>
    <w:rsid w:val="005E6BAB"/>
    <w:rsid w:val="00613FEF"/>
    <w:rsid w:val="00617999"/>
    <w:rsid w:val="006323AA"/>
    <w:rsid w:val="00637C9F"/>
    <w:rsid w:val="0065651D"/>
    <w:rsid w:val="006866EE"/>
    <w:rsid w:val="006E75C9"/>
    <w:rsid w:val="00733A4B"/>
    <w:rsid w:val="00744152"/>
    <w:rsid w:val="00754C8A"/>
    <w:rsid w:val="00761175"/>
    <w:rsid w:val="0076443A"/>
    <w:rsid w:val="007856B6"/>
    <w:rsid w:val="007967DD"/>
    <w:rsid w:val="007B24E6"/>
    <w:rsid w:val="007F28B9"/>
    <w:rsid w:val="008909F0"/>
    <w:rsid w:val="008950EA"/>
    <w:rsid w:val="008D4A12"/>
    <w:rsid w:val="008F340C"/>
    <w:rsid w:val="008F526B"/>
    <w:rsid w:val="00943315"/>
    <w:rsid w:val="0095261B"/>
    <w:rsid w:val="00964EF8"/>
    <w:rsid w:val="009B028D"/>
    <w:rsid w:val="00A103DF"/>
    <w:rsid w:val="00A4040F"/>
    <w:rsid w:val="00A42F17"/>
    <w:rsid w:val="00A660F0"/>
    <w:rsid w:val="00A73322"/>
    <w:rsid w:val="00A75240"/>
    <w:rsid w:val="00A91FF4"/>
    <w:rsid w:val="00AA32A7"/>
    <w:rsid w:val="00AE5D4F"/>
    <w:rsid w:val="00AE6D03"/>
    <w:rsid w:val="00B05969"/>
    <w:rsid w:val="00B23F68"/>
    <w:rsid w:val="00B42AD1"/>
    <w:rsid w:val="00B61E9C"/>
    <w:rsid w:val="00B73B53"/>
    <w:rsid w:val="00B765A9"/>
    <w:rsid w:val="00B81E47"/>
    <w:rsid w:val="00BA5BEA"/>
    <w:rsid w:val="00C04580"/>
    <w:rsid w:val="00C57635"/>
    <w:rsid w:val="00C652BC"/>
    <w:rsid w:val="00C743DA"/>
    <w:rsid w:val="00C83F58"/>
    <w:rsid w:val="00C93BC2"/>
    <w:rsid w:val="00CB1694"/>
    <w:rsid w:val="00D94ACC"/>
    <w:rsid w:val="00DB4E26"/>
    <w:rsid w:val="00DC74F4"/>
    <w:rsid w:val="00DE6E7F"/>
    <w:rsid w:val="00DF75E1"/>
    <w:rsid w:val="00E3212E"/>
    <w:rsid w:val="00E34D48"/>
    <w:rsid w:val="00E621D9"/>
    <w:rsid w:val="00E777D7"/>
    <w:rsid w:val="00E81574"/>
    <w:rsid w:val="00E81A6C"/>
    <w:rsid w:val="00E97701"/>
    <w:rsid w:val="00EB3EC2"/>
    <w:rsid w:val="00EC2D6E"/>
    <w:rsid w:val="00ED45D6"/>
    <w:rsid w:val="00ED7254"/>
    <w:rsid w:val="00F313BD"/>
    <w:rsid w:val="00F36DD2"/>
    <w:rsid w:val="00F50EB0"/>
    <w:rsid w:val="00F772F0"/>
    <w:rsid w:val="00F77A67"/>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073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BodyText">
    <w:name w:val="Body Text"/>
    <w:basedOn w:val="Normal"/>
    <w:link w:val="BodyTextChar"/>
    <w:uiPriority w:val="99"/>
    <w:semiHidden/>
    <w:unhideWhenUsed/>
    <w:rsid w:val="005167BF"/>
    <w:pPr>
      <w:spacing w:after="120"/>
    </w:pPr>
  </w:style>
  <w:style w:type="character" w:customStyle="1" w:styleId="BodyTextChar">
    <w:name w:val="Body Text Char"/>
    <w:basedOn w:val="DefaultParagraphFont"/>
    <w:link w:val="BodyText"/>
    <w:uiPriority w:val="99"/>
    <w:semiHidden/>
    <w:rsid w:val="005167BF"/>
    <w:rPr>
      <w:rFonts w:ascii="Arial" w:hAnsi="Arial" w:cs="Times New Roman"/>
      <w:sz w:val="24"/>
      <w:lang w:eastAsia="zh-CN"/>
    </w:rPr>
  </w:style>
  <w:style w:type="character" w:customStyle="1" w:styleId="IOSscientifictermorlanguage2017">
    <w:name w:val="IOS scientific term or language 2017"/>
    <w:basedOn w:val="DefaultParagraphFont"/>
    <w:uiPriority w:val="1"/>
    <w:qFormat/>
    <w:rsid w:val="00733A4B"/>
    <w:rPr>
      <w:i/>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gebra.org/m/DBFKWeX3" TargetMode="External"/><Relationship Id="rId18" Type="http://schemas.openxmlformats.org/officeDocument/2006/relationships/image" Target="media/image3.png"/><Relationship Id="rId26" Type="http://schemas.openxmlformats.org/officeDocument/2006/relationships/hyperlink" Target="https://www.youtube.com/watch?v=lojqeWMiZx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1-2017" TargetMode="External"/><Relationship Id="rId17" Type="http://schemas.openxmlformats.org/officeDocument/2006/relationships/image" Target="media/image2.png"/><Relationship Id="rId25" Type="http://schemas.openxmlformats.org/officeDocument/2006/relationships/hyperlink" Target="https://www.ck12.org/trigonometry/applications-of-inverse-trigonometric-functions/lesson/Applications-of-Inverse-Trigonometric-Functions-TRIG/" TargetMode="External"/><Relationship Id="rId2" Type="http://schemas.openxmlformats.org/officeDocument/2006/relationships/customXml" Target="../customXml/item2.xml"/><Relationship Id="rId16" Type="http://schemas.openxmlformats.org/officeDocument/2006/relationships/hyperlink" Target="https://www.geogebra.org/m/wKpCweV5" TargetMode="External"/><Relationship Id="rId20" Type="http://schemas.openxmlformats.org/officeDocument/2006/relationships/hyperlink" Target="https://www.geogebra.org/m/QuNQ8Zq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www.geogebra.org/m/kuncAuVs"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eogebra.org/m/AE7m5D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pha.math.uga.edu/~mklipper/1113/lectures/handout-6-6-extra.pdf"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5B19-636E-453D-B41B-D5C1B85B0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535FE-8184-4D2F-B0CB-C90ABCD9844E}">
  <ds:schemaRefs>
    <ds:schemaRef ds:uri="http://schemas.microsoft.com/sharepoint/v3/contenttype/forms"/>
  </ds:schemaRefs>
</ds:datastoreItem>
</file>

<file path=customXml/itemProps3.xml><?xml version="1.0" encoding="utf-8"?>
<ds:datastoreItem xmlns:ds="http://schemas.openxmlformats.org/officeDocument/2006/customXml" ds:itemID="{E43A0D1A-A95A-41BB-8B61-24A6C256A3EB}">
  <ds:schemaRefs>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www.w3.org/XML/1998/namespace"/>
  </ds:schemaRefs>
</ds:datastoreItem>
</file>

<file path=customXml/itemProps4.xml><?xml version="1.0" encoding="utf-8"?>
<ds:datastoreItem xmlns:ds="http://schemas.openxmlformats.org/officeDocument/2006/customXml" ds:itemID="{C64A1CB6-68EE-486A-822B-8225EF01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MA-F 1.1 Algebraic techniques</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ME-T1 Inverse trigonometric functions Y11</dc:title>
  <dc:subject/>
  <dc:creator/>
  <cp:keywords/>
  <dc:description/>
  <cp:lastModifiedBy/>
  <cp:revision>1</cp:revision>
  <dcterms:created xsi:type="dcterms:W3CDTF">2020-03-03T02:11:00Z</dcterms:created>
  <dcterms:modified xsi:type="dcterms:W3CDTF">2020-03-06T02:22:00Z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