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2D5CF" w14:textId="4622FAE2" w:rsidR="00DC0AA8" w:rsidRPr="00F9178D" w:rsidRDefault="00EE2D90" w:rsidP="00DC0AA8">
      <w:pPr>
        <w:pStyle w:val="DoEheading12018"/>
      </w:pPr>
      <w:r>
        <w:rPr>
          <w:noProof/>
          <w:lang w:eastAsia="en-AU"/>
        </w:rPr>
        <w:drawing>
          <wp:inline distT="0" distB="0" distL="0" distR="0" wp14:anchorId="46FF861F" wp14:editId="53C91A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12 M</w:t>
      </w:r>
      <w:r w:rsidR="00DC0AA8">
        <w:t xml:space="preserve">athematics </w:t>
      </w:r>
      <w:r>
        <w:t>E</w:t>
      </w:r>
      <w:r w:rsidR="00271DD8">
        <w:t>xtension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30981873" w14:textId="77777777" w:rsidTr="00BE282F">
        <w:trPr>
          <w:cantSplit/>
          <w:tblHeader/>
        </w:trPr>
        <w:tc>
          <w:tcPr>
            <w:tcW w:w="13320" w:type="dxa"/>
          </w:tcPr>
          <w:p w14:paraId="1CB14715" w14:textId="3EC3A3EF" w:rsidR="00DC0AA8" w:rsidRPr="008F340C" w:rsidRDefault="00271DD8" w:rsidP="00331400">
            <w:pPr>
              <w:pStyle w:val="DoEtableheading2018"/>
            </w:pPr>
            <w:r>
              <w:t>ME</w:t>
            </w:r>
            <w:r w:rsidR="00DC0AA8" w:rsidRPr="0014025E">
              <w:rPr>
                <w:color w:val="000000" w:themeColor="text1"/>
              </w:rPr>
              <w:t>-</w:t>
            </w:r>
            <w:r w:rsidR="00331400">
              <w:rPr>
                <w:color w:val="000000" w:themeColor="text1"/>
              </w:rPr>
              <w:t>S</w:t>
            </w:r>
            <w:r w:rsidR="00E24EBB">
              <w:rPr>
                <w:color w:val="000000" w:themeColor="text1"/>
              </w:rPr>
              <w:t>1</w:t>
            </w:r>
            <w:r w:rsidR="00DC0AA8">
              <w:rPr>
                <w:color w:val="000000" w:themeColor="text1"/>
              </w:rPr>
              <w:t xml:space="preserve"> </w:t>
            </w:r>
            <w:r w:rsidR="00331400">
              <w:rPr>
                <w:color w:val="000000" w:themeColor="text1"/>
              </w:rPr>
              <w:t>The binomial distribution</w:t>
            </w:r>
          </w:p>
        </w:tc>
        <w:tc>
          <w:tcPr>
            <w:tcW w:w="2066" w:type="dxa"/>
          </w:tcPr>
          <w:p w14:paraId="5800C526" w14:textId="77777777" w:rsidR="00DC0AA8" w:rsidRPr="008F340C" w:rsidRDefault="00DC0AA8" w:rsidP="00BE282F">
            <w:pPr>
              <w:pStyle w:val="DoEtableheading2018"/>
            </w:pPr>
            <w:r>
              <w:t>Unit duration</w:t>
            </w:r>
          </w:p>
        </w:tc>
      </w:tr>
      <w:tr w:rsidR="00DC0AA8" w:rsidRPr="008F340C" w14:paraId="15FF0300" w14:textId="77777777" w:rsidTr="00BE282F">
        <w:tc>
          <w:tcPr>
            <w:tcW w:w="13320" w:type="dxa"/>
          </w:tcPr>
          <w:p w14:paraId="3ED42778" w14:textId="2D5BA6DE" w:rsidR="00DC0AA8" w:rsidRPr="008F340C" w:rsidRDefault="00331400" w:rsidP="00331400">
            <w:pPr>
              <w:pStyle w:val="DoEtabletext2018"/>
            </w:pPr>
            <w:r w:rsidRPr="00331400">
              <w:t>The topic Statistical Analysis involves the exploration, display and interpretation of data via modelling to identify and communicate key information.</w:t>
            </w:r>
            <w:r>
              <w:t xml:space="preserve"> </w:t>
            </w:r>
            <w:r w:rsidRPr="00331400">
              <w:t xml:space="preserve">A knowledge of statistical analysis enables careful interpretation of situations and an awareness of the contributing factors when presented with information by third parties, including </w:t>
            </w:r>
            <w:r>
              <w:t xml:space="preserve">its possible misrepresentation. </w:t>
            </w:r>
            <w:r w:rsidRPr="00331400">
              <w:t>The study of statistical analysis is important in developing students’ ability to consider the level of reliability that can be applied to the analysis of current situations and to predict future outcomes. It supports the development of understanding of how conclusions drawn from data can be used to inform decisions made by groups such as scientific investigators, business people and policy-makers.</w:t>
            </w:r>
          </w:p>
        </w:tc>
        <w:tc>
          <w:tcPr>
            <w:tcW w:w="2066" w:type="dxa"/>
          </w:tcPr>
          <w:p w14:paraId="6BFAF7BD" w14:textId="7178312C" w:rsidR="00DC0AA8" w:rsidRPr="008F340C" w:rsidRDefault="00606E17" w:rsidP="00BE282F">
            <w:pPr>
              <w:pStyle w:val="DoEtabletext2018"/>
            </w:pPr>
            <w:r>
              <w:rPr>
                <w:color w:val="000000" w:themeColor="text1"/>
              </w:rPr>
              <w:t>10 lessons</w:t>
            </w:r>
          </w:p>
        </w:tc>
      </w:tr>
    </w:tbl>
    <w:p w14:paraId="7322DBDB"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5BC6EEC4" w14:textId="77777777" w:rsidTr="00BE282F">
        <w:trPr>
          <w:cantSplit/>
          <w:tblHeader/>
        </w:trPr>
        <w:tc>
          <w:tcPr>
            <w:tcW w:w="7693" w:type="dxa"/>
          </w:tcPr>
          <w:p w14:paraId="1B595DFE" w14:textId="77777777" w:rsidR="00DC0AA8" w:rsidRPr="008F340C" w:rsidRDefault="00DC0AA8" w:rsidP="00BE282F">
            <w:pPr>
              <w:pStyle w:val="DoEtableheading2018"/>
            </w:pPr>
            <w:r w:rsidRPr="008F340C">
              <w:t>Subtopic focus</w:t>
            </w:r>
          </w:p>
        </w:tc>
        <w:tc>
          <w:tcPr>
            <w:tcW w:w="7693" w:type="dxa"/>
          </w:tcPr>
          <w:p w14:paraId="4E778F72" w14:textId="77777777" w:rsidR="00DC0AA8" w:rsidRPr="008F340C" w:rsidRDefault="00DC0AA8" w:rsidP="00BE282F">
            <w:pPr>
              <w:pStyle w:val="DoEtableheading2018"/>
            </w:pPr>
            <w:r w:rsidRPr="008F340C">
              <w:t>Outcomes</w:t>
            </w:r>
          </w:p>
        </w:tc>
      </w:tr>
      <w:tr w:rsidR="00DC0AA8" w:rsidRPr="008F340C" w14:paraId="41CC99E5" w14:textId="77777777" w:rsidTr="00BE282F">
        <w:tc>
          <w:tcPr>
            <w:tcW w:w="7693" w:type="dxa"/>
          </w:tcPr>
          <w:p w14:paraId="2BE7A6BB" w14:textId="23EF3AA8" w:rsidR="00331400" w:rsidRPr="001D3921" w:rsidRDefault="00331400" w:rsidP="00331400">
            <w:pPr>
              <w:pStyle w:val="DoEtabletext2018"/>
            </w:pPr>
            <w:r w:rsidRPr="001D3921">
              <w:t>The principal focus of this subtopic is to develop an understanding of binomial random variables and their uses in modelling random processes involving chance and variation.</w:t>
            </w:r>
            <w:r>
              <w:t xml:space="preserve"> </w:t>
            </w:r>
            <w:r w:rsidRPr="001D3921">
              <w:t>Students develop an understanding of binomial distributions and associated statistical analysis methods and their use in modelling binomial events. Binomial probabilities and the binomial distribution are used to model situations where only two outcomes are possible. The use of the binomial distribution and binomial probability has many applications, including medicine and genetics.</w:t>
            </w:r>
          </w:p>
          <w:p w14:paraId="3D7442A6" w14:textId="643EEE3C" w:rsidR="00DC0AA8" w:rsidRPr="008F340C" w:rsidRDefault="00DC0AA8" w:rsidP="00E24EBB">
            <w:pPr>
              <w:pStyle w:val="DoEtabletext2018"/>
            </w:pPr>
          </w:p>
        </w:tc>
        <w:tc>
          <w:tcPr>
            <w:tcW w:w="7693" w:type="dxa"/>
          </w:tcPr>
          <w:p w14:paraId="302DC0BC" w14:textId="77777777" w:rsidR="00DC0AA8" w:rsidRPr="00C83F58" w:rsidRDefault="00DC0AA8" w:rsidP="00BE282F">
            <w:pPr>
              <w:pStyle w:val="DoEtabletext2018"/>
            </w:pPr>
            <w:r w:rsidRPr="00C83F58">
              <w:t>A student:</w:t>
            </w:r>
          </w:p>
          <w:p w14:paraId="27C9324D" w14:textId="77777777" w:rsidR="00331400" w:rsidRPr="001D3921" w:rsidRDefault="00331400" w:rsidP="00331400">
            <w:pPr>
              <w:pStyle w:val="DoEtablelist1bullet2018"/>
            </w:pPr>
            <w:r w:rsidRPr="001D3921">
              <w:t>applies appropriate statistical processes to present, analyse and interpret data ME12-5</w:t>
            </w:r>
          </w:p>
          <w:p w14:paraId="6C9B69C5" w14:textId="77777777" w:rsidR="00331400" w:rsidRPr="001D3921" w:rsidRDefault="00331400" w:rsidP="00331400">
            <w:pPr>
              <w:pStyle w:val="DoEtablelist1bullet2018"/>
            </w:pPr>
            <w:r w:rsidRPr="001D3921">
              <w:t>chooses and uses appropriate technology to solve problems in a range of contexts ME12-6</w:t>
            </w:r>
          </w:p>
          <w:p w14:paraId="5C624A63" w14:textId="293A6A39" w:rsidR="00DC0AA8" w:rsidRPr="008F340C" w:rsidRDefault="00331400" w:rsidP="00331400">
            <w:pPr>
              <w:pStyle w:val="DoEtablelist1bullet2018"/>
            </w:pPr>
            <w:r w:rsidRPr="001D3921">
              <w:t>evaluates and justifies conclusions, communicating a position clearly in appropriate mathematical forms ME12-7</w:t>
            </w:r>
          </w:p>
        </w:tc>
      </w:tr>
    </w:tbl>
    <w:p w14:paraId="6138CF8A"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639C15BA" w14:textId="77777777" w:rsidTr="00BE282F">
        <w:trPr>
          <w:cantSplit/>
          <w:tblHeader/>
        </w:trPr>
        <w:tc>
          <w:tcPr>
            <w:tcW w:w="7693" w:type="dxa"/>
          </w:tcPr>
          <w:p w14:paraId="5B7EC9CE" w14:textId="77777777" w:rsidR="00DC0AA8" w:rsidRPr="008F340C" w:rsidRDefault="00DC0AA8" w:rsidP="00BE282F">
            <w:pPr>
              <w:pStyle w:val="DoEtableheading2018"/>
            </w:pPr>
            <w:r>
              <w:t>Prerequisite knowledge</w:t>
            </w:r>
          </w:p>
        </w:tc>
        <w:tc>
          <w:tcPr>
            <w:tcW w:w="7693" w:type="dxa"/>
          </w:tcPr>
          <w:p w14:paraId="2A10DA86" w14:textId="77777777" w:rsidR="00DC0AA8" w:rsidRPr="008F340C" w:rsidRDefault="00DC0AA8" w:rsidP="00BE282F">
            <w:pPr>
              <w:pStyle w:val="DoEtableheading2018"/>
            </w:pPr>
            <w:r>
              <w:t>Assessment strategies</w:t>
            </w:r>
          </w:p>
        </w:tc>
      </w:tr>
      <w:tr w:rsidR="00DC0AA8" w:rsidRPr="008F340C" w14:paraId="548A1904" w14:textId="77777777" w:rsidTr="00BE282F">
        <w:tc>
          <w:tcPr>
            <w:tcW w:w="7693" w:type="dxa"/>
          </w:tcPr>
          <w:p w14:paraId="75FA729C" w14:textId="59040FD4" w:rsidR="00DC0AA8" w:rsidRPr="008F340C" w:rsidRDefault="008A33A5" w:rsidP="008A33A5">
            <w:pPr>
              <w:pStyle w:val="DoEtabletext2018"/>
            </w:pPr>
            <w:r>
              <w:t>The subtopic MA-S3 Random Variables should be taught prior to this unit, as some of the skills learnt within it are then used here. Students would benefit from being familiar with using probability tables.</w:t>
            </w:r>
          </w:p>
        </w:tc>
        <w:tc>
          <w:tcPr>
            <w:tcW w:w="7693" w:type="dxa"/>
          </w:tcPr>
          <w:p w14:paraId="7053A912" w14:textId="0067F5E5" w:rsidR="00DC0AA8" w:rsidRPr="008810E7" w:rsidRDefault="00FB3063" w:rsidP="00FB3063">
            <w:pPr>
              <w:pStyle w:val="DoEtablelist1bullet2018"/>
              <w:numPr>
                <w:ilvl w:val="0"/>
                <w:numId w:val="0"/>
              </w:numPr>
            </w:pPr>
            <w:r>
              <w:t xml:space="preserve">There are several opportunities for formative assessment through the activities embedded in this unit of work; including the opportunity for students to identify binomial distributions, with reasons, conducting binomial experiments and investigating sample proportions.  </w:t>
            </w:r>
          </w:p>
        </w:tc>
      </w:tr>
    </w:tbl>
    <w:p w14:paraId="69377F31" w14:textId="39443DE4" w:rsidR="00DC0AA8" w:rsidRDefault="00DC0AA8" w:rsidP="00DC0AA8">
      <w:pPr>
        <w:pStyle w:val="DoEreference2018"/>
        <w:rPr>
          <w:lang w:eastAsia="en-US"/>
        </w:rPr>
      </w:pPr>
      <w:r>
        <w:rPr>
          <w:lang w:eastAsia="en-US"/>
        </w:rPr>
        <w:t>All outcomes referred to in this unit come from</w:t>
      </w:r>
      <w:r w:rsidR="00F11ECA">
        <w:rPr>
          <w:lang w:eastAsia="en-US"/>
        </w:rPr>
        <w:t xml:space="preserve"> the</w:t>
      </w:r>
      <w:r>
        <w:rPr>
          <w:lang w:eastAsia="en-US"/>
        </w:rPr>
        <w:t xml:space="preserve"> </w:t>
      </w:r>
      <w:hyperlink r:id="rId12" w:history="1">
        <w:r w:rsidRPr="00271DD8">
          <w:rPr>
            <w:rStyle w:val="Hyperlink"/>
          </w:rPr>
          <w:t xml:space="preserve">Mathematics </w:t>
        </w:r>
        <w:r w:rsidR="00271DD8" w:rsidRPr="00271DD8">
          <w:rPr>
            <w:rStyle w:val="Hyperlink"/>
          </w:rPr>
          <w:t>Extension 1</w:t>
        </w:r>
      </w:hyperlink>
      <w:r w:rsidR="00F11ECA">
        <w:t xml:space="preserve"> s</w:t>
      </w:r>
      <w:r>
        <w:t>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w:t>
      </w:r>
      <w:r w:rsidR="00E977DB">
        <w:rPr>
          <w:lang w:eastAsia="en-US"/>
        </w:rPr>
        <w:t>e State of New South Wales, 2017</w:t>
      </w:r>
    </w:p>
    <w:p w14:paraId="111775C3" w14:textId="77777777" w:rsidR="00DC0AA8" w:rsidRDefault="00DC0AA8" w:rsidP="00DC0AA8">
      <w:pPr>
        <w:spacing w:before="0" w:after="160" w:line="259" w:lineRule="auto"/>
        <w:rPr>
          <w:lang w:eastAsia="en-US"/>
        </w:rPr>
      </w:pPr>
      <w:r>
        <w:rPr>
          <w:lang w:eastAsia="en-US"/>
        </w:rPr>
        <w:br w:type="page"/>
      </w:r>
    </w:p>
    <w:p w14:paraId="4C0D7016"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2FA23DB0" w14:textId="77777777" w:rsidTr="00BE282F">
        <w:trPr>
          <w:cantSplit/>
          <w:tblHeader/>
        </w:trPr>
        <w:tc>
          <w:tcPr>
            <w:tcW w:w="3256" w:type="dxa"/>
          </w:tcPr>
          <w:p w14:paraId="3A91E950" w14:textId="77777777" w:rsidR="00DC0AA8" w:rsidRDefault="00DC0AA8" w:rsidP="00BE282F">
            <w:pPr>
              <w:pStyle w:val="DoEtableheading2018"/>
              <w:rPr>
                <w:lang w:eastAsia="en-US"/>
              </w:rPr>
            </w:pPr>
            <w:r>
              <w:rPr>
                <w:lang w:eastAsia="en-US"/>
              </w:rPr>
              <w:t>Term</w:t>
            </w:r>
          </w:p>
        </w:tc>
        <w:tc>
          <w:tcPr>
            <w:tcW w:w="12131" w:type="dxa"/>
          </w:tcPr>
          <w:p w14:paraId="0AB07C6E" w14:textId="77777777" w:rsidR="00DC0AA8" w:rsidRDefault="00DC0AA8" w:rsidP="00BE282F">
            <w:pPr>
              <w:pStyle w:val="DoEtableheading2018"/>
              <w:rPr>
                <w:lang w:eastAsia="en-US"/>
              </w:rPr>
            </w:pPr>
            <w:r>
              <w:rPr>
                <w:lang w:eastAsia="en-US"/>
              </w:rPr>
              <w:t>Description</w:t>
            </w:r>
          </w:p>
        </w:tc>
      </w:tr>
      <w:tr w:rsidR="00331400" w14:paraId="23094AF3" w14:textId="77777777" w:rsidTr="00BE282F">
        <w:tc>
          <w:tcPr>
            <w:tcW w:w="3256" w:type="dxa"/>
          </w:tcPr>
          <w:p w14:paraId="7E25457A" w14:textId="5863538A" w:rsidR="00331400" w:rsidRPr="00331400" w:rsidRDefault="00331400" w:rsidP="00331400">
            <w:pPr>
              <w:pStyle w:val="DoEtabletext2018"/>
            </w:pPr>
            <w:r w:rsidRPr="00331400">
              <w:t xml:space="preserve">Bernoulli distribution </w:t>
            </w:r>
            <w:r w:rsidRPr="001D3921">
              <w:rPr>
                <w:rFonts w:ascii="Wingdings" w:hAnsi="Wingdings"/>
                <w:b/>
              </w:rPr>
              <w:t></w:t>
            </w:r>
          </w:p>
        </w:tc>
        <w:tc>
          <w:tcPr>
            <w:tcW w:w="12131" w:type="dxa"/>
          </w:tcPr>
          <w:p w14:paraId="76E75087" w14:textId="214A0023" w:rsidR="00331400" w:rsidRPr="00331400" w:rsidRDefault="00331400" w:rsidP="00331400">
            <w:pPr>
              <w:pStyle w:val="DoEtabletext2018"/>
            </w:pPr>
            <w:r w:rsidRPr="00331400">
              <w:t xml:space="preserve">The Bernoulli distribution is the probability distribution of a random variable which takes the value 1 with ‘success’ </w:t>
            </w:r>
            <w:proofErr w:type="gramStart"/>
            <w:r w:rsidRPr="00331400">
              <w:t xml:space="preserve">probability </w:t>
            </w:r>
            <w:proofErr w:type="gramEnd"/>
            <m:oMath>
              <m:r>
                <w:rPr>
                  <w:rFonts w:ascii="Cambria Math" w:hAnsi="Cambria Math"/>
                </w:rPr>
                <m:t>p</m:t>
              </m:r>
            </m:oMath>
            <w:r w:rsidRPr="00331400">
              <w:t xml:space="preserve">, and the value 0 with ‘failure’ probability </w:t>
            </w:r>
            <m:oMath>
              <m:r>
                <w:rPr>
                  <w:rFonts w:ascii="Cambria Math" w:hAnsi="Cambria Math"/>
                </w:rPr>
                <m:t>q</m:t>
              </m:r>
              <m:r>
                <m:rPr>
                  <m:sty m:val="p"/>
                </m:rPr>
                <w:rPr>
                  <w:rFonts w:ascii="Cambria Math" w:hAnsi="Cambria Math"/>
                </w:rPr>
                <m:t>=1-</m:t>
              </m:r>
              <m:r>
                <w:rPr>
                  <w:rFonts w:ascii="Cambria Math" w:hAnsi="Cambria Math"/>
                </w:rPr>
                <m:t>p</m:t>
              </m:r>
            </m:oMath>
            <w:r w:rsidRPr="00331400">
              <w:t>. The Bernoulli distribution is a special case of the binomial distribu</w:t>
            </w:r>
            <w:proofErr w:type="spellStart"/>
            <w:r w:rsidRPr="00331400">
              <w:t>tion</w:t>
            </w:r>
            <w:proofErr w:type="spellEnd"/>
            <w:r w:rsidRPr="00331400">
              <w:t xml:space="preserve">, </w:t>
            </w:r>
            <w:proofErr w:type="gramStart"/>
            <w:r w:rsidRPr="00331400">
              <w:t xml:space="preserve">where </w:t>
            </w:r>
            <w:proofErr w:type="gramEnd"/>
            <m:oMath>
              <m:r>
                <w:rPr>
                  <w:rFonts w:ascii="Cambria Math" w:hAnsi="Cambria Math"/>
                </w:rPr>
                <m:t>n</m:t>
              </m:r>
              <m:r>
                <m:rPr>
                  <m:sty m:val="p"/>
                </m:rPr>
                <w:rPr>
                  <w:rFonts w:ascii="Cambria Math" w:hAnsi="Cambria Math"/>
                </w:rPr>
                <m:t>=1</m:t>
              </m:r>
            </m:oMath>
            <w:r w:rsidRPr="00331400">
              <w:t>.</w:t>
            </w:r>
          </w:p>
        </w:tc>
      </w:tr>
      <w:tr w:rsidR="00DC0AA8" w14:paraId="222714EA" w14:textId="77777777" w:rsidTr="00BE282F">
        <w:tc>
          <w:tcPr>
            <w:tcW w:w="3256" w:type="dxa"/>
          </w:tcPr>
          <w:p w14:paraId="368D0227" w14:textId="258122DD" w:rsidR="00DC0AA8" w:rsidRPr="00331400" w:rsidRDefault="00331400" w:rsidP="00331400">
            <w:pPr>
              <w:pStyle w:val="DoEtabletext2018"/>
            </w:pPr>
            <w:r w:rsidRPr="00331400">
              <w:t>Bernoulli random variable</w:t>
            </w:r>
          </w:p>
        </w:tc>
        <w:tc>
          <w:tcPr>
            <w:tcW w:w="12131" w:type="dxa"/>
          </w:tcPr>
          <w:p w14:paraId="5A985CA5" w14:textId="0B96F887" w:rsidR="00DC0AA8" w:rsidRDefault="00331400" w:rsidP="00E24EBB">
            <w:pPr>
              <w:pStyle w:val="DoEtabletext2018"/>
              <w:rPr>
                <w:lang w:eastAsia="en-US"/>
              </w:rPr>
            </w:pPr>
            <w:r w:rsidRPr="001D3921">
              <w:t xml:space="preserve">A Bernoulli random variable has two possible values, namely 0 representing failure and 1 representing success. The parameter associated with such a random variable is the probability </w:t>
            </w:r>
            <m:oMath>
              <m:r>
                <w:rPr>
                  <w:rFonts w:ascii="Cambria Math" w:hAnsi="Cambria Math"/>
                </w:rPr>
                <m:t>p</m:t>
              </m:r>
            </m:oMath>
            <w:r w:rsidRPr="001D3921">
              <w:t xml:space="preserve"> of obtaining a 1.</w:t>
            </w:r>
          </w:p>
        </w:tc>
      </w:tr>
      <w:tr w:rsidR="00331400" w14:paraId="4CACD3B0" w14:textId="77777777" w:rsidTr="00BE282F">
        <w:tc>
          <w:tcPr>
            <w:tcW w:w="3256" w:type="dxa"/>
          </w:tcPr>
          <w:p w14:paraId="505A08DC" w14:textId="48BA69C6" w:rsidR="00331400" w:rsidRPr="00331400" w:rsidRDefault="00331400" w:rsidP="00331400">
            <w:pPr>
              <w:pStyle w:val="DoEtabletext2018"/>
            </w:pPr>
            <w:r w:rsidRPr="001D3921">
              <w:t>Bernoulli trial</w:t>
            </w:r>
          </w:p>
        </w:tc>
        <w:tc>
          <w:tcPr>
            <w:tcW w:w="12131" w:type="dxa"/>
          </w:tcPr>
          <w:p w14:paraId="2912AE13" w14:textId="5AF13117" w:rsidR="00331400" w:rsidRDefault="00331400" w:rsidP="00331400">
            <w:pPr>
              <w:pStyle w:val="DoEtabletext2018"/>
              <w:rPr>
                <w:lang w:eastAsia="en-US"/>
              </w:rPr>
            </w:pPr>
            <w:r w:rsidRPr="001D3921">
              <w:t>A Bernoulli trial is an experiment with only two possible outcomes, labelled ‘</w:t>
            </w:r>
            <w:proofErr w:type="gramStart"/>
            <w:r w:rsidRPr="001D3921">
              <w:t>success’</w:t>
            </w:r>
            <w:proofErr w:type="gramEnd"/>
            <w:r w:rsidRPr="001D3921">
              <w:t xml:space="preserve"> and ‘failure’.</w:t>
            </w:r>
          </w:p>
        </w:tc>
      </w:tr>
      <w:tr w:rsidR="00331400" w14:paraId="09382E56" w14:textId="77777777" w:rsidTr="00BE282F">
        <w:tc>
          <w:tcPr>
            <w:tcW w:w="3256" w:type="dxa"/>
          </w:tcPr>
          <w:p w14:paraId="1D41D70A" w14:textId="54FE72F7" w:rsidR="00331400" w:rsidRPr="00331400" w:rsidRDefault="00331400" w:rsidP="00331400">
            <w:pPr>
              <w:pStyle w:val="DoEtabletext2018"/>
            </w:pPr>
            <w:r w:rsidRPr="00331400">
              <w:t>binomial coefficient</w:t>
            </w:r>
          </w:p>
        </w:tc>
        <w:tc>
          <w:tcPr>
            <w:tcW w:w="12131" w:type="dxa"/>
          </w:tcPr>
          <w:p w14:paraId="01E354C8" w14:textId="34C260A7" w:rsidR="00331400" w:rsidRPr="00331400" w:rsidRDefault="00331400" w:rsidP="00331400">
            <w:pPr>
              <w:pStyle w:val="DoEtabletext2018"/>
            </w:pPr>
            <w:r w:rsidRPr="00331400">
              <w:t xml:space="preserve">The coefficient of the term </w:t>
            </w:r>
            <m:oMath>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y</m:t>
                  </m:r>
                </m:e>
                <m:sup>
                  <m:r>
                    <w:rPr>
                      <w:rFonts w:ascii="Cambria Math" w:hAnsi="Cambria Math"/>
                    </w:rPr>
                    <m:t>r</m:t>
                  </m:r>
                </m:sup>
              </m:sSup>
            </m:oMath>
            <w:r w:rsidRPr="00331400">
              <w:t xml:space="preserve"> in the expansion of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w:rPr>
                      <w:rFonts w:ascii="Cambria Math" w:hAnsi="Cambria Math"/>
                    </w:rPr>
                    <m:t>n</m:t>
                  </m:r>
                </m:sup>
              </m:sSup>
            </m:oMath>
            <w:r w:rsidRPr="00331400">
              <w:t xml:space="preserve"> is called a binomial coefficient. It is written as </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r</m:t>
                  </m:r>
                </m:sub>
              </m:sSub>
            </m:oMath>
            <w:r w:rsidRPr="00331400">
              <w:t xml:space="preserve"> or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oMath>
            <w:r w:rsidRPr="00331400">
              <w:t xml:space="preserve"> where </w:t>
            </w:r>
            <w:r w:rsidR="005E4171">
              <w:br/>
            </w:r>
            <m:oMath>
              <m:r>
                <w:rPr>
                  <w:rFonts w:ascii="Cambria Math" w:hAnsi="Cambria Math"/>
                </w:rPr>
                <m:t>r</m:t>
              </m:r>
              <m:r>
                <m:rPr>
                  <m:sty m:val="p"/>
                </m:rPr>
                <w:rPr>
                  <w:rFonts w:ascii="Cambria Math" w:hAnsi="Cambria Math"/>
                </w:rPr>
                <m:t xml:space="preserve">=0, 1, ..., </m:t>
              </m:r>
              <m:r>
                <w:rPr>
                  <w:rFonts w:ascii="Cambria Math" w:hAnsi="Cambria Math"/>
                </w:rPr>
                <m:t>n</m:t>
              </m:r>
            </m:oMath>
            <w:r w:rsidRPr="00331400">
              <w:t xml:space="preserve"> and is given by: </w:t>
            </w:r>
            <m:oMath>
              <m:r>
                <m:rPr>
                  <m:sty m:val="p"/>
                </m:rPr>
                <w:rPr>
                  <w:rFonts w:ascii="Cambria Math" w:hAnsi="Cambria Math"/>
                </w:rPr>
                <m:t xml:space="preserve"> </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r</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m:t>
                  </m:r>
                </m:den>
              </m:f>
            </m:oMath>
          </w:p>
        </w:tc>
      </w:tr>
      <w:tr w:rsidR="00331400" w14:paraId="1DB0D772" w14:textId="77777777" w:rsidTr="00BE282F">
        <w:tc>
          <w:tcPr>
            <w:tcW w:w="3256" w:type="dxa"/>
          </w:tcPr>
          <w:p w14:paraId="03F91427" w14:textId="0F0B915F" w:rsidR="00331400" w:rsidRPr="00331400" w:rsidRDefault="00331400" w:rsidP="00331400">
            <w:pPr>
              <w:pStyle w:val="DoEtabletext2018"/>
            </w:pPr>
            <w:r w:rsidRPr="00331400">
              <w:t xml:space="preserve">binomial distribution </w:t>
            </w:r>
            <w:r w:rsidRPr="001D3921">
              <w:rPr>
                <w:rFonts w:ascii="Wingdings" w:hAnsi="Wingdings"/>
                <w:b/>
              </w:rPr>
              <w:t></w:t>
            </w:r>
          </w:p>
        </w:tc>
        <w:tc>
          <w:tcPr>
            <w:tcW w:w="12131" w:type="dxa"/>
          </w:tcPr>
          <w:p w14:paraId="0586C143" w14:textId="37A3067C" w:rsidR="00331400" w:rsidRPr="00331400" w:rsidRDefault="00331400" w:rsidP="00331400">
            <w:pPr>
              <w:pStyle w:val="DoEtabletext2018"/>
            </w:pPr>
            <w:r w:rsidRPr="00331400">
              <w:t xml:space="preserve">The binomial distribution with parameters </w:t>
            </w:r>
            <m:oMath>
              <m:r>
                <w:rPr>
                  <w:rFonts w:ascii="Cambria Math" w:hAnsi="Cambria Math"/>
                </w:rPr>
                <m:t>n</m:t>
              </m:r>
            </m:oMath>
            <w:r w:rsidRPr="00331400">
              <w:t xml:space="preserve"> and </w:t>
            </w:r>
            <m:oMath>
              <m:r>
                <w:rPr>
                  <w:rFonts w:ascii="Cambria Math" w:hAnsi="Cambria Math"/>
                </w:rPr>
                <m:t>p</m:t>
              </m:r>
            </m:oMath>
            <w:r w:rsidRPr="00331400">
              <w:t xml:space="preserve"> is the discrete probability distribution of the number of successes in a sequence of </w:t>
            </w:r>
            <m:oMath>
              <m:r>
                <w:rPr>
                  <w:rFonts w:ascii="Cambria Math" w:hAnsi="Cambria Math"/>
                </w:rPr>
                <m:t>n</m:t>
              </m:r>
            </m:oMath>
            <w:r w:rsidRPr="00331400">
              <w:t xml:space="preserve"> independent Bernoulli trials, each of which yields success with </w:t>
            </w:r>
            <w:proofErr w:type="gramStart"/>
            <w:r w:rsidRPr="00331400">
              <w:t xml:space="preserve">probability </w:t>
            </w:r>
            <w:proofErr w:type="gramEnd"/>
            <m:oMath>
              <m:r>
                <w:rPr>
                  <w:rFonts w:ascii="Cambria Math" w:hAnsi="Cambria Math"/>
                </w:rPr>
                <m:t>p</m:t>
              </m:r>
            </m:oMath>
            <w:r w:rsidRPr="00331400">
              <w:t>.</w:t>
            </w:r>
          </w:p>
        </w:tc>
      </w:tr>
      <w:tr w:rsidR="00331400" w14:paraId="10A75750" w14:textId="77777777" w:rsidTr="00BE282F">
        <w:tc>
          <w:tcPr>
            <w:tcW w:w="3256" w:type="dxa"/>
          </w:tcPr>
          <w:p w14:paraId="3868775A" w14:textId="700BDF9C" w:rsidR="00331400" w:rsidRPr="00331400" w:rsidRDefault="00331400" w:rsidP="00331400">
            <w:pPr>
              <w:pStyle w:val="DoEtabletext2018"/>
            </w:pPr>
            <w:r w:rsidRPr="00331400">
              <w:t xml:space="preserve">binomial expansion </w:t>
            </w:r>
            <w:r w:rsidRPr="001D3921">
              <w:rPr>
                <w:rFonts w:ascii="Wingdings" w:hAnsi="Wingdings"/>
                <w:b/>
              </w:rPr>
              <w:t></w:t>
            </w:r>
          </w:p>
        </w:tc>
        <w:tc>
          <w:tcPr>
            <w:tcW w:w="12131" w:type="dxa"/>
          </w:tcPr>
          <w:p w14:paraId="1AB79A4E" w14:textId="2741C300" w:rsidR="00331400" w:rsidRPr="00331400" w:rsidRDefault="00331400" w:rsidP="00331400">
            <w:pPr>
              <w:pStyle w:val="DoEtabletext2018"/>
            </w:pPr>
            <w:r w:rsidRPr="00331400">
              <w:t>A binomial expansion describes the algebraic expansion of powers of a binomial expression.</w:t>
            </w:r>
          </w:p>
        </w:tc>
      </w:tr>
      <w:tr w:rsidR="00331400" w14:paraId="76FFC14C" w14:textId="77777777" w:rsidTr="00BE282F">
        <w:tc>
          <w:tcPr>
            <w:tcW w:w="3256" w:type="dxa"/>
          </w:tcPr>
          <w:p w14:paraId="64EECA96" w14:textId="02AF2EFF" w:rsidR="00331400" w:rsidRPr="00331400" w:rsidRDefault="00331400" w:rsidP="00331400">
            <w:pPr>
              <w:pStyle w:val="DoEtabletext2018"/>
            </w:pPr>
            <w:r w:rsidRPr="00331400">
              <w:t xml:space="preserve">binomial random variable </w:t>
            </w:r>
            <w:r w:rsidRPr="001D3921">
              <w:rPr>
                <w:rFonts w:ascii="Wingdings" w:hAnsi="Wingdings"/>
                <w:b/>
              </w:rPr>
              <w:t></w:t>
            </w:r>
          </w:p>
        </w:tc>
        <w:tc>
          <w:tcPr>
            <w:tcW w:w="12131" w:type="dxa"/>
          </w:tcPr>
          <w:p w14:paraId="37DEBCDA" w14:textId="4EF774E6" w:rsidR="00331400" w:rsidRPr="00331400" w:rsidRDefault="00331400" w:rsidP="00331400">
            <w:pPr>
              <w:pStyle w:val="DoEtabletext2018"/>
            </w:pPr>
            <w:r w:rsidRPr="00331400">
              <w:t xml:space="preserve">A binomial random variable </w:t>
            </w:r>
            <m:oMath>
              <m:r>
                <w:rPr>
                  <w:rFonts w:ascii="Cambria Math" w:hAnsi="Cambria Math"/>
                </w:rPr>
                <m:t>X</m:t>
              </m:r>
            </m:oMath>
            <w:r w:rsidRPr="00331400">
              <w:t xml:space="preserve"> repr</w:t>
            </w:r>
            <w:proofErr w:type="spellStart"/>
            <w:r w:rsidRPr="00331400">
              <w:t>esents</w:t>
            </w:r>
            <w:proofErr w:type="spellEnd"/>
            <w:r w:rsidRPr="00331400">
              <w:t xml:space="preserve"> the number of successes in </w:t>
            </w:r>
            <m:oMath>
              <m:r>
                <w:rPr>
                  <w:rFonts w:ascii="Cambria Math" w:hAnsi="Cambria Math"/>
                </w:rPr>
                <m:t>n</m:t>
              </m:r>
            </m:oMath>
            <w:r w:rsidRPr="00331400">
              <w:t xml:space="preserve"> independent Bernoulli trials. In each Bernoulli trial, the probability of success is </w:t>
            </w:r>
            <m:oMath>
              <m:r>
                <w:rPr>
                  <w:rFonts w:ascii="Cambria Math" w:hAnsi="Cambria Math"/>
                </w:rPr>
                <m:t>p</m:t>
              </m:r>
            </m:oMath>
            <w:r w:rsidRPr="00331400">
              <w:t xml:space="preserve"> and the probability of failure is: </w:t>
            </w:r>
            <m:oMath>
              <m:r>
                <w:rPr>
                  <w:rFonts w:ascii="Cambria Math" w:hAnsi="Cambria Math"/>
                </w:rPr>
                <m:t>q</m:t>
              </m:r>
              <m:r>
                <m:rPr>
                  <m:sty m:val="p"/>
                </m:rPr>
                <w:rPr>
                  <w:rFonts w:ascii="Cambria Math" w:hAnsi="Cambria Math"/>
                </w:rPr>
                <m:t>=1-</m:t>
              </m:r>
              <m:r>
                <w:rPr>
                  <w:rFonts w:ascii="Cambria Math" w:hAnsi="Cambria Math"/>
                </w:rPr>
                <m:t>p</m:t>
              </m:r>
            </m:oMath>
          </w:p>
        </w:tc>
      </w:tr>
      <w:tr w:rsidR="00331400" w14:paraId="21BFF40D" w14:textId="77777777" w:rsidTr="00BE282F">
        <w:tc>
          <w:tcPr>
            <w:tcW w:w="3256" w:type="dxa"/>
          </w:tcPr>
          <w:p w14:paraId="5F5771F8" w14:textId="7540EF1E" w:rsidR="00331400" w:rsidRPr="00331400" w:rsidRDefault="00331400" w:rsidP="00331400">
            <w:pPr>
              <w:pStyle w:val="DoEtabletext2018"/>
            </w:pPr>
            <w:r w:rsidRPr="00331400">
              <w:t>combination</w:t>
            </w:r>
            <w:r w:rsidRPr="001D3921">
              <w:t xml:space="preserve"> </w:t>
            </w:r>
            <w:r w:rsidRPr="001D3921">
              <w:rPr>
                <w:rFonts w:ascii="Wingdings" w:hAnsi="Wingdings"/>
              </w:rPr>
              <w:t></w:t>
            </w:r>
          </w:p>
        </w:tc>
        <w:tc>
          <w:tcPr>
            <w:tcW w:w="12131" w:type="dxa"/>
          </w:tcPr>
          <w:p w14:paraId="38BC1009" w14:textId="57224224" w:rsidR="00331400" w:rsidRPr="00331400" w:rsidRDefault="00331400" w:rsidP="00331400">
            <w:pPr>
              <w:pStyle w:val="DoEtabletext2018"/>
            </w:pPr>
            <w:r w:rsidRPr="001D3921">
              <w:t xml:space="preserve">A combination is a selection of </w:t>
            </w:r>
            <m:oMath>
              <m:r>
                <w:rPr>
                  <w:rFonts w:ascii="Cambria Math" w:hAnsi="Cambria Math"/>
                </w:rPr>
                <m:t>r</m:t>
              </m:r>
            </m:oMath>
            <w:r w:rsidRPr="001D3921">
              <w:t xml:space="preserve"> distinct objects from </w:t>
            </w:r>
            <m:oMath>
              <m:r>
                <w:rPr>
                  <w:rFonts w:ascii="Cambria Math" w:hAnsi="Cambria Math"/>
                </w:rPr>
                <m:t>n</m:t>
              </m:r>
            </m:oMath>
            <w:r w:rsidRPr="001D3921">
              <w:t xml:space="preserve"> distinct obje</w:t>
            </w:r>
            <w:proofErr w:type="spellStart"/>
            <w:r w:rsidRPr="001D3921">
              <w:t>cts</w:t>
            </w:r>
            <w:proofErr w:type="spellEnd"/>
            <w:r w:rsidRPr="001D3921">
              <w:t>, where order is not important. The number of such combinations is denoted by</w:t>
            </w:r>
            <m:oMath>
              <m:sSup>
                <m:sSupPr>
                  <m:ctrlPr>
                    <w:rPr>
                      <w:rFonts w:ascii="Cambria Math" w:hAnsi="Cambria Math"/>
                    </w:rPr>
                  </m:ctrlPr>
                </m:sSupPr>
                <m:e>
                  <m: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r</m:t>
                  </m:r>
                </m:sub>
              </m:sSub>
            </m:oMath>
            <w:r w:rsidRPr="001D3921">
              <w:t xml:space="preserve"> or </w:t>
            </w:r>
            <m:oMath>
              <m:r>
                <w:rPr>
                  <w:rFonts w:ascii="Cambria Math" w:hAns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oMath>
            <w:r w:rsidRPr="001D3921">
              <w:t>, and is given by</w:t>
            </w:r>
            <w:r>
              <w:t>:</w:t>
            </w:r>
            <w:r w:rsidRPr="001D3921">
              <w:t xml:space="preserve"> </w:t>
            </w:r>
            <m:oMath>
              <m:r>
                <w:rPr>
                  <w:rFonts w:ascii="Cambria Math" w:hAnsi="Cambria Math"/>
                </w:rPr>
                <m:t xml:space="preserve"> </m:t>
              </m:r>
              <m:f>
                <m:fPr>
                  <m:ctrlPr>
                    <w:rPr>
                      <w:rFonts w:ascii="Cambria Math" w:hAnsi="Cambria Math"/>
                    </w:rPr>
                  </m:ctrlPr>
                </m:fPr>
                <m:num>
                  <m:r>
                    <w:rPr>
                      <w:rFonts w:ascii="Cambria Math" w:hAnsi="Cambria Math"/>
                    </w:rPr>
                    <m:t>n!</m:t>
                  </m:r>
                </m:num>
                <m:den>
                  <m:r>
                    <w:rPr>
                      <w:rFonts w:ascii="Cambria Math" w:hAnsi="Cambria Math"/>
                    </w:rPr>
                    <m:t>r!(n-r)!</m:t>
                  </m:r>
                </m:den>
              </m:f>
            </m:oMath>
          </w:p>
        </w:tc>
      </w:tr>
      <w:tr w:rsidR="00331400" w14:paraId="622ED46B" w14:textId="77777777" w:rsidTr="00BE282F">
        <w:tc>
          <w:tcPr>
            <w:tcW w:w="3256" w:type="dxa"/>
          </w:tcPr>
          <w:p w14:paraId="53BC5A1A" w14:textId="78506400" w:rsidR="00331400" w:rsidRPr="00331400" w:rsidRDefault="00331400" w:rsidP="00331400">
            <w:pPr>
              <w:pStyle w:val="DoEtabletext2018"/>
            </w:pPr>
            <w:r w:rsidRPr="001D3921">
              <w:t>factorial</w:t>
            </w:r>
          </w:p>
        </w:tc>
        <w:tc>
          <w:tcPr>
            <w:tcW w:w="12131" w:type="dxa"/>
          </w:tcPr>
          <w:p w14:paraId="3F19521B" w14:textId="77777777" w:rsidR="00331400" w:rsidRPr="001D3921" w:rsidRDefault="00331400" w:rsidP="00331400">
            <w:pPr>
              <w:pStyle w:val="DoEtabletext2018"/>
            </w:pPr>
            <w:r w:rsidRPr="001D3921">
              <w:t xml:space="preserve">The product of the first </w:t>
            </w:r>
            <m:oMath>
              <m:r>
                <w:rPr>
                  <w:rFonts w:ascii="Cambria Math" w:hAnsi="Cambria Math"/>
                </w:rPr>
                <m:t>n</m:t>
              </m:r>
            </m:oMath>
            <w:r w:rsidRPr="001D3921">
              <w:rPr>
                <w:i/>
              </w:rPr>
              <w:t xml:space="preserve"> </w:t>
            </w:r>
            <w:r w:rsidRPr="001D3921">
              <w:t xml:space="preserve">positive integers is called the factorial of </w:t>
            </w:r>
            <m:oMath>
              <m:r>
                <w:rPr>
                  <w:rFonts w:ascii="Cambria Math" w:hAnsi="Cambria Math"/>
                </w:rPr>
                <m:t>n</m:t>
              </m:r>
            </m:oMath>
            <w:r w:rsidRPr="001D3921">
              <w:t xml:space="preserve"> and is denoted </w:t>
            </w:r>
            <w:proofErr w:type="gramStart"/>
            <w:r w:rsidRPr="001D3921">
              <w:t xml:space="preserve">by </w:t>
            </w:r>
            <w:proofErr w:type="gramEnd"/>
            <m:oMath>
              <m:r>
                <w:rPr>
                  <w:rFonts w:ascii="Cambria Math" w:hAnsi="Cambria Math"/>
                </w:rPr>
                <m:t>n!</m:t>
              </m:r>
            </m:oMath>
            <w:r w:rsidRPr="001D3921">
              <w:t>.</w:t>
            </w:r>
          </w:p>
          <w:p w14:paraId="496FA442" w14:textId="77777777" w:rsidR="00331400" w:rsidRPr="001D3921" w:rsidRDefault="00331400" w:rsidP="00331400">
            <w:pPr>
              <w:pStyle w:val="DoEtabletext2018"/>
              <w:rPr>
                <w:rFonts w:eastAsiaTheme="minorEastAsia"/>
                <w:i/>
              </w:rPr>
            </w:pPr>
            <w:r w:rsidRPr="001D3921">
              <w:tab/>
            </w:r>
            <m:oMath>
              <m:r>
                <w:rPr>
                  <w:rFonts w:ascii="Cambria Math" w:hAnsi="Cambria Math"/>
                </w:rPr>
                <m:t>n!=n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d>
                <m:dPr>
                  <m:ctrlPr>
                    <w:rPr>
                      <w:rFonts w:ascii="Cambria Math" w:hAnsi="Cambria Math"/>
                      <w:i/>
                    </w:rPr>
                  </m:ctrlPr>
                </m:dPr>
                <m:e>
                  <m:r>
                    <w:rPr>
                      <w:rFonts w:ascii="Cambria Math" w:hAnsi="Cambria Math"/>
                    </w:rPr>
                    <m:t>n-3</m:t>
                  </m:r>
                </m:e>
              </m:d>
              <m:r>
                <w:rPr>
                  <w:rFonts w:ascii="Cambria Math" w:hAnsi="Cambria Math"/>
                </w:rPr>
                <m:t>×…×3×2×1</m:t>
              </m:r>
            </m:oMath>
          </w:p>
          <w:p w14:paraId="7BD980CB" w14:textId="291850CB" w:rsidR="00331400" w:rsidRPr="00331400" w:rsidRDefault="00331400" w:rsidP="00331400">
            <w:pPr>
              <w:pStyle w:val="DoEtabletext2018"/>
              <w:rPr>
                <w:rFonts w:eastAsiaTheme="minorEastAsia"/>
              </w:rPr>
            </w:pPr>
            <w:r w:rsidRPr="001D3921">
              <w:rPr>
                <w:rFonts w:eastAsiaTheme="minorEastAsia"/>
              </w:rPr>
              <w:t>By definition</w:t>
            </w:r>
            <w:r>
              <w:rPr>
                <w:rFonts w:eastAsiaTheme="minorEastAsia"/>
              </w:rPr>
              <w:t>:</w:t>
            </w:r>
            <w:r w:rsidRPr="001D3921">
              <w:rPr>
                <w:rFonts w:eastAsiaTheme="minorEastAsia"/>
              </w:rPr>
              <w:t xml:space="preserve"> </w:t>
            </w:r>
            <m:oMath>
              <m:r>
                <w:rPr>
                  <w:rFonts w:ascii="Cambria Math" w:eastAsiaTheme="minorEastAsia" w:hAnsi="Cambria Math"/>
                </w:rPr>
                <m:t>0!=1</m:t>
              </m:r>
            </m:oMath>
          </w:p>
        </w:tc>
      </w:tr>
      <w:tr w:rsidR="00331400" w14:paraId="27A32C57" w14:textId="77777777" w:rsidTr="00BE282F">
        <w:tc>
          <w:tcPr>
            <w:tcW w:w="3256" w:type="dxa"/>
          </w:tcPr>
          <w:p w14:paraId="157A0CDB" w14:textId="16E7364F" w:rsidR="00331400" w:rsidRPr="005E4171" w:rsidRDefault="00331400" w:rsidP="005E4171">
            <w:pPr>
              <w:pStyle w:val="DoEtabletext2018"/>
            </w:pPr>
            <w:r w:rsidRPr="005E4171">
              <w:t>fundamental counting principle</w:t>
            </w:r>
          </w:p>
        </w:tc>
        <w:tc>
          <w:tcPr>
            <w:tcW w:w="12131" w:type="dxa"/>
          </w:tcPr>
          <w:p w14:paraId="064BDE7E" w14:textId="3F1B30CB" w:rsidR="00331400" w:rsidRPr="001D3921" w:rsidRDefault="00331400" w:rsidP="00331400">
            <w:pPr>
              <w:pStyle w:val="DoEtabletext2018"/>
            </w:pPr>
            <w:r w:rsidRPr="001D3921">
              <w:t xml:space="preserve">The fundamental counting principle states that if one event has </w:t>
            </w:r>
            <m:oMath>
              <m:r>
                <w:rPr>
                  <w:rFonts w:ascii="Cambria Math" w:hAnsi="Cambria Math"/>
                </w:rPr>
                <m:t>m</m:t>
              </m:r>
            </m:oMath>
            <w:r w:rsidRPr="001D3921">
              <w:t xml:space="preserve"> possible outcomes and a second independent event has </w:t>
            </w:r>
            <m:oMath>
              <m:r>
                <w:rPr>
                  <w:rFonts w:ascii="Cambria Math" w:hAnsi="Cambria Math"/>
                </w:rPr>
                <m:t>n</m:t>
              </m:r>
            </m:oMath>
            <w:r w:rsidRPr="001D3921">
              <w:t xml:space="preserve"> possible outcomes, then there are a total of </w:t>
            </w:r>
            <m:oMath>
              <m:r>
                <w:rPr>
                  <w:rFonts w:ascii="Cambria Math" w:hAnsi="Cambria Math"/>
                </w:rPr>
                <m:t>m×n</m:t>
              </m:r>
            </m:oMath>
            <w:r w:rsidRPr="001D3921">
              <w:t xml:space="preserve"> possible outcomes for the two combined events.</w:t>
            </w:r>
          </w:p>
        </w:tc>
      </w:tr>
      <w:tr w:rsidR="00331400" w14:paraId="3C7526F2" w14:textId="77777777" w:rsidTr="00BE282F">
        <w:tc>
          <w:tcPr>
            <w:tcW w:w="3256" w:type="dxa"/>
          </w:tcPr>
          <w:p w14:paraId="4545B5C8" w14:textId="750D5808" w:rsidR="00331400" w:rsidRPr="001D3921" w:rsidRDefault="00331400" w:rsidP="00331400">
            <w:pPr>
              <w:pStyle w:val="DoEtabletext2018"/>
            </w:pPr>
            <w:r w:rsidRPr="001D3921">
              <w:t xml:space="preserve">permutation </w:t>
            </w:r>
            <w:r w:rsidRPr="001D3921">
              <w:rPr>
                <w:rFonts w:ascii="Wingdings" w:hAnsi="Wingdings"/>
              </w:rPr>
              <w:t></w:t>
            </w:r>
          </w:p>
        </w:tc>
        <w:tc>
          <w:tcPr>
            <w:tcW w:w="12131" w:type="dxa"/>
          </w:tcPr>
          <w:p w14:paraId="1BF71F59" w14:textId="77777777" w:rsidR="00331400" w:rsidRPr="001D3921" w:rsidRDefault="00331400" w:rsidP="00331400">
            <w:pPr>
              <w:pStyle w:val="DoEtabletext2018"/>
            </w:pPr>
            <w:r w:rsidRPr="001D3921">
              <w:t xml:space="preserve">A permutation is an arrangement of </w:t>
            </w:r>
            <m:oMath>
              <m:r>
                <w:rPr>
                  <w:rFonts w:ascii="Cambria Math" w:hAnsi="Cambria Math"/>
                </w:rPr>
                <m:t>r</m:t>
              </m:r>
            </m:oMath>
            <w:r w:rsidRPr="001D3921">
              <w:t xml:space="preserve"> distinct objects taken from </w:t>
            </w:r>
            <m:oMath>
              <m:r>
                <w:rPr>
                  <w:rFonts w:ascii="Cambria Math" w:hAnsi="Cambria Math"/>
                </w:rPr>
                <m:t>n</m:t>
              </m:r>
            </m:oMath>
            <w:r w:rsidRPr="001D3921">
              <w:t xml:space="preserve"> distinct objects where order is important.</w:t>
            </w:r>
          </w:p>
          <w:p w14:paraId="5A73E0C4" w14:textId="77777777" w:rsidR="00331400" w:rsidRPr="001D3921" w:rsidRDefault="00331400" w:rsidP="00331400">
            <w:pPr>
              <w:pStyle w:val="DoEtabletext2018"/>
              <w:rPr>
                <w:rFonts w:asciiTheme="majorHAnsi" w:eastAsiaTheme="majorEastAsia" w:hAnsiTheme="majorHAnsi" w:cstheme="majorBidi"/>
                <w:color w:val="404040" w:themeColor="text1" w:themeTint="BF"/>
              </w:rPr>
            </w:pPr>
            <w:r w:rsidRPr="001D3921">
              <w:t>The number of such permutations is denoted by</w:t>
            </w:r>
            <m:oMath>
              <m:sSup>
                <m:sSupPr>
                  <m:ctrlPr>
                    <w:rPr>
                      <w:rFonts w:ascii="Cambria Math" w:hAnsi="Cambria Math"/>
                    </w:rPr>
                  </m:ctrlPr>
                </m:sSupPr>
                <m:e>
                  <m: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P</m:t>
                  </m:r>
                </m:e>
                <m:sub>
                  <m:r>
                    <w:rPr>
                      <w:rFonts w:ascii="Cambria Math" w:hAnsi="Cambria Math"/>
                    </w:rPr>
                    <m:t>r</m:t>
                  </m:r>
                </m:sub>
              </m:sSub>
            </m:oMath>
            <w:r w:rsidRPr="001D3921">
              <w:t xml:space="preserve"> and is equal to:</w:t>
            </w:r>
          </w:p>
          <w:p w14:paraId="6EF10FC5" w14:textId="099F3501" w:rsidR="00331400" w:rsidRPr="001D3921" w:rsidRDefault="00331400" w:rsidP="00331400">
            <w:pPr>
              <w:pStyle w:val="DoEtabletext2018"/>
            </w:pPr>
            <w:r w:rsidRPr="001D3921">
              <w:tab/>
            </w:r>
            <m:oMath>
              <m:sSup>
                <m:sSupPr>
                  <m:ctrlPr>
                    <w:rPr>
                      <w:rFonts w:ascii="Cambria Math" w:hAnsi="Cambria Math"/>
                    </w:rPr>
                  </m:ctrlPr>
                </m:sSupPr>
                <m:e>
                  <m: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P</m:t>
                  </m:r>
                </m:e>
                <m:sub>
                  <m:r>
                    <w:rPr>
                      <w:rFonts w:ascii="Cambria Math" w:hAnsi="Cambria Math"/>
                    </w:rPr>
                    <m:t>r</m:t>
                  </m:r>
                </m:sub>
              </m:sSub>
              <m:r>
                <w:rPr>
                  <w:rFonts w:ascii="Cambria Math" w:hAnsi="Cambria Math"/>
                </w:rPr>
                <m:t>=n(n-1)...(n-r+1)=</m:t>
              </m:r>
              <m:f>
                <m:fPr>
                  <m:ctrlPr>
                    <w:rPr>
                      <w:rFonts w:ascii="Cambria Math" w:hAnsi="Cambria Math"/>
                    </w:rPr>
                  </m:ctrlPr>
                </m:fPr>
                <m:num>
                  <m:r>
                    <w:rPr>
                      <w:rFonts w:ascii="Cambria Math" w:hAnsi="Cambria Math"/>
                    </w:rPr>
                    <m:t>n!</m:t>
                  </m:r>
                </m:num>
                <m:den>
                  <m:r>
                    <w:rPr>
                      <w:rFonts w:ascii="Cambria Math" w:hAnsi="Cambria Math"/>
                    </w:rPr>
                    <m:t>(n-r)!</m:t>
                  </m:r>
                </m:den>
              </m:f>
            </m:oMath>
          </w:p>
          <w:p w14:paraId="1E5BA27C" w14:textId="30F6E823" w:rsidR="00331400" w:rsidRPr="001D3921" w:rsidRDefault="00331400" w:rsidP="00331400">
            <w:pPr>
              <w:pStyle w:val="DoEtabletext2018"/>
            </w:pPr>
            <w:r w:rsidRPr="001D3921">
              <w:t xml:space="preserve">The number of permutations of </w:t>
            </w:r>
            <m:oMath>
              <m:r>
                <w:rPr>
                  <w:rFonts w:ascii="Cambria Math" w:hAnsi="Cambria Math"/>
                </w:rPr>
                <m:t>n</m:t>
              </m:r>
            </m:oMath>
            <w:r w:rsidRPr="001D3921">
              <w:t xml:space="preserve"> objects </w:t>
            </w:r>
            <w:proofErr w:type="gramStart"/>
            <w:r w:rsidRPr="001D3921">
              <w:t xml:space="preserve">is </w:t>
            </w:r>
            <w:proofErr w:type="gramEnd"/>
            <m:oMath>
              <m:r>
                <w:rPr>
                  <w:rFonts w:ascii="Cambria Math" w:hAnsi="Cambria Math"/>
                </w:rPr>
                <m:t>n!</m:t>
              </m:r>
            </m:oMath>
            <w:r w:rsidRPr="001D3921">
              <w:t xml:space="preserve">. </w:t>
            </w:r>
          </w:p>
        </w:tc>
      </w:tr>
    </w:tbl>
    <w:p w14:paraId="73078B30" w14:textId="77777777" w:rsidR="00DC0AA8" w:rsidRPr="004E6058" w:rsidRDefault="00DC0AA8" w:rsidP="00DC0AA8">
      <w:pPr>
        <w:spacing w:before="0" w:after="160" w:line="259" w:lineRule="auto"/>
        <w:rPr>
          <w:rFonts w:ascii="Helvetica" w:hAnsi="Helvetica"/>
          <w:sz w:val="18"/>
          <w:szCs w:val="18"/>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6A55CD27" w14:textId="77777777" w:rsidTr="00111D47">
        <w:trPr>
          <w:tblHeader/>
        </w:trPr>
        <w:tc>
          <w:tcPr>
            <w:tcW w:w="1994" w:type="dxa"/>
          </w:tcPr>
          <w:p w14:paraId="0373ACF9" w14:textId="77777777" w:rsidR="00DC0AA8" w:rsidRDefault="00DC0AA8" w:rsidP="00BE282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bookmarkStart w:id="0" w:name="_GoBack" w:colFirst="0" w:colLast="5"/>
            <w:r>
              <w:rPr>
                <w:rFonts w:ascii="Helvetica Neue" w:eastAsia="Helvetica Neue" w:hAnsi="Helvetica Neue" w:cs="Helvetica Neue"/>
                <w:b/>
                <w:color w:val="000000"/>
                <w:sz w:val="22"/>
              </w:rPr>
              <w:lastRenderedPageBreak/>
              <w:t>Lesson sequence</w:t>
            </w:r>
          </w:p>
        </w:tc>
        <w:tc>
          <w:tcPr>
            <w:tcW w:w="3706" w:type="dxa"/>
          </w:tcPr>
          <w:p w14:paraId="07BF7BBE" w14:textId="77777777" w:rsidR="00DC0AA8" w:rsidRDefault="00DC0AA8" w:rsidP="00BE282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5558" w:type="dxa"/>
          </w:tcPr>
          <w:p w14:paraId="57FACCBD" w14:textId="77777777" w:rsidR="00DC0AA8" w:rsidRDefault="00DC0AA8" w:rsidP="00BE282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4B8D48A6" w14:textId="77777777" w:rsidR="00DC0AA8" w:rsidRDefault="00DC0AA8" w:rsidP="00BE282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0628E7EB" w14:textId="77777777" w:rsidR="00DC0AA8" w:rsidRDefault="00DC0AA8" w:rsidP="00BE282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bookmarkEnd w:id="0"/>
      <w:tr w:rsidR="00DC0AA8" w14:paraId="5B3CD616" w14:textId="77777777" w:rsidTr="00111D47">
        <w:trPr>
          <w:trHeight w:val="8275"/>
        </w:trPr>
        <w:tc>
          <w:tcPr>
            <w:tcW w:w="1994" w:type="dxa"/>
          </w:tcPr>
          <w:p w14:paraId="78AC4681" w14:textId="491C07A0" w:rsidR="00DC0AA8" w:rsidRPr="000611C4" w:rsidRDefault="00FA0D23" w:rsidP="00BE282F">
            <w:pPr>
              <w:pStyle w:val="DoEtabletext2018"/>
            </w:pPr>
            <w:r>
              <w:t>Introduction to Bernoulli random variables</w:t>
            </w:r>
          </w:p>
          <w:p w14:paraId="0419ADF1" w14:textId="036C9D60" w:rsidR="00DC0AA8" w:rsidRDefault="005723C3" w:rsidP="00BE282F">
            <w:pPr>
              <w:pStyle w:val="DoEtabletext2018"/>
              <w:rPr>
                <w:rFonts w:ascii="Helvetica Neue" w:eastAsia="Helvetica Neue" w:hAnsi="Helvetica Neue" w:cs="Helvetica Neue"/>
              </w:rPr>
            </w:pPr>
            <w:r>
              <w:t>(2</w:t>
            </w:r>
            <w:r w:rsidR="00DC0AA8">
              <w:t xml:space="preserve"> lesson</w:t>
            </w:r>
            <w:r w:rsidR="00826967">
              <w:t>s</w:t>
            </w:r>
            <w:r w:rsidR="00DC0AA8">
              <w:t>)</w:t>
            </w:r>
          </w:p>
        </w:tc>
        <w:tc>
          <w:tcPr>
            <w:tcW w:w="3706" w:type="dxa"/>
          </w:tcPr>
          <w:p w14:paraId="3E336BC6" w14:textId="77777777" w:rsidR="00331400" w:rsidRPr="00331400" w:rsidRDefault="00331400" w:rsidP="00331400">
            <w:pPr>
              <w:pStyle w:val="DoEtabletext2018"/>
              <w:rPr>
                <w:b/>
              </w:rPr>
            </w:pPr>
            <w:r w:rsidRPr="00331400">
              <w:rPr>
                <w:b/>
              </w:rPr>
              <w:t>S1.1: Bernoulli and binomial distributions</w:t>
            </w:r>
          </w:p>
          <w:p w14:paraId="53E53209" w14:textId="77777777" w:rsidR="00331400" w:rsidRPr="00854BC6" w:rsidRDefault="00331400" w:rsidP="00F11ECA">
            <w:pPr>
              <w:pStyle w:val="DoEtablelist1bullet2018"/>
            </w:pPr>
            <w:r w:rsidRPr="00854BC6">
              <w:t>use a Bernoulli random variable as a model for two-</w:t>
            </w:r>
            <w:r w:rsidRPr="00F11ECA">
              <w:t>outcome</w:t>
            </w:r>
            <w:r w:rsidRPr="00854BC6">
              <w:t xml:space="preserve"> situations (ACMMM143)</w:t>
            </w:r>
          </w:p>
          <w:p w14:paraId="1ABD5EE9" w14:textId="77777777" w:rsidR="00331400" w:rsidRPr="001D3921" w:rsidRDefault="00331400" w:rsidP="00F11ECA">
            <w:pPr>
              <w:pStyle w:val="DoEtablelist2bullet2018"/>
            </w:pPr>
            <w:r w:rsidRPr="001D3921">
              <w:t xml:space="preserve">identify contexts suitable </w:t>
            </w:r>
            <w:r w:rsidRPr="00F11ECA">
              <w:t>for</w:t>
            </w:r>
            <w:r w:rsidRPr="001D3921">
              <w:t xml:space="preserve"> modelling by Bernoulli random variables (ACMMM144)</w:t>
            </w:r>
          </w:p>
          <w:p w14:paraId="6DEEC9BD" w14:textId="77777777" w:rsidR="00331400" w:rsidRPr="001D3921" w:rsidRDefault="00331400" w:rsidP="00331400">
            <w:pPr>
              <w:pStyle w:val="DoEtablelist1bullet2018"/>
            </w:pPr>
            <w:r w:rsidRPr="001D3921">
              <w:t xml:space="preserve">use Bernoulli random variables and their associated probabilities to solve practical problems (ACMMM146) </w:t>
            </w:r>
            <w:r w:rsidRPr="001D3921">
              <w:rPr>
                <w:b/>
              </w:rPr>
              <w:t>AAM</w:t>
            </w:r>
          </w:p>
          <w:p w14:paraId="78337CEC" w14:textId="522C6712" w:rsidR="00DC0AA8" w:rsidRPr="00F26339" w:rsidRDefault="00331400" w:rsidP="00FA0D23">
            <w:pPr>
              <w:pStyle w:val="DoEtablelist2bullet2018"/>
            </w:pPr>
            <w:r w:rsidRPr="001D3921">
              <w:t xml:space="preserve">understand and apply the formulae for the mean, </w:t>
            </w:r>
            <w:r w:rsidR="00CF36A3">
              <w:br/>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=p</m:t>
              </m:r>
            </m:oMath>
            <w:r w:rsidRPr="001D3921">
              <w:t>, and variance,</w:t>
            </w:r>
            <w:r w:rsidRPr="001D3921">
              <w:br/>
            </w:r>
            <m:oMath>
              <m:r>
                <m:rPr>
                  <m:sty m:val="p"/>
                </m:rP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=p(1-p)</m:t>
              </m:r>
            </m:oMath>
            <w:r w:rsidRPr="001D3921">
              <w:t xml:space="preserve">, of the Bernoulli distribution with parameter </w:t>
            </w:r>
            <m:oMath>
              <m:r>
                <w:rPr>
                  <w:rFonts w:ascii="Cambria Math" w:hAnsi="Cambria Math"/>
                </w:rPr>
                <m:t>p</m:t>
              </m:r>
            </m:oMath>
            <w:r w:rsidRPr="001D3921">
              <w:t xml:space="preserve">, and </w:t>
            </w:r>
            <m:oMath>
              <m:r>
                <w:rPr>
                  <w:rFonts w:ascii="Cambria Math" w:hAnsi="Cambria Math"/>
                </w:rPr>
                <m:t>X</m:t>
              </m:r>
            </m:oMath>
            <w:r w:rsidRPr="001D3921">
              <w:t xml:space="preserve"> defined as the</w:t>
            </w:r>
            <w:r w:rsidR="00FA0D23">
              <w:t xml:space="preserve"> number of successes (ACMMM145)</w:t>
            </w:r>
          </w:p>
        </w:tc>
        <w:tc>
          <w:tcPr>
            <w:tcW w:w="5558" w:type="dxa"/>
          </w:tcPr>
          <w:p w14:paraId="6A4C63A4" w14:textId="7257017A" w:rsidR="00DC0AA8" w:rsidRPr="00B202B0" w:rsidRDefault="00FA0D23" w:rsidP="00BE282F">
            <w:pPr>
              <w:pStyle w:val="DoEtabletext2018"/>
              <w:rPr>
                <w:b/>
              </w:rPr>
            </w:pPr>
            <w:r>
              <w:rPr>
                <w:b/>
              </w:rPr>
              <w:t>Introducing Bernoulli random variables</w:t>
            </w:r>
          </w:p>
          <w:p w14:paraId="6D134352" w14:textId="77777777" w:rsidR="005F730A" w:rsidRDefault="005F730A" w:rsidP="005F730A">
            <w:pPr>
              <w:pStyle w:val="DoEtablelist1bullet2018"/>
            </w:pPr>
            <w:r w:rsidRPr="005F730A">
              <w:t>A Bernoulli trial is an experiment with only two possible outcomes, labelled ‘</w:t>
            </w:r>
            <w:proofErr w:type="gramStart"/>
            <w:r w:rsidRPr="005F730A">
              <w:t>success’</w:t>
            </w:r>
            <w:proofErr w:type="gramEnd"/>
            <w:r w:rsidRPr="005F730A">
              <w:t xml:space="preserve"> and ‘failure’.</w:t>
            </w:r>
          </w:p>
          <w:p w14:paraId="786DAA25" w14:textId="3C7EF1E9" w:rsidR="0039170D" w:rsidRDefault="003C2D26" w:rsidP="005F730A">
            <w:pPr>
              <w:pStyle w:val="DoEtablelist1bullet2018"/>
            </w:pPr>
            <w:r>
              <w:t>Consider scenarios</w:t>
            </w:r>
            <w:r w:rsidR="0039170D" w:rsidRPr="00E67E65">
              <w:t xml:space="preserve"> </w:t>
            </w:r>
            <w:r w:rsidR="0039170D">
              <w:t>that</w:t>
            </w:r>
            <w:r w:rsidR="0039170D" w:rsidRPr="00E67E65">
              <w:t xml:space="preserve"> can be represented as two-outcome situations. </w:t>
            </w:r>
            <w:r>
              <w:t>Students should consider</w:t>
            </w:r>
            <w:r w:rsidR="0039170D" w:rsidRPr="00E67E65">
              <w:t xml:space="preserve"> the probability of each of the two outcomes, and ensure </w:t>
            </w:r>
            <w:r>
              <w:t>the sum of the o</w:t>
            </w:r>
            <w:r w:rsidR="0039170D" w:rsidRPr="00E67E65">
              <w:t xml:space="preserve">utcomes </w:t>
            </w:r>
            <w:r>
              <w:t>is 1. In each case, one outcome is identified as</w:t>
            </w:r>
            <w:r w:rsidR="0039170D" w:rsidRPr="00E67E65">
              <w:t xml:space="preserve"> a ‘success’ </w:t>
            </w:r>
            <w:r>
              <w:t xml:space="preserve">denoted as </w:t>
            </w:r>
            <m:oMath>
              <m:r>
                <w:rPr>
                  <w:rFonts w:ascii="Cambria Math" w:hAnsi="Cambria Math"/>
                </w:rPr>
                <m:t>p</m:t>
              </m:r>
            </m:oMath>
            <w:r w:rsidR="0039170D" w:rsidRPr="00E67E65">
              <w:t xml:space="preserve"> and the other outcome as a ‘failure’ </w:t>
            </w:r>
            <w:r w:rsidR="0039170D">
              <w:t xml:space="preserve">(or ‘not success’) </w:t>
            </w:r>
            <w:r>
              <w:t xml:space="preserve">and denoted </w:t>
            </w:r>
            <w:proofErr w:type="gramStart"/>
            <w:r w:rsidR="0039170D" w:rsidRPr="00E67E65">
              <w:t>as</w:t>
            </w:r>
            <w:r>
              <w:t xml:space="preserve"> </w:t>
            </w:r>
            <w:proofErr w:type="gramEnd"/>
            <m:oMath>
              <m:r>
                <w:rPr>
                  <w:rFonts w:ascii="Cambria Math" w:hAnsi="Cambria Math"/>
                </w:rPr>
                <m:t>q</m:t>
              </m:r>
            </m:oMath>
            <w:r w:rsidR="0039170D" w:rsidRPr="00E67E65">
              <w:t xml:space="preserve">. </w:t>
            </w:r>
            <w:r>
              <w:t>i.e.</w:t>
            </w:r>
            <w:r w:rsidR="0039170D" w:rsidRPr="00E67E65">
              <w:t xml:space="preserve"> </w:t>
            </w:r>
            <m:oMath>
              <m:r>
                <w:rPr>
                  <w:rFonts w:ascii="Cambria Math" w:hAnsi="Cambria Math"/>
                </w:rPr>
                <m:t>q=1-p</m:t>
              </m:r>
            </m:oMath>
            <w:r w:rsidR="0039170D" w:rsidRPr="00E67E65">
              <w:t>.</w:t>
            </w:r>
          </w:p>
          <w:p w14:paraId="22254315" w14:textId="7481405F" w:rsidR="0039170D" w:rsidRDefault="0039170D" w:rsidP="0039170D">
            <w:pPr>
              <w:pStyle w:val="DoEtablelist1bullet2018"/>
            </w:pPr>
            <w:r w:rsidRPr="003C2D26">
              <w:rPr>
                <w:b/>
              </w:rPr>
              <w:t>Note:</w:t>
            </w:r>
            <w:r>
              <w:t xml:space="preserve"> </w:t>
            </w:r>
            <w:r w:rsidR="003C2D26">
              <w:t>‘S</w:t>
            </w:r>
            <w:r>
              <w:t xml:space="preserve">uccess’ is </w:t>
            </w:r>
            <w:r w:rsidR="003C2D26">
              <w:t>the occurrence of</w:t>
            </w:r>
            <w:r>
              <w:t xml:space="preserve"> ‘the event of interest’, </w:t>
            </w:r>
            <w:r w:rsidR="003C2D26">
              <w:t>and is not necessarily a</w:t>
            </w:r>
            <w:r>
              <w:t xml:space="preserve"> positive attribute. </w:t>
            </w:r>
            <w:proofErr w:type="gramStart"/>
            <w:r w:rsidR="003C2D26">
              <w:t>e.g</w:t>
            </w:r>
            <w:proofErr w:type="gramEnd"/>
            <w:r w:rsidR="003C2D26">
              <w:t>.</w:t>
            </w:r>
            <w:r>
              <w:t xml:space="preserve"> </w:t>
            </w:r>
            <w:r w:rsidR="003C2D26">
              <w:t>The</w:t>
            </w:r>
            <w:r>
              <w:t xml:space="preserve"> number of defective earbuds from a sample of 200, </w:t>
            </w:r>
            <w:r w:rsidR="003C2D26">
              <w:t xml:space="preserve">where </w:t>
            </w:r>
            <w:r>
              <w:t>a ‘success’ is a defective earbud being found.</w:t>
            </w:r>
          </w:p>
          <w:p w14:paraId="3E8DB313" w14:textId="75545D47" w:rsidR="0039170D" w:rsidRDefault="003C2D26" w:rsidP="0039170D">
            <w:pPr>
              <w:pStyle w:val="DoEtablelist1bullet2018"/>
            </w:pPr>
            <w:r>
              <w:t>Consider the</w:t>
            </w:r>
            <w:r w:rsidR="0039170D">
              <w:t xml:space="preserve"> scenario of a single experiment, or trial, that has only two possible outcomes, a success or a failure, and the probability of a success </w:t>
            </w:r>
            <w:proofErr w:type="gramStart"/>
            <w:r w:rsidR="0039170D">
              <w:t xml:space="preserve">is </w:t>
            </w:r>
            <w:proofErr w:type="gramEnd"/>
            <m:oMath>
              <m:r>
                <w:rPr>
                  <w:rFonts w:ascii="Cambria Math" w:hAnsi="Cambria Math"/>
                </w:rPr>
                <m:t>p</m:t>
              </m:r>
            </m:oMath>
            <w:r w:rsidR="0039170D">
              <w:t xml:space="preserve">. If the random variable </w:t>
            </w:r>
            <m:oMath>
              <m:r>
                <w:rPr>
                  <w:rFonts w:ascii="Cambria Math" w:hAnsi="Cambria Math"/>
                </w:rPr>
                <m:t>X</m:t>
              </m:r>
            </m:oMath>
            <w:r w:rsidR="0039170D">
              <w:t xml:space="preserve"> is defined so that it takes the value 1 when the experiment results in a success and a 0 if the experiment res</w:t>
            </w:r>
            <w:proofErr w:type="spellStart"/>
            <w:r w:rsidR="0039170D">
              <w:t>ults</w:t>
            </w:r>
            <w:proofErr w:type="spellEnd"/>
            <w:r w:rsidR="0039170D">
              <w:t xml:space="preserve"> in a failure, then the variable is described as a </w:t>
            </w:r>
            <w:r w:rsidR="0039170D" w:rsidRPr="003C2D26">
              <w:rPr>
                <w:b/>
              </w:rPr>
              <w:t>Bernoulli variable</w:t>
            </w:r>
            <w:r w:rsidR="0039170D">
              <w:t xml:space="preserve"> and is said to have a Bernoulli distribution. </w:t>
            </w:r>
          </w:p>
          <w:p w14:paraId="53C5B0DE" w14:textId="29F00452" w:rsidR="003C2D26" w:rsidRDefault="00BE282F" w:rsidP="003C2D26">
            <w:pPr>
              <w:pStyle w:val="DoEtablelist1bullet2018"/>
              <w:numPr>
                <w:ilvl w:val="0"/>
                <w:numId w:val="0"/>
              </w:numPr>
              <w:ind w:left="425"/>
            </w:pPr>
            <m:oMath>
              <m:r>
                <w:rPr>
                  <w:rFonts w:ascii="Cambria Math" w:hAnsi="Cambria Math"/>
                </w:rPr>
                <m:t>X</m:t>
              </m:r>
            </m:oMath>
            <w:r>
              <w:t xml:space="preserve"> ~ Bernoulli (</w:t>
            </w:r>
            <m:oMath>
              <m:r>
                <w:rPr>
                  <w:rFonts w:ascii="Cambria Math" w:hAnsi="Cambria Math"/>
                </w:rPr>
                <m:t>p</m:t>
              </m:r>
            </m:oMath>
            <w:r>
              <w:t xml:space="preserve">) if </w:t>
            </w:r>
          </w:p>
          <w:p w14:paraId="33046443" w14:textId="51DA0FD1" w:rsidR="00BE282F" w:rsidRDefault="00BE282F">
            <m:oMathPara>
              <m:oMath>
                <m:r>
                  <w:rPr>
                    <w:rFonts w:ascii="Cambria Math" w:hAnsi="Cambria Math"/>
                  </w:rPr>
                  <m:t>X=</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  &amp;1-p</m:t>
                        </m:r>
                      </m:e>
                      <m:e>
                        <m:r>
                          <w:rPr>
                            <w:rFonts w:ascii="Cambria Math" w:hAnsi="Cambria Math"/>
                          </w:rPr>
                          <m:t xml:space="preserve">1,  &amp;p </m:t>
                        </m:r>
                      </m:e>
                    </m:eqArr>
                  </m:e>
                </m:d>
              </m:oMath>
            </m:oMathPara>
          </w:p>
          <w:p w14:paraId="66CA35D3" w14:textId="4C8D80FB" w:rsidR="00FA0D23" w:rsidRPr="00FA0D23" w:rsidRDefault="00BE282F" w:rsidP="00FA0D23">
            <w:pPr>
              <w:pStyle w:val="DoEtablelist1bullet2018"/>
            </w:pPr>
            <w:r>
              <w:t>Explore an</w:t>
            </w:r>
            <w:r w:rsidR="0039170D">
              <w:t xml:space="preserve"> example </w:t>
            </w:r>
            <w:r>
              <w:t>that</w:t>
            </w:r>
            <w:r w:rsidR="0039170D">
              <w:t xml:space="preserve"> has a specific value </w:t>
            </w:r>
            <w:proofErr w:type="gramStart"/>
            <w:r w:rsidR="0039170D">
              <w:t xml:space="preserve">for </w:t>
            </w:r>
            <w:proofErr w:type="gramEnd"/>
            <m:oMath>
              <m:r>
                <w:rPr>
                  <w:rFonts w:ascii="Cambria Math" w:hAnsi="Cambria Math"/>
                </w:rPr>
                <m:t>p</m:t>
              </m:r>
            </m:oMath>
            <w:r w:rsidR="0039170D">
              <w:t xml:space="preserve">, </w:t>
            </w:r>
            <w:r>
              <w:t>and</w:t>
            </w:r>
            <w:r w:rsidR="0039170D">
              <w:t xml:space="preserve"> calculate the mean and varianc</w:t>
            </w:r>
            <w:r w:rsidR="00FA0D23">
              <w:t xml:space="preserve">e of a Bernoulli distribution. </w:t>
            </w:r>
          </w:p>
          <w:p w14:paraId="5DD32CAD" w14:textId="12BF72BB" w:rsidR="00BE282F" w:rsidRDefault="00BE282F" w:rsidP="00BE282F">
            <w:pPr>
              <w:pStyle w:val="DoEtablelist1bullet2018"/>
              <w:numPr>
                <w:ilvl w:val="0"/>
                <w:numId w:val="0"/>
              </w:numPr>
              <w:ind w:left="425"/>
            </w:pPr>
            <w:r w:rsidRPr="003C2D26">
              <w:rPr>
                <w:b/>
              </w:rPr>
              <w:t>Example:</w:t>
            </w:r>
            <w:r>
              <w:t xml:space="preserve"> Rolling a 6 on an unbiased die:</w:t>
            </w:r>
          </w:p>
          <w:p w14:paraId="223DB0D7" w14:textId="7D04914F" w:rsidR="00BE282F" w:rsidRDefault="00BE282F" w:rsidP="00BE282F">
            <w:pPr>
              <w:pStyle w:val="DoEtablelist1bullet2018"/>
              <w:numPr>
                <w:ilvl w:val="0"/>
                <w:numId w:val="0"/>
              </w:numPr>
              <w:ind w:left="425"/>
            </w:pPr>
            <w:r w:rsidRPr="00212482">
              <w:t xml:space="preserve">Probability of success: </w:t>
            </w:r>
            <m:oMath>
              <m:r>
                <w:rPr>
                  <w:rFonts w:ascii="Cambria Math" w:hAnsi="Cambria Math"/>
                </w:rPr>
                <m:t>p =</m:t>
              </m:r>
              <m:f>
                <m:fPr>
                  <m:ctrlPr>
                    <w:rPr>
                      <w:rFonts w:ascii="Cambria Math" w:hAnsi="Cambria Math"/>
                      <w:i/>
                    </w:rPr>
                  </m:ctrlPr>
                </m:fPr>
                <m:num>
                  <m:r>
                    <w:rPr>
                      <w:rFonts w:ascii="Cambria Math" w:hAnsi="Cambria Math"/>
                    </w:rPr>
                    <m:t>1</m:t>
                  </m:r>
                </m:num>
                <m:den>
                  <m:r>
                    <w:rPr>
                      <w:rFonts w:ascii="Cambria Math" w:hAnsi="Cambria Math"/>
                    </w:rPr>
                    <m:t>6</m:t>
                  </m:r>
                </m:den>
              </m:f>
            </m:oMath>
            <w:r>
              <w:t xml:space="preserve"> </w:t>
            </w:r>
            <w:r w:rsidR="00045E5D">
              <w:t xml:space="preserve">, </w:t>
            </w:r>
            <w:r w:rsidR="00F11ECA">
              <w:br/>
            </w:r>
            <w:r>
              <w:t xml:space="preserve">Probability of failure: </w:t>
            </w:r>
            <m:oMath>
              <m:r>
                <w:rPr>
                  <w:rFonts w:ascii="Cambria Math" w:hAnsi="Cambria Math"/>
                </w:rPr>
                <m:t>q=</m:t>
              </m:r>
              <m:f>
                <m:fPr>
                  <m:ctrlPr>
                    <w:rPr>
                      <w:rFonts w:ascii="Cambria Math" w:hAnsi="Cambria Math"/>
                      <w:i/>
                    </w:rPr>
                  </m:ctrlPr>
                </m:fPr>
                <m:num>
                  <m:r>
                    <w:rPr>
                      <w:rFonts w:ascii="Cambria Math" w:hAnsi="Cambria Math"/>
                    </w:rPr>
                    <m:t>5</m:t>
                  </m:r>
                </m:num>
                <m:den>
                  <m:r>
                    <w:rPr>
                      <w:rFonts w:ascii="Cambria Math" w:hAnsi="Cambria Math"/>
                    </w:rPr>
                    <m:t>6</m:t>
                  </m:r>
                </m:den>
              </m:f>
            </m:oMath>
          </w:p>
          <w:p w14:paraId="1587F655" w14:textId="77777777" w:rsidR="00BE282F" w:rsidRDefault="00BE282F" w:rsidP="00BE282F">
            <w:pPr>
              <w:pStyle w:val="DoEtablelist1bullet2018"/>
              <w:numPr>
                <w:ilvl w:val="0"/>
                <w:numId w:val="0"/>
              </w:numPr>
              <w:ind w:left="425"/>
            </w:pPr>
            <m:oMath>
              <m:r>
                <w:rPr>
                  <w:rFonts w:ascii="Cambria Math" w:hAnsi="Cambria Math"/>
                </w:rPr>
                <w:lastRenderedPageBreak/>
                <m:t>X</m:t>
              </m:r>
            </m:oMath>
            <w:r>
              <w:t xml:space="preserve"> ~ Bernoulli (</w:t>
            </w:r>
            <m:oMath>
              <m:r>
                <w:rPr>
                  <w:rFonts w:ascii="Cambria Math" w:hAnsi="Cambria Math"/>
                </w:rPr>
                <m:t>p</m:t>
              </m:r>
            </m:oMath>
            <w:r>
              <w:t xml:space="preserve">) if </w:t>
            </w:r>
          </w:p>
          <w:p w14:paraId="1C01EAFB" w14:textId="15AD3E25" w:rsidR="00BE282F" w:rsidRPr="00045E5D" w:rsidRDefault="00BE282F" w:rsidP="00BE282F">
            <w:pPr>
              <w:rPr>
                <w:sz w:val="16"/>
                <w:szCs w:val="16"/>
              </w:rPr>
            </w:pPr>
            <m:oMathPara>
              <m:oMath>
                <m:r>
                  <w:rPr>
                    <w:rFonts w:ascii="Cambria Math" w:hAnsi="Cambria Math"/>
                    <w:sz w:val="16"/>
                    <w:szCs w:val="16"/>
                  </w:rPr>
                  <m:t>X=</m:t>
                </m:r>
                <m:d>
                  <m:dPr>
                    <m:begChr m:val="{"/>
                    <m:endChr m:val=""/>
                    <m:ctrlPr>
                      <w:rPr>
                        <w:rFonts w:ascii="Cambria Math" w:hAnsi="Cambria Math"/>
                        <w:i/>
                        <w:sz w:val="16"/>
                        <w:szCs w:val="16"/>
                      </w:rPr>
                    </m:ctrlPr>
                  </m:dPr>
                  <m:e>
                    <m:eqArr>
                      <m:eqArrPr>
                        <m:ctrlPr>
                          <w:rPr>
                            <w:rFonts w:ascii="Cambria Math" w:hAnsi="Cambria Math"/>
                            <w:i/>
                            <w:sz w:val="16"/>
                            <w:szCs w:val="16"/>
                          </w:rPr>
                        </m:ctrlPr>
                      </m:eqArrPr>
                      <m:e>
                        <m:r>
                          <w:rPr>
                            <w:rFonts w:ascii="Cambria Math" w:hAnsi="Cambria Math"/>
                            <w:sz w:val="16"/>
                            <w:szCs w:val="16"/>
                          </w:rPr>
                          <m:t>0,  &amp;</m:t>
                        </m:r>
                        <m:f>
                          <m:fPr>
                            <m:ctrlPr>
                              <w:rPr>
                                <w:rFonts w:ascii="Cambria Math" w:hAnsi="Cambria Math"/>
                                <w:i/>
                                <w:sz w:val="16"/>
                                <w:szCs w:val="16"/>
                              </w:rPr>
                            </m:ctrlPr>
                          </m:fPr>
                          <m:num>
                            <m:r>
                              <w:rPr>
                                <w:rFonts w:ascii="Cambria Math" w:hAnsi="Cambria Math"/>
                                <w:sz w:val="16"/>
                                <w:szCs w:val="16"/>
                              </w:rPr>
                              <m:t>5</m:t>
                            </m:r>
                          </m:num>
                          <m:den>
                            <m:r>
                              <w:rPr>
                                <w:rFonts w:ascii="Cambria Math" w:hAnsi="Cambria Math"/>
                                <w:sz w:val="16"/>
                                <w:szCs w:val="16"/>
                              </w:rPr>
                              <m:t>6</m:t>
                            </m:r>
                          </m:den>
                        </m:f>
                        <m:r>
                          <m:rPr>
                            <m:sty m:val="p"/>
                          </m:rPr>
                          <w:rPr>
                            <w:rFonts w:ascii="Cambria Math" w:hAnsi="Cambria Math"/>
                            <w:sz w:val="16"/>
                            <w:szCs w:val="16"/>
                          </w:rPr>
                          <m:t xml:space="preserve"> </m:t>
                        </m:r>
                      </m:e>
                      <m:e>
                        <m:r>
                          <w:rPr>
                            <w:rFonts w:ascii="Cambria Math" w:hAnsi="Cambria Math"/>
                            <w:sz w:val="16"/>
                            <w:szCs w:val="16"/>
                          </w:rPr>
                          <m:t>1,  &amp;</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6</m:t>
                            </m:r>
                          </m:den>
                        </m:f>
                        <m:r>
                          <m:rPr>
                            <m:sty m:val="p"/>
                          </m:rPr>
                          <w:rPr>
                            <w:rFonts w:ascii="Cambria Math" w:hAnsi="Cambria Math"/>
                            <w:sz w:val="16"/>
                            <w:szCs w:val="16"/>
                          </w:rPr>
                          <m:t xml:space="preserve"> </m:t>
                        </m:r>
                        <m:r>
                          <w:rPr>
                            <w:rFonts w:ascii="Cambria Math" w:hAnsi="Cambria Math"/>
                            <w:sz w:val="16"/>
                            <w:szCs w:val="16"/>
                          </w:rPr>
                          <m:t xml:space="preserve"> </m:t>
                        </m:r>
                      </m:e>
                    </m:eqArr>
                  </m:e>
                </m:d>
              </m:oMath>
            </m:oMathPara>
          </w:p>
          <w:p w14:paraId="6586BF91" w14:textId="0B7C4ED3" w:rsidR="00BE282F" w:rsidRPr="00045E5D" w:rsidRDefault="00BE282F" w:rsidP="00BE282F">
            <w:pPr>
              <w:pStyle w:val="DoEtablelist1bullet2018"/>
              <w:numPr>
                <w:ilvl w:val="0"/>
                <w:numId w:val="0"/>
              </w:numPr>
              <w:ind w:left="425"/>
              <w:rPr>
                <w:b/>
              </w:rPr>
            </w:pPr>
            <w:r>
              <w:br/>
            </w:r>
            <w:r w:rsidRPr="00045E5D">
              <w:rPr>
                <w:b/>
              </w:rPr>
              <w:t>Mean or expected value</w:t>
            </w:r>
            <w:r w:rsidR="00045E5D" w:rsidRPr="00045E5D">
              <w:rPr>
                <w:b/>
              </w:rPr>
              <w:t>,</w:t>
            </w:r>
            <w:r w:rsidRPr="00045E5D">
              <w:rPr>
                <w:b/>
              </w:rPr>
              <w:t xml:space="preserve"> </w:t>
            </w:r>
            <m:oMath>
              <m:r>
                <m:rPr>
                  <m:sty m:val="bi"/>
                </m:rPr>
                <w:rPr>
                  <w:rFonts w:ascii="Cambria Math" w:hAnsi="Cambria Math"/>
                </w:rPr>
                <m:t>E</m:t>
              </m:r>
              <m:d>
                <m:dPr>
                  <m:ctrlPr>
                    <w:rPr>
                      <w:rFonts w:ascii="Cambria Math" w:hAnsi="Cambria Math"/>
                      <w:b/>
                      <w:i/>
                    </w:rPr>
                  </m:ctrlPr>
                </m:dPr>
                <m:e>
                  <m:r>
                    <m:rPr>
                      <m:sty m:val="bi"/>
                    </m:rPr>
                    <w:rPr>
                      <w:rFonts w:ascii="Cambria Math" w:hAnsi="Cambria Math"/>
                    </w:rPr>
                    <m:t>X</m:t>
                  </m:r>
                </m:e>
              </m:d>
            </m:oMath>
          </w:p>
          <w:p w14:paraId="70FDF498" w14:textId="77777777" w:rsidR="00045E5D" w:rsidRPr="00045E5D" w:rsidRDefault="00BE282F" w:rsidP="00045E5D">
            <w:pPr>
              <w:pStyle w:val="DoEtablelist1bullet2018"/>
              <w:numPr>
                <w:ilvl w:val="0"/>
                <w:numId w:val="0"/>
              </w:numPr>
              <w:ind w:left="425"/>
            </w:pPr>
            <m:oMath>
              <m:r>
                <w:rPr>
                  <w:rFonts w:ascii="Cambria Math" w:hAnsi="Cambria Math"/>
                </w:rPr>
                <m:t>E</m:t>
              </m:r>
              <m:d>
                <m:dPr>
                  <m:ctrlPr>
                    <w:rPr>
                      <w:rFonts w:ascii="Cambria Math" w:hAnsi="Cambria Math"/>
                      <w:i/>
                    </w:rPr>
                  </m:ctrlPr>
                </m:dPr>
                <m:e>
                  <m:r>
                    <w:rPr>
                      <w:rFonts w:ascii="Cambria Math" w:hAnsi="Cambria Math"/>
                    </w:rPr>
                    <m:t>X</m:t>
                  </m:r>
                </m:e>
              </m:d>
              <m:r>
                <m:rPr>
                  <m:aln/>
                </m:rPr>
                <w:rPr>
                  <w:rFonts w:ascii="Cambria Math" w:hAnsi="Cambria Math"/>
                </w:rPr>
                <m:t>=0×</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6</m:t>
                  </m:r>
                </m:den>
              </m:f>
            </m:oMath>
            <w:r w:rsidR="00045E5D">
              <w:t xml:space="preserve"> </w:t>
            </w:r>
          </w:p>
          <w:p w14:paraId="192F7681" w14:textId="05EAD469" w:rsidR="00BE282F" w:rsidRPr="00045E5D" w:rsidRDefault="00045E5D" w:rsidP="00045E5D">
            <w:pPr>
              <w:pStyle w:val="DoEtablelist1bullet2018"/>
              <w:numPr>
                <w:ilvl w:val="0"/>
                <w:numId w:val="0"/>
              </w:numPr>
              <w:ind w:left="425"/>
            </w:pPr>
            <m:oMathPara>
              <m:oMathParaPr>
                <m:jc m:val="left"/>
              </m:oMathParaPr>
              <m:oMath>
                <m:r>
                  <w:rPr>
                    <w:rFonts w:ascii="Cambria Math" w:hAnsi="Cambria Math"/>
                  </w:rPr>
                  <m:t>E(X)=</m:t>
                </m:r>
                <m:f>
                  <m:fPr>
                    <m:ctrlPr>
                      <w:rPr>
                        <w:rFonts w:ascii="Cambria Math" w:hAnsi="Cambria Math"/>
                        <w:i/>
                      </w:rPr>
                    </m:ctrlPr>
                  </m:fPr>
                  <m:num>
                    <m:r>
                      <w:rPr>
                        <w:rFonts w:ascii="Cambria Math" w:hAnsi="Cambria Math"/>
                      </w:rPr>
                      <m:t>1</m:t>
                    </m:r>
                  </m:num>
                  <m:den>
                    <m:r>
                      <w:rPr>
                        <w:rFonts w:ascii="Cambria Math" w:hAnsi="Cambria Math"/>
                      </w:rPr>
                      <m:t>6</m:t>
                    </m:r>
                  </m:den>
                </m:f>
              </m:oMath>
            </m:oMathPara>
          </w:p>
          <w:p w14:paraId="7992DC49" w14:textId="1ED62AAA" w:rsidR="00BE282F" w:rsidRPr="00BE282F" w:rsidRDefault="00BE282F" w:rsidP="00BE282F">
            <w:pPr>
              <w:pStyle w:val="DoEtablelist1bullet2018"/>
              <w:numPr>
                <w:ilvl w:val="0"/>
                <w:numId w:val="0"/>
              </w:numPr>
              <w:ind w:left="425"/>
            </w:pPr>
            <w:r>
              <w:t xml:space="preserve"> </w:t>
            </w:r>
          </w:p>
          <w:p w14:paraId="05C825D6" w14:textId="070906C1" w:rsidR="00045E5D" w:rsidRPr="00045E5D" w:rsidRDefault="00045E5D" w:rsidP="00045E5D">
            <w:pPr>
              <w:pStyle w:val="DoEtablelist1bullet2018"/>
              <w:numPr>
                <w:ilvl w:val="0"/>
                <w:numId w:val="0"/>
              </w:numPr>
              <w:ind w:left="425"/>
              <w:rPr>
                <w:b/>
              </w:rPr>
            </w:pPr>
            <w:r w:rsidRPr="00045E5D">
              <w:rPr>
                <w:b/>
              </w:rPr>
              <w:t xml:space="preserve">Variance, </w:t>
            </w:r>
            <m:oMath>
              <m:r>
                <m:rPr>
                  <m:sty m:val="bi"/>
                </m:rPr>
                <w:rPr>
                  <w:rFonts w:ascii="Cambria Math" w:hAnsi="Cambria Math"/>
                </w:rPr>
                <m:t>Var</m:t>
              </m:r>
              <m:d>
                <m:dPr>
                  <m:ctrlPr>
                    <w:rPr>
                      <w:rFonts w:ascii="Cambria Math" w:hAnsi="Cambria Math"/>
                      <w:b/>
                      <w:i/>
                    </w:rPr>
                  </m:ctrlPr>
                </m:dPr>
                <m:e>
                  <m:r>
                    <m:rPr>
                      <m:sty m:val="bi"/>
                    </m:rPr>
                    <w:rPr>
                      <w:rFonts w:ascii="Cambria Math" w:hAnsi="Cambria Math"/>
                    </w:rPr>
                    <m:t>X</m:t>
                  </m:r>
                </m:e>
              </m:d>
            </m:oMath>
            <w:r w:rsidRPr="00045E5D">
              <w:rPr>
                <w:b/>
              </w:rPr>
              <w:t xml:space="preserve"> </w:t>
            </w:r>
          </w:p>
          <w:p w14:paraId="14D03BB7" w14:textId="0239FDBE" w:rsidR="00045E5D" w:rsidRDefault="00045E5D" w:rsidP="00045E5D">
            <w:pPr>
              <w:pStyle w:val="DoEtablelist1bullet2018"/>
              <w:numPr>
                <w:ilvl w:val="0"/>
                <w:numId w:val="0"/>
              </w:numPr>
              <w:ind w:left="425"/>
            </w:pP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=E(</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E</m:t>
                      </m:r>
                      <m:d>
                        <m:dPr>
                          <m:ctrlPr>
                            <w:rPr>
                              <w:rFonts w:ascii="Cambria Math" w:hAnsi="Cambria Math"/>
                              <w:i/>
                            </w:rPr>
                          </m:ctrlPr>
                        </m:dPr>
                        <m:e>
                          <m:r>
                            <w:rPr>
                              <w:rFonts w:ascii="Cambria Math" w:hAnsi="Cambria Math"/>
                            </w:rPr>
                            <m:t>X</m:t>
                          </m:r>
                        </m:e>
                      </m:d>
                    </m:e>
                  </m:d>
                </m:e>
                <m:sup>
                  <m:r>
                    <w:rPr>
                      <w:rFonts w:ascii="Cambria Math" w:hAnsi="Cambria Math"/>
                    </w:rPr>
                    <m:t>2</m:t>
                  </m:r>
                </m:sup>
              </m:sSup>
            </m:oMath>
            <w:r>
              <w:t xml:space="preserve"> </w:t>
            </w:r>
          </w:p>
          <w:p w14:paraId="138F94A7" w14:textId="252C88F1" w:rsidR="00045E5D" w:rsidRPr="00045E5D" w:rsidRDefault="00045E5D" w:rsidP="00045E5D">
            <w:pPr>
              <w:pStyle w:val="DoEtablelist1bullet2018"/>
              <w:numPr>
                <w:ilvl w:val="0"/>
                <w:numId w:val="0"/>
              </w:numPr>
              <w:ind w:left="425"/>
            </w:pPr>
            <m:oMath>
              <m:r>
                <w:rPr>
                  <w:rFonts w:ascii="Cambria Math" w:hAnsi="Cambria Math"/>
                </w:rPr>
                <m:t>Var</m:t>
              </m:r>
              <m:d>
                <m:dPr>
                  <m:ctrlPr>
                    <w:rPr>
                      <w:rFonts w:ascii="Cambria Math" w:hAnsi="Cambria Math"/>
                      <w:i/>
                    </w:rPr>
                  </m:ctrlPr>
                </m:dPr>
                <m:e>
                  <m:r>
                    <w:rPr>
                      <w:rFonts w:ascii="Cambria Math" w:hAnsi="Cambria Math"/>
                    </w:rPr>
                    <m:t>X</m:t>
                  </m:r>
                </m:e>
              </m:d>
              <m:r>
                <m:rPr>
                  <m:aln/>
                </m:rP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e>
                  </m:d>
                </m:e>
                <m:sup>
                  <m:r>
                    <w:rPr>
                      <w:rFonts w:ascii="Cambria Math" w:hAnsi="Cambria Math"/>
                    </w:rPr>
                    <m:t>2</m:t>
                  </m:r>
                </m:sup>
              </m:sSup>
            </m:oMath>
            <w:r>
              <w:t xml:space="preserve"> </w:t>
            </w:r>
          </w:p>
          <w:p w14:paraId="064694DA" w14:textId="201BAE05" w:rsidR="00045E5D" w:rsidRPr="00045E5D" w:rsidRDefault="00045E5D" w:rsidP="00045E5D">
            <w:pPr>
              <w:pStyle w:val="DoEtablelist1bullet2018"/>
              <w:numPr>
                <w:ilvl w:val="0"/>
                <w:numId w:val="0"/>
              </w:numPr>
              <w:ind w:left="425"/>
            </w:pPr>
            <m:oMathPara>
              <m:oMathParaPr>
                <m:jc m:val="left"/>
              </m:oMathParaP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e>
                    </m:d>
                  </m:e>
                  <m:sup>
                    <m:r>
                      <w:rPr>
                        <w:rFonts w:ascii="Cambria Math" w:hAnsi="Cambria Math"/>
                      </w:rPr>
                      <m:t>2</m:t>
                    </m:r>
                  </m:sup>
                </m:sSup>
              </m:oMath>
            </m:oMathPara>
          </w:p>
          <w:p w14:paraId="7662CAED" w14:textId="56187259" w:rsidR="00045E5D" w:rsidRPr="00045E5D" w:rsidRDefault="00045E5D" w:rsidP="00045E5D">
            <w:pPr>
              <w:pStyle w:val="DoEtablelist1bullet2018"/>
              <w:numPr>
                <w:ilvl w:val="0"/>
                <w:numId w:val="0"/>
              </w:numPr>
              <w:ind w:left="425"/>
            </w:pPr>
            <m:oMathPara>
              <m:oMathParaPr>
                <m:jc m:val="left"/>
              </m:oMathParaP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6</m:t>
                        </m:r>
                      </m:den>
                    </m:f>
                  </m:e>
                </m:d>
              </m:oMath>
            </m:oMathPara>
          </w:p>
          <w:p w14:paraId="1A1EA5FF" w14:textId="224F6D54" w:rsidR="00045E5D" w:rsidRPr="00045E5D" w:rsidRDefault="00045E5D" w:rsidP="00045E5D">
            <w:pPr>
              <w:pStyle w:val="DoEtablelist1bullet2018"/>
              <w:numPr>
                <w:ilvl w:val="0"/>
                <w:numId w:val="0"/>
              </w:numPr>
              <w:ind w:left="425"/>
            </w:pPr>
            <m:oMathPara>
              <m:oMathParaPr>
                <m:jc m:val="left"/>
              </m:oMathParaP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6</m:t>
                        </m:r>
                      </m:den>
                    </m:f>
                  </m:e>
                </m:d>
              </m:oMath>
            </m:oMathPara>
          </w:p>
          <w:p w14:paraId="202594EE" w14:textId="7D2E5F41" w:rsidR="00045E5D" w:rsidRPr="00045E5D" w:rsidRDefault="00045E5D" w:rsidP="00045E5D">
            <w:pPr>
              <w:pStyle w:val="DoEtablelist1bullet2018"/>
              <w:numPr>
                <w:ilvl w:val="0"/>
                <w:numId w:val="0"/>
              </w:numPr>
              <w:ind w:left="425"/>
            </w:pPr>
            <m:oMathPara>
              <m:oMathParaPr>
                <m:jc m:val="left"/>
              </m:oMathParaP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36</m:t>
                    </m:r>
                  </m:den>
                </m:f>
              </m:oMath>
            </m:oMathPara>
          </w:p>
          <w:p w14:paraId="02E7B466" w14:textId="77777777" w:rsidR="00045E5D" w:rsidRPr="00045E5D" w:rsidRDefault="00045E5D" w:rsidP="00045E5D">
            <w:pPr>
              <w:pStyle w:val="DoEtablelist1bullet2018"/>
              <w:numPr>
                <w:ilvl w:val="0"/>
                <w:numId w:val="0"/>
              </w:numPr>
              <w:ind w:left="425"/>
            </w:pPr>
          </w:p>
          <w:p w14:paraId="4B7DFA65" w14:textId="6D5102AE" w:rsidR="00045E5D" w:rsidRPr="00045E5D" w:rsidRDefault="00045E5D" w:rsidP="00045E5D">
            <w:pPr>
              <w:pStyle w:val="DoEtablelist1bullet2018"/>
              <w:numPr>
                <w:ilvl w:val="0"/>
                <w:numId w:val="0"/>
              </w:numPr>
              <w:ind w:left="425"/>
              <w:rPr>
                <w:b/>
              </w:rPr>
            </w:pPr>
            <w:r>
              <w:rPr>
                <w:b/>
              </w:rPr>
              <w:t>Standard deviation</w:t>
            </w:r>
            <w:r w:rsidRPr="00045E5D">
              <w:rPr>
                <w:b/>
              </w:rPr>
              <w:t xml:space="preserve">, </w:t>
            </w:r>
            <m:oMath>
              <m:r>
                <m:rPr>
                  <m:sty m:val="bi"/>
                </m:rPr>
                <w:rPr>
                  <w:rFonts w:ascii="Cambria Math" w:hAnsi="Cambria Math"/>
                </w:rPr>
                <m:t>σ=</m:t>
              </m:r>
              <m:rad>
                <m:radPr>
                  <m:degHide m:val="1"/>
                  <m:ctrlPr>
                    <w:rPr>
                      <w:rFonts w:ascii="Cambria Math" w:hAnsi="Cambria Math"/>
                      <w:b/>
                      <w:i/>
                    </w:rPr>
                  </m:ctrlPr>
                </m:radPr>
                <m:deg/>
                <m:e>
                  <m:r>
                    <m:rPr>
                      <m:sty m:val="bi"/>
                    </m:rPr>
                    <w:rPr>
                      <w:rFonts w:ascii="Cambria Math" w:hAnsi="Cambria Math"/>
                    </w:rPr>
                    <m:t>Var</m:t>
                  </m:r>
                  <m:d>
                    <m:dPr>
                      <m:ctrlPr>
                        <w:rPr>
                          <w:rFonts w:ascii="Cambria Math" w:hAnsi="Cambria Math"/>
                          <w:b/>
                          <w:i/>
                        </w:rPr>
                      </m:ctrlPr>
                    </m:dPr>
                    <m:e>
                      <m:r>
                        <m:rPr>
                          <m:sty m:val="bi"/>
                        </m:rPr>
                        <w:rPr>
                          <w:rFonts w:ascii="Cambria Math" w:hAnsi="Cambria Math"/>
                        </w:rPr>
                        <m:t>X</m:t>
                      </m:r>
                    </m:e>
                  </m:d>
                </m:e>
              </m:rad>
            </m:oMath>
            <w:r w:rsidRPr="00045E5D">
              <w:rPr>
                <w:b/>
              </w:rPr>
              <w:t xml:space="preserve"> </w:t>
            </w:r>
          </w:p>
          <w:p w14:paraId="00CE71ED" w14:textId="7896FB86" w:rsidR="00045E5D" w:rsidRPr="00045E5D" w:rsidRDefault="00045E5D" w:rsidP="00045E5D">
            <w:pPr>
              <w:pStyle w:val="DoEtablelist1bullet2018"/>
              <w:numPr>
                <w:ilvl w:val="0"/>
                <w:numId w:val="0"/>
              </w:numPr>
              <w:ind w:left="425"/>
            </w:pPr>
            <m:oMathPara>
              <m:oMathParaPr>
                <m:jc m:val="left"/>
              </m:oMathParaPr>
              <m:oMath>
                <m:r>
                  <w:rPr>
                    <w:rFonts w:ascii="Cambria Math" w:hAnsi="Cambria Math"/>
                  </w:rPr>
                  <m:t>σ=</m:t>
                </m:r>
                <m:rad>
                  <m:radPr>
                    <m:degHide m:val="1"/>
                    <m:ctrlPr>
                      <w:rPr>
                        <w:rFonts w:ascii="Cambria Math" w:hAnsi="Cambria Math"/>
                        <w:i/>
                      </w:rPr>
                    </m:ctrlPr>
                  </m:radPr>
                  <m:deg/>
                  <m:e>
                    <m:f>
                      <m:fPr>
                        <m:ctrlPr>
                          <w:rPr>
                            <w:rFonts w:ascii="Cambria Math" w:hAnsi="Cambria Math"/>
                            <w:i/>
                          </w:rPr>
                        </m:ctrlPr>
                      </m:fPr>
                      <m:num>
                        <m:r>
                          <w:rPr>
                            <w:rFonts w:ascii="Cambria Math" w:hAnsi="Cambria Math"/>
                          </w:rPr>
                          <m:t>5</m:t>
                        </m:r>
                      </m:num>
                      <m:den>
                        <m:r>
                          <w:rPr>
                            <w:rFonts w:ascii="Cambria Math" w:hAnsi="Cambria Math"/>
                          </w:rPr>
                          <m:t>36</m:t>
                        </m:r>
                      </m:den>
                    </m:f>
                  </m:e>
                </m:rad>
              </m:oMath>
            </m:oMathPara>
          </w:p>
          <w:p w14:paraId="4BC6F059" w14:textId="3AC76C7E" w:rsidR="00045E5D" w:rsidRPr="00045E5D" w:rsidRDefault="00045E5D" w:rsidP="00045E5D">
            <w:pPr>
              <w:pStyle w:val="DoEtablelist1bullet2018"/>
              <w:numPr>
                <w:ilvl w:val="0"/>
                <w:numId w:val="0"/>
              </w:numPr>
              <w:ind w:left="425"/>
            </w:pPr>
            <m:oMathPara>
              <m:oMathParaPr>
                <m:jc m:val="left"/>
              </m:oMathParaPr>
              <m:oMath>
                <m:r>
                  <w:rPr>
                    <w:rFonts w:ascii="Cambria Math" w:hAnsi="Cambria Math"/>
                  </w:rPr>
                  <m:t>σ=</m:t>
                </m:r>
                <m:f>
                  <m:fPr>
                    <m:ctrlPr>
                      <w:rPr>
                        <w:rFonts w:ascii="Cambria Math" w:hAnsi="Cambria Math"/>
                        <w:i/>
                      </w:rPr>
                    </m:ctrlPr>
                  </m:fPr>
                  <m:num>
                    <m:rad>
                      <m:radPr>
                        <m:degHide m:val="1"/>
                        <m:ctrlPr>
                          <w:rPr>
                            <w:rFonts w:ascii="Cambria Math" w:hAnsi="Cambria Math"/>
                            <w:i/>
                          </w:rPr>
                        </m:ctrlPr>
                      </m:radPr>
                      <m:deg/>
                      <m:e>
                        <m:r>
                          <w:rPr>
                            <w:rFonts w:ascii="Cambria Math" w:hAnsi="Cambria Math"/>
                          </w:rPr>
                          <m:t>5</m:t>
                        </m:r>
                      </m:e>
                    </m:rad>
                  </m:num>
                  <m:den>
                    <m:r>
                      <w:rPr>
                        <w:rFonts w:ascii="Cambria Math" w:hAnsi="Cambria Math"/>
                      </w:rPr>
                      <m:t>6</m:t>
                    </m:r>
                  </m:den>
                </m:f>
              </m:oMath>
            </m:oMathPara>
          </w:p>
          <w:p w14:paraId="225D49DD" w14:textId="06A29F35" w:rsidR="00BE282F" w:rsidRDefault="00045E5D" w:rsidP="00BE282F">
            <w:pPr>
              <w:pStyle w:val="DoEtablelist1bullet2018"/>
            </w:pPr>
            <w:r>
              <w:lastRenderedPageBreak/>
              <w:t>Generalise the results for mean and variance</w:t>
            </w:r>
            <w:r w:rsidR="00FA0D23">
              <w:rPr>
                <w:b/>
              </w:rPr>
              <w:t xml:space="preserve"> </w:t>
            </w:r>
            <w:proofErr w:type="gramStart"/>
            <w:r w:rsidR="00FA0D23" w:rsidRPr="00FA0D23">
              <w:t xml:space="preserve">as </w:t>
            </w:r>
            <w:proofErr w:type="gramEnd"/>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=p</m:t>
              </m:r>
            </m:oMath>
            <w:r w:rsidR="00BE282F" w:rsidRPr="001D3921">
              <w:t xml:space="preserve">, and </w:t>
            </w:r>
            <m:oMath>
              <m:r>
                <m:rPr>
                  <m:sty m:val="p"/>
                </m:rP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1-p</m:t>
                  </m:r>
                </m:e>
              </m:d>
            </m:oMath>
            <w:r w:rsidR="00BE282F" w:rsidRPr="001D3921">
              <w:t xml:space="preserve">, </w:t>
            </w:r>
            <w:r w:rsidR="00BE282F">
              <w:t>for</w:t>
            </w:r>
            <w:r w:rsidR="00BE282F" w:rsidRPr="001D3921">
              <w:t xml:space="preserve"> the Bernoulli distribution with parameter </w:t>
            </w:r>
            <m:oMath>
              <m:r>
                <w:rPr>
                  <w:rFonts w:ascii="Cambria Math" w:hAnsi="Cambria Math"/>
                </w:rPr>
                <m:t>p</m:t>
              </m:r>
            </m:oMath>
            <w:r w:rsidR="00BE282F" w:rsidRPr="001D3921">
              <w:t xml:space="preserve">, and </w:t>
            </w:r>
            <m:oMath>
              <m:r>
                <w:rPr>
                  <w:rFonts w:ascii="Cambria Math" w:hAnsi="Cambria Math"/>
                </w:rPr>
                <m:t>X</m:t>
              </m:r>
            </m:oMath>
            <w:r w:rsidR="00BE282F" w:rsidRPr="001D3921">
              <w:t xml:space="preserve"> defined as the number of successes</w:t>
            </w:r>
            <w:r w:rsidR="00BE282F">
              <w:t xml:space="preserve">. They also note that </w:t>
            </w:r>
            <m:oMath>
              <m:r>
                <m:rPr>
                  <m:sty m:val="p"/>
                </m:rP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=pq</m:t>
              </m:r>
            </m:oMath>
            <w:r w:rsidR="00BE282F">
              <w:t xml:space="preserve"> </w:t>
            </w:r>
            <w:proofErr w:type="gramStart"/>
            <w:r w:rsidR="00BE282F">
              <w:t xml:space="preserve">where </w:t>
            </w:r>
            <w:proofErr w:type="gramEnd"/>
            <m:oMath>
              <m:r>
                <w:rPr>
                  <w:rFonts w:ascii="Cambria Math" w:hAnsi="Cambria Math"/>
                </w:rPr>
                <m:t>q=1-p</m:t>
              </m:r>
            </m:oMath>
            <w:r w:rsidR="00BE282F">
              <w:t>.</w:t>
            </w:r>
          </w:p>
          <w:p w14:paraId="22C2F449" w14:textId="54D0793C" w:rsidR="00FA0D23" w:rsidRPr="00FA0D23" w:rsidRDefault="00FA0D23" w:rsidP="00FA0D23">
            <w:pPr>
              <w:pStyle w:val="DoEtablelist1bullet2018"/>
              <w:numPr>
                <w:ilvl w:val="0"/>
                <w:numId w:val="0"/>
              </w:numPr>
              <w:ind w:left="425"/>
              <w:rPr>
                <w:b/>
              </w:rPr>
            </w:pPr>
            <w:r w:rsidRPr="00FA0D23">
              <w:rPr>
                <w:b/>
              </w:rPr>
              <w:t>Proof</w:t>
            </w:r>
          </w:p>
          <w:p w14:paraId="1A8A3125" w14:textId="7A1F6DC4" w:rsidR="00FA0D23" w:rsidRDefault="00FA0D23" w:rsidP="00FA0D23">
            <w:pPr>
              <w:pStyle w:val="DoEtablelist1bullet2018"/>
              <w:numPr>
                <w:ilvl w:val="0"/>
                <w:numId w:val="0"/>
              </w:numPr>
              <w:ind w:left="425"/>
            </w:pPr>
            <m:oMath>
              <m:r>
                <w:rPr>
                  <w:rFonts w:ascii="Cambria Math" w:hAnsi="Cambria Math"/>
                </w:rPr>
                <m:t>X</m:t>
              </m:r>
            </m:oMath>
            <w:r>
              <w:t xml:space="preserve"> ~ Bernoulli (</w:t>
            </w:r>
            <m:oMath>
              <m:r>
                <w:rPr>
                  <w:rFonts w:ascii="Cambria Math" w:hAnsi="Cambria Math"/>
                </w:rPr>
                <m:t>p</m:t>
              </m:r>
            </m:oMath>
            <w:r>
              <w:t xml:space="preserve">) if </w:t>
            </w:r>
          </w:p>
          <w:p w14:paraId="428C0819" w14:textId="3668457C" w:rsidR="00FA0D23" w:rsidRPr="00045E5D" w:rsidRDefault="00FA0D23" w:rsidP="00FA0D23">
            <w:pPr>
              <w:rPr>
                <w:sz w:val="16"/>
                <w:szCs w:val="16"/>
              </w:rPr>
            </w:pPr>
            <m:oMathPara>
              <m:oMath>
                <m:r>
                  <w:rPr>
                    <w:rFonts w:ascii="Cambria Math" w:hAnsi="Cambria Math"/>
                    <w:sz w:val="16"/>
                    <w:szCs w:val="16"/>
                  </w:rPr>
                  <m:t>X=</m:t>
                </m:r>
                <m:d>
                  <m:dPr>
                    <m:begChr m:val="{"/>
                    <m:endChr m:val=""/>
                    <m:ctrlPr>
                      <w:rPr>
                        <w:rFonts w:ascii="Cambria Math" w:hAnsi="Cambria Math"/>
                        <w:i/>
                        <w:sz w:val="16"/>
                        <w:szCs w:val="16"/>
                      </w:rPr>
                    </m:ctrlPr>
                  </m:dPr>
                  <m:e>
                    <m:eqArr>
                      <m:eqArrPr>
                        <m:ctrlPr>
                          <w:rPr>
                            <w:rFonts w:ascii="Cambria Math" w:hAnsi="Cambria Math"/>
                            <w:i/>
                            <w:sz w:val="16"/>
                            <w:szCs w:val="16"/>
                          </w:rPr>
                        </m:ctrlPr>
                      </m:eqArrPr>
                      <m:e>
                        <m:r>
                          <w:rPr>
                            <w:rFonts w:ascii="Cambria Math" w:hAnsi="Cambria Math"/>
                            <w:sz w:val="16"/>
                            <w:szCs w:val="16"/>
                          </w:rPr>
                          <m:t>0,  &amp;1-p</m:t>
                        </m:r>
                        <m:r>
                          <m:rPr>
                            <m:sty m:val="p"/>
                          </m:rPr>
                          <w:rPr>
                            <w:rFonts w:ascii="Cambria Math" w:hAnsi="Cambria Math"/>
                            <w:sz w:val="16"/>
                            <w:szCs w:val="16"/>
                          </w:rPr>
                          <m:t xml:space="preserve"> </m:t>
                        </m:r>
                      </m:e>
                      <m:e>
                        <m:r>
                          <w:rPr>
                            <w:rFonts w:ascii="Cambria Math" w:hAnsi="Cambria Math"/>
                            <w:sz w:val="16"/>
                            <w:szCs w:val="16"/>
                          </w:rPr>
                          <m:t>1,  &amp;p</m:t>
                        </m:r>
                      </m:e>
                    </m:eqArr>
                  </m:e>
                </m:d>
              </m:oMath>
            </m:oMathPara>
          </w:p>
          <w:p w14:paraId="635F90A1" w14:textId="77777777" w:rsidR="00FA0D23" w:rsidRPr="00045E5D" w:rsidRDefault="00FA0D23" w:rsidP="00FA0D23">
            <w:pPr>
              <w:pStyle w:val="DoEtablelist1bullet2018"/>
              <w:numPr>
                <w:ilvl w:val="0"/>
                <w:numId w:val="0"/>
              </w:numPr>
              <w:ind w:left="425"/>
              <w:rPr>
                <w:b/>
              </w:rPr>
            </w:pPr>
            <w:r w:rsidRPr="00045E5D">
              <w:rPr>
                <w:b/>
              </w:rPr>
              <w:t xml:space="preserve">Mean or expected value, </w:t>
            </w:r>
            <m:oMath>
              <m:r>
                <m:rPr>
                  <m:sty m:val="bi"/>
                </m:rPr>
                <w:rPr>
                  <w:rFonts w:ascii="Cambria Math" w:hAnsi="Cambria Math"/>
                </w:rPr>
                <m:t>E</m:t>
              </m:r>
              <m:d>
                <m:dPr>
                  <m:ctrlPr>
                    <w:rPr>
                      <w:rFonts w:ascii="Cambria Math" w:hAnsi="Cambria Math"/>
                      <w:b/>
                      <w:i/>
                    </w:rPr>
                  </m:ctrlPr>
                </m:dPr>
                <m:e>
                  <m:r>
                    <m:rPr>
                      <m:sty m:val="bi"/>
                    </m:rPr>
                    <w:rPr>
                      <w:rFonts w:ascii="Cambria Math" w:hAnsi="Cambria Math"/>
                    </w:rPr>
                    <m:t>X</m:t>
                  </m:r>
                </m:e>
              </m:d>
            </m:oMath>
          </w:p>
          <w:p w14:paraId="643C69B8" w14:textId="6B6C9765" w:rsidR="00FA0D23" w:rsidRPr="00045E5D" w:rsidRDefault="00FA0D23" w:rsidP="00FA0D23">
            <w:pPr>
              <w:pStyle w:val="DoEtablelist1bullet2018"/>
              <w:numPr>
                <w:ilvl w:val="0"/>
                <w:numId w:val="0"/>
              </w:numPr>
              <w:ind w:left="425"/>
            </w:pPr>
            <m:oMath>
              <m:r>
                <w:rPr>
                  <w:rFonts w:ascii="Cambria Math" w:hAnsi="Cambria Math"/>
                </w:rPr>
                <m:t>E</m:t>
              </m:r>
              <m:d>
                <m:dPr>
                  <m:ctrlPr>
                    <w:rPr>
                      <w:rFonts w:ascii="Cambria Math" w:hAnsi="Cambria Math"/>
                      <w:i/>
                    </w:rPr>
                  </m:ctrlPr>
                </m:dPr>
                <m:e>
                  <m:r>
                    <w:rPr>
                      <w:rFonts w:ascii="Cambria Math" w:hAnsi="Cambria Math"/>
                    </w:rPr>
                    <m:t>X</m:t>
                  </m:r>
                </m:e>
              </m:d>
              <m:r>
                <m:rPr>
                  <m:aln/>
                </m:rPr>
                <w:rPr>
                  <w:rFonts w:ascii="Cambria Math" w:hAnsi="Cambria Math"/>
                </w:rPr>
                <m:t>=0×(1-p)+1×p</m:t>
              </m:r>
            </m:oMath>
            <w:r>
              <w:t xml:space="preserve"> </w:t>
            </w:r>
          </w:p>
          <w:p w14:paraId="7CB0B3FF" w14:textId="48C1A6E2" w:rsidR="00FA0D23" w:rsidRPr="00045E5D" w:rsidRDefault="00FA0D23" w:rsidP="00FA0D23">
            <w:pPr>
              <w:pStyle w:val="DoEtablelist1bullet2018"/>
              <w:numPr>
                <w:ilvl w:val="0"/>
                <w:numId w:val="0"/>
              </w:numPr>
              <w:ind w:left="425"/>
            </w:pPr>
            <m:oMathPara>
              <m:oMathParaPr>
                <m:jc m:val="left"/>
              </m:oMathParaPr>
              <m:oMath>
                <m:r>
                  <w:rPr>
                    <w:rFonts w:ascii="Cambria Math" w:hAnsi="Cambria Math"/>
                  </w:rPr>
                  <m:t>E(X)=p</m:t>
                </m:r>
              </m:oMath>
            </m:oMathPara>
          </w:p>
          <w:p w14:paraId="21F63D04" w14:textId="77777777" w:rsidR="00FA0D23" w:rsidRPr="00BE282F" w:rsidRDefault="00FA0D23" w:rsidP="00FA0D23">
            <w:pPr>
              <w:pStyle w:val="DoEtablelist1bullet2018"/>
              <w:numPr>
                <w:ilvl w:val="0"/>
                <w:numId w:val="0"/>
              </w:numPr>
              <w:ind w:left="425"/>
            </w:pPr>
            <w:r>
              <w:t xml:space="preserve"> </w:t>
            </w:r>
          </w:p>
          <w:p w14:paraId="7E8F9432" w14:textId="77777777" w:rsidR="00FA0D23" w:rsidRPr="00045E5D" w:rsidRDefault="00FA0D23" w:rsidP="00FA0D23">
            <w:pPr>
              <w:pStyle w:val="DoEtablelist1bullet2018"/>
              <w:numPr>
                <w:ilvl w:val="0"/>
                <w:numId w:val="0"/>
              </w:numPr>
              <w:ind w:left="425"/>
              <w:rPr>
                <w:b/>
              </w:rPr>
            </w:pPr>
            <w:r w:rsidRPr="00045E5D">
              <w:rPr>
                <w:b/>
              </w:rPr>
              <w:t xml:space="preserve">Variance, </w:t>
            </w:r>
            <m:oMath>
              <m:r>
                <m:rPr>
                  <m:sty m:val="bi"/>
                </m:rPr>
                <w:rPr>
                  <w:rFonts w:ascii="Cambria Math" w:hAnsi="Cambria Math"/>
                </w:rPr>
                <m:t>Var</m:t>
              </m:r>
              <m:d>
                <m:dPr>
                  <m:ctrlPr>
                    <w:rPr>
                      <w:rFonts w:ascii="Cambria Math" w:hAnsi="Cambria Math"/>
                      <w:b/>
                      <w:i/>
                    </w:rPr>
                  </m:ctrlPr>
                </m:dPr>
                <m:e>
                  <m:r>
                    <m:rPr>
                      <m:sty m:val="bi"/>
                    </m:rPr>
                    <w:rPr>
                      <w:rFonts w:ascii="Cambria Math" w:hAnsi="Cambria Math"/>
                    </w:rPr>
                    <m:t>X</m:t>
                  </m:r>
                </m:e>
              </m:d>
            </m:oMath>
            <w:r w:rsidRPr="00045E5D">
              <w:rPr>
                <w:b/>
              </w:rPr>
              <w:t xml:space="preserve"> </w:t>
            </w:r>
          </w:p>
          <w:p w14:paraId="653548E2" w14:textId="77777777" w:rsidR="00FA0D23" w:rsidRDefault="00FA0D23" w:rsidP="00FA0D23">
            <w:pPr>
              <w:pStyle w:val="DoEtablelist1bullet2018"/>
              <w:numPr>
                <w:ilvl w:val="0"/>
                <w:numId w:val="0"/>
              </w:numPr>
              <w:ind w:left="425"/>
            </w:pP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=E(</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E</m:t>
                      </m:r>
                      <m:d>
                        <m:dPr>
                          <m:ctrlPr>
                            <w:rPr>
                              <w:rFonts w:ascii="Cambria Math" w:hAnsi="Cambria Math"/>
                              <w:i/>
                            </w:rPr>
                          </m:ctrlPr>
                        </m:dPr>
                        <m:e>
                          <m:r>
                            <w:rPr>
                              <w:rFonts w:ascii="Cambria Math" w:hAnsi="Cambria Math"/>
                            </w:rPr>
                            <m:t>X</m:t>
                          </m:r>
                        </m:e>
                      </m:d>
                    </m:e>
                  </m:d>
                </m:e>
                <m:sup>
                  <m:r>
                    <w:rPr>
                      <w:rFonts w:ascii="Cambria Math" w:hAnsi="Cambria Math"/>
                    </w:rPr>
                    <m:t>2</m:t>
                  </m:r>
                </m:sup>
              </m:sSup>
            </m:oMath>
            <w:r>
              <w:t xml:space="preserve"> </w:t>
            </w:r>
          </w:p>
          <w:p w14:paraId="4839F6B8" w14:textId="6AA34498" w:rsidR="00FA0D23" w:rsidRPr="00045E5D" w:rsidRDefault="00FA0D23" w:rsidP="00FA0D23">
            <w:pPr>
              <w:pStyle w:val="DoEtablelist1bullet2018"/>
              <w:numPr>
                <w:ilvl w:val="0"/>
                <w:numId w:val="0"/>
              </w:numPr>
              <w:ind w:left="425"/>
            </w:pPr>
            <m:oMath>
              <m:r>
                <w:rPr>
                  <w:rFonts w:ascii="Cambria Math" w:hAnsi="Cambria Math"/>
                </w:rPr>
                <m:t>Var</m:t>
              </m:r>
              <m:d>
                <m:dPr>
                  <m:ctrlPr>
                    <w:rPr>
                      <w:rFonts w:ascii="Cambria Math" w:hAnsi="Cambria Math"/>
                      <w:i/>
                    </w:rPr>
                  </m:ctrlPr>
                </m:dPr>
                <m:e>
                  <m:r>
                    <w:rPr>
                      <w:rFonts w:ascii="Cambria Math" w:hAnsi="Cambria Math"/>
                    </w:rPr>
                    <m:t>X</m:t>
                  </m:r>
                </m:e>
              </m:d>
              <m:r>
                <m:rPr>
                  <m:aln/>
                </m:rP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×(1-p)+</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×p</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p</m:t>
                      </m:r>
                    </m:e>
                  </m:d>
                </m:e>
                <m:sup>
                  <m:r>
                    <w:rPr>
                      <w:rFonts w:ascii="Cambria Math" w:hAnsi="Cambria Math"/>
                    </w:rPr>
                    <m:t>2</m:t>
                  </m:r>
                </m:sup>
              </m:sSup>
            </m:oMath>
            <w:r>
              <w:t xml:space="preserve"> </w:t>
            </w:r>
          </w:p>
          <w:p w14:paraId="72BACAE8" w14:textId="4BCB4FE9" w:rsidR="00FA0D23" w:rsidRPr="00045E5D" w:rsidRDefault="00FA0D23" w:rsidP="00FA0D23">
            <w:pPr>
              <w:pStyle w:val="DoEtablelist1bullet2018"/>
              <w:numPr>
                <w:ilvl w:val="0"/>
                <w:numId w:val="0"/>
              </w:numPr>
              <w:ind w:left="425"/>
            </w:pPr>
            <m:oMathPara>
              <m:oMathParaPr>
                <m:jc m:val="left"/>
              </m:oMathParaP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hAnsi="Cambria Math"/>
                          </w:rPr>
                          <m:t>p</m:t>
                        </m:r>
                      </m:e>
                    </m:d>
                  </m:e>
                  <m:sup>
                    <m:r>
                      <w:rPr>
                        <w:rFonts w:ascii="Cambria Math" w:hAnsi="Cambria Math"/>
                      </w:rPr>
                      <m:t>2</m:t>
                    </m:r>
                  </m:sup>
                </m:sSup>
              </m:oMath>
            </m:oMathPara>
          </w:p>
          <w:p w14:paraId="03070CDD" w14:textId="482F882C" w:rsidR="00FA0D23" w:rsidRPr="00FA0D23" w:rsidRDefault="00FA0D23" w:rsidP="00FA0D23">
            <w:pPr>
              <w:pStyle w:val="DoEtablelist1bullet2018"/>
              <w:numPr>
                <w:ilvl w:val="0"/>
                <w:numId w:val="0"/>
              </w:numPr>
              <w:ind w:left="425"/>
            </w:pPr>
            <m:oMathPara>
              <m:oMathParaPr>
                <m:jc m:val="left"/>
              </m:oMathParaP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1-p</m:t>
                    </m:r>
                  </m:e>
                </m:d>
              </m:oMath>
            </m:oMathPara>
          </w:p>
          <w:p w14:paraId="43D053E5" w14:textId="354BFBD9" w:rsidR="00FA0D23" w:rsidRPr="005D5E3B" w:rsidRDefault="00FA0D23" w:rsidP="00FA0D23">
            <w:pPr>
              <w:pStyle w:val="DoEtablelist1bullet2018"/>
              <w:numPr>
                <w:ilvl w:val="0"/>
                <w:numId w:val="0"/>
              </w:numPr>
              <w:ind w:left="425"/>
            </w:pPr>
            <m:oMathPara>
              <m:oMathParaPr>
                <m:jc m:val="left"/>
              </m:oMathParaP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=pq</m:t>
                </m:r>
              </m:oMath>
            </m:oMathPara>
          </w:p>
          <w:p w14:paraId="3F0975B2" w14:textId="1D4D48F2" w:rsidR="005D5E3B" w:rsidRPr="00045E5D" w:rsidRDefault="005D5E3B" w:rsidP="00FA0D23">
            <w:pPr>
              <w:pStyle w:val="DoEtablelist1bullet2018"/>
              <w:numPr>
                <w:ilvl w:val="0"/>
                <w:numId w:val="0"/>
              </w:numPr>
              <w:ind w:left="425"/>
            </w:pPr>
            <w:r>
              <w:t xml:space="preserve">where </w:t>
            </w:r>
            <m:oMath>
              <m:r>
                <w:rPr>
                  <w:rFonts w:ascii="Cambria Math" w:hAnsi="Cambria Math"/>
                </w:rPr>
                <m:t>q=1-p</m:t>
              </m:r>
            </m:oMath>
          </w:p>
          <w:p w14:paraId="14A06802" w14:textId="63E0B538" w:rsidR="00DC0AA8" w:rsidRPr="005F635E" w:rsidRDefault="00FA0D23" w:rsidP="00FA0D23">
            <w:pPr>
              <w:pStyle w:val="DoEtablelist1bullet2018"/>
            </w:pPr>
            <w:r>
              <w:t>Consider</w:t>
            </w:r>
            <w:r w:rsidR="0039170D" w:rsidRPr="00E67E65">
              <w:t xml:space="preserve"> a variety of Bernoulli random variables, and calculate the mean and </w:t>
            </w:r>
            <w:r>
              <w:t>variance for each distribution.</w:t>
            </w:r>
          </w:p>
        </w:tc>
        <w:tc>
          <w:tcPr>
            <w:tcW w:w="1144" w:type="dxa"/>
          </w:tcPr>
          <w:p w14:paraId="68C2C115" w14:textId="77777777" w:rsidR="00DC0AA8" w:rsidRDefault="00DC0AA8"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27630DA" w14:textId="77777777" w:rsidR="00DC0AA8" w:rsidRDefault="00DC0AA8"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39170D" w14:paraId="531169CE" w14:textId="77777777" w:rsidTr="00111D47">
        <w:trPr>
          <w:trHeight w:val="8417"/>
        </w:trPr>
        <w:tc>
          <w:tcPr>
            <w:tcW w:w="1994" w:type="dxa"/>
          </w:tcPr>
          <w:p w14:paraId="252FCEBA" w14:textId="2B4887A0" w:rsidR="00E33ACA" w:rsidRPr="000611C4" w:rsidRDefault="00E33ACA" w:rsidP="00E33ACA">
            <w:pPr>
              <w:pStyle w:val="DoEtabletext2018"/>
            </w:pPr>
            <w:r>
              <w:lastRenderedPageBreak/>
              <w:t>Trials, experiments and  random variables</w:t>
            </w:r>
          </w:p>
          <w:p w14:paraId="436C2439" w14:textId="30158B46" w:rsidR="0039170D" w:rsidRDefault="005723C3" w:rsidP="009C1308">
            <w:pPr>
              <w:pStyle w:val="DoEtabletext2018"/>
            </w:pPr>
            <w:r>
              <w:t>(</w:t>
            </w:r>
            <w:r w:rsidR="009C1308">
              <w:t>1</w:t>
            </w:r>
            <w:r w:rsidR="00E33ACA">
              <w:t xml:space="preserve"> lesson)</w:t>
            </w:r>
          </w:p>
        </w:tc>
        <w:tc>
          <w:tcPr>
            <w:tcW w:w="3706" w:type="dxa"/>
          </w:tcPr>
          <w:p w14:paraId="600EA98B" w14:textId="77777777" w:rsidR="0039170D" w:rsidRPr="001D3921" w:rsidRDefault="0039170D" w:rsidP="0039170D">
            <w:pPr>
              <w:pStyle w:val="DoEtablelist1bullet2018"/>
            </w:pPr>
            <w:r w:rsidRPr="001D3921">
              <w:t xml:space="preserve">understand the concepts of Bernoulli trials and the concept of a binomial random variable as the number of ‘successes’ in </w:t>
            </w:r>
            <m:oMath>
              <m:r>
                <w:rPr>
                  <w:rFonts w:ascii="Cambria Math" w:hAnsi="Cambria Math"/>
                </w:rPr>
                <m:t>n</m:t>
              </m:r>
            </m:oMath>
            <w:r w:rsidRPr="001D3921">
              <w:t xml:space="preserve"> independent Bernoulli trials, with the same probability of success </w:t>
            </w:r>
            <m:oMath>
              <m:r>
                <w:rPr>
                  <w:rFonts w:ascii="Cambria Math" w:hAnsi="Cambria Math"/>
                </w:rPr>
                <m:t>p</m:t>
              </m:r>
            </m:oMath>
            <w:r w:rsidRPr="001D3921">
              <w:t xml:space="preserve"> in each trial (ACMMM147)</w:t>
            </w:r>
          </w:p>
          <w:p w14:paraId="2D8B149C" w14:textId="77777777" w:rsidR="0039170D" w:rsidRPr="001D3921" w:rsidRDefault="0039170D" w:rsidP="0039170D">
            <w:pPr>
              <w:pStyle w:val="DoEtablelist2bullet2018"/>
            </w:pPr>
            <w:r w:rsidRPr="001D3921">
              <w:t>calculate the expected frequencies of the various possible outcomes from a series of Bernoulli trials</w:t>
            </w:r>
          </w:p>
          <w:p w14:paraId="1A76B953" w14:textId="77777777" w:rsidR="00425932" w:rsidRPr="001D3921" w:rsidRDefault="00425932" w:rsidP="00425932">
            <w:pPr>
              <w:pStyle w:val="DoEtablelist1bullet2018"/>
            </w:pPr>
            <w:r w:rsidRPr="001D3921">
              <w:t xml:space="preserve">use binomial distributions and their associated probabilities to solve practical problems (ACMMM150) </w:t>
            </w:r>
            <w:r w:rsidRPr="001D3921">
              <w:rPr>
                <w:b/>
              </w:rPr>
              <w:t xml:space="preserve">AAM </w:t>
            </w:r>
            <w:r w:rsidRPr="001D3921">
              <w:rPr>
                <w:noProof/>
                <w:lang w:eastAsia="en-AU"/>
              </w:rPr>
              <w:drawing>
                <wp:inline distT="114300" distB="114300" distL="114300" distR="114300" wp14:anchorId="6EDF799C" wp14:editId="0E493DD3">
                  <wp:extent cx="123825" cy="104775"/>
                  <wp:effectExtent l="0" t="0" r="9525" b="9525"/>
                  <wp:docPr id="274"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7B05F38" w14:textId="77777777" w:rsidR="00425932" w:rsidRPr="001D3921" w:rsidRDefault="00425932" w:rsidP="00425932">
            <w:pPr>
              <w:pStyle w:val="DoEtablelist2bullet2018"/>
            </w:pPr>
            <w:r w:rsidRPr="001D3921">
              <w:t>identify contexts suitable for modelling by binomial random variables (ACMMM148)</w:t>
            </w:r>
          </w:p>
          <w:p w14:paraId="5F763990" w14:textId="77777777" w:rsidR="0039170D" w:rsidRDefault="00425932" w:rsidP="002C07B5">
            <w:pPr>
              <w:pStyle w:val="DoEtablelist2bullet2018"/>
            </w:pPr>
            <w:r w:rsidRPr="001D3921">
              <w:t xml:space="preserve">identify the binomial parameter </w:t>
            </w:r>
            <m:oMath>
              <m:r>
                <w:rPr>
                  <w:rFonts w:ascii="Cambria Math" w:hAnsi="Cambria Math"/>
                </w:rPr>
                <m:t>p</m:t>
              </m:r>
            </m:oMath>
            <w:r w:rsidR="002C07B5">
              <w:t xml:space="preserve"> as the probability of success</w:t>
            </w:r>
          </w:p>
          <w:p w14:paraId="26B66AB0" w14:textId="47F24D65" w:rsidR="00561736" w:rsidRPr="00561736" w:rsidRDefault="00561736" w:rsidP="00561736">
            <w:pPr>
              <w:pStyle w:val="DoEtablelist2bullet2018"/>
            </w:pPr>
            <w:r w:rsidRPr="00561736">
              <w:t xml:space="preserve">understand and use the notation </w:t>
            </w:r>
            <w:proofErr w:type="spellStart"/>
            <w:r w:rsidRPr="00561736">
              <w:rPr>
                <w:rStyle w:val="mjxassistivemathml"/>
              </w:rPr>
              <w:t>X</w:t>
            </w:r>
            <w:r w:rsidRPr="00561736">
              <w:rPr>
                <w:rStyle w:val="mjxassistivemathml"/>
                <w:rFonts w:ascii="Cambria Math" w:hAnsi="Cambria Math" w:cs="Cambria Math"/>
              </w:rPr>
              <w:t>∼</w:t>
            </w:r>
            <w:r w:rsidRPr="00561736">
              <w:t>Bin</w:t>
            </w:r>
            <w:proofErr w:type="spellEnd"/>
            <w:r w:rsidRPr="00561736">
              <w:rPr>
                <w:rStyle w:val="mjxassistivemathml"/>
              </w:rPr>
              <w:t>(</w:t>
            </w:r>
            <w:proofErr w:type="spellStart"/>
            <w:r w:rsidRPr="00561736">
              <w:rPr>
                <w:rStyle w:val="mjxassistivemathml"/>
                <w:i/>
              </w:rPr>
              <w:t>n,p</w:t>
            </w:r>
            <w:proofErr w:type="spellEnd"/>
            <w:r w:rsidRPr="00561736">
              <w:rPr>
                <w:rStyle w:val="mjxassistivemathml"/>
              </w:rPr>
              <w:t>)</w:t>
            </w:r>
            <w:r w:rsidRPr="00561736">
              <w:t xml:space="preserve"> to indicate that the random variable </w:t>
            </w:r>
            <w:r w:rsidRPr="00561736">
              <w:rPr>
                <w:rStyle w:val="mjxassistivemathml"/>
              </w:rPr>
              <w:t>X</w:t>
            </w:r>
            <w:r w:rsidRPr="00561736">
              <w:t xml:space="preserve"> is distributed binomially with parameters </w:t>
            </w:r>
            <w:r w:rsidRPr="00561736">
              <w:rPr>
                <w:rStyle w:val="mjxassistivemathml"/>
                <w:i/>
              </w:rPr>
              <w:t>n</w:t>
            </w:r>
            <w:r w:rsidRPr="00561736">
              <w:rPr>
                <w:i/>
              </w:rPr>
              <w:t xml:space="preserve"> </w:t>
            </w:r>
            <w:r w:rsidRPr="00561736">
              <w:t xml:space="preserve">and </w:t>
            </w:r>
            <w:r w:rsidRPr="00561736">
              <w:rPr>
                <w:rStyle w:val="mi"/>
                <w:i/>
              </w:rPr>
              <w:t>p</w:t>
            </w:r>
          </w:p>
        </w:tc>
        <w:tc>
          <w:tcPr>
            <w:tcW w:w="5558" w:type="dxa"/>
          </w:tcPr>
          <w:p w14:paraId="15917904" w14:textId="45225BA5" w:rsidR="00425932" w:rsidRPr="00425932" w:rsidRDefault="00425932" w:rsidP="00425932">
            <w:pPr>
              <w:pStyle w:val="DoEtablelist1bullet2018"/>
              <w:numPr>
                <w:ilvl w:val="0"/>
                <w:numId w:val="0"/>
              </w:numPr>
              <w:rPr>
                <w:b/>
              </w:rPr>
            </w:pPr>
            <w:r w:rsidRPr="00425932">
              <w:rPr>
                <w:b/>
              </w:rPr>
              <w:t xml:space="preserve">Linking Bernoulli trials to </w:t>
            </w:r>
            <w:r w:rsidR="00A3437C">
              <w:rPr>
                <w:b/>
              </w:rPr>
              <w:t>binomial</w:t>
            </w:r>
            <w:r w:rsidRPr="00425932">
              <w:rPr>
                <w:b/>
              </w:rPr>
              <w:t xml:space="preserve"> random variables </w:t>
            </w:r>
          </w:p>
          <w:p w14:paraId="34CCC0A1" w14:textId="7BB7A651" w:rsidR="0039170D" w:rsidRDefault="00425932" w:rsidP="00425932">
            <w:pPr>
              <w:pStyle w:val="DoEtablelist1bullet2018"/>
            </w:pPr>
            <w:r>
              <w:t>Explore</w:t>
            </w:r>
            <w:r w:rsidR="0039170D" w:rsidRPr="002836E5">
              <w:t xml:space="preserve"> the link between Bernoulli trials and the binomial distribution.</w:t>
            </w:r>
            <w:r>
              <w:t xml:space="preserve"> The clip </w:t>
            </w:r>
            <w:hyperlink r:id="rId14" w:history="1">
              <w:r w:rsidRPr="00425932">
                <w:rPr>
                  <w:rStyle w:val="Hyperlink"/>
                </w:rPr>
                <w:t>Bernoulli, Binomial and Poisson Random Variables</w:t>
              </w:r>
            </w:hyperlink>
            <w:r>
              <w:t xml:space="preserve"> </w:t>
            </w:r>
            <w:r w:rsidR="00907B8F">
              <w:t xml:space="preserve">(duration 25:11) </w:t>
            </w:r>
            <w:r>
              <w:t xml:space="preserve">may be useful for making this connection. </w:t>
            </w:r>
          </w:p>
          <w:p w14:paraId="63E26F26" w14:textId="033B31C7" w:rsidR="00183CF2" w:rsidRDefault="00183CF2" w:rsidP="00183CF2">
            <w:pPr>
              <w:pStyle w:val="DoEtablelist1bullet2018"/>
            </w:pPr>
            <w:r>
              <w:t xml:space="preserve">Define a binomial random variable: </w:t>
            </w:r>
            <w:r w:rsidRPr="00183CF2">
              <w:t>A binomial random variable</w:t>
            </w:r>
            <m:oMath>
              <m:r>
                <w:rPr>
                  <w:rFonts w:ascii="Cambria Math" w:hAnsi="Cambria Math"/>
                </w:rPr>
                <m:t xml:space="preserve"> X</m:t>
              </m:r>
            </m:oMath>
            <w:r w:rsidRPr="00183CF2">
              <w:t xml:space="preserve"> represents the number of successes in</w:t>
            </w:r>
            <m:oMath>
              <m:r>
                <w:rPr>
                  <w:rFonts w:ascii="Cambria Math" w:hAnsi="Cambria Math"/>
                </w:rPr>
                <m:t xml:space="preserve"> n</m:t>
              </m:r>
            </m:oMath>
            <w:r w:rsidRPr="00183CF2">
              <w:t xml:space="preserve"> independent Bernoulli trials. In each Bernoulli trial, the probability of success is </w:t>
            </w:r>
            <m:oMath>
              <m:r>
                <w:rPr>
                  <w:rFonts w:ascii="Cambria Math" w:hAnsi="Cambria Math"/>
                </w:rPr>
                <m:t xml:space="preserve">p </m:t>
              </m:r>
            </m:oMath>
            <w:r w:rsidRPr="00183CF2">
              <w:t xml:space="preserve">and the probability of failure is: </w:t>
            </w:r>
            <m:oMath>
              <m:r>
                <w:rPr>
                  <w:rFonts w:ascii="Cambria Math" w:hAnsi="Cambria Math"/>
                </w:rPr>
                <m:t>q=1-p</m:t>
              </m:r>
            </m:oMath>
          </w:p>
          <w:p w14:paraId="2C4CBAB7" w14:textId="51A8CCB0" w:rsidR="00425932" w:rsidRPr="00425932" w:rsidRDefault="00425932" w:rsidP="00425932">
            <w:pPr>
              <w:pStyle w:val="DoEtablelist1bullet2018"/>
              <w:numPr>
                <w:ilvl w:val="0"/>
                <w:numId w:val="0"/>
              </w:numPr>
              <w:rPr>
                <w:b/>
              </w:rPr>
            </w:pPr>
            <w:r w:rsidRPr="00425932">
              <w:rPr>
                <w:b/>
              </w:rPr>
              <w:t>Binomial experiment</w:t>
            </w:r>
          </w:p>
          <w:p w14:paraId="7390FB7B" w14:textId="0428F1F5" w:rsidR="00425932" w:rsidRPr="00895653" w:rsidRDefault="00425932" w:rsidP="0061080E">
            <w:pPr>
              <w:pStyle w:val="DoEtablelist1bullet2018"/>
              <w:numPr>
                <w:ilvl w:val="0"/>
                <w:numId w:val="0"/>
              </w:numPr>
              <w:ind w:left="425"/>
            </w:pPr>
            <w:r w:rsidRPr="00895653">
              <w:t xml:space="preserve">Students </w:t>
            </w:r>
            <w:r w:rsidR="001F74B1" w:rsidRPr="00895653">
              <w:t xml:space="preserve">to </w:t>
            </w:r>
            <w:r w:rsidRPr="00895653">
              <w:t>con</w:t>
            </w:r>
            <w:r w:rsidR="00F629B7" w:rsidRPr="00895653">
              <w:t xml:space="preserve">duct a binomial experiment with the </w:t>
            </w:r>
            <w:r w:rsidRPr="00895653">
              <w:t>class</w:t>
            </w:r>
            <w:r w:rsidR="00163C17">
              <w:t xml:space="preserve">. </w:t>
            </w:r>
            <w:r w:rsidR="00887661" w:rsidRPr="00163C17">
              <w:rPr>
                <w:b/>
              </w:rPr>
              <w:t xml:space="preserve">Resource: </w:t>
            </w:r>
            <w:r w:rsidR="003921FC">
              <w:t>conducting-a-b</w:t>
            </w:r>
            <w:r w:rsidR="00887661" w:rsidRPr="00895653">
              <w:t>inomial-experiment.DOCX</w:t>
            </w:r>
            <w:r w:rsidR="00F629B7" w:rsidRPr="00895653">
              <w:t xml:space="preserve"> (Part A)</w:t>
            </w:r>
          </w:p>
          <w:p w14:paraId="5F4A960D" w14:textId="5A4C3BD7" w:rsidR="00425932" w:rsidRDefault="00E33ACA" w:rsidP="00425932">
            <w:pPr>
              <w:pStyle w:val="DoEtablelist1bullet2018"/>
            </w:pPr>
            <w:r>
              <w:t xml:space="preserve">Formalise </w:t>
            </w:r>
            <w:r w:rsidR="00425932">
              <w:t xml:space="preserve">definition of </w:t>
            </w:r>
            <w:r w:rsidR="00425932" w:rsidRPr="00DD60DC">
              <w:t>a</w:t>
            </w:r>
            <w:r>
              <w:t xml:space="preserve"> binomial experiment</w:t>
            </w:r>
            <w:r w:rsidR="00887661">
              <w:t xml:space="preserve"> </w:t>
            </w:r>
            <w:r w:rsidR="00425932">
              <w:t>as one for which each of the following must apply:</w:t>
            </w:r>
          </w:p>
          <w:p w14:paraId="4B6B696F" w14:textId="77777777" w:rsidR="00425932" w:rsidRDefault="00425932" w:rsidP="00425932">
            <w:pPr>
              <w:pStyle w:val="DoEtablelist2bullet2018"/>
            </w:pPr>
            <w:r>
              <w:t xml:space="preserve">there are </w:t>
            </w:r>
            <m:oMath>
              <m:r>
                <w:rPr>
                  <w:rFonts w:ascii="Cambria Math" w:hAnsi="Cambria Math"/>
                </w:rPr>
                <m:t>n</m:t>
              </m:r>
            </m:oMath>
            <w:r>
              <w:t xml:space="preserve"> repeated trials </w:t>
            </w:r>
          </w:p>
          <w:p w14:paraId="72B892B3" w14:textId="77777777" w:rsidR="00425932" w:rsidRDefault="00425932" w:rsidP="00425932">
            <w:pPr>
              <w:pStyle w:val="DoEtablelist2bullet2018"/>
            </w:pPr>
            <w:r>
              <w:t>all trials are independent</w:t>
            </w:r>
          </w:p>
          <w:p w14:paraId="2DE0D2E4" w14:textId="766126F0" w:rsidR="00425932" w:rsidRDefault="00425932" w:rsidP="00425932">
            <w:pPr>
              <w:pStyle w:val="DoEtablelist2bullet2018"/>
            </w:pPr>
            <w:r>
              <w:t xml:space="preserve">there are only two outcomes, a ‘success’ which has a probability of </w:t>
            </w:r>
            <m:oMath>
              <m:r>
                <w:rPr>
                  <w:rFonts w:ascii="Cambria Math" w:hAnsi="Cambria Math"/>
                </w:rPr>
                <m:t>p</m:t>
              </m:r>
            </m:oMath>
            <w:r>
              <w:t xml:space="preserve"> and a ‘failure’ which has a probability </w:t>
            </w:r>
            <m:oMath>
              <m:r>
                <w:rPr>
                  <w:rFonts w:ascii="Cambria Math" w:hAnsi="Cambria Math"/>
                </w:rPr>
                <m:t>q=1-p</m:t>
              </m:r>
            </m:oMath>
          </w:p>
          <w:p w14:paraId="25074408" w14:textId="77777777" w:rsidR="00425932" w:rsidRDefault="00425932" w:rsidP="00425932">
            <w:pPr>
              <w:pStyle w:val="DoEtablelist2bullet2018"/>
            </w:pPr>
            <w:proofErr w:type="gramStart"/>
            <w:r>
              <w:t>the</w:t>
            </w:r>
            <w:proofErr w:type="gramEnd"/>
            <w:r>
              <w:t xml:space="preserve"> value of </w:t>
            </w:r>
            <m:oMath>
              <m:r>
                <w:rPr>
                  <w:rFonts w:ascii="Cambria Math" w:hAnsi="Cambria Math"/>
                </w:rPr>
                <m:t>p</m:t>
              </m:r>
            </m:oMath>
            <w:r>
              <w:t xml:space="preserve"> remains unchanged for each trial.</w:t>
            </w:r>
          </w:p>
          <w:p w14:paraId="3F279C75" w14:textId="1FC732B7" w:rsidR="00425932" w:rsidRDefault="00887661" w:rsidP="00E7022E">
            <w:pPr>
              <w:pStyle w:val="DoEtablelist1bullet2018"/>
            </w:pPr>
            <w:r>
              <w:t xml:space="preserve">Introduce </w:t>
            </w:r>
            <w:r w:rsidR="00425932">
              <w:t xml:space="preserve">notation </w:t>
            </w:r>
            <m:oMath>
              <m:r>
                <w:rPr>
                  <w:rFonts w:ascii="Cambria Math" w:hAnsi="Cambria Math"/>
                </w:rPr>
                <m:t>X~</m:t>
              </m:r>
              <m:r>
                <m:rPr>
                  <m:sty m:val="p"/>
                </m:rPr>
                <w:rPr>
                  <w:rFonts w:ascii="Cambria Math" w:hAnsi="Cambria Math"/>
                </w:rPr>
                <m:t>Bin</m:t>
              </m:r>
              <m:d>
                <m:dPr>
                  <m:ctrlPr>
                    <w:rPr>
                      <w:rFonts w:ascii="Cambria Math" w:hAnsi="Cambria Math"/>
                      <w:i/>
                    </w:rPr>
                  </m:ctrlPr>
                </m:dPr>
                <m:e>
                  <m:r>
                    <w:rPr>
                      <w:rFonts w:ascii="Cambria Math" w:hAnsi="Cambria Math"/>
                    </w:rPr>
                    <m:t>n,p</m:t>
                  </m:r>
                </m:e>
              </m:d>
            </m:oMath>
            <w:r w:rsidR="00425932">
              <w:t xml:space="preserve"> to indicate that the random variable </w:t>
            </w:r>
            <m:oMath>
              <m:r>
                <w:rPr>
                  <w:rFonts w:ascii="Cambria Math" w:hAnsi="Cambria Math"/>
                </w:rPr>
                <m:t>X</m:t>
              </m:r>
            </m:oMath>
            <w:r w:rsidR="00425932">
              <w:t xml:space="preserve"> is distributed binomially, that </w:t>
            </w:r>
            <m:oMath>
              <m:r>
                <w:rPr>
                  <w:rFonts w:ascii="Cambria Math" w:hAnsi="Cambria Math"/>
                </w:rPr>
                <m:t>X</m:t>
              </m:r>
            </m:oMath>
            <w:r w:rsidR="00425932">
              <w:t xml:space="preserve"> represents the number of successes in </w:t>
            </w:r>
            <m:oMath>
              <m:r>
                <w:rPr>
                  <w:rFonts w:ascii="Cambria Math" w:hAnsi="Cambria Math"/>
                </w:rPr>
                <m:t>n</m:t>
              </m:r>
            </m:oMath>
            <w:r w:rsidR="00425932">
              <w:t xml:space="preserve"> trials where the probability of a success in each trial </w:t>
            </w:r>
            <w:proofErr w:type="gramStart"/>
            <w:r w:rsidR="00425932">
              <w:t xml:space="preserve">is </w:t>
            </w:r>
            <w:proofErr w:type="gramEnd"/>
            <m:oMath>
              <m:r>
                <w:rPr>
                  <w:rFonts w:ascii="Cambria Math" w:hAnsi="Cambria Math"/>
                </w:rPr>
                <m:t>p</m:t>
              </m:r>
            </m:oMath>
            <w:r w:rsidR="00425932">
              <w:t>. The teacher may also discuss alternate notations for the binomial distribution.</w:t>
            </w:r>
            <w:r w:rsidR="00E7022E">
              <w:t xml:space="preserve"> </w:t>
            </w:r>
            <w:r w:rsidR="001F74B1" w:rsidRPr="008B0A78">
              <w:rPr>
                <w:b/>
              </w:rPr>
              <w:t xml:space="preserve">Resource: </w:t>
            </w:r>
            <w:r w:rsidR="001F74B1">
              <w:t>identifying-binomial-</w:t>
            </w:r>
            <w:r w:rsidR="000C3B28">
              <w:t>distributions</w:t>
            </w:r>
            <w:r w:rsidR="001F74B1">
              <w:t>.DOCX</w:t>
            </w:r>
            <w:r w:rsidR="002C07B5" w:rsidRPr="002836E5">
              <w:t xml:space="preserve"> </w:t>
            </w:r>
          </w:p>
        </w:tc>
        <w:tc>
          <w:tcPr>
            <w:tcW w:w="1144" w:type="dxa"/>
          </w:tcPr>
          <w:p w14:paraId="6DAA0905" w14:textId="77777777" w:rsidR="0039170D" w:rsidRDefault="0039170D"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F2900D3" w14:textId="77777777" w:rsidR="0039170D" w:rsidRDefault="0039170D"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C07B5" w14:paraId="0C1330E7" w14:textId="77777777" w:rsidTr="00111D47">
        <w:trPr>
          <w:trHeight w:val="8700"/>
        </w:trPr>
        <w:tc>
          <w:tcPr>
            <w:tcW w:w="1994" w:type="dxa"/>
          </w:tcPr>
          <w:p w14:paraId="64A220A6" w14:textId="78D709D0" w:rsidR="00E33ACA" w:rsidRPr="000611C4" w:rsidRDefault="00E33ACA" w:rsidP="00E33ACA">
            <w:pPr>
              <w:pStyle w:val="DoEtabletext2018"/>
            </w:pPr>
            <w:r>
              <w:lastRenderedPageBreak/>
              <w:t>Binomial probabilities</w:t>
            </w:r>
          </w:p>
          <w:p w14:paraId="6AABF625" w14:textId="06BA7DEC" w:rsidR="002C07B5" w:rsidRDefault="00E33ACA" w:rsidP="005723C3">
            <w:pPr>
              <w:pStyle w:val="DoEtabletext2018"/>
            </w:pPr>
            <w:r>
              <w:t>(</w:t>
            </w:r>
            <w:r w:rsidR="005723C3">
              <w:t>2-3</w:t>
            </w:r>
            <w:r>
              <w:t xml:space="preserve"> lesson</w:t>
            </w:r>
            <w:r w:rsidR="00826967">
              <w:t>s</w:t>
            </w:r>
            <w:r>
              <w:t>)</w:t>
            </w:r>
          </w:p>
        </w:tc>
        <w:tc>
          <w:tcPr>
            <w:tcW w:w="3706" w:type="dxa"/>
          </w:tcPr>
          <w:p w14:paraId="5A492356" w14:textId="77777777" w:rsidR="002C07B5" w:rsidRPr="00061E8A" w:rsidRDefault="002C07B5" w:rsidP="002C07B5">
            <w:pPr>
              <w:pStyle w:val="DoEtablelist2bullet2018"/>
            </w:pPr>
            <w:r w:rsidRPr="00061E8A">
              <w:t xml:space="preserve">apply the formulae for probabilities </w:t>
            </w:r>
            <w:r w:rsidRPr="00061E8A">
              <w:br/>
            </w:r>
            <m:oMath>
              <m:r>
                <w:rPr>
                  <w:rFonts w:ascii="Cambria Math" w:hAnsi="Cambria Math"/>
                </w:rPr>
                <m:t>P</m:t>
              </m:r>
              <m:d>
                <m:dPr>
                  <m:ctrlPr>
                    <w:rPr>
                      <w:rFonts w:ascii="Cambria Math" w:hAnsi="Cambria Math"/>
                      <w:i/>
                    </w:rPr>
                  </m:ctrlPr>
                </m:dPr>
                <m:e>
                  <m:r>
                    <w:rPr>
                      <w:rFonts w:ascii="Cambria Math" w:hAnsi="Cambria Math"/>
                    </w:rPr>
                    <m:t>X=r</m:t>
                  </m:r>
                </m:e>
              </m:d>
              <m:r>
                <w:rPr>
                  <w:rFonts w:ascii="Cambria Math" w:hAnsi="Cambria Math"/>
                </w:rPr>
                <m:t>=</m:t>
              </m:r>
              <m:sSup>
                <m:sSupPr>
                  <m:ctrlPr>
                    <w:rPr>
                      <w:rFonts w:ascii="Cambria Math" w:hAnsi="Cambria Math"/>
                    </w:rPr>
                  </m:ctrlPr>
                </m:sSupPr>
                <m:e>
                  <m:r>
                    <w:rPr>
                      <w:rFonts w:ascii="Cambria Math" w:hAnsi="Cambria Math"/>
                    </w:rPr>
                    <m:t xml:space="preserve"> </m:t>
                  </m:r>
                </m:e>
                <m:sup>
                  <m:r>
                    <w:rPr>
                      <w:rFonts w:ascii="Cambria Math" w:hAnsi="Cambria Math"/>
                    </w:rPr>
                    <m:t>n</m:t>
                  </m:r>
                </m:sup>
              </m:sSup>
              <m:sSub>
                <m:sSubPr>
                  <m:ctrlPr>
                    <w:rPr>
                      <w:rFonts w:ascii="Cambria Math" w:hAnsi="Cambria Math"/>
                      <w:i/>
                    </w:rPr>
                  </m:ctrlPr>
                </m:sSubPr>
                <m:e>
                  <m:r>
                    <w:rPr>
                      <w:rFonts w:ascii="Cambria Math" w:hAnsi="Cambria Math"/>
                    </w:rPr>
                    <m:t>C</m:t>
                  </m:r>
                </m:e>
                <m:sub>
                  <m:r>
                    <w:rPr>
                      <w:rFonts w:ascii="Cambria Math" w:hAnsi="Cambria Math"/>
                    </w:rPr>
                    <m:t>r</m:t>
                  </m:r>
                </m:sub>
              </m:sSub>
              <m:sSup>
                <m:sSupPr>
                  <m:ctrlPr>
                    <w:rPr>
                      <w:rFonts w:ascii="Cambria Math" w:hAnsi="Cambria Math"/>
                      <w:i/>
                    </w:rPr>
                  </m:ctrlPr>
                </m:sSupPr>
                <m:e>
                  <m:r>
                    <w:rPr>
                      <w:rFonts w:ascii="Cambria Math" w:hAnsi="Cambria Math"/>
                    </w:rPr>
                    <m:t>p</m:t>
                  </m:r>
                </m:e>
                <m:sup>
                  <m:r>
                    <w:rPr>
                      <w:rFonts w:ascii="Cambria Math" w:hAnsi="Cambria Math"/>
                    </w:rPr>
                    <m:t>r</m:t>
                  </m:r>
                </m:sup>
              </m:sSup>
              <m:sSup>
                <m:sSupPr>
                  <m:ctrlPr>
                    <w:rPr>
                      <w:rFonts w:ascii="Cambria Math" w:hAnsi="Cambria Math"/>
                      <w:i/>
                    </w:rPr>
                  </m:ctrlPr>
                </m:sSupPr>
                <m:e>
                  <m:r>
                    <w:rPr>
                      <w:rFonts w:ascii="Cambria Math" w:hAnsi="Cambria Math"/>
                    </w:rPr>
                    <m:t>(1-p)</m:t>
                  </m:r>
                </m:e>
                <m:sup>
                  <m:r>
                    <w:rPr>
                      <w:rFonts w:ascii="Cambria Math" w:hAnsi="Cambria Math"/>
                    </w:rPr>
                    <m:t>n-r</m:t>
                  </m:r>
                </m:sup>
              </m:sSup>
            </m:oMath>
            <w:r w:rsidRPr="00061E8A">
              <w:t xml:space="preserve"> associated with the binomial distribution with parameters </w:t>
            </w:r>
            <m:oMath>
              <m:r>
                <w:rPr>
                  <w:rFonts w:ascii="Cambria Math" w:hAnsi="Cambria Math"/>
                </w:rPr>
                <m:t>n</m:t>
              </m:r>
            </m:oMath>
            <w:r w:rsidRPr="00061E8A">
              <w:t xml:space="preserve"> and </w:t>
            </w:r>
            <m:oMath>
              <m:r>
                <w:rPr>
                  <w:rFonts w:ascii="Cambria Math" w:hAnsi="Cambria Math"/>
                </w:rPr>
                <m:t>p</m:t>
              </m:r>
            </m:oMath>
            <w:r w:rsidRPr="00061E8A">
              <w:t xml:space="preserve"> and understand the meaning of </w:t>
            </w:r>
            <m:oMath>
              <m:sSup>
                <m:sSupPr>
                  <m:ctrlPr>
                    <w:rPr>
                      <w:rFonts w:ascii="Cambria Math" w:hAnsi="Cambria Math"/>
                    </w:rPr>
                  </m:ctrlPr>
                </m:sSupPr>
                <m:e>
                  <m:r>
                    <w:rPr>
                      <w:rFonts w:ascii="Cambria Math" w:hAnsi="Cambria Math"/>
                    </w:rPr>
                    <m:t xml:space="preserve"> </m:t>
                  </m:r>
                </m:e>
                <m:sup>
                  <m:r>
                    <w:rPr>
                      <w:rFonts w:ascii="Cambria Math" w:hAnsi="Cambria Math"/>
                    </w:rPr>
                    <m:t>n</m:t>
                  </m:r>
                </m:sup>
              </m:sSup>
              <m:sSub>
                <m:sSubPr>
                  <m:ctrlPr>
                    <w:rPr>
                      <w:rFonts w:ascii="Cambria Math" w:hAnsi="Cambria Math"/>
                      <w:i/>
                    </w:rPr>
                  </m:ctrlPr>
                </m:sSubPr>
                <m:e>
                  <m:r>
                    <w:rPr>
                      <w:rFonts w:ascii="Cambria Math" w:hAnsi="Cambria Math"/>
                    </w:rPr>
                    <m:t>C</m:t>
                  </m:r>
                </m:e>
                <m:sub>
                  <m:r>
                    <w:rPr>
                      <w:rFonts w:ascii="Cambria Math" w:hAnsi="Cambria Math"/>
                    </w:rPr>
                    <m:t>r</m:t>
                  </m:r>
                </m:sub>
              </m:sSub>
            </m:oMath>
            <w:r w:rsidRPr="00061E8A">
              <w:t xml:space="preserve"> as the number of ways in which an outcome with </w:t>
            </w:r>
            <m:oMath>
              <m:r>
                <w:rPr>
                  <w:rFonts w:ascii="Cambria Math" w:hAnsi="Cambria Math"/>
                </w:rPr>
                <m:t>r</m:t>
              </m:r>
            </m:oMath>
            <w:r w:rsidRPr="00061E8A">
              <w:t xml:space="preserve"> successes can occur </w:t>
            </w:r>
            <w:r w:rsidRPr="00061E8A">
              <w:rPr>
                <w:noProof/>
                <w:lang w:eastAsia="en-AU"/>
              </w:rPr>
              <w:drawing>
                <wp:inline distT="114300" distB="114300" distL="114300" distR="114300" wp14:anchorId="44AF9BD1" wp14:editId="1FF98ACD">
                  <wp:extent cx="133350" cy="104775"/>
                  <wp:effectExtent l="0" t="0" r="0" b="9525"/>
                  <wp:docPr id="275"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p w14:paraId="620EE4EC" w14:textId="42DD73C8" w:rsidR="002C07B5" w:rsidRPr="00061E8A" w:rsidRDefault="002C07B5" w:rsidP="002C07B5">
            <w:pPr>
              <w:pStyle w:val="DoEtablelist2bullet2018"/>
            </w:pPr>
            <w:r w:rsidRPr="00061E8A">
              <w:t xml:space="preserve">understand and apply the formulae for the mean, </w:t>
            </w:r>
            <w:r w:rsidRPr="00061E8A">
              <w:br/>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=np</m:t>
              </m:r>
            </m:oMath>
            <w:r w:rsidRPr="00061E8A">
              <w:t xml:space="preserve">, and the variance, </w:t>
            </w:r>
            <m:oMath>
              <m:r>
                <m:rPr>
                  <m:sty m:val="p"/>
                </m:rP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=np(1-p)</m:t>
              </m:r>
            </m:oMath>
            <w:r w:rsidRPr="00061E8A">
              <w:t xml:space="preserve">, of a binomial distribution with parameters </w:t>
            </w:r>
            <m:oMath>
              <m:r>
                <w:rPr>
                  <w:rFonts w:ascii="Cambria Math" w:hAnsi="Cambria Math"/>
                </w:rPr>
                <m:t>n</m:t>
              </m:r>
            </m:oMath>
            <w:r w:rsidRPr="00061E8A">
              <w:t xml:space="preserve"> and </w:t>
            </w:r>
            <m:oMath>
              <m:r>
                <w:rPr>
                  <w:rFonts w:ascii="Cambria Math" w:hAnsi="Cambria Math"/>
                </w:rPr>
                <m:t>p</m:t>
              </m:r>
            </m:oMath>
          </w:p>
        </w:tc>
        <w:tc>
          <w:tcPr>
            <w:tcW w:w="5558" w:type="dxa"/>
          </w:tcPr>
          <w:p w14:paraId="2B59D2F8" w14:textId="77777777" w:rsidR="002C07B5" w:rsidRPr="00061E8A" w:rsidRDefault="002C07B5" w:rsidP="002C07B5">
            <w:pPr>
              <w:pStyle w:val="DoEtablelist1bullet2018"/>
              <w:numPr>
                <w:ilvl w:val="0"/>
                <w:numId w:val="0"/>
              </w:numPr>
              <w:rPr>
                <w:b/>
              </w:rPr>
            </w:pPr>
            <w:r w:rsidRPr="00061E8A">
              <w:rPr>
                <w:b/>
              </w:rPr>
              <w:t>Binomial probability</w:t>
            </w:r>
          </w:p>
          <w:p w14:paraId="2FFF4ADD" w14:textId="77777777" w:rsidR="002C07B5" w:rsidRPr="00061E8A" w:rsidRDefault="002C07B5" w:rsidP="002C07B5">
            <w:pPr>
              <w:pStyle w:val="DoEtablelist1bullet2018"/>
            </w:pPr>
            <w:r w:rsidRPr="00061E8A">
              <w:t xml:space="preserve">The teacher explains that the notation </w:t>
            </w:r>
            <m:oMath>
              <m:r>
                <w:rPr>
                  <w:rFonts w:ascii="Cambria Math" w:hAnsi="Cambria Math"/>
                </w:rPr>
                <m:t>P</m:t>
              </m:r>
              <m:d>
                <m:dPr>
                  <m:ctrlPr>
                    <w:rPr>
                      <w:rFonts w:ascii="Cambria Math" w:hAnsi="Cambria Math"/>
                      <w:i/>
                    </w:rPr>
                  </m:ctrlPr>
                </m:dPr>
                <m:e>
                  <m:r>
                    <w:rPr>
                      <w:rFonts w:ascii="Cambria Math" w:hAnsi="Cambria Math"/>
                    </w:rPr>
                    <m:t>X=r</m:t>
                  </m:r>
                </m:e>
              </m:d>
            </m:oMath>
            <w:r w:rsidRPr="00061E8A">
              <w:t xml:space="preserve"> in the context of a binomial experiment is used to denote the probability that there are </w:t>
            </w:r>
            <m:oMath>
              <m:r>
                <w:rPr>
                  <w:rFonts w:ascii="Cambria Math" w:hAnsi="Cambria Math"/>
                </w:rPr>
                <m:t>r</m:t>
              </m:r>
            </m:oMath>
            <w:r w:rsidRPr="00061E8A">
              <w:t xml:space="preserve"> successes in </w:t>
            </w:r>
            <m:oMath>
              <m:r>
                <w:rPr>
                  <w:rFonts w:ascii="Cambria Math" w:hAnsi="Cambria Math"/>
                </w:rPr>
                <m:t>n</m:t>
              </m:r>
            </m:oMath>
            <w:r w:rsidRPr="00061E8A">
              <w:t xml:space="preserve"> trials. </w:t>
            </w:r>
          </w:p>
          <w:p w14:paraId="28DC3B03" w14:textId="34F28AB8" w:rsidR="002C07B5" w:rsidRDefault="00123BA8" w:rsidP="00123BA8">
            <w:pPr>
              <w:pStyle w:val="DoEtablelist1bullet2018"/>
            </w:pPr>
            <w:r>
              <w:t xml:space="preserve">Student investigation: </w:t>
            </w:r>
            <w:r w:rsidR="002C07B5" w:rsidRPr="00061E8A">
              <w:t xml:space="preserve">With teacher guidance as necessary, students link the expressions for the probabilities with the terms of the expansion </w:t>
            </w:r>
            <w:proofErr w:type="gramStart"/>
            <w:r w:rsidR="002C07B5" w:rsidRPr="00061E8A">
              <w:t xml:space="preserve">of </w:t>
            </w:r>
            <w:proofErr w:type="gramEnd"/>
            <m:oMath>
              <m:sSup>
                <m:sSupPr>
                  <m:ctrlPr>
                    <w:rPr>
                      <w:rFonts w:ascii="Cambria Math" w:hAnsi="Cambria Math"/>
                      <w:i/>
                    </w:rPr>
                  </m:ctrlPr>
                </m:sSupPr>
                <m:e>
                  <m:d>
                    <m:dPr>
                      <m:ctrlPr>
                        <w:rPr>
                          <w:rFonts w:ascii="Cambria Math" w:hAnsi="Cambria Math"/>
                          <w:i/>
                        </w:rPr>
                      </m:ctrlPr>
                    </m:dPr>
                    <m:e>
                      <m:r>
                        <w:rPr>
                          <w:rFonts w:ascii="Cambria Math" w:hAnsi="Cambria Math"/>
                        </w:rPr>
                        <m:t>p+q</m:t>
                      </m:r>
                    </m:e>
                  </m:d>
                </m:e>
                <m:sup>
                  <m:r>
                    <w:rPr>
                      <w:rFonts w:ascii="Cambria Math" w:hAnsi="Cambria Math"/>
                    </w:rPr>
                    <m:t>n</m:t>
                  </m:r>
                </m:sup>
              </m:sSup>
            </m:oMath>
            <w:r w:rsidR="002C07B5" w:rsidRPr="00061E8A">
              <w:t xml:space="preserve">.  This result is then generalised </w:t>
            </w:r>
            <w:proofErr w:type="gramStart"/>
            <w:r w:rsidR="002C07B5" w:rsidRPr="00061E8A">
              <w:t>to</w:t>
            </w:r>
            <w:r>
              <w:t xml:space="preserve"> </w:t>
            </w:r>
            <w:proofErr w:type="gramEnd"/>
            <w:r>
              <w:br/>
            </w:r>
            <m:oMath>
              <m:r>
                <w:rPr>
                  <w:rFonts w:ascii="Cambria Math" w:hAnsi="Cambria Math"/>
                </w:rPr>
                <m:t>P</m:t>
              </m:r>
              <m:d>
                <m:dPr>
                  <m:ctrlPr>
                    <w:rPr>
                      <w:rFonts w:ascii="Cambria Math" w:hAnsi="Cambria Math"/>
                      <w:i/>
                    </w:rPr>
                  </m:ctrlPr>
                </m:dPr>
                <m:e>
                  <m:r>
                    <w:rPr>
                      <w:rFonts w:ascii="Cambria Math" w:hAnsi="Cambria Math"/>
                    </w:rPr>
                    <m:t>X=r</m:t>
                  </m:r>
                </m:e>
              </m:d>
              <m:r>
                <w:rPr>
                  <w:rFonts w:ascii="Cambria Math" w:hAnsi="Cambria Math"/>
                </w:rPr>
                <m:t>=</m:t>
              </m:r>
              <m:sSup>
                <m:sSupPr>
                  <m:ctrlPr>
                    <w:rPr>
                      <w:rFonts w:ascii="Cambria Math" w:hAnsi="Cambria Math"/>
                    </w:rPr>
                  </m:ctrlPr>
                </m:sSupPr>
                <m:e>
                  <m:r>
                    <w:rPr>
                      <w:rFonts w:ascii="Cambria Math" w:hAnsi="Cambria Math"/>
                    </w:rPr>
                    <m:t xml:space="preserve"> </m:t>
                  </m:r>
                </m:e>
                <m:sup>
                  <m:r>
                    <w:rPr>
                      <w:rFonts w:ascii="Cambria Math" w:hAnsi="Cambria Math"/>
                    </w:rPr>
                    <m:t>n</m:t>
                  </m:r>
                </m:sup>
              </m:sSup>
              <m:sSub>
                <m:sSubPr>
                  <m:ctrlPr>
                    <w:rPr>
                      <w:rFonts w:ascii="Cambria Math" w:hAnsi="Cambria Math"/>
                      <w:i/>
                    </w:rPr>
                  </m:ctrlPr>
                </m:sSubPr>
                <m:e>
                  <m:r>
                    <w:rPr>
                      <w:rFonts w:ascii="Cambria Math" w:hAnsi="Cambria Math"/>
                    </w:rPr>
                    <m:t>C</m:t>
                  </m:r>
                </m:e>
                <m:sub>
                  <m:r>
                    <w:rPr>
                      <w:rFonts w:ascii="Cambria Math" w:hAnsi="Cambria Math"/>
                    </w:rPr>
                    <m:t>r</m:t>
                  </m:r>
                </m:sub>
              </m:sSub>
              <m:sSup>
                <m:sSupPr>
                  <m:ctrlPr>
                    <w:rPr>
                      <w:rFonts w:ascii="Cambria Math" w:hAnsi="Cambria Math"/>
                      <w:i/>
                    </w:rPr>
                  </m:ctrlPr>
                </m:sSupPr>
                <m:e>
                  <m:r>
                    <w:rPr>
                      <w:rFonts w:ascii="Cambria Math" w:hAnsi="Cambria Math"/>
                    </w:rPr>
                    <m:t>p</m:t>
                  </m:r>
                </m:e>
                <m:sup>
                  <m:r>
                    <w:rPr>
                      <w:rFonts w:ascii="Cambria Math" w:hAnsi="Cambria Math"/>
                    </w:rPr>
                    <m:t>r</m:t>
                  </m:r>
                </m:sup>
              </m:sSup>
              <m:sSup>
                <m:sSupPr>
                  <m:ctrlPr>
                    <w:rPr>
                      <w:rFonts w:ascii="Cambria Math" w:hAnsi="Cambria Math"/>
                      <w:i/>
                    </w:rPr>
                  </m:ctrlPr>
                </m:sSupPr>
                <m:e>
                  <m:r>
                    <w:rPr>
                      <w:rFonts w:ascii="Cambria Math" w:hAnsi="Cambria Math"/>
                    </w:rPr>
                    <m:t>(1-p)</m:t>
                  </m:r>
                </m:e>
                <m:sup>
                  <m:r>
                    <w:rPr>
                      <w:rFonts w:ascii="Cambria Math" w:hAnsi="Cambria Math"/>
                    </w:rPr>
                    <m:t>n-r</m:t>
                  </m:r>
                </m:sup>
              </m:sSup>
            </m:oMath>
            <w:r w:rsidR="002C07B5" w:rsidRPr="00061E8A">
              <w:t xml:space="preserve">. </w:t>
            </w:r>
          </w:p>
          <w:p w14:paraId="3859127A" w14:textId="28294698" w:rsidR="00123BA8" w:rsidRPr="00061E8A" w:rsidRDefault="00123BA8" w:rsidP="00123BA8">
            <w:pPr>
              <w:pStyle w:val="DoEtablelist1bullet2018"/>
              <w:numPr>
                <w:ilvl w:val="0"/>
                <w:numId w:val="0"/>
              </w:numPr>
              <w:ind w:left="425"/>
            </w:pPr>
            <w:r w:rsidRPr="00123BA8">
              <w:rPr>
                <w:b/>
              </w:rPr>
              <w:t>Resource:</w:t>
            </w:r>
            <w:r w:rsidRPr="00061E8A">
              <w:t xml:space="preserve"> </w:t>
            </w:r>
            <w:r w:rsidRPr="003921FC">
              <w:t>discovering-binomial-probability.DOCX</w:t>
            </w:r>
          </w:p>
          <w:p w14:paraId="7BB2E39F" w14:textId="77777777" w:rsidR="00EC66B9" w:rsidRPr="00061E8A" w:rsidRDefault="00EC66B9" w:rsidP="00E11F9E">
            <w:pPr>
              <w:pStyle w:val="DoEtablelist1bullet2018"/>
            </w:pPr>
            <w:r w:rsidRPr="00061E8A">
              <w:t>Complementary relationships:</w:t>
            </w:r>
          </w:p>
          <w:p w14:paraId="10575750" w14:textId="15A2089C" w:rsidR="00EC66B9" w:rsidRPr="00061E8A" w:rsidRDefault="00C564B4" w:rsidP="00EC66B9">
            <w:pPr>
              <w:pStyle w:val="DoEtablelist1bullet2018"/>
              <w:numPr>
                <w:ilvl w:val="0"/>
                <w:numId w:val="0"/>
              </w:numPr>
              <w:ind w:left="425"/>
            </w:pPr>
            <w:r w:rsidRPr="00061E8A">
              <w:t>Pose the question: If we rolled a die 50 times, what is the probability of getting at least 3 sixes?</w:t>
            </w:r>
          </w:p>
          <w:p w14:paraId="2C4BD323" w14:textId="20C9E069" w:rsidR="00E11F9E" w:rsidRPr="00061E8A" w:rsidRDefault="002C07B5" w:rsidP="00EC66B9">
            <w:pPr>
              <w:pStyle w:val="DoEtablelist1bullet2018"/>
              <w:numPr>
                <w:ilvl w:val="0"/>
                <w:numId w:val="0"/>
              </w:numPr>
              <w:ind w:left="425"/>
            </w:pPr>
            <w:r w:rsidRPr="00061E8A">
              <w:t xml:space="preserve">Students discuss the meaning of the notations </w:t>
            </w:r>
            <m:oMath>
              <m:r>
                <w:rPr>
                  <w:rFonts w:ascii="Cambria Math" w:hAnsi="Cambria Math"/>
                </w:rPr>
                <m:t>P</m:t>
              </m:r>
              <m:d>
                <m:dPr>
                  <m:ctrlPr>
                    <w:rPr>
                      <w:rFonts w:ascii="Cambria Math" w:hAnsi="Cambria Math"/>
                      <w:i/>
                    </w:rPr>
                  </m:ctrlPr>
                </m:dPr>
                <m:e>
                  <m:r>
                    <w:rPr>
                      <w:rFonts w:ascii="Cambria Math" w:hAnsi="Cambria Math"/>
                    </w:rPr>
                    <m:t>X≤r</m:t>
                  </m:r>
                </m:e>
              </m:d>
            </m:oMath>
            <w:r w:rsidRPr="00061E8A">
              <w:t xml:space="preserve"> and </w:t>
            </w:r>
            <m:oMath>
              <m:r>
                <w:rPr>
                  <w:rFonts w:ascii="Cambria Math" w:hAnsi="Cambria Math"/>
                </w:rPr>
                <m:t>P</m:t>
              </m:r>
              <m:d>
                <m:dPr>
                  <m:ctrlPr>
                    <w:rPr>
                      <w:rFonts w:ascii="Cambria Math" w:hAnsi="Cambria Math"/>
                      <w:i/>
                    </w:rPr>
                  </m:ctrlPr>
                </m:dPr>
                <m:e>
                  <m:r>
                    <w:rPr>
                      <w:rFonts w:ascii="Cambria Math" w:hAnsi="Cambria Math"/>
                    </w:rPr>
                    <m:t>X&gt;r</m:t>
                  </m:r>
                </m:e>
              </m:d>
            </m:oMath>
            <w:r w:rsidRPr="00061E8A">
              <w:t xml:space="preserve"> and</w:t>
            </w:r>
            <w:r w:rsidR="00434BB1" w:rsidRPr="00061E8A">
              <w:t xml:space="preserve"> establish</w:t>
            </w:r>
            <w:r w:rsidRPr="00061E8A">
              <w:t xml:space="preserve"> their complementary relationship.</w:t>
            </w:r>
          </w:p>
          <w:p w14:paraId="6ED9852C" w14:textId="685D76B2" w:rsidR="00E11F9E" w:rsidRPr="00061E8A" w:rsidRDefault="00E11F9E" w:rsidP="00123BA8">
            <w:pPr>
              <w:pStyle w:val="DoEtablelist1bullet2018"/>
            </w:pPr>
            <w:r w:rsidRPr="00061E8A">
              <w:t>Calculate different probabilities given a series of problems that</w:t>
            </w:r>
            <w:r w:rsidR="00123BA8">
              <w:t xml:space="preserve"> involve binomial distributions.</w:t>
            </w:r>
            <w:r w:rsidR="00123BA8">
              <w:br/>
            </w:r>
            <w:r w:rsidRPr="00A26AAE">
              <w:rPr>
                <w:b/>
              </w:rPr>
              <w:t>Resource:</w:t>
            </w:r>
            <w:r w:rsidRPr="00A26AAE">
              <w:t xml:space="preserve"> </w:t>
            </w:r>
            <w:r w:rsidR="003921FC" w:rsidRPr="00A26AAE">
              <w:t>b</w:t>
            </w:r>
            <w:r w:rsidRPr="00A26AAE">
              <w:t>inomial-probability-problems.DOCX</w:t>
            </w:r>
            <w:r w:rsidR="00C04710" w:rsidRPr="00A26AAE">
              <w:t xml:space="preserve"> (Part A)</w:t>
            </w:r>
          </w:p>
          <w:p w14:paraId="7CAC138E" w14:textId="77777777" w:rsidR="00A3437C" w:rsidRPr="00061E8A" w:rsidRDefault="00A3437C" w:rsidP="00A3437C">
            <w:pPr>
              <w:pStyle w:val="DoEtablelist1bullet2018"/>
              <w:numPr>
                <w:ilvl w:val="0"/>
                <w:numId w:val="0"/>
              </w:numPr>
              <w:rPr>
                <w:b/>
              </w:rPr>
            </w:pPr>
            <w:r w:rsidRPr="00061E8A">
              <w:rPr>
                <w:b/>
              </w:rPr>
              <w:t>Modelling binomial probability</w:t>
            </w:r>
          </w:p>
          <w:p w14:paraId="707118C2" w14:textId="3263F035" w:rsidR="00A3437C" w:rsidRPr="00061E8A" w:rsidRDefault="00D47C15" w:rsidP="004718D0">
            <w:pPr>
              <w:pStyle w:val="DoEtablelist1bullet2018"/>
            </w:pPr>
            <w:r>
              <w:t xml:space="preserve">Students </w:t>
            </w:r>
            <w:r w:rsidR="005377C9" w:rsidRPr="00061E8A">
              <w:t>create and answer a series of binomial probability questions u</w:t>
            </w:r>
            <w:r w:rsidR="00A3437C" w:rsidRPr="00061E8A">
              <w:t>sing the binomial data collected earlier in the unit (see</w:t>
            </w:r>
            <w:r w:rsidR="004718D0">
              <w:t xml:space="preserve">, </w:t>
            </w:r>
            <w:r w:rsidR="004718D0" w:rsidRPr="004718D0">
              <w:t>‘</w:t>
            </w:r>
            <w:r w:rsidR="00A3437C" w:rsidRPr="004718D0">
              <w:t>Binomial experiment</w:t>
            </w:r>
            <w:r w:rsidR="004718D0" w:rsidRPr="004718D0">
              <w:t>’</w:t>
            </w:r>
            <w:r w:rsidR="005377C9" w:rsidRPr="004718D0">
              <w:t>)</w:t>
            </w:r>
            <w:r>
              <w:rPr>
                <w:b/>
              </w:rPr>
              <w:br/>
            </w:r>
            <w:r w:rsidR="00A3437C" w:rsidRPr="00061E8A">
              <w:rPr>
                <w:b/>
              </w:rPr>
              <w:t xml:space="preserve">Resource: </w:t>
            </w:r>
            <w:r w:rsidR="003921FC">
              <w:t>conducting-a-b</w:t>
            </w:r>
            <w:r w:rsidR="00A3437C" w:rsidRPr="00061E8A">
              <w:t>in</w:t>
            </w:r>
            <w:r w:rsidR="004718D0">
              <w:t>omial-experiment.DOCX (Part B)</w:t>
            </w:r>
          </w:p>
        </w:tc>
        <w:tc>
          <w:tcPr>
            <w:tcW w:w="1144" w:type="dxa"/>
          </w:tcPr>
          <w:p w14:paraId="3DCFC150" w14:textId="77777777" w:rsidR="002C07B5" w:rsidRDefault="002C07B5"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637F732" w14:textId="77777777" w:rsidR="002C07B5" w:rsidRDefault="002C07B5"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F65F0" w14:paraId="564A590A" w14:textId="77777777" w:rsidTr="00111D47">
        <w:tc>
          <w:tcPr>
            <w:tcW w:w="1994" w:type="dxa"/>
          </w:tcPr>
          <w:p w14:paraId="5FB941C3" w14:textId="77777777" w:rsidR="007F65F0" w:rsidRDefault="007F65F0" w:rsidP="00BE282F">
            <w:pPr>
              <w:pStyle w:val="DoEtabletext2018"/>
            </w:pPr>
          </w:p>
        </w:tc>
        <w:tc>
          <w:tcPr>
            <w:tcW w:w="3706" w:type="dxa"/>
          </w:tcPr>
          <w:p w14:paraId="611CC063" w14:textId="6F9DB00A" w:rsidR="007F65F0" w:rsidRPr="00061E8A" w:rsidRDefault="007F65F0" w:rsidP="002C07B5">
            <w:pPr>
              <w:pStyle w:val="DoEtablelist2bullet2018"/>
              <w:numPr>
                <w:ilvl w:val="0"/>
                <w:numId w:val="0"/>
              </w:numPr>
              <w:rPr>
                <w:b/>
              </w:rPr>
            </w:pPr>
          </w:p>
        </w:tc>
        <w:tc>
          <w:tcPr>
            <w:tcW w:w="5558" w:type="dxa"/>
          </w:tcPr>
          <w:p w14:paraId="6D551E80" w14:textId="521805BE" w:rsidR="00F629B7" w:rsidRPr="00061E8A" w:rsidRDefault="00A3437C" w:rsidP="00F629B7">
            <w:pPr>
              <w:pStyle w:val="DoEtablelist1bullet2018"/>
              <w:numPr>
                <w:ilvl w:val="0"/>
                <w:numId w:val="0"/>
              </w:numPr>
              <w:rPr>
                <w:b/>
              </w:rPr>
            </w:pPr>
            <w:r w:rsidRPr="00061E8A">
              <w:rPr>
                <w:b/>
              </w:rPr>
              <w:t>Mean and variance of a binomial distribution</w:t>
            </w:r>
          </w:p>
          <w:p w14:paraId="7C716C2C" w14:textId="6E60BE65" w:rsidR="00F629B7" w:rsidRPr="00061E8A" w:rsidRDefault="00F629B7" w:rsidP="00F629B7">
            <w:pPr>
              <w:pStyle w:val="DoEtablelist1bullet2018"/>
            </w:pPr>
            <w:r w:rsidRPr="00061E8A">
              <w:t>Generalise the results for mean and variance</w:t>
            </w:r>
            <w:r w:rsidRPr="00061E8A">
              <w:rPr>
                <w:b/>
              </w:rPr>
              <w:t xml:space="preserve"> </w:t>
            </w:r>
            <w:r w:rsidRPr="00061E8A">
              <w:t xml:space="preserve">in a Bernoulli experiment with number of </w:t>
            </w:r>
            <w:proofErr w:type="gramStart"/>
            <w:r w:rsidRPr="00061E8A">
              <w:t xml:space="preserve">trials </w:t>
            </w:r>
            <w:proofErr w:type="gramEnd"/>
            <m:oMath>
              <m:r>
                <w:rPr>
                  <w:rFonts w:ascii="Cambria Math" w:hAnsi="Cambria Math"/>
                </w:rPr>
                <m:t>n</m:t>
              </m:r>
            </m:oMath>
            <w:r w:rsidRPr="00061E8A">
              <w:t xml:space="preserve">. </w:t>
            </w:r>
          </w:p>
          <w:p w14:paraId="264FD11E" w14:textId="77777777" w:rsidR="00F629B7" w:rsidRPr="00061E8A" w:rsidRDefault="00F629B7" w:rsidP="00F629B7">
            <w:pPr>
              <w:pStyle w:val="DoEtablelist1bullet2018"/>
              <w:numPr>
                <w:ilvl w:val="0"/>
                <w:numId w:val="0"/>
              </w:numPr>
              <w:ind w:left="425"/>
              <w:rPr>
                <w:b/>
              </w:rPr>
            </w:pPr>
            <w:r w:rsidRPr="00061E8A">
              <w:rPr>
                <w:b/>
              </w:rPr>
              <w:t>Proof</w:t>
            </w:r>
          </w:p>
          <w:p w14:paraId="70B860C8" w14:textId="50DE4AE3" w:rsidR="00F629B7" w:rsidRPr="00061E8A" w:rsidRDefault="00E33ACA" w:rsidP="00E33ACA">
            <w:pPr>
              <w:pStyle w:val="DoEtablelist1bullet2018"/>
              <w:numPr>
                <w:ilvl w:val="0"/>
                <w:numId w:val="0"/>
              </w:numPr>
              <w:ind w:left="425"/>
            </w:pPr>
            <w:r w:rsidRPr="00061E8A">
              <w:t xml:space="preserve">If </w:t>
            </w:r>
            <m:oMath>
              <m:r>
                <w:rPr>
                  <w:rFonts w:ascii="Cambria Math" w:hAnsi="Cambria Math"/>
                </w:rPr>
                <m:t>X</m:t>
              </m:r>
            </m:oMath>
            <w:r w:rsidRPr="00061E8A">
              <w:t xml:space="preserve"> ~</w:t>
            </w:r>
            <m:oMath>
              <m:r>
                <w:rPr>
                  <w:rFonts w:ascii="Cambria Math" w:hAnsi="Cambria Math"/>
                </w:rPr>
                <m:t>Bin(n,p</m:t>
              </m:r>
            </m:oMath>
            <w:r w:rsidRPr="00061E8A">
              <w:t xml:space="preserve">), </w:t>
            </w:r>
          </w:p>
          <w:p w14:paraId="6C65DC01" w14:textId="77777777" w:rsidR="00F629B7" w:rsidRPr="00061E8A" w:rsidRDefault="00F629B7" w:rsidP="00F629B7">
            <w:pPr>
              <w:pStyle w:val="DoEtablelist1bullet2018"/>
              <w:numPr>
                <w:ilvl w:val="0"/>
                <w:numId w:val="0"/>
              </w:numPr>
              <w:ind w:left="425"/>
              <w:rPr>
                <w:b/>
              </w:rPr>
            </w:pPr>
            <w:r w:rsidRPr="00061E8A">
              <w:rPr>
                <w:b/>
              </w:rPr>
              <w:t xml:space="preserve">Mean or expected value, </w:t>
            </w:r>
            <m:oMath>
              <m:r>
                <m:rPr>
                  <m:sty m:val="bi"/>
                </m:rPr>
                <w:rPr>
                  <w:rFonts w:ascii="Cambria Math" w:hAnsi="Cambria Math"/>
                </w:rPr>
                <m:t>E</m:t>
              </m:r>
              <m:d>
                <m:dPr>
                  <m:ctrlPr>
                    <w:rPr>
                      <w:rFonts w:ascii="Cambria Math" w:hAnsi="Cambria Math"/>
                      <w:b/>
                      <w:i/>
                    </w:rPr>
                  </m:ctrlPr>
                </m:dPr>
                <m:e>
                  <m:r>
                    <m:rPr>
                      <m:sty m:val="bi"/>
                    </m:rPr>
                    <w:rPr>
                      <w:rFonts w:ascii="Cambria Math" w:hAnsi="Cambria Math"/>
                    </w:rPr>
                    <m:t>X</m:t>
                  </m:r>
                </m:e>
              </m:d>
            </m:oMath>
          </w:p>
          <w:p w14:paraId="529A7CF6" w14:textId="084E9397" w:rsidR="00F629B7" w:rsidRPr="00061E8A" w:rsidRDefault="00E33ACA" w:rsidP="00F629B7">
            <w:pPr>
              <w:pStyle w:val="DoEtablelist1bullet2018"/>
              <w:numPr>
                <w:ilvl w:val="0"/>
                <w:numId w:val="0"/>
              </w:numPr>
              <w:ind w:left="425"/>
            </w:pPr>
            <w:r w:rsidRPr="00061E8A">
              <w:t xml:space="preserve">Given </w:t>
            </w:r>
            <m:oMath>
              <m:r>
                <w:rPr>
                  <w:rFonts w:ascii="Cambria Math" w:hAnsi="Cambria Math"/>
                </w:rPr>
                <m:t>E(X)=p</m:t>
              </m:r>
            </m:oMath>
            <w:r w:rsidRPr="00061E8A">
              <w:t xml:space="preserve"> for each trial, if </w:t>
            </w:r>
            <m:oMath>
              <m:r>
                <w:rPr>
                  <w:rFonts w:ascii="Cambria Math" w:hAnsi="Cambria Math"/>
                </w:rPr>
                <m:t>n</m:t>
              </m:r>
            </m:oMath>
            <w:r w:rsidRPr="00061E8A">
              <w:t xml:space="preserve"> trials are conducted, </w:t>
            </w:r>
            <m:oMath>
              <m:r>
                <w:rPr>
                  <w:rFonts w:ascii="Cambria Math" w:hAnsi="Cambria Math"/>
                </w:rPr>
                <m:t>E(X)=np</m:t>
              </m:r>
            </m:oMath>
          </w:p>
          <w:p w14:paraId="4B30EDE6" w14:textId="3EEF1641" w:rsidR="00F629B7" w:rsidRPr="00061E8A" w:rsidRDefault="00F629B7" w:rsidP="00F629B7">
            <w:pPr>
              <w:pStyle w:val="DoEtablelist1bullet2018"/>
              <w:numPr>
                <w:ilvl w:val="0"/>
                <w:numId w:val="0"/>
              </w:numPr>
              <w:ind w:left="425"/>
              <w:rPr>
                <w:b/>
              </w:rPr>
            </w:pPr>
            <w:r w:rsidRPr="00061E8A">
              <w:rPr>
                <w:b/>
              </w:rPr>
              <w:t xml:space="preserve">Variance, </w:t>
            </w:r>
            <m:oMath>
              <m:r>
                <m:rPr>
                  <m:sty m:val="bi"/>
                </m:rPr>
                <w:rPr>
                  <w:rFonts w:ascii="Cambria Math" w:hAnsi="Cambria Math"/>
                </w:rPr>
                <m:t>Var</m:t>
              </m:r>
              <m:d>
                <m:dPr>
                  <m:ctrlPr>
                    <w:rPr>
                      <w:rFonts w:ascii="Cambria Math" w:hAnsi="Cambria Math"/>
                      <w:b/>
                      <w:i/>
                    </w:rPr>
                  </m:ctrlPr>
                </m:dPr>
                <m:e>
                  <m:r>
                    <m:rPr>
                      <m:sty m:val="bi"/>
                    </m:rPr>
                    <w:rPr>
                      <w:rFonts w:ascii="Cambria Math" w:hAnsi="Cambria Math"/>
                    </w:rPr>
                    <m:t>X</m:t>
                  </m:r>
                </m:e>
              </m:d>
            </m:oMath>
            <w:r w:rsidRPr="00061E8A">
              <w:rPr>
                <w:b/>
              </w:rPr>
              <w:t xml:space="preserve"> </w:t>
            </w:r>
          </w:p>
          <w:p w14:paraId="4C8BF6C9" w14:textId="1180C5DB" w:rsidR="00F629B7" w:rsidRPr="00061E8A" w:rsidRDefault="00E33ACA" w:rsidP="00F629B7">
            <w:pPr>
              <w:pStyle w:val="DoEtablelist1bullet2018"/>
              <w:numPr>
                <w:ilvl w:val="0"/>
                <w:numId w:val="0"/>
              </w:numPr>
              <w:ind w:left="425"/>
            </w:pPr>
            <w:r w:rsidRPr="00061E8A">
              <w:t xml:space="preserve">Given </w:t>
            </w:r>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=pq</m:t>
              </m:r>
            </m:oMath>
            <w:r w:rsidRPr="00061E8A">
              <w:t xml:space="preserve"> for each trial, if </w:t>
            </w:r>
            <m:oMath>
              <m:r>
                <w:rPr>
                  <w:rFonts w:ascii="Cambria Math" w:hAnsi="Cambria Math"/>
                </w:rPr>
                <m:t>n</m:t>
              </m:r>
            </m:oMath>
            <w:r w:rsidRPr="00061E8A">
              <w:t xml:space="preserve"> trials are conducted, </w:t>
            </w:r>
            <m:oMath>
              <m:r>
                <w:rPr>
                  <w:rFonts w:ascii="Cambria Math" w:hAnsi="Cambria Math"/>
                </w:rPr>
                <m:t>Var(X)=npq</m:t>
              </m:r>
            </m:oMath>
          </w:p>
          <w:p w14:paraId="4F91BA51" w14:textId="607F1396" w:rsidR="00695FC9" w:rsidRPr="00061E8A" w:rsidRDefault="00695FC9" w:rsidP="00FE1ECA">
            <w:pPr>
              <w:pStyle w:val="DoEtablelist1bullet2018"/>
              <w:numPr>
                <w:ilvl w:val="0"/>
                <w:numId w:val="0"/>
              </w:numPr>
              <w:ind w:left="425"/>
            </w:pPr>
            <w:r w:rsidRPr="00C04710">
              <w:rPr>
                <w:b/>
              </w:rPr>
              <w:t>Teacher resource:</w:t>
            </w:r>
            <w:r w:rsidRPr="00061E8A">
              <w:t xml:space="preserve"> </w:t>
            </w:r>
            <w:r w:rsidR="00FE1ECA" w:rsidRPr="00061E8A">
              <w:t>For an in depth explanation</w:t>
            </w:r>
            <w:r w:rsidR="00525565" w:rsidRPr="00061E8A">
              <w:t xml:space="preserve"> </w:t>
            </w:r>
            <w:r w:rsidR="00FE1ECA" w:rsidRPr="00061E8A">
              <w:t xml:space="preserve">see the </w:t>
            </w:r>
            <w:r w:rsidRPr="00061E8A">
              <w:t>Khan academy videos</w:t>
            </w:r>
            <w:r w:rsidR="00FE1ECA" w:rsidRPr="00061E8A">
              <w:t xml:space="preserve"> on </w:t>
            </w:r>
            <w:hyperlink r:id="rId16" w:history="1">
              <w:r w:rsidRPr="00061E8A">
                <w:rPr>
                  <w:rStyle w:val="Hyperlink"/>
                </w:rPr>
                <w:t>E(X)</w:t>
              </w:r>
            </w:hyperlink>
            <w:r w:rsidR="00FE1ECA" w:rsidRPr="00061E8A">
              <w:t xml:space="preserve"> and </w:t>
            </w:r>
            <w:hyperlink r:id="rId17" w:history="1">
              <w:proofErr w:type="spellStart"/>
              <w:r w:rsidRPr="00061E8A">
                <w:rPr>
                  <w:rStyle w:val="Hyperlink"/>
                </w:rPr>
                <w:t>Var</w:t>
              </w:r>
              <w:proofErr w:type="spellEnd"/>
              <w:r w:rsidRPr="00061E8A">
                <w:rPr>
                  <w:rStyle w:val="Hyperlink"/>
                </w:rPr>
                <w:t>(X)</w:t>
              </w:r>
            </w:hyperlink>
            <w:r w:rsidR="00FE1ECA" w:rsidRPr="00061E8A">
              <w:t>.</w:t>
            </w:r>
          </w:p>
          <w:p w14:paraId="270D7B0C" w14:textId="18BCB0DA" w:rsidR="00061E8A" w:rsidRPr="00061E8A" w:rsidRDefault="00E33ACA" w:rsidP="00C04710">
            <w:pPr>
              <w:pStyle w:val="DoEtablelist1bullet2018"/>
            </w:pPr>
            <w:r w:rsidRPr="00061E8A">
              <w:t>Calculate</w:t>
            </w:r>
            <w:r w:rsidR="00F629B7" w:rsidRPr="00061E8A">
              <w:t xml:space="preserve"> different probabilities, means and variances given a series of problems that involve binomial </w:t>
            </w:r>
            <w:r w:rsidRPr="00061E8A">
              <w:t xml:space="preserve">and Bernoulli </w:t>
            </w:r>
            <w:r w:rsidR="00F629B7" w:rsidRPr="00061E8A">
              <w:t>distributions.</w:t>
            </w:r>
            <w:r w:rsidR="00C04710">
              <w:t xml:space="preserve"> </w:t>
            </w:r>
            <w:r w:rsidR="00C04710">
              <w:br/>
            </w:r>
            <w:r w:rsidR="00E11F9E" w:rsidRPr="00C04710">
              <w:rPr>
                <w:b/>
              </w:rPr>
              <w:t>Resources:</w:t>
            </w:r>
            <w:r w:rsidR="00E11F9E" w:rsidRPr="00061E8A">
              <w:t xml:space="preserve"> </w:t>
            </w:r>
            <w:r w:rsidR="00C80F43">
              <w:t>b</w:t>
            </w:r>
            <w:r w:rsidR="00434BB1" w:rsidRPr="00061E8A">
              <w:t>i</w:t>
            </w:r>
            <w:r w:rsidR="00C04710">
              <w:t xml:space="preserve">nomial-probability-problems.DOCX (Part B), </w:t>
            </w:r>
            <w:r w:rsidR="00061E8A" w:rsidRPr="00061E8A">
              <w:t>conducting-a</w:t>
            </w:r>
            <w:r w:rsidR="00061E8A" w:rsidRPr="00061E8A">
              <w:rPr>
                <w:b/>
              </w:rPr>
              <w:t>-</w:t>
            </w:r>
            <w:r w:rsidR="00061E8A" w:rsidRPr="00061E8A">
              <w:t xml:space="preserve">binomial-experiment.DOCX (Part C)  </w:t>
            </w:r>
          </w:p>
        </w:tc>
        <w:tc>
          <w:tcPr>
            <w:tcW w:w="1144" w:type="dxa"/>
          </w:tcPr>
          <w:p w14:paraId="4B36301C" w14:textId="77777777" w:rsidR="007F65F0" w:rsidRDefault="007F65F0"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8E07736" w14:textId="77777777" w:rsidR="007F65F0" w:rsidRDefault="007F65F0"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77E6B" w14:paraId="3A62ACCA" w14:textId="77777777" w:rsidTr="00111D47">
        <w:tc>
          <w:tcPr>
            <w:tcW w:w="1994" w:type="dxa"/>
          </w:tcPr>
          <w:p w14:paraId="4F93125A" w14:textId="7E9E2886" w:rsidR="00977E6B" w:rsidRDefault="00BD7493" w:rsidP="00BE282F">
            <w:pPr>
              <w:pStyle w:val="DoEtabletext2018"/>
            </w:pPr>
            <w:r>
              <w:t>Normal approximation for the sample proportion</w:t>
            </w:r>
          </w:p>
          <w:p w14:paraId="5833E075" w14:textId="4A2CB8C0" w:rsidR="00366216" w:rsidRDefault="00366216" w:rsidP="00BE282F">
            <w:pPr>
              <w:pStyle w:val="DoEtabletext2018"/>
            </w:pPr>
            <w:r>
              <w:t>(</w:t>
            </w:r>
            <w:r w:rsidR="005723C3">
              <w:t>3-4</w:t>
            </w:r>
            <w:r>
              <w:t xml:space="preserve"> lesson</w:t>
            </w:r>
            <w:r w:rsidR="00826967">
              <w:t>s</w:t>
            </w:r>
            <w:r>
              <w:t>)</w:t>
            </w:r>
          </w:p>
          <w:p w14:paraId="5936D992" w14:textId="77777777" w:rsidR="00977E6B" w:rsidRDefault="00977E6B" w:rsidP="00BE282F">
            <w:pPr>
              <w:pStyle w:val="DoEtabletext2018"/>
            </w:pPr>
          </w:p>
        </w:tc>
        <w:tc>
          <w:tcPr>
            <w:tcW w:w="3706" w:type="dxa"/>
          </w:tcPr>
          <w:p w14:paraId="61239CDF" w14:textId="77777777" w:rsidR="007F65F0" w:rsidRPr="002A7DE3" w:rsidRDefault="007F65F0" w:rsidP="007F65F0">
            <w:pPr>
              <w:pStyle w:val="DoEtabletext2018"/>
              <w:rPr>
                <w:b/>
              </w:rPr>
            </w:pPr>
            <w:r w:rsidRPr="002A7DE3">
              <w:rPr>
                <w:b/>
              </w:rPr>
              <w:t>S1.2: Normal approximation for the sample proportion</w:t>
            </w:r>
          </w:p>
          <w:p w14:paraId="4F5D6887" w14:textId="77777777" w:rsidR="007F65F0" w:rsidRPr="002A7DE3" w:rsidRDefault="007F65F0" w:rsidP="007F65F0">
            <w:pPr>
              <w:pStyle w:val="DoEtablelist1bullet2018"/>
            </w:pPr>
            <w:r w:rsidRPr="002A7DE3">
              <w:t xml:space="preserve">use appropriate graphs to explore the behaviour of the sample proportion on collected or supplied data </w:t>
            </w:r>
            <w:r w:rsidRPr="002A7DE3">
              <w:rPr>
                <w:b/>
              </w:rPr>
              <w:t>AAM</w:t>
            </w:r>
          </w:p>
          <w:p w14:paraId="4D7FD550" w14:textId="77777777" w:rsidR="007F65F0" w:rsidRPr="002A7DE3" w:rsidRDefault="007F65F0" w:rsidP="007F65F0">
            <w:pPr>
              <w:pStyle w:val="DoEtablelist2bullet2018"/>
            </w:pPr>
            <w:r w:rsidRPr="002A7DE3">
              <w:t xml:space="preserve">understand the concept of the sample proportion </w:t>
            </w:r>
            <m:oMath>
              <m:acc>
                <m:accPr>
                  <m:ctrlPr>
                    <w:rPr>
                      <w:rFonts w:ascii="Cambria Math" w:hAnsi="Cambria Math"/>
                      <w:i/>
                    </w:rPr>
                  </m:ctrlPr>
                </m:accPr>
                <m:e>
                  <m:r>
                    <w:rPr>
                      <w:rFonts w:ascii="Cambria Math" w:hAnsi="Cambria Math"/>
                    </w:rPr>
                    <m:t>p</m:t>
                  </m:r>
                </m:e>
              </m:acc>
            </m:oMath>
            <w:r w:rsidRPr="002A7DE3">
              <w:t xml:space="preserve"> as a random variable whose value varies between samples (ACMMM174)</w:t>
            </w:r>
          </w:p>
          <w:p w14:paraId="3C2748D6" w14:textId="77777777" w:rsidR="007F65F0" w:rsidRPr="002A7DE3" w:rsidRDefault="007F65F0" w:rsidP="007F65F0">
            <w:pPr>
              <w:pStyle w:val="DoEtablelist1bullet2018"/>
            </w:pPr>
            <w:r w:rsidRPr="002A7DE3">
              <w:t xml:space="preserve">explore the behaviour of the sample proportion using simulated data </w:t>
            </w:r>
            <w:r w:rsidRPr="002A7DE3">
              <w:rPr>
                <w:b/>
              </w:rPr>
              <w:t>AAM</w:t>
            </w:r>
          </w:p>
          <w:p w14:paraId="4A220D5D" w14:textId="77777777" w:rsidR="007F65F0" w:rsidRPr="002A7DE3" w:rsidRDefault="007F65F0" w:rsidP="007F65F0">
            <w:pPr>
              <w:pStyle w:val="DoEtablelist2bullet2018"/>
            </w:pPr>
            <w:r w:rsidRPr="002A7DE3">
              <w:lastRenderedPageBreak/>
              <w:t xml:space="preserve">examine the approximate normality of the distribution of </w:t>
            </w:r>
            <m:oMath>
              <m:acc>
                <m:accPr>
                  <m:ctrlPr>
                    <w:rPr>
                      <w:rFonts w:ascii="Cambria Math" w:hAnsi="Cambria Math"/>
                      <w:i/>
                    </w:rPr>
                  </m:ctrlPr>
                </m:accPr>
                <m:e>
                  <m:r>
                    <w:rPr>
                      <w:rFonts w:ascii="Cambria Math" w:hAnsi="Cambria Math"/>
                    </w:rPr>
                    <m:t>p</m:t>
                  </m:r>
                </m:e>
              </m:acc>
            </m:oMath>
            <w:r w:rsidRPr="002A7DE3">
              <w:t xml:space="preserve"> for large samples (ACMMM175)</w:t>
            </w:r>
          </w:p>
          <w:p w14:paraId="2845938D" w14:textId="689AAD38" w:rsidR="00977E6B" w:rsidRPr="002A7DE3" w:rsidRDefault="007F65F0" w:rsidP="007F65F0">
            <w:pPr>
              <w:pStyle w:val="DoEtablelist1bullet2018"/>
            </w:pPr>
            <w:r w:rsidRPr="002A7DE3">
              <w:t xml:space="preserve">understand and use the normal approximation to the distribution of the sample proportion and its limitations </w:t>
            </w:r>
            <w:r w:rsidRPr="002A7DE3">
              <w:rPr>
                <w:b/>
              </w:rPr>
              <w:t>AAM</w:t>
            </w:r>
          </w:p>
        </w:tc>
        <w:tc>
          <w:tcPr>
            <w:tcW w:w="5558" w:type="dxa"/>
          </w:tcPr>
          <w:p w14:paraId="11D5B53B" w14:textId="2A267D0B" w:rsidR="0039170D" w:rsidRPr="002A7DE3" w:rsidRDefault="00E33ACA" w:rsidP="002C07B5">
            <w:pPr>
              <w:pStyle w:val="DoEtablelist1bullet2018"/>
              <w:numPr>
                <w:ilvl w:val="0"/>
                <w:numId w:val="0"/>
              </w:numPr>
              <w:rPr>
                <w:b/>
              </w:rPr>
            </w:pPr>
            <w:r w:rsidRPr="002A7DE3">
              <w:rPr>
                <w:b/>
              </w:rPr>
              <w:lastRenderedPageBreak/>
              <w:t>Investigating normal approximations for a sample</w:t>
            </w:r>
          </w:p>
          <w:p w14:paraId="54D60CCE" w14:textId="77777777" w:rsidR="00855F53" w:rsidRPr="0079509C" w:rsidRDefault="00E33ACA" w:rsidP="0039170D">
            <w:pPr>
              <w:pStyle w:val="DoEtablelist1bullet2018"/>
            </w:pPr>
            <w:r w:rsidRPr="0079509C">
              <w:t>Explain</w:t>
            </w:r>
            <w:r w:rsidR="0039170D" w:rsidRPr="0079509C">
              <w:t xml:space="preserve"> the meaning of the sample proporti</w:t>
            </w:r>
            <w:r w:rsidR="009A00F9" w:rsidRPr="0079509C">
              <w:t xml:space="preserve">on and how it can be calculated. </w:t>
            </w:r>
          </w:p>
          <w:p w14:paraId="61FBB1B0" w14:textId="43E8EF3D" w:rsidR="00855F53" w:rsidRPr="0079509C" w:rsidRDefault="00B53FB7" w:rsidP="00855F53">
            <w:pPr>
              <w:pStyle w:val="DoEtablelist1bullet2018"/>
              <w:numPr>
                <w:ilvl w:val="0"/>
                <w:numId w:val="0"/>
              </w:numPr>
              <w:ind w:left="425"/>
            </w:pPr>
            <w:r w:rsidRPr="0079509C">
              <w:t>For example, t</w:t>
            </w:r>
            <w:r w:rsidR="00A6136E" w:rsidRPr="0079509C">
              <w:t>ake a random sample of 20</w:t>
            </w:r>
            <w:r w:rsidR="00855F53" w:rsidRPr="0079509C">
              <w:t xml:space="preserve"> scores from a set of data and calculate the proportion of scores that are 80 or higher. This will be a fractional </w:t>
            </w:r>
            <w:proofErr w:type="gramStart"/>
            <w:r w:rsidR="00855F53" w:rsidRPr="0079509C">
              <w:t xml:space="preserve">value </w:t>
            </w:r>
            <w:proofErr w:type="gramEnd"/>
            <m:oMath>
              <m:f>
                <m:fPr>
                  <m:ctrlPr>
                    <w:rPr>
                      <w:rFonts w:ascii="Cambria Math" w:hAnsi="Cambria Math"/>
                      <w:i/>
                    </w:rPr>
                  </m:ctrlPr>
                </m:fPr>
                <m:num>
                  <m:r>
                    <w:rPr>
                      <w:rFonts w:ascii="Cambria Math" w:hAnsi="Cambria Math"/>
                    </w:rPr>
                    <m:t>k</m:t>
                  </m:r>
                </m:num>
                <m:den>
                  <m:r>
                    <w:rPr>
                      <w:rFonts w:ascii="Cambria Math" w:hAnsi="Cambria Math"/>
                    </w:rPr>
                    <m:t>20</m:t>
                  </m:r>
                </m:den>
              </m:f>
            </m:oMath>
            <w:r w:rsidR="00855F53" w:rsidRPr="0079509C">
              <w:t xml:space="preserve">, where k is the number of scores that are 80 or higher. This value is called a sample </w:t>
            </w:r>
            <w:proofErr w:type="gramStart"/>
            <w:r w:rsidR="00855F53" w:rsidRPr="0079509C">
              <w:t>proportion,</w:t>
            </w:r>
            <m:oMath>
              <m:r>
                <w:rPr>
                  <w:rFonts w:ascii="Cambria Math" w:hAnsi="Cambria Math"/>
                </w:rPr>
                <m:t xml:space="preserve"> </m:t>
              </m:r>
              <m:acc>
                <m:accPr>
                  <m:ctrlPr>
                    <w:rPr>
                      <w:rFonts w:ascii="Cambria Math" w:hAnsi="Cambria Math"/>
                      <w:i/>
                    </w:rPr>
                  </m:ctrlPr>
                </m:accPr>
                <m:e>
                  <m:r>
                    <w:rPr>
                      <w:rFonts w:ascii="Cambria Math" w:hAnsi="Cambria Math"/>
                    </w:rPr>
                    <m:t>p</m:t>
                  </m:r>
                </m:e>
              </m:acc>
            </m:oMath>
            <w:r w:rsidR="00855F53" w:rsidRPr="0079509C">
              <w:t>.</w:t>
            </w:r>
            <w:proofErr w:type="gramEnd"/>
          </w:p>
          <w:p w14:paraId="477E9880" w14:textId="6A40E67E" w:rsidR="002A7DE3" w:rsidRPr="002A7DE3" w:rsidRDefault="009A00F9" w:rsidP="00A26AAE">
            <w:pPr>
              <w:pStyle w:val="DoEtablelist1bullet2018"/>
              <w:numPr>
                <w:ilvl w:val="0"/>
                <w:numId w:val="0"/>
              </w:numPr>
              <w:ind w:left="425"/>
            </w:pPr>
            <w:r w:rsidRPr="00826967">
              <w:t xml:space="preserve">Use </w:t>
            </w:r>
            <w:r w:rsidR="00E33ACA" w:rsidRPr="00826967">
              <w:t>Microsoft Excel</w:t>
            </w:r>
            <w:r w:rsidR="009A30F3">
              <w:t xml:space="preserve"> to explore sample proportions</w:t>
            </w:r>
            <w:r w:rsidR="00E33ACA" w:rsidRPr="00826967">
              <w:t>.</w:t>
            </w:r>
            <w:r w:rsidR="00E33ACA" w:rsidRPr="002A7DE3">
              <w:t xml:space="preserve"> </w:t>
            </w:r>
            <w:r w:rsidR="00E33ACA" w:rsidRPr="00A6136E">
              <w:rPr>
                <w:b/>
              </w:rPr>
              <w:t>Resource</w:t>
            </w:r>
            <w:r w:rsidRPr="00A6136E">
              <w:rPr>
                <w:b/>
              </w:rPr>
              <w:t>s</w:t>
            </w:r>
            <w:r w:rsidR="00E33ACA" w:rsidRPr="00A6136E">
              <w:rPr>
                <w:b/>
              </w:rPr>
              <w:t>:</w:t>
            </w:r>
            <w:r w:rsidR="00E33ACA" w:rsidRPr="002A7DE3">
              <w:t xml:space="preserve"> </w:t>
            </w:r>
            <w:r w:rsidR="002A7DE3" w:rsidRPr="00561736">
              <w:t>sample-proportion</w:t>
            </w:r>
            <w:r w:rsidR="00C73725" w:rsidRPr="00561736">
              <w:t>s</w:t>
            </w:r>
            <w:r w:rsidR="002A7DE3" w:rsidRPr="00561736">
              <w:t>.XLSM</w:t>
            </w:r>
            <w:r w:rsidR="009A30F3">
              <w:t>, refer to teacher note</w:t>
            </w:r>
            <w:r w:rsidR="00C73725">
              <w:t>s:</w:t>
            </w:r>
            <w:r w:rsidR="009A30F3">
              <w:t xml:space="preserve"> sample-proportion-teacher-notes.DOCX</w:t>
            </w:r>
          </w:p>
          <w:p w14:paraId="69772D46" w14:textId="3E78654A" w:rsidR="00855F53" w:rsidRPr="002A7DE3" w:rsidRDefault="00A6136E" w:rsidP="0039170D">
            <w:pPr>
              <w:pStyle w:val="DoEtablelist1bullet2018"/>
            </w:pPr>
            <w:r>
              <w:t xml:space="preserve">Students can explore and </w:t>
            </w:r>
            <w:r w:rsidR="00855F53" w:rsidRPr="002A7DE3">
              <w:t>reinforce their discoveries by watching:</w:t>
            </w:r>
          </w:p>
          <w:p w14:paraId="62D2F64B" w14:textId="3A36E555" w:rsidR="003921FC" w:rsidRPr="00907B8F" w:rsidRDefault="00907B8F" w:rsidP="00907B8F">
            <w:pPr>
              <w:pStyle w:val="DoEtablelist1bullet2018"/>
            </w:pPr>
            <w:r w:rsidRPr="00907B8F">
              <w:lastRenderedPageBreak/>
              <w:t xml:space="preserve">Estimating population proportions using </w:t>
            </w:r>
            <w:hyperlink r:id="rId18" w:history="1">
              <w:r>
                <w:rPr>
                  <w:rStyle w:val="Hyperlink"/>
                </w:rPr>
                <w:t xml:space="preserve"> sample proportions</w:t>
              </w:r>
            </w:hyperlink>
            <w:r>
              <w:rPr>
                <w:rStyle w:val="Hyperlink"/>
                <w:u w:val="none"/>
              </w:rPr>
              <w:t xml:space="preserve"> </w:t>
            </w:r>
            <w:r w:rsidRPr="00907B8F">
              <w:rPr>
                <w:rStyle w:val="Hyperlink"/>
                <w:color w:val="auto"/>
                <w:u w:val="none"/>
              </w:rPr>
              <w:t>(duration 3.08)</w:t>
            </w:r>
          </w:p>
          <w:p w14:paraId="3B034CF0" w14:textId="72DF6FEF" w:rsidR="00855F53" w:rsidRPr="002A7DE3" w:rsidRDefault="00111D47" w:rsidP="003921FC">
            <w:pPr>
              <w:pStyle w:val="DoEtablelist2bullet2018"/>
            </w:pPr>
            <w:hyperlink r:id="rId19" w:history="1">
              <w:r w:rsidR="00907B8F">
                <w:rPr>
                  <w:rStyle w:val="Hyperlink"/>
                </w:rPr>
                <w:t>The sampling distribution of the sample proportion</w:t>
              </w:r>
            </w:hyperlink>
            <w:r w:rsidR="00907B8F">
              <w:rPr>
                <w:rStyle w:val="Hyperlink"/>
                <w:u w:val="none"/>
              </w:rPr>
              <w:t xml:space="preserve"> </w:t>
            </w:r>
            <w:r w:rsidR="00907B8F" w:rsidRPr="00907B8F">
              <w:rPr>
                <w:rStyle w:val="Hyperlink"/>
                <w:color w:val="auto"/>
                <w:u w:val="none"/>
              </w:rPr>
              <w:t>(duration 9:48)</w:t>
            </w:r>
          </w:p>
          <w:p w14:paraId="50ADB926" w14:textId="4C547679" w:rsidR="00855F53" w:rsidRPr="002A7DE3" w:rsidRDefault="00855F53" w:rsidP="0039170D">
            <w:pPr>
              <w:pStyle w:val="DoEtablelist1bullet2018"/>
            </w:pPr>
            <w:r w:rsidRPr="002A7DE3">
              <w:t>K</w:t>
            </w:r>
            <w:r w:rsidR="0039170D" w:rsidRPr="002A7DE3">
              <w:t>ey question</w:t>
            </w:r>
            <w:r w:rsidRPr="002A7DE3">
              <w:t>s</w:t>
            </w:r>
            <w:r w:rsidR="004B3FB9" w:rsidRPr="002A7DE3">
              <w:t xml:space="preserve"> to consider when viewing:</w:t>
            </w:r>
            <w:r w:rsidR="0039170D" w:rsidRPr="002A7DE3">
              <w:t xml:space="preserve"> </w:t>
            </w:r>
          </w:p>
          <w:p w14:paraId="1816D232" w14:textId="77777777" w:rsidR="00855F53" w:rsidRPr="002A7DE3" w:rsidRDefault="0039170D" w:rsidP="00855F53">
            <w:pPr>
              <w:pStyle w:val="DoEtablelist2bullet2018"/>
            </w:pPr>
            <w:r w:rsidRPr="002A7DE3">
              <w:t xml:space="preserve">What values can </w:t>
            </w:r>
            <m:oMath>
              <m:acc>
                <m:accPr>
                  <m:ctrlPr>
                    <w:rPr>
                      <w:rFonts w:ascii="Cambria Math" w:hAnsi="Cambria Math"/>
                      <w:i/>
                    </w:rPr>
                  </m:ctrlPr>
                </m:accPr>
                <m:e>
                  <m:r>
                    <w:rPr>
                      <w:rFonts w:ascii="Cambria Math" w:hAnsi="Cambria Math"/>
                    </w:rPr>
                    <m:t>p</m:t>
                  </m:r>
                </m:e>
              </m:acc>
            </m:oMath>
            <w:r w:rsidRPr="002A7DE3">
              <w:t xml:space="preserve"> take in this specific experiment?</w:t>
            </w:r>
          </w:p>
          <w:p w14:paraId="385ED065" w14:textId="048B8E2A" w:rsidR="00855F53" w:rsidRPr="002A7DE3" w:rsidRDefault="0039170D" w:rsidP="00855F53">
            <w:pPr>
              <w:pStyle w:val="DoEtablelist2bullet2018"/>
            </w:pPr>
            <w:r w:rsidRPr="002A7DE3">
              <w:t xml:space="preserve">Are the values of </w:t>
            </w:r>
            <m:oMath>
              <m:acc>
                <m:accPr>
                  <m:ctrlPr>
                    <w:rPr>
                      <w:rFonts w:ascii="Cambria Math" w:hAnsi="Cambria Math"/>
                      <w:i/>
                    </w:rPr>
                  </m:ctrlPr>
                </m:accPr>
                <m:e>
                  <m:r>
                    <w:rPr>
                      <w:rFonts w:ascii="Cambria Math" w:hAnsi="Cambria Math"/>
                    </w:rPr>
                    <m:t>p</m:t>
                  </m:r>
                </m:e>
              </m:acc>
            </m:oMath>
            <w:r w:rsidRPr="002A7DE3">
              <w:t xml:space="preserve"> different</w:t>
            </w:r>
            <w:r w:rsidR="00855F53" w:rsidRPr="002A7DE3">
              <w:t xml:space="preserve"> between samples</w:t>
            </w:r>
            <w:r w:rsidRPr="002A7DE3">
              <w:t>? If so, why?</w:t>
            </w:r>
          </w:p>
          <w:p w14:paraId="3F8E8133" w14:textId="0FF3916D" w:rsidR="00FB0FF6" w:rsidRPr="002A7DE3" w:rsidRDefault="00FB0FF6" w:rsidP="00FB0FF6">
            <w:pPr>
              <w:pStyle w:val="DoEtablelist2bullet2018"/>
            </w:pPr>
            <w:r w:rsidRPr="002A7DE3">
              <w:t xml:space="preserve">What is the relationship between p, the proportion in the population, </w:t>
            </w:r>
            <w:proofErr w:type="gramStart"/>
            <w:r w:rsidRPr="002A7DE3">
              <w:t xml:space="preserve">and </w:t>
            </w:r>
            <w:proofErr w:type="gramEnd"/>
            <m:oMath>
              <m:acc>
                <m:accPr>
                  <m:ctrlPr>
                    <w:rPr>
                      <w:rFonts w:ascii="Cambria Math" w:hAnsi="Cambria Math"/>
                      <w:i/>
                    </w:rPr>
                  </m:ctrlPr>
                </m:accPr>
                <m:e>
                  <m:r>
                    <w:rPr>
                      <w:rFonts w:ascii="Cambria Math" w:hAnsi="Cambria Math"/>
                    </w:rPr>
                    <m:t>p</m:t>
                  </m:r>
                </m:e>
              </m:acc>
            </m:oMath>
            <w:r w:rsidRPr="002A7DE3">
              <w:t>, the sample proportion?</w:t>
            </w:r>
          </w:p>
          <w:p w14:paraId="506F37F2" w14:textId="078EEB4B" w:rsidR="002D2795" w:rsidRPr="002A7DE3" w:rsidRDefault="00855F53" w:rsidP="002D2795">
            <w:pPr>
              <w:pStyle w:val="DoEtablelist2bullet2018"/>
            </w:pPr>
            <w:r w:rsidRPr="002A7DE3">
              <w:t>What are the limitations of the sample proportion that may affect its u</w:t>
            </w:r>
            <w:r w:rsidR="00A6136E">
              <w:t>se in solving problems?</w:t>
            </w:r>
          </w:p>
          <w:p w14:paraId="0B937CCC" w14:textId="3068BD52" w:rsidR="00FB0FF6" w:rsidRPr="002A7DE3" w:rsidRDefault="00FB0FF6" w:rsidP="00B53FB7">
            <w:pPr>
              <w:pStyle w:val="DoEtablelist1bullet2018"/>
            </w:pPr>
            <w:r w:rsidRPr="002A7DE3">
              <w:t>Teacher explanation of key points</w:t>
            </w:r>
            <w:r w:rsidR="00B53FB7">
              <w:t>:</w:t>
            </w:r>
          </w:p>
          <w:p w14:paraId="77951F42" w14:textId="69ECE0DB" w:rsidR="00FB0FF6" w:rsidRPr="002A7DE3" w:rsidRDefault="00111D47" w:rsidP="002D2795">
            <w:pPr>
              <w:pStyle w:val="DoEtablelist2bullet2018"/>
            </w:pPr>
            <m:oMath>
              <m:acc>
                <m:accPr>
                  <m:ctrlPr>
                    <w:rPr>
                      <w:rFonts w:ascii="Cambria Math" w:hAnsi="Cambria Math"/>
                      <w:i/>
                    </w:rPr>
                  </m:ctrlPr>
                </m:accPr>
                <m:e>
                  <m:r>
                    <w:rPr>
                      <w:rFonts w:ascii="Cambria Math" w:hAnsi="Cambria Math"/>
                    </w:rPr>
                    <m:t>p</m:t>
                  </m:r>
                </m:e>
              </m:acc>
            </m:oMath>
            <w:r w:rsidR="00FB0FF6" w:rsidRPr="002A7DE3">
              <w:t xml:space="preserve"> </w:t>
            </w:r>
            <w:proofErr w:type="gramStart"/>
            <w:r w:rsidR="00FB0FF6" w:rsidRPr="002A7DE3">
              <w:t>takes</w:t>
            </w:r>
            <w:proofErr w:type="gramEnd"/>
            <w:r w:rsidR="00FB0FF6" w:rsidRPr="002A7DE3">
              <w:t xml:space="preserve"> a value between 0 and 1, as a fraction </w:t>
            </w:r>
            <m:oMath>
              <m:f>
                <m:fPr>
                  <m:ctrlPr>
                    <w:rPr>
                      <w:rFonts w:ascii="Cambria Math" w:hAnsi="Cambria Math"/>
                      <w:i/>
                    </w:rPr>
                  </m:ctrlPr>
                </m:fPr>
                <m:num>
                  <m:r>
                    <w:rPr>
                      <w:rFonts w:ascii="Cambria Math" w:hAnsi="Cambria Math"/>
                    </w:rPr>
                    <m:t>k</m:t>
                  </m:r>
                </m:num>
                <m:den>
                  <m:r>
                    <w:rPr>
                      <w:rFonts w:ascii="Cambria Math" w:hAnsi="Cambria Math"/>
                    </w:rPr>
                    <m:t>n</m:t>
                  </m:r>
                </m:den>
              </m:f>
            </m:oMath>
            <w:r w:rsidR="00FB0FF6" w:rsidRPr="002A7DE3">
              <w:t xml:space="preserve"> where k is the number of scores satisfying the condition in the sample and n is the sample size.</w:t>
            </w:r>
          </w:p>
          <w:p w14:paraId="3F7B209A" w14:textId="6F4BE56C" w:rsidR="00FB0FF6" w:rsidRPr="002A7DE3" w:rsidRDefault="00FB0FF6" w:rsidP="002D2795">
            <w:pPr>
              <w:pStyle w:val="DoEtablelist2bullet2018"/>
            </w:pPr>
            <w:r w:rsidRPr="002A7DE3">
              <w:t>It will vary due to the random nature of the sample.</w:t>
            </w:r>
          </w:p>
          <w:p w14:paraId="5FAE5B5E" w14:textId="77777777" w:rsidR="00FB0FF6" w:rsidRPr="002A7DE3" w:rsidRDefault="00111D47" w:rsidP="00FB0FF6">
            <w:pPr>
              <w:pStyle w:val="DoEtablelist2bullet2018"/>
            </w:pPr>
            <m:oMath>
              <m:acc>
                <m:accPr>
                  <m:ctrlPr>
                    <w:rPr>
                      <w:rFonts w:ascii="Cambria Math" w:hAnsi="Cambria Math"/>
                      <w:i/>
                    </w:rPr>
                  </m:ctrlPr>
                </m:accPr>
                <m:e>
                  <m:r>
                    <w:rPr>
                      <w:rFonts w:ascii="Cambria Math" w:hAnsi="Cambria Math"/>
                    </w:rPr>
                    <m:t>p</m:t>
                  </m:r>
                </m:e>
              </m:acc>
            </m:oMath>
            <w:r w:rsidR="00FB0FF6" w:rsidRPr="002A7DE3">
              <w:t xml:space="preserve"> is an estimator of p</w:t>
            </w:r>
          </w:p>
          <w:p w14:paraId="4774EA8C" w14:textId="1D6EA345" w:rsidR="004C6D5D" w:rsidRPr="00E80403" w:rsidRDefault="00FB0FF6" w:rsidP="00E80403">
            <w:pPr>
              <w:pStyle w:val="DoEtablelist2bullet2018"/>
              <w:numPr>
                <w:ilvl w:val="0"/>
                <w:numId w:val="0"/>
              </w:numPr>
              <w:ind w:left="624"/>
              <w:rPr>
                <w:rFonts w:eastAsiaTheme="minorEastAsia"/>
              </w:rPr>
            </w:pPr>
            <w:r w:rsidRPr="002A7DE3">
              <w:t xml:space="preserve">If a random sample size </w:t>
            </w:r>
            <m:oMath>
              <m:r>
                <w:rPr>
                  <w:rFonts w:ascii="Cambria Math" w:hAnsi="Cambria Math"/>
                </w:rPr>
                <m:t xml:space="preserve">n </m:t>
              </m:r>
            </m:oMath>
            <w:r w:rsidRPr="002A7DE3">
              <w:t xml:space="preserve">is large and </w:t>
            </w:r>
            <m:oMath>
              <m:r>
                <w:rPr>
                  <w:rFonts w:ascii="Cambria Math" w:hAnsi="Cambria Math"/>
                </w:rPr>
                <m:t>p</m:t>
              </m:r>
            </m:oMath>
            <w:r w:rsidRPr="002A7DE3">
              <w:t xml:space="preserve"> is not too close to 0 or 1</w:t>
            </w:r>
            <w:r w:rsidR="00E80403">
              <w:t xml:space="preserve"> (</w:t>
            </w:r>
            <w:r w:rsidR="00E80403" w:rsidRPr="002A7DE3">
              <w:t>if</w:t>
            </w:r>
            <w:r w:rsidR="00E80403" w:rsidRPr="002A7DE3">
              <w:rPr>
                <w:rFonts w:eastAsiaTheme="minorEastAsia"/>
              </w:rPr>
              <w:t xml:space="preserve"> </w:t>
            </w:r>
            <m:oMath>
              <m:r>
                <w:rPr>
                  <w:rFonts w:ascii="Cambria Math" w:eastAsiaTheme="minorEastAsia" w:hAnsi="Cambria Math"/>
                </w:rPr>
                <m:t>np≥10</m:t>
              </m:r>
            </m:oMath>
            <w:r w:rsidR="00E80403" w:rsidRPr="002A7DE3">
              <w:rPr>
                <w:rFonts w:eastAsiaTheme="minorEastAsia"/>
              </w:rPr>
              <w:t xml:space="preserve"> and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1-p</m:t>
                  </m:r>
                </m:e>
              </m:d>
              <m:r>
                <w:rPr>
                  <w:rFonts w:ascii="Cambria Math" w:eastAsiaTheme="minorEastAsia" w:hAnsi="Cambria Math"/>
                </w:rPr>
                <m:t>≥10</m:t>
              </m:r>
            </m:oMath>
            <w:r w:rsidR="00E80403">
              <w:rPr>
                <w:rFonts w:eastAsiaTheme="minorEastAsia"/>
              </w:rPr>
              <w:t xml:space="preserve">) </w:t>
            </w:r>
            <w:r w:rsidRPr="002A7DE3">
              <w:t xml:space="preserve"> then</w:t>
            </w:r>
            <w:r w:rsidR="004C6D5D" w:rsidRPr="002A7DE3">
              <w:t xml:space="preserve"> the</w:t>
            </w:r>
            <w:r w:rsidRPr="002A7DE3">
              <w:t xml:space="preserve"> distribution of </w:t>
            </w:r>
            <m:oMath>
              <m:acc>
                <m:accPr>
                  <m:ctrlPr>
                    <w:rPr>
                      <w:rFonts w:ascii="Cambria Math" w:hAnsi="Cambria Math"/>
                      <w:i/>
                    </w:rPr>
                  </m:ctrlPr>
                </m:accPr>
                <m:e>
                  <m:r>
                    <w:rPr>
                      <w:rFonts w:ascii="Cambria Math" w:hAnsi="Cambria Math"/>
                    </w:rPr>
                    <m:t>p</m:t>
                  </m:r>
                </m:e>
              </m:acc>
            </m:oMath>
            <w:r w:rsidR="004C6D5D" w:rsidRPr="002A7DE3">
              <w:t xml:space="preserve"> is approximately normal with:</w:t>
            </w:r>
          </w:p>
          <w:p w14:paraId="6B696108" w14:textId="77777777" w:rsidR="0018488F" w:rsidRPr="002A7DE3" w:rsidRDefault="00111D47" w:rsidP="004C6D5D">
            <w:pPr>
              <w:pStyle w:val="DoEtablelist2bullet2018"/>
              <w:numPr>
                <w:ilvl w:val="0"/>
                <w:numId w:val="0"/>
              </w:numPr>
              <w:ind w:left="624"/>
            </w:pPr>
            <m:oMathPara>
              <m:oMathParaPr>
                <m:jc m:val="left"/>
              </m:oMathParaPr>
              <m:oMath>
                <m:sSub>
                  <m:sSubPr>
                    <m:ctrlPr>
                      <w:rPr>
                        <w:rFonts w:ascii="Cambria Math" w:hAnsi="Cambria Math"/>
                        <w:i/>
                      </w:rPr>
                    </m:ctrlPr>
                  </m:sSubPr>
                  <m:e>
                    <m:r>
                      <w:rPr>
                        <w:rFonts w:ascii="Cambria Math" w:hAnsi="Cambria Math"/>
                      </w:rPr>
                      <m:t>μ</m:t>
                    </m:r>
                  </m:e>
                  <m:sub>
                    <m:acc>
                      <m:accPr>
                        <m:ctrlPr>
                          <w:rPr>
                            <w:rFonts w:ascii="Cambria Math" w:hAnsi="Cambria Math"/>
                            <w:i/>
                          </w:rPr>
                        </m:ctrlPr>
                      </m:accPr>
                      <m:e>
                        <m:r>
                          <w:rPr>
                            <w:rFonts w:ascii="Cambria Math" w:hAnsi="Cambria Math"/>
                          </w:rPr>
                          <m:t>p</m:t>
                        </m:r>
                      </m:e>
                    </m:acc>
                  </m:sub>
                </m:sSub>
                <m:r>
                  <w:rPr>
                    <w:rFonts w:ascii="Cambria Math" w:hAnsi="Cambria Math"/>
                  </w:rPr>
                  <m:t>=p</m:t>
                </m:r>
              </m:oMath>
            </m:oMathPara>
          </w:p>
          <w:p w14:paraId="5074313C" w14:textId="7DB03189" w:rsidR="0084608C" w:rsidRPr="002A7DE3" w:rsidRDefault="00111D47" w:rsidP="004C6D5D">
            <w:pPr>
              <w:pStyle w:val="DoEtablelist2bullet2018"/>
              <w:numPr>
                <w:ilvl w:val="0"/>
                <w:numId w:val="0"/>
              </w:numPr>
              <w:ind w:left="624"/>
            </w:pPr>
            <m:oMathPara>
              <m:oMathParaPr>
                <m:jc m:val="left"/>
              </m:oMathParaPr>
              <m:oMath>
                <m:sSub>
                  <m:sSubPr>
                    <m:ctrlPr>
                      <w:rPr>
                        <w:rFonts w:ascii="Cambria Math" w:hAnsi="Cambria Math"/>
                        <w:i/>
                      </w:rPr>
                    </m:ctrlPr>
                  </m:sSubPr>
                  <m:e>
                    <m:r>
                      <w:rPr>
                        <w:rFonts w:ascii="Cambria Math" w:hAnsi="Cambria Math"/>
                      </w:rPr>
                      <m:t>σ</m:t>
                    </m:r>
                  </m:e>
                  <m:sub>
                    <m:acc>
                      <m:accPr>
                        <m:ctrlPr>
                          <w:rPr>
                            <w:rFonts w:ascii="Cambria Math" w:hAnsi="Cambria Math"/>
                            <w:i/>
                          </w:rPr>
                        </m:ctrlPr>
                      </m:accPr>
                      <m:e>
                        <m:r>
                          <w:rPr>
                            <w:rFonts w:ascii="Cambria Math" w:hAnsi="Cambria Math"/>
                          </w:rPr>
                          <m:t>p</m:t>
                        </m:r>
                      </m:e>
                    </m:acc>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p(1-p)</m:t>
                        </m:r>
                      </m:num>
                      <m:den>
                        <m:r>
                          <w:rPr>
                            <w:rFonts w:ascii="Cambria Math" w:hAnsi="Cambria Math"/>
                          </w:rPr>
                          <m:t>n</m:t>
                        </m:r>
                      </m:den>
                    </m:f>
                  </m:e>
                </m:rad>
              </m:oMath>
            </m:oMathPara>
          </w:p>
          <w:p w14:paraId="479FB604" w14:textId="77777777" w:rsidR="0018488F" w:rsidRPr="002A7DE3" w:rsidRDefault="0018488F" w:rsidP="0018488F">
            <w:pPr>
              <w:pStyle w:val="DoEtablelist2bullet2018"/>
              <w:numPr>
                <w:ilvl w:val="0"/>
                <w:numId w:val="0"/>
              </w:numPr>
              <w:ind w:left="624"/>
              <w:rPr>
                <w:rFonts w:eastAsiaTheme="minorEastAsia"/>
              </w:rPr>
            </w:pPr>
            <w:r w:rsidRPr="002A7DE3">
              <w:t xml:space="preserve">In general this means that </w:t>
            </w:r>
            <w:r w:rsidRPr="002A7DE3">
              <w:rPr>
                <w:rFonts w:eastAsiaTheme="minorEastAsia"/>
              </w:rPr>
              <w:t>the binomial distribution can reasonably be approximated by a normal distribution.</w:t>
            </w:r>
          </w:p>
          <w:p w14:paraId="4F5CF190" w14:textId="2A13031E" w:rsidR="004C6D5D" w:rsidRPr="002A7DE3" w:rsidRDefault="0018488F" w:rsidP="004C6D5D">
            <w:pPr>
              <w:pStyle w:val="DoEtablelist2bullet2018"/>
              <w:numPr>
                <w:ilvl w:val="0"/>
                <w:numId w:val="0"/>
              </w:numPr>
              <w:ind w:left="624"/>
            </w:pPr>
            <w:r w:rsidRPr="002A7DE3">
              <w:t>The</w:t>
            </w:r>
            <w:r w:rsidR="004C6D5D" w:rsidRPr="002A7DE3">
              <w:t xml:space="preserve"> Khan Academy video, </w:t>
            </w:r>
            <w:hyperlink r:id="rId20" w:history="1">
              <w:r w:rsidR="004C6D5D" w:rsidRPr="002A7DE3">
                <w:rPr>
                  <w:rStyle w:val="Hyperlink"/>
                </w:rPr>
                <w:t>sampling-distribution-of-sample-proportion part 1</w:t>
              </w:r>
            </w:hyperlink>
            <w:r w:rsidR="00907B8F">
              <w:rPr>
                <w:rStyle w:val="Hyperlink"/>
              </w:rPr>
              <w:t xml:space="preserve"> </w:t>
            </w:r>
            <w:r w:rsidR="00907B8F" w:rsidRPr="00907B8F">
              <w:rPr>
                <w:rStyle w:val="Hyperlink"/>
                <w:color w:val="auto"/>
                <w:u w:val="none"/>
              </w:rPr>
              <w:t>(duration 9:56)</w:t>
            </w:r>
            <w:r w:rsidR="004C6D5D" w:rsidRPr="00907B8F">
              <w:t xml:space="preserve">, </w:t>
            </w:r>
            <w:r w:rsidRPr="002A7DE3">
              <w:t>has</w:t>
            </w:r>
            <w:r w:rsidR="004C6D5D" w:rsidRPr="002A7DE3">
              <w:t xml:space="preserve"> an in-</w:t>
            </w:r>
            <w:r w:rsidR="004C6D5D" w:rsidRPr="002A7DE3">
              <w:lastRenderedPageBreak/>
              <w:t>depth explanation</w:t>
            </w:r>
            <w:r w:rsidRPr="002A7DE3">
              <w:t xml:space="preserve"> of the mean and standard deviation</w:t>
            </w:r>
            <w:r w:rsidR="004C6D5D" w:rsidRPr="002A7DE3">
              <w:t>.</w:t>
            </w:r>
          </w:p>
          <w:p w14:paraId="7193C235" w14:textId="59FD825D" w:rsidR="004C6D5D" w:rsidRPr="002A7DE3" w:rsidRDefault="00FB0FF6" w:rsidP="004C6D5D">
            <w:pPr>
              <w:pStyle w:val="DoEtablelist2bullet2018"/>
              <w:numPr>
                <w:ilvl w:val="0"/>
                <w:numId w:val="0"/>
              </w:numPr>
              <w:ind w:left="624"/>
              <w:rPr>
                <w:rFonts w:eastAsiaTheme="minorEastAsia"/>
              </w:rPr>
            </w:pPr>
            <w:r w:rsidRPr="002A7DE3">
              <w:rPr>
                <w:rFonts w:eastAsiaTheme="minorEastAsia"/>
              </w:rPr>
              <w:t>Note: Some sources use 15 as the</w:t>
            </w:r>
            <w:r w:rsidR="004C6D5D" w:rsidRPr="002A7DE3">
              <w:rPr>
                <w:rFonts w:eastAsiaTheme="minorEastAsia"/>
              </w:rPr>
              <w:t xml:space="preserve"> test but</w:t>
            </w:r>
            <w:r w:rsidRPr="002A7DE3">
              <w:rPr>
                <w:rFonts w:eastAsiaTheme="minorEastAsia"/>
              </w:rPr>
              <w:t xml:space="preserve"> NESA’s sample unit</w:t>
            </w:r>
            <w:r w:rsidR="004C6D5D" w:rsidRPr="002A7DE3">
              <w:rPr>
                <w:rFonts w:eastAsiaTheme="minorEastAsia"/>
              </w:rPr>
              <w:t xml:space="preserve"> uses 10</w:t>
            </w:r>
            <w:r w:rsidRPr="002A7DE3">
              <w:rPr>
                <w:rFonts w:eastAsiaTheme="minorEastAsia"/>
              </w:rPr>
              <w:t>.</w:t>
            </w:r>
          </w:p>
          <w:p w14:paraId="3005A420" w14:textId="7142EF8B" w:rsidR="000B0625" w:rsidRPr="002A7DE3" w:rsidRDefault="00FB0FF6" w:rsidP="004C6D5D">
            <w:pPr>
              <w:pStyle w:val="DoEtablelist2bullet2018"/>
              <w:numPr>
                <w:ilvl w:val="0"/>
                <w:numId w:val="0"/>
              </w:numPr>
              <w:ind w:left="624"/>
            </w:pPr>
            <w:r w:rsidRPr="002A7DE3">
              <w:rPr>
                <w:rFonts w:eastAsiaTheme="minorEastAsia"/>
              </w:rPr>
              <w:t>The t</w:t>
            </w:r>
            <w:r w:rsidR="000B0625" w:rsidRPr="002A7DE3">
              <w:rPr>
                <w:rFonts w:eastAsiaTheme="minorEastAsia"/>
              </w:rPr>
              <w:t xml:space="preserve">eacher </w:t>
            </w:r>
            <w:r w:rsidRPr="002A7DE3">
              <w:rPr>
                <w:rFonts w:eastAsiaTheme="minorEastAsia"/>
              </w:rPr>
              <w:t xml:space="preserve">can </w:t>
            </w:r>
            <w:r w:rsidR="000B0625" w:rsidRPr="002A7DE3">
              <w:rPr>
                <w:rFonts w:eastAsiaTheme="minorEastAsia"/>
              </w:rPr>
              <w:t xml:space="preserve">use </w:t>
            </w:r>
            <w:r w:rsidR="004C6D5D" w:rsidRPr="002A7DE3">
              <w:rPr>
                <w:rFonts w:eastAsiaTheme="minorEastAsia"/>
              </w:rPr>
              <w:t xml:space="preserve">the Khan Academy, </w:t>
            </w:r>
            <w:hyperlink r:id="rId21" w:history="1">
              <w:r w:rsidR="004C6D5D" w:rsidRPr="002A7DE3">
                <w:rPr>
                  <w:rStyle w:val="Hyperlink"/>
                  <w:rFonts w:eastAsiaTheme="minorEastAsia"/>
                </w:rPr>
                <w:t>Candy Sample Distribution</w:t>
              </w:r>
            </w:hyperlink>
            <w:r w:rsidR="000B0625" w:rsidRPr="002A7DE3">
              <w:rPr>
                <w:rFonts w:eastAsiaTheme="minorEastAsia"/>
              </w:rPr>
              <w:t xml:space="preserve"> </w:t>
            </w:r>
            <w:r w:rsidR="004C6D5D" w:rsidRPr="002A7DE3">
              <w:rPr>
                <w:rFonts w:eastAsiaTheme="minorEastAsia"/>
              </w:rPr>
              <w:t xml:space="preserve">applet </w:t>
            </w:r>
            <w:r w:rsidR="000B0625" w:rsidRPr="002A7DE3">
              <w:rPr>
                <w:rFonts w:eastAsiaTheme="minorEastAsia"/>
              </w:rPr>
              <w:t>to demonstrate the skewed nature of the distributi</w:t>
            </w:r>
            <w:r w:rsidRPr="002A7DE3">
              <w:rPr>
                <w:rFonts w:eastAsiaTheme="minorEastAsia"/>
              </w:rPr>
              <w:t>on if the results do not hold.</w:t>
            </w:r>
          </w:p>
          <w:p w14:paraId="7E2B1D40" w14:textId="77777777" w:rsidR="0039170D" w:rsidRPr="002A7DE3" w:rsidRDefault="0039170D" w:rsidP="00407B77">
            <w:pPr>
              <w:pStyle w:val="DoEtablelist1bullet2018"/>
              <w:numPr>
                <w:ilvl w:val="0"/>
                <w:numId w:val="0"/>
              </w:numPr>
              <w:rPr>
                <w:b/>
              </w:rPr>
            </w:pPr>
            <w:r w:rsidRPr="002A7DE3">
              <w:rPr>
                <w:b/>
              </w:rPr>
              <w:t>Student practice</w:t>
            </w:r>
          </w:p>
          <w:p w14:paraId="61761655" w14:textId="4CF10F33" w:rsidR="00FB0FF6" w:rsidRPr="002A7DE3" w:rsidRDefault="00FB0FF6" w:rsidP="00FB0FF6">
            <w:pPr>
              <w:pStyle w:val="DoEtablelist1bullet2018"/>
              <w:rPr>
                <w:color w:val="211D1E"/>
              </w:rPr>
            </w:pPr>
            <w:r w:rsidRPr="002A7DE3">
              <w:rPr>
                <w:rFonts w:eastAsiaTheme="minorEastAsia"/>
              </w:rPr>
              <w:t xml:space="preserve">Students apply the tests, </w:t>
            </w:r>
            <m:oMath>
              <m:r>
                <w:rPr>
                  <w:rFonts w:ascii="Cambria Math" w:eastAsiaTheme="minorEastAsia" w:hAnsi="Cambria Math"/>
                </w:rPr>
                <m:t>np≥10</m:t>
              </m:r>
            </m:oMath>
            <w:r w:rsidRPr="002A7DE3">
              <w:rPr>
                <w:rFonts w:eastAsiaTheme="minorEastAsia"/>
              </w:rPr>
              <w:t xml:space="preserve"> </w:t>
            </w:r>
            <w:proofErr w:type="gramStart"/>
            <w:r w:rsidRPr="002A7DE3">
              <w:rPr>
                <w:rFonts w:eastAsiaTheme="minorEastAsia"/>
              </w:rPr>
              <w:t xml:space="preserve">and </w:t>
            </w:r>
            <w:proofErr w:type="gramEnd"/>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1-p</m:t>
                  </m:r>
                </m:e>
              </m:d>
              <m:r>
                <w:rPr>
                  <w:rFonts w:ascii="Cambria Math" w:eastAsiaTheme="minorEastAsia" w:hAnsi="Cambria Math"/>
                </w:rPr>
                <m:t>≥10</m:t>
              </m:r>
            </m:oMath>
            <w:r w:rsidRPr="002A7DE3">
              <w:rPr>
                <w:rFonts w:eastAsiaTheme="minorEastAsia"/>
              </w:rPr>
              <w:t xml:space="preserve">, to determine the appropriate sample size for the binomial situations </w:t>
            </w:r>
            <w:r w:rsidRPr="002A7DE3">
              <w:rPr>
                <w:color w:val="211D1E"/>
              </w:rPr>
              <w:t>they expl</w:t>
            </w:r>
            <w:r w:rsidR="00A6136E">
              <w:rPr>
                <w:color w:val="211D1E"/>
              </w:rPr>
              <w:t xml:space="preserve">ored earlier in the unit (see </w:t>
            </w:r>
            <w:r w:rsidRPr="002A7DE3">
              <w:rPr>
                <w:color w:val="211D1E"/>
              </w:rPr>
              <w:t>above).</w:t>
            </w:r>
          </w:p>
          <w:p w14:paraId="1E283998" w14:textId="7C6B308E" w:rsidR="00344298" w:rsidRPr="002A7DE3" w:rsidRDefault="0039170D" w:rsidP="00344298">
            <w:pPr>
              <w:pStyle w:val="DoEtablelist1bullet2018"/>
            </w:pPr>
            <w:r w:rsidRPr="002A7DE3">
              <w:t xml:space="preserve">Students practise transforming values of </w:t>
            </w:r>
            <m:oMath>
              <m:acc>
                <m:accPr>
                  <m:ctrlPr>
                    <w:rPr>
                      <w:rFonts w:ascii="Cambria Math" w:hAnsi="Cambria Math"/>
                      <w:i/>
                    </w:rPr>
                  </m:ctrlPr>
                </m:accPr>
                <m:e>
                  <m:r>
                    <w:rPr>
                      <w:rFonts w:ascii="Cambria Math" w:hAnsi="Cambria Math"/>
                    </w:rPr>
                    <m:t>p</m:t>
                  </m:r>
                </m:e>
              </m:acc>
            </m:oMath>
            <w:r w:rsidRPr="002A7DE3">
              <w:t xml:space="preserve"> into values of the standardised normal </w:t>
            </w:r>
            <w:proofErr w:type="gramStart"/>
            <w:r w:rsidRPr="002A7DE3">
              <w:t>varia</w:t>
            </w:r>
            <w:proofErr w:type="spellStart"/>
            <w:r w:rsidRPr="002A7DE3">
              <w:t>ble</w:t>
            </w:r>
            <w:proofErr w:type="spellEnd"/>
            <w:r w:rsidRPr="002A7DE3">
              <w:t xml:space="preserve"> </w:t>
            </w:r>
            <w:proofErr w:type="gramEnd"/>
            <m:oMath>
              <m:r>
                <w:rPr>
                  <w:rFonts w:ascii="Cambria Math" w:hAnsi="Cambria Math"/>
                </w:rPr>
                <m:t>z</m:t>
              </m:r>
            </m:oMath>
            <w:r w:rsidR="00344298" w:rsidRPr="002A7DE3">
              <w:t xml:space="preserve">. </w:t>
            </w:r>
          </w:p>
          <w:p w14:paraId="3BFF2CEE" w14:textId="75BAEEA2" w:rsidR="00977E6B" w:rsidRPr="002A7DE3" w:rsidRDefault="0039170D" w:rsidP="00474B9F">
            <w:pPr>
              <w:pStyle w:val="DoEtablelist1bullet2018"/>
            </w:pPr>
            <w:r w:rsidRPr="002A7DE3">
              <w:t>Students apply their knowledge and skills by solving problems related to the sample proportion and binomial probability.</w:t>
            </w:r>
            <w:r w:rsidR="00344298" w:rsidRPr="002A7DE3">
              <w:t xml:space="preserve"> </w:t>
            </w:r>
            <w:r w:rsidR="009F23E1" w:rsidRPr="002A7DE3">
              <w:t>These are based on NESA’s sample questions.</w:t>
            </w:r>
            <w:r w:rsidR="00474B9F">
              <w:t xml:space="preserve"> </w:t>
            </w:r>
            <w:r w:rsidR="00407B77" w:rsidRPr="002A7DE3">
              <w:rPr>
                <w:b/>
              </w:rPr>
              <w:t xml:space="preserve">Resource: </w:t>
            </w:r>
            <w:r w:rsidR="00407B77" w:rsidRPr="0079509C">
              <w:t>sample-proportion-and-binomial-probabiliy-problems.DOCX</w:t>
            </w:r>
          </w:p>
        </w:tc>
        <w:tc>
          <w:tcPr>
            <w:tcW w:w="1144" w:type="dxa"/>
          </w:tcPr>
          <w:p w14:paraId="476B8578" w14:textId="77777777" w:rsidR="00977E6B" w:rsidRDefault="00977E6B"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2EC32BA" w14:textId="77777777" w:rsidR="00977E6B" w:rsidRDefault="00977E6B" w:rsidP="00BE282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03B8697D" w14:textId="77777777" w:rsidR="00E977DB" w:rsidRDefault="00E977DB" w:rsidP="00E977DB">
      <w:pPr>
        <w:pStyle w:val="DoEheading22018"/>
      </w:pPr>
      <w:r>
        <w:lastRenderedPageBreak/>
        <w:t>Reflection and evaluation</w:t>
      </w:r>
    </w:p>
    <w:p w14:paraId="6C9DC6B9" w14:textId="329B3B7C" w:rsidR="007967DD" w:rsidRPr="00E977DB" w:rsidRDefault="00E977DB" w:rsidP="00E977DB">
      <w:pPr>
        <w:spacing w:before="0" w:after="160" w:line="259" w:lineRule="auto"/>
        <w:rPr>
          <w:sz w:val="40"/>
          <w:szCs w:val="36"/>
          <w:lang w:eastAsia="en-US"/>
        </w:rPr>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‘Comments, feedback, additional resources used’ section.</w:t>
      </w:r>
    </w:p>
    <w:sectPr w:rsidR="007967DD" w:rsidRPr="00E977DB" w:rsidSect="00FF56B7">
      <w:footerReference w:type="default" r:id="rId22"/>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CB4E0" w14:textId="77777777" w:rsidR="00A26AAE" w:rsidRDefault="00A26AAE" w:rsidP="00FF56B7">
      <w:pPr>
        <w:spacing w:before="0" w:line="240" w:lineRule="auto"/>
      </w:pPr>
      <w:r>
        <w:separator/>
      </w:r>
    </w:p>
  </w:endnote>
  <w:endnote w:type="continuationSeparator" w:id="0">
    <w:p w14:paraId="6D220FE6" w14:textId="77777777" w:rsidR="00A26AAE" w:rsidRDefault="00A26AAE"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4F377" w14:textId="02FE480A" w:rsidR="00A26AAE" w:rsidRDefault="00A26AAE" w:rsidP="003E32BE">
    <w:pPr>
      <w:pStyle w:val="DoEfooter2018"/>
    </w:pPr>
    <w:r w:rsidRPr="003C48D3">
      <w:t xml:space="preserve">© NSW Department of Education, </w:t>
    </w:r>
    <w:r w:rsidR="003C48D3">
      <w:t>March 2020</w:t>
    </w:r>
    <w:r>
      <w:tab/>
      <w:t xml:space="preserve">ME-S1 The binomial distribution </w:t>
    </w:r>
    <w:r>
      <w:tab/>
    </w:r>
    <w:r>
      <w:fldChar w:fldCharType="begin"/>
    </w:r>
    <w:r>
      <w:instrText xml:space="preserve"> PAGE   \* MERGEFORMAT </w:instrText>
    </w:r>
    <w:r>
      <w:fldChar w:fldCharType="separate"/>
    </w:r>
    <w:r w:rsidR="00111D47">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FCE0E" w14:textId="77777777" w:rsidR="00A26AAE" w:rsidRDefault="00A26AAE" w:rsidP="00FF56B7">
      <w:pPr>
        <w:spacing w:before="0" w:line="240" w:lineRule="auto"/>
      </w:pPr>
      <w:r>
        <w:separator/>
      </w:r>
    </w:p>
  </w:footnote>
  <w:footnote w:type="continuationSeparator" w:id="0">
    <w:p w14:paraId="77BABD9F" w14:textId="77777777" w:rsidR="00A26AAE" w:rsidRDefault="00A26AAE"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4A12E79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22198"/>
    <w:rsid w:val="00045E5D"/>
    <w:rsid w:val="00057237"/>
    <w:rsid w:val="000611B0"/>
    <w:rsid w:val="00061E8A"/>
    <w:rsid w:val="000802ED"/>
    <w:rsid w:val="00083F1D"/>
    <w:rsid w:val="000A0354"/>
    <w:rsid w:val="000B0625"/>
    <w:rsid w:val="000C3B28"/>
    <w:rsid w:val="00104AA3"/>
    <w:rsid w:val="00111D47"/>
    <w:rsid w:val="00117676"/>
    <w:rsid w:val="00117AAE"/>
    <w:rsid w:val="00122F3A"/>
    <w:rsid w:val="00123BA8"/>
    <w:rsid w:val="0015226C"/>
    <w:rsid w:val="00154ACE"/>
    <w:rsid w:val="0016348B"/>
    <w:rsid w:val="00163C17"/>
    <w:rsid w:val="00165E1E"/>
    <w:rsid w:val="001706CC"/>
    <w:rsid w:val="001760BC"/>
    <w:rsid w:val="00183CF2"/>
    <w:rsid w:val="0018488F"/>
    <w:rsid w:val="00186DC8"/>
    <w:rsid w:val="001A0D30"/>
    <w:rsid w:val="001A318F"/>
    <w:rsid w:val="001C675B"/>
    <w:rsid w:val="001D08E8"/>
    <w:rsid w:val="001E7F6E"/>
    <w:rsid w:val="001F74B1"/>
    <w:rsid w:val="00212482"/>
    <w:rsid w:val="0021632C"/>
    <w:rsid w:val="00222140"/>
    <w:rsid w:val="002305A7"/>
    <w:rsid w:val="00242AAF"/>
    <w:rsid w:val="00243A6F"/>
    <w:rsid w:val="00255D85"/>
    <w:rsid w:val="002571F0"/>
    <w:rsid w:val="00260DD0"/>
    <w:rsid w:val="0026652C"/>
    <w:rsid w:val="00267927"/>
    <w:rsid w:val="00271325"/>
    <w:rsid w:val="00271DD8"/>
    <w:rsid w:val="0028075D"/>
    <w:rsid w:val="002A57A8"/>
    <w:rsid w:val="002A7DE3"/>
    <w:rsid w:val="002B6717"/>
    <w:rsid w:val="002C07B5"/>
    <w:rsid w:val="002D2795"/>
    <w:rsid w:val="002F178A"/>
    <w:rsid w:val="002F343B"/>
    <w:rsid w:val="003122FB"/>
    <w:rsid w:val="0031687A"/>
    <w:rsid w:val="00331256"/>
    <w:rsid w:val="00331400"/>
    <w:rsid w:val="003326D0"/>
    <w:rsid w:val="003373D5"/>
    <w:rsid w:val="00344298"/>
    <w:rsid w:val="00366216"/>
    <w:rsid w:val="003754A3"/>
    <w:rsid w:val="00376EBF"/>
    <w:rsid w:val="0039170D"/>
    <w:rsid w:val="003921FC"/>
    <w:rsid w:val="003A26AF"/>
    <w:rsid w:val="003A4AB4"/>
    <w:rsid w:val="003C2D26"/>
    <w:rsid w:val="003C48D3"/>
    <w:rsid w:val="003E2EB8"/>
    <w:rsid w:val="003E32BE"/>
    <w:rsid w:val="003E52D3"/>
    <w:rsid w:val="003F1840"/>
    <w:rsid w:val="0040322A"/>
    <w:rsid w:val="00407B77"/>
    <w:rsid w:val="00410506"/>
    <w:rsid w:val="00422D60"/>
    <w:rsid w:val="00425932"/>
    <w:rsid w:val="00434826"/>
    <w:rsid w:val="00434BB1"/>
    <w:rsid w:val="00434C63"/>
    <w:rsid w:val="00467EA1"/>
    <w:rsid w:val="004718D0"/>
    <w:rsid w:val="00474B9F"/>
    <w:rsid w:val="00485F49"/>
    <w:rsid w:val="00493E86"/>
    <w:rsid w:val="00496A34"/>
    <w:rsid w:val="004B3FB9"/>
    <w:rsid w:val="004C6D5D"/>
    <w:rsid w:val="004E43FD"/>
    <w:rsid w:val="004E45C2"/>
    <w:rsid w:val="004F4507"/>
    <w:rsid w:val="004F537C"/>
    <w:rsid w:val="005173DD"/>
    <w:rsid w:val="00522BA4"/>
    <w:rsid w:val="00525565"/>
    <w:rsid w:val="00530820"/>
    <w:rsid w:val="00531E8F"/>
    <w:rsid w:val="005377C9"/>
    <w:rsid w:val="00550DD8"/>
    <w:rsid w:val="00561736"/>
    <w:rsid w:val="00565EF1"/>
    <w:rsid w:val="005723C3"/>
    <w:rsid w:val="00572E1F"/>
    <w:rsid w:val="005771A7"/>
    <w:rsid w:val="00591CD5"/>
    <w:rsid w:val="005A1D41"/>
    <w:rsid w:val="005D5E3B"/>
    <w:rsid w:val="005D645F"/>
    <w:rsid w:val="005E4171"/>
    <w:rsid w:val="005E459B"/>
    <w:rsid w:val="005F730A"/>
    <w:rsid w:val="00606E17"/>
    <w:rsid w:val="0061080E"/>
    <w:rsid w:val="00613FEF"/>
    <w:rsid w:val="006323AA"/>
    <w:rsid w:val="0063517F"/>
    <w:rsid w:val="00637C9F"/>
    <w:rsid w:val="0066698C"/>
    <w:rsid w:val="00670139"/>
    <w:rsid w:val="00670DEC"/>
    <w:rsid w:val="006866EE"/>
    <w:rsid w:val="00687657"/>
    <w:rsid w:val="00691B31"/>
    <w:rsid w:val="00695FC9"/>
    <w:rsid w:val="006B18B9"/>
    <w:rsid w:val="006D218C"/>
    <w:rsid w:val="006E75C9"/>
    <w:rsid w:val="006F2719"/>
    <w:rsid w:val="00736899"/>
    <w:rsid w:val="00737AD2"/>
    <w:rsid w:val="00744152"/>
    <w:rsid w:val="00761175"/>
    <w:rsid w:val="007615A4"/>
    <w:rsid w:val="0076443A"/>
    <w:rsid w:val="00780F9F"/>
    <w:rsid w:val="007856B6"/>
    <w:rsid w:val="0079509C"/>
    <w:rsid w:val="007967DD"/>
    <w:rsid w:val="007A02FE"/>
    <w:rsid w:val="007E6F91"/>
    <w:rsid w:val="007E7AE6"/>
    <w:rsid w:val="007F28B9"/>
    <w:rsid w:val="007F3C14"/>
    <w:rsid w:val="007F65F0"/>
    <w:rsid w:val="00806EB7"/>
    <w:rsid w:val="00826967"/>
    <w:rsid w:val="0084608C"/>
    <w:rsid w:val="00854BC6"/>
    <w:rsid w:val="00855F53"/>
    <w:rsid w:val="008874D2"/>
    <w:rsid w:val="00887661"/>
    <w:rsid w:val="008909F0"/>
    <w:rsid w:val="008950EA"/>
    <w:rsid w:val="00895653"/>
    <w:rsid w:val="008A33A5"/>
    <w:rsid w:val="008B0A78"/>
    <w:rsid w:val="008D4A12"/>
    <w:rsid w:val="008F340C"/>
    <w:rsid w:val="0090486F"/>
    <w:rsid w:val="00904B08"/>
    <w:rsid w:val="00907B8F"/>
    <w:rsid w:val="009317FF"/>
    <w:rsid w:val="00933BC9"/>
    <w:rsid w:val="00943315"/>
    <w:rsid w:val="0095157A"/>
    <w:rsid w:val="0095261B"/>
    <w:rsid w:val="00953D10"/>
    <w:rsid w:val="00961EBA"/>
    <w:rsid w:val="00964EF8"/>
    <w:rsid w:val="009723F6"/>
    <w:rsid w:val="00977E6B"/>
    <w:rsid w:val="009A00F9"/>
    <w:rsid w:val="009A30F3"/>
    <w:rsid w:val="009B028D"/>
    <w:rsid w:val="009C03CE"/>
    <w:rsid w:val="009C1308"/>
    <w:rsid w:val="009C797F"/>
    <w:rsid w:val="009F2314"/>
    <w:rsid w:val="009F23E1"/>
    <w:rsid w:val="009F31B9"/>
    <w:rsid w:val="00A103DF"/>
    <w:rsid w:val="00A26AAE"/>
    <w:rsid w:val="00A3437C"/>
    <w:rsid w:val="00A4040F"/>
    <w:rsid w:val="00A413C5"/>
    <w:rsid w:val="00A42F17"/>
    <w:rsid w:val="00A43345"/>
    <w:rsid w:val="00A6136E"/>
    <w:rsid w:val="00A660F0"/>
    <w:rsid w:val="00A708C4"/>
    <w:rsid w:val="00A73322"/>
    <w:rsid w:val="00A75240"/>
    <w:rsid w:val="00AA32A7"/>
    <w:rsid w:val="00AB5E4A"/>
    <w:rsid w:val="00AE5C2F"/>
    <w:rsid w:val="00AE6D03"/>
    <w:rsid w:val="00AF202D"/>
    <w:rsid w:val="00AF5371"/>
    <w:rsid w:val="00B05969"/>
    <w:rsid w:val="00B21EB7"/>
    <w:rsid w:val="00B23F68"/>
    <w:rsid w:val="00B31026"/>
    <w:rsid w:val="00B35AA9"/>
    <w:rsid w:val="00B42AD1"/>
    <w:rsid w:val="00B53FB7"/>
    <w:rsid w:val="00B61E9C"/>
    <w:rsid w:val="00B62296"/>
    <w:rsid w:val="00B704F5"/>
    <w:rsid w:val="00B70FD3"/>
    <w:rsid w:val="00B72FE9"/>
    <w:rsid w:val="00B73B53"/>
    <w:rsid w:val="00B76122"/>
    <w:rsid w:val="00B765A9"/>
    <w:rsid w:val="00B81E47"/>
    <w:rsid w:val="00BA5BEA"/>
    <w:rsid w:val="00BC0EE1"/>
    <w:rsid w:val="00BC4D13"/>
    <w:rsid w:val="00BD7493"/>
    <w:rsid w:val="00BE282F"/>
    <w:rsid w:val="00C04580"/>
    <w:rsid w:val="00C04710"/>
    <w:rsid w:val="00C4037F"/>
    <w:rsid w:val="00C539FD"/>
    <w:rsid w:val="00C564B4"/>
    <w:rsid w:val="00C57635"/>
    <w:rsid w:val="00C652BC"/>
    <w:rsid w:val="00C67FDF"/>
    <w:rsid w:val="00C72449"/>
    <w:rsid w:val="00C72699"/>
    <w:rsid w:val="00C73725"/>
    <w:rsid w:val="00C743DA"/>
    <w:rsid w:val="00C80F43"/>
    <w:rsid w:val="00C83F58"/>
    <w:rsid w:val="00C93728"/>
    <w:rsid w:val="00C96240"/>
    <w:rsid w:val="00CA5493"/>
    <w:rsid w:val="00CB1694"/>
    <w:rsid w:val="00CD67C3"/>
    <w:rsid w:val="00CE01D0"/>
    <w:rsid w:val="00CF36A3"/>
    <w:rsid w:val="00D23BC5"/>
    <w:rsid w:val="00D47C15"/>
    <w:rsid w:val="00D94ACC"/>
    <w:rsid w:val="00DA308C"/>
    <w:rsid w:val="00DA7AEE"/>
    <w:rsid w:val="00DB4E26"/>
    <w:rsid w:val="00DC0AA8"/>
    <w:rsid w:val="00DC2243"/>
    <w:rsid w:val="00DE6E7F"/>
    <w:rsid w:val="00E03B5F"/>
    <w:rsid w:val="00E11F9E"/>
    <w:rsid w:val="00E24678"/>
    <w:rsid w:val="00E24EBB"/>
    <w:rsid w:val="00E3212E"/>
    <w:rsid w:val="00E33ACA"/>
    <w:rsid w:val="00E621D9"/>
    <w:rsid w:val="00E7022E"/>
    <w:rsid w:val="00E777D7"/>
    <w:rsid w:val="00E80403"/>
    <w:rsid w:val="00E90F7B"/>
    <w:rsid w:val="00E97701"/>
    <w:rsid w:val="00E977DB"/>
    <w:rsid w:val="00E97E1A"/>
    <w:rsid w:val="00EA643E"/>
    <w:rsid w:val="00EB1C92"/>
    <w:rsid w:val="00EC2D6E"/>
    <w:rsid w:val="00EC66B9"/>
    <w:rsid w:val="00ED45D6"/>
    <w:rsid w:val="00ED7254"/>
    <w:rsid w:val="00ED7EA9"/>
    <w:rsid w:val="00EE2D90"/>
    <w:rsid w:val="00F11ECA"/>
    <w:rsid w:val="00F313BD"/>
    <w:rsid w:val="00F36DD2"/>
    <w:rsid w:val="00F50EB0"/>
    <w:rsid w:val="00F5439A"/>
    <w:rsid w:val="00F629B7"/>
    <w:rsid w:val="00F772F0"/>
    <w:rsid w:val="00F824DB"/>
    <w:rsid w:val="00F82EF4"/>
    <w:rsid w:val="00F9178D"/>
    <w:rsid w:val="00F9292A"/>
    <w:rsid w:val="00F96C36"/>
    <w:rsid w:val="00FA0D23"/>
    <w:rsid w:val="00FB0FF6"/>
    <w:rsid w:val="00FB3063"/>
    <w:rsid w:val="00FC5FDD"/>
    <w:rsid w:val="00FC7F41"/>
    <w:rsid w:val="00FE1ECA"/>
    <w:rsid w:val="00FE47BA"/>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FFE47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character" w:customStyle="1" w:styleId="mi">
    <w:name w:val="mi"/>
    <w:basedOn w:val="DefaultParagraphFont"/>
    <w:rsid w:val="00561736"/>
  </w:style>
  <w:style w:type="character" w:customStyle="1" w:styleId="mo">
    <w:name w:val="mo"/>
    <w:basedOn w:val="DefaultParagraphFont"/>
    <w:rsid w:val="00561736"/>
  </w:style>
  <w:style w:type="character" w:customStyle="1" w:styleId="mjxassistivemathml">
    <w:name w:val="mjx_assistive_mathml"/>
    <w:basedOn w:val="DefaultParagraphFont"/>
    <w:rsid w:val="0056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youtube.com/watch?v=MWff4_ORZjM" TargetMode="External"/><Relationship Id="rId3" Type="http://schemas.openxmlformats.org/officeDocument/2006/relationships/customXml" Target="../customXml/item3.xml"/><Relationship Id="rId21" Type="http://schemas.openxmlformats.org/officeDocument/2006/relationships/hyperlink" Target="https://www.khanacademy.org/computer-programming/candy-sampling-distribution/5180356611473408" TargetMode="Externa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1-2017" TargetMode="External"/><Relationship Id="rId17" Type="http://schemas.openxmlformats.org/officeDocument/2006/relationships/hyperlink" Target="https://www.khanacademy.org/math/statistics-probability/random-variables-stats-library/binomial-mean-standard-dev-formulas/v/variance-of-binomial-variable" TargetMode="External"/><Relationship Id="rId2" Type="http://schemas.openxmlformats.org/officeDocument/2006/relationships/customXml" Target="../customXml/item2.xml"/><Relationship Id="rId16" Type="http://schemas.openxmlformats.org/officeDocument/2006/relationships/hyperlink" Target="https://www.khanacademy.org/math/statistics-probability/random-variables-stats-library/binomial-mean-standard-dev-formulas/v/expected-value-of-binomial-variable" TargetMode="External"/><Relationship Id="rId20" Type="http://schemas.openxmlformats.org/officeDocument/2006/relationships/hyperlink" Target="https://www.khanacademy.org/math/ap-statistics/sampling-distribution-ap/sampling-distribution-proportion/v/sampling-distribution-of-sample-proportion-par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fuGwbG9_W1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OkvzPkWBT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4BFF-B952-4DFB-A10F-6D924444F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17A2B-7C25-4109-BFBD-43F34699E59A}">
  <ds:schemaRefs>
    <ds:schemaRef ds:uri="http://schemas.microsoft.com/sharepoint/v3/contenttype/forms"/>
  </ds:schemaRefs>
</ds:datastoreItem>
</file>

<file path=customXml/itemProps3.xml><?xml version="1.0" encoding="utf-8"?>
<ds:datastoreItem xmlns:ds="http://schemas.openxmlformats.org/officeDocument/2006/customXml" ds:itemID="{9F6FF27C-A105-4BC9-A1A4-BC8B540B3E6B}">
  <ds:schemaRefs>
    <ds:schemaRef ds:uri="946db038-1dcd-4d2d-acc3-074dba562d2c"/>
    <ds:schemaRef ds:uri="http://schemas.microsoft.com/office/2006/documentManagement/types"/>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8BDBA2B8-A952-421B-BE59-09C466AA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ME-S1 The binomial distribution Y12</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ME-S1 The binomial distribution Y12</dc:title>
  <dc:subject/>
  <dc:creator/>
  <cp:keywords/>
  <dc:description/>
  <cp:lastModifiedBy/>
  <cp:revision>1</cp:revision>
  <dcterms:created xsi:type="dcterms:W3CDTF">2019-04-16T03:12:00Z</dcterms:created>
  <dcterms:modified xsi:type="dcterms:W3CDTF">2020-03-10T03:38:00Z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