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7BF8" w14:textId="0656AB87" w:rsidR="000B414C" w:rsidRDefault="00B95B33" w:rsidP="00F57DD8">
      <w:pPr>
        <w:pStyle w:val="DoEheading12018"/>
      </w:pPr>
      <w:r>
        <w:rPr>
          <w:noProof/>
          <w:lang w:eastAsia="en-AU"/>
        </w:rPr>
        <w:drawing>
          <wp:inline distT="0" distB="0" distL="0" distR="0" wp14:anchorId="465F3836" wp14:editId="199687D1">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1860F7">
        <w:t>Year 12 Mathematics Extension 1</w:t>
      </w:r>
    </w:p>
    <w:p w14:paraId="08C8B612" w14:textId="48C553EB" w:rsidR="00136942" w:rsidRDefault="001860F7" w:rsidP="001860F7">
      <w:pPr>
        <w:pStyle w:val="DoEheading22018"/>
      </w:pPr>
      <w:r>
        <w:t>Assessment task</w:t>
      </w:r>
    </w:p>
    <w:p w14:paraId="553129E6" w14:textId="529EDA19" w:rsidR="001860F7" w:rsidRDefault="00800ED1" w:rsidP="001860F7">
      <w:pPr>
        <w:pStyle w:val="DoEbodytext2018"/>
        <w:rPr>
          <w:lang w:eastAsia="en-US"/>
        </w:rPr>
      </w:pPr>
      <w:r w:rsidRPr="00800ED1">
        <w:rPr>
          <w:lang w:eastAsia="en-US"/>
        </w:rPr>
        <w:t>ME-</w:t>
      </w:r>
      <w:r w:rsidR="00A66443">
        <w:rPr>
          <w:lang w:eastAsia="en-US"/>
        </w:rPr>
        <w:t>C3</w:t>
      </w:r>
      <w:r w:rsidRPr="00800ED1">
        <w:rPr>
          <w:lang w:eastAsia="en-US"/>
        </w:rPr>
        <w:t xml:space="preserve"> </w:t>
      </w:r>
      <w:r w:rsidR="00A66443">
        <w:rPr>
          <w:lang w:eastAsia="en-US"/>
        </w:rPr>
        <w:t>Applications of calculus</w:t>
      </w:r>
    </w:p>
    <w:p w14:paraId="02BA2B15" w14:textId="420C0EBE" w:rsidR="001860F7" w:rsidRDefault="001860F7" w:rsidP="00B61A73">
      <w:pPr>
        <w:pStyle w:val="DoEheading22018"/>
      </w:pPr>
      <w:r>
        <w:t>Driving question</w:t>
      </w:r>
    </w:p>
    <w:p w14:paraId="0B700A34" w14:textId="45FA7F47" w:rsidR="00BA72AF" w:rsidRDefault="00A66443" w:rsidP="001860F7">
      <w:pPr>
        <w:pStyle w:val="DoEbodytext2018"/>
        <w:rPr>
          <w:lang w:eastAsia="en-US"/>
        </w:rPr>
      </w:pPr>
      <w:r w:rsidRPr="00A66443">
        <w:rPr>
          <w:lang w:eastAsia="en-US"/>
        </w:rPr>
        <w:t>How can mathematics help predict the latest trends?</w:t>
      </w:r>
    </w:p>
    <w:p w14:paraId="73DFC38F" w14:textId="12B032ED" w:rsidR="001860F7" w:rsidRDefault="001860F7" w:rsidP="001860F7">
      <w:pPr>
        <w:pStyle w:val="DoEheading22018"/>
      </w:pPr>
      <w:r>
        <w:t>Outcomes</w:t>
      </w:r>
    </w:p>
    <w:p w14:paraId="7F13B50B" w14:textId="77777777" w:rsidR="00A66443" w:rsidRDefault="00800ED1" w:rsidP="000E263C">
      <w:pPr>
        <w:pStyle w:val="DoElist1bullet2018"/>
        <w:numPr>
          <w:ilvl w:val="0"/>
          <w:numId w:val="1"/>
        </w:numPr>
      </w:pPr>
      <w:r w:rsidRPr="00A66443">
        <w:rPr>
          <w:b/>
        </w:rPr>
        <w:t>ME12-</w:t>
      </w:r>
      <w:r w:rsidR="00A66443" w:rsidRPr="00A66443">
        <w:rPr>
          <w:b/>
        </w:rPr>
        <w:t xml:space="preserve">1 </w:t>
      </w:r>
      <w:r w:rsidR="00A66443" w:rsidRPr="54736925">
        <w:rPr>
          <w:lang w:eastAsia="en-US"/>
        </w:rPr>
        <w:t>applies techniques involving proof or calculus to model and solve problems</w:t>
      </w:r>
    </w:p>
    <w:p w14:paraId="7E321F53" w14:textId="226FFBBB" w:rsidR="00800ED1" w:rsidRPr="001D3921" w:rsidRDefault="00A66443" w:rsidP="000E263C">
      <w:pPr>
        <w:pStyle w:val="DoElist1bullet2018"/>
        <w:numPr>
          <w:ilvl w:val="0"/>
          <w:numId w:val="1"/>
        </w:numPr>
      </w:pPr>
      <w:r w:rsidRPr="00A66443">
        <w:rPr>
          <w:b/>
        </w:rPr>
        <w:t xml:space="preserve">ME12-4 </w:t>
      </w:r>
      <w:r w:rsidRPr="54736925">
        <w:rPr>
          <w:lang w:eastAsia="en-US"/>
        </w:rPr>
        <w:t>uses calculus in the solution of applied problems, including differential equations and volumes of solids of revolution</w:t>
      </w:r>
    </w:p>
    <w:p w14:paraId="63E8A86A" w14:textId="77777777" w:rsidR="00800ED1" w:rsidRPr="001D3921" w:rsidRDefault="00800ED1" w:rsidP="00800ED1">
      <w:pPr>
        <w:pStyle w:val="DoElist1bullet2018"/>
      </w:pPr>
      <w:r w:rsidRPr="00340AA7">
        <w:rPr>
          <w:b/>
        </w:rPr>
        <w:t>ME12-6</w:t>
      </w:r>
      <w:r>
        <w:t xml:space="preserve"> </w:t>
      </w:r>
      <w:r w:rsidRPr="001D3921">
        <w:t xml:space="preserve">chooses and uses appropriate technology to solve problems in a range of contexts </w:t>
      </w:r>
    </w:p>
    <w:p w14:paraId="6F91CEAF" w14:textId="77777777" w:rsidR="00800ED1" w:rsidRPr="001D3921" w:rsidRDefault="00800ED1" w:rsidP="00800ED1">
      <w:pPr>
        <w:pStyle w:val="DoElist1bullet2018"/>
      </w:pPr>
      <w:r w:rsidRPr="00340AA7">
        <w:rPr>
          <w:b/>
        </w:rPr>
        <w:t>ME12 7</w:t>
      </w:r>
      <w:r>
        <w:t xml:space="preserve"> </w:t>
      </w:r>
      <w:r w:rsidRPr="001D3921">
        <w:t>evaluates and justifies conclusions, communicating a position clearly in</w:t>
      </w:r>
      <w:r>
        <w:t xml:space="preserve"> appropriate mathematical forms</w:t>
      </w:r>
    </w:p>
    <w:p w14:paraId="0C9E5C2F" w14:textId="7C2DAB73" w:rsidR="001860F7" w:rsidRDefault="00111C5E" w:rsidP="00111C5E">
      <w:pPr>
        <w:pStyle w:val="DoEreference2018"/>
        <w:rPr>
          <w:lang w:eastAsia="en-US"/>
        </w:rPr>
      </w:pPr>
      <w:r w:rsidRPr="00345F38">
        <w:rPr>
          <w:lang w:eastAsia="en-US"/>
        </w:rPr>
        <w:t xml:space="preserve">All outcomes referred to in this unit come from </w:t>
      </w:r>
      <w:hyperlink r:id="rId12" w:history="1">
        <w:r w:rsidR="00345F38" w:rsidRPr="00345F38">
          <w:rPr>
            <w:rStyle w:val="Hyperlink"/>
            <w:lang w:eastAsia="en-US"/>
          </w:rPr>
          <w:t>Mathematics Extension 1</w:t>
        </w:r>
      </w:hyperlink>
      <w:r w:rsidR="00345F38">
        <w:rPr>
          <w:lang w:eastAsia="en-US"/>
        </w:rPr>
        <w:t xml:space="preserve"> </w:t>
      </w:r>
      <w:r w:rsidRPr="00345F38">
        <w:rPr>
          <w:lang w:eastAsia="en-US"/>
        </w:rPr>
        <w:t>Syllabus © NSW Education Standards Authority (NESA) for and on behalf of the Crown in right of the State of New South Wales, 2017</w:t>
      </w:r>
    </w:p>
    <w:p w14:paraId="11B71D5A" w14:textId="50386686" w:rsidR="00111C5E" w:rsidRDefault="00111C5E" w:rsidP="00B61A73">
      <w:pPr>
        <w:pStyle w:val="DoEheading32018"/>
      </w:pPr>
      <w:r>
        <w:t>Learning across the curriculum</w:t>
      </w:r>
    </w:p>
    <w:p w14:paraId="44F58F6A" w14:textId="4593DCF7" w:rsidR="00111C5E" w:rsidRDefault="00111C5E" w:rsidP="00AA3A27">
      <w:pPr>
        <w:pStyle w:val="DoEheading42018"/>
      </w:pPr>
      <w:r>
        <w:t>General capabilities</w:t>
      </w:r>
    </w:p>
    <w:p w14:paraId="7ED869CB" w14:textId="29CF987F" w:rsidR="00800ED1" w:rsidRDefault="00800ED1" w:rsidP="00800ED1">
      <w:pPr>
        <w:pStyle w:val="DoElist1bullet2018"/>
        <w:rPr>
          <w:lang w:eastAsia="en-US"/>
        </w:rPr>
      </w:pPr>
      <w:r>
        <w:rPr>
          <w:lang w:eastAsia="en-US"/>
        </w:rPr>
        <w:t xml:space="preserve">Critical and creative thinking </w:t>
      </w:r>
    </w:p>
    <w:p w14:paraId="4F5F86FB" w14:textId="7F9A1726" w:rsidR="00800ED1" w:rsidRDefault="00800ED1" w:rsidP="00800ED1">
      <w:pPr>
        <w:pStyle w:val="DoElist1bullet2018"/>
        <w:rPr>
          <w:lang w:eastAsia="en-US"/>
        </w:rPr>
      </w:pPr>
      <w:r w:rsidRPr="001318DD">
        <w:rPr>
          <w:lang w:eastAsia="en-US"/>
        </w:rPr>
        <w:t xml:space="preserve">Ethical understanding </w:t>
      </w:r>
    </w:p>
    <w:p w14:paraId="1ECA3D4D" w14:textId="1243578C" w:rsidR="00800ED1" w:rsidRDefault="00800ED1" w:rsidP="00800ED1">
      <w:pPr>
        <w:pStyle w:val="DoElist1bullet2018"/>
        <w:rPr>
          <w:lang w:eastAsia="en-US"/>
        </w:rPr>
      </w:pPr>
      <w:r>
        <w:rPr>
          <w:lang w:eastAsia="en-US"/>
        </w:rPr>
        <w:t xml:space="preserve">Information and communication technology capability </w:t>
      </w:r>
    </w:p>
    <w:p w14:paraId="4F9E7EF3" w14:textId="0A584C90" w:rsidR="00800ED1" w:rsidRPr="001318DD" w:rsidRDefault="00800ED1" w:rsidP="00800ED1">
      <w:pPr>
        <w:pStyle w:val="DoElist1bullet2018"/>
        <w:rPr>
          <w:lang w:eastAsia="en-US"/>
        </w:rPr>
      </w:pPr>
      <w:r w:rsidRPr="001318DD">
        <w:rPr>
          <w:lang w:eastAsia="en-US"/>
        </w:rPr>
        <w:t xml:space="preserve">Literacy </w:t>
      </w:r>
    </w:p>
    <w:p w14:paraId="0E79112A" w14:textId="21B62776" w:rsidR="00800ED1" w:rsidRDefault="00800ED1" w:rsidP="00800ED1">
      <w:pPr>
        <w:pStyle w:val="DoElist1bullet2018"/>
        <w:rPr>
          <w:lang w:eastAsia="en-US"/>
        </w:rPr>
      </w:pPr>
      <w:r>
        <w:rPr>
          <w:lang w:eastAsia="en-US"/>
        </w:rPr>
        <w:t xml:space="preserve">Numeracy </w:t>
      </w:r>
    </w:p>
    <w:p w14:paraId="23D6CFD2" w14:textId="53246172" w:rsidR="00800ED1" w:rsidRPr="00111C5E" w:rsidRDefault="00800ED1" w:rsidP="00800ED1">
      <w:pPr>
        <w:pStyle w:val="DoElist1bullet2018"/>
        <w:rPr>
          <w:lang w:eastAsia="en-US"/>
        </w:rPr>
      </w:pPr>
      <w:r w:rsidRPr="001318DD">
        <w:rPr>
          <w:lang w:eastAsia="en-US"/>
        </w:rPr>
        <w:t xml:space="preserve">Work and enterprise </w:t>
      </w:r>
      <w:bookmarkStart w:id="0" w:name="_GoBack"/>
      <w:bookmarkEnd w:id="0"/>
    </w:p>
    <w:p w14:paraId="146903FA" w14:textId="3BA42E4E" w:rsidR="00A66443" w:rsidRPr="004C31A4" w:rsidRDefault="00111C5E" w:rsidP="00A66443">
      <w:pPr>
        <w:pStyle w:val="DoEheading42018"/>
      </w:pPr>
      <w:r>
        <w:br w:type="page"/>
      </w:r>
    </w:p>
    <w:p w14:paraId="0813E7C7" w14:textId="51F42F1B" w:rsidR="00800ED1" w:rsidRDefault="00800ED1" w:rsidP="00A66443">
      <w:pPr>
        <w:pStyle w:val="DoElist1bullet2018"/>
        <w:numPr>
          <w:ilvl w:val="0"/>
          <w:numId w:val="0"/>
        </w:numPr>
        <w:spacing w:line="269" w:lineRule="auto"/>
        <w:rPr>
          <w:lang w:eastAsia="en-US"/>
        </w:rPr>
      </w:pPr>
    </w:p>
    <w:p w14:paraId="6C4A8C84" w14:textId="77777777" w:rsidR="00A66443" w:rsidRDefault="00A66443" w:rsidP="00A66443">
      <w:pPr>
        <w:pStyle w:val="DoEheading42018"/>
      </w:pPr>
      <w:r>
        <w:t>Task</w:t>
      </w:r>
    </w:p>
    <w:p w14:paraId="02FD9912" w14:textId="77777777" w:rsidR="00A66443" w:rsidRDefault="00A66443" w:rsidP="00A66443">
      <w:pPr>
        <w:pStyle w:val="DoEbodytext2018"/>
        <w:rPr>
          <w:lang w:eastAsia="en-US"/>
        </w:rPr>
      </w:pPr>
      <w:r>
        <w:rPr>
          <w:noProof/>
          <w:lang w:eastAsia="en-AU"/>
        </w:rPr>
        <w:drawing>
          <wp:inline distT="0" distB="0" distL="0" distR="0" wp14:anchorId="6B50619B" wp14:editId="05BD5FB0">
            <wp:extent cx="6120000" cy="3114004"/>
            <wp:effectExtent l="0" t="0" r="0" b="0"/>
            <wp:docPr id="19" name="Picture 19" descr="Scatterplot of Number of Hits against Time with a logistic model fitting tightly against th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ECABDA.tmp"/>
                    <pic:cNvPicPr/>
                  </pic:nvPicPr>
                  <pic:blipFill>
                    <a:blip r:embed="rId13"/>
                    <a:stretch>
                      <a:fillRect/>
                    </a:stretch>
                  </pic:blipFill>
                  <pic:spPr>
                    <a:xfrm>
                      <a:off x="0" y="0"/>
                      <a:ext cx="6120000" cy="3114004"/>
                    </a:xfrm>
                    <a:prstGeom prst="rect">
                      <a:avLst/>
                    </a:prstGeom>
                  </pic:spPr>
                </pic:pic>
              </a:graphicData>
            </a:graphic>
          </wp:inline>
        </w:drawing>
      </w:r>
    </w:p>
    <w:p w14:paraId="55E5F76B" w14:textId="77777777" w:rsidR="00A66443" w:rsidRDefault="00A66443" w:rsidP="00A66443">
      <w:pPr>
        <w:pStyle w:val="DoEbodytext2018"/>
        <w:rPr>
          <w:lang w:eastAsia="en-US"/>
        </w:rPr>
      </w:pPr>
      <w:r w:rsidRPr="54736925">
        <w:rPr>
          <w:lang w:eastAsia="en-US"/>
        </w:rPr>
        <w:t xml:space="preserve">During this task, students will investigate methods of mathematical modelling of different internet trends and use the models to problem solve, make informed </w:t>
      </w:r>
      <w:r>
        <w:rPr>
          <w:lang w:eastAsia="en-US"/>
        </w:rPr>
        <w:t>decisions and</w:t>
      </w:r>
      <w:r w:rsidRPr="54736925">
        <w:rPr>
          <w:lang w:eastAsia="en-US"/>
        </w:rPr>
        <w:t xml:space="preserve"> make comparisons and predictions, while justifying conclusions.</w:t>
      </w:r>
    </w:p>
    <w:p w14:paraId="7251A055" w14:textId="77777777" w:rsidR="00A66443" w:rsidRPr="004F5DA3" w:rsidRDefault="00A66443" w:rsidP="00A66443">
      <w:pPr>
        <w:pStyle w:val="DoEbodytext2018"/>
        <w:rPr>
          <w:lang w:eastAsia="en-US"/>
        </w:rPr>
      </w:pPr>
      <w:r>
        <w:rPr>
          <w:lang w:eastAsia="en-US"/>
        </w:rPr>
        <w:t>Students will develop skills to analyse, model and interpret first order differential equations. This assessment task concentrates on establishing logistic and exponential models from first order differential equations.</w:t>
      </w:r>
    </w:p>
    <w:p w14:paraId="4080D344" w14:textId="77777777" w:rsidR="00A66443" w:rsidRDefault="00A66443" w:rsidP="00A66443">
      <w:pPr>
        <w:spacing w:before="0" w:line="240" w:lineRule="auto"/>
      </w:pPr>
    </w:p>
    <w:p w14:paraId="2935B13F" w14:textId="6C79EA0B" w:rsidR="00A66443" w:rsidRDefault="00A66443" w:rsidP="00A66443">
      <w:pPr>
        <w:spacing w:before="0" w:line="240" w:lineRule="auto"/>
      </w:pPr>
      <w:r>
        <w:t xml:space="preserve">Students are to investigate the levels of interest for online trends through Google Trends. The level of interest is a relative score calculated as a percentage of the number hits per day against the peak number of hits per day, </w:t>
      </w:r>
      <w:r w:rsidR="009A3AD7">
        <w:t>i.e.</w:t>
      </w:r>
      <w:r>
        <w:t>) the peak number of hits per day will receive a level of interest equal to 100.</w:t>
      </w:r>
    </w:p>
    <w:p w14:paraId="0BDD73B0" w14:textId="77777777" w:rsidR="00A66443" w:rsidRDefault="00A66443" w:rsidP="00A66443">
      <w:pPr>
        <w:spacing w:before="0" w:line="240" w:lineRule="auto"/>
      </w:pPr>
    </w:p>
    <w:p w14:paraId="49ABEA73" w14:textId="1B4B808E" w:rsidR="00A66443" w:rsidRDefault="00A66443" w:rsidP="00A66443">
      <w:pPr>
        <w:spacing w:before="0" w:line="240" w:lineRule="auto"/>
      </w:pPr>
      <w:r>
        <w:t xml:space="preserve">Further information regarding Google Trends may be found at </w:t>
      </w:r>
      <w:hyperlink r:id="rId14" w:anchor="topic=6248052">
        <w:r w:rsidR="009A3AD7">
          <w:rPr>
            <w:rStyle w:val="Hyperlink"/>
          </w:rPr>
          <w:t>support.google.com/trends/?hl=en-GB#topic=6248052</w:t>
        </w:r>
      </w:hyperlink>
    </w:p>
    <w:p w14:paraId="634E0A81" w14:textId="77777777" w:rsidR="00A66443" w:rsidRDefault="00A66443" w:rsidP="00A66443">
      <w:pPr>
        <w:spacing w:before="0" w:line="240" w:lineRule="auto"/>
      </w:pPr>
    </w:p>
    <w:p w14:paraId="43F5D0B4" w14:textId="77777777" w:rsidR="00A66443" w:rsidRDefault="00A66443" w:rsidP="00A66443">
      <w:pPr>
        <w:spacing w:before="0" w:line="240" w:lineRule="auto"/>
        <w:rPr>
          <w:rFonts w:ascii="Helvetica" w:hAnsi="Helvetica"/>
          <w:sz w:val="32"/>
          <w:szCs w:val="32"/>
          <w:lang w:eastAsia="en-US"/>
        </w:rPr>
      </w:pPr>
      <w:r>
        <w:br w:type="page"/>
      </w:r>
    </w:p>
    <w:p w14:paraId="48545B10" w14:textId="77777777" w:rsidR="00A66443" w:rsidRDefault="00A66443" w:rsidP="00A66443">
      <w:pPr>
        <w:pStyle w:val="DoEheading42018"/>
      </w:pPr>
      <w:r>
        <w:lastRenderedPageBreak/>
        <w:t>Part A: Finding, modifying and displaying the data</w:t>
      </w:r>
    </w:p>
    <w:p w14:paraId="67364E33" w14:textId="77777777" w:rsidR="00A66443" w:rsidRDefault="00A66443" w:rsidP="00976704">
      <w:pPr>
        <w:pStyle w:val="DoElist1numbered2018"/>
      </w:pPr>
      <w:r>
        <w:t xml:space="preserve">Finding and downloading the data: </w:t>
      </w:r>
    </w:p>
    <w:p w14:paraId="2962EF1E" w14:textId="2BF820D8" w:rsidR="00A66443" w:rsidRDefault="00A66443" w:rsidP="00976704">
      <w:pPr>
        <w:pStyle w:val="DoElist2numbered2018"/>
        <w:rPr>
          <w:lang w:eastAsia="en-US"/>
        </w:rPr>
      </w:pPr>
      <w:r>
        <w:rPr>
          <w:lang w:eastAsia="en-US"/>
        </w:rPr>
        <w:t xml:space="preserve">Go to </w:t>
      </w:r>
      <w:hyperlink r:id="rId15" w:history="1">
        <w:r w:rsidRPr="009A3AD7">
          <w:rPr>
            <w:rStyle w:val="Hyperlink"/>
            <w:lang w:eastAsia="en-US"/>
          </w:rPr>
          <w:t>Google Trends</w:t>
        </w:r>
      </w:hyperlink>
      <w:r>
        <w:rPr>
          <w:lang w:eastAsia="en-US"/>
        </w:rPr>
        <w:t xml:space="preserve"> </w:t>
      </w:r>
    </w:p>
    <w:p w14:paraId="537C1DA6" w14:textId="77777777" w:rsidR="00A66443" w:rsidRDefault="00A66443" w:rsidP="00976704">
      <w:pPr>
        <w:pStyle w:val="DoElist2numbered2018"/>
        <w:rPr>
          <w:lang w:eastAsia="en-US"/>
        </w:rPr>
      </w:pPr>
      <w:r>
        <w:rPr>
          <w:lang w:eastAsia="en-US"/>
        </w:rPr>
        <w:t>Search for the topic, “Making slime”</w:t>
      </w:r>
    </w:p>
    <w:p w14:paraId="5B8A5BA5" w14:textId="635AD31C" w:rsidR="00A66443" w:rsidRDefault="00A66443" w:rsidP="00976704">
      <w:pPr>
        <w:pStyle w:val="DoElist2numbered2018"/>
        <w:rPr>
          <w:lang w:eastAsia="en-US"/>
        </w:rPr>
      </w:pPr>
      <w:r>
        <w:rPr>
          <w:lang w:eastAsia="en-US"/>
        </w:rPr>
        <w:t>Specify the location as worldwide;</w:t>
      </w:r>
      <w:r w:rsidRPr="267315A0">
        <w:rPr>
          <w:lang w:eastAsia="en-US"/>
        </w:rPr>
        <w:t xml:space="preserve"> the date range </w:t>
      </w:r>
      <w:r>
        <w:rPr>
          <w:lang w:eastAsia="en-US"/>
        </w:rPr>
        <w:t xml:space="preserve">as 1/4/2016 to present; </w:t>
      </w:r>
      <w:r w:rsidRPr="267315A0">
        <w:rPr>
          <w:lang w:eastAsia="en-US"/>
        </w:rPr>
        <w:t>and the source of information</w:t>
      </w:r>
      <w:r>
        <w:rPr>
          <w:lang w:eastAsia="en-US"/>
        </w:rPr>
        <w:t xml:space="preserve"> as </w:t>
      </w:r>
      <w:r w:rsidR="009A3AD7">
        <w:rPr>
          <w:lang w:eastAsia="en-US"/>
        </w:rPr>
        <w:t>YouTube</w:t>
      </w:r>
      <w:r w:rsidRPr="267315A0">
        <w:rPr>
          <w:lang w:eastAsia="en-US"/>
        </w:rPr>
        <w:t>.</w:t>
      </w:r>
    </w:p>
    <w:p w14:paraId="65EAA9D2" w14:textId="77777777" w:rsidR="00A66443" w:rsidRDefault="00A66443" w:rsidP="00976704">
      <w:pPr>
        <w:pStyle w:val="DoElist2numbered2018"/>
        <w:rPr>
          <w:lang w:eastAsia="en-US"/>
        </w:rPr>
      </w:pPr>
      <w:r>
        <w:rPr>
          <w:lang w:eastAsia="en-US"/>
        </w:rPr>
        <w:t xml:space="preserve">Download the data to a Microsoft Excel Comma Delimited CSV file by clicking the download icon </w:t>
      </w:r>
      <w:r>
        <w:rPr>
          <w:noProof/>
          <w:lang w:eastAsia="en-AU"/>
        </w:rPr>
        <w:drawing>
          <wp:inline distT="0" distB="0" distL="0" distR="0" wp14:anchorId="4D0C9776" wp14:editId="771B705E">
            <wp:extent cx="216000" cy="216000"/>
            <wp:effectExtent l="0" t="0" r="0" b="0"/>
            <wp:docPr id="225" name="Picture 225" descr="An icon of an downwards pointing arrow to indicate a download option." title="Dowloa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58C6DC4.tmp"/>
                    <pic:cNvPicPr/>
                  </pic:nvPicPr>
                  <pic:blipFill>
                    <a:blip r:embed="rId16">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p w14:paraId="7681D82B" w14:textId="77777777" w:rsidR="00A66443" w:rsidRDefault="00A66443" w:rsidP="00976704">
      <w:pPr>
        <w:pStyle w:val="DoElist2numbered2018"/>
      </w:pPr>
      <w:r>
        <w:t>Modifying the data in preparation for modelling:</w:t>
      </w:r>
    </w:p>
    <w:p w14:paraId="6E4EE5A0" w14:textId="77777777" w:rsidR="00A66443" w:rsidRDefault="00A66443" w:rsidP="00976704">
      <w:pPr>
        <w:pStyle w:val="DoElist2numbered2018"/>
        <w:rPr>
          <w:lang w:eastAsia="en-US"/>
        </w:rPr>
      </w:pPr>
      <w:r>
        <w:rPr>
          <w:lang w:eastAsia="en-US"/>
        </w:rPr>
        <w:t>Open the data file in Microsoft Excel</w:t>
      </w:r>
    </w:p>
    <w:p w14:paraId="63CC1CA4" w14:textId="5D4CE30E" w:rsidR="00A66443" w:rsidRDefault="00A66443" w:rsidP="00976704">
      <w:pPr>
        <w:pStyle w:val="DoElist2numbered2018"/>
      </w:pPr>
      <w:r>
        <w:rPr>
          <w:lang w:eastAsia="en-US"/>
        </w:rPr>
        <w:t xml:space="preserve">The data contains two columns. Column A contains the date and Column B contains the relative number of hits. If </w:t>
      </w:r>
      <m:oMath>
        <m:r>
          <w:rPr>
            <w:rFonts w:ascii="Cambria Math" w:hAnsi="Cambria Math"/>
            <w:lang w:eastAsia="en-US"/>
          </w:rPr>
          <m:t>t</m:t>
        </m:r>
      </m:oMath>
      <w:r>
        <w:rPr>
          <w:lang w:eastAsia="en-US"/>
        </w:rPr>
        <w:t xml:space="preserve"> represents time and </w:t>
      </w:r>
      <m:oMath>
        <m:r>
          <w:rPr>
            <w:rFonts w:ascii="Cambria Math" w:hAnsi="Cambria Math"/>
            <w:lang w:eastAsia="en-US"/>
          </w:rPr>
          <m:t>N</m:t>
        </m:r>
      </m:oMath>
      <w:r>
        <w:rPr>
          <w:lang w:eastAsia="en-US"/>
        </w:rPr>
        <w:t xml:space="preserve"> represent the total number of hits, then Column B represents the derivative </w:t>
      </w:r>
      <m:oMath>
        <m:f>
          <m:fPr>
            <m:ctrlPr>
              <w:rPr>
                <w:rFonts w:ascii="Cambria Math" w:hAnsi="Cambria Math"/>
                <w:i/>
                <w:lang w:eastAsia="en-US"/>
              </w:rPr>
            </m:ctrlPr>
          </m:fPr>
          <m:num>
            <m:r>
              <w:rPr>
                <w:rFonts w:ascii="Cambria Math" w:hAnsi="Cambria Math"/>
                <w:lang w:eastAsia="en-US"/>
              </w:rPr>
              <m:t>dN</m:t>
            </m:r>
          </m:num>
          <m:den>
            <m:r>
              <w:rPr>
                <w:rFonts w:ascii="Cambria Math" w:hAnsi="Cambria Math"/>
                <w:lang w:eastAsia="en-US"/>
              </w:rPr>
              <m:t>dt</m:t>
            </m:r>
          </m:den>
        </m:f>
      </m:oMath>
      <w:r>
        <w:rPr>
          <w:lang w:eastAsia="en-US"/>
        </w:rPr>
        <w:t>, the number of hits per day. Label the data in Column B as dN/dt.</w:t>
      </w:r>
    </w:p>
    <w:p w14:paraId="2873A09D" w14:textId="77777777" w:rsidR="00A66443" w:rsidRDefault="00A66443" w:rsidP="00976704">
      <w:pPr>
        <w:pStyle w:val="DoElist2numbered2018"/>
        <w:rPr>
          <w:lang w:eastAsia="en-US"/>
        </w:rPr>
      </w:pPr>
      <w:r>
        <w:rPr>
          <w:lang w:eastAsia="en-US"/>
        </w:rPr>
        <w:t>Insert two new columns between Columns A and B.</w:t>
      </w:r>
    </w:p>
    <w:p w14:paraId="76E56320" w14:textId="3B8B843B" w:rsidR="00A66443" w:rsidRDefault="00A66443" w:rsidP="00976704">
      <w:pPr>
        <w:pStyle w:val="DoElist2numbered2018"/>
        <w:rPr>
          <w:lang w:eastAsia="en-US"/>
        </w:rPr>
      </w:pPr>
      <w:r>
        <w:rPr>
          <w:lang w:eastAsia="en-US"/>
        </w:rPr>
        <w:t xml:space="preserve">Label Column B as </w:t>
      </w:r>
      <m:oMath>
        <m:r>
          <w:rPr>
            <w:rFonts w:ascii="Cambria Math" w:hAnsi="Cambria Math"/>
            <w:lang w:eastAsia="en-US"/>
          </w:rPr>
          <m:t>t</m:t>
        </m:r>
      </m:oMath>
      <w:r>
        <w:rPr>
          <w:lang w:eastAsia="en-US"/>
        </w:rPr>
        <w:t xml:space="preserve">, which represents the number of periods from the start. Fill this column with values 0, 1, 2…, where </w:t>
      </w:r>
      <m:oMath>
        <m:r>
          <w:rPr>
            <w:rFonts w:ascii="Cambria Math" w:hAnsi="Cambria Math"/>
            <w:lang w:eastAsia="en-US"/>
          </w:rPr>
          <m:t>t=0</m:t>
        </m:r>
      </m:oMath>
      <w:r>
        <w:rPr>
          <w:lang w:eastAsia="en-US"/>
        </w:rPr>
        <w:t xml:space="preserve"> represents the start date.</w:t>
      </w:r>
    </w:p>
    <w:p w14:paraId="5918B663" w14:textId="3713C620" w:rsidR="00A66443" w:rsidRDefault="00A66443" w:rsidP="00976704">
      <w:pPr>
        <w:pStyle w:val="DoElist2numbered2018"/>
        <w:rPr>
          <w:lang w:eastAsia="en-US"/>
        </w:rPr>
      </w:pPr>
      <w:r>
        <w:rPr>
          <w:lang w:eastAsia="en-US"/>
        </w:rPr>
        <w:t xml:space="preserve">Label column D as </w:t>
      </w:r>
      <m:oMath>
        <m:r>
          <w:rPr>
            <w:rFonts w:ascii="Cambria Math" w:hAnsi="Cambria Math"/>
            <w:lang w:eastAsia="en-US"/>
          </w:rPr>
          <m:t>N</m:t>
        </m:r>
      </m:oMath>
      <w:r>
        <w:rPr>
          <w:lang w:eastAsia="en-US"/>
        </w:rPr>
        <w:t xml:space="preserve">, as it will represent the total number of hits. The data in this column will be a cumulative total of the number of hits per day, dN/dt. </w:t>
      </w:r>
    </w:p>
    <w:p w14:paraId="2419E63C" w14:textId="77777777" w:rsidR="00A66443" w:rsidRDefault="00A66443" w:rsidP="00976704">
      <w:pPr>
        <w:pStyle w:val="DoElist2numbered2018"/>
        <w:rPr>
          <w:lang w:eastAsia="en-US"/>
        </w:rPr>
      </w:pPr>
      <w:r>
        <w:rPr>
          <w:lang w:eastAsia="en-US"/>
        </w:rPr>
        <w:t>Calculate the values for N in column D.</w:t>
      </w:r>
    </w:p>
    <w:p w14:paraId="2243F447" w14:textId="77777777" w:rsidR="009A3AD7" w:rsidRDefault="009A3AD7" w:rsidP="00AA3A27">
      <w:pPr>
        <w:pStyle w:val="DoElist1numbered2018"/>
        <w:rPr>
          <w:lang w:eastAsia="en-US"/>
        </w:rPr>
      </w:pPr>
      <w:r>
        <w:rPr>
          <w:lang w:eastAsia="en-US"/>
        </w:rPr>
        <w:t xml:space="preserve">Display the data: </w:t>
      </w:r>
    </w:p>
    <w:p w14:paraId="05ABF28C" w14:textId="319D5551" w:rsidR="009A3AD7" w:rsidRPr="00976704" w:rsidRDefault="00AA3A27" w:rsidP="00976704">
      <w:pPr>
        <w:pStyle w:val="DoElist2numbered2018"/>
        <w:numPr>
          <w:ilvl w:val="1"/>
          <w:numId w:val="14"/>
        </w:numPr>
      </w:pPr>
      <w:r>
        <w:t>C</w:t>
      </w:r>
      <w:r w:rsidR="00A66443" w:rsidRPr="00976704">
        <w:t>hoose an appropriate graph or chart to display the total number of h</w:t>
      </w:r>
      <w:r>
        <w:t>its against time.</w:t>
      </w:r>
    </w:p>
    <w:p w14:paraId="10A23F5A" w14:textId="0C0BFFF7" w:rsidR="00A66443" w:rsidRPr="00976704" w:rsidRDefault="00AA3A27" w:rsidP="00976704">
      <w:pPr>
        <w:pStyle w:val="DoElist2numbered2018"/>
      </w:pPr>
      <w:r>
        <w:t>D</w:t>
      </w:r>
      <w:r w:rsidR="00A66443" w:rsidRPr="00976704">
        <w:t>escribe the display</w:t>
      </w:r>
      <w:r>
        <w:t xml:space="preserve"> in part 2a.</w:t>
      </w:r>
    </w:p>
    <w:p w14:paraId="2F6F52BA" w14:textId="77777777" w:rsidR="00A66443" w:rsidRDefault="00A66443" w:rsidP="00A66443">
      <w:pPr>
        <w:pStyle w:val="DoEheading42018"/>
      </w:pPr>
      <w:r>
        <w:t>Part B: Modelling with the logistic equation</w:t>
      </w:r>
    </w:p>
    <w:p w14:paraId="5CC5782B" w14:textId="77777777" w:rsidR="00A66443" w:rsidRDefault="00A66443" w:rsidP="00976704">
      <w:pPr>
        <w:pStyle w:val="DoElist1numbered2018"/>
        <w:rPr>
          <w:lang w:eastAsia="en-US"/>
        </w:rPr>
      </w:pPr>
      <w:r>
        <w:rPr>
          <w:lang w:eastAsia="en-US"/>
        </w:rPr>
        <w:t>Logistic equation modelling of the data:</w:t>
      </w:r>
    </w:p>
    <w:p w14:paraId="1E9FF838" w14:textId="77777777" w:rsidR="00A66443" w:rsidRDefault="00A66443" w:rsidP="00AA3A27">
      <w:pPr>
        <w:pStyle w:val="DoElist2numbered2018"/>
        <w:numPr>
          <w:ilvl w:val="1"/>
          <w:numId w:val="19"/>
        </w:numPr>
        <w:rPr>
          <w:lang w:eastAsia="en-US"/>
        </w:rPr>
      </w:pPr>
      <w:r>
        <w:rPr>
          <w:lang w:eastAsia="en-US"/>
        </w:rPr>
        <w:t xml:space="preserve">Using the Logistic equation </w:t>
      </w:r>
      <m:oMath>
        <m:r>
          <w:rPr>
            <w:rFonts w:ascii="Cambria Math" w:hAnsi="Cambria Math"/>
            <w:lang w:eastAsia="en-US"/>
          </w:rPr>
          <m:t>N</m:t>
        </m:r>
        <m:r>
          <m:rPr>
            <m:sty m:val="p"/>
          </m:rPr>
          <w:rPr>
            <w:rFonts w:ascii="Cambria Math" w:hAnsi="Cambria Math"/>
            <w:lang w:eastAsia="en-US"/>
          </w:rPr>
          <m:t>=</m:t>
        </m:r>
        <m:f>
          <m:fPr>
            <m:ctrlPr>
              <w:rPr>
                <w:rFonts w:ascii="Cambria Math" w:hAnsi="Cambria Math"/>
                <w:lang w:eastAsia="en-US"/>
              </w:rPr>
            </m:ctrlPr>
          </m:fPr>
          <m:num>
            <m:r>
              <w:rPr>
                <w:rFonts w:ascii="Cambria Math" w:hAnsi="Cambria Math"/>
                <w:lang w:eastAsia="en-US"/>
              </w:rPr>
              <m:t>C</m:t>
            </m:r>
          </m:num>
          <m:den>
            <m:r>
              <m:rPr>
                <m:sty m:val="p"/>
              </m:rPr>
              <w:rPr>
                <w:rFonts w:ascii="Cambria Math" w:hAnsi="Cambria Math"/>
                <w:lang w:eastAsia="en-US"/>
              </w:rPr>
              <m:t>1+</m:t>
            </m:r>
            <m:r>
              <w:rPr>
                <w:rFonts w:ascii="Cambria Math" w:hAnsi="Cambria Math"/>
                <w:lang w:eastAsia="en-US"/>
              </w:rPr>
              <m:t>A</m:t>
            </m:r>
            <m:sSup>
              <m:sSupPr>
                <m:ctrlPr>
                  <w:rPr>
                    <w:rFonts w:ascii="Cambria Math" w:hAnsi="Cambria Math"/>
                    <w:lang w:eastAsia="en-US"/>
                  </w:rPr>
                </m:ctrlPr>
              </m:sSupPr>
              <m:e>
                <m:r>
                  <w:rPr>
                    <w:rFonts w:ascii="Cambria Math" w:hAnsi="Cambria Math"/>
                    <w:lang w:eastAsia="en-US"/>
                  </w:rPr>
                  <m:t>e</m:t>
                </m:r>
              </m:e>
              <m:sup>
                <m:r>
                  <m:rPr>
                    <m:sty m:val="p"/>
                  </m:rPr>
                  <w:rPr>
                    <w:rFonts w:ascii="Cambria Math" w:hAnsi="Cambria Math"/>
                    <w:lang w:eastAsia="en-US"/>
                  </w:rPr>
                  <m:t>-</m:t>
                </m:r>
                <m:r>
                  <w:rPr>
                    <w:rFonts w:ascii="Cambria Math" w:hAnsi="Cambria Math"/>
                    <w:lang w:eastAsia="en-US"/>
                  </w:rPr>
                  <m:t>kt</m:t>
                </m:r>
              </m:sup>
            </m:sSup>
          </m:den>
        </m:f>
      </m:oMath>
      <w:r>
        <w:rPr>
          <w:lang w:eastAsia="en-US"/>
        </w:rPr>
        <w:t xml:space="preserve">, show that </w:t>
      </w:r>
      <m:oMath>
        <m:f>
          <m:fPr>
            <m:ctrlPr>
              <w:rPr>
                <w:rFonts w:ascii="Cambria Math" w:hAnsi="Cambria Math"/>
                <w:lang w:eastAsia="en-US"/>
              </w:rPr>
            </m:ctrlPr>
          </m:fPr>
          <m:num>
            <m:r>
              <w:rPr>
                <w:rFonts w:ascii="Cambria Math" w:hAnsi="Cambria Math"/>
                <w:lang w:eastAsia="en-US"/>
              </w:rPr>
              <m:t>dN</m:t>
            </m:r>
          </m:num>
          <m:den>
            <m:r>
              <w:rPr>
                <w:rFonts w:ascii="Cambria Math" w:hAnsi="Cambria Math"/>
                <w:lang w:eastAsia="en-US"/>
              </w:rPr>
              <m:t>dt</m:t>
            </m:r>
          </m:den>
        </m:f>
        <m:r>
          <m:rPr>
            <m:sty m:val="p"/>
          </m:rPr>
          <w:rPr>
            <w:rFonts w:ascii="Cambria Math" w:hAnsi="Cambria Math"/>
            <w:lang w:eastAsia="en-US"/>
          </w:rPr>
          <m:t>=</m:t>
        </m:r>
        <m:r>
          <w:rPr>
            <w:rFonts w:ascii="Cambria Math" w:hAnsi="Cambria Math"/>
            <w:lang w:eastAsia="en-US"/>
          </w:rPr>
          <m:t>kN</m:t>
        </m:r>
        <m:r>
          <m:rPr>
            <m:sty m:val="p"/>
          </m:rPr>
          <w:rPr>
            <w:rFonts w:ascii="Cambria Math" w:hAnsi="Cambria Math"/>
            <w:lang w:eastAsia="en-US"/>
          </w:rPr>
          <m:t>(1-</m:t>
        </m:r>
        <m:f>
          <m:fPr>
            <m:ctrlPr>
              <w:rPr>
                <w:rFonts w:ascii="Cambria Math" w:hAnsi="Cambria Math"/>
                <w:lang w:eastAsia="en-US"/>
              </w:rPr>
            </m:ctrlPr>
          </m:fPr>
          <m:num>
            <m:r>
              <w:rPr>
                <w:rFonts w:ascii="Cambria Math" w:hAnsi="Cambria Math"/>
                <w:lang w:eastAsia="en-US"/>
              </w:rPr>
              <m:t>N</m:t>
            </m:r>
          </m:num>
          <m:den>
            <m:r>
              <w:rPr>
                <w:rFonts w:ascii="Cambria Math" w:hAnsi="Cambria Math"/>
                <w:lang w:eastAsia="en-US"/>
              </w:rPr>
              <m:t>C</m:t>
            </m:r>
          </m:den>
        </m:f>
        <m:r>
          <m:rPr>
            <m:sty m:val="p"/>
          </m:rPr>
          <w:rPr>
            <w:rFonts w:ascii="Cambria Math" w:hAnsi="Cambria Math"/>
            <w:lang w:eastAsia="en-US"/>
          </w:rPr>
          <m:t>)</m:t>
        </m:r>
      </m:oMath>
    </w:p>
    <w:p w14:paraId="7A0233B6" w14:textId="77777777" w:rsidR="00A66443" w:rsidRDefault="00A66443" w:rsidP="00AA3A27">
      <w:pPr>
        <w:pStyle w:val="DoElist2numbered2018"/>
        <w:numPr>
          <w:ilvl w:val="1"/>
          <w:numId w:val="19"/>
        </w:numPr>
        <w:rPr>
          <w:lang w:eastAsia="en-US"/>
        </w:rPr>
      </w:pPr>
      <w:r>
        <w:rPr>
          <w:lang w:eastAsia="en-US"/>
        </w:rPr>
        <w:t xml:space="preserve">Show that the differential equation for the logistic curve is </w:t>
      </w:r>
      <m:oMath>
        <m:f>
          <m:fPr>
            <m:ctrlPr>
              <w:rPr>
                <w:rFonts w:ascii="Cambria Math" w:hAnsi="Cambria Math"/>
                <w:lang w:eastAsia="en-US"/>
              </w:rPr>
            </m:ctrlPr>
          </m:fPr>
          <m:num>
            <m:r>
              <w:rPr>
                <w:rFonts w:ascii="Cambria Math" w:hAnsi="Cambria Math"/>
                <w:lang w:eastAsia="en-US"/>
              </w:rPr>
              <m:t>dN</m:t>
            </m:r>
          </m:num>
          <m:den>
            <m:r>
              <w:rPr>
                <w:rFonts w:ascii="Cambria Math" w:hAnsi="Cambria Math"/>
                <w:lang w:eastAsia="en-US"/>
              </w:rPr>
              <m:t>dt</m:t>
            </m:r>
          </m:den>
        </m:f>
        <m:r>
          <m:rPr>
            <m:sty m:val="p"/>
          </m:rPr>
          <w:rPr>
            <w:rFonts w:ascii="Cambria Math" w:hAnsi="Cambria Math"/>
            <w:lang w:eastAsia="en-US"/>
          </w:rPr>
          <m:t>=</m:t>
        </m:r>
        <m:r>
          <w:rPr>
            <w:rFonts w:ascii="Cambria Math" w:hAnsi="Cambria Math"/>
            <w:lang w:eastAsia="en-US"/>
          </w:rPr>
          <m:t>kN</m:t>
        </m:r>
        <m:r>
          <m:rPr>
            <m:sty m:val="p"/>
          </m:rPr>
          <w:rPr>
            <w:rFonts w:ascii="Cambria Math" w:hAnsi="Cambria Math"/>
            <w:lang w:eastAsia="en-US"/>
          </w:rPr>
          <m:t>(1-</m:t>
        </m:r>
        <m:f>
          <m:fPr>
            <m:ctrlPr>
              <w:rPr>
                <w:rFonts w:ascii="Cambria Math" w:hAnsi="Cambria Math"/>
                <w:lang w:eastAsia="en-US"/>
              </w:rPr>
            </m:ctrlPr>
          </m:fPr>
          <m:num>
            <m:r>
              <w:rPr>
                <w:rFonts w:ascii="Cambria Math" w:hAnsi="Cambria Math"/>
                <w:lang w:eastAsia="en-US"/>
              </w:rPr>
              <m:t>N</m:t>
            </m:r>
          </m:num>
          <m:den>
            <m:r>
              <w:rPr>
                <w:rFonts w:ascii="Cambria Math" w:hAnsi="Cambria Math"/>
                <w:lang w:eastAsia="en-US"/>
              </w:rPr>
              <m:t>C</m:t>
            </m:r>
          </m:den>
        </m:f>
        <m:r>
          <m:rPr>
            <m:sty m:val="p"/>
          </m:rPr>
          <w:rPr>
            <w:rFonts w:ascii="Cambria Math" w:hAnsi="Cambria Math"/>
            <w:lang w:eastAsia="en-US"/>
          </w:rPr>
          <m:t>)</m:t>
        </m:r>
      </m:oMath>
      <w:r>
        <w:rPr>
          <w:lang w:eastAsia="en-US"/>
        </w:rPr>
        <w:t xml:space="preserve">  and can be rearranged into </w:t>
      </w:r>
      <m:oMath>
        <m:f>
          <m:fPr>
            <m:ctrlPr>
              <w:rPr>
                <w:rFonts w:ascii="Cambria Math" w:hAnsi="Cambria Math"/>
                <w:lang w:eastAsia="en-US"/>
              </w:rPr>
            </m:ctrlPr>
          </m:fPr>
          <m:num>
            <m:r>
              <m:rPr>
                <m:sty m:val="p"/>
              </m:rPr>
              <w:rPr>
                <w:rFonts w:ascii="Cambria Math" w:hAnsi="Cambria Math"/>
                <w:lang w:eastAsia="en-US"/>
              </w:rPr>
              <m:t>1</m:t>
            </m:r>
          </m:num>
          <m:den>
            <m:r>
              <w:rPr>
                <w:rFonts w:ascii="Cambria Math" w:hAnsi="Cambria Math"/>
                <w:lang w:eastAsia="en-US"/>
              </w:rPr>
              <m:t>N</m:t>
            </m:r>
          </m:den>
        </m:f>
        <m:r>
          <m:rPr>
            <m:sty m:val="p"/>
          </m:rPr>
          <w:rPr>
            <w:rFonts w:ascii="Cambria Math" w:hAnsi="Cambria Math"/>
            <w:lang w:eastAsia="en-US"/>
          </w:rPr>
          <m:t>×</m:t>
        </m:r>
        <m:f>
          <m:fPr>
            <m:ctrlPr>
              <w:rPr>
                <w:rFonts w:ascii="Cambria Math" w:hAnsi="Cambria Math"/>
                <w:lang w:eastAsia="en-US"/>
              </w:rPr>
            </m:ctrlPr>
          </m:fPr>
          <m:num>
            <m:r>
              <w:rPr>
                <w:rFonts w:ascii="Cambria Math" w:hAnsi="Cambria Math"/>
                <w:lang w:eastAsia="en-US"/>
              </w:rPr>
              <m:t>dN</m:t>
            </m:r>
          </m:num>
          <m:den>
            <m:r>
              <w:rPr>
                <w:rFonts w:ascii="Cambria Math" w:hAnsi="Cambria Math"/>
                <w:lang w:eastAsia="en-US"/>
              </w:rPr>
              <m:t>dt</m:t>
            </m:r>
          </m:den>
        </m:f>
        <m:r>
          <m:rPr>
            <m:sty m:val="p"/>
          </m:rPr>
          <w:rPr>
            <w:rFonts w:ascii="Cambria Math" w:hAnsi="Cambria Math"/>
            <w:lang w:eastAsia="en-US"/>
          </w:rPr>
          <m:t>=</m:t>
        </m:r>
        <m:r>
          <w:rPr>
            <w:rFonts w:ascii="Cambria Math" w:hAnsi="Cambria Math"/>
            <w:lang w:eastAsia="en-US"/>
          </w:rPr>
          <m:t>k</m:t>
        </m:r>
        <m:r>
          <m:rPr>
            <m:sty m:val="p"/>
          </m:rPr>
          <w:rPr>
            <w:rFonts w:ascii="Cambria Math" w:hAnsi="Cambria Math"/>
            <w:lang w:eastAsia="en-US"/>
          </w:rPr>
          <m:t>(1-</m:t>
        </m:r>
        <m:f>
          <m:fPr>
            <m:ctrlPr>
              <w:rPr>
                <w:rFonts w:ascii="Cambria Math" w:hAnsi="Cambria Math"/>
                <w:lang w:eastAsia="en-US"/>
              </w:rPr>
            </m:ctrlPr>
          </m:fPr>
          <m:num>
            <m:r>
              <w:rPr>
                <w:rFonts w:ascii="Cambria Math" w:hAnsi="Cambria Math"/>
                <w:lang w:eastAsia="en-US"/>
              </w:rPr>
              <m:t>N</m:t>
            </m:r>
          </m:num>
          <m:den>
            <m:r>
              <w:rPr>
                <w:rFonts w:ascii="Cambria Math" w:hAnsi="Cambria Math"/>
                <w:lang w:eastAsia="en-US"/>
              </w:rPr>
              <m:t>C</m:t>
            </m:r>
          </m:den>
        </m:f>
        <m:r>
          <m:rPr>
            <m:sty m:val="p"/>
          </m:rPr>
          <w:rPr>
            <w:rFonts w:ascii="Cambria Math" w:hAnsi="Cambria Math"/>
            <w:lang w:eastAsia="en-US"/>
          </w:rPr>
          <m:t>)</m:t>
        </m:r>
      </m:oMath>
      <w:r>
        <w:rPr>
          <w:lang w:eastAsia="en-US"/>
        </w:rPr>
        <w:t>, which has a linear expression for N on the right-hand side of the equation (Consider the coefficient of N and the constant term in this linear expression, as connections will need to be established later).</w:t>
      </w:r>
    </w:p>
    <w:p w14:paraId="4186D63C" w14:textId="77777777" w:rsidR="00A66443" w:rsidRDefault="00A66443" w:rsidP="00AA3A27">
      <w:pPr>
        <w:pStyle w:val="DoElist2numbered2018"/>
        <w:numPr>
          <w:ilvl w:val="1"/>
          <w:numId w:val="19"/>
        </w:numPr>
        <w:rPr>
          <w:lang w:eastAsia="en-US"/>
        </w:rPr>
      </w:pPr>
      <w:r>
        <w:rPr>
          <w:lang w:eastAsia="en-US"/>
        </w:rPr>
        <w:t xml:space="preserve">Insert a new column, at column D, and fill it with calculated values for </w:t>
      </w:r>
      <w:r w:rsidRPr="00EF687C">
        <w:rPr>
          <w:noProof/>
          <w:position w:val="-6"/>
          <w:lang w:eastAsia="en-AU"/>
        </w:rPr>
        <w:drawing>
          <wp:inline distT="0" distB="0" distL="0" distR="0" wp14:anchorId="72B2B291" wp14:editId="4C795E95">
            <wp:extent cx="478643" cy="252000"/>
            <wp:effectExtent l="0" t="0" r="0" b="0"/>
            <wp:docPr id="16" name="Picture 16" descr="1 over N times d N over d t" title="%5Cfrac%7B1%7D%7BN%7D%5Ctimes%5Cfrac%7BdN%7D%7Bdt%7D~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7"/>
                    <a:stretch>
                      <a:fillRect/>
                    </a:stretch>
                  </pic:blipFill>
                  <pic:spPr>
                    <a:xfrm>
                      <a:off x="0" y="0"/>
                      <a:ext cx="478643" cy="252000"/>
                    </a:xfrm>
                    <a:prstGeom prst="rect">
                      <a:avLst/>
                    </a:prstGeom>
                  </pic:spPr>
                </pic:pic>
              </a:graphicData>
            </a:graphic>
          </wp:inline>
        </w:drawing>
      </w:r>
      <w:r>
        <w:rPr>
          <w:lang w:eastAsia="en-US"/>
        </w:rPr>
        <w:t>.</w:t>
      </w:r>
    </w:p>
    <w:p w14:paraId="6CD5A538" w14:textId="3CBA3CA1" w:rsidR="00A66443" w:rsidRDefault="00A66443" w:rsidP="00AA3A27">
      <w:pPr>
        <w:pStyle w:val="DoElist2numbered2018"/>
        <w:numPr>
          <w:ilvl w:val="1"/>
          <w:numId w:val="19"/>
        </w:numPr>
        <w:rPr>
          <w:lang w:eastAsia="en-US"/>
        </w:rPr>
      </w:pPr>
      <w:r>
        <w:rPr>
          <w:lang w:eastAsia="en-US"/>
        </w:rPr>
        <w:lastRenderedPageBreak/>
        <w:t xml:space="preserve">Generate a scatterplot of </w:t>
      </w:r>
      <m:oMath>
        <m:r>
          <w:rPr>
            <w:rFonts w:ascii="Cambria Math" w:hAnsi="Cambria Math"/>
            <w:lang w:eastAsia="en-US"/>
          </w:rPr>
          <m:t>N</m:t>
        </m:r>
      </m:oMath>
      <w:r>
        <w:rPr>
          <w:lang w:eastAsia="en-US"/>
        </w:rPr>
        <w:t xml:space="preserve"> against </w:t>
      </w:r>
      <w:r w:rsidRPr="00EF687C">
        <w:rPr>
          <w:noProof/>
          <w:position w:val="-6"/>
          <w:lang w:eastAsia="en-AU"/>
        </w:rPr>
        <w:drawing>
          <wp:inline distT="0" distB="0" distL="0" distR="0" wp14:anchorId="672E6859" wp14:editId="7A65FF96">
            <wp:extent cx="478643" cy="252000"/>
            <wp:effectExtent l="0" t="0" r="0" b="0"/>
            <wp:docPr id="17" name="Picture 17" descr="1 over N times d N over d t" title="%5Cfrac%7B1%7D%7BN%7D%5Ctimes%5Cfrac%7BdN%7D%7Bdt%7D~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7"/>
                    <a:stretch>
                      <a:fillRect/>
                    </a:stretch>
                  </pic:blipFill>
                  <pic:spPr>
                    <a:xfrm>
                      <a:off x="0" y="0"/>
                      <a:ext cx="478643" cy="252000"/>
                    </a:xfrm>
                    <a:prstGeom prst="rect">
                      <a:avLst/>
                    </a:prstGeom>
                  </pic:spPr>
                </pic:pic>
              </a:graphicData>
            </a:graphic>
          </wp:inline>
        </w:drawing>
      </w:r>
      <w:r>
        <w:rPr>
          <w:lang w:eastAsia="en-US"/>
        </w:rPr>
        <w:t>. This displ</w:t>
      </w:r>
      <w:r w:rsidR="00512A06">
        <w:rPr>
          <w:lang w:eastAsia="en-US"/>
        </w:rPr>
        <w:t xml:space="preserve">ay should show a linear pattern; although some of the data, when </w:t>
      </w:r>
      <m:oMath>
        <m:r>
          <w:rPr>
            <w:rFonts w:ascii="Cambria Math" w:hAnsi="Cambria Math"/>
            <w:lang w:eastAsia="en-US"/>
          </w:rPr>
          <m:t>N</m:t>
        </m:r>
      </m:oMath>
      <w:r w:rsidR="00512A06">
        <w:rPr>
          <w:lang w:eastAsia="en-US"/>
        </w:rPr>
        <w:t xml:space="preserve"> is close to zero, may not appear linear. Eliminating this data will improve the accuracy of the model.</w:t>
      </w:r>
    </w:p>
    <w:p w14:paraId="5B3044FC" w14:textId="4F2CFDE2" w:rsidR="00A66443" w:rsidRDefault="00A66443" w:rsidP="00AA3A27">
      <w:pPr>
        <w:pStyle w:val="DoElist2numbered2018"/>
        <w:numPr>
          <w:ilvl w:val="1"/>
          <w:numId w:val="19"/>
        </w:numPr>
        <w:rPr>
          <w:lang w:eastAsia="en-US"/>
        </w:rPr>
      </w:pPr>
      <w:r>
        <w:rPr>
          <w:lang w:eastAsia="en-US"/>
        </w:rPr>
        <w:t>Add a trendline to the scatterplot and identify its gradient and y-intercept.</w:t>
      </w:r>
    </w:p>
    <w:p w14:paraId="65D36A43" w14:textId="27CC90C7" w:rsidR="00A66443" w:rsidRDefault="00A66443" w:rsidP="00AA3A27">
      <w:pPr>
        <w:pStyle w:val="DoElist2numbered2018"/>
        <w:numPr>
          <w:ilvl w:val="1"/>
          <w:numId w:val="19"/>
        </w:numPr>
        <w:rPr>
          <w:lang w:eastAsia="en-US"/>
        </w:rPr>
      </w:pPr>
      <w:r>
        <w:rPr>
          <w:lang w:eastAsia="en-US"/>
        </w:rPr>
        <w:t xml:space="preserve">By comparing the gradient and y-intercept with the right-hand side of the model </w:t>
      </w:r>
      <m:oMath>
        <m:f>
          <m:fPr>
            <m:ctrlPr>
              <w:rPr>
                <w:rFonts w:ascii="Cambria Math" w:hAnsi="Cambria Math"/>
                <w:lang w:eastAsia="en-US"/>
              </w:rPr>
            </m:ctrlPr>
          </m:fPr>
          <m:num>
            <m:r>
              <m:rPr>
                <m:sty m:val="p"/>
              </m:rPr>
              <w:rPr>
                <w:rFonts w:ascii="Cambria Math" w:hAnsi="Cambria Math"/>
                <w:lang w:eastAsia="en-US"/>
              </w:rPr>
              <m:t>1</m:t>
            </m:r>
          </m:num>
          <m:den>
            <m:r>
              <w:rPr>
                <w:rFonts w:ascii="Cambria Math" w:hAnsi="Cambria Math"/>
                <w:lang w:eastAsia="en-US"/>
              </w:rPr>
              <m:t>N</m:t>
            </m:r>
          </m:den>
        </m:f>
        <m:r>
          <m:rPr>
            <m:sty m:val="p"/>
          </m:rPr>
          <w:rPr>
            <w:rFonts w:ascii="Cambria Math" w:hAnsi="Cambria Math"/>
            <w:lang w:eastAsia="en-US"/>
          </w:rPr>
          <m:t>×</m:t>
        </m:r>
        <m:f>
          <m:fPr>
            <m:ctrlPr>
              <w:rPr>
                <w:rFonts w:ascii="Cambria Math" w:hAnsi="Cambria Math"/>
                <w:lang w:eastAsia="en-US"/>
              </w:rPr>
            </m:ctrlPr>
          </m:fPr>
          <m:num>
            <m:r>
              <w:rPr>
                <w:rFonts w:ascii="Cambria Math" w:hAnsi="Cambria Math"/>
                <w:lang w:eastAsia="en-US"/>
              </w:rPr>
              <m:t>dN</m:t>
            </m:r>
          </m:num>
          <m:den>
            <m:r>
              <w:rPr>
                <w:rFonts w:ascii="Cambria Math" w:hAnsi="Cambria Math"/>
                <w:lang w:eastAsia="en-US"/>
              </w:rPr>
              <m:t>dt</m:t>
            </m:r>
          </m:den>
        </m:f>
        <m:r>
          <m:rPr>
            <m:sty m:val="p"/>
          </m:rPr>
          <w:rPr>
            <w:rFonts w:ascii="Cambria Math" w:hAnsi="Cambria Math"/>
            <w:lang w:eastAsia="en-US"/>
          </w:rPr>
          <m:t>=</m:t>
        </m:r>
        <m:r>
          <w:rPr>
            <w:rFonts w:ascii="Cambria Math" w:hAnsi="Cambria Math"/>
            <w:lang w:eastAsia="en-US"/>
          </w:rPr>
          <m:t>k</m:t>
        </m:r>
        <m:r>
          <m:rPr>
            <m:sty m:val="p"/>
          </m:rPr>
          <w:rPr>
            <w:rFonts w:ascii="Cambria Math" w:hAnsi="Cambria Math"/>
            <w:lang w:eastAsia="en-US"/>
          </w:rPr>
          <m:t>(1-</m:t>
        </m:r>
        <m:f>
          <m:fPr>
            <m:ctrlPr>
              <w:rPr>
                <w:rFonts w:ascii="Cambria Math" w:hAnsi="Cambria Math"/>
                <w:lang w:eastAsia="en-US"/>
              </w:rPr>
            </m:ctrlPr>
          </m:fPr>
          <m:num>
            <m:r>
              <w:rPr>
                <w:rFonts w:ascii="Cambria Math" w:hAnsi="Cambria Math"/>
                <w:lang w:eastAsia="en-US"/>
              </w:rPr>
              <m:t>N</m:t>
            </m:r>
          </m:num>
          <m:den>
            <m:r>
              <w:rPr>
                <w:rFonts w:ascii="Cambria Math" w:hAnsi="Cambria Math"/>
                <w:lang w:eastAsia="en-US"/>
              </w:rPr>
              <m:t>C</m:t>
            </m:r>
          </m:den>
        </m:f>
        <m:r>
          <m:rPr>
            <m:sty m:val="p"/>
          </m:rPr>
          <w:rPr>
            <w:rFonts w:ascii="Cambria Math" w:hAnsi="Cambria Math"/>
            <w:lang w:eastAsia="en-US"/>
          </w:rPr>
          <m:t>)</m:t>
        </m:r>
      </m:oMath>
      <w:r>
        <w:rPr>
          <w:lang w:eastAsia="en-US"/>
        </w:rPr>
        <w:t xml:space="preserve">, determine the parameters </w:t>
      </w:r>
      <m:oMath>
        <m:r>
          <w:rPr>
            <w:rFonts w:ascii="Cambria Math" w:hAnsi="Cambria Math"/>
            <w:lang w:eastAsia="en-US"/>
          </w:rPr>
          <m:t>k</m:t>
        </m:r>
      </m:oMath>
      <w:r>
        <w:rPr>
          <w:lang w:eastAsia="en-US"/>
        </w:rPr>
        <w:t xml:space="preserve"> and </w:t>
      </w:r>
      <m:oMath>
        <m:r>
          <w:rPr>
            <w:rFonts w:ascii="Cambria Math" w:hAnsi="Cambria Math"/>
            <w:lang w:eastAsia="en-US"/>
          </w:rPr>
          <m:t>C</m:t>
        </m:r>
      </m:oMath>
      <w:r>
        <w:rPr>
          <w:lang w:eastAsia="en-US"/>
        </w:rPr>
        <w:t xml:space="preserve"> in the model.</w:t>
      </w:r>
    </w:p>
    <w:p w14:paraId="7AA069B2" w14:textId="77777777" w:rsidR="00A66443" w:rsidRDefault="00A66443" w:rsidP="00AA3A27">
      <w:pPr>
        <w:pStyle w:val="DoElist2numbered2018"/>
        <w:numPr>
          <w:ilvl w:val="1"/>
          <w:numId w:val="19"/>
        </w:numPr>
        <w:rPr>
          <w:lang w:eastAsia="en-US"/>
        </w:rPr>
      </w:pPr>
      <w:r>
        <w:rPr>
          <w:lang w:eastAsia="en-US"/>
        </w:rPr>
        <w:br w:type="page"/>
      </w:r>
    </w:p>
    <w:p w14:paraId="7703DE4D" w14:textId="77777777" w:rsidR="00A66443" w:rsidRDefault="00A66443" w:rsidP="00AA3A27">
      <w:pPr>
        <w:pStyle w:val="DoElist2numbered2018"/>
        <w:numPr>
          <w:ilvl w:val="0"/>
          <w:numId w:val="0"/>
        </w:numPr>
        <w:ind w:left="1440"/>
        <w:rPr>
          <w:lang w:eastAsia="en-US"/>
        </w:rPr>
      </w:pPr>
    </w:p>
    <w:p w14:paraId="6A742DED" w14:textId="77777777" w:rsidR="00A66443" w:rsidRDefault="00A66443" w:rsidP="00AA3A27">
      <w:pPr>
        <w:pStyle w:val="DoElist2numbered2018"/>
        <w:numPr>
          <w:ilvl w:val="1"/>
          <w:numId w:val="19"/>
        </w:numPr>
        <w:rPr>
          <w:lang w:eastAsia="en-US"/>
        </w:rPr>
      </w:pPr>
      <w:r>
        <w:rPr>
          <w:lang w:eastAsia="en-US"/>
        </w:rPr>
        <w:t xml:space="preserve">Use calculus to show that the point of inflexion for the logistic model </w:t>
      </w:r>
      <m:oMath>
        <m:r>
          <w:rPr>
            <w:rFonts w:ascii="Cambria Math" w:hAnsi="Cambria Math"/>
            <w:lang w:eastAsia="en-US"/>
          </w:rPr>
          <m:t>N=</m:t>
        </m:r>
        <m:f>
          <m:fPr>
            <m:ctrlPr>
              <w:rPr>
                <w:rFonts w:ascii="Cambria Math" w:hAnsi="Cambria Math"/>
                <w:i/>
                <w:lang w:eastAsia="en-US"/>
              </w:rPr>
            </m:ctrlPr>
          </m:fPr>
          <m:num>
            <m:r>
              <w:rPr>
                <w:rFonts w:ascii="Cambria Math" w:hAnsi="Cambria Math"/>
                <w:lang w:eastAsia="en-US"/>
              </w:rPr>
              <m:t>C</m:t>
            </m:r>
          </m:num>
          <m:den>
            <m:r>
              <w:rPr>
                <w:rFonts w:ascii="Cambria Math" w:hAnsi="Cambria Math"/>
                <w:lang w:eastAsia="en-US"/>
              </w:rPr>
              <m:t>1+A</m:t>
            </m:r>
            <m:sSup>
              <m:sSupPr>
                <m:ctrlPr>
                  <w:rPr>
                    <w:rFonts w:ascii="Cambria Math" w:hAnsi="Cambria Math"/>
                    <w:i/>
                    <w:lang w:eastAsia="en-US"/>
                  </w:rPr>
                </m:ctrlPr>
              </m:sSupPr>
              <m:e>
                <m:r>
                  <w:rPr>
                    <w:rFonts w:ascii="Cambria Math" w:hAnsi="Cambria Math"/>
                    <w:lang w:eastAsia="en-US"/>
                  </w:rPr>
                  <m:t>e</m:t>
                </m:r>
              </m:e>
              <m:sup>
                <m:r>
                  <w:rPr>
                    <w:rFonts w:ascii="Cambria Math" w:hAnsi="Cambria Math"/>
                    <w:lang w:eastAsia="en-US"/>
                  </w:rPr>
                  <m:t>-kt</m:t>
                </m:r>
              </m:sup>
            </m:sSup>
          </m:den>
        </m:f>
      </m:oMath>
      <w:r>
        <w:rPr>
          <w:lang w:eastAsia="en-US"/>
        </w:rPr>
        <w:t xml:space="preserve"> occurs when </w:t>
      </w:r>
      <m:oMath>
        <m:r>
          <w:rPr>
            <w:rFonts w:ascii="Cambria Math" w:hAnsi="Cambria Math"/>
            <w:lang w:eastAsia="en-US"/>
          </w:rPr>
          <m:t>N=</m:t>
        </m:r>
        <m:f>
          <m:fPr>
            <m:ctrlPr>
              <w:rPr>
                <w:rFonts w:ascii="Cambria Math" w:hAnsi="Cambria Math"/>
                <w:i/>
                <w:lang w:eastAsia="en-US"/>
              </w:rPr>
            </m:ctrlPr>
          </m:fPr>
          <m:num>
            <m:r>
              <w:rPr>
                <w:rFonts w:ascii="Cambria Math" w:hAnsi="Cambria Math"/>
                <w:lang w:eastAsia="en-US"/>
              </w:rPr>
              <m:t>C</m:t>
            </m:r>
          </m:num>
          <m:den>
            <m:r>
              <w:rPr>
                <w:rFonts w:ascii="Cambria Math" w:hAnsi="Cambria Math"/>
                <w:lang w:eastAsia="en-US"/>
              </w:rPr>
              <m:t>2</m:t>
            </m:r>
          </m:den>
        </m:f>
      </m:oMath>
      <w:r>
        <w:rPr>
          <w:lang w:eastAsia="en-US"/>
        </w:rPr>
        <w:t xml:space="preserve"> and interpret this result.</w:t>
      </w:r>
    </w:p>
    <w:p w14:paraId="0612C3FA" w14:textId="77777777" w:rsidR="00A66443" w:rsidRDefault="00A66443" w:rsidP="00AA3A27">
      <w:pPr>
        <w:pStyle w:val="DoElist2numbered2018"/>
        <w:numPr>
          <w:ilvl w:val="1"/>
          <w:numId w:val="19"/>
        </w:numPr>
        <w:rPr>
          <w:lang w:eastAsia="en-US"/>
        </w:rPr>
      </w:pPr>
      <w:r>
        <w:rPr>
          <w:lang w:eastAsia="en-US"/>
        </w:rPr>
        <w:t xml:space="preserve">Using the result from part f, show that </w:t>
      </w:r>
      <m:oMath>
        <m:r>
          <w:rPr>
            <w:rFonts w:ascii="Cambria Math" w:hAnsi="Cambria Math"/>
            <w:lang w:eastAsia="en-US"/>
          </w:rPr>
          <m:t>A=</m:t>
        </m:r>
        <m:sSup>
          <m:sSupPr>
            <m:ctrlPr>
              <w:rPr>
                <w:rFonts w:ascii="Cambria Math" w:hAnsi="Cambria Math"/>
                <w:i/>
                <w:lang w:eastAsia="en-US"/>
              </w:rPr>
            </m:ctrlPr>
          </m:sSupPr>
          <m:e>
            <m:r>
              <w:rPr>
                <w:rFonts w:ascii="Cambria Math" w:hAnsi="Cambria Math"/>
                <w:lang w:eastAsia="en-US"/>
              </w:rPr>
              <m:t>e</m:t>
            </m:r>
          </m:e>
          <m:sup>
            <m:r>
              <w:rPr>
                <w:rFonts w:ascii="Cambria Math" w:hAnsi="Cambria Math"/>
                <w:lang w:eastAsia="en-US"/>
              </w:rPr>
              <m:t>k</m:t>
            </m:r>
            <m:sSub>
              <m:sSubPr>
                <m:ctrlPr>
                  <w:rPr>
                    <w:rFonts w:ascii="Cambria Math" w:hAnsi="Cambria Math"/>
                    <w:i/>
                    <w:lang w:eastAsia="en-US"/>
                  </w:rPr>
                </m:ctrlPr>
              </m:sSubPr>
              <m:e>
                <m:r>
                  <w:rPr>
                    <w:rFonts w:ascii="Cambria Math" w:hAnsi="Cambria Math"/>
                    <w:lang w:eastAsia="en-US"/>
                  </w:rPr>
                  <m:t>t</m:t>
                </m:r>
              </m:e>
              <m:sub>
                <m:r>
                  <w:rPr>
                    <w:rFonts w:ascii="Cambria Math" w:hAnsi="Cambria Math"/>
                    <w:lang w:eastAsia="en-US"/>
                  </w:rPr>
                  <m:t>0</m:t>
                </m:r>
              </m:sub>
            </m:sSub>
          </m:sup>
        </m:sSup>
      </m:oMath>
      <w:r>
        <w:rPr>
          <w:lang w:eastAsia="en-US"/>
        </w:rPr>
        <w:t xml:space="preserve"> where </w:t>
      </w:r>
      <m:oMath>
        <m:sSub>
          <m:sSubPr>
            <m:ctrlPr>
              <w:rPr>
                <w:rFonts w:ascii="Cambria Math" w:hAnsi="Cambria Math"/>
                <w:i/>
                <w:lang w:eastAsia="en-US"/>
              </w:rPr>
            </m:ctrlPr>
          </m:sSubPr>
          <m:e>
            <m:r>
              <w:rPr>
                <w:rFonts w:ascii="Cambria Math" w:hAnsi="Cambria Math"/>
                <w:lang w:eastAsia="en-US"/>
              </w:rPr>
              <m:t>t</m:t>
            </m:r>
          </m:e>
          <m:sub>
            <m:r>
              <w:rPr>
                <w:rFonts w:ascii="Cambria Math" w:hAnsi="Cambria Math"/>
                <w:lang w:eastAsia="en-US"/>
              </w:rPr>
              <m:t>0</m:t>
            </m:r>
          </m:sub>
        </m:sSub>
      </m:oMath>
      <w:r>
        <w:rPr>
          <w:lang w:eastAsia="en-US"/>
        </w:rPr>
        <w:t xml:space="preserve"> is the time at the point of inflexion.</w:t>
      </w:r>
    </w:p>
    <w:p w14:paraId="18F5105C" w14:textId="77777777" w:rsidR="00A66443" w:rsidRDefault="00A66443" w:rsidP="00AA3A27">
      <w:pPr>
        <w:pStyle w:val="DoElist2numbered2018"/>
        <w:numPr>
          <w:ilvl w:val="1"/>
          <w:numId w:val="19"/>
        </w:numPr>
        <w:rPr>
          <w:lang w:eastAsia="en-US"/>
        </w:rPr>
      </w:pPr>
      <w:r>
        <w:rPr>
          <w:lang w:eastAsia="en-US"/>
        </w:rPr>
        <w:t xml:space="preserve">Analyse the data, to determine an approximate value for </w:t>
      </w:r>
      <m:oMath>
        <m:sSub>
          <m:sSubPr>
            <m:ctrlPr>
              <w:rPr>
                <w:rFonts w:ascii="Cambria Math" w:hAnsi="Cambria Math"/>
                <w:i/>
                <w:lang w:eastAsia="en-US"/>
              </w:rPr>
            </m:ctrlPr>
          </m:sSubPr>
          <m:e>
            <m:r>
              <w:rPr>
                <w:rFonts w:ascii="Cambria Math" w:hAnsi="Cambria Math"/>
                <w:lang w:eastAsia="en-US"/>
              </w:rPr>
              <m:t>t</m:t>
            </m:r>
          </m:e>
          <m:sub>
            <m:r>
              <w:rPr>
                <w:rFonts w:ascii="Cambria Math" w:hAnsi="Cambria Math"/>
                <w:lang w:eastAsia="en-US"/>
              </w:rPr>
              <m:t>0</m:t>
            </m:r>
          </m:sub>
        </m:sSub>
      </m:oMath>
      <w:r>
        <w:rPr>
          <w:lang w:eastAsia="en-US"/>
        </w:rPr>
        <w:t xml:space="preserve"> and use it to approximate </w:t>
      </w:r>
      <m:oMath>
        <m:r>
          <w:rPr>
            <w:rFonts w:ascii="Cambria Math" w:hAnsi="Cambria Math"/>
            <w:lang w:eastAsia="en-US"/>
          </w:rPr>
          <m:t>A</m:t>
        </m:r>
      </m:oMath>
      <w:r>
        <w:rPr>
          <w:lang w:eastAsia="en-US"/>
        </w:rPr>
        <w:t>.</w:t>
      </w:r>
    </w:p>
    <w:p w14:paraId="0C81584A" w14:textId="77777777" w:rsidR="00A66443" w:rsidRDefault="00A66443" w:rsidP="00AA3A27">
      <w:pPr>
        <w:pStyle w:val="DoElist2numbered2018"/>
        <w:numPr>
          <w:ilvl w:val="1"/>
          <w:numId w:val="19"/>
        </w:numPr>
        <w:rPr>
          <w:lang w:eastAsia="en-US"/>
        </w:rPr>
      </w:pPr>
      <w:r>
        <w:rPr>
          <w:lang w:eastAsia="en-US"/>
        </w:rPr>
        <w:t xml:space="preserve">Use your values for </w:t>
      </w:r>
      <m:oMath>
        <m:r>
          <w:rPr>
            <w:rFonts w:ascii="Cambria Math" w:hAnsi="Cambria Math"/>
            <w:lang w:eastAsia="en-US"/>
          </w:rPr>
          <m:t>k</m:t>
        </m:r>
      </m:oMath>
      <w:r>
        <w:rPr>
          <w:lang w:eastAsia="en-US"/>
        </w:rPr>
        <w:t xml:space="preserve">, </w:t>
      </w:r>
      <m:oMath>
        <m:r>
          <w:rPr>
            <w:rFonts w:ascii="Cambria Math" w:hAnsi="Cambria Math"/>
            <w:lang w:eastAsia="en-US"/>
          </w:rPr>
          <m:t>C</m:t>
        </m:r>
      </m:oMath>
      <w:r>
        <w:rPr>
          <w:lang w:eastAsia="en-US"/>
        </w:rPr>
        <w:t xml:space="preserve"> and </w:t>
      </w:r>
      <m:oMath>
        <m:r>
          <w:rPr>
            <w:rFonts w:ascii="Cambria Math" w:hAnsi="Cambria Math"/>
            <w:lang w:eastAsia="en-US"/>
          </w:rPr>
          <m:t>A</m:t>
        </m:r>
      </m:oMath>
      <w:r>
        <w:rPr>
          <w:lang w:eastAsia="en-US"/>
        </w:rPr>
        <w:t xml:space="preserve"> to develop the Logistic model </w:t>
      </w:r>
      <m:oMath>
        <m:r>
          <w:rPr>
            <w:rFonts w:ascii="Cambria Math" w:hAnsi="Cambria Math"/>
            <w:lang w:eastAsia="en-US"/>
          </w:rPr>
          <m:t>N=</m:t>
        </m:r>
        <m:f>
          <m:fPr>
            <m:ctrlPr>
              <w:rPr>
                <w:rFonts w:ascii="Cambria Math" w:hAnsi="Cambria Math"/>
                <w:i/>
                <w:lang w:eastAsia="en-US"/>
              </w:rPr>
            </m:ctrlPr>
          </m:fPr>
          <m:num>
            <m:r>
              <w:rPr>
                <w:rFonts w:ascii="Cambria Math" w:hAnsi="Cambria Math"/>
                <w:lang w:eastAsia="en-US"/>
              </w:rPr>
              <m:t>C</m:t>
            </m:r>
          </m:num>
          <m:den>
            <m:r>
              <w:rPr>
                <w:rFonts w:ascii="Cambria Math" w:hAnsi="Cambria Math"/>
                <w:lang w:eastAsia="en-US"/>
              </w:rPr>
              <m:t>1+A</m:t>
            </m:r>
            <m:sSup>
              <m:sSupPr>
                <m:ctrlPr>
                  <w:rPr>
                    <w:rFonts w:ascii="Cambria Math" w:hAnsi="Cambria Math"/>
                    <w:i/>
                    <w:lang w:eastAsia="en-US"/>
                  </w:rPr>
                </m:ctrlPr>
              </m:sSupPr>
              <m:e>
                <m:r>
                  <w:rPr>
                    <w:rFonts w:ascii="Cambria Math" w:hAnsi="Cambria Math"/>
                    <w:lang w:eastAsia="en-US"/>
                  </w:rPr>
                  <m:t>e</m:t>
                </m:r>
              </m:e>
              <m:sup>
                <m:r>
                  <w:rPr>
                    <w:rFonts w:ascii="Cambria Math" w:hAnsi="Cambria Math"/>
                    <w:lang w:eastAsia="en-US"/>
                  </w:rPr>
                  <m:t>-kt</m:t>
                </m:r>
              </m:sup>
            </m:sSup>
          </m:den>
        </m:f>
      </m:oMath>
    </w:p>
    <w:p w14:paraId="5924D191" w14:textId="693AB284" w:rsidR="00A66443" w:rsidRDefault="00A66443" w:rsidP="00AA3A27">
      <w:pPr>
        <w:pStyle w:val="DoElist2numbered2018"/>
        <w:numPr>
          <w:ilvl w:val="1"/>
          <w:numId w:val="19"/>
        </w:numPr>
        <w:rPr>
          <w:lang w:eastAsia="en-US"/>
        </w:rPr>
      </w:pPr>
      <w:r>
        <w:rPr>
          <w:lang w:eastAsia="en-US"/>
        </w:rPr>
        <w:t>Show the data and the Logistic model on the same display. Explain if this an appropriate model for the “Making slime” trend</w:t>
      </w:r>
      <w:r w:rsidR="00512A06">
        <w:rPr>
          <w:lang w:eastAsia="en-US"/>
        </w:rPr>
        <w:t>?</w:t>
      </w:r>
    </w:p>
    <w:p w14:paraId="37A90AEA" w14:textId="20BE201B" w:rsidR="00A66443" w:rsidRDefault="00907483" w:rsidP="00A66443">
      <w:pPr>
        <w:pStyle w:val="DoEheading42018"/>
      </w:pPr>
      <w:r>
        <w:t>Part C: Modelling using exponential e</w:t>
      </w:r>
      <w:r w:rsidR="00A66443">
        <w:t>quations</w:t>
      </w:r>
    </w:p>
    <w:p w14:paraId="6B14808E" w14:textId="77777777" w:rsidR="00A66443" w:rsidRDefault="00A66443" w:rsidP="00976704">
      <w:pPr>
        <w:pStyle w:val="DoElist1numbered2018"/>
        <w:rPr>
          <w:lang w:eastAsia="en-US"/>
        </w:rPr>
      </w:pPr>
      <w:r>
        <w:rPr>
          <w:lang w:eastAsia="en-US"/>
        </w:rPr>
        <w:t>Developing an exponential growth model:</w:t>
      </w:r>
    </w:p>
    <w:p w14:paraId="0C94C7B7" w14:textId="77777777" w:rsidR="00A66443" w:rsidRPr="00976704" w:rsidRDefault="00A66443" w:rsidP="00976704">
      <w:pPr>
        <w:pStyle w:val="DoElist2numbered2018"/>
        <w:numPr>
          <w:ilvl w:val="1"/>
          <w:numId w:val="15"/>
        </w:numPr>
      </w:pPr>
      <w:r w:rsidRPr="00976704">
        <w:t>In a new spreadsheet, repeat all the steps in part A but search for the topic “Minecraft” and set the date range from 1/4/2016 to present.</w:t>
      </w:r>
    </w:p>
    <w:p w14:paraId="42BE8256" w14:textId="77777777" w:rsidR="00A66443" w:rsidRPr="00976704" w:rsidRDefault="00A66443" w:rsidP="00976704">
      <w:pPr>
        <w:pStyle w:val="DoElist2numbered2018"/>
      </w:pPr>
      <w:r w:rsidRPr="00976704">
        <w:t xml:space="preserve">From the display of </w:t>
      </w:r>
      <m:oMath>
        <m:r>
          <w:rPr>
            <w:rFonts w:ascii="Cambria Math" w:hAnsi="Cambria Math"/>
          </w:rPr>
          <m:t>N</m:t>
        </m:r>
      </m:oMath>
      <w:r w:rsidRPr="00976704">
        <w:t xml:space="preserve"> against </w:t>
      </w:r>
      <m:oMath>
        <m:r>
          <w:rPr>
            <w:rFonts w:ascii="Cambria Math" w:hAnsi="Cambria Math"/>
          </w:rPr>
          <m:t>t</m:t>
        </m:r>
      </m:oMath>
      <w:r w:rsidRPr="00976704">
        <w:t>, identify the section of the data that shows signs of exponential growth. This will be during the initial stages of the data.</w:t>
      </w:r>
    </w:p>
    <w:p w14:paraId="219AE254" w14:textId="77777777" w:rsidR="00A66443" w:rsidRPr="00976704" w:rsidRDefault="00A66443" w:rsidP="00976704">
      <w:pPr>
        <w:pStyle w:val="DoElist2numbered2018"/>
      </w:pPr>
      <w:r w:rsidRPr="00976704">
        <w:t xml:space="preserve">Using the Exponential model </w:t>
      </w:r>
      <m:oMath>
        <m:r>
          <w:rPr>
            <w:rFonts w:ascii="Cambria Math" w:hAnsi="Cambria Math"/>
          </w:rPr>
          <m:t>N</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e</m:t>
            </m:r>
          </m:e>
          <m:sup>
            <m:r>
              <w:rPr>
                <w:rFonts w:ascii="Cambria Math" w:hAnsi="Cambria Math"/>
              </w:rPr>
              <m:t>kt</m:t>
            </m:r>
          </m:sup>
        </m:sSup>
      </m:oMath>
      <w:r w:rsidRPr="00976704">
        <w:t xml:space="preserve">, show that </w:t>
      </w:r>
      <m:oMath>
        <m:f>
          <m:fPr>
            <m:ctrlPr>
              <w:rPr>
                <w:rFonts w:ascii="Cambria Math" w:hAnsi="Cambria Math"/>
              </w:rPr>
            </m:ctrlPr>
          </m:fPr>
          <m:num>
            <m:r>
              <w:rPr>
                <w:rFonts w:ascii="Cambria Math" w:hAnsi="Cambria Math"/>
              </w:rPr>
              <m:t>dN</m:t>
            </m:r>
          </m:num>
          <m:den>
            <m:r>
              <w:rPr>
                <w:rFonts w:ascii="Cambria Math" w:hAnsi="Cambria Math"/>
              </w:rPr>
              <m:t>dt</m:t>
            </m:r>
          </m:den>
        </m:f>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C</m:t>
        </m:r>
        <m:r>
          <m:rPr>
            <m:sty m:val="p"/>
          </m:rPr>
          <w:rPr>
            <w:rFonts w:ascii="Cambria Math" w:hAnsi="Cambria Math"/>
          </w:rPr>
          <m:t>)</m:t>
        </m:r>
      </m:oMath>
      <w:r w:rsidRPr="00976704">
        <w:t xml:space="preserve">. (Note that this is a linear relationship between </w:t>
      </w:r>
      <m:oMath>
        <m:f>
          <m:fPr>
            <m:ctrlPr>
              <w:rPr>
                <w:rFonts w:ascii="Cambria Math" w:hAnsi="Cambria Math"/>
              </w:rPr>
            </m:ctrlPr>
          </m:fPr>
          <m:num>
            <m:r>
              <w:rPr>
                <w:rFonts w:ascii="Cambria Math" w:hAnsi="Cambria Math"/>
              </w:rPr>
              <m:t>dN</m:t>
            </m:r>
          </m:num>
          <m:den>
            <m:r>
              <w:rPr>
                <w:rFonts w:ascii="Cambria Math" w:hAnsi="Cambria Math"/>
              </w:rPr>
              <m:t>dt</m:t>
            </m:r>
          </m:den>
        </m:f>
      </m:oMath>
      <w:r w:rsidRPr="00976704">
        <w:t xml:space="preserve"> and </w:t>
      </w:r>
      <m:oMath>
        <m:r>
          <w:rPr>
            <w:rFonts w:ascii="Cambria Math" w:hAnsi="Cambria Math"/>
          </w:rPr>
          <m:t>N</m:t>
        </m:r>
      </m:oMath>
      <w:r w:rsidRPr="00976704">
        <w:t xml:space="preserve">. Consider the coefficient of </w:t>
      </w:r>
      <m:oMath>
        <m:r>
          <w:rPr>
            <w:rFonts w:ascii="Cambria Math" w:hAnsi="Cambria Math"/>
          </w:rPr>
          <m:t>N</m:t>
        </m:r>
      </m:oMath>
      <w:r w:rsidRPr="00976704">
        <w:t xml:space="preserve"> and the constant term in this linear equation)</w:t>
      </w:r>
    </w:p>
    <w:p w14:paraId="4DE97620" w14:textId="77777777" w:rsidR="00A66443" w:rsidRPr="00976704" w:rsidRDefault="00A66443" w:rsidP="00976704">
      <w:pPr>
        <w:pStyle w:val="DoElist2numbered2018"/>
      </w:pPr>
      <w:r w:rsidRPr="00976704">
        <w:t xml:space="preserve">For the data identified in question 1b only, plot a scatterplot of </w:t>
      </w:r>
      <m:oMath>
        <m:f>
          <m:fPr>
            <m:ctrlPr>
              <w:rPr>
                <w:rFonts w:ascii="Cambria Math" w:hAnsi="Cambria Math"/>
              </w:rPr>
            </m:ctrlPr>
          </m:fPr>
          <m:num>
            <m:r>
              <w:rPr>
                <w:rFonts w:ascii="Cambria Math" w:hAnsi="Cambria Math"/>
              </w:rPr>
              <m:t>dN</m:t>
            </m:r>
          </m:num>
          <m:den>
            <m:r>
              <w:rPr>
                <w:rFonts w:ascii="Cambria Math" w:hAnsi="Cambria Math"/>
              </w:rPr>
              <m:t>dt</m:t>
            </m:r>
          </m:den>
        </m:f>
      </m:oMath>
      <w:r w:rsidRPr="00976704">
        <w:t xml:space="preserve"> and </w:t>
      </w:r>
      <m:oMath>
        <m:r>
          <w:rPr>
            <w:rFonts w:ascii="Cambria Math" w:hAnsi="Cambria Math"/>
          </w:rPr>
          <m:t>N</m:t>
        </m:r>
      </m:oMath>
      <w:r w:rsidRPr="00976704">
        <w:t xml:space="preserve"> and generate a trendline for the relationship.</w:t>
      </w:r>
    </w:p>
    <w:p w14:paraId="106579A7" w14:textId="77777777" w:rsidR="00A66443" w:rsidRPr="00976704" w:rsidRDefault="00A66443" w:rsidP="00976704">
      <w:pPr>
        <w:pStyle w:val="DoElist2numbered2018"/>
      </w:pPr>
      <w:r w:rsidRPr="00976704">
        <w:t xml:space="preserve">By comparing the gradient and y-intercept with the model </w:t>
      </w:r>
      <m:oMath>
        <m:f>
          <m:fPr>
            <m:ctrlPr>
              <w:rPr>
                <w:rFonts w:ascii="Cambria Math" w:hAnsi="Cambria Math"/>
              </w:rPr>
            </m:ctrlPr>
          </m:fPr>
          <m:num>
            <m:r>
              <w:rPr>
                <w:rFonts w:ascii="Cambria Math" w:hAnsi="Cambria Math"/>
              </w:rPr>
              <m:t>dN</m:t>
            </m:r>
          </m:num>
          <m:den>
            <m:r>
              <w:rPr>
                <w:rFonts w:ascii="Cambria Math" w:hAnsi="Cambria Math"/>
              </w:rPr>
              <m:t>dt</m:t>
            </m:r>
          </m:den>
        </m:f>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N</m:t>
        </m:r>
        <m:r>
          <m:rPr>
            <m:sty m:val="p"/>
          </m:rPr>
          <w:rPr>
            <w:rFonts w:ascii="Cambria Math" w:hAnsi="Cambria Math"/>
          </w:rPr>
          <m:t>-</m:t>
        </m:r>
        <m:r>
          <w:rPr>
            <w:rFonts w:ascii="Cambria Math" w:hAnsi="Cambria Math"/>
          </w:rPr>
          <m:t>C</m:t>
        </m:r>
        <m:r>
          <m:rPr>
            <m:sty m:val="p"/>
          </m:rPr>
          <w:rPr>
            <w:rFonts w:ascii="Cambria Math" w:hAnsi="Cambria Math"/>
          </w:rPr>
          <m:t>)</m:t>
        </m:r>
      </m:oMath>
      <w:r w:rsidRPr="00976704">
        <w:t xml:space="preserve">, determine the parameters </w:t>
      </w:r>
      <m:oMath>
        <m:r>
          <w:rPr>
            <w:rFonts w:ascii="Cambria Math" w:hAnsi="Cambria Math"/>
          </w:rPr>
          <m:t>k</m:t>
        </m:r>
      </m:oMath>
      <w:r w:rsidRPr="00976704">
        <w:t xml:space="preserve"> and </w:t>
      </w:r>
      <m:oMath>
        <m:r>
          <w:rPr>
            <w:rFonts w:ascii="Cambria Math" w:hAnsi="Cambria Math"/>
          </w:rPr>
          <m:t>C</m:t>
        </m:r>
      </m:oMath>
      <w:r w:rsidRPr="00976704">
        <w:t>.</w:t>
      </w:r>
    </w:p>
    <w:p w14:paraId="1FF8AED9" w14:textId="77777777" w:rsidR="00A66443" w:rsidRPr="00976704" w:rsidRDefault="00A66443" w:rsidP="00976704">
      <w:pPr>
        <w:pStyle w:val="DoElist2numbered2018"/>
      </w:pPr>
      <w:r w:rsidRPr="00976704">
        <w:t xml:space="preserve">For the model </w:t>
      </w:r>
      <m:oMath>
        <m:r>
          <w:rPr>
            <w:rFonts w:ascii="Cambria Math" w:hAnsi="Cambria Math"/>
          </w:rPr>
          <m:t>N</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e</m:t>
            </m:r>
          </m:e>
          <m:sup>
            <m:r>
              <w:rPr>
                <w:rFonts w:ascii="Cambria Math" w:hAnsi="Cambria Math"/>
              </w:rPr>
              <m:t>kt</m:t>
            </m:r>
          </m:sup>
        </m:sSup>
      </m:oMath>
      <w:r w:rsidRPr="00976704">
        <w:t xml:space="preserve">, the parameters </w:t>
      </w:r>
      <m:oMath>
        <m:r>
          <w:rPr>
            <w:rFonts w:ascii="Cambria Math" w:hAnsi="Cambria Math"/>
          </w:rPr>
          <m:t>C</m:t>
        </m:r>
      </m:oMath>
      <w:r w:rsidRPr="00976704">
        <w:t xml:space="preserve"> and </w:t>
      </w:r>
      <m:oMath>
        <m:r>
          <w:rPr>
            <w:rFonts w:ascii="Cambria Math" w:hAnsi="Cambria Math"/>
          </w:rPr>
          <m:t>k</m:t>
        </m:r>
      </m:oMath>
      <w:r w:rsidRPr="00976704">
        <w:t xml:space="preserve"> have been established. To find </w:t>
      </w:r>
      <m:oMath>
        <m:r>
          <w:rPr>
            <w:rFonts w:ascii="Cambria Math" w:hAnsi="Cambria Math"/>
          </w:rPr>
          <m:t>A</m:t>
        </m:r>
      </m:oMath>
      <w:r w:rsidRPr="00976704">
        <w:t xml:space="preserve">, identify the value of </w:t>
      </w:r>
      <m:oMath>
        <m:r>
          <w:rPr>
            <w:rFonts w:ascii="Cambria Math" w:hAnsi="Cambria Math"/>
          </w:rPr>
          <m:t>N</m:t>
        </m:r>
      </m:oMath>
      <w:r w:rsidRPr="00976704">
        <w:t xml:space="preserve"> when </w:t>
      </w:r>
      <m:oMath>
        <m:r>
          <w:rPr>
            <w:rFonts w:ascii="Cambria Math" w:hAnsi="Cambria Math"/>
          </w:rPr>
          <m:t>t</m:t>
        </m:r>
        <m:r>
          <m:rPr>
            <m:sty m:val="p"/>
          </m:rPr>
          <w:rPr>
            <w:rFonts w:ascii="Cambria Math" w:hAnsi="Cambria Math"/>
          </w:rPr>
          <m:t>=0</m:t>
        </m:r>
      </m:oMath>
      <w:r w:rsidRPr="00976704">
        <w:t xml:space="preserve"> from the data. Substitute the values for </w:t>
      </w:r>
      <m:oMath>
        <m:r>
          <w:rPr>
            <w:rFonts w:ascii="Cambria Math" w:hAnsi="Cambria Math"/>
          </w:rPr>
          <m:t>N</m:t>
        </m:r>
      </m:oMath>
      <w:r w:rsidRPr="00976704">
        <w:t xml:space="preserve">, </w:t>
      </w:r>
      <m:oMath>
        <m:r>
          <w:rPr>
            <w:rFonts w:ascii="Cambria Math" w:hAnsi="Cambria Math"/>
          </w:rPr>
          <m:t>C</m:t>
        </m:r>
      </m:oMath>
      <w:r w:rsidRPr="00976704">
        <w:t xml:space="preserve">, </w:t>
      </w:r>
      <m:oMath>
        <m:r>
          <w:rPr>
            <w:rFonts w:ascii="Cambria Math" w:hAnsi="Cambria Math"/>
          </w:rPr>
          <m:t>k</m:t>
        </m:r>
      </m:oMath>
      <w:r w:rsidRPr="00976704">
        <w:t xml:space="preserve"> and </w:t>
      </w:r>
      <m:oMath>
        <m:r>
          <w:rPr>
            <w:rFonts w:ascii="Cambria Math" w:hAnsi="Cambria Math"/>
          </w:rPr>
          <m:t>t</m:t>
        </m:r>
      </m:oMath>
      <w:r w:rsidRPr="00976704">
        <w:t xml:space="preserve"> into the model to find </w:t>
      </w:r>
      <m:oMath>
        <m:r>
          <w:rPr>
            <w:rFonts w:ascii="Cambria Math" w:hAnsi="Cambria Math"/>
          </w:rPr>
          <m:t>A</m:t>
        </m:r>
      </m:oMath>
      <w:r w:rsidRPr="00976704">
        <w:t>. Show the completed model.</w:t>
      </w:r>
    </w:p>
    <w:p w14:paraId="225870A2" w14:textId="77777777" w:rsidR="00A66443" w:rsidRPr="00976704" w:rsidRDefault="00A66443" w:rsidP="00976704">
      <w:pPr>
        <w:pStyle w:val="DoElist2numbered2018"/>
      </w:pPr>
      <w:r w:rsidRPr="00976704">
        <w:t>Show the data and the exponential growth model on the same display. Explain if this an appropriate model for the initial growth of Minecraft?</w:t>
      </w:r>
    </w:p>
    <w:p w14:paraId="35E5BA5D" w14:textId="77777777" w:rsidR="00A66443" w:rsidRDefault="00A66443" w:rsidP="00976704">
      <w:pPr>
        <w:pStyle w:val="DoElist1numbered2018"/>
        <w:rPr>
          <w:lang w:eastAsia="en-US"/>
        </w:rPr>
      </w:pPr>
      <w:r>
        <w:rPr>
          <w:lang w:eastAsia="en-US"/>
        </w:rPr>
        <w:t>Developing an inverted exponential decay model:</w:t>
      </w:r>
    </w:p>
    <w:p w14:paraId="492B4E83" w14:textId="77777777" w:rsidR="00A66443" w:rsidRPr="00976704" w:rsidRDefault="00A66443" w:rsidP="00976704">
      <w:pPr>
        <w:pStyle w:val="DoElist2numbered2018"/>
        <w:numPr>
          <w:ilvl w:val="1"/>
          <w:numId w:val="16"/>
        </w:numPr>
      </w:pPr>
      <w:r w:rsidRPr="00976704">
        <w:t xml:space="preserve">From the display of </w:t>
      </w:r>
      <m:oMath>
        <m:r>
          <w:rPr>
            <w:rFonts w:ascii="Cambria Math" w:hAnsi="Cambria Math"/>
          </w:rPr>
          <m:t>N</m:t>
        </m:r>
      </m:oMath>
      <w:r w:rsidRPr="00976704">
        <w:t xml:space="preserve"> against </w:t>
      </w:r>
      <m:oMath>
        <m:r>
          <w:rPr>
            <w:rFonts w:ascii="Cambria Math" w:hAnsi="Cambria Math"/>
          </w:rPr>
          <m:t>t</m:t>
        </m:r>
      </m:oMath>
      <w:r w:rsidRPr="00976704">
        <w:t>, identify the section of the data that shows signs of deterioration as an inverted exponential decay. This will be during the latter stages of the data.</w:t>
      </w:r>
    </w:p>
    <w:p w14:paraId="1D6FD16E" w14:textId="77777777" w:rsidR="00A66443" w:rsidRPr="00976704" w:rsidRDefault="00A66443" w:rsidP="00976704">
      <w:pPr>
        <w:pStyle w:val="DoElist2numbered2018"/>
      </w:pPr>
      <w:r w:rsidRPr="00976704">
        <w:t>Using the data identified in question 2a, repeat questions 1d to 1g to develop an exponential model to describe the deterioration of Minecraft.</w:t>
      </w:r>
    </w:p>
    <w:p w14:paraId="65C23AA1" w14:textId="77777777" w:rsidR="00A66443" w:rsidRDefault="00A66443" w:rsidP="00A66443">
      <w:pPr>
        <w:spacing w:before="0" w:line="240" w:lineRule="auto"/>
        <w:rPr>
          <w:rFonts w:ascii="Helvetica" w:hAnsi="Helvetica"/>
          <w:sz w:val="32"/>
          <w:szCs w:val="32"/>
          <w:lang w:eastAsia="en-US"/>
        </w:rPr>
      </w:pPr>
      <w:r>
        <w:br w:type="page"/>
      </w:r>
    </w:p>
    <w:p w14:paraId="6750323D" w14:textId="77777777" w:rsidR="00A66443" w:rsidRDefault="00A66443" w:rsidP="00A66443">
      <w:pPr>
        <w:pStyle w:val="DoEheading42018"/>
      </w:pPr>
      <w:r>
        <w:lastRenderedPageBreak/>
        <w:t xml:space="preserve">Part D: </w:t>
      </w:r>
    </w:p>
    <w:p w14:paraId="0AA442C1" w14:textId="77777777" w:rsidR="00A66443" w:rsidRDefault="00A66443" w:rsidP="00A66443">
      <w:pPr>
        <w:spacing w:before="0" w:line="240" w:lineRule="auto"/>
      </w:pPr>
      <w:r>
        <w:t>Students need to</w:t>
      </w:r>
    </w:p>
    <w:p w14:paraId="5AA18B80" w14:textId="556C2C8C" w:rsidR="00A66443" w:rsidRPr="00EF687C" w:rsidRDefault="00A66443" w:rsidP="00976704">
      <w:pPr>
        <w:pStyle w:val="DoElist1numbered2018"/>
        <w:numPr>
          <w:ilvl w:val="0"/>
          <w:numId w:val="18"/>
        </w:numPr>
        <w:rPr>
          <w:lang w:eastAsia="en-US"/>
        </w:rPr>
      </w:pPr>
      <w:r>
        <w:rPr>
          <w:lang w:eastAsia="en-US"/>
        </w:rPr>
        <w:t xml:space="preserve">Research the level of interest for at least one significant trend, </w:t>
      </w:r>
      <w:r w:rsidR="00907483">
        <w:rPr>
          <w:lang w:eastAsia="en-US"/>
        </w:rPr>
        <w:t>e.g.</w:t>
      </w:r>
      <w:r>
        <w:rPr>
          <w:lang w:eastAsia="en-US"/>
        </w:rPr>
        <w:t xml:space="preserve"> Snapchat, Instagram, Gmail, Fidget Spinners, Ice Bucket Challenge, Fortnite, Gangnam Style. A significant trend has a significant lifetime and a large number of hits. Reducing these factors jeopardises its ability to be modelled. </w:t>
      </w:r>
    </w:p>
    <w:p w14:paraId="02719FD8" w14:textId="77777777" w:rsidR="00A66443" w:rsidRPr="00EF687C" w:rsidRDefault="00A66443" w:rsidP="00976704">
      <w:pPr>
        <w:pStyle w:val="DoElist1numbered2018"/>
        <w:numPr>
          <w:ilvl w:val="0"/>
          <w:numId w:val="18"/>
        </w:numPr>
        <w:rPr>
          <w:lang w:eastAsia="en-US"/>
        </w:rPr>
      </w:pPr>
      <w:r>
        <w:rPr>
          <w:lang w:eastAsia="en-US"/>
        </w:rPr>
        <w:t>Download the data for the trend(s).</w:t>
      </w:r>
    </w:p>
    <w:p w14:paraId="5C0DDBFD" w14:textId="77777777" w:rsidR="00A66443" w:rsidRPr="00EF687C" w:rsidRDefault="00A66443" w:rsidP="00976704">
      <w:pPr>
        <w:pStyle w:val="DoElist1numbered2018"/>
        <w:numPr>
          <w:ilvl w:val="0"/>
          <w:numId w:val="18"/>
        </w:numPr>
        <w:rPr>
          <w:lang w:eastAsia="en-US"/>
        </w:rPr>
      </w:pPr>
      <w:r>
        <w:rPr>
          <w:lang w:eastAsia="en-US"/>
        </w:rPr>
        <w:t>Develop logistic and exponential models for the trends using differential equations.</w:t>
      </w:r>
    </w:p>
    <w:p w14:paraId="1ABD4D6F" w14:textId="77777777" w:rsidR="00A66443" w:rsidRPr="00EF687C" w:rsidRDefault="00A66443" w:rsidP="00976704">
      <w:pPr>
        <w:pStyle w:val="DoElist1numbered2018"/>
        <w:numPr>
          <w:ilvl w:val="0"/>
          <w:numId w:val="18"/>
        </w:numPr>
        <w:rPr>
          <w:lang w:eastAsia="en-US"/>
        </w:rPr>
      </w:pPr>
      <w:r>
        <w:rPr>
          <w:lang w:eastAsia="en-US"/>
        </w:rPr>
        <w:t xml:space="preserve">Draw inferences from the models, such as making predictions and/or making comparisons regarding the levels of interest across the trends. </w:t>
      </w:r>
    </w:p>
    <w:p w14:paraId="58A2AE0D" w14:textId="77777777" w:rsidR="00A66443" w:rsidRDefault="00A66443">
      <w:pPr>
        <w:spacing w:before="0" w:line="240" w:lineRule="auto"/>
        <w:rPr>
          <w:rFonts w:ascii="Helvetica" w:hAnsi="Helvetica"/>
          <w:sz w:val="28"/>
          <w:szCs w:val="24"/>
          <w:lang w:eastAsia="en-US"/>
        </w:rPr>
      </w:pPr>
      <w:r>
        <w:br w:type="page"/>
      </w:r>
    </w:p>
    <w:p w14:paraId="396C96DC" w14:textId="77777777" w:rsidR="00A66443" w:rsidRDefault="00A66443" w:rsidP="00A66443">
      <w:pPr>
        <w:pStyle w:val="DoEheading42018"/>
      </w:pPr>
      <w:r>
        <w:lastRenderedPageBreak/>
        <w:t>Success criteria</w:t>
      </w:r>
    </w:p>
    <w:tbl>
      <w:tblPr>
        <w:tblStyle w:val="TableGrid3"/>
        <w:tblW w:w="0" w:type="auto"/>
        <w:tblInd w:w="1838" w:type="dxa"/>
        <w:tblLook w:val="04A0" w:firstRow="1" w:lastRow="0" w:firstColumn="1" w:lastColumn="0" w:noHBand="0" w:noVBand="1"/>
        <w:tblDescription w:val="A table containing 2 cells showing the distribution of th working mathematically components in the assessment rubric below. Cell 1 contains Fluency, understanding and communication. Cell 2 contains Problem solving, reasoning and justification."/>
      </w:tblPr>
      <w:tblGrid>
        <w:gridCol w:w="4240"/>
        <w:gridCol w:w="4378"/>
      </w:tblGrid>
      <w:tr w:rsidR="00A66443" w:rsidRPr="00E865C0" w14:paraId="00A61619" w14:textId="77777777" w:rsidTr="00DD7348">
        <w:trPr>
          <w:cantSplit/>
          <w:tblHeader/>
        </w:trPr>
        <w:tc>
          <w:tcPr>
            <w:tcW w:w="4253" w:type="dxa"/>
          </w:tcPr>
          <w:p w14:paraId="15E43863"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E865C0">
              <w:rPr>
                <w:rFonts w:ascii="Helvetica" w:hAnsi="Helvetica"/>
                <w:sz w:val="20"/>
                <w:szCs w:val="20"/>
                <w:lang w:eastAsia="en-US"/>
              </w:rPr>
              <w:t>Fluency, understanding and communication</w:t>
            </w:r>
          </w:p>
        </w:tc>
        <w:tc>
          <w:tcPr>
            <w:tcW w:w="4394" w:type="dxa"/>
          </w:tcPr>
          <w:p w14:paraId="6F53E5DC"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jc w:val="center"/>
              <w:rPr>
                <w:rFonts w:ascii="Helvetica" w:hAnsi="Helvetica"/>
                <w:sz w:val="20"/>
                <w:szCs w:val="20"/>
                <w:lang w:eastAsia="en-US"/>
              </w:rPr>
            </w:pPr>
            <w:r w:rsidRPr="00E865C0">
              <w:rPr>
                <w:rFonts w:ascii="Helvetica" w:hAnsi="Helvetica"/>
                <w:sz w:val="20"/>
                <w:szCs w:val="20"/>
                <w:lang w:eastAsia="en-US"/>
              </w:rPr>
              <w:t>Problem solving, reasoning and justification</w:t>
            </w:r>
          </w:p>
        </w:tc>
      </w:tr>
    </w:tbl>
    <w:p w14:paraId="7EAA6338" w14:textId="77777777" w:rsidR="00A66443" w:rsidRPr="00E865C0" w:rsidRDefault="00A66443" w:rsidP="00A66443">
      <w:pPr>
        <w:tabs>
          <w:tab w:val="left" w:pos="567"/>
          <w:tab w:val="left" w:pos="1134"/>
          <w:tab w:val="left" w:pos="1701"/>
          <w:tab w:val="left" w:pos="2268"/>
          <w:tab w:val="left" w:pos="2835"/>
          <w:tab w:val="left" w:pos="3402"/>
        </w:tabs>
        <w:spacing w:before="0" w:line="240" w:lineRule="auto"/>
        <w:rPr>
          <w:sz w:val="10"/>
        </w:rPr>
      </w:pPr>
    </w:p>
    <w:tbl>
      <w:tblPr>
        <w:tblStyle w:val="TableGrid3"/>
        <w:tblW w:w="10490" w:type="dxa"/>
        <w:tblInd w:w="-5" w:type="dxa"/>
        <w:tblLayout w:type="fixed"/>
        <w:tblLook w:val="04A0" w:firstRow="1" w:lastRow="0" w:firstColumn="1" w:lastColumn="0" w:noHBand="0" w:noVBand="1"/>
        <w:tblDescription w:val="This is the assessment rubric for the task. Column 1 shows the progress through the task and each row contains descriptors for student responses."/>
      </w:tblPr>
      <w:tblGrid>
        <w:gridCol w:w="1843"/>
        <w:gridCol w:w="1645"/>
        <w:gridCol w:w="1746"/>
        <w:gridCol w:w="1746"/>
        <w:gridCol w:w="1746"/>
        <w:gridCol w:w="1764"/>
      </w:tblGrid>
      <w:tr w:rsidR="00A66443" w:rsidRPr="00E865C0" w14:paraId="61C58D6A" w14:textId="77777777" w:rsidTr="00DD7348">
        <w:trPr>
          <w:trHeight w:val="796"/>
          <w:tblHeader/>
        </w:trPr>
        <w:tc>
          <w:tcPr>
            <w:tcW w:w="1843" w:type="dxa"/>
            <w:vAlign w:val="center"/>
          </w:tcPr>
          <w:p w14:paraId="69AD46A4" w14:textId="77777777" w:rsidR="00A66443" w:rsidRPr="00E865C0" w:rsidRDefault="00A66443" w:rsidP="00DD7348">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Criteria</w:t>
            </w:r>
          </w:p>
        </w:tc>
        <w:tc>
          <w:tcPr>
            <w:tcW w:w="1645" w:type="dxa"/>
            <w:vAlign w:val="center"/>
          </w:tcPr>
          <w:p w14:paraId="377BEB27" w14:textId="77777777" w:rsidR="00A66443" w:rsidRPr="00E865C0" w:rsidRDefault="00A66443" w:rsidP="00DD7348">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Working towards developing</w:t>
            </w:r>
          </w:p>
        </w:tc>
        <w:tc>
          <w:tcPr>
            <w:tcW w:w="1746" w:type="dxa"/>
            <w:vAlign w:val="center"/>
          </w:tcPr>
          <w:p w14:paraId="27F90E63" w14:textId="77777777" w:rsidR="00A66443" w:rsidRPr="00E865C0" w:rsidRDefault="00A66443" w:rsidP="00DD7348">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Developing</w:t>
            </w:r>
          </w:p>
        </w:tc>
        <w:tc>
          <w:tcPr>
            <w:tcW w:w="1746" w:type="dxa"/>
            <w:vAlign w:val="center"/>
          </w:tcPr>
          <w:p w14:paraId="18A9AFED" w14:textId="77777777" w:rsidR="00A66443" w:rsidRPr="00E865C0" w:rsidRDefault="00A66443" w:rsidP="00DD7348">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Developed</w:t>
            </w:r>
          </w:p>
        </w:tc>
        <w:tc>
          <w:tcPr>
            <w:tcW w:w="1746" w:type="dxa"/>
            <w:vAlign w:val="center"/>
          </w:tcPr>
          <w:p w14:paraId="40CEE745" w14:textId="77777777" w:rsidR="00A66443" w:rsidRPr="00E865C0" w:rsidRDefault="00A66443" w:rsidP="00DD7348">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Well developed</w:t>
            </w:r>
          </w:p>
        </w:tc>
        <w:tc>
          <w:tcPr>
            <w:tcW w:w="1764" w:type="dxa"/>
            <w:vAlign w:val="center"/>
          </w:tcPr>
          <w:p w14:paraId="5C8B298A" w14:textId="77777777" w:rsidR="00A66443" w:rsidRPr="00E865C0" w:rsidRDefault="00A66443" w:rsidP="00DD7348">
            <w:pPr>
              <w:keepNext/>
              <w:keepLines/>
              <w:tabs>
                <w:tab w:val="left" w:pos="567"/>
                <w:tab w:val="left" w:pos="1134"/>
                <w:tab w:val="left" w:pos="1701"/>
                <w:tab w:val="left" w:pos="2268"/>
                <w:tab w:val="left" w:pos="2835"/>
                <w:tab w:val="left" w:pos="3402"/>
              </w:tabs>
              <w:spacing w:before="80" w:after="80" w:line="260" w:lineRule="atLeast"/>
              <w:rPr>
                <w:rFonts w:ascii="Helvetica" w:hAnsi="Helvetica"/>
                <w:b/>
                <w:sz w:val="22"/>
                <w:szCs w:val="20"/>
              </w:rPr>
            </w:pPr>
            <w:r w:rsidRPr="00E865C0">
              <w:rPr>
                <w:rFonts w:ascii="Helvetica" w:hAnsi="Helvetica"/>
                <w:b/>
                <w:sz w:val="22"/>
                <w:szCs w:val="20"/>
              </w:rPr>
              <w:t>Highly developed</w:t>
            </w:r>
          </w:p>
        </w:tc>
      </w:tr>
      <w:tr w:rsidR="00A66443" w:rsidRPr="00E865C0" w14:paraId="4EA4994B" w14:textId="77777777" w:rsidTr="00DD7348">
        <w:trPr>
          <w:trHeight w:val="432"/>
        </w:trPr>
        <w:tc>
          <w:tcPr>
            <w:tcW w:w="1843" w:type="dxa"/>
          </w:tcPr>
          <w:p w14:paraId="72CF0621" w14:textId="77777777" w:rsidR="00A66443" w:rsidRPr="00021F05"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cs="Helvetica"/>
                <w:sz w:val="20"/>
                <w:szCs w:val="20"/>
                <w:lang w:eastAsia="en-US"/>
              </w:rPr>
            </w:pPr>
            <w:r w:rsidRPr="00021F05">
              <w:rPr>
                <w:rFonts w:ascii="Helvetica" w:hAnsi="Helvetica" w:cs="Helvetica"/>
                <w:sz w:val="20"/>
                <w:szCs w:val="20"/>
                <w:lang w:eastAsia="en-US"/>
              </w:rPr>
              <w:t>Part A</w:t>
            </w:r>
          </w:p>
          <w:p w14:paraId="0B2B0C0A" w14:textId="77777777" w:rsidR="00A66443" w:rsidRPr="00021F05"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021F05">
              <w:rPr>
                <w:rFonts w:ascii="Helvetica" w:hAnsi="Helvetica" w:cs="Helvetica"/>
                <w:b/>
                <w:sz w:val="20"/>
                <w:szCs w:val="20"/>
                <w:lang w:eastAsia="en-US"/>
              </w:rPr>
              <w:t>ME12-6</w:t>
            </w:r>
          </w:p>
        </w:tc>
        <w:tc>
          <w:tcPr>
            <w:tcW w:w="1645" w:type="dxa"/>
            <w:shd w:val="clear" w:color="auto" w:fill="auto"/>
          </w:tcPr>
          <w:p w14:paraId="0D798C6A"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 accesses the data and but is unable to accurately follow the scaffolded technique to prepare the data.</w:t>
            </w:r>
          </w:p>
        </w:tc>
        <w:tc>
          <w:tcPr>
            <w:tcW w:w="1746" w:type="dxa"/>
            <w:shd w:val="clear" w:color="auto" w:fill="auto"/>
          </w:tcPr>
          <w:p w14:paraId="0B0C7B81"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students follows the scaffolded technique to prepare the data for graphical modelling.</w:t>
            </w:r>
          </w:p>
        </w:tc>
        <w:tc>
          <w:tcPr>
            <w:tcW w:w="1746" w:type="dxa"/>
            <w:shd w:val="clear" w:color="auto" w:fill="auto"/>
          </w:tcPr>
          <w:p w14:paraId="78EAB1CB"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 chooses appropriate graph and observed features are described</w:t>
            </w:r>
          </w:p>
        </w:tc>
        <w:tc>
          <w:tcPr>
            <w:tcW w:w="1746" w:type="dxa"/>
            <w:shd w:val="clear" w:color="auto" w:fill="auto"/>
          </w:tcPr>
          <w:p w14:paraId="5EB39FD9"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64" w:type="dxa"/>
            <w:shd w:val="clear" w:color="auto" w:fill="auto"/>
          </w:tcPr>
          <w:p w14:paraId="2C081F46"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A66443" w:rsidRPr="00E865C0" w14:paraId="460A2B15" w14:textId="77777777" w:rsidTr="00DD7348">
        <w:trPr>
          <w:trHeight w:val="2611"/>
        </w:trPr>
        <w:tc>
          <w:tcPr>
            <w:tcW w:w="1843" w:type="dxa"/>
          </w:tcPr>
          <w:p w14:paraId="1B99BC6C"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Part B</w:t>
            </w:r>
          </w:p>
          <w:p w14:paraId="73DE3D78" w14:textId="77777777" w:rsidR="00A66443" w:rsidRPr="00021F05"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b/>
                <w:sz w:val="20"/>
                <w:szCs w:val="20"/>
                <w:lang w:eastAsia="en-US"/>
              </w:rPr>
            </w:pPr>
            <w:r w:rsidRPr="00021F05">
              <w:rPr>
                <w:rFonts w:ascii="Helvetica" w:hAnsi="Helvetica" w:cs="Helvetica"/>
                <w:b/>
                <w:sz w:val="20"/>
                <w:szCs w:val="20"/>
                <w:lang w:eastAsia="en-US"/>
              </w:rPr>
              <w:t xml:space="preserve">ME12-4, </w:t>
            </w:r>
            <w:r>
              <w:rPr>
                <w:rFonts w:ascii="Helvetica" w:hAnsi="Helvetica" w:cs="Helvetica"/>
                <w:b/>
                <w:sz w:val="20"/>
                <w:szCs w:val="20"/>
                <w:lang w:eastAsia="en-US"/>
              </w:rPr>
              <w:t xml:space="preserve">ME12-1, </w:t>
            </w:r>
            <w:r w:rsidRPr="00021F05">
              <w:rPr>
                <w:rFonts w:ascii="Helvetica" w:hAnsi="Helvetica" w:cs="Helvetica"/>
                <w:b/>
                <w:sz w:val="20"/>
                <w:szCs w:val="20"/>
                <w:lang w:eastAsia="en-US"/>
              </w:rPr>
              <w:t>ME12-6</w:t>
            </w:r>
          </w:p>
        </w:tc>
        <w:tc>
          <w:tcPr>
            <w:tcW w:w="1645" w:type="dxa"/>
            <w:shd w:val="clear" w:color="auto" w:fill="auto"/>
          </w:tcPr>
          <w:p w14:paraId="2FE91450"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1BBD144F"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students follows the scaffolded technique to further manipulate the data. (c-e)</w:t>
            </w:r>
          </w:p>
        </w:tc>
        <w:tc>
          <w:tcPr>
            <w:tcW w:w="1746" w:type="dxa"/>
            <w:shd w:val="clear" w:color="auto" w:fill="auto"/>
          </w:tcPr>
          <w:p w14:paraId="3FC0ECF9"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 xml:space="preserve">The student applies calculus </w:t>
            </w:r>
            <w:r w:rsidRPr="00306F7A">
              <w:rPr>
                <w:rFonts w:ascii="Helvetica" w:hAnsi="Helvetica" w:cs="Helvetica"/>
                <w:sz w:val="20"/>
                <w:szCs w:val="20"/>
                <w:lang w:eastAsia="en-US"/>
              </w:rPr>
              <w:t xml:space="preserve">methods to determine </w:t>
            </w:r>
            <m:oMath>
              <m:f>
                <m:fPr>
                  <m:ctrlPr>
                    <w:rPr>
                      <w:rFonts w:ascii="Cambria Math" w:hAnsi="Cambria Math" w:cs="Helvetica"/>
                      <w:i/>
                      <w:sz w:val="20"/>
                      <w:szCs w:val="20"/>
                      <w:lang w:eastAsia="en-US"/>
                    </w:rPr>
                  </m:ctrlPr>
                </m:fPr>
                <m:num>
                  <m:r>
                    <w:rPr>
                      <w:rFonts w:ascii="Cambria Math" w:hAnsi="Cambria Math" w:cs="Helvetica"/>
                      <w:sz w:val="20"/>
                      <w:szCs w:val="20"/>
                      <w:lang w:eastAsia="en-US"/>
                    </w:rPr>
                    <m:t>dN</m:t>
                  </m:r>
                </m:num>
                <m:den>
                  <m:r>
                    <w:rPr>
                      <w:rFonts w:ascii="Cambria Math" w:hAnsi="Cambria Math" w:cs="Helvetica"/>
                      <w:sz w:val="20"/>
                      <w:szCs w:val="20"/>
                      <w:lang w:eastAsia="en-US"/>
                    </w:rPr>
                    <m:t>dt</m:t>
                  </m:r>
                </m:den>
              </m:f>
            </m:oMath>
            <w:r w:rsidRPr="00306F7A">
              <w:rPr>
                <w:rFonts w:ascii="Helvetica" w:hAnsi="Helvetica" w:cs="Helvetica"/>
                <w:sz w:val="20"/>
                <w:szCs w:val="20"/>
                <w:lang w:eastAsia="en-US"/>
              </w:rPr>
              <w:t xml:space="preserve">, </w:t>
            </w:r>
            <w:r>
              <w:rPr>
                <w:rFonts w:ascii="Helvetica" w:hAnsi="Helvetica" w:cs="Helvetica"/>
                <w:sz w:val="20"/>
                <w:szCs w:val="20"/>
                <w:lang w:eastAsia="en-US"/>
              </w:rPr>
              <w:t>a</w:t>
            </w:r>
            <w:r w:rsidRPr="00306F7A">
              <w:rPr>
                <w:rFonts w:ascii="Helvetica" w:hAnsi="Helvetica" w:cs="Helvetica"/>
                <w:sz w:val="20"/>
                <w:szCs w:val="20"/>
                <w:lang w:eastAsia="en-US"/>
              </w:rPr>
              <w:t xml:space="preserve"> point of inflexion and modifies equations involving </w:t>
            </w:r>
            <m:oMath>
              <m:f>
                <m:fPr>
                  <m:ctrlPr>
                    <w:rPr>
                      <w:rFonts w:ascii="Cambria Math" w:hAnsi="Cambria Math" w:cs="Helvetica"/>
                      <w:i/>
                      <w:sz w:val="20"/>
                      <w:szCs w:val="20"/>
                      <w:lang w:eastAsia="en-US"/>
                    </w:rPr>
                  </m:ctrlPr>
                </m:fPr>
                <m:num>
                  <m:r>
                    <w:rPr>
                      <w:rFonts w:ascii="Cambria Math" w:hAnsi="Cambria Math" w:cs="Helvetica"/>
                      <w:sz w:val="20"/>
                      <w:szCs w:val="20"/>
                      <w:lang w:eastAsia="en-US"/>
                    </w:rPr>
                    <m:t>dN</m:t>
                  </m:r>
                </m:num>
                <m:den>
                  <m:r>
                    <w:rPr>
                      <w:rFonts w:ascii="Cambria Math" w:hAnsi="Cambria Math" w:cs="Helvetica"/>
                      <w:sz w:val="20"/>
                      <w:szCs w:val="20"/>
                      <w:lang w:eastAsia="en-US"/>
                    </w:rPr>
                    <m:t>dt</m:t>
                  </m:r>
                </m:den>
              </m:f>
            </m:oMath>
            <w:r>
              <w:rPr>
                <w:rFonts w:ascii="Helvetica" w:hAnsi="Helvetica"/>
                <w:sz w:val="20"/>
                <w:szCs w:val="20"/>
                <w:lang w:eastAsia="en-US"/>
              </w:rPr>
              <w:t xml:space="preserve">  (a,b,g,h).</w:t>
            </w:r>
          </w:p>
          <w:p w14:paraId="674FD0DD"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AND/OR</w:t>
            </w:r>
          </w:p>
          <w:p w14:paraId="7C0CA844"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 xml:space="preserve">The student deduces values for some parameters </w:t>
            </w:r>
            <m:oMath>
              <m:r>
                <w:rPr>
                  <w:rFonts w:ascii="Cambria Math" w:hAnsi="Cambria Math"/>
                  <w:sz w:val="20"/>
                  <w:szCs w:val="20"/>
                  <w:lang w:eastAsia="en-US"/>
                </w:rPr>
                <m:t>k</m:t>
              </m:r>
            </m:oMath>
            <w:r>
              <w:rPr>
                <w:rFonts w:ascii="Helvetica" w:hAnsi="Helvetica"/>
                <w:sz w:val="20"/>
                <w:szCs w:val="20"/>
                <w:lang w:eastAsia="en-US"/>
              </w:rPr>
              <w:t xml:space="preserve">, </w:t>
            </w:r>
            <m:oMath>
              <m:r>
                <w:rPr>
                  <w:rFonts w:ascii="Cambria Math" w:hAnsi="Cambria Math"/>
                  <w:sz w:val="20"/>
                  <w:szCs w:val="20"/>
                  <w:lang w:eastAsia="en-US"/>
                </w:rPr>
                <m:t>C</m:t>
              </m:r>
            </m:oMath>
            <w:r>
              <w:rPr>
                <w:rFonts w:ascii="Helvetica" w:hAnsi="Helvetica"/>
                <w:sz w:val="20"/>
                <w:szCs w:val="20"/>
                <w:lang w:eastAsia="en-US"/>
              </w:rPr>
              <w:t xml:space="preserve"> and </w:t>
            </w:r>
            <m:oMath>
              <m:r>
                <w:rPr>
                  <w:rFonts w:ascii="Cambria Math" w:hAnsi="Cambria Math"/>
                  <w:sz w:val="20"/>
                  <w:szCs w:val="20"/>
                  <w:lang w:eastAsia="en-US"/>
                </w:rPr>
                <m:t>A</m:t>
              </m:r>
            </m:oMath>
            <w:r>
              <w:rPr>
                <w:rFonts w:ascii="Helvetica" w:hAnsi="Helvetica"/>
                <w:sz w:val="20"/>
                <w:szCs w:val="20"/>
                <w:lang w:eastAsia="en-US"/>
              </w:rPr>
              <w:t>, to develop and graph the logistic model (f,I,j,k)</w:t>
            </w:r>
          </w:p>
        </w:tc>
        <w:tc>
          <w:tcPr>
            <w:tcW w:w="1746" w:type="dxa"/>
            <w:shd w:val="clear" w:color="auto" w:fill="auto"/>
          </w:tcPr>
          <w:p w14:paraId="0CA02DD2"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 xml:space="preserve">The student deduces values for </w:t>
            </w:r>
            <m:oMath>
              <m:r>
                <w:rPr>
                  <w:rFonts w:ascii="Cambria Math" w:hAnsi="Cambria Math"/>
                  <w:sz w:val="20"/>
                  <w:szCs w:val="20"/>
                  <w:lang w:eastAsia="en-US"/>
                </w:rPr>
                <m:t>k</m:t>
              </m:r>
            </m:oMath>
            <w:r>
              <w:rPr>
                <w:rFonts w:ascii="Helvetica" w:hAnsi="Helvetica"/>
                <w:sz w:val="20"/>
                <w:szCs w:val="20"/>
                <w:lang w:eastAsia="en-US"/>
              </w:rPr>
              <w:t xml:space="preserve">, </w:t>
            </w:r>
            <m:oMath>
              <m:r>
                <w:rPr>
                  <w:rFonts w:ascii="Cambria Math" w:hAnsi="Cambria Math"/>
                  <w:sz w:val="20"/>
                  <w:szCs w:val="20"/>
                  <w:lang w:eastAsia="en-US"/>
                </w:rPr>
                <m:t>C</m:t>
              </m:r>
            </m:oMath>
            <w:r>
              <w:rPr>
                <w:rFonts w:ascii="Helvetica" w:hAnsi="Helvetica"/>
                <w:sz w:val="20"/>
                <w:szCs w:val="20"/>
                <w:lang w:eastAsia="en-US"/>
              </w:rPr>
              <w:t xml:space="preserve"> and </w:t>
            </w:r>
            <m:oMath>
              <m:r>
                <w:rPr>
                  <w:rFonts w:ascii="Cambria Math" w:hAnsi="Cambria Math"/>
                  <w:sz w:val="20"/>
                  <w:szCs w:val="20"/>
                  <w:lang w:eastAsia="en-US"/>
                </w:rPr>
                <m:t>A</m:t>
              </m:r>
            </m:oMath>
            <w:r>
              <w:rPr>
                <w:rFonts w:ascii="Helvetica" w:hAnsi="Helvetica"/>
                <w:sz w:val="20"/>
                <w:szCs w:val="20"/>
                <w:lang w:eastAsia="en-US"/>
              </w:rPr>
              <w:t>, to develop and graph the logistic model and explains its appropriateness. (f,I,j,k)</w:t>
            </w:r>
          </w:p>
        </w:tc>
        <w:tc>
          <w:tcPr>
            <w:tcW w:w="1764" w:type="dxa"/>
            <w:shd w:val="clear" w:color="auto" w:fill="auto"/>
          </w:tcPr>
          <w:p w14:paraId="780A812A"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A66443" w:rsidRPr="00E865C0" w14:paraId="64299E85" w14:textId="77777777" w:rsidTr="00DD7348">
        <w:trPr>
          <w:trHeight w:val="316"/>
        </w:trPr>
        <w:tc>
          <w:tcPr>
            <w:tcW w:w="1843" w:type="dxa"/>
          </w:tcPr>
          <w:p w14:paraId="0F23A42A"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Part C, Question 1.</w:t>
            </w:r>
          </w:p>
          <w:p w14:paraId="655DA96F"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cs="Helvetica"/>
                <w:b/>
                <w:sz w:val="20"/>
                <w:szCs w:val="20"/>
                <w:lang w:eastAsia="en-US"/>
              </w:rPr>
            </w:pPr>
            <w:r w:rsidRPr="00021F05">
              <w:rPr>
                <w:rFonts w:ascii="Helvetica" w:hAnsi="Helvetica" w:cs="Helvetica"/>
                <w:b/>
                <w:sz w:val="20"/>
                <w:szCs w:val="20"/>
                <w:lang w:eastAsia="en-US"/>
              </w:rPr>
              <w:t xml:space="preserve">ME12-4, </w:t>
            </w:r>
            <w:r>
              <w:rPr>
                <w:rFonts w:ascii="Helvetica" w:hAnsi="Helvetica" w:cs="Helvetica"/>
                <w:b/>
                <w:sz w:val="20"/>
                <w:szCs w:val="20"/>
                <w:lang w:eastAsia="en-US"/>
              </w:rPr>
              <w:t xml:space="preserve">ME12-1, </w:t>
            </w:r>
            <w:r w:rsidRPr="00021F05">
              <w:rPr>
                <w:rFonts w:ascii="Helvetica" w:hAnsi="Helvetica" w:cs="Helvetica"/>
                <w:b/>
                <w:sz w:val="20"/>
                <w:szCs w:val="20"/>
                <w:lang w:eastAsia="en-US"/>
              </w:rPr>
              <w:t>ME12-6</w:t>
            </w:r>
          </w:p>
          <w:p w14:paraId="553A00C8"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645" w:type="dxa"/>
            <w:shd w:val="clear" w:color="auto" w:fill="auto"/>
          </w:tcPr>
          <w:p w14:paraId="2D3CE35B"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 accesses the data and repeats the steps in part A. (a)</w:t>
            </w:r>
          </w:p>
        </w:tc>
        <w:tc>
          <w:tcPr>
            <w:tcW w:w="1746" w:type="dxa"/>
            <w:shd w:val="clear" w:color="auto" w:fill="auto"/>
          </w:tcPr>
          <w:p w14:paraId="13EAE6B7"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 identifies data which follows a trend of exponential growth, (b) and produces a scatterplot and trendline for the relationship. (d)</w:t>
            </w:r>
          </w:p>
        </w:tc>
        <w:tc>
          <w:tcPr>
            <w:tcW w:w="1746" w:type="dxa"/>
            <w:shd w:val="clear" w:color="auto" w:fill="auto"/>
          </w:tcPr>
          <w:p w14:paraId="35A1A6FD"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cs="Helvetica"/>
                <w:sz w:val="20"/>
                <w:szCs w:val="20"/>
                <w:lang w:eastAsia="en-US"/>
              </w:rPr>
            </w:pPr>
            <w:r>
              <w:rPr>
                <w:rFonts w:ascii="Helvetica" w:hAnsi="Helvetica"/>
                <w:sz w:val="20"/>
                <w:szCs w:val="20"/>
                <w:lang w:eastAsia="en-US"/>
              </w:rPr>
              <w:t xml:space="preserve">The student applies calculus </w:t>
            </w:r>
            <w:r w:rsidRPr="00306F7A">
              <w:rPr>
                <w:rFonts w:ascii="Helvetica" w:hAnsi="Helvetica" w:cs="Helvetica"/>
                <w:sz w:val="20"/>
                <w:szCs w:val="20"/>
                <w:lang w:eastAsia="en-US"/>
              </w:rPr>
              <w:t xml:space="preserve">methods to determine </w:t>
            </w:r>
            <m:oMath>
              <m:f>
                <m:fPr>
                  <m:ctrlPr>
                    <w:rPr>
                      <w:rFonts w:ascii="Cambria Math" w:hAnsi="Cambria Math" w:cs="Helvetica"/>
                      <w:i/>
                      <w:sz w:val="20"/>
                      <w:szCs w:val="20"/>
                      <w:lang w:eastAsia="en-US"/>
                    </w:rPr>
                  </m:ctrlPr>
                </m:fPr>
                <m:num>
                  <m:r>
                    <w:rPr>
                      <w:rFonts w:ascii="Cambria Math" w:hAnsi="Cambria Math" w:cs="Helvetica"/>
                      <w:sz w:val="20"/>
                      <w:szCs w:val="20"/>
                      <w:lang w:eastAsia="en-US"/>
                    </w:rPr>
                    <m:t>dN</m:t>
                  </m:r>
                </m:num>
                <m:den>
                  <m:r>
                    <w:rPr>
                      <w:rFonts w:ascii="Cambria Math" w:hAnsi="Cambria Math" w:cs="Helvetica"/>
                      <w:sz w:val="20"/>
                      <w:szCs w:val="20"/>
                      <w:lang w:eastAsia="en-US"/>
                    </w:rPr>
                    <m:t>dt</m:t>
                  </m:r>
                </m:den>
              </m:f>
            </m:oMath>
            <w:r>
              <w:rPr>
                <w:rFonts w:ascii="Helvetica" w:hAnsi="Helvetica" w:cs="Helvetica"/>
                <w:sz w:val="20"/>
                <w:szCs w:val="20"/>
                <w:lang w:eastAsia="en-US"/>
              </w:rPr>
              <w:t>. (c)</w:t>
            </w:r>
          </w:p>
          <w:p w14:paraId="15900DB5"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cs="Helvetica"/>
                <w:sz w:val="20"/>
                <w:szCs w:val="20"/>
                <w:lang w:eastAsia="en-US"/>
              </w:rPr>
            </w:pPr>
            <w:r>
              <w:rPr>
                <w:rFonts w:ascii="Helvetica" w:hAnsi="Helvetica" w:cs="Helvetica"/>
                <w:sz w:val="20"/>
                <w:szCs w:val="20"/>
                <w:lang w:eastAsia="en-US"/>
              </w:rPr>
              <w:t>AND/OR</w:t>
            </w:r>
          </w:p>
          <w:p w14:paraId="526A8B68"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cs="Helvetica"/>
                <w:sz w:val="20"/>
                <w:szCs w:val="20"/>
                <w:lang w:eastAsia="en-US"/>
              </w:rPr>
              <w:t>Th</w:t>
            </w:r>
            <w:r>
              <w:rPr>
                <w:rFonts w:ascii="Helvetica" w:hAnsi="Helvetica"/>
                <w:sz w:val="20"/>
                <w:szCs w:val="20"/>
                <w:lang w:eastAsia="en-US"/>
              </w:rPr>
              <w:t xml:space="preserve">e student deduces values for some parameters </w:t>
            </w:r>
            <m:oMath>
              <m:r>
                <w:rPr>
                  <w:rFonts w:ascii="Cambria Math" w:hAnsi="Cambria Math"/>
                  <w:sz w:val="20"/>
                  <w:szCs w:val="20"/>
                  <w:lang w:eastAsia="en-US"/>
                </w:rPr>
                <m:t xml:space="preserve">N, C, k </m:t>
              </m:r>
            </m:oMath>
            <w:r>
              <w:rPr>
                <w:rFonts w:ascii="Helvetica" w:hAnsi="Helvetica"/>
                <w:sz w:val="20"/>
                <w:szCs w:val="20"/>
                <w:lang w:eastAsia="en-US"/>
              </w:rPr>
              <w:t xml:space="preserve">and </w:t>
            </w:r>
            <m:oMath>
              <m:r>
                <w:rPr>
                  <w:rFonts w:ascii="Cambria Math" w:hAnsi="Cambria Math"/>
                  <w:sz w:val="20"/>
                  <w:szCs w:val="20"/>
                  <w:lang w:eastAsia="en-US"/>
                </w:rPr>
                <m:t>A</m:t>
              </m:r>
            </m:oMath>
            <w:r>
              <w:rPr>
                <w:rFonts w:ascii="Helvetica" w:hAnsi="Helvetica"/>
                <w:sz w:val="20"/>
                <w:szCs w:val="20"/>
                <w:lang w:eastAsia="en-US"/>
              </w:rPr>
              <w:t>, to develop and graph the exponential decay model. (e,f,g)</w:t>
            </w:r>
          </w:p>
        </w:tc>
        <w:tc>
          <w:tcPr>
            <w:tcW w:w="1746" w:type="dxa"/>
            <w:shd w:val="clear" w:color="auto" w:fill="auto"/>
          </w:tcPr>
          <w:p w14:paraId="5C72E687"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 xml:space="preserve">The student deduces values for </w:t>
            </w:r>
            <m:oMath>
              <m:r>
                <w:rPr>
                  <w:rFonts w:ascii="Cambria Math" w:hAnsi="Cambria Math"/>
                  <w:sz w:val="20"/>
                  <w:szCs w:val="20"/>
                  <w:lang w:eastAsia="en-US"/>
                </w:rPr>
                <m:t xml:space="preserve">N, C, k </m:t>
              </m:r>
            </m:oMath>
            <w:r>
              <w:rPr>
                <w:rFonts w:ascii="Helvetica" w:hAnsi="Helvetica"/>
                <w:sz w:val="20"/>
                <w:szCs w:val="20"/>
                <w:lang w:eastAsia="en-US"/>
              </w:rPr>
              <w:t xml:space="preserve">and </w:t>
            </w:r>
            <m:oMath>
              <m:r>
                <w:rPr>
                  <w:rFonts w:ascii="Cambria Math" w:hAnsi="Cambria Math"/>
                  <w:sz w:val="20"/>
                  <w:szCs w:val="20"/>
                  <w:lang w:eastAsia="en-US"/>
                </w:rPr>
                <m:t>A</m:t>
              </m:r>
            </m:oMath>
            <w:r>
              <w:rPr>
                <w:rFonts w:ascii="Helvetica" w:hAnsi="Helvetica"/>
                <w:sz w:val="20"/>
                <w:szCs w:val="20"/>
                <w:lang w:eastAsia="en-US"/>
              </w:rPr>
              <w:t>, to develop and graph the exponential growth model and explains its  appropriateness. (e,f,g)</w:t>
            </w:r>
          </w:p>
        </w:tc>
        <w:tc>
          <w:tcPr>
            <w:tcW w:w="1764" w:type="dxa"/>
            <w:shd w:val="clear" w:color="auto" w:fill="auto"/>
          </w:tcPr>
          <w:p w14:paraId="3F02A967"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A66443" w:rsidRPr="00E865C0" w14:paraId="4F6D373C" w14:textId="77777777" w:rsidTr="00DD7348">
        <w:trPr>
          <w:trHeight w:val="1141"/>
        </w:trPr>
        <w:tc>
          <w:tcPr>
            <w:tcW w:w="1843" w:type="dxa"/>
          </w:tcPr>
          <w:p w14:paraId="2BB346CF"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Part C, Question 2.</w:t>
            </w:r>
          </w:p>
          <w:p w14:paraId="17B03BA8"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cs="Helvetica"/>
                <w:b/>
                <w:sz w:val="20"/>
                <w:szCs w:val="20"/>
                <w:lang w:eastAsia="en-US"/>
              </w:rPr>
            </w:pPr>
            <w:r w:rsidRPr="00021F05">
              <w:rPr>
                <w:rFonts w:ascii="Helvetica" w:hAnsi="Helvetica" w:cs="Helvetica"/>
                <w:b/>
                <w:sz w:val="20"/>
                <w:szCs w:val="20"/>
                <w:lang w:eastAsia="en-US"/>
              </w:rPr>
              <w:t xml:space="preserve">ME12-4, </w:t>
            </w:r>
            <w:r>
              <w:rPr>
                <w:rFonts w:ascii="Helvetica" w:hAnsi="Helvetica" w:cs="Helvetica"/>
                <w:b/>
                <w:sz w:val="20"/>
                <w:szCs w:val="20"/>
                <w:lang w:eastAsia="en-US"/>
              </w:rPr>
              <w:t xml:space="preserve">ME12-1, </w:t>
            </w:r>
            <w:r w:rsidRPr="00021F05">
              <w:rPr>
                <w:rFonts w:ascii="Helvetica" w:hAnsi="Helvetica" w:cs="Helvetica"/>
                <w:b/>
                <w:sz w:val="20"/>
                <w:szCs w:val="20"/>
                <w:lang w:eastAsia="en-US"/>
              </w:rPr>
              <w:t>ME12-6</w:t>
            </w:r>
          </w:p>
          <w:p w14:paraId="5EED684F"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645" w:type="dxa"/>
            <w:shd w:val="clear" w:color="auto" w:fill="auto"/>
          </w:tcPr>
          <w:p w14:paraId="54C77517"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02E3DDC2"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 identifies data which follows a trend of exponential decay. (a)</w:t>
            </w:r>
          </w:p>
        </w:tc>
        <w:tc>
          <w:tcPr>
            <w:tcW w:w="1746" w:type="dxa"/>
            <w:shd w:val="clear" w:color="auto" w:fill="auto"/>
          </w:tcPr>
          <w:p w14:paraId="7ABF0C40"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 xml:space="preserve">The student deduces values for some parameters </w:t>
            </w:r>
            <m:oMath>
              <m:r>
                <w:rPr>
                  <w:rFonts w:ascii="Cambria Math" w:hAnsi="Cambria Math"/>
                  <w:sz w:val="20"/>
                  <w:szCs w:val="20"/>
                  <w:lang w:eastAsia="en-US"/>
                </w:rPr>
                <m:t xml:space="preserve">N, C, k </m:t>
              </m:r>
            </m:oMath>
            <w:r>
              <w:rPr>
                <w:rFonts w:ascii="Helvetica" w:hAnsi="Helvetica"/>
                <w:sz w:val="20"/>
                <w:szCs w:val="20"/>
                <w:lang w:eastAsia="en-US"/>
              </w:rPr>
              <w:t xml:space="preserve">and </w:t>
            </w:r>
            <m:oMath>
              <m:r>
                <w:rPr>
                  <w:rFonts w:ascii="Cambria Math" w:hAnsi="Cambria Math"/>
                  <w:sz w:val="20"/>
                  <w:szCs w:val="20"/>
                  <w:lang w:eastAsia="en-US"/>
                </w:rPr>
                <m:t>A</m:t>
              </m:r>
            </m:oMath>
            <w:r>
              <w:rPr>
                <w:rFonts w:ascii="Helvetica" w:hAnsi="Helvetica"/>
                <w:sz w:val="20"/>
                <w:szCs w:val="20"/>
                <w:lang w:eastAsia="en-US"/>
              </w:rPr>
              <w:t xml:space="preserve">, to develop and graph </w:t>
            </w:r>
            <w:r>
              <w:rPr>
                <w:rFonts w:ascii="Helvetica" w:hAnsi="Helvetica"/>
                <w:sz w:val="20"/>
                <w:szCs w:val="20"/>
                <w:lang w:eastAsia="en-US"/>
              </w:rPr>
              <w:lastRenderedPageBreak/>
              <w:t>the exponential decay model. (b)</w:t>
            </w:r>
          </w:p>
        </w:tc>
        <w:tc>
          <w:tcPr>
            <w:tcW w:w="1746" w:type="dxa"/>
            <w:shd w:val="clear" w:color="auto" w:fill="auto"/>
          </w:tcPr>
          <w:p w14:paraId="0E45FCF9"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lastRenderedPageBreak/>
              <w:t xml:space="preserve">The student deduces values for </w:t>
            </w:r>
            <m:oMath>
              <m:r>
                <w:rPr>
                  <w:rFonts w:ascii="Cambria Math" w:hAnsi="Cambria Math"/>
                  <w:sz w:val="20"/>
                  <w:szCs w:val="20"/>
                  <w:lang w:eastAsia="en-US"/>
                </w:rPr>
                <m:t xml:space="preserve">N, C, k </m:t>
              </m:r>
            </m:oMath>
            <w:r>
              <w:rPr>
                <w:rFonts w:ascii="Helvetica" w:hAnsi="Helvetica"/>
                <w:sz w:val="20"/>
                <w:szCs w:val="20"/>
                <w:lang w:eastAsia="en-US"/>
              </w:rPr>
              <w:t xml:space="preserve">and </w:t>
            </w:r>
            <m:oMath>
              <m:r>
                <w:rPr>
                  <w:rFonts w:ascii="Cambria Math" w:hAnsi="Cambria Math"/>
                  <w:sz w:val="20"/>
                  <w:szCs w:val="20"/>
                  <w:lang w:eastAsia="en-US"/>
                </w:rPr>
                <m:t>A</m:t>
              </m:r>
            </m:oMath>
            <w:r>
              <w:rPr>
                <w:rFonts w:ascii="Helvetica" w:hAnsi="Helvetica"/>
                <w:sz w:val="20"/>
                <w:szCs w:val="20"/>
                <w:lang w:eastAsia="en-US"/>
              </w:rPr>
              <w:t xml:space="preserve">, to develop and graph the exponential </w:t>
            </w:r>
            <w:r>
              <w:rPr>
                <w:rFonts w:ascii="Helvetica" w:hAnsi="Helvetica"/>
                <w:sz w:val="20"/>
                <w:szCs w:val="20"/>
                <w:lang w:eastAsia="en-US"/>
              </w:rPr>
              <w:lastRenderedPageBreak/>
              <w:t>decay model and explains its  appropriateness. (b)</w:t>
            </w:r>
          </w:p>
        </w:tc>
        <w:tc>
          <w:tcPr>
            <w:tcW w:w="1764" w:type="dxa"/>
            <w:shd w:val="clear" w:color="auto" w:fill="auto"/>
          </w:tcPr>
          <w:p w14:paraId="2E06A178"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r>
      <w:tr w:rsidR="00A66443" w:rsidRPr="00E865C0" w14:paraId="1B7CD584" w14:textId="77777777" w:rsidTr="00DD7348">
        <w:trPr>
          <w:trHeight w:val="1141"/>
        </w:trPr>
        <w:tc>
          <w:tcPr>
            <w:tcW w:w="1843" w:type="dxa"/>
          </w:tcPr>
          <w:p w14:paraId="2BECCCF1"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Part D</w:t>
            </w:r>
          </w:p>
          <w:p w14:paraId="367F12B7"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sidRPr="00021F05">
              <w:rPr>
                <w:rFonts w:ascii="Helvetica" w:hAnsi="Helvetica" w:cs="Helvetica"/>
                <w:b/>
                <w:sz w:val="20"/>
                <w:szCs w:val="20"/>
                <w:lang w:eastAsia="en-US"/>
              </w:rPr>
              <w:t xml:space="preserve">ME12-4, </w:t>
            </w:r>
            <w:r>
              <w:rPr>
                <w:rFonts w:ascii="Helvetica" w:hAnsi="Helvetica" w:cs="Helvetica"/>
                <w:b/>
                <w:sz w:val="20"/>
                <w:szCs w:val="20"/>
                <w:lang w:eastAsia="en-US"/>
              </w:rPr>
              <w:t xml:space="preserve">ME12-1, </w:t>
            </w:r>
            <w:r w:rsidRPr="00021F05">
              <w:rPr>
                <w:rFonts w:ascii="Helvetica" w:hAnsi="Helvetica" w:cs="Helvetica"/>
                <w:b/>
                <w:sz w:val="20"/>
                <w:szCs w:val="20"/>
                <w:lang w:eastAsia="en-US"/>
              </w:rPr>
              <w:t>ME12-6</w:t>
            </w:r>
            <w:r>
              <w:rPr>
                <w:rFonts w:ascii="Helvetica" w:hAnsi="Helvetica" w:cs="Helvetica"/>
                <w:b/>
                <w:sz w:val="20"/>
                <w:szCs w:val="20"/>
                <w:lang w:eastAsia="en-US"/>
              </w:rPr>
              <w:t>, ME12-7</w:t>
            </w:r>
          </w:p>
        </w:tc>
        <w:tc>
          <w:tcPr>
            <w:tcW w:w="1645" w:type="dxa"/>
            <w:shd w:val="clear" w:color="auto" w:fill="auto"/>
          </w:tcPr>
          <w:p w14:paraId="43FDD62A"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p>
        </w:tc>
        <w:tc>
          <w:tcPr>
            <w:tcW w:w="1746" w:type="dxa"/>
            <w:shd w:val="clear" w:color="auto" w:fill="auto"/>
          </w:tcPr>
          <w:p w14:paraId="7C0DE15F"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 collects and identifies data which follows the desired trend. (1,2)</w:t>
            </w:r>
          </w:p>
        </w:tc>
        <w:tc>
          <w:tcPr>
            <w:tcW w:w="1746" w:type="dxa"/>
            <w:shd w:val="clear" w:color="auto" w:fill="auto"/>
          </w:tcPr>
          <w:p w14:paraId="3B8BEABB"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 deduces values for some parameters to develop and graph the logistic and exponential models. (3)</w:t>
            </w:r>
          </w:p>
        </w:tc>
        <w:tc>
          <w:tcPr>
            <w:tcW w:w="1746" w:type="dxa"/>
            <w:shd w:val="clear" w:color="auto" w:fill="auto"/>
          </w:tcPr>
          <w:p w14:paraId="01B8CD19" w14:textId="77777777" w:rsidR="00A66443" w:rsidRPr="00E865C0"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 xml:space="preserve">The student deduces values for </w:t>
            </w:r>
            <m:oMath>
              <m:r>
                <w:rPr>
                  <w:rFonts w:ascii="Cambria Math" w:hAnsi="Cambria Math"/>
                  <w:sz w:val="20"/>
                  <w:szCs w:val="20"/>
                  <w:lang w:eastAsia="en-US"/>
                </w:rPr>
                <m:t xml:space="preserve">N, C, k </m:t>
              </m:r>
            </m:oMath>
            <w:r>
              <w:rPr>
                <w:rFonts w:ascii="Helvetica" w:hAnsi="Helvetica"/>
                <w:sz w:val="20"/>
                <w:szCs w:val="20"/>
                <w:lang w:eastAsia="en-US"/>
              </w:rPr>
              <w:t xml:space="preserve">and </w:t>
            </w:r>
            <m:oMath>
              <m:r>
                <w:rPr>
                  <w:rFonts w:ascii="Cambria Math" w:hAnsi="Cambria Math"/>
                  <w:sz w:val="20"/>
                  <w:szCs w:val="20"/>
                  <w:lang w:eastAsia="en-US"/>
                </w:rPr>
                <m:t>A</m:t>
              </m:r>
            </m:oMath>
            <w:r>
              <w:rPr>
                <w:rFonts w:ascii="Helvetica" w:hAnsi="Helvetica"/>
                <w:sz w:val="20"/>
                <w:szCs w:val="20"/>
                <w:lang w:eastAsia="en-US"/>
              </w:rPr>
              <w:t>, to develop and graph the logistic and exponential models and explains its  appropriateness. (3)</w:t>
            </w:r>
          </w:p>
        </w:tc>
        <w:tc>
          <w:tcPr>
            <w:tcW w:w="1764" w:type="dxa"/>
            <w:shd w:val="clear" w:color="auto" w:fill="auto"/>
          </w:tcPr>
          <w:p w14:paraId="29A0DE4C" w14:textId="77777777" w:rsidR="00A66443" w:rsidRDefault="00A66443" w:rsidP="00DD7348">
            <w:pPr>
              <w:tabs>
                <w:tab w:val="left" w:pos="567"/>
                <w:tab w:val="left" w:pos="1134"/>
                <w:tab w:val="left" w:pos="1701"/>
                <w:tab w:val="left" w:pos="2268"/>
                <w:tab w:val="left" w:pos="2835"/>
                <w:tab w:val="left" w:pos="3402"/>
              </w:tabs>
              <w:spacing w:before="80" w:after="80" w:line="260" w:lineRule="atLeast"/>
              <w:rPr>
                <w:rFonts w:ascii="Helvetica" w:hAnsi="Helvetica"/>
                <w:sz w:val="20"/>
                <w:szCs w:val="20"/>
                <w:lang w:eastAsia="en-US"/>
              </w:rPr>
            </w:pPr>
            <w:r>
              <w:rPr>
                <w:rFonts w:ascii="Helvetica" w:hAnsi="Helvetica"/>
                <w:sz w:val="20"/>
                <w:szCs w:val="20"/>
                <w:lang w:eastAsia="en-US"/>
              </w:rPr>
              <w:t>The student draws appropriate inferences from the model, such as making predictions and/or comparisons regarding levels of interest across the trends. (4)</w:t>
            </w:r>
          </w:p>
        </w:tc>
      </w:tr>
    </w:tbl>
    <w:p w14:paraId="57BB7D75" w14:textId="77777777" w:rsidR="00800ED1" w:rsidRPr="00F452B5" w:rsidRDefault="00800ED1" w:rsidP="00800ED1">
      <w:pPr>
        <w:pStyle w:val="DoEunformattedspace2018"/>
      </w:pPr>
    </w:p>
    <w:p w14:paraId="4EC8D622" w14:textId="77777777" w:rsidR="00800ED1" w:rsidRDefault="00800ED1" w:rsidP="00800ED1">
      <w:pPr>
        <w:pStyle w:val="DoEbodytext2018"/>
      </w:pPr>
      <w:r w:rsidRPr="00F452B5">
        <w:rPr>
          <w:rStyle w:val="DoEstrongemphasis2018"/>
        </w:rPr>
        <w:t>Note</w:t>
      </w:r>
      <w:r w:rsidRPr="007D59D6">
        <w:rPr>
          <w:b/>
        </w:rPr>
        <w:t>s</w:t>
      </w:r>
    </w:p>
    <w:p w14:paraId="09CBAE05" w14:textId="77777777" w:rsidR="00800ED1" w:rsidRDefault="00800ED1" w:rsidP="00AB30CB">
      <w:pPr>
        <w:pStyle w:val="DoEbodytext2018"/>
        <w:numPr>
          <w:ilvl w:val="0"/>
          <w:numId w:val="7"/>
        </w:numPr>
      </w:pPr>
      <w:r w:rsidRPr="00F452B5">
        <w:t>Any non-attempt in a section will be deemed zero. Marks can only be attributed to attempted responses.</w:t>
      </w:r>
    </w:p>
    <w:p w14:paraId="65DFBD39" w14:textId="77777777" w:rsidR="00800ED1" w:rsidRPr="007F306C" w:rsidRDefault="00800ED1" w:rsidP="00AB30CB">
      <w:pPr>
        <w:pStyle w:val="DoEbodytext2018"/>
        <w:numPr>
          <w:ilvl w:val="0"/>
          <w:numId w:val="7"/>
        </w:numPr>
      </w:pPr>
      <w:r>
        <w:rPr>
          <w:lang w:eastAsia="en-US"/>
        </w:rPr>
        <w:t>Corresponding question numbers are shown in brackets.</w:t>
      </w:r>
      <w:r>
        <w:br w:type="page"/>
      </w:r>
    </w:p>
    <w:p w14:paraId="536B1184" w14:textId="77777777" w:rsidR="00800ED1" w:rsidRDefault="00800ED1" w:rsidP="00800ED1">
      <w:pPr>
        <w:pStyle w:val="DoEheading42018"/>
      </w:pPr>
      <w:r>
        <w:lastRenderedPageBreak/>
        <w:t>Note to staff</w:t>
      </w:r>
    </w:p>
    <w:p w14:paraId="4D8BDEAD" w14:textId="77777777" w:rsidR="00800ED1" w:rsidRDefault="00800ED1" w:rsidP="00800ED1">
      <w:pPr>
        <w:pStyle w:val="DoEbodytext2018"/>
        <w:rPr>
          <w:lang w:eastAsia="en-US"/>
        </w:rPr>
      </w:pPr>
      <w:r>
        <w:rPr>
          <w:lang w:eastAsia="en-US"/>
        </w:rPr>
        <w:t xml:space="preserve">The success criteria above has been designed for students and staff alike to use. Students should be presented the rubric </w:t>
      </w:r>
      <w:r w:rsidRPr="00C54952">
        <w:rPr>
          <w:lang w:eastAsia="en-US"/>
        </w:rPr>
        <w:t>as</w:t>
      </w:r>
      <w:r>
        <w:rPr>
          <w:lang w:eastAsia="en-US"/>
        </w:rPr>
        <w:t xml:space="preserve"> part of the assessment task package. Students and staff follow the process of the task downwards through the rubric and the depth of responses, for each element, across the rubric. Students should be encouraged to use the rubric to self-assess their progress as an assessment-as-learning strategy.</w:t>
      </w:r>
    </w:p>
    <w:p w14:paraId="09EA7801" w14:textId="77777777" w:rsidR="00800ED1" w:rsidRDefault="00800ED1" w:rsidP="00800ED1">
      <w:pPr>
        <w:pStyle w:val="DoEbodytext2018"/>
        <w:rPr>
          <w:lang w:eastAsia="en-US"/>
        </w:rPr>
      </w:pPr>
      <w:r>
        <w:rPr>
          <w:lang w:eastAsia="en-US"/>
        </w:rPr>
        <w:t xml:space="preserve">The aim of the assessment task is to develop students’ deep content knowledge. This is reflected in the descriptors, </w:t>
      </w:r>
      <w:r w:rsidRPr="004E119A">
        <w:rPr>
          <w:b/>
          <w:lang w:eastAsia="en-US"/>
        </w:rPr>
        <w:t>working towards developing</w:t>
      </w:r>
      <w:r>
        <w:rPr>
          <w:lang w:eastAsia="en-US"/>
        </w:rPr>
        <w:t xml:space="preserve"> through to </w:t>
      </w:r>
      <w:r w:rsidRPr="004E119A">
        <w:rPr>
          <w:b/>
          <w:lang w:eastAsia="en-US"/>
        </w:rPr>
        <w:t>highly developed</w:t>
      </w:r>
      <w:r>
        <w:rPr>
          <w:lang w:eastAsia="en-US"/>
        </w:rPr>
        <w:t xml:space="preserve">. The level of skill and understanding required in each part of the task is different; some parts require </w:t>
      </w:r>
      <w:r w:rsidRPr="0023223C">
        <w:rPr>
          <w:b/>
          <w:lang w:eastAsia="en-US"/>
        </w:rPr>
        <w:t>highly developed</w:t>
      </w:r>
      <w:r>
        <w:rPr>
          <w:lang w:eastAsia="en-US"/>
        </w:rPr>
        <w:t xml:space="preserve"> or </w:t>
      </w:r>
      <w:r w:rsidRPr="0023223C">
        <w:rPr>
          <w:b/>
          <w:lang w:eastAsia="en-US"/>
        </w:rPr>
        <w:t>well-developed</w:t>
      </w:r>
      <w:r>
        <w:rPr>
          <w:lang w:eastAsia="en-US"/>
        </w:rPr>
        <w:t xml:space="preserve"> skills, other parts only capture a </w:t>
      </w:r>
      <w:r w:rsidRPr="0023223C">
        <w:rPr>
          <w:b/>
          <w:lang w:eastAsia="en-US"/>
        </w:rPr>
        <w:t>developing</w:t>
      </w:r>
      <w:r>
        <w:rPr>
          <w:lang w:eastAsia="en-US"/>
        </w:rPr>
        <w:t xml:space="preserve"> skill set. </w:t>
      </w:r>
    </w:p>
    <w:p w14:paraId="030A7A16" w14:textId="77777777" w:rsidR="00800ED1" w:rsidRDefault="00800ED1" w:rsidP="00800ED1">
      <w:pPr>
        <w:pStyle w:val="DoEbodytext2018"/>
        <w:rPr>
          <w:lang w:eastAsia="en-US"/>
        </w:rPr>
      </w:pPr>
      <w:r>
        <w:rPr>
          <w:lang w:eastAsia="en-US"/>
        </w:rPr>
        <w:t xml:space="preserve">None of the working mathematically elements are distinct and when demonstrating one element, you are invariably demonstrating another. As an example, communication runs concurrently through all the other working mathematically elements. Students cannot respond to this assessment without </w:t>
      </w:r>
      <w:r w:rsidRPr="00C54952">
        <w:rPr>
          <w:lang w:eastAsia="en-US"/>
        </w:rPr>
        <w:t>communicating in some form. However, it is envisaged that there is a</w:t>
      </w:r>
      <w:r>
        <w:rPr>
          <w:lang w:eastAsia="en-US"/>
        </w:rPr>
        <w:t xml:space="preserve"> general</w:t>
      </w:r>
      <w:r w:rsidRPr="00C54952">
        <w:rPr>
          <w:lang w:eastAsia="en-US"/>
        </w:rPr>
        <w:t xml:space="preserve"> progression through the working mathematically elements, starting with fluency</w:t>
      </w:r>
      <w:r>
        <w:rPr>
          <w:lang w:eastAsia="en-US"/>
        </w:rPr>
        <w:t xml:space="preserve"> and </w:t>
      </w:r>
      <w:r w:rsidRPr="00C54952">
        <w:rPr>
          <w:lang w:eastAsia="en-US"/>
        </w:rPr>
        <w:t>leading to understanding, problem solving, reasoning and justification, with</w:t>
      </w:r>
      <w:r>
        <w:rPr>
          <w:lang w:eastAsia="en-US"/>
        </w:rPr>
        <w:t xml:space="preserve"> increasingly higher levels of communication accompanying each element. Careful consideration has been given to the position of the success criteria statements so they reflect the working mathematically elements demonstrated.</w:t>
      </w:r>
    </w:p>
    <w:p w14:paraId="43FA488D" w14:textId="77777777" w:rsidR="00800ED1" w:rsidRPr="00D71CF1" w:rsidRDefault="00800ED1" w:rsidP="00800ED1">
      <w:pPr>
        <w:pStyle w:val="DoEbodytext2018"/>
        <w:rPr>
          <w:lang w:eastAsia="en-US"/>
        </w:rPr>
      </w:pPr>
      <w:r>
        <w:rPr>
          <w:lang w:eastAsia="en-US"/>
        </w:rPr>
        <w:t>This assessment task has been designed to illuminate the style of questions and the types of responses needed to elicit deep content knowledge, however, staff are encouraged to use and adapt the assessment task and the success criteria to their school context. Staff may like to enhance or amend sections of the task. Staff may like to adapt the rubric to assign marks to the descriptors in order to differentiate between responses that address the same statement. All changes are the responsibility of the staff using the assessment.</w:t>
      </w:r>
    </w:p>
    <w:p w14:paraId="1C8C90BD" w14:textId="77777777" w:rsidR="00111C5E" w:rsidRDefault="00111C5E">
      <w:pPr>
        <w:spacing w:before="0" w:line="240" w:lineRule="auto"/>
        <w:rPr>
          <w:lang w:eastAsia="en-US"/>
        </w:rPr>
      </w:pPr>
    </w:p>
    <w:sectPr w:rsidR="00111C5E" w:rsidSect="004F1EDB">
      <w:footerReference w:type="even" r:id="rId18"/>
      <w:footerReference w:type="default" r:id="rId19"/>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A40A6" w14:textId="35073F9A" w:rsidR="00207280" w:rsidRDefault="00207280">
      <w:r>
        <w:separator/>
      </w:r>
    </w:p>
    <w:p w14:paraId="6C0EEA68" w14:textId="77777777" w:rsidR="00207280" w:rsidRDefault="00207280"/>
  </w:endnote>
  <w:endnote w:type="continuationSeparator" w:id="0">
    <w:p w14:paraId="3E62BE6B" w14:textId="57AC91F3" w:rsidR="00207280" w:rsidRDefault="00207280">
      <w:r>
        <w:continuationSeparator/>
      </w:r>
    </w:p>
    <w:p w14:paraId="6D2FD2E7" w14:textId="77777777" w:rsidR="00207280" w:rsidRDefault="00207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2613" w14:textId="126EC6B2"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827F1F">
      <w:rPr>
        <w:noProof/>
      </w:rPr>
      <w:t>2</w:t>
    </w:r>
    <w:r w:rsidRPr="004E338C">
      <w:fldChar w:fldCharType="end"/>
    </w:r>
    <w:r>
      <w:tab/>
    </w:r>
    <w:r>
      <w:tab/>
    </w:r>
    <w:r w:rsidR="00A66443">
      <w:t>How can mathematics help predict the latest trends</w:t>
    </w:r>
    <w:r w:rsidR="00A87182" w:rsidRPr="00A87182">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09DC" w14:textId="251EC8B9" w:rsidR="00BB366E" w:rsidRPr="00182340" w:rsidRDefault="00827F1F" w:rsidP="00667FEF">
    <w:pPr>
      <w:pStyle w:val="DoEfooter2018"/>
    </w:pPr>
    <w:hyperlink r:id="rId1" w:history="1">
      <w:r w:rsidR="00BB366E" w:rsidRPr="00853A6F">
        <w:rPr>
          <w:rStyle w:val="Hyperlink"/>
        </w:rPr>
        <w:t xml:space="preserve">© NSW Department of Education, </w:t>
      </w:r>
      <w:r w:rsidR="00853A6F" w:rsidRPr="00853A6F">
        <w:rPr>
          <w:rStyle w:val="Hyperlink"/>
        </w:rPr>
        <w:t>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C054" w14:textId="10BB93C8" w:rsidR="00207280" w:rsidRDefault="00207280">
      <w:r>
        <w:separator/>
      </w:r>
    </w:p>
    <w:p w14:paraId="3E02239E" w14:textId="77777777" w:rsidR="00207280" w:rsidRDefault="00207280"/>
  </w:footnote>
  <w:footnote w:type="continuationSeparator" w:id="0">
    <w:p w14:paraId="7BA64121" w14:textId="507CCDAD" w:rsidR="00207280" w:rsidRDefault="00207280">
      <w:r>
        <w:continuationSeparator/>
      </w:r>
    </w:p>
    <w:p w14:paraId="341D890C" w14:textId="77777777" w:rsidR="00207280" w:rsidRDefault="002072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C0F4301"/>
    <w:multiLevelType w:val="hybridMultilevel"/>
    <w:tmpl w:val="5B320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6C38AF"/>
    <w:multiLevelType w:val="hybridMultilevel"/>
    <w:tmpl w:val="1EB0B5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3E6EC3"/>
    <w:multiLevelType w:val="hybridMultilevel"/>
    <w:tmpl w:val="1EB0B5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7156"/>
    <w:multiLevelType w:val="multilevel"/>
    <w:tmpl w:val="A9E44354"/>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15E112D"/>
    <w:multiLevelType w:val="hybridMultilevel"/>
    <w:tmpl w:val="1EB0B5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005532"/>
    <w:multiLevelType w:val="hybridMultilevel"/>
    <w:tmpl w:val="B6C05AFE"/>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0037C3A"/>
    <w:multiLevelType w:val="hybridMultilevel"/>
    <w:tmpl w:val="1EB0B5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9"/>
  </w:num>
  <w:num w:numId="6">
    <w:abstractNumId w:val="7"/>
  </w:num>
  <w:num w:numId="7">
    <w:abstractNumId w:val="2"/>
  </w:num>
  <w:num w:numId="8">
    <w:abstractNumId w:val="3"/>
  </w:num>
  <w:num w:numId="9">
    <w:abstractNumId w:val="8"/>
  </w:num>
  <w:num w:numId="10">
    <w:abstractNumId w:val="4"/>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2252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556C"/>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1C5E"/>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0F7"/>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280"/>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53A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84E"/>
    <w:rsid w:val="003172E1"/>
    <w:rsid w:val="00320618"/>
    <w:rsid w:val="00323B36"/>
    <w:rsid w:val="0032492F"/>
    <w:rsid w:val="00326486"/>
    <w:rsid w:val="00326BD4"/>
    <w:rsid w:val="00327135"/>
    <w:rsid w:val="00327DF8"/>
    <w:rsid w:val="00330076"/>
    <w:rsid w:val="00333513"/>
    <w:rsid w:val="00333589"/>
    <w:rsid w:val="003348D8"/>
    <w:rsid w:val="00334C4F"/>
    <w:rsid w:val="0033679A"/>
    <w:rsid w:val="00336C3A"/>
    <w:rsid w:val="003375C5"/>
    <w:rsid w:val="003403C1"/>
    <w:rsid w:val="00342074"/>
    <w:rsid w:val="003442A3"/>
    <w:rsid w:val="00344AC5"/>
    <w:rsid w:val="00345F38"/>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1E78"/>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4CA2"/>
    <w:rsid w:val="00505703"/>
    <w:rsid w:val="005072A6"/>
    <w:rsid w:val="0050731C"/>
    <w:rsid w:val="005108FF"/>
    <w:rsid w:val="00512A06"/>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4C23"/>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1732"/>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29B4"/>
    <w:rsid w:val="007D39CC"/>
    <w:rsid w:val="007D4FCB"/>
    <w:rsid w:val="007D6689"/>
    <w:rsid w:val="007E1F34"/>
    <w:rsid w:val="007E3CB1"/>
    <w:rsid w:val="007E4449"/>
    <w:rsid w:val="007E47F7"/>
    <w:rsid w:val="007E528F"/>
    <w:rsid w:val="007E5FEA"/>
    <w:rsid w:val="007E5FEB"/>
    <w:rsid w:val="007F2243"/>
    <w:rsid w:val="007F3EF8"/>
    <w:rsid w:val="007F42E2"/>
    <w:rsid w:val="007F4D09"/>
    <w:rsid w:val="00800ED1"/>
    <w:rsid w:val="00805DA8"/>
    <w:rsid w:val="008107C0"/>
    <w:rsid w:val="008130E4"/>
    <w:rsid w:val="0081354B"/>
    <w:rsid w:val="00813AAF"/>
    <w:rsid w:val="00815384"/>
    <w:rsid w:val="008153DB"/>
    <w:rsid w:val="00817C02"/>
    <w:rsid w:val="0082144F"/>
    <w:rsid w:val="00827F1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07483"/>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6704"/>
    <w:rsid w:val="00977162"/>
    <w:rsid w:val="009815C0"/>
    <w:rsid w:val="00981C1D"/>
    <w:rsid w:val="009831DF"/>
    <w:rsid w:val="00984F80"/>
    <w:rsid w:val="00986B26"/>
    <w:rsid w:val="00995FA3"/>
    <w:rsid w:val="00996168"/>
    <w:rsid w:val="00997EA5"/>
    <w:rsid w:val="00997F69"/>
    <w:rsid w:val="009A1846"/>
    <w:rsid w:val="009A3AD7"/>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43"/>
    <w:rsid w:val="00A664AA"/>
    <w:rsid w:val="00A7063E"/>
    <w:rsid w:val="00A720AE"/>
    <w:rsid w:val="00A74544"/>
    <w:rsid w:val="00A74E75"/>
    <w:rsid w:val="00A75539"/>
    <w:rsid w:val="00A76A4A"/>
    <w:rsid w:val="00A776CD"/>
    <w:rsid w:val="00A77CB9"/>
    <w:rsid w:val="00A77E31"/>
    <w:rsid w:val="00A80BD8"/>
    <w:rsid w:val="00A824B4"/>
    <w:rsid w:val="00A82699"/>
    <w:rsid w:val="00A87182"/>
    <w:rsid w:val="00A876B0"/>
    <w:rsid w:val="00A90423"/>
    <w:rsid w:val="00A90704"/>
    <w:rsid w:val="00A9297B"/>
    <w:rsid w:val="00A92AC2"/>
    <w:rsid w:val="00A966EB"/>
    <w:rsid w:val="00A97170"/>
    <w:rsid w:val="00AA1624"/>
    <w:rsid w:val="00AA1D29"/>
    <w:rsid w:val="00AA2F10"/>
    <w:rsid w:val="00AA3A27"/>
    <w:rsid w:val="00AA5307"/>
    <w:rsid w:val="00AA5428"/>
    <w:rsid w:val="00AB1902"/>
    <w:rsid w:val="00AB2382"/>
    <w:rsid w:val="00AB30CB"/>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1A73"/>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1BAB"/>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488"/>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0393C"/>
    <w:rsid w:val="00F11793"/>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6"/>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6"/>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5"/>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12"/>
      </w:numPr>
      <w:spacing w:before="80" w:line="280" w:lineRule="atLeast"/>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customStyle="1" w:styleId="Tablegap">
    <w:name w:val="Table gap"/>
    <w:basedOn w:val="DoEunformattedspace2018"/>
    <w:qFormat/>
    <w:rsid w:val="00791732"/>
    <w:rPr>
      <w:sz w:val="10"/>
      <w:lang w:eastAsia="en-US"/>
    </w:rPr>
  </w:style>
  <w:style w:type="table" w:customStyle="1" w:styleId="TableGrid1">
    <w:name w:val="Table Grid1"/>
    <w:basedOn w:val="TableNormal"/>
    <w:next w:val="TableGrid"/>
    <w:uiPriority w:val="59"/>
    <w:rsid w:val="003F1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2017">
    <w:name w:val="IOS table text 2017"/>
    <w:basedOn w:val="Normal"/>
    <w:qFormat/>
    <w:locked/>
    <w:rsid w:val="003F1E78"/>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ListParagraph">
    <w:name w:val="List Paragraph"/>
    <w:basedOn w:val="Normal"/>
    <w:uiPriority w:val="34"/>
    <w:qFormat/>
    <w:rsid w:val="00A66443"/>
    <w:pPr>
      <w:ind w:left="720"/>
      <w:contextualSpacing/>
    </w:pPr>
  </w:style>
  <w:style w:type="table" w:customStyle="1" w:styleId="TableGrid3">
    <w:name w:val="Table Grid3"/>
    <w:basedOn w:val="TableNormal"/>
    <w:next w:val="TableGrid"/>
    <w:uiPriority w:val="59"/>
    <w:rsid w:val="00A66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2A06"/>
    <w:rPr>
      <w:color w:val="808080"/>
    </w:rPr>
  </w:style>
  <w:style w:type="character" w:styleId="CommentReference">
    <w:name w:val="annotation reference"/>
    <w:basedOn w:val="DefaultParagraphFont"/>
    <w:uiPriority w:val="99"/>
    <w:semiHidden/>
    <w:unhideWhenUsed/>
    <w:rsid w:val="009A3AD7"/>
    <w:rPr>
      <w:sz w:val="16"/>
      <w:szCs w:val="16"/>
    </w:rPr>
  </w:style>
  <w:style w:type="paragraph" w:styleId="CommentText">
    <w:name w:val="annotation text"/>
    <w:basedOn w:val="Normal"/>
    <w:link w:val="CommentTextChar"/>
    <w:uiPriority w:val="99"/>
    <w:semiHidden/>
    <w:unhideWhenUsed/>
    <w:rsid w:val="009A3AD7"/>
    <w:pPr>
      <w:spacing w:line="240" w:lineRule="auto"/>
    </w:pPr>
    <w:rPr>
      <w:sz w:val="20"/>
      <w:szCs w:val="20"/>
    </w:rPr>
  </w:style>
  <w:style w:type="character" w:customStyle="1" w:styleId="CommentTextChar">
    <w:name w:val="Comment Text Char"/>
    <w:basedOn w:val="DefaultParagraphFont"/>
    <w:link w:val="CommentText"/>
    <w:uiPriority w:val="99"/>
    <w:semiHidden/>
    <w:rsid w:val="009A3AD7"/>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9A3AD7"/>
    <w:rPr>
      <w:b/>
      <w:bCs/>
    </w:rPr>
  </w:style>
  <w:style w:type="character" w:customStyle="1" w:styleId="CommentSubjectChar">
    <w:name w:val="Comment Subject Char"/>
    <w:basedOn w:val="CommentTextChar"/>
    <w:link w:val="CommentSubject"/>
    <w:uiPriority w:val="99"/>
    <w:semiHidden/>
    <w:rsid w:val="009A3AD7"/>
    <w:rPr>
      <w:rFonts w:ascii="Arial" w:hAnsi="Arial"/>
      <w:b/>
      <w:bCs/>
      <w:sz w:val="20"/>
      <w:szCs w:val="20"/>
      <w:lang w:eastAsia="zh-CN"/>
    </w:rPr>
  </w:style>
  <w:style w:type="paragraph" w:styleId="BalloonText">
    <w:name w:val="Balloon Text"/>
    <w:basedOn w:val="Normal"/>
    <w:link w:val="BalloonTextChar"/>
    <w:uiPriority w:val="99"/>
    <w:semiHidden/>
    <w:unhideWhenUsed/>
    <w:rsid w:val="009A3AD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AD7"/>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9A3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mathematics/mathematics-extension-1-2017"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tm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rends.google.com/trends/?geo=U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trends/?hl=en-G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E9A3-BF3A-4C35-B010-23931C4057A5}">
  <ds:schemaRefs>
    <ds:schemaRef ds:uri="http://schemas.microsoft.com/sharepoint/v3/contenttype/forms"/>
  </ds:schemaRefs>
</ds:datastoreItem>
</file>

<file path=customXml/itemProps2.xml><?xml version="1.0" encoding="utf-8"?>
<ds:datastoreItem xmlns:ds="http://schemas.openxmlformats.org/officeDocument/2006/customXml" ds:itemID="{958DD968-C711-44D3-AB7A-B5D4A80E9055}">
  <ds:schemaRefs>
    <ds:schemaRef ds:uri="http://schemas.openxmlformats.org/package/2006/metadata/core-properties"/>
    <ds:schemaRef ds:uri="http://purl.org/dc/terms/"/>
    <ds:schemaRef ds:uri="84ee1204-7f00-41e1-a106-58388be6ed0b"/>
    <ds:schemaRef ds:uri="68adcd60-69a7-4f93-923f-f840a882bc1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F97C20B-8699-4254-B387-1F0186819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A9879-F04D-41FB-A54C-692D6073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1797</Words>
  <Characters>10245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How does mathematical induction help us?</vt:lpstr>
    </vt:vector>
  </TitlesOfParts>
  <Manager/>
  <Company>NSW Department of Education</Company>
  <LinksUpToDate>false</LinksUpToDate>
  <CharactersWithSpaces>12018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mathematical induction help us?</dc:title>
  <dc:subject/>
  <dc:creator>Michiko Ishiguro</dc:creator>
  <cp:keywords/>
  <dc:description/>
  <cp:lastModifiedBy>Rowena Martin</cp:lastModifiedBy>
  <cp:revision>2</cp:revision>
  <cp:lastPrinted>2017-12-20T04:16:00Z</cp:lastPrinted>
  <dcterms:created xsi:type="dcterms:W3CDTF">2020-04-28T23:30:00Z</dcterms:created>
  <dcterms:modified xsi:type="dcterms:W3CDTF">2020-04-28T23:30:00Z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