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0656AB87" w:rsidR="000B414C" w:rsidRDefault="00B95B33" w:rsidP="00F57DD8">
      <w:pPr>
        <w:pStyle w:val="DoEheading12018"/>
      </w:pPr>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1860F7">
        <w:t>Year 12 Mathematics Extension 1</w:t>
      </w:r>
    </w:p>
    <w:p w14:paraId="08C8B612" w14:textId="48C553EB" w:rsidR="00136942" w:rsidRDefault="001860F7" w:rsidP="001860F7">
      <w:pPr>
        <w:pStyle w:val="DoEheading22018"/>
      </w:pPr>
      <w:r>
        <w:t>Assessment task</w:t>
      </w:r>
    </w:p>
    <w:p w14:paraId="553129E6" w14:textId="09262AD2" w:rsidR="001860F7" w:rsidRDefault="003A32E9" w:rsidP="001860F7">
      <w:pPr>
        <w:pStyle w:val="DoEbodytext2018"/>
        <w:rPr>
          <w:lang w:eastAsia="en-US"/>
        </w:rPr>
      </w:pPr>
      <w:r>
        <w:rPr>
          <w:lang w:eastAsia="en-US"/>
        </w:rPr>
        <w:t>ME-C3</w:t>
      </w:r>
      <w:r w:rsidR="00800ED1" w:rsidRPr="00800ED1">
        <w:rPr>
          <w:lang w:eastAsia="en-US"/>
        </w:rPr>
        <w:t xml:space="preserve"> </w:t>
      </w:r>
      <w:r>
        <w:rPr>
          <w:lang w:eastAsia="en-US"/>
        </w:rPr>
        <w:t>Applications of calculus</w:t>
      </w:r>
    </w:p>
    <w:p w14:paraId="02BA2B15" w14:textId="420C0EBE" w:rsidR="001860F7" w:rsidRDefault="001860F7" w:rsidP="00B61A73">
      <w:pPr>
        <w:pStyle w:val="DoEheading22018"/>
      </w:pPr>
      <w:r>
        <w:t>Driving question</w:t>
      </w:r>
    </w:p>
    <w:p w14:paraId="0B700A34" w14:textId="04A17F12" w:rsidR="00BA72AF" w:rsidRDefault="003A32E9" w:rsidP="001860F7">
      <w:pPr>
        <w:pStyle w:val="DoEbodytext2018"/>
        <w:rPr>
          <w:lang w:eastAsia="en-US"/>
        </w:rPr>
      </w:pPr>
      <w:r w:rsidRPr="003A32E9">
        <w:rPr>
          <w:lang w:eastAsia="en-US"/>
        </w:rPr>
        <w:t>Design an ergonomic drinking vessel</w:t>
      </w:r>
    </w:p>
    <w:p w14:paraId="73DFC38F" w14:textId="12B032ED" w:rsidR="001860F7" w:rsidRDefault="001860F7" w:rsidP="001860F7">
      <w:pPr>
        <w:pStyle w:val="DoEheading22018"/>
      </w:pPr>
      <w:r>
        <w:t>Outcomes</w:t>
      </w:r>
    </w:p>
    <w:p w14:paraId="032967D9" w14:textId="409E4148" w:rsidR="003A32E9" w:rsidRPr="003A32E9" w:rsidRDefault="00800ED1" w:rsidP="00800ED1">
      <w:pPr>
        <w:pStyle w:val="DoElist1bullet2018"/>
      </w:pPr>
      <w:r w:rsidRPr="00340AA7">
        <w:rPr>
          <w:b/>
        </w:rPr>
        <w:t>ME12-</w:t>
      </w:r>
      <w:r w:rsidR="003A32E9">
        <w:rPr>
          <w:b/>
        </w:rPr>
        <w:t xml:space="preserve">1 </w:t>
      </w:r>
      <w:r w:rsidR="003A32E9">
        <w:rPr>
          <w:lang w:eastAsia="en-US"/>
        </w:rPr>
        <w:t>applies techniques involving proof or calculus to model and solve problems</w:t>
      </w:r>
    </w:p>
    <w:p w14:paraId="7E321F53" w14:textId="3BAD87D1" w:rsidR="00800ED1" w:rsidRPr="003A32E9" w:rsidRDefault="003A32E9" w:rsidP="00800ED1">
      <w:pPr>
        <w:pStyle w:val="DoElist1bullet2018"/>
        <w:rPr>
          <w:b/>
        </w:rPr>
      </w:pPr>
      <w:r w:rsidRPr="003A32E9">
        <w:rPr>
          <w:b/>
          <w:lang w:eastAsia="en-US"/>
        </w:rPr>
        <w:t>ME12-4</w:t>
      </w:r>
      <w:r w:rsidR="00800ED1" w:rsidRPr="003A32E9">
        <w:rPr>
          <w:b/>
        </w:rPr>
        <w:t xml:space="preserve"> </w:t>
      </w:r>
      <w:r>
        <w:rPr>
          <w:lang w:eastAsia="en-US"/>
        </w:rPr>
        <w:t>uses calculus in the solution of applied problems, including differential equations and volumes of solids of revolution</w:t>
      </w:r>
    </w:p>
    <w:p w14:paraId="63E8A86A" w14:textId="77777777" w:rsidR="00800ED1" w:rsidRPr="001D3921" w:rsidRDefault="00800ED1" w:rsidP="00800ED1">
      <w:pPr>
        <w:pStyle w:val="DoElist1bullet2018"/>
      </w:pPr>
      <w:r w:rsidRPr="00340AA7">
        <w:rPr>
          <w:b/>
        </w:rPr>
        <w:t>ME12-6</w:t>
      </w:r>
      <w:r>
        <w:t xml:space="preserve"> </w:t>
      </w:r>
      <w:r w:rsidRPr="001D3921">
        <w:t xml:space="preserve">chooses and uses appropriate technology to solve problems in a range of contexts </w:t>
      </w:r>
    </w:p>
    <w:p w14:paraId="6F91CEAF" w14:textId="77777777" w:rsidR="00800ED1" w:rsidRPr="001D3921" w:rsidRDefault="00800ED1" w:rsidP="00800ED1">
      <w:pPr>
        <w:pStyle w:val="DoElist1bullet2018"/>
      </w:pPr>
      <w:r w:rsidRPr="00340AA7">
        <w:rPr>
          <w:b/>
        </w:rPr>
        <w:t>ME12 7</w:t>
      </w:r>
      <w:r>
        <w:t xml:space="preserve"> </w:t>
      </w:r>
      <w:r w:rsidRPr="001D3921">
        <w:t>evaluates and justifies conclusions, communicating a position clearly in</w:t>
      </w:r>
      <w:r>
        <w:t xml:space="preserve"> appropriate mathematical forms</w:t>
      </w:r>
    </w:p>
    <w:p w14:paraId="0C9E5C2F" w14:textId="7C2DAB73" w:rsidR="001860F7" w:rsidRDefault="00111C5E" w:rsidP="00111C5E">
      <w:pPr>
        <w:pStyle w:val="DoEreference2018"/>
        <w:rPr>
          <w:lang w:eastAsia="en-US"/>
        </w:rPr>
      </w:pPr>
      <w:r w:rsidRPr="00345F38">
        <w:rPr>
          <w:lang w:eastAsia="en-US"/>
        </w:rPr>
        <w:t xml:space="preserve">All outcomes referred to in this unit come from </w:t>
      </w:r>
      <w:hyperlink r:id="rId12" w:history="1">
        <w:r w:rsidR="00345F38" w:rsidRPr="00345F38">
          <w:rPr>
            <w:rStyle w:val="Hyperlink"/>
            <w:lang w:eastAsia="en-US"/>
          </w:rPr>
          <w:t>Mathematics Extension 1</w:t>
        </w:r>
      </w:hyperlink>
      <w:r w:rsidR="00345F38">
        <w:rPr>
          <w:lang w:eastAsia="en-US"/>
        </w:rPr>
        <w:t xml:space="preserve"> </w:t>
      </w:r>
      <w:r w:rsidRPr="00345F38">
        <w:rPr>
          <w:lang w:eastAsia="en-US"/>
        </w:rPr>
        <w:t>Syllabus © NSW Education Standards Authority (NESA) for and on behalf of the Crown in right of the State of New South Wales, 2017</w:t>
      </w:r>
    </w:p>
    <w:p w14:paraId="11B71D5A" w14:textId="50386686" w:rsidR="00111C5E" w:rsidRDefault="00111C5E" w:rsidP="00B61A73">
      <w:pPr>
        <w:pStyle w:val="DoEheading32018"/>
      </w:pPr>
      <w:r>
        <w:t>Learning across the curriculum</w:t>
      </w:r>
    </w:p>
    <w:p w14:paraId="44F58F6A" w14:textId="4593DCF7" w:rsidR="00111C5E" w:rsidRDefault="00111C5E" w:rsidP="00E0606C">
      <w:pPr>
        <w:pStyle w:val="DoEheading42018"/>
      </w:pPr>
      <w:r>
        <w:t>General capabilities</w:t>
      </w:r>
    </w:p>
    <w:p w14:paraId="7ED869CB" w14:textId="6084E64C" w:rsidR="00800ED1" w:rsidRDefault="00800ED1" w:rsidP="00800ED1">
      <w:pPr>
        <w:pStyle w:val="DoElist1bullet2018"/>
        <w:rPr>
          <w:lang w:eastAsia="en-US"/>
        </w:rPr>
      </w:pPr>
      <w:r>
        <w:rPr>
          <w:lang w:eastAsia="en-US"/>
        </w:rPr>
        <w:t xml:space="preserve">Critical and creative thinking </w:t>
      </w:r>
    </w:p>
    <w:p w14:paraId="4F5F86FB" w14:textId="0C66FCCC" w:rsidR="00800ED1" w:rsidRDefault="00800ED1" w:rsidP="00800ED1">
      <w:pPr>
        <w:pStyle w:val="DoElist1bullet2018"/>
        <w:rPr>
          <w:lang w:eastAsia="en-US"/>
        </w:rPr>
      </w:pPr>
      <w:r w:rsidRPr="001318DD">
        <w:rPr>
          <w:lang w:eastAsia="en-US"/>
        </w:rPr>
        <w:t xml:space="preserve">Ethical understanding </w:t>
      </w:r>
    </w:p>
    <w:p w14:paraId="1ECA3D4D" w14:textId="352295B2" w:rsidR="00800ED1" w:rsidRDefault="00800ED1" w:rsidP="00800ED1">
      <w:pPr>
        <w:pStyle w:val="DoElist1bullet2018"/>
        <w:rPr>
          <w:lang w:eastAsia="en-US"/>
        </w:rPr>
      </w:pPr>
      <w:r>
        <w:rPr>
          <w:lang w:eastAsia="en-US"/>
        </w:rPr>
        <w:t xml:space="preserve">Information and communication technology capability </w:t>
      </w:r>
    </w:p>
    <w:p w14:paraId="4F9E7EF3" w14:textId="7A0CC567" w:rsidR="00800ED1" w:rsidRPr="001318DD" w:rsidRDefault="00800ED1" w:rsidP="00800ED1">
      <w:pPr>
        <w:pStyle w:val="DoElist1bullet2018"/>
        <w:rPr>
          <w:lang w:eastAsia="en-US"/>
        </w:rPr>
      </w:pPr>
      <w:r w:rsidRPr="001318DD">
        <w:rPr>
          <w:lang w:eastAsia="en-US"/>
        </w:rPr>
        <w:t xml:space="preserve">Literacy </w:t>
      </w:r>
    </w:p>
    <w:p w14:paraId="0E79112A" w14:textId="69EC64D1" w:rsidR="00800ED1" w:rsidRDefault="00800ED1" w:rsidP="00800ED1">
      <w:pPr>
        <w:pStyle w:val="DoElist1bullet2018"/>
        <w:rPr>
          <w:lang w:eastAsia="en-US"/>
        </w:rPr>
      </w:pPr>
      <w:r>
        <w:rPr>
          <w:lang w:eastAsia="en-US"/>
        </w:rPr>
        <w:t xml:space="preserve">Numeracy </w:t>
      </w:r>
    </w:p>
    <w:p w14:paraId="23D6CFD2" w14:textId="57F8962D" w:rsidR="00800ED1" w:rsidRPr="00111C5E" w:rsidRDefault="00800ED1" w:rsidP="00800ED1">
      <w:pPr>
        <w:pStyle w:val="DoElist1bullet2018"/>
        <w:rPr>
          <w:lang w:eastAsia="en-US"/>
        </w:rPr>
      </w:pPr>
      <w:r w:rsidRPr="001318DD">
        <w:rPr>
          <w:lang w:eastAsia="en-US"/>
        </w:rPr>
        <w:t xml:space="preserve">Work and enterprise </w:t>
      </w:r>
      <w:bookmarkStart w:id="0" w:name="_GoBack"/>
      <w:bookmarkEnd w:id="0"/>
    </w:p>
    <w:p w14:paraId="64D4E5F1" w14:textId="77777777" w:rsidR="003A32E9" w:rsidRDefault="00111C5E" w:rsidP="003A32E9">
      <w:pPr>
        <w:pStyle w:val="DoEheading42018"/>
      </w:pPr>
      <w:r>
        <w:br w:type="page"/>
      </w:r>
      <w:r w:rsidR="003A32E9">
        <w:lastRenderedPageBreak/>
        <w:t>Task</w:t>
      </w:r>
    </w:p>
    <w:p w14:paraId="56863A26" w14:textId="77777777" w:rsidR="003A32E9" w:rsidRDefault="003A32E9" w:rsidP="003A32E9">
      <w:pPr>
        <w:pStyle w:val="DoEbodytext2018"/>
        <w:rPr>
          <w:lang w:eastAsia="en-US"/>
        </w:rPr>
      </w:pPr>
      <w:r>
        <w:rPr>
          <w:lang w:eastAsia="en-US"/>
        </w:rPr>
        <w:t>During this task, students will investigate the emergence of integral techniques to calculate volumes of solids of revolution and capacities of vessels. Students will apply their skills and understanding to solve problems involving solids of revolution and design a drinking vessel.</w:t>
      </w:r>
    </w:p>
    <w:p w14:paraId="76719759" w14:textId="77777777" w:rsidR="003A32E9" w:rsidRDefault="003A32E9" w:rsidP="003A32E9">
      <w:pPr>
        <w:pStyle w:val="DoEbodytext2018"/>
        <w:rPr>
          <w:lang w:eastAsia="en-US"/>
        </w:rPr>
      </w:pPr>
      <w:r>
        <w:rPr>
          <w:lang w:eastAsia="en-US"/>
        </w:rPr>
        <w:t>The task is broken down into two parts. In Part A, students are asked to solve problems involving volumes of solids of revolution in a given scenario. In Part B, students are asked to apply their understanding to design their own drinking vessel restricted by the volume of material needed to construct the vessel and the capacity of the vessel, shown as a volume.</w:t>
      </w:r>
    </w:p>
    <w:p w14:paraId="7F88A69A" w14:textId="77777777" w:rsidR="003A32E9" w:rsidRPr="004F5DA3" w:rsidRDefault="003A32E9" w:rsidP="003A32E9">
      <w:pPr>
        <w:pStyle w:val="DoEheading42018"/>
      </w:pPr>
      <w:r>
        <w:t>Part A</w:t>
      </w:r>
    </w:p>
    <w:p w14:paraId="386C6E10" w14:textId="77777777" w:rsidR="003A32E9" w:rsidRDefault="003A32E9" w:rsidP="003A32E9">
      <w:pPr>
        <w:spacing w:before="0" w:line="240" w:lineRule="auto"/>
      </w:pPr>
      <w:r>
        <w:rPr>
          <w:noProof/>
          <w:lang w:eastAsia="en-AU"/>
        </w:rPr>
        <w:drawing>
          <wp:inline distT="0" distB="0" distL="0" distR="0" wp14:anchorId="399FF618" wp14:editId="045169CF">
            <wp:extent cx="6840220" cy="3395980"/>
            <wp:effectExtent l="0" t="0" r="0" b="0"/>
            <wp:docPr id="17" name="Picture 17" descr="A graph showing curves of two functions, f(x) and g(x). f(x) is a polynomial and g(x) is a square root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8BEC.tmp"/>
                    <pic:cNvPicPr/>
                  </pic:nvPicPr>
                  <pic:blipFill>
                    <a:blip r:embed="rId13">
                      <a:extLst>
                        <a:ext uri="{28A0092B-C50C-407E-A947-70E740481C1C}">
                          <a14:useLocalDpi xmlns:a14="http://schemas.microsoft.com/office/drawing/2010/main" val="0"/>
                        </a:ext>
                      </a:extLst>
                    </a:blip>
                    <a:stretch>
                      <a:fillRect/>
                    </a:stretch>
                  </pic:blipFill>
                  <pic:spPr>
                    <a:xfrm>
                      <a:off x="0" y="0"/>
                      <a:ext cx="6840220" cy="3395980"/>
                    </a:xfrm>
                    <a:prstGeom prst="rect">
                      <a:avLst/>
                    </a:prstGeom>
                  </pic:spPr>
                </pic:pic>
              </a:graphicData>
            </a:graphic>
          </wp:inline>
        </w:drawing>
      </w:r>
    </w:p>
    <w:p w14:paraId="32C72911" w14:textId="77777777" w:rsidR="003A32E9" w:rsidRDefault="003A32E9" w:rsidP="003A32E9">
      <w:pPr>
        <w:spacing w:before="0" w:line="240" w:lineRule="auto"/>
      </w:pPr>
    </w:p>
    <w:p w14:paraId="1D7F2F12" w14:textId="0B3483C1" w:rsidR="003A32E9" w:rsidRDefault="003A32E9" w:rsidP="003A32E9">
      <w:pPr>
        <w:spacing w:before="0" w:line="240" w:lineRule="auto"/>
      </w:pPr>
      <w:r>
        <w:t xml:space="preserve">The graph above shows two functions, </w:t>
      </w:r>
      <m:oMath>
        <m:r>
          <w:rPr>
            <w:rFonts w:ascii="Cambria Math" w:hAnsi="Cambria Math"/>
          </w:rPr>
          <m:t>f(x)</m:t>
        </m:r>
      </m:oMath>
      <w:r>
        <w:t xml:space="preserve"> </w:t>
      </w:r>
      <w:proofErr w:type="gramStart"/>
      <w:r>
        <w:t xml:space="preserve">and </w:t>
      </w:r>
      <w:proofErr w:type="gramEnd"/>
      <m:oMath>
        <m:r>
          <w:rPr>
            <w:rFonts w:ascii="Cambria Math" w:hAnsi="Cambria Math"/>
          </w:rPr>
          <m:t>g(x)</m:t>
        </m:r>
      </m:oMath>
      <w:r>
        <w:t xml:space="preserve">. The function </w:t>
      </w:r>
      <m:oMath>
        <m:r>
          <w:rPr>
            <w:rFonts w:ascii="Cambria Math" w:hAnsi="Cambria Math"/>
          </w:rPr>
          <m:t>f(x)</m:t>
        </m:r>
      </m:oMath>
      <w:r>
        <w:t xml:space="preserve"> is a polynomial that has been generated to fit through the points A, B and C shown below.</w:t>
      </w:r>
    </w:p>
    <w:p w14:paraId="333D7A5D" w14:textId="77777777" w:rsidR="003A32E9" w:rsidRDefault="003A32E9" w:rsidP="003A32E9">
      <w:pPr>
        <w:spacing w:before="0" w:line="240" w:lineRule="auto"/>
      </w:pPr>
    </w:p>
    <w:tbl>
      <w:tblPr>
        <w:tblStyle w:val="TableGrid"/>
        <w:tblW w:w="0" w:type="auto"/>
        <w:jc w:val="center"/>
        <w:tblLook w:val="04A0" w:firstRow="1" w:lastRow="0" w:firstColumn="1" w:lastColumn="0" w:noHBand="0" w:noVBand="1"/>
        <w:tblDescription w:val="A table showing the coordinates of 3 points A(0, 0.8), B(3, 2.5) and C(7.5, 2.9)"/>
      </w:tblPr>
      <w:tblGrid>
        <w:gridCol w:w="1299"/>
        <w:gridCol w:w="1299"/>
        <w:gridCol w:w="1299"/>
      </w:tblGrid>
      <w:tr w:rsidR="003A32E9" w14:paraId="2B03DB9B" w14:textId="77777777" w:rsidTr="007A7E53">
        <w:trPr>
          <w:trHeight w:val="326"/>
          <w:tblHeader/>
          <w:jc w:val="center"/>
        </w:trPr>
        <w:tc>
          <w:tcPr>
            <w:tcW w:w="1299" w:type="dxa"/>
            <w:tcBorders>
              <w:top w:val="nil"/>
              <w:left w:val="nil"/>
            </w:tcBorders>
            <w:vAlign w:val="center"/>
          </w:tcPr>
          <w:p w14:paraId="588C1DCC" w14:textId="77777777" w:rsidR="003A32E9" w:rsidRDefault="003A32E9" w:rsidP="007405DB">
            <w:pPr>
              <w:spacing w:before="0" w:line="240" w:lineRule="auto"/>
              <w:jc w:val="center"/>
            </w:pPr>
          </w:p>
        </w:tc>
        <w:tc>
          <w:tcPr>
            <w:tcW w:w="1299" w:type="dxa"/>
            <w:vAlign w:val="center"/>
          </w:tcPr>
          <w:p w14:paraId="125FF70D" w14:textId="77777777" w:rsidR="003A32E9" w:rsidRPr="00FF36E6" w:rsidRDefault="003A32E9" w:rsidP="007405DB">
            <w:pPr>
              <w:spacing w:before="0" w:line="240" w:lineRule="auto"/>
              <w:jc w:val="center"/>
              <w:rPr>
                <w:rFonts w:ascii="Times New Roman" w:hAnsi="Times New Roman"/>
                <w:b/>
                <w:i/>
                <w:sz w:val="28"/>
              </w:rPr>
            </w:pPr>
            <w:r w:rsidRPr="00FF36E6">
              <w:rPr>
                <w:rFonts w:ascii="Times New Roman" w:hAnsi="Times New Roman"/>
                <w:b/>
                <w:i/>
                <w:sz w:val="28"/>
              </w:rPr>
              <w:t>x</w:t>
            </w:r>
          </w:p>
        </w:tc>
        <w:tc>
          <w:tcPr>
            <w:tcW w:w="1299" w:type="dxa"/>
            <w:vAlign w:val="center"/>
          </w:tcPr>
          <w:p w14:paraId="06955C55" w14:textId="77777777" w:rsidR="003A32E9" w:rsidRPr="00FF36E6" w:rsidRDefault="003A32E9" w:rsidP="007405DB">
            <w:pPr>
              <w:spacing w:before="0" w:line="240" w:lineRule="auto"/>
              <w:jc w:val="center"/>
              <w:rPr>
                <w:rFonts w:ascii="Times New Roman" w:hAnsi="Times New Roman"/>
                <w:b/>
                <w:i/>
                <w:sz w:val="28"/>
              </w:rPr>
            </w:pPr>
            <w:r w:rsidRPr="00FF36E6">
              <w:rPr>
                <w:rFonts w:ascii="Times New Roman" w:hAnsi="Times New Roman"/>
                <w:b/>
                <w:i/>
                <w:sz w:val="28"/>
              </w:rPr>
              <w:t>y</w:t>
            </w:r>
          </w:p>
        </w:tc>
      </w:tr>
      <w:tr w:rsidR="003A32E9" w14:paraId="4ABB684D" w14:textId="77777777" w:rsidTr="007405DB">
        <w:trPr>
          <w:trHeight w:val="326"/>
          <w:jc w:val="center"/>
        </w:trPr>
        <w:tc>
          <w:tcPr>
            <w:tcW w:w="1299" w:type="dxa"/>
            <w:vAlign w:val="center"/>
          </w:tcPr>
          <w:p w14:paraId="4E0CA206" w14:textId="77777777" w:rsidR="003A32E9" w:rsidRPr="00FF36E6" w:rsidRDefault="003A32E9" w:rsidP="007405DB">
            <w:pPr>
              <w:spacing w:before="0" w:line="240" w:lineRule="auto"/>
              <w:jc w:val="center"/>
              <w:rPr>
                <w:b/>
              </w:rPr>
            </w:pPr>
            <w:r w:rsidRPr="00FF36E6">
              <w:rPr>
                <w:b/>
              </w:rPr>
              <w:t>A</w:t>
            </w:r>
          </w:p>
        </w:tc>
        <w:tc>
          <w:tcPr>
            <w:tcW w:w="1299" w:type="dxa"/>
            <w:vAlign w:val="center"/>
          </w:tcPr>
          <w:p w14:paraId="55B09C6A" w14:textId="77777777" w:rsidR="003A32E9" w:rsidRDefault="003A32E9" w:rsidP="007405DB">
            <w:pPr>
              <w:spacing w:before="0" w:line="240" w:lineRule="auto"/>
              <w:jc w:val="center"/>
            </w:pPr>
            <w:r>
              <w:t>0</w:t>
            </w:r>
          </w:p>
        </w:tc>
        <w:tc>
          <w:tcPr>
            <w:tcW w:w="1299" w:type="dxa"/>
            <w:vAlign w:val="center"/>
          </w:tcPr>
          <w:p w14:paraId="736D7F59" w14:textId="77777777" w:rsidR="003A32E9" w:rsidRDefault="003A32E9" w:rsidP="007405DB">
            <w:pPr>
              <w:spacing w:before="0" w:line="240" w:lineRule="auto"/>
              <w:jc w:val="center"/>
            </w:pPr>
            <w:r>
              <w:t>0.8</w:t>
            </w:r>
          </w:p>
        </w:tc>
      </w:tr>
      <w:tr w:rsidR="003A32E9" w14:paraId="6DB377E0" w14:textId="77777777" w:rsidTr="007405DB">
        <w:trPr>
          <w:trHeight w:val="326"/>
          <w:jc w:val="center"/>
        </w:trPr>
        <w:tc>
          <w:tcPr>
            <w:tcW w:w="1299" w:type="dxa"/>
            <w:vAlign w:val="center"/>
          </w:tcPr>
          <w:p w14:paraId="129D2C44" w14:textId="77777777" w:rsidR="003A32E9" w:rsidRPr="00FF36E6" w:rsidRDefault="003A32E9" w:rsidP="007405DB">
            <w:pPr>
              <w:spacing w:before="0" w:line="240" w:lineRule="auto"/>
              <w:jc w:val="center"/>
              <w:rPr>
                <w:b/>
              </w:rPr>
            </w:pPr>
            <w:r w:rsidRPr="00FF36E6">
              <w:rPr>
                <w:b/>
              </w:rPr>
              <w:t>B</w:t>
            </w:r>
          </w:p>
        </w:tc>
        <w:tc>
          <w:tcPr>
            <w:tcW w:w="1299" w:type="dxa"/>
            <w:vAlign w:val="center"/>
          </w:tcPr>
          <w:p w14:paraId="32B7DB76" w14:textId="77777777" w:rsidR="003A32E9" w:rsidRDefault="003A32E9" w:rsidP="007405DB">
            <w:pPr>
              <w:spacing w:before="0" w:line="240" w:lineRule="auto"/>
              <w:jc w:val="center"/>
            </w:pPr>
            <w:r>
              <w:t>3</w:t>
            </w:r>
          </w:p>
        </w:tc>
        <w:tc>
          <w:tcPr>
            <w:tcW w:w="1299" w:type="dxa"/>
            <w:vAlign w:val="center"/>
          </w:tcPr>
          <w:p w14:paraId="526AFE88" w14:textId="77777777" w:rsidR="003A32E9" w:rsidRDefault="003A32E9" w:rsidP="007405DB">
            <w:pPr>
              <w:spacing w:before="0" w:line="240" w:lineRule="auto"/>
              <w:jc w:val="center"/>
            </w:pPr>
            <w:r>
              <w:t>2.5</w:t>
            </w:r>
          </w:p>
        </w:tc>
      </w:tr>
      <w:tr w:rsidR="003A32E9" w14:paraId="49FE6CE6" w14:textId="77777777" w:rsidTr="007405DB">
        <w:trPr>
          <w:trHeight w:val="326"/>
          <w:jc w:val="center"/>
        </w:trPr>
        <w:tc>
          <w:tcPr>
            <w:tcW w:w="1299" w:type="dxa"/>
            <w:vAlign w:val="center"/>
          </w:tcPr>
          <w:p w14:paraId="190ACFBA" w14:textId="77777777" w:rsidR="003A32E9" w:rsidRPr="00FF36E6" w:rsidRDefault="003A32E9" w:rsidP="007405DB">
            <w:pPr>
              <w:spacing w:before="0" w:line="240" w:lineRule="auto"/>
              <w:jc w:val="center"/>
              <w:rPr>
                <w:b/>
              </w:rPr>
            </w:pPr>
            <w:r w:rsidRPr="00FF36E6">
              <w:rPr>
                <w:b/>
              </w:rPr>
              <w:t>C</w:t>
            </w:r>
          </w:p>
        </w:tc>
        <w:tc>
          <w:tcPr>
            <w:tcW w:w="1299" w:type="dxa"/>
            <w:vAlign w:val="center"/>
          </w:tcPr>
          <w:p w14:paraId="4ECFD615" w14:textId="77777777" w:rsidR="003A32E9" w:rsidRDefault="003A32E9" w:rsidP="007405DB">
            <w:pPr>
              <w:spacing w:before="0" w:line="240" w:lineRule="auto"/>
              <w:jc w:val="center"/>
            </w:pPr>
            <w:r>
              <w:t>7.5</w:t>
            </w:r>
          </w:p>
        </w:tc>
        <w:tc>
          <w:tcPr>
            <w:tcW w:w="1299" w:type="dxa"/>
            <w:vAlign w:val="center"/>
          </w:tcPr>
          <w:p w14:paraId="1654B05C" w14:textId="77777777" w:rsidR="003A32E9" w:rsidRDefault="003A32E9" w:rsidP="007405DB">
            <w:pPr>
              <w:spacing w:before="0" w:line="240" w:lineRule="auto"/>
              <w:jc w:val="center"/>
            </w:pPr>
            <w:r>
              <w:t>2.9</w:t>
            </w:r>
          </w:p>
        </w:tc>
      </w:tr>
    </w:tbl>
    <w:p w14:paraId="40A4853A" w14:textId="77777777" w:rsidR="003A32E9" w:rsidRDefault="003A32E9" w:rsidP="003A32E9">
      <w:pPr>
        <w:spacing w:before="0" w:line="240" w:lineRule="auto"/>
      </w:pPr>
    </w:p>
    <w:p w14:paraId="0297DB77" w14:textId="5938029B" w:rsidR="003A32E9" w:rsidRDefault="003A32E9" w:rsidP="003A32E9">
      <w:pPr>
        <w:spacing w:before="0" w:line="240" w:lineRule="auto"/>
      </w:pPr>
      <w:r>
        <w:t xml:space="preserve">The area bounded by the curves </w:t>
      </w:r>
      <m:oMath>
        <m:r>
          <w:rPr>
            <w:rFonts w:ascii="Cambria Math" w:hAnsi="Cambria Math"/>
          </w:rPr>
          <m:t>f(x)</m:t>
        </m:r>
      </m:oMath>
      <w:r>
        <w:t xml:space="preserve"> and </w:t>
      </w:r>
      <m:oMath>
        <m:r>
          <w:rPr>
            <w:rFonts w:ascii="Cambria Math" w:hAnsi="Cambria Math"/>
          </w:rPr>
          <m:t>g(x)</m:t>
        </m:r>
      </m:oMath>
      <w:r>
        <w:t xml:space="preserve"> and the lines </w:t>
      </w:r>
      <m:oMath>
        <m:r>
          <w:rPr>
            <w:rFonts w:ascii="Cambria Math" w:hAnsi="Cambria Math"/>
          </w:rPr>
          <m:t>x = 0</m:t>
        </m:r>
      </m:oMath>
      <w:r>
        <w:t xml:space="preserve"> and </w:t>
      </w:r>
      <m:oMath>
        <m:r>
          <w:rPr>
            <w:rFonts w:ascii="Cambria Math" w:hAnsi="Cambria Math"/>
          </w:rPr>
          <m:t>x = 7.5</m:t>
        </m:r>
      </m:oMath>
      <w:r>
        <w:t xml:space="preserve"> is to be rotated by 360</w:t>
      </w:r>
      <w:r>
        <w:rPr>
          <w:rFonts w:cs="Arial"/>
        </w:rPr>
        <w:t>⁰</w:t>
      </w:r>
      <w:r>
        <w:t xml:space="preserve"> about the x-axis to form a solid of revolution which is to be used as a design for a drinking vessel.</w:t>
      </w:r>
    </w:p>
    <w:p w14:paraId="16CB0C18" w14:textId="77777777" w:rsidR="003A32E9" w:rsidRDefault="003A32E9" w:rsidP="003A32E9">
      <w:pPr>
        <w:spacing w:before="0" w:line="240" w:lineRule="auto"/>
      </w:pPr>
    </w:p>
    <w:p w14:paraId="069BC07A" w14:textId="21A82B16" w:rsidR="003A32E9" w:rsidRDefault="003A32E9" w:rsidP="00B70DDC">
      <w:pPr>
        <w:pStyle w:val="DoElist1numbered2018"/>
      </w:pPr>
      <w:r>
        <w:lastRenderedPageBreak/>
        <w:t xml:space="preserve">Calculate the </w:t>
      </w:r>
      <m:oMath>
        <m:r>
          <w:rPr>
            <w:rFonts w:ascii="Cambria Math" w:hAnsi="Cambria Math"/>
          </w:rPr>
          <m:t>x</m:t>
        </m:r>
      </m:oMath>
      <w:r>
        <w:t xml:space="preserve">-intercept for </w:t>
      </w:r>
      <m:oMath>
        <m:r>
          <w:rPr>
            <w:rFonts w:ascii="Cambria Math" w:hAnsi="Cambria Math"/>
          </w:rPr>
          <m:t>g(x)</m:t>
        </m:r>
      </m:oMath>
    </w:p>
    <w:p w14:paraId="7D170300" w14:textId="37A2F2EC" w:rsidR="003A32E9" w:rsidRDefault="003A32E9" w:rsidP="00B70DDC">
      <w:pPr>
        <w:pStyle w:val="DoElist1numbered2018"/>
      </w:pPr>
      <w:r>
        <w:t xml:space="preserve">Calculate the area between the curves </w:t>
      </w:r>
      <m:oMath>
        <m:r>
          <w:rPr>
            <w:rFonts w:ascii="Cambria Math" w:hAnsi="Cambria Math"/>
          </w:rPr>
          <m:t>f(x)</m:t>
        </m:r>
      </m:oMath>
      <w:r>
        <w:t xml:space="preserve"> and </w:t>
      </w:r>
      <m:oMath>
        <m:r>
          <w:rPr>
            <w:rFonts w:ascii="Cambria Math" w:hAnsi="Cambria Math"/>
          </w:rPr>
          <m:t>g(x)</m:t>
        </m:r>
      </m:oMath>
      <w:r>
        <w:t xml:space="preserve">, bounded by the lines </w:t>
      </w:r>
      <m:oMath>
        <m:r>
          <w:rPr>
            <w:rFonts w:ascii="Cambria Math" w:hAnsi="Cambria Math"/>
          </w:rPr>
          <m:t>x = 0</m:t>
        </m:r>
      </m:oMath>
      <w:r>
        <w:t xml:space="preserve"> and </w:t>
      </w:r>
      <m:oMath>
        <m:r>
          <w:rPr>
            <w:rFonts w:ascii="Cambria Math" w:hAnsi="Cambria Math"/>
          </w:rPr>
          <m:t>x = 7.5</m:t>
        </m:r>
      </m:oMath>
    </w:p>
    <w:p w14:paraId="7CAA5DDB" w14:textId="77777777" w:rsidR="00B70DDC" w:rsidRDefault="00B70DDC">
      <w:pPr>
        <w:spacing w:before="0" w:line="240" w:lineRule="auto"/>
        <w:rPr>
          <w:szCs w:val="24"/>
        </w:rPr>
      </w:pPr>
      <w:r>
        <w:br w:type="page"/>
      </w:r>
    </w:p>
    <w:p w14:paraId="1AAE8FCD" w14:textId="77777777" w:rsidR="00B70DDC" w:rsidRDefault="00B70DDC" w:rsidP="00B70DDC">
      <w:pPr>
        <w:pStyle w:val="DoElist1numbered2018"/>
        <w:numPr>
          <w:ilvl w:val="0"/>
          <w:numId w:val="0"/>
        </w:numPr>
        <w:ind w:left="720"/>
      </w:pPr>
    </w:p>
    <w:p w14:paraId="4D697F65" w14:textId="4678930F" w:rsidR="003A32E9" w:rsidRDefault="003A32E9" w:rsidP="00B70DDC">
      <w:pPr>
        <w:pStyle w:val="DoElist1numbered2018"/>
      </w:pPr>
      <w:r>
        <w:t>Show that the maximum volume of liquid the vessel can contain is approximately 101.3 units</w:t>
      </w:r>
      <w:r w:rsidRPr="007A0C47">
        <w:rPr>
          <w:vertAlign w:val="superscript"/>
        </w:rPr>
        <w:t>3</w:t>
      </w:r>
      <w:r>
        <w:t>.</w:t>
      </w:r>
    </w:p>
    <w:p w14:paraId="0AD7CD37" w14:textId="77832092" w:rsidR="003A32E9" w:rsidRPr="00A80D3E" w:rsidRDefault="003A32E9" w:rsidP="00B70DDC">
      <w:pPr>
        <w:pStyle w:val="DoElist1numbered2018"/>
      </w:pPr>
      <w:r>
        <w:t xml:space="preserve">By calculating the volume of the solid of revolution created by rotating the area bounded by the curves </w:t>
      </w:r>
      <m:oMath>
        <m:r>
          <w:rPr>
            <w:rFonts w:ascii="Cambria Math" w:hAnsi="Cambria Math"/>
          </w:rPr>
          <m:t>f(x)</m:t>
        </m:r>
      </m:oMath>
      <w:r>
        <w:t xml:space="preserve"> and </w:t>
      </w:r>
      <m:oMath>
        <m:r>
          <w:rPr>
            <w:rFonts w:ascii="Cambria Math" w:hAnsi="Cambria Math"/>
          </w:rPr>
          <m:t>g(x)</m:t>
        </m:r>
      </m:oMath>
      <w:r>
        <w:t xml:space="preserve"> and the lines </w:t>
      </w:r>
      <m:oMath>
        <m:r>
          <w:rPr>
            <w:rFonts w:ascii="Cambria Math" w:hAnsi="Cambria Math"/>
          </w:rPr>
          <m:t>x = 0</m:t>
        </m:r>
      </m:oMath>
      <w:r>
        <w:t xml:space="preserve"> and </w:t>
      </w:r>
      <m:oMath>
        <m:r>
          <w:rPr>
            <w:rFonts w:ascii="Cambria Math" w:hAnsi="Cambria Math"/>
          </w:rPr>
          <m:t>x = 7.5</m:t>
        </m:r>
      </m:oMath>
      <w:r>
        <w:t xml:space="preserve"> by 360</w:t>
      </w:r>
      <w:r>
        <w:rPr>
          <w:rFonts w:cs="Arial"/>
        </w:rPr>
        <w:t>⁰, find the volume of material required to construct the drinking vessel.</w:t>
      </w:r>
    </w:p>
    <w:p w14:paraId="56881954" w14:textId="0A87940E" w:rsidR="003A32E9" w:rsidRDefault="003A32E9" w:rsidP="00B70DDC">
      <w:pPr>
        <w:pStyle w:val="DoElist1numbered2018"/>
      </w:pPr>
      <w:r>
        <w:t>If the drinking vessel is partly filled to contain 80 units</w:t>
      </w:r>
      <w:r w:rsidRPr="0033379B">
        <w:rPr>
          <w:vertAlign w:val="superscript"/>
        </w:rPr>
        <w:t>3</w:t>
      </w:r>
      <w:r>
        <w:t xml:space="preserve"> of water, calculate the depth of water in the drinking vessel.</w:t>
      </w:r>
    </w:p>
    <w:p w14:paraId="088B5382" w14:textId="77777777" w:rsidR="007A7E53" w:rsidRDefault="007A7E53" w:rsidP="007A7E53">
      <w:pPr>
        <w:pStyle w:val="ListParagraph"/>
      </w:pPr>
    </w:p>
    <w:p w14:paraId="0E47839A" w14:textId="77777777" w:rsidR="007A7E53" w:rsidRDefault="007A7E53" w:rsidP="007A7E53">
      <w:pPr>
        <w:spacing w:before="0" w:line="240" w:lineRule="auto"/>
      </w:pPr>
    </w:p>
    <w:p w14:paraId="43042F43" w14:textId="58691CBC" w:rsidR="003A32E9" w:rsidRPr="004F5DA3" w:rsidRDefault="003A32E9" w:rsidP="003A32E9">
      <w:pPr>
        <w:pStyle w:val="DoEheading42018"/>
      </w:pPr>
      <w:r>
        <w:t>Part B</w:t>
      </w:r>
    </w:p>
    <w:p w14:paraId="12960113" w14:textId="77777777" w:rsidR="003A32E9" w:rsidRDefault="003A32E9" w:rsidP="003A32E9">
      <w:pPr>
        <w:spacing w:before="0" w:line="240" w:lineRule="auto"/>
      </w:pPr>
      <w:r>
        <w:t>Students are to design a drinking vessel of their choice. The vessel must be constructed using a volume of material between 150 units</w:t>
      </w:r>
      <w:r w:rsidRPr="00A42A92">
        <w:rPr>
          <w:vertAlign w:val="superscript"/>
        </w:rPr>
        <w:t>3</w:t>
      </w:r>
      <w:r>
        <w:t xml:space="preserve"> and 250 units</w:t>
      </w:r>
      <w:r w:rsidRPr="00A42A92">
        <w:rPr>
          <w:vertAlign w:val="superscript"/>
        </w:rPr>
        <w:t>3</w:t>
      </w:r>
      <w:r>
        <w:t>. The vessel must be able to contain a maximum volume of water between 100 units</w:t>
      </w:r>
      <w:r w:rsidRPr="00A42A92">
        <w:rPr>
          <w:vertAlign w:val="superscript"/>
        </w:rPr>
        <w:t>3</w:t>
      </w:r>
      <w:r>
        <w:t xml:space="preserve"> and 150 units</w:t>
      </w:r>
      <w:r w:rsidRPr="00A42A92">
        <w:rPr>
          <w:vertAlign w:val="superscript"/>
        </w:rPr>
        <w:t>3</w:t>
      </w:r>
      <w:r>
        <w:t>. Students need to justify their designs with fully communicated mathematics.</w:t>
      </w:r>
    </w:p>
    <w:p w14:paraId="1FB3E050" w14:textId="77777777" w:rsidR="003A32E9" w:rsidRDefault="003A32E9" w:rsidP="003A32E9">
      <w:pPr>
        <w:spacing w:before="0" w:line="240" w:lineRule="auto"/>
      </w:pPr>
    </w:p>
    <w:p w14:paraId="52B12F8F" w14:textId="77777777" w:rsidR="003A32E9" w:rsidRDefault="003A32E9" w:rsidP="003A32E9">
      <w:pPr>
        <w:spacing w:before="0" w:line="240" w:lineRule="auto"/>
        <w:rPr>
          <w:rFonts w:ascii="Helvetica" w:hAnsi="Helvetica"/>
          <w:sz w:val="32"/>
          <w:szCs w:val="32"/>
          <w:lang w:eastAsia="en-US"/>
        </w:rPr>
      </w:pPr>
      <w:r>
        <w:t xml:space="preserve">The polynomial function in Part A was generated by plotting suitable points and using the </w:t>
      </w:r>
      <w:proofErr w:type="spellStart"/>
      <w:r>
        <w:t>fitPOLY</w:t>
      </w:r>
      <w:proofErr w:type="spellEnd"/>
      <w:r>
        <w:t xml:space="preserve"> function in </w:t>
      </w:r>
      <w:proofErr w:type="spellStart"/>
      <w:r>
        <w:t>Geogebra</w:t>
      </w:r>
      <w:proofErr w:type="spellEnd"/>
      <w:r>
        <w:t xml:space="preserve">. Students may like to create points, similar to Part A, to aid their design and use the </w:t>
      </w:r>
      <w:proofErr w:type="spellStart"/>
      <w:r>
        <w:t>fitPOLY</w:t>
      </w:r>
      <w:proofErr w:type="spellEnd"/>
      <w:r>
        <w:t xml:space="preserve"> function, or another suitable polynomial generator, to produce a polynomial function through the points.</w:t>
      </w:r>
      <w:r>
        <w:br w:type="page"/>
      </w:r>
    </w:p>
    <w:p w14:paraId="727A5A43" w14:textId="77777777" w:rsidR="003A32E9" w:rsidRDefault="003A32E9" w:rsidP="003A32E9">
      <w:pPr>
        <w:pStyle w:val="DoEheading42018"/>
      </w:pPr>
      <w:r>
        <w:lastRenderedPageBreak/>
        <w:t>Success criteria</w:t>
      </w:r>
    </w:p>
    <w:tbl>
      <w:tblPr>
        <w:tblStyle w:val="TableGrid"/>
        <w:tblW w:w="0" w:type="auto"/>
        <w:tblInd w:w="1838" w:type="dxa"/>
        <w:tblLook w:val="04A0" w:firstRow="1" w:lastRow="0" w:firstColumn="1" w:lastColumn="0" w:noHBand="0" w:noVBand="1"/>
        <w:tblDescription w:val="A table containing 2 cells showing the distribution of th working mathematically components in the assessment rubric below. Cell 1 contains Fluency, understanding and communication. Cell 2 contains Problem solving, reasoning and justification."/>
      </w:tblPr>
      <w:tblGrid>
        <w:gridCol w:w="4240"/>
        <w:gridCol w:w="4378"/>
      </w:tblGrid>
      <w:tr w:rsidR="003A32E9" w14:paraId="5EE97FFF" w14:textId="77777777" w:rsidTr="007A7E53">
        <w:trPr>
          <w:tblHeader/>
        </w:trPr>
        <w:tc>
          <w:tcPr>
            <w:tcW w:w="4253" w:type="dxa"/>
          </w:tcPr>
          <w:p w14:paraId="5AE5A9F5" w14:textId="77777777" w:rsidR="003A32E9" w:rsidRDefault="003A32E9" w:rsidP="007405DB">
            <w:pPr>
              <w:pStyle w:val="DoEtabletext2018"/>
              <w:jc w:val="center"/>
              <w:rPr>
                <w:lang w:eastAsia="en-US"/>
              </w:rPr>
            </w:pPr>
            <w:r>
              <w:rPr>
                <w:lang w:eastAsia="en-US"/>
              </w:rPr>
              <w:t>Fluency, understanding and communication</w:t>
            </w:r>
          </w:p>
        </w:tc>
        <w:tc>
          <w:tcPr>
            <w:tcW w:w="4394" w:type="dxa"/>
          </w:tcPr>
          <w:p w14:paraId="37B61251" w14:textId="77777777" w:rsidR="003A32E9" w:rsidRDefault="003A32E9" w:rsidP="007405DB">
            <w:pPr>
              <w:pStyle w:val="DoEtabletext2018"/>
              <w:jc w:val="center"/>
              <w:rPr>
                <w:lang w:eastAsia="en-US"/>
              </w:rPr>
            </w:pPr>
            <w:r>
              <w:rPr>
                <w:lang w:eastAsia="en-US"/>
              </w:rPr>
              <w:t>Problem solving, reasoning and justification</w:t>
            </w:r>
          </w:p>
        </w:tc>
      </w:tr>
    </w:tbl>
    <w:p w14:paraId="3EE039EC" w14:textId="77777777" w:rsidR="003A32E9" w:rsidRPr="00EA3E72" w:rsidRDefault="003A32E9" w:rsidP="003A32E9">
      <w:pPr>
        <w:pStyle w:val="Tablegap"/>
      </w:pPr>
    </w:p>
    <w:tbl>
      <w:tblPr>
        <w:tblStyle w:val="TableGrid"/>
        <w:tblW w:w="10490" w:type="dxa"/>
        <w:tblInd w:w="-5" w:type="dxa"/>
        <w:tblLayout w:type="fixed"/>
        <w:tblLook w:val="04A0" w:firstRow="1" w:lastRow="0" w:firstColumn="1" w:lastColumn="0" w:noHBand="0" w:noVBand="1"/>
        <w:tblDescription w:val="This is the assessment rubric for the task. Column 1 shows the progress through the task and each row contains descriptors for student responses."/>
      </w:tblPr>
      <w:tblGrid>
        <w:gridCol w:w="1843"/>
        <w:gridCol w:w="1645"/>
        <w:gridCol w:w="1746"/>
        <w:gridCol w:w="1746"/>
        <w:gridCol w:w="1746"/>
        <w:gridCol w:w="1764"/>
      </w:tblGrid>
      <w:tr w:rsidR="003A32E9" w:rsidRPr="00896767" w14:paraId="1EC19C11" w14:textId="77777777" w:rsidTr="007405DB">
        <w:trPr>
          <w:trHeight w:val="796"/>
          <w:tblHeader/>
        </w:trPr>
        <w:tc>
          <w:tcPr>
            <w:tcW w:w="1843" w:type="dxa"/>
            <w:vAlign w:val="center"/>
          </w:tcPr>
          <w:p w14:paraId="3B1AD5DF" w14:textId="77777777" w:rsidR="003A32E9" w:rsidRPr="00D53308" w:rsidRDefault="003A32E9" w:rsidP="007405DB">
            <w:pPr>
              <w:pStyle w:val="DoEtableheading2018"/>
            </w:pPr>
            <w:r w:rsidRPr="00D53308">
              <w:t>Criteria</w:t>
            </w:r>
          </w:p>
        </w:tc>
        <w:tc>
          <w:tcPr>
            <w:tcW w:w="1645" w:type="dxa"/>
            <w:vAlign w:val="center"/>
          </w:tcPr>
          <w:p w14:paraId="0F8B9C43" w14:textId="77777777" w:rsidR="003A32E9" w:rsidRPr="00D53308" w:rsidRDefault="003A32E9" w:rsidP="007405DB">
            <w:pPr>
              <w:pStyle w:val="DoEtableheading2018"/>
            </w:pPr>
            <w:r w:rsidRPr="00D53308">
              <w:t>Working towards developing</w:t>
            </w:r>
          </w:p>
        </w:tc>
        <w:tc>
          <w:tcPr>
            <w:tcW w:w="1746" w:type="dxa"/>
            <w:vAlign w:val="center"/>
          </w:tcPr>
          <w:p w14:paraId="79F67E6B" w14:textId="77777777" w:rsidR="003A32E9" w:rsidRPr="00D53308" w:rsidRDefault="003A32E9" w:rsidP="007405DB">
            <w:pPr>
              <w:pStyle w:val="DoEtableheading2018"/>
            </w:pPr>
            <w:r w:rsidRPr="00D53308">
              <w:t>Developing</w:t>
            </w:r>
          </w:p>
        </w:tc>
        <w:tc>
          <w:tcPr>
            <w:tcW w:w="1746" w:type="dxa"/>
            <w:vAlign w:val="center"/>
          </w:tcPr>
          <w:p w14:paraId="005CC50A" w14:textId="77777777" w:rsidR="003A32E9" w:rsidRPr="00D53308" w:rsidRDefault="003A32E9" w:rsidP="007405DB">
            <w:pPr>
              <w:pStyle w:val="DoEtableheading2018"/>
            </w:pPr>
            <w:r w:rsidRPr="00D53308">
              <w:t>Developed</w:t>
            </w:r>
          </w:p>
        </w:tc>
        <w:tc>
          <w:tcPr>
            <w:tcW w:w="1746" w:type="dxa"/>
            <w:vAlign w:val="center"/>
          </w:tcPr>
          <w:p w14:paraId="01FFAEFC" w14:textId="77777777" w:rsidR="003A32E9" w:rsidRPr="00D53308" w:rsidRDefault="003A32E9" w:rsidP="007405DB">
            <w:pPr>
              <w:pStyle w:val="DoEtableheading2018"/>
            </w:pPr>
            <w:r w:rsidRPr="00D53308">
              <w:t>Well developed</w:t>
            </w:r>
          </w:p>
        </w:tc>
        <w:tc>
          <w:tcPr>
            <w:tcW w:w="1764" w:type="dxa"/>
            <w:vAlign w:val="center"/>
          </w:tcPr>
          <w:p w14:paraId="48E89C51" w14:textId="77777777" w:rsidR="003A32E9" w:rsidRPr="00D53308" w:rsidRDefault="003A32E9" w:rsidP="007405DB">
            <w:pPr>
              <w:pStyle w:val="DoEtableheading2018"/>
            </w:pPr>
            <w:r w:rsidRPr="00D53308">
              <w:t>Highly developed</w:t>
            </w:r>
          </w:p>
        </w:tc>
      </w:tr>
      <w:tr w:rsidR="003A32E9" w:rsidRPr="00EE7C79" w14:paraId="0CDEDC4D" w14:textId="77777777" w:rsidTr="007405DB">
        <w:trPr>
          <w:trHeight w:val="480"/>
        </w:trPr>
        <w:tc>
          <w:tcPr>
            <w:tcW w:w="1843" w:type="dxa"/>
          </w:tcPr>
          <w:p w14:paraId="048D0B20" w14:textId="77777777" w:rsidR="003A32E9" w:rsidRPr="000B169C" w:rsidRDefault="003A32E9" w:rsidP="007405DB">
            <w:pPr>
              <w:pStyle w:val="DoEtabletext2018"/>
              <w:rPr>
                <w:b/>
                <w:lang w:eastAsia="en-US"/>
              </w:rPr>
            </w:pPr>
            <w:r>
              <w:rPr>
                <w:lang w:eastAsia="en-US"/>
              </w:rPr>
              <w:t>Part A</w:t>
            </w:r>
          </w:p>
        </w:tc>
        <w:tc>
          <w:tcPr>
            <w:tcW w:w="1645" w:type="dxa"/>
            <w:shd w:val="clear" w:color="auto" w:fill="auto"/>
          </w:tcPr>
          <w:p w14:paraId="31F08106" w14:textId="77777777" w:rsidR="003A32E9" w:rsidRPr="00273E90" w:rsidRDefault="003A32E9" w:rsidP="007405DB">
            <w:pPr>
              <w:pStyle w:val="DoEtabletext2018"/>
              <w:rPr>
                <w:lang w:eastAsia="en-US"/>
              </w:rPr>
            </w:pPr>
          </w:p>
        </w:tc>
        <w:tc>
          <w:tcPr>
            <w:tcW w:w="1746" w:type="dxa"/>
            <w:shd w:val="clear" w:color="auto" w:fill="auto"/>
          </w:tcPr>
          <w:p w14:paraId="72929812" w14:textId="77777777" w:rsidR="003A32E9" w:rsidRPr="00273E90" w:rsidRDefault="003A32E9" w:rsidP="007405DB">
            <w:pPr>
              <w:pStyle w:val="DoEtabletext2018"/>
              <w:rPr>
                <w:lang w:eastAsia="en-US"/>
              </w:rPr>
            </w:pPr>
          </w:p>
        </w:tc>
        <w:tc>
          <w:tcPr>
            <w:tcW w:w="1746" w:type="dxa"/>
            <w:shd w:val="clear" w:color="auto" w:fill="auto"/>
          </w:tcPr>
          <w:p w14:paraId="7CE0E305" w14:textId="77777777" w:rsidR="003A32E9" w:rsidRPr="00EE7C79" w:rsidRDefault="003A32E9" w:rsidP="007405DB">
            <w:pPr>
              <w:pStyle w:val="DoEtabletext2018"/>
              <w:rPr>
                <w:lang w:eastAsia="en-US"/>
              </w:rPr>
            </w:pPr>
          </w:p>
        </w:tc>
        <w:tc>
          <w:tcPr>
            <w:tcW w:w="1746" w:type="dxa"/>
            <w:shd w:val="clear" w:color="auto" w:fill="auto"/>
          </w:tcPr>
          <w:p w14:paraId="5A723A04" w14:textId="77777777" w:rsidR="003A32E9" w:rsidRPr="00EE7C79" w:rsidRDefault="003A32E9" w:rsidP="007405DB">
            <w:pPr>
              <w:pStyle w:val="DoEtabletext2018"/>
              <w:rPr>
                <w:lang w:eastAsia="en-US"/>
              </w:rPr>
            </w:pPr>
          </w:p>
        </w:tc>
        <w:tc>
          <w:tcPr>
            <w:tcW w:w="1764" w:type="dxa"/>
            <w:shd w:val="clear" w:color="auto" w:fill="auto"/>
          </w:tcPr>
          <w:p w14:paraId="6B288763" w14:textId="77777777" w:rsidR="003A32E9" w:rsidRPr="00EE7C79" w:rsidRDefault="003A32E9" w:rsidP="007405DB">
            <w:pPr>
              <w:pStyle w:val="DoEtabletext2018"/>
              <w:rPr>
                <w:lang w:eastAsia="en-US"/>
              </w:rPr>
            </w:pPr>
          </w:p>
        </w:tc>
      </w:tr>
      <w:tr w:rsidR="003A32E9" w:rsidRPr="00EE7C79" w14:paraId="02A7AF5F" w14:textId="77777777" w:rsidTr="007405DB">
        <w:trPr>
          <w:trHeight w:val="2376"/>
        </w:trPr>
        <w:tc>
          <w:tcPr>
            <w:tcW w:w="1843" w:type="dxa"/>
          </w:tcPr>
          <w:p w14:paraId="5CB628D9" w14:textId="77777777" w:rsidR="003A32E9" w:rsidRDefault="003A32E9" w:rsidP="007405DB">
            <w:pPr>
              <w:pStyle w:val="DoEtabletext2018"/>
              <w:rPr>
                <w:lang w:eastAsia="en-US"/>
              </w:rPr>
            </w:pPr>
            <w:r>
              <w:rPr>
                <w:lang w:eastAsia="en-US"/>
              </w:rPr>
              <w:t>Questions 1 &amp; 2</w:t>
            </w:r>
          </w:p>
          <w:p w14:paraId="5349F37C" w14:textId="77777777" w:rsidR="003A32E9" w:rsidRPr="008F55CD" w:rsidRDefault="003A32E9" w:rsidP="007405DB">
            <w:pPr>
              <w:pStyle w:val="DoEtabletext2018"/>
              <w:rPr>
                <w:b/>
                <w:lang w:eastAsia="en-US"/>
              </w:rPr>
            </w:pPr>
            <w:r>
              <w:rPr>
                <w:b/>
                <w:lang w:eastAsia="en-US"/>
              </w:rPr>
              <w:t>ME12-1</w:t>
            </w:r>
          </w:p>
        </w:tc>
        <w:tc>
          <w:tcPr>
            <w:tcW w:w="1645" w:type="dxa"/>
            <w:shd w:val="clear" w:color="auto" w:fill="auto"/>
          </w:tcPr>
          <w:p w14:paraId="570EB00A" w14:textId="77777777" w:rsidR="003A32E9" w:rsidRDefault="003A32E9" w:rsidP="007405DB">
            <w:pPr>
              <w:pStyle w:val="DoEtabletext2018"/>
              <w:rPr>
                <w:lang w:eastAsia="en-US"/>
              </w:rPr>
            </w:pPr>
            <w:r>
              <w:rPr>
                <w:lang w:eastAsia="en-US"/>
              </w:rPr>
              <w:t>Student calculates the x-intercept of the function g(x)</w:t>
            </w:r>
          </w:p>
        </w:tc>
        <w:tc>
          <w:tcPr>
            <w:tcW w:w="1746" w:type="dxa"/>
            <w:shd w:val="clear" w:color="auto" w:fill="auto"/>
          </w:tcPr>
          <w:p w14:paraId="69846139" w14:textId="77777777" w:rsidR="003A32E9" w:rsidRDefault="003A32E9" w:rsidP="007405DB">
            <w:pPr>
              <w:pStyle w:val="DoEtabletext2018"/>
              <w:rPr>
                <w:lang w:eastAsia="en-US"/>
              </w:rPr>
            </w:pPr>
            <w:r>
              <w:rPr>
                <w:lang w:eastAsia="en-US"/>
              </w:rPr>
              <w:t>Student uses some integration techniques but is unable to accurately calculate the area.</w:t>
            </w:r>
          </w:p>
        </w:tc>
        <w:tc>
          <w:tcPr>
            <w:tcW w:w="1746" w:type="dxa"/>
            <w:shd w:val="clear" w:color="auto" w:fill="auto"/>
          </w:tcPr>
          <w:p w14:paraId="1692AFA3" w14:textId="77777777" w:rsidR="003A32E9" w:rsidRDefault="003A32E9" w:rsidP="007405DB">
            <w:pPr>
              <w:pStyle w:val="IOStabletext2017"/>
              <w:rPr>
                <w:lang w:eastAsia="en-US"/>
              </w:rPr>
            </w:pPr>
            <w:r>
              <w:rPr>
                <w:lang w:eastAsia="en-US"/>
              </w:rPr>
              <w:t xml:space="preserve">Student uses integration techniques to both functions to calculate the area. </w:t>
            </w:r>
          </w:p>
          <w:p w14:paraId="1468B139" w14:textId="77777777" w:rsidR="003A32E9" w:rsidRPr="00EE7C79" w:rsidRDefault="003A32E9" w:rsidP="007405DB">
            <w:pPr>
              <w:pStyle w:val="DoEtabletext2018"/>
              <w:rPr>
                <w:lang w:eastAsia="en-US"/>
              </w:rPr>
            </w:pPr>
            <w:r>
              <w:rPr>
                <w:lang w:eastAsia="en-US"/>
              </w:rPr>
              <w:t>Student has considered the domains of both functions and adjusted the integrals accordingly</w:t>
            </w:r>
          </w:p>
        </w:tc>
        <w:tc>
          <w:tcPr>
            <w:tcW w:w="1746" w:type="dxa"/>
            <w:shd w:val="clear" w:color="auto" w:fill="auto"/>
          </w:tcPr>
          <w:p w14:paraId="0F63833E" w14:textId="77777777" w:rsidR="003A32E9" w:rsidRPr="00EE7C79" w:rsidRDefault="003A32E9" w:rsidP="007405DB">
            <w:pPr>
              <w:pStyle w:val="DoEtabletext2018"/>
              <w:rPr>
                <w:lang w:eastAsia="en-US"/>
              </w:rPr>
            </w:pPr>
          </w:p>
        </w:tc>
        <w:tc>
          <w:tcPr>
            <w:tcW w:w="1764" w:type="dxa"/>
            <w:shd w:val="clear" w:color="auto" w:fill="auto"/>
          </w:tcPr>
          <w:p w14:paraId="77AEA974" w14:textId="77777777" w:rsidR="003A32E9" w:rsidRPr="00EE7C79" w:rsidRDefault="003A32E9" w:rsidP="007405DB">
            <w:pPr>
              <w:pStyle w:val="DoEtabletext2018"/>
              <w:rPr>
                <w:lang w:eastAsia="en-US"/>
              </w:rPr>
            </w:pPr>
          </w:p>
        </w:tc>
      </w:tr>
      <w:tr w:rsidR="003A32E9" w:rsidRPr="00EE7C79" w14:paraId="11524F93" w14:textId="77777777" w:rsidTr="007405DB">
        <w:trPr>
          <w:trHeight w:val="2376"/>
        </w:trPr>
        <w:tc>
          <w:tcPr>
            <w:tcW w:w="1843" w:type="dxa"/>
          </w:tcPr>
          <w:p w14:paraId="75FF7619" w14:textId="77777777" w:rsidR="003A32E9" w:rsidRDefault="003A32E9" w:rsidP="007405DB">
            <w:pPr>
              <w:pStyle w:val="DoEtabletext2018"/>
              <w:rPr>
                <w:lang w:eastAsia="en-US"/>
              </w:rPr>
            </w:pPr>
            <w:r>
              <w:rPr>
                <w:lang w:eastAsia="en-US"/>
              </w:rPr>
              <w:t>Question 3</w:t>
            </w:r>
          </w:p>
          <w:p w14:paraId="64628BD4" w14:textId="77777777" w:rsidR="003A32E9" w:rsidRPr="008F55CD" w:rsidRDefault="003A32E9" w:rsidP="007405DB">
            <w:pPr>
              <w:pStyle w:val="DoEtabletext2018"/>
              <w:rPr>
                <w:b/>
                <w:lang w:eastAsia="en-US"/>
              </w:rPr>
            </w:pPr>
            <w:r>
              <w:rPr>
                <w:b/>
                <w:lang w:eastAsia="en-US"/>
              </w:rPr>
              <w:t>ME12-4</w:t>
            </w:r>
          </w:p>
        </w:tc>
        <w:tc>
          <w:tcPr>
            <w:tcW w:w="1645" w:type="dxa"/>
            <w:shd w:val="clear" w:color="auto" w:fill="auto"/>
          </w:tcPr>
          <w:p w14:paraId="339B2067" w14:textId="77777777" w:rsidR="003A32E9" w:rsidRPr="008C02F1" w:rsidRDefault="003A32E9" w:rsidP="007405DB">
            <w:pPr>
              <w:pStyle w:val="DoEtabletext2018"/>
              <w:rPr>
                <w:lang w:eastAsia="en-US"/>
              </w:rPr>
            </w:pPr>
          </w:p>
        </w:tc>
        <w:tc>
          <w:tcPr>
            <w:tcW w:w="1746" w:type="dxa"/>
            <w:shd w:val="clear" w:color="auto" w:fill="auto"/>
          </w:tcPr>
          <w:p w14:paraId="6136E7D5" w14:textId="77777777" w:rsidR="003A32E9" w:rsidRPr="008C02F1" w:rsidRDefault="003A32E9" w:rsidP="007405DB">
            <w:pPr>
              <w:pStyle w:val="DoEtabletext2018"/>
              <w:rPr>
                <w:lang w:eastAsia="en-US"/>
              </w:rPr>
            </w:pPr>
            <w:r>
              <w:rPr>
                <w:lang w:eastAsia="en-US"/>
              </w:rPr>
              <w:t>Student applies some integration techniques but has not demonstrated the volume correctly.</w:t>
            </w:r>
          </w:p>
        </w:tc>
        <w:tc>
          <w:tcPr>
            <w:tcW w:w="1746" w:type="dxa"/>
            <w:shd w:val="clear" w:color="auto" w:fill="auto"/>
          </w:tcPr>
          <w:p w14:paraId="1268BD1C" w14:textId="77777777" w:rsidR="003A32E9" w:rsidRPr="008C02F1" w:rsidRDefault="003A32E9" w:rsidP="007405DB">
            <w:pPr>
              <w:pStyle w:val="DoEtabletext2018"/>
              <w:rPr>
                <w:lang w:eastAsia="en-US"/>
              </w:rPr>
            </w:pPr>
            <w:r>
              <w:rPr>
                <w:lang w:eastAsia="en-US"/>
              </w:rPr>
              <w:t>Student applies integration techniques to correctly show the desired volume.</w:t>
            </w:r>
          </w:p>
        </w:tc>
        <w:tc>
          <w:tcPr>
            <w:tcW w:w="1746" w:type="dxa"/>
            <w:shd w:val="clear" w:color="auto" w:fill="auto"/>
          </w:tcPr>
          <w:p w14:paraId="572B8FC5" w14:textId="77777777" w:rsidR="003A32E9" w:rsidRPr="008C02F1" w:rsidRDefault="003A32E9" w:rsidP="007405DB">
            <w:pPr>
              <w:pStyle w:val="DoEtabletext2018"/>
              <w:rPr>
                <w:lang w:eastAsia="en-US"/>
              </w:rPr>
            </w:pPr>
          </w:p>
        </w:tc>
        <w:tc>
          <w:tcPr>
            <w:tcW w:w="1764" w:type="dxa"/>
            <w:shd w:val="clear" w:color="auto" w:fill="auto"/>
          </w:tcPr>
          <w:p w14:paraId="3D37660A" w14:textId="77777777" w:rsidR="003A32E9" w:rsidRPr="00EE7C79" w:rsidRDefault="003A32E9" w:rsidP="007405DB">
            <w:pPr>
              <w:pStyle w:val="DoEtabletext2018"/>
              <w:rPr>
                <w:lang w:eastAsia="en-US"/>
              </w:rPr>
            </w:pPr>
          </w:p>
        </w:tc>
      </w:tr>
      <w:tr w:rsidR="007A7E53" w:rsidRPr="00EE7C79" w14:paraId="05F09728" w14:textId="77777777" w:rsidTr="007405DB">
        <w:trPr>
          <w:trHeight w:val="2376"/>
        </w:trPr>
        <w:tc>
          <w:tcPr>
            <w:tcW w:w="1843" w:type="dxa"/>
          </w:tcPr>
          <w:p w14:paraId="2C293288" w14:textId="77777777" w:rsidR="007A7E53" w:rsidRDefault="007A7E53" w:rsidP="007A7E53">
            <w:pPr>
              <w:pStyle w:val="DoEtabletext2018"/>
              <w:rPr>
                <w:lang w:eastAsia="en-US"/>
              </w:rPr>
            </w:pPr>
            <w:r>
              <w:rPr>
                <w:lang w:eastAsia="en-US"/>
              </w:rPr>
              <w:t>Question 4</w:t>
            </w:r>
          </w:p>
          <w:p w14:paraId="51C7C4C5" w14:textId="438462FF" w:rsidR="007A7E53" w:rsidRDefault="007A7E53" w:rsidP="007A7E53">
            <w:pPr>
              <w:pStyle w:val="DoEtabletext2018"/>
              <w:rPr>
                <w:lang w:eastAsia="en-US"/>
              </w:rPr>
            </w:pPr>
            <w:r>
              <w:rPr>
                <w:b/>
                <w:lang w:eastAsia="en-US"/>
              </w:rPr>
              <w:t>ME12-4</w:t>
            </w:r>
          </w:p>
        </w:tc>
        <w:tc>
          <w:tcPr>
            <w:tcW w:w="1645" w:type="dxa"/>
            <w:shd w:val="clear" w:color="auto" w:fill="auto"/>
          </w:tcPr>
          <w:p w14:paraId="48D6B770" w14:textId="77777777" w:rsidR="007A7E53" w:rsidRDefault="007A7E53" w:rsidP="007A7E53">
            <w:pPr>
              <w:pStyle w:val="IOStabletext2017"/>
              <w:rPr>
                <w:lang w:eastAsia="en-US"/>
              </w:rPr>
            </w:pPr>
            <w:r>
              <w:rPr>
                <w:lang w:eastAsia="en-US"/>
              </w:rPr>
              <w:t>Student applies some of the correct method to calculate the volume.</w:t>
            </w:r>
          </w:p>
          <w:p w14:paraId="77D4A922" w14:textId="7048259E" w:rsidR="007A7E53" w:rsidRPr="008C02F1" w:rsidRDefault="007A7E53" w:rsidP="007A7E53">
            <w:pPr>
              <w:pStyle w:val="DoEtabletext2018"/>
              <w:rPr>
                <w:lang w:eastAsia="en-US"/>
              </w:rPr>
            </w:pPr>
            <w:r>
              <w:rPr>
                <w:lang w:eastAsia="en-US"/>
              </w:rPr>
              <w:t>No consideration to the domains of the functions given.</w:t>
            </w:r>
          </w:p>
        </w:tc>
        <w:tc>
          <w:tcPr>
            <w:tcW w:w="1746" w:type="dxa"/>
            <w:shd w:val="clear" w:color="auto" w:fill="auto"/>
          </w:tcPr>
          <w:p w14:paraId="1AD807C0" w14:textId="77777777" w:rsidR="007A7E53" w:rsidRDefault="007A7E53" w:rsidP="007A7E53">
            <w:pPr>
              <w:pStyle w:val="IOStabletext2017"/>
              <w:rPr>
                <w:lang w:eastAsia="en-US"/>
              </w:rPr>
            </w:pPr>
            <w:r>
              <w:rPr>
                <w:lang w:eastAsia="en-US"/>
              </w:rPr>
              <w:t>Student applies most of the correct method to calculate the volume.</w:t>
            </w:r>
          </w:p>
          <w:p w14:paraId="6CAE1336" w14:textId="77777777" w:rsidR="007A7E53" w:rsidRDefault="007A7E53" w:rsidP="007A7E53">
            <w:pPr>
              <w:pStyle w:val="IOStabletext2017"/>
              <w:rPr>
                <w:lang w:eastAsia="en-US"/>
              </w:rPr>
            </w:pPr>
            <w:r>
              <w:rPr>
                <w:lang w:eastAsia="en-US"/>
              </w:rPr>
              <w:t>OR</w:t>
            </w:r>
          </w:p>
          <w:p w14:paraId="346968F3" w14:textId="6D23DCE0" w:rsidR="007A7E53" w:rsidRDefault="007A7E53" w:rsidP="007A7E53">
            <w:pPr>
              <w:pStyle w:val="DoEtabletext2018"/>
              <w:rPr>
                <w:lang w:eastAsia="en-US"/>
              </w:rPr>
            </w:pPr>
            <w:r>
              <w:rPr>
                <w:lang w:eastAsia="en-US"/>
              </w:rPr>
              <w:t>Student has not considered the domains of both functions and has not adjusted the integrals accordingly</w:t>
            </w:r>
          </w:p>
        </w:tc>
        <w:tc>
          <w:tcPr>
            <w:tcW w:w="1746" w:type="dxa"/>
            <w:shd w:val="clear" w:color="auto" w:fill="auto"/>
          </w:tcPr>
          <w:p w14:paraId="13DD6AB3" w14:textId="77777777" w:rsidR="007A7E53" w:rsidRDefault="007A7E53" w:rsidP="007A7E53">
            <w:pPr>
              <w:pStyle w:val="IOStabletext2017"/>
              <w:rPr>
                <w:lang w:eastAsia="en-US"/>
              </w:rPr>
            </w:pPr>
            <w:r>
              <w:rPr>
                <w:lang w:eastAsia="en-US"/>
              </w:rPr>
              <w:t>Student is able to use integration techniques to both functions to calculate the volume.</w:t>
            </w:r>
          </w:p>
          <w:p w14:paraId="4AEC05D2" w14:textId="3053091B" w:rsidR="007A7E53" w:rsidRDefault="007A7E53" w:rsidP="007A7E53">
            <w:pPr>
              <w:pStyle w:val="DoEtabletext2018"/>
              <w:rPr>
                <w:lang w:eastAsia="en-US"/>
              </w:rPr>
            </w:pPr>
            <w:r>
              <w:rPr>
                <w:lang w:eastAsia="en-US"/>
              </w:rPr>
              <w:t>Student has considered the domains of both functions and adjusted the integrals accordingly</w:t>
            </w:r>
          </w:p>
        </w:tc>
        <w:tc>
          <w:tcPr>
            <w:tcW w:w="1746" w:type="dxa"/>
            <w:shd w:val="clear" w:color="auto" w:fill="auto"/>
          </w:tcPr>
          <w:p w14:paraId="5BA8376F" w14:textId="77777777" w:rsidR="007A7E53" w:rsidRPr="008C02F1" w:rsidRDefault="007A7E53" w:rsidP="007A7E53">
            <w:pPr>
              <w:pStyle w:val="DoEtabletext2018"/>
              <w:rPr>
                <w:lang w:eastAsia="en-US"/>
              </w:rPr>
            </w:pPr>
          </w:p>
        </w:tc>
        <w:tc>
          <w:tcPr>
            <w:tcW w:w="1764" w:type="dxa"/>
            <w:shd w:val="clear" w:color="auto" w:fill="auto"/>
          </w:tcPr>
          <w:p w14:paraId="5F63779C" w14:textId="77777777" w:rsidR="007A7E53" w:rsidRPr="00EE7C79" w:rsidRDefault="007A7E53" w:rsidP="007A7E53">
            <w:pPr>
              <w:pStyle w:val="DoEtabletext2018"/>
              <w:rPr>
                <w:lang w:eastAsia="en-US"/>
              </w:rPr>
            </w:pPr>
          </w:p>
        </w:tc>
      </w:tr>
      <w:tr w:rsidR="007A7E53" w:rsidRPr="00EE7C79" w14:paraId="56F90B4D" w14:textId="77777777" w:rsidTr="007405DB">
        <w:trPr>
          <w:trHeight w:val="2376"/>
        </w:trPr>
        <w:tc>
          <w:tcPr>
            <w:tcW w:w="1843" w:type="dxa"/>
          </w:tcPr>
          <w:p w14:paraId="67FC9B3B" w14:textId="77777777" w:rsidR="007A7E53" w:rsidRDefault="007A7E53" w:rsidP="007A7E53">
            <w:pPr>
              <w:pStyle w:val="DoEtabletext2018"/>
              <w:rPr>
                <w:lang w:eastAsia="en-US"/>
              </w:rPr>
            </w:pPr>
            <w:r>
              <w:rPr>
                <w:lang w:eastAsia="en-US"/>
              </w:rPr>
              <w:lastRenderedPageBreak/>
              <w:t>Question 5</w:t>
            </w:r>
          </w:p>
          <w:p w14:paraId="61130BB7" w14:textId="60DC200A" w:rsidR="007A7E53" w:rsidRDefault="007A7E53" w:rsidP="007A7E53">
            <w:pPr>
              <w:pStyle w:val="DoEtabletext2018"/>
              <w:rPr>
                <w:lang w:eastAsia="en-US"/>
              </w:rPr>
            </w:pPr>
            <w:r>
              <w:rPr>
                <w:b/>
                <w:lang w:eastAsia="en-US"/>
              </w:rPr>
              <w:t>ME12-4</w:t>
            </w:r>
          </w:p>
        </w:tc>
        <w:tc>
          <w:tcPr>
            <w:tcW w:w="1645" w:type="dxa"/>
            <w:shd w:val="clear" w:color="auto" w:fill="auto"/>
          </w:tcPr>
          <w:p w14:paraId="32B54B8A" w14:textId="77777777" w:rsidR="007A7E53" w:rsidRDefault="007A7E53" w:rsidP="007A7E53">
            <w:pPr>
              <w:pStyle w:val="IOStabletext2017"/>
              <w:rPr>
                <w:lang w:eastAsia="en-US"/>
              </w:rPr>
            </w:pPr>
          </w:p>
        </w:tc>
        <w:tc>
          <w:tcPr>
            <w:tcW w:w="1746" w:type="dxa"/>
            <w:shd w:val="clear" w:color="auto" w:fill="auto"/>
          </w:tcPr>
          <w:p w14:paraId="701FC1B9" w14:textId="77C61844" w:rsidR="007A7E53" w:rsidRDefault="007A7E53" w:rsidP="007A7E53">
            <w:pPr>
              <w:pStyle w:val="IOStabletext2017"/>
              <w:rPr>
                <w:lang w:eastAsia="en-US"/>
              </w:rPr>
            </w:pPr>
            <w:r>
              <w:rPr>
                <w:lang w:eastAsia="en-US"/>
              </w:rPr>
              <w:t>Student has attempted to form an integral equation but is unable to demonstrate any further techniques.</w:t>
            </w:r>
          </w:p>
        </w:tc>
        <w:tc>
          <w:tcPr>
            <w:tcW w:w="1746" w:type="dxa"/>
            <w:shd w:val="clear" w:color="auto" w:fill="auto"/>
          </w:tcPr>
          <w:p w14:paraId="0D57D92F" w14:textId="059DD37B" w:rsidR="007A7E53" w:rsidRDefault="007A7E53" w:rsidP="007A7E53">
            <w:pPr>
              <w:pStyle w:val="IOStabletext2017"/>
              <w:rPr>
                <w:lang w:eastAsia="en-US"/>
              </w:rPr>
            </w:pPr>
            <w:r>
              <w:rPr>
                <w:lang w:eastAsia="en-US"/>
              </w:rPr>
              <w:t>Student demonstrates most of the correct method but has made small errors when using integration techniques</w:t>
            </w:r>
          </w:p>
        </w:tc>
        <w:tc>
          <w:tcPr>
            <w:tcW w:w="1746" w:type="dxa"/>
            <w:shd w:val="clear" w:color="auto" w:fill="auto"/>
          </w:tcPr>
          <w:p w14:paraId="7E33A707" w14:textId="12C6C305" w:rsidR="007A7E53" w:rsidRPr="008C02F1" w:rsidRDefault="007A7E53" w:rsidP="007A7E53">
            <w:pPr>
              <w:pStyle w:val="DoEtabletext2018"/>
              <w:rPr>
                <w:lang w:eastAsia="en-US"/>
              </w:rPr>
            </w:pPr>
            <w:r>
              <w:rPr>
                <w:lang w:eastAsia="en-US"/>
              </w:rPr>
              <w:t>Student is able to apply integration techniques to find the depth of water in the context of the question.</w:t>
            </w:r>
          </w:p>
        </w:tc>
        <w:tc>
          <w:tcPr>
            <w:tcW w:w="1764" w:type="dxa"/>
            <w:shd w:val="clear" w:color="auto" w:fill="auto"/>
          </w:tcPr>
          <w:p w14:paraId="1E9BB846" w14:textId="77777777" w:rsidR="007A7E53" w:rsidRPr="00EE7C79" w:rsidRDefault="007A7E53" w:rsidP="007A7E53">
            <w:pPr>
              <w:pStyle w:val="DoEtabletext2018"/>
              <w:rPr>
                <w:lang w:eastAsia="en-US"/>
              </w:rPr>
            </w:pPr>
          </w:p>
        </w:tc>
      </w:tr>
      <w:tr w:rsidR="007A7E53" w:rsidRPr="00EE7C79" w14:paraId="0733EDB5" w14:textId="77777777" w:rsidTr="007405DB">
        <w:trPr>
          <w:trHeight w:val="2376"/>
        </w:trPr>
        <w:tc>
          <w:tcPr>
            <w:tcW w:w="1843" w:type="dxa"/>
          </w:tcPr>
          <w:p w14:paraId="6E34462B" w14:textId="77777777" w:rsidR="007A7E53" w:rsidRDefault="007A7E53" w:rsidP="007A7E53">
            <w:pPr>
              <w:pStyle w:val="DoEtabletext2018"/>
              <w:rPr>
                <w:lang w:eastAsia="en-US"/>
              </w:rPr>
            </w:pPr>
            <w:r>
              <w:rPr>
                <w:lang w:eastAsia="en-US"/>
              </w:rPr>
              <w:t>Part B</w:t>
            </w:r>
          </w:p>
          <w:p w14:paraId="367D910D" w14:textId="6674D807" w:rsidR="007A7E53" w:rsidRDefault="007A7E53" w:rsidP="007A7E53">
            <w:pPr>
              <w:pStyle w:val="DoEtabletext2018"/>
              <w:rPr>
                <w:lang w:eastAsia="en-US"/>
              </w:rPr>
            </w:pPr>
            <w:r>
              <w:rPr>
                <w:b/>
                <w:lang w:eastAsia="en-US"/>
              </w:rPr>
              <w:t>ME12-1, ME12-4, ME12-6, ME12-7</w:t>
            </w:r>
          </w:p>
        </w:tc>
        <w:tc>
          <w:tcPr>
            <w:tcW w:w="1645" w:type="dxa"/>
            <w:shd w:val="clear" w:color="auto" w:fill="auto"/>
          </w:tcPr>
          <w:p w14:paraId="0A327E10" w14:textId="77777777" w:rsidR="007A7E53" w:rsidRDefault="007A7E53" w:rsidP="007A7E53">
            <w:pPr>
              <w:pStyle w:val="IOStabletext2017"/>
              <w:rPr>
                <w:lang w:eastAsia="en-US"/>
              </w:rPr>
            </w:pPr>
          </w:p>
        </w:tc>
        <w:tc>
          <w:tcPr>
            <w:tcW w:w="1746" w:type="dxa"/>
            <w:shd w:val="clear" w:color="auto" w:fill="auto"/>
          </w:tcPr>
          <w:p w14:paraId="4E1AD339" w14:textId="77777777" w:rsidR="007A7E53" w:rsidRDefault="007A7E53" w:rsidP="007A7E53">
            <w:pPr>
              <w:pStyle w:val="IOStabletext2017"/>
              <w:rPr>
                <w:lang w:eastAsia="en-US"/>
              </w:rPr>
            </w:pPr>
          </w:p>
        </w:tc>
        <w:tc>
          <w:tcPr>
            <w:tcW w:w="1746" w:type="dxa"/>
            <w:shd w:val="clear" w:color="auto" w:fill="auto"/>
          </w:tcPr>
          <w:p w14:paraId="2B9080DA" w14:textId="77777777" w:rsidR="007A7E53" w:rsidRDefault="007A7E53" w:rsidP="007A7E53">
            <w:pPr>
              <w:pStyle w:val="IOStabletext2017"/>
              <w:rPr>
                <w:lang w:eastAsia="en-US"/>
              </w:rPr>
            </w:pPr>
            <w:r>
              <w:rPr>
                <w:lang w:eastAsia="en-US"/>
              </w:rPr>
              <w:t>Student attempts to create a design.</w:t>
            </w:r>
          </w:p>
          <w:p w14:paraId="61ABEBC8" w14:textId="77777777" w:rsidR="007A7E53" w:rsidRDefault="007A7E53" w:rsidP="007A7E53">
            <w:pPr>
              <w:pStyle w:val="IOStabletext2017"/>
              <w:rPr>
                <w:lang w:eastAsia="en-US"/>
              </w:rPr>
            </w:pPr>
            <w:r>
              <w:rPr>
                <w:lang w:eastAsia="en-US"/>
              </w:rPr>
              <w:t>Some consideration has been given to the restrictions.</w:t>
            </w:r>
          </w:p>
          <w:p w14:paraId="76262060" w14:textId="1B814787" w:rsidR="007A7E53" w:rsidRDefault="007A7E53" w:rsidP="007A7E53">
            <w:pPr>
              <w:pStyle w:val="IOStabletext2017"/>
              <w:rPr>
                <w:lang w:eastAsia="en-US"/>
              </w:rPr>
            </w:pPr>
            <w:r>
              <w:rPr>
                <w:lang w:eastAsia="en-US"/>
              </w:rPr>
              <w:t>Student is able to communicate some mathematics that justifies part of their design.</w:t>
            </w:r>
          </w:p>
        </w:tc>
        <w:tc>
          <w:tcPr>
            <w:tcW w:w="1746" w:type="dxa"/>
            <w:shd w:val="clear" w:color="auto" w:fill="auto"/>
          </w:tcPr>
          <w:p w14:paraId="49A1C0C9" w14:textId="77777777" w:rsidR="007A7E53" w:rsidRDefault="007A7E53" w:rsidP="007A7E53">
            <w:pPr>
              <w:pStyle w:val="IOStabletext2017"/>
              <w:rPr>
                <w:lang w:eastAsia="en-US"/>
              </w:rPr>
            </w:pPr>
            <w:r>
              <w:rPr>
                <w:lang w:eastAsia="en-US"/>
              </w:rPr>
              <w:t>Student generates simple functions for the exterior and interior functions of the vessels.</w:t>
            </w:r>
          </w:p>
          <w:p w14:paraId="5D6DC871" w14:textId="77777777" w:rsidR="007A7E53" w:rsidRDefault="007A7E53" w:rsidP="007A7E53">
            <w:pPr>
              <w:pStyle w:val="IOStabletext2017"/>
              <w:rPr>
                <w:lang w:eastAsia="en-US"/>
              </w:rPr>
            </w:pPr>
            <w:r>
              <w:rPr>
                <w:lang w:eastAsia="en-US"/>
              </w:rPr>
              <w:t>OR</w:t>
            </w:r>
          </w:p>
          <w:p w14:paraId="57AF86B1" w14:textId="77777777" w:rsidR="007A7E53" w:rsidRDefault="007A7E53" w:rsidP="007A7E53">
            <w:pPr>
              <w:pStyle w:val="IOStabletext2017"/>
              <w:rPr>
                <w:lang w:eastAsia="en-US"/>
              </w:rPr>
            </w:pPr>
            <w:r>
              <w:rPr>
                <w:lang w:eastAsia="en-US"/>
              </w:rPr>
              <w:t>Student has created a design which fulfils most of the requirements.</w:t>
            </w:r>
          </w:p>
          <w:p w14:paraId="03CF26DF" w14:textId="77777777" w:rsidR="007A7E53" w:rsidRDefault="007A7E53" w:rsidP="007A7E53">
            <w:pPr>
              <w:pStyle w:val="IOStabletext2017"/>
              <w:rPr>
                <w:lang w:eastAsia="en-US"/>
              </w:rPr>
            </w:pPr>
            <w:r>
              <w:rPr>
                <w:lang w:eastAsia="en-US"/>
              </w:rPr>
              <w:t>OR</w:t>
            </w:r>
          </w:p>
          <w:p w14:paraId="3D12E213" w14:textId="77777777" w:rsidR="007A7E53" w:rsidRDefault="007A7E53" w:rsidP="007A7E53">
            <w:pPr>
              <w:pStyle w:val="IOStabletext2017"/>
              <w:rPr>
                <w:lang w:eastAsia="en-US"/>
              </w:rPr>
            </w:pPr>
            <w:r>
              <w:rPr>
                <w:lang w:eastAsia="en-US"/>
              </w:rPr>
              <w:t>Their most of their response is fully communicated and mostly justifies their design through appropriate mathematics.</w:t>
            </w:r>
          </w:p>
          <w:p w14:paraId="2FB4E794" w14:textId="77777777" w:rsidR="007A7E53" w:rsidRPr="008C02F1" w:rsidRDefault="007A7E53" w:rsidP="007A7E53">
            <w:pPr>
              <w:pStyle w:val="DoEtabletext2018"/>
              <w:rPr>
                <w:lang w:eastAsia="en-US"/>
              </w:rPr>
            </w:pPr>
          </w:p>
        </w:tc>
        <w:tc>
          <w:tcPr>
            <w:tcW w:w="1764" w:type="dxa"/>
            <w:shd w:val="clear" w:color="auto" w:fill="auto"/>
          </w:tcPr>
          <w:p w14:paraId="1877BB10" w14:textId="77777777" w:rsidR="007A7E53" w:rsidRDefault="007A7E53" w:rsidP="007A7E53">
            <w:pPr>
              <w:pStyle w:val="IOStabletext2017"/>
              <w:rPr>
                <w:lang w:eastAsia="en-US"/>
              </w:rPr>
            </w:pPr>
            <w:r>
              <w:rPr>
                <w:lang w:eastAsia="en-US"/>
              </w:rPr>
              <w:t>Student generates functions, including polynomials of degree</w:t>
            </w:r>
            <w:r w:rsidRPr="00296E48">
              <w:rPr>
                <w:lang w:eastAsia="en-US"/>
              </w:rPr>
              <w:t xml:space="preserve"> 2 or higher</w:t>
            </w:r>
            <w:r>
              <w:rPr>
                <w:lang w:eastAsia="en-US"/>
              </w:rPr>
              <w:t>, for the exterior and interior functions of the vessels.</w:t>
            </w:r>
          </w:p>
          <w:p w14:paraId="44500537" w14:textId="77777777" w:rsidR="007A7E53" w:rsidRDefault="007A7E53" w:rsidP="007A7E53">
            <w:pPr>
              <w:pStyle w:val="IOStabletext2017"/>
              <w:rPr>
                <w:lang w:eastAsia="en-US"/>
              </w:rPr>
            </w:pPr>
            <w:r>
              <w:rPr>
                <w:lang w:eastAsia="en-US"/>
              </w:rPr>
              <w:t>Student has created a design which fulfils the requirements. Their response is fully communicated and fully justifies their design through appropriate mathematics.</w:t>
            </w:r>
          </w:p>
          <w:p w14:paraId="4A24F766" w14:textId="77777777" w:rsidR="007A7E53" w:rsidRPr="00EE7C79" w:rsidRDefault="007A7E53" w:rsidP="007A7E53">
            <w:pPr>
              <w:pStyle w:val="DoEtabletext2018"/>
              <w:rPr>
                <w:lang w:eastAsia="en-US"/>
              </w:rPr>
            </w:pPr>
          </w:p>
        </w:tc>
      </w:tr>
    </w:tbl>
    <w:p w14:paraId="4EC8D622" w14:textId="77777777" w:rsidR="00800ED1" w:rsidRDefault="00800ED1" w:rsidP="00800ED1">
      <w:pPr>
        <w:pStyle w:val="DoEbodytext2018"/>
      </w:pPr>
      <w:r w:rsidRPr="00F452B5">
        <w:rPr>
          <w:rStyle w:val="DoEstrongemphasis2018"/>
        </w:rPr>
        <w:t>Note</w:t>
      </w:r>
      <w:r w:rsidRPr="007D59D6">
        <w:rPr>
          <w:b/>
        </w:rPr>
        <w:t>s</w:t>
      </w:r>
    </w:p>
    <w:p w14:paraId="09CBAE05" w14:textId="77777777" w:rsidR="00800ED1" w:rsidRDefault="00800ED1" w:rsidP="00800ED1">
      <w:pPr>
        <w:pStyle w:val="DoEbodytext2018"/>
        <w:numPr>
          <w:ilvl w:val="0"/>
          <w:numId w:val="44"/>
        </w:numPr>
      </w:pPr>
      <w:r w:rsidRPr="00F452B5">
        <w:t>Any non-attempt in a section will be deemed zero. Marks can only be attributed to attempted responses.</w:t>
      </w:r>
    </w:p>
    <w:p w14:paraId="65DFBD39" w14:textId="77777777" w:rsidR="00800ED1" w:rsidRPr="007F306C" w:rsidRDefault="00800ED1" w:rsidP="00800ED1">
      <w:pPr>
        <w:pStyle w:val="DoEbodytext2018"/>
        <w:numPr>
          <w:ilvl w:val="0"/>
          <w:numId w:val="44"/>
        </w:numPr>
      </w:pPr>
      <w:r>
        <w:rPr>
          <w:lang w:eastAsia="en-US"/>
        </w:rPr>
        <w:t>Corresponding question numbers are shown in brackets.</w:t>
      </w:r>
      <w:r>
        <w:br w:type="page"/>
      </w:r>
    </w:p>
    <w:p w14:paraId="536B1184" w14:textId="77777777" w:rsidR="00800ED1" w:rsidRDefault="00800ED1" w:rsidP="00800ED1">
      <w:pPr>
        <w:pStyle w:val="DoEheading42018"/>
      </w:pPr>
      <w:r>
        <w:lastRenderedPageBreak/>
        <w:t>Note to staff</w:t>
      </w:r>
    </w:p>
    <w:p w14:paraId="4D8BDEAD" w14:textId="77777777" w:rsidR="00800ED1" w:rsidRDefault="00800ED1" w:rsidP="00800ED1">
      <w:pPr>
        <w:pStyle w:val="DoEbodytext2018"/>
        <w:rPr>
          <w:lang w:eastAsia="en-US"/>
        </w:rPr>
      </w:pPr>
      <w:r>
        <w:rPr>
          <w:lang w:eastAsia="en-US"/>
        </w:rPr>
        <w:t xml:space="preserve">The success criteria above has been designed for students and staff alike to use. Students should be presented the rubric </w:t>
      </w:r>
      <w:r w:rsidRPr="00C54952">
        <w:rPr>
          <w:lang w:eastAsia="en-US"/>
        </w:rPr>
        <w:t>as</w:t>
      </w:r>
      <w:r>
        <w:rPr>
          <w:lang w:eastAsia="en-US"/>
        </w:rPr>
        <w:t xml:space="preserve"> part of the assessment task package. Students and staff follow the process of the task downwards through the rubric and the depth of responses, for each element, across the rubric. Students should be encouraged to use the rubric to self-assess their progress as an assessment-as-learning strategy.</w:t>
      </w:r>
    </w:p>
    <w:p w14:paraId="09EA7801" w14:textId="77777777" w:rsidR="00800ED1" w:rsidRDefault="00800ED1" w:rsidP="00800ED1">
      <w:pPr>
        <w:pStyle w:val="DoEbodytext2018"/>
        <w:rPr>
          <w:lang w:eastAsia="en-US"/>
        </w:rPr>
      </w:pPr>
      <w:r>
        <w:rPr>
          <w:lang w:eastAsia="en-US"/>
        </w:rPr>
        <w:t xml:space="preserve">The aim of the assessment task is to develop students’ deep content knowledge. This is reflected in the descriptors, </w:t>
      </w:r>
      <w:r w:rsidRPr="004E119A">
        <w:rPr>
          <w:b/>
          <w:lang w:eastAsia="en-US"/>
        </w:rPr>
        <w:t>working towards developing</w:t>
      </w:r>
      <w:r>
        <w:rPr>
          <w:lang w:eastAsia="en-US"/>
        </w:rPr>
        <w:t xml:space="preserve"> through to </w:t>
      </w:r>
      <w:r w:rsidRPr="004E119A">
        <w:rPr>
          <w:b/>
          <w:lang w:eastAsia="en-US"/>
        </w:rPr>
        <w:t xml:space="preserve">highly </w:t>
      </w:r>
      <w:proofErr w:type="gramStart"/>
      <w:r w:rsidRPr="004E119A">
        <w:rPr>
          <w:b/>
          <w:lang w:eastAsia="en-US"/>
        </w:rPr>
        <w:t>developed</w:t>
      </w:r>
      <w:proofErr w:type="gramEnd"/>
      <w:r>
        <w:rPr>
          <w:lang w:eastAsia="en-US"/>
        </w:rPr>
        <w:t xml:space="preserve">. The level of skill and understanding required in each part of the task is different; some parts require </w:t>
      </w:r>
      <w:r w:rsidRPr="0023223C">
        <w:rPr>
          <w:b/>
          <w:lang w:eastAsia="en-US"/>
        </w:rPr>
        <w:t>highly developed</w:t>
      </w:r>
      <w:r>
        <w:rPr>
          <w:lang w:eastAsia="en-US"/>
        </w:rPr>
        <w:t xml:space="preserve"> or </w:t>
      </w:r>
      <w:r w:rsidRPr="0023223C">
        <w:rPr>
          <w:b/>
          <w:lang w:eastAsia="en-US"/>
        </w:rPr>
        <w:t>well-developed</w:t>
      </w:r>
      <w:r>
        <w:rPr>
          <w:lang w:eastAsia="en-US"/>
        </w:rPr>
        <w:t xml:space="preserve"> skills, other parts only capture a </w:t>
      </w:r>
      <w:r w:rsidRPr="0023223C">
        <w:rPr>
          <w:b/>
          <w:lang w:eastAsia="en-US"/>
        </w:rPr>
        <w:t>developing</w:t>
      </w:r>
      <w:r>
        <w:rPr>
          <w:lang w:eastAsia="en-US"/>
        </w:rPr>
        <w:t xml:space="preserve"> skill set. </w:t>
      </w:r>
    </w:p>
    <w:p w14:paraId="030A7A16" w14:textId="77777777" w:rsidR="00800ED1" w:rsidRDefault="00800ED1" w:rsidP="00800ED1">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Pr>
          <w:lang w:eastAsia="en-US"/>
        </w:rPr>
        <w:t xml:space="preserve"> general</w:t>
      </w:r>
      <w:r w:rsidRPr="00C54952">
        <w:rPr>
          <w:lang w:eastAsia="en-US"/>
        </w:rPr>
        <w:t xml:space="preserve"> progression through the working mathematically elements, starting with fluency</w:t>
      </w:r>
      <w:r>
        <w:rPr>
          <w:lang w:eastAsia="en-US"/>
        </w:rPr>
        <w:t xml:space="preserve"> and </w:t>
      </w:r>
      <w:r w:rsidRPr="00C54952">
        <w:rPr>
          <w:lang w:eastAsia="en-US"/>
        </w:rPr>
        <w:t>leading to understanding, problem solving, reasoning and justification,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43FA488D" w14:textId="77777777" w:rsidR="00800ED1" w:rsidRPr="00D71CF1" w:rsidRDefault="00800ED1" w:rsidP="00800ED1">
      <w:pPr>
        <w:pStyle w:val="DoEbodytext2018"/>
        <w:rPr>
          <w:lang w:eastAsia="en-US"/>
        </w:rPr>
      </w:pPr>
      <w:r>
        <w:rPr>
          <w:lang w:eastAsia="en-US"/>
        </w:rPr>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sectPr w:rsidR="00800ED1" w:rsidRPr="00D71CF1" w:rsidSect="004F1EDB">
      <w:footerReference w:type="even" r:id="rId14"/>
      <w:footerReference w:type="default" r:id="rId15"/>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A40A6" w14:textId="336D55D8" w:rsidR="00207280" w:rsidRDefault="00207280">
      <w:r>
        <w:separator/>
      </w:r>
    </w:p>
    <w:p w14:paraId="6C0EEA68" w14:textId="77777777" w:rsidR="00207280" w:rsidRDefault="00207280"/>
  </w:endnote>
  <w:endnote w:type="continuationSeparator" w:id="0">
    <w:p w14:paraId="3E62BE6B" w14:textId="054C91FB" w:rsidR="00207280" w:rsidRDefault="00207280">
      <w:r>
        <w:continuationSeparator/>
      </w:r>
    </w:p>
    <w:p w14:paraId="6D2FD2E7" w14:textId="77777777" w:rsidR="00207280" w:rsidRDefault="00207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03505312"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0A0E1A">
      <w:rPr>
        <w:noProof/>
      </w:rPr>
      <w:t>4</w:t>
    </w:r>
    <w:r w:rsidRPr="004E338C">
      <w:fldChar w:fldCharType="end"/>
    </w:r>
    <w:r>
      <w:tab/>
    </w:r>
    <w:r>
      <w:tab/>
    </w:r>
    <w:r w:rsidR="003A32E9">
      <w:t>Design an ergonomic drinking vessel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0F498B4D" w:rsidR="00BB366E" w:rsidRPr="00182340" w:rsidRDefault="000A0E1A" w:rsidP="00667FEF">
    <w:pPr>
      <w:pStyle w:val="DoEfooter2018"/>
    </w:pPr>
    <w:hyperlink r:id="rId1" w:history="1">
      <w:r w:rsidR="00BB366E" w:rsidRPr="00853A6F">
        <w:rPr>
          <w:rStyle w:val="Hyperlink"/>
        </w:rPr>
        <w:t xml:space="preserve">© NSW Department of Education, </w:t>
      </w:r>
      <w:r w:rsidR="00853A6F" w:rsidRPr="00853A6F">
        <w:rPr>
          <w:rStyle w:val="Hyperlink"/>
        </w:rPr>
        <w:t>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5</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FC054" w14:textId="45CA827B" w:rsidR="00207280" w:rsidRDefault="00207280">
      <w:r>
        <w:separator/>
      </w:r>
    </w:p>
    <w:p w14:paraId="3E02239E" w14:textId="77777777" w:rsidR="00207280" w:rsidRDefault="00207280"/>
  </w:footnote>
  <w:footnote w:type="continuationSeparator" w:id="0">
    <w:p w14:paraId="7BA64121" w14:textId="2012BA4C" w:rsidR="00207280" w:rsidRDefault="00207280">
      <w:r>
        <w:continuationSeparator/>
      </w:r>
    </w:p>
    <w:p w14:paraId="341D890C" w14:textId="77777777" w:rsidR="00207280" w:rsidRDefault="0020728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0F4301"/>
    <w:multiLevelType w:val="hybridMultilevel"/>
    <w:tmpl w:val="5B320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00A4B"/>
    <w:multiLevelType w:val="hybridMultilevel"/>
    <w:tmpl w:val="08027CA6"/>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5"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E22CDC"/>
    <w:multiLevelType w:val="hybridMultilevel"/>
    <w:tmpl w:val="78C0ED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11"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6" w15:restartNumberingAfterBreak="0">
    <w:nsid w:val="5F9070B2"/>
    <w:multiLevelType w:val="hybridMultilevel"/>
    <w:tmpl w:val="1304EA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9"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
  </w:num>
  <w:num w:numId="4">
    <w:abstractNumId w:val="0"/>
  </w:num>
  <w:num w:numId="5">
    <w:abstractNumId w:val="18"/>
    <w:lvlOverride w:ilvl="0">
      <w:startOverride w:val="1"/>
    </w:lvlOverride>
  </w:num>
  <w:num w:numId="6">
    <w:abstractNumId w:val="19"/>
    <w:lvlOverride w:ilvl="0">
      <w:startOverride w:val="1"/>
    </w:lvlOverride>
  </w:num>
  <w:num w:numId="7">
    <w:abstractNumId w:val="0"/>
    <w:lvlOverride w:ilvl="0">
      <w:startOverride w:val="1"/>
    </w:lvlOverride>
  </w:num>
  <w:num w:numId="8">
    <w:abstractNumId w:val="1"/>
    <w:lvlOverride w:ilvl="0">
      <w:startOverride w:val="1"/>
    </w:lvlOverride>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17"/>
  </w:num>
  <w:num w:numId="14">
    <w:abstractNumId w:val="12"/>
  </w:num>
  <w:num w:numId="15">
    <w:abstractNumId w:val="18"/>
  </w:num>
  <w:num w:numId="16">
    <w:abstractNumId w:val="13"/>
  </w:num>
  <w:num w:numId="17">
    <w:abstractNumId w:val="2"/>
  </w:num>
  <w:num w:numId="18">
    <w:abstractNumId w:val="18"/>
    <w:lvlOverride w:ilvl="0">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8"/>
    <w:lvlOverride w:ilvl="0">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11"/>
  </w:num>
  <w:num w:numId="34">
    <w:abstractNumId w:val="11"/>
  </w:num>
  <w:num w:numId="35">
    <w:abstractNumId w:val="6"/>
  </w:num>
  <w:num w:numId="36">
    <w:abstractNumId w:val="6"/>
  </w:num>
  <w:num w:numId="37">
    <w:abstractNumId w:val="15"/>
  </w:num>
  <w:num w:numId="38">
    <w:abstractNumId w:val="18"/>
  </w:num>
  <w:num w:numId="39">
    <w:abstractNumId w:val="15"/>
  </w:num>
  <w:num w:numId="40">
    <w:abstractNumId w:val="13"/>
  </w:num>
  <w:num w:numId="41">
    <w:abstractNumId w:val="14"/>
  </w:num>
  <w:num w:numId="42">
    <w:abstractNumId w:val="8"/>
  </w:num>
  <w:num w:numId="43">
    <w:abstractNumId w:val="10"/>
  </w:num>
  <w:num w:numId="44">
    <w:abstractNumId w:val="3"/>
  </w:num>
  <w:num w:numId="45">
    <w:abstractNumId w:val="4"/>
  </w:num>
  <w:num w:numId="46">
    <w:abstractNumId w:val="16"/>
  </w:num>
  <w:num w:numId="4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662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DB"/>
    <w:rsid w:val="000013BC"/>
    <w:rsid w:val="00004A37"/>
    <w:rsid w:val="00005034"/>
    <w:rsid w:val="000078D5"/>
    <w:rsid w:val="0001358F"/>
    <w:rsid w:val="00014490"/>
    <w:rsid w:val="00020502"/>
    <w:rsid w:val="000208A3"/>
    <w:rsid w:val="00030B6D"/>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0E1A"/>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556C"/>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1C5E"/>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60F7"/>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280"/>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53A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2E7B"/>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5F38"/>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2E9"/>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1E78"/>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632"/>
    <w:rsid w:val="00433D91"/>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1732"/>
    <w:rsid w:val="00793D53"/>
    <w:rsid w:val="00797098"/>
    <w:rsid w:val="007A2BD7"/>
    <w:rsid w:val="007A4D88"/>
    <w:rsid w:val="007A6A83"/>
    <w:rsid w:val="007A7E53"/>
    <w:rsid w:val="007B3F18"/>
    <w:rsid w:val="007B6051"/>
    <w:rsid w:val="007B67E6"/>
    <w:rsid w:val="007C0895"/>
    <w:rsid w:val="007C1A43"/>
    <w:rsid w:val="007C3FF2"/>
    <w:rsid w:val="007C4EDA"/>
    <w:rsid w:val="007C4EFC"/>
    <w:rsid w:val="007D249F"/>
    <w:rsid w:val="007D2605"/>
    <w:rsid w:val="007D29B4"/>
    <w:rsid w:val="007D39CC"/>
    <w:rsid w:val="007D4FCB"/>
    <w:rsid w:val="007D6689"/>
    <w:rsid w:val="007E1F34"/>
    <w:rsid w:val="007E3CB1"/>
    <w:rsid w:val="007E4449"/>
    <w:rsid w:val="007E47F7"/>
    <w:rsid w:val="007E528F"/>
    <w:rsid w:val="007E5FEA"/>
    <w:rsid w:val="007E5FEB"/>
    <w:rsid w:val="007F2243"/>
    <w:rsid w:val="007F3EF8"/>
    <w:rsid w:val="007F42E2"/>
    <w:rsid w:val="007F4D09"/>
    <w:rsid w:val="00800ED1"/>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182"/>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1A73"/>
    <w:rsid w:val="00B63B83"/>
    <w:rsid w:val="00B63DE0"/>
    <w:rsid w:val="00B64746"/>
    <w:rsid w:val="00B64FED"/>
    <w:rsid w:val="00B651B4"/>
    <w:rsid w:val="00B65549"/>
    <w:rsid w:val="00B6633C"/>
    <w:rsid w:val="00B671A6"/>
    <w:rsid w:val="00B70627"/>
    <w:rsid w:val="00B70DDC"/>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676A"/>
    <w:rsid w:val="00D41BAB"/>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606C"/>
    <w:rsid w:val="00E077BB"/>
    <w:rsid w:val="00E107F2"/>
    <w:rsid w:val="00E121F0"/>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488"/>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393C"/>
    <w:rsid w:val="00F11793"/>
    <w:rsid w:val="00F144DA"/>
    <w:rsid w:val="00F15692"/>
    <w:rsid w:val="00F1606A"/>
    <w:rsid w:val="00F20FF3"/>
    <w:rsid w:val="00F2117C"/>
    <w:rsid w:val="00F22076"/>
    <w:rsid w:val="00F2381A"/>
    <w:rsid w:val="00F23FBB"/>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customStyle="1" w:styleId="Tablegap">
    <w:name w:val="Table gap"/>
    <w:basedOn w:val="DoEunformattedspace2018"/>
    <w:qFormat/>
    <w:rsid w:val="00791732"/>
    <w:rPr>
      <w:sz w:val="10"/>
      <w:lang w:eastAsia="en-US"/>
    </w:rPr>
  </w:style>
  <w:style w:type="table" w:customStyle="1" w:styleId="TableGrid1">
    <w:name w:val="Table Grid1"/>
    <w:basedOn w:val="TableNormal"/>
    <w:next w:val="TableGrid"/>
    <w:uiPriority w:val="59"/>
    <w:rsid w:val="003F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2017">
    <w:name w:val="IOS table text 2017"/>
    <w:basedOn w:val="Normal"/>
    <w:qFormat/>
    <w:locked/>
    <w:rsid w:val="003F1E78"/>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styleId="ListParagraph">
    <w:name w:val="List Paragraph"/>
    <w:basedOn w:val="Normal"/>
    <w:uiPriority w:val="34"/>
    <w:qFormat/>
    <w:rsid w:val="003A32E9"/>
    <w:pPr>
      <w:ind w:left="720"/>
      <w:contextualSpacing/>
    </w:pPr>
  </w:style>
  <w:style w:type="character" w:styleId="CommentReference">
    <w:name w:val="annotation reference"/>
    <w:basedOn w:val="DefaultParagraphFont"/>
    <w:uiPriority w:val="99"/>
    <w:semiHidden/>
    <w:unhideWhenUsed/>
    <w:rsid w:val="00030B6D"/>
    <w:rPr>
      <w:sz w:val="16"/>
      <w:szCs w:val="16"/>
    </w:rPr>
  </w:style>
  <w:style w:type="paragraph" w:styleId="CommentText">
    <w:name w:val="annotation text"/>
    <w:basedOn w:val="Normal"/>
    <w:link w:val="CommentTextChar"/>
    <w:uiPriority w:val="99"/>
    <w:semiHidden/>
    <w:unhideWhenUsed/>
    <w:rsid w:val="00030B6D"/>
    <w:pPr>
      <w:spacing w:line="240" w:lineRule="auto"/>
    </w:pPr>
    <w:rPr>
      <w:sz w:val="20"/>
      <w:szCs w:val="20"/>
    </w:rPr>
  </w:style>
  <w:style w:type="character" w:customStyle="1" w:styleId="CommentTextChar">
    <w:name w:val="Comment Text Char"/>
    <w:basedOn w:val="DefaultParagraphFont"/>
    <w:link w:val="CommentText"/>
    <w:uiPriority w:val="99"/>
    <w:semiHidden/>
    <w:rsid w:val="00030B6D"/>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030B6D"/>
    <w:rPr>
      <w:b/>
      <w:bCs/>
    </w:rPr>
  </w:style>
  <w:style w:type="character" w:customStyle="1" w:styleId="CommentSubjectChar">
    <w:name w:val="Comment Subject Char"/>
    <w:basedOn w:val="CommentTextChar"/>
    <w:link w:val="CommentSubject"/>
    <w:uiPriority w:val="99"/>
    <w:semiHidden/>
    <w:rsid w:val="00030B6D"/>
    <w:rPr>
      <w:rFonts w:ascii="Arial" w:hAnsi="Arial"/>
      <w:b/>
      <w:bCs/>
      <w:sz w:val="20"/>
      <w:szCs w:val="20"/>
      <w:lang w:eastAsia="zh-CN"/>
    </w:rPr>
  </w:style>
  <w:style w:type="paragraph" w:styleId="BalloonText">
    <w:name w:val="Balloon Text"/>
    <w:basedOn w:val="Normal"/>
    <w:link w:val="BalloonTextChar"/>
    <w:uiPriority w:val="99"/>
    <w:semiHidden/>
    <w:unhideWhenUsed/>
    <w:rsid w:val="00030B6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6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portal/nesa/11-12/stage-6-learning-areas/stage-6-mathematics/mathematics-extension-1-20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0" ma:contentTypeDescription="Create a new document." ma:contentTypeScope="" ma:versionID="4b4789e9a7e6ea00f3ab5fcc8621affb">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eaec3776b1d60e212f05adfa4d5f0a34"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E595-BD18-4F16-AF0A-B807C52748D2}">
  <ds:schemaRefs>
    <ds:schemaRef ds:uri="http://schemas.microsoft.com/sharepoint/v3/contenttype/forms"/>
  </ds:schemaRefs>
</ds:datastoreItem>
</file>

<file path=customXml/itemProps2.xml><?xml version="1.0" encoding="utf-8"?>
<ds:datastoreItem xmlns:ds="http://schemas.openxmlformats.org/officeDocument/2006/customXml" ds:itemID="{50582C86-F05A-422B-A99D-1266BA33E2BE}">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68adcd60-69a7-4f93-923f-f840a882bc1c"/>
    <ds:schemaRef ds:uri="http://schemas.microsoft.com/office/2006/metadata/properties"/>
    <ds:schemaRef ds:uri="http://schemas.microsoft.com/office/infopath/2007/PartnerControls"/>
    <ds:schemaRef ds:uri="84ee1204-7f00-41e1-a106-58388be6ed0b"/>
    <ds:schemaRef ds:uri="http://www.w3.org/XML/1998/namespace"/>
  </ds:schemaRefs>
</ds:datastoreItem>
</file>

<file path=customXml/itemProps3.xml><?xml version="1.0" encoding="utf-8"?>
<ds:datastoreItem xmlns:ds="http://schemas.openxmlformats.org/officeDocument/2006/customXml" ds:itemID="{A324776F-EB34-43F1-842F-195B8748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B43BC-D8B3-4DCD-9816-70D8D254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1203</Words>
  <Characters>6858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How does mathematical induction help us?</vt:lpstr>
    </vt:vector>
  </TitlesOfParts>
  <Manager/>
  <Company>NSW Department of Education</Company>
  <LinksUpToDate>false</LinksUpToDate>
  <CharactersWithSpaces>8045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mathematical induction help us?</dc:title>
  <dc:subject/>
  <dc:creator>Michiko Ishiguro</dc:creator>
  <cp:keywords/>
  <dc:description/>
  <cp:lastModifiedBy>Rowena Martin</cp:lastModifiedBy>
  <cp:revision>2</cp:revision>
  <cp:lastPrinted>2017-12-20T04:16:00Z</cp:lastPrinted>
  <dcterms:created xsi:type="dcterms:W3CDTF">2020-04-28T23:29:00Z</dcterms:created>
  <dcterms:modified xsi:type="dcterms:W3CDTF">2020-04-28T23:29:00Z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