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C020" w14:textId="7AE2E242" w:rsidR="000B414C" w:rsidRDefault="00CC0F49" w:rsidP="005D7F73">
      <w:pPr>
        <w:pStyle w:val="DoEheading12018"/>
        <w:tabs>
          <w:tab w:val="left" w:pos="7938"/>
        </w:tabs>
      </w:pPr>
      <w:r>
        <w:rPr>
          <w:noProof/>
          <w:lang w:eastAsia="en-AU"/>
        </w:rPr>
        <w:drawing>
          <wp:inline distT="0" distB="0" distL="0" distR="0" wp14:anchorId="1126388C" wp14:editId="025409B6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3672E5">
        <w:t>Case 1</w:t>
      </w:r>
      <w:r w:rsidR="00DA12A9">
        <w:t>:</w:t>
      </w:r>
      <w:r w:rsidR="003672E5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14:paraId="5DC2781C" w14:textId="77777777" w:rsidR="00F133E9" w:rsidRPr="00BA7B67" w:rsidRDefault="00F133E9" w:rsidP="00073C7B">
      <w:pPr>
        <w:pStyle w:val="DoEbodytext2018"/>
        <w:spacing w:before="0"/>
        <w:rPr>
          <w:noProof/>
          <w:sz w:val="28"/>
        </w:rPr>
      </w:pPr>
      <w:r w:rsidRPr="00BA7B67">
        <w:rPr>
          <w:sz w:val="28"/>
        </w:rPr>
        <w:t xml:space="preserve">Solve the differential </w:t>
      </w:r>
      <w:proofErr w:type="gramStart"/>
      <w:r w:rsidRPr="00BA7B67">
        <w:rPr>
          <w:sz w:val="28"/>
        </w:rPr>
        <w:t>equation</w:t>
      </w:r>
      <w:r>
        <w:rPr>
          <w:sz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dy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-6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+11</m:t>
        </m:r>
      </m:oMath>
      <w:r w:rsidRPr="00BA7B67">
        <w:rPr>
          <w:sz w:val="28"/>
        </w:rPr>
        <w:t>,</w:t>
      </w:r>
      <w:r w:rsidRPr="00BA7B67">
        <w:rPr>
          <w:noProof/>
          <w:sz w:val="28"/>
        </w:rPr>
        <w:t xml:space="preserve"> given that</w:t>
      </w:r>
      <w:r>
        <w:rPr>
          <w:noProof/>
          <w:sz w:val="28"/>
        </w:rPr>
        <w:t xml:space="preserve"> </w:t>
      </w:r>
      <m:oMath>
        <m:r>
          <w:rPr>
            <w:rFonts w:ascii="Cambria Math" w:hAnsi="Cambria Math"/>
            <w:noProof/>
            <w:sz w:val="28"/>
          </w:rPr>
          <m:t>y=8</m:t>
        </m:r>
      </m:oMath>
      <w:r w:rsidRPr="00BA7B67">
        <w:rPr>
          <w:noProof/>
          <w:sz w:val="28"/>
        </w:rPr>
        <w:t xml:space="preserve"> when </w:t>
      </w:r>
      <m:oMath>
        <m:r>
          <w:rPr>
            <w:rFonts w:ascii="Cambria Math" w:hAnsi="Cambria Math"/>
            <w:noProof/>
            <w:sz w:val="28"/>
          </w:rPr>
          <m:t>x=1</m:t>
        </m:r>
      </m:oMath>
      <w:r w:rsidRPr="00BA7B67">
        <w:rPr>
          <w:noProof/>
          <w:sz w:val="28"/>
        </w:rPr>
        <w:t>.</w:t>
      </w:r>
    </w:p>
    <w:p w14:paraId="6B1B94EA" w14:textId="586FC3A3" w:rsidR="00A2644F" w:rsidRPr="00A2644F" w:rsidRDefault="00F133E9" w:rsidP="00B041CA">
      <w:pPr>
        <w:pStyle w:val="DoEheading22018"/>
      </w:pPr>
      <w:r w:rsidRPr="00F133E9">
        <w:t>Method 1: Indefinite Integral technique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5381"/>
        <w:gridCol w:w="5381"/>
      </w:tblGrid>
      <w:tr w:rsidR="00A2644F" w14:paraId="1A1073F4" w14:textId="77777777" w:rsidTr="0041257F">
        <w:trPr>
          <w:trHeight w:val="592"/>
          <w:tblHeader/>
        </w:trPr>
        <w:tc>
          <w:tcPr>
            <w:tcW w:w="5381" w:type="dxa"/>
          </w:tcPr>
          <w:p w14:paraId="36EE26C7" w14:textId="79B78D2C" w:rsidR="00A2644F" w:rsidRPr="00B77685" w:rsidRDefault="0041257F" w:rsidP="0041257F">
            <w:pPr>
              <w:pStyle w:val="DoEtableheading2018"/>
            </w:pPr>
            <w:r>
              <w:t>Worked solution</w:t>
            </w:r>
          </w:p>
        </w:tc>
        <w:tc>
          <w:tcPr>
            <w:tcW w:w="5381" w:type="dxa"/>
          </w:tcPr>
          <w:p w14:paraId="69526C45" w14:textId="1397A874" w:rsidR="00A2644F" w:rsidRDefault="0041257F" w:rsidP="0041257F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Explanation</w:t>
            </w:r>
          </w:p>
        </w:tc>
      </w:tr>
      <w:tr w:rsidR="0041257F" w14:paraId="49B9AE31" w14:textId="77777777" w:rsidTr="008F7320">
        <w:trPr>
          <w:trHeight w:val="956"/>
        </w:trPr>
        <w:tc>
          <w:tcPr>
            <w:tcW w:w="5381" w:type="dxa"/>
          </w:tcPr>
          <w:p w14:paraId="2BA08B41" w14:textId="6603C0FD" w:rsidR="0041257F" w:rsidRPr="0041257F" w:rsidRDefault="0041257F" w:rsidP="0041257F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dy=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+11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.dx</m:t>
                </m:r>
              </m:oMath>
            </m:oMathPara>
          </w:p>
        </w:tc>
        <w:tc>
          <w:tcPr>
            <w:tcW w:w="5381" w:type="dxa"/>
          </w:tcPr>
          <w:p w14:paraId="490B188D" w14:textId="390F8C11" w:rsidR="0041257F" w:rsidRPr="00F133E9" w:rsidRDefault="0041257F" w:rsidP="0041257F">
            <w:pPr>
              <w:pStyle w:val="DoEbodytext2018"/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 xml:space="preserve">Multiply both sides of the equation by </w:t>
            </w:r>
            <m:oMath>
              <m:r>
                <w:rPr>
                  <w:rFonts w:ascii="Cambria Math" w:hAnsi="Cambria Math"/>
                  <w:szCs w:val="24"/>
                </w:rPr>
                <m:t>dx</m:t>
              </m:r>
            </m:oMath>
            <w:r w:rsidRPr="00F133E9">
              <w:rPr>
                <w:szCs w:val="24"/>
              </w:rPr>
              <w:t xml:space="preserve"> so that the variable</w:t>
            </w:r>
            <w:r>
              <w:rPr>
                <w:szCs w:val="24"/>
              </w:rPr>
              <w:t>s</w:t>
            </w:r>
            <w:r w:rsidRPr="00F133E9">
              <w:rPr>
                <w:szCs w:val="24"/>
              </w:rPr>
              <w:t xml:space="preserve"> are separated</w:t>
            </w:r>
            <w:r>
              <w:rPr>
                <w:szCs w:val="24"/>
              </w:rPr>
              <w:t>.</w:t>
            </w:r>
          </w:p>
        </w:tc>
      </w:tr>
      <w:tr w:rsidR="00A2644F" w14:paraId="439DA4CA" w14:textId="77777777" w:rsidTr="008F7320">
        <w:tc>
          <w:tcPr>
            <w:tcW w:w="5381" w:type="dxa"/>
          </w:tcPr>
          <w:p w14:paraId="043D05CD" w14:textId="77777777" w:rsidR="00A2644F" w:rsidRPr="00B77685" w:rsidRDefault="00B041CA" w:rsidP="008F7320">
            <w:pPr>
              <w:spacing w:before="0"/>
              <w:rPr>
                <w:szCs w:val="24"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Cs w:val="24"/>
                    </w:rPr>
                    <m:t>dy</m:t>
                  </m:r>
                </m:e>
              </m:nary>
              <m:r>
                <w:rPr>
                  <w:rFonts w:ascii="Cambria Math" w:hAnsi="Cambria Math"/>
                  <w:szCs w:val="24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-6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Cs w:val="24"/>
                        </w:rPr>
                        <m:t>+11</m:t>
                      </m:r>
                    </m:e>
                  </m:d>
                  <m:r>
                    <w:rPr>
                      <w:rFonts w:ascii="Cambria Math" w:hAnsi="Cambria Math"/>
                      <w:szCs w:val="24"/>
                    </w:rPr>
                    <m:t>.dx</m:t>
                  </m:r>
                </m:e>
              </m:nary>
            </m:oMath>
            <w:r w:rsidR="00A2644F" w:rsidRPr="00F133E9">
              <w:rPr>
                <w:noProof/>
                <w:szCs w:val="24"/>
                <w:lang w:eastAsia="en-AU"/>
              </w:rPr>
              <w:t xml:space="preserve"> </w:t>
            </w:r>
            <w:r w:rsidR="00A2644F" w:rsidRPr="00F133E9">
              <w:rPr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341438C1" w14:textId="17EE93AC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Integrate both sides of the equation</w:t>
            </w:r>
            <w:r w:rsidR="006B4659">
              <w:rPr>
                <w:szCs w:val="24"/>
              </w:rPr>
              <w:t>.</w:t>
            </w:r>
          </w:p>
          <w:p w14:paraId="06D20F32" w14:textId="77777777" w:rsidR="00A2644F" w:rsidRDefault="00A2644F" w:rsidP="008F7320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A2644F" w14:paraId="15076354" w14:textId="77777777" w:rsidTr="008F7320">
        <w:tc>
          <w:tcPr>
            <w:tcW w:w="5381" w:type="dxa"/>
          </w:tcPr>
          <w:p w14:paraId="11C7B8FF" w14:textId="77777777" w:rsidR="00A2644F" w:rsidRPr="00A2644F" w:rsidRDefault="00A2644F" w:rsidP="008F7320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Cs w:val="24"/>
                  </w:rPr>
                  <m:t>+11x+C</m:t>
                </m:r>
              </m:oMath>
            </m:oMathPara>
          </w:p>
        </w:tc>
        <w:tc>
          <w:tcPr>
            <w:tcW w:w="5381" w:type="dxa"/>
          </w:tcPr>
          <w:p w14:paraId="3610B96C" w14:textId="567E4E90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Acknowledge the constant on the right-hand side of the equation only</w:t>
            </w:r>
            <w:r w:rsidR="006B4659">
              <w:rPr>
                <w:szCs w:val="24"/>
              </w:rPr>
              <w:t>.</w:t>
            </w:r>
          </w:p>
          <w:p w14:paraId="3AA63336" w14:textId="77777777" w:rsidR="00A2644F" w:rsidRDefault="00A2644F" w:rsidP="008F7320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A2644F" w14:paraId="40D77B29" w14:textId="77777777" w:rsidTr="008F7320">
        <w:tc>
          <w:tcPr>
            <w:tcW w:w="5381" w:type="dxa"/>
          </w:tcPr>
          <w:p w14:paraId="577A56A5" w14:textId="77777777" w:rsidR="00A2644F" w:rsidRPr="00A2644F" w:rsidRDefault="00A2644F" w:rsidP="008F7320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+11x+C</m:t>
              </m:r>
            </m:oMath>
            <w:r>
              <w:rPr>
                <w:szCs w:val="24"/>
              </w:rPr>
              <w:t xml:space="preserve"> </w:t>
            </w:r>
            <w:r w:rsidRPr="00F133E9">
              <w:rPr>
                <w:rFonts w:ascii="Cambria Math" w:hAnsi="Cambria Math" w:cs="Cambria Math"/>
                <w:szCs w:val="24"/>
              </w:rPr>
              <w:t>❶</w:t>
            </w:r>
          </w:p>
        </w:tc>
        <w:tc>
          <w:tcPr>
            <w:tcW w:w="5381" w:type="dxa"/>
          </w:tcPr>
          <w:p w14:paraId="0B5ADC93" w14:textId="7DFFA4AA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Simplify</w:t>
            </w:r>
            <w:r w:rsidR="006B4659">
              <w:rPr>
                <w:szCs w:val="24"/>
              </w:rPr>
              <w:t xml:space="preserve"> the expression.</w:t>
            </w:r>
          </w:p>
          <w:p w14:paraId="37CCA4B5" w14:textId="77777777" w:rsidR="00A2644F" w:rsidRDefault="00A2644F" w:rsidP="008F7320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A2644F" w14:paraId="2AB81B05" w14:textId="77777777" w:rsidTr="008F7320">
        <w:trPr>
          <w:trHeight w:val="647"/>
        </w:trPr>
        <w:tc>
          <w:tcPr>
            <w:tcW w:w="5381" w:type="dxa"/>
          </w:tcPr>
          <w:p w14:paraId="259CB1B5" w14:textId="77777777" w:rsidR="00A2644F" w:rsidRPr="00A2644F" w:rsidRDefault="00A2644F" w:rsidP="008F7320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8=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+11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+C</m:t>
                </m:r>
              </m:oMath>
            </m:oMathPara>
          </w:p>
        </w:tc>
        <w:tc>
          <w:tcPr>
            <w:tcW w:w="5381" w:type="dxa"/>
          </w:tcPr>
          <w:p w14:paraId="075A301E" w14:textId="77777777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 xml:space="preserve">Substitute in </w:t>
            </w:r>
            <m:oMath>
              <m:r>
                <w:rPr>
                  <w:rFonts w:ascii="Cambria Math" w:hAnsi="Cambria Math"/>
                  <w:szCs w:val="24"/>
                </w:rPr>
                <m:t>y=8</m:t>
              </m:r>
            </m:oMath>
            <w:r w:rsidRPr="00F133E9">
              <w:rPr>
                <w:szCs w:val="24"/>
              </w:rPr>
              <w:t xml:space="preserve"> </w:t>
            </w:r>
            <w:proofErr w:type="gramStart"/>
            <w:r w:rsidRPr="00F133E9">
              <w:rPr>
                <w:szCs w:val="24"/>
              </w:rPr>
              <w:t xml:space="preserve">when </w:t>
            </w:r>
            <w:proofErr w:type="gramEnd"/>
            <m:oMath>
              <m:r>
                <w:rPr>
                  <w:rFonts w:ascii="Cambria Math" w:hAnsi="Cambria Math"/>
                  <w:szCs w:val="24"/>
                </w:rPr>
                <m:t>x=1</m:t>
              </m:r>
            </m:oMath>
            <w:r w:rsidRPr="00F133E9">
              <w:rPr>
                <w:szCs w:val="24"/>
              </w:rPr>
              <w:t>.</w:t>
            </w:r>
          </w:p>
          <w:p w14:paraId="29F4ADB1" w14:textId="77777777" w:rsidR="00A2644F" w:rsidRDefault="00A2644F" w:rsidP="008F7320">
            <w:pPr>
              <w:spacing w:before="0"/>
              <w:rPr>
                <w:lang w:eastAsia="en-US"/>
              </w:rPr>
            </w:pPr>
          </w:p>
        </w:tc>
      </w:tr>
      <w:tr w:rsidR="00A2644F" w14:paraId="6C08A4D5" w14:textId="77777777" w:rsidTr="008F7320">
        <w:trPr>
          <w:trHeight w:val="883"/>
        </w:trPr>
        <w:tc>
          <w:tcPr>
            <w:tcW w:w="5381" w:type="dxa"/>
          </w:tcPr>
          <w:p w14:paraId="73F15FBC" w14:textId="77777777" w:rsidR="00A2644F" w:rsidRPr="003672E5" w:rsidRDefault="00A2644F" w:rsidP="008F7320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C=8-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4"/>
                  </w:rPr>
                  <m:t>-11(1)</m:t>
                </m:r>
              </m:oMath>
            </m:oMathPara>
          </w:p>
          <w:p w14:paraId="0DF2B619" w14:textId="77777777" w:rsidR="00A2644F" w:rsidRDefault="00A2644F" w:rsidP="008F7320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C=-2</m:t>
              </m:r>
            </m:oMath>
            <w:r w:rsidRPr="00F133E9">
              <w:rPr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334087DE" w14:textId="43BD5484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 xml:space="preserve">Rearrange to </w:t>
            </w:r>
            <w:proofErr w:type="gramStart"/>
            <w:r w:rsidRPr="00F133E9">
              <w:rPr>
                <w:szCs w:val="24"/>
              </w:rPr>
              <w:t xml:space="preserve">find </w:t>
            </w:r>
            <w:proofErr w:type="gramEnd"/>
            <m:oMath>
              <m:r>
                <w:rPr>
                  <w:rFonts w:ascii="Cambria Math" w:hAnsi="Cambria Math"/>
                  <w:szCs w:val="24"/>
                </w:rPr>
                <m:t>C</m:t>
              </m:r>
            </m:oMath>
            <w:r w:rsidR="006B4659">
              <w:rPr>
                <w:szCs w:val="24"/>
              </w:rPr>
              <w:t>.</w:t>
            </w:r>
          </w:p>
          <w:p w14:paraId="4DA91E9F" w14:textId="77777777" w:rsidR="00A2644F" w:rsidRPr="00F133E9" w:rsidRDefault="00A2644F" w:rsidP="008F7320">
            <w:pPr>
              <w:spacing w:before="0"/>
              <w:rPr>
                <w:szCs w:val="24"/>
              </w:rPr>
            </w:pPr>
          </w:p>
        </w:tc>
      </w:tr>
      <w:tr w:rsidR="00A2644F" w14:paraId="263DCF22" w14:textId="77777777" w:rsidTr="008F7320">
        <w:tc>
          <w:tcPr>
            <w:tcW w:w="5381" w:type="dxa"/>
          </w:tcPr>
          <w:p w14:paraId="22A86EE0" w14:textId="77777777" w:rsidR="00A2644F" w:rsidRPr="00F133E9" w:rsidRDefault="00A2644F" w:rsidP="008F7320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∴y=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+11x-2</m:t>
              </m:r>
            </m:oMath>
            <w:r w:rsidRPr="00F133E9">
              <w:rPr>
                <w:szCs w:val="24"/>
              </w:rPr>
              <w:t xml:space="preserve"> </w:t>
            </w:r>
          </w:p>
          <w:p w14:paraId="32B245A4" w14:textId="77777777" w:rsidR="00A2644F" w:rsidRDefault="00A2644F" w:rsidP="008F7320">
            <w:pPr>
              <w:pStyle w:val="DoEbodytext2018"/>
              <w:spacing w:before="0"/>
              <w:rPr>
                <w:lang w:eastAsia="en-US"/>
              </w:rPr>
            </w:pPr>
          </w:p>
        </w:tc>
        <w:tc>
          <w:tcPr>
            <w:tcW w:w="5381" w:type="dxa"/>
          </w:tcPr>
          <w:p w14:paraId="7C267C3E" w14:textId="77777777" w:rsidR="00A2644F" w:rsidRPr="00F133E9" w:rsidRDefault="00A2644F" w:rsidP="008F7320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Substitute back into ❶</w:t>
            </w:r>
          </w:p>
          <w:p w14:paraId="6B79444B" w14:textId="77777777" w:rsidR="00A2644F" w:rsidRDefault="00A2644F" w:rsidP="008F7320">
            <w:pPr>
              <w:pStyle w:val="DoEbodytext2018"/>
              <w:spacing w:before="0"/>
              <w:rPr>
                <w:lang w:eastAsia="en-US"/>
              </w:rPr>
            </w:pPr>
          </w:p>
        </w:tc>
      </w:tr>
    </w:tbl>
    <w:p w14:paraId="0F9C64D7" w14:textId="77777777" w:rsidR="00A2644F" w:rsidRDefault="00A2644F">
      <w:pPr>
        <w:spacing w:before="0" w:line="240" w:lineRule="auto"/>
        <w:rPr>
          <w:rFonts w:ascii="Helvetica" w:hAnsi="Helvetica"/>
          <w:sz w:val="40"/>
          <w:szCs w:val="40"/>
          <w:lang w:eastAsia="en-US"/>
        </w:rPr>
      </w:pPr>
      <w:r>
        <w:br w:type="page"/>
      </w:r>
    </w:p>
    <w:p w14:paraId="5155827D" w14:textId="37246310" w:rsidR="00F133E9" w:rsidRDefault="00A2644F" w:rsidP="00B041CA">
      <w:pPr>
        <w:pStyle w:val="DoEheading22018"/>
      </w:pPr>
      <w:r>
        <w:lastRenderedPageBreak/>
        <w:t>Method 2: Definite i</w:t>
      </w:r>
      <w:r w:rsidR="00F133E9" w:rsidRPr="00F133E9">
        <w:t>ntegral technique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5665"/>
        <w:gridCol w:w="5097"/>
      </w:tblGrid>
      <w:tr w:rsidR="007B74F5" w14:paraId="49923BFB" w14:textId="77777777" w:rsidTr="007B74F5">
        <w:trPr>
          <w:trHeight w:val="540"/>
          <w:tblHeader/>
        </w:trPr>
        <w:tc>
          <w:tcPr>
            <w:tcW w:w="5665" w:type="dxa"/>
          </w:tcPr>
          <w:p w14:paraId="54EDE65A" w14:textId="4B0AF3F2" w:rsidR="007B74F5" w:rsidRPr="00B77685" w:rsidRDefault="007B74F5" w:rsidP="007B74F5">
            <w:pPr>
              <w:pStyle w:val="DoEtableheading2018"/>
              <w:rPr>
                <w:szCs w:val="24"/>
              </w:rPr>
            </w:pPr>
            <w:r>
              <w:t>Worked solution</w:t>
            </w:r>
          </w:p>
        </w:tc>
        <w:tc>
          <w:tcPr>
            <w:tcW w:w="5097" w:type="dxa"/>
          </w:tcPr>
          <w:p w14:paraId="45AAEEA6" w14:textId="7E3D7948" w:rsidR="007B74F5" w:rsidRDefault="007B74F5" w:rsidP="007B74F5">
            <w:pPr>
              <w:pStyle w:val="DoEtableheading2018"/>
              <w:rPr>
                <w:lang w:eastAsia="en-US"/>
              </w:rPr>
            </w:pPr>
            <w:r>
              <w:rPr>
                <w:lang w:eastAsia="en-US"/>
              </w:rPr>
              <w:t>Explanation</w:t>
            </w:r>
          </w:p>
        </w:tc>
      </w:tr>
      <w:tr w:rsidR="007B74F5" w14:paraId="45E00E58" w14:textId="77777777" w:rsidTr="00DA12A9">
        <w:trPr>
          <w:trHeight w:val="956"/>
        </w:trPr>
        <w:tc>
          <w:tcPr>
            <w:tcW w:w="5665" w:type="dxa"/>
          </w:tcPr>
          <w:p w14:paraId="2CB29089" w14:textId="7FE7BF5D" w:rsidR="007B74F5" w:rsidRPr="007B74F5" w:rsidRDefault="007B74F5" w:rsidP="007B74F5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dy=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+11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.dx</m:t>
                </m:r>
              </m:oMath>
            </m:oMathPara>
          </w:p>
        </w:tc>
        <w:tc>
          <w:tcPr>
            <w:tcW w:w="5097" w:type="dxa"/>
          </w:tcPr>
          <w:p w14:paraId="595FA8EA" w14:textId="78A5438D" w:rsidR="007B74F5" w:rsidRPr="00F133E9" w:rsidRDefault="007B74F5" w:rsidP="007B74F5">
            <w:pPr>
              <w:pStyle w:val="DoEbodytext2018"/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 xml:space="preserve">Multiply both sides of the equation by </w:t>
            </w:r>
            <m:oMath>
              <m:r>
                <w:rPr>
                  <w:rFonts w:ascii="Cambria Math" w:hAnsi="Cambria Math"/>
                  <w:szCs w:val="24"/>
                </w:rPr>
                <m:t>dx</m:t>
              </m:r>
            </m:oMath>
            <w:r w:rsidRPr="00F133E9">
              <w:rPr>
                <w:szCs w:val="24"/>
              </w:rPr>
              <w:t xml:space="preserve"> so that the variable</w:t>
            </w:r>
            <w:r>
              <w:rPr>
                <w:szCs w:val="24"/>
              </w:rPr>
              <w:t>s</w:t>
            </w:r>
            <w:r w:rsidRPr="00F133E9">
              <w:rPr>
                <w:szCs w:val="24"/>
              </w:rPr>
              <w:t xml:space="preserve"> are separated</w:t>
            </w:r>
            <w:r>
              <w:rPr>
                <w:szCs w:val="24"/>
              </w:rPr>
              <w:t>.</w:t>
            </w:r>
          </w:p>
        </w:tc>
      </w:tr>
      <w:tr w:rsidR="007B74F5" w14:paraId="28716C35" w14:textId="77777777" w:rsidTr="00073C7B">
        <w:trPr>
          <w:trHeight w:val="1453"/>
        </w:trPr>
        <w:tc>
          <w:tcPr>
            <w:tcW w:w="5665" w:type="dxa"/>
          </w:tcPr>
          <w:p w14:paraId="0A13F8AF" w14:textId="3B2230F7" w:rsidR="007B74F5" w:rsidRPr="00073C7B" w:rsidRDefault="00B041CA" w:rsidP="007B74F5">
            <w:pPr>
              <w:spacing w:before="0"/>
              <w:rPr>
                <w:szCs w:val="24"/>
              </w:rPr>
            </w:pPr>
            <m:oMathPara>
              <m:oMathParaPr>
                <m:jc m:val="left"/>
              </m:oMathParaPr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y=8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Cs w:val="24"/>
                      </w:rPr>
                      <m:t>dy</m:t>
                    </m:r>
                  </m:e>
                </m:nary>
                <m:r>
                  <w:rPr>
                    <w:rFonts w:ascii="Cambria Math" w:hAnsi="Cambria Math"/>
                    <w:szCs w:val="24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Cs w:val="24"/>
                      </w:rPr>
                      <m:t>x=1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sup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-6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Cs w:val="24"/>
                          </w:rPr>
                          <m:t>+11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.dx</m:t>
                    </m:r>
                  </m:e>
                </m:nary>
              </m:oMath>
            </m:oMathPara>
          </w:p>
        </w:tc>
        <w:tc>
          <w:tcPr>
            <w:tcW w:w="5097" w:type="dxa"/>
          </w:tcPr>
          <w:p w14:paraId="6F3D945B" w14:textId="721F9871" w:rsidR="007B74F5" w:rsidRPr="00073C7B" w:rsidRDefault="007B74F5" w:rsidP="00073C7B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 xml:space="preserve">Integrate both sides of the equation by forming an integral with variables </w:t>
            </w:r>
            <w:r w:rsidRPr="00F133E9">
              <w:rPr>
                <w:rFonts w:ascii="Times New Roman" w:hAnsi="Times New Roman"/>
                <w:i/>
                <w:szCs w:val="24"/>
              </w:rPr>
              <w:t>x</w:t>
            </w:r>
            <w:r w:rsidRPr="00F133E9">
              <w:rPr>
                <w:szCs w:val="24"/>
              </w:rPr>
              <w:t xml:space="preserve"> and </w:t>
            </w:r>
            <w:r w:rsidRPr="00F133E9">
              <w:rPr>
                <w:rFonts w:ascii="Times New Roman" w:hAnsi="Times New Roman"/>
                <w:i/>
                <w:szCs w:val="24"/>
              </w:rPr>
              <w:t>y</w:t>
            </w:r>
            <w:r w:rsidRPr="00F133E9">
              <w:rPr>
                <w:szCs w:val="24"/>
              </w:rPr>
              <w:t xml:space="preserve"> as the u</w:t>
            </w:r>
            <w:r>
              <w:rPr>
                <w:szCs w:val="24"/>
              </w:rPr>
              <w:t xml:space="preserve">pper limits and the conditions </w:t>
            </w:r>
            <m:oMath>
              <m:r>
                <w:rPr>
                  <w:rFonts w:ascii="Cambria Math" w:hAnsi="Cambria Math"/>
                  <w:szCs w:val="24"/>
                </w:rPr>
                <m:t>y=8</m:t>
              </m:r>
            </m:oMath>
            <w:r w:rsidRPr="00F133E9">
              <w:rPr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Cs w:val="24"/>
                </w:rPr>
                <m:t>x=1</m:t>
              </m:r>
            </m:oMath>
            <w:r w:rsidRPr="00F133E9">
              <w:rPr>
                <w:szCs w:val="24"/>
              </w:rPr>
              <w:t xml:space="preserve"> as the lower limits. </w:t>
            </w:r>
          </w:p>
        </w:tc>
      </w:tr>
      <w:tr w:rsidR="007B74F5" w14:paraId="501967F4" w14:textId="77777777" w:rsidTr="00DA12A9">
        <w:trPr>
          <w:trHeight w:val="1292"/>
        </w:trPr>
        <w:tc>
          <w:tcPr>
            <w:tcW w:w="5665" w:type="dxa"/>
          </w:tcPr>
          <w:p w14:paraId="2250FE8E" w14:textId="530D8970" w:rsidR="007B74F5" w:rsidRPr="00DA12A9" w:rsidRDefault="00B041CA" w:rsidP="007B74F5">
            <w:pPr>
              <w:spacing w:before="0"/>
              <w:rPr>
                <w:noProof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noProof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noProof/>
                            <w:szCs w:val="24"/>
                          </w:rPr>
                          <m:t>y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noProof/>
                        <w:szCs w:val="24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Cs w:val="24"/>
                      </w:rPr>
                      <m:t>y</m:t>
                    </m:r>
                  </m:sup>
                </m:sSubSup>
                <m:r>
                  <w:rPr>
                    <w:rFonts w:ascii="Cambria Math" w:hAnsi="Cambria Math"/>
                    <w:noProof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noProof/>
                        <w:szCs w:val="24"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noProof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Cs w:val="24"/>
                              </w:rPr>
                              <m:t>4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szCs w:val="24"/>
                                  </w:rPr>
                                  <m:t>4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noProof/>
                                <w:szCs w:val="24"/>
                              </w:rPr>
                              <m:t>6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noProof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noProof/>
                                    <w:szCs w:val="24"/>
                                  </w:rPr>
                                  <m:t>3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  <w:noProof/>
                                <w:szCs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noProof/>
                            <w:szCs w:val="24"/>
                          </w:rPr>
                          <m:t>+11x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noProof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noProof/>
                        <w:szCs w:val="24"/>
                      </w:rPr>
                      <m:t>x</m:t>
                    </m:r>
                  </m:sup>
                </m:sSubSup>
              </m:oMath>
            </m:oMathPara>
          </w:p>
        </w:tc>
        <w:tc>
          <w:tcPr>
            <w:tcW w:w="5097" w:type="dxa"/>
          </w:tcPr>
          <w:p w14:paraId="413CAF2F" w14:textId="6D8CD575" w:rsidR="007B74F5" w:rsidRPr="00DA12A9" w:rsidRDefault="007B74F5" w:rsidP="007B74F5">
            <w:pPr>
              <w:spacing w:before="0"/>
              <w:rPr>
                <w:color w:val="FFFFFF" w:themeColor="background1"/>
                <w:szCs w:val="24"/>
              </w:rPr>
            </w:pPr>
            <w:r w:rsidRPr="00F133E9">
              <w:rPr>
                <w:szCs w:val="24"/>
              </w:rPr>
              <w:t>There is no need to consider co</w:t>
            </w:r>
            <w:r>
              <w:rPr>
                <w:szCs w:val="24"/>
              </w:rPr>
              <w:t>nstant values using this method.</w:t>
            </w:r>
          </w:p>
        </w:tc>
      </w:tr>
      <w:tr w:rsidR="007B74F5" w14:paraId="22CB2925" w14:textId="77777777" w:rsidTr="006B4659">
        <w:trPr>
          <w:trHeight w:val="890"/>
        </w:trPr>
        <w:tc>
          <w:tcPr>
            <w:tcW w:w="5665" w:type="dxa"/>
          </w:tcPr>
          <w:p w14:paraId="79B5D939" w14:textId="16C4D4F0" w:rsidR="007B74F5" w:rsidRPr="00073C7B" w:rsidRDefault="007B74F5" w:rsidP="007B74F5">
            <w:pPr>
              <w:spacing w:before="0"/>
              <w:rPr>
                <w:rFonts w:eastAsiaTheme="minorEastAsia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y-8=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+11x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1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Cs w:val="24"/>
                      </w:rPr>
                      <m:t>+11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5097" w:type="dxa"/>
          </w:tcPr>
          <w:p w14:paraId="5BBAA7FB" w14:textId="1119D0A9" w:rsidR="007B74F5" w:rsidRPr="00A2644F" w:rsidRDefault="007B74F5" w:rsidP="007B74F5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Evaluate both integral statements using the limits</w:t>
            </w:r>
            <w:r>
              <w:rPr>
                <w:szCs w:val="24"/>
              </w:rPr>
              <w:t>.</w:t>
            </w:r>
          </w:p>
        </w:tc>
      </w:tr>
      <w:tr w:rsidR="007B74F5" w14:paraId="41C64AE9" w14:textId="77777777" w:rsidTr="00DA12A9">
        <w:tc>
          <w:tcPr>
            <w:tcW w:w="5665" w:type="dxa"/>
          </w:tcPr>
          <w:p w14:paraId="6AA1BD5B" w14:textId="1EB4F693" w:rsidR="007B74F5" w:rsidRPr="00073C7B" w:rsidRDefault="007B74F5" w:rsidP="00073C7B">
            <w:pPr>
              <w:spacing w:before="0"/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∴y=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+11x-2</m:t>
              </m:r>
            </m:oMath>
            <w:r w:rsidRPr="00F133E9">
              <w:rPr>
                <w:szCs w:val="24"/>
              </w:rPr>
              <w:t xml:space="preserve"> </w:t>
            </w:r>
          </w:p>
        </w:tc>
        <w:tc>
          <w:tcPr>
            <w:tcW w:w="5097" w:type="dxa"/>
          </w:tcPr>
          <w:p w14:paraId="0B010916" w14:textId="0A6F27EB" w:rsidR="007B74F5" w:rsidRPr="00073C7B" w:rsidRDefault="007B74F5" w:rsidP="007B74F5">
            <w:pPr>
              <w:spacing w:before="0"/>
              <w:rPr>
                <w:szCs w:val="24"/>
              </w:rPr>
            </w:pPr>
            <w:r w:rsidRPr="00F133E9">
              <w:rPr>
                <w:szCs w:val="24"/>
              </w:rPr>
              <w:t>Rearrange to find the solution</w:t>
            </w:r>
            <w:r>
              <w:rPr>
                <w:szCs w:val="24"/>
              </w:rPr>
              <w:t>.</w:t>
            </w:r>
          </w:p>
        </w:tc>
      </w:tr>
    </w:tbl>
    <w:p w14:paraId="5046C298" w14:textId="77777777" w:rsidR="00A2644F" w:rsidRPr="00F133E9" w:rsidRDefault="00A2644F" w:rsidP="00073C7B">
      <w:pPr>
        <w:pStyle w:val="DoEbodytext2018"/>
        <w:rPr>
          <w:lang w:eastAsia="en-US"/>
        </w:rPr>
      </w:pPr>
    </w:p>
    <w:sectPr w:rsidR="00A2644F" w:rsidRPr="00F133E9" w:rsidSect="00F133E9">
      <w:footerReference w:type="even" r:id="rId9"/>
      <w:footerReference w:type="default" r:id="rId10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3C4B" w14:textId="77777777" w:rsidR="00EC2AA3" w:rsidRDefault="00EC2AA3" w:rsidP="00F247F6">
      <w:r>
        <w:separator/>
      </w:r>
    </w:p>
    <w:p w14:paraId="7B35C170" w14:textId="77777777" w:rsidR="00EC2AA3" w:rsidRDefault="00EC2AA3"/>
    <w:p w14:paraId="584AEEBB" w14:textId="77777777" w:rsidR="00EC2AA3" w:rsidRDefault="00EC2AA3"/>
    <w:p w14:paraId="4DB569DA" w14:textId="77777777" w:rsidR="00EC2AA3" w:rsidRDefault="00EC2AA3"/>
  </w:endnote>
  <w:endnote w:type="continuationSeparator" w:id="0">
    <w:p w14:paraId="07F8EE09" w14:textId="77777777" w:rsidR="00EC2AA3" w:rsidRDefault="00EC2AA3" w:rsidP="00F247F6">
      <w:r>
        <w:continuationSeparator/>
      </w:r>
    </w:p>
    <w:p w14:paraId="73D08ECE" w14:textId="77777777" w:rsidR="00EC2AA3" w:rsidRDefault="00EC2AA3"/>
    <w:p w14:paraId="2303763D" w14:textId="77777777" w:rsidR="00EC2AA3" w:rsidRDefault="00EC2AA3"/>
    <w:p w14:paraId="56DBD04F" w14:textId="77777777" w:rsidR="00EC2AA3" w:rsidRDefault="00EC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C1EE" w14:textId="2013ED80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41CA">
      <w:rPr>
        <w:noProof/>
      </w:rPr>
      <w:t>2</w:t>
    </w:r>
    <w:r w:rsidRPr="004E338C">
      <w:fldChar w:fldCharType="end"/>
    </w:r>
    <w:r>
      <w:tab/>
    </w:r>
    <w:r>
      <w:tab/>
    </w:r>
    <w:r w:rsidR="005D497F">
      <w:t>MA-C3 Applications of calculus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3AD22" w14:textId="34056670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>
      <w:tab/>
    </w:r>
    <w:r w:rsidR="00707688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041CA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A2429" w14:textId="77777777" w:rsidR="00EC2AA3" w:rsidRDefault="00EC2AA3" w:rsidP="00F247F6">
      <w:r>
        <w:separator/>
      </w:r>
    </w:p>
    <w:p w14:paraId="412A20BF" w14:textId="77777777" w:rsidR="00EC2AA3" w:rsidRDefault="00EC2AA3"/>
    <w:p w14:paraId="08370FF0" w14:textId="77777777" w:rsidR="00EC2AA3" w:rsidRDefault="00EC2AA3"/>
    <w:p w14:paraId="436B27C7" w14:textId="77777777" w:rsidR="00EC2AA3" w:rsidRDefault="00EC2AA3"/>
  </w:footnote>
  <w:footnote w:type="continuationSeparator" w:id="0">
    <w:p w14:paraId="74CD3096" w14:textId="77777777" w:rsidR="00EC2AA3" w:rsidRDefault="00EC2AA3" w:rsidP="00F247F6">
      <w:r>
        <w:continuationSeparator/>
      </w:r>
    </w:p>
    <w:p w14:paraId="7ECDEB4B" w14:textId="77777777" w:rsidR="00EC2AA3" w:rsidRDefault="00EC2AA3"/>
    <w:p w14:paraId="3CC88AEA" w14:textId="77777777" w:rsidR="00EC2AA3" w:rsidRDefault="00EC2AA3"/>
    <w:p w14:paraId="748617C9" w14:textId="77777777" w:rsidR="00EC2AA3" w:rsidRDefault="00EC2A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8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32CC4"/>
    <w:multiLevelType w:val="hybridMultilevel"/>
    <w:tmpl w:val="2454F2B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14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3"/>
  </w:num>
  <w:num w:numId="14">
    <w:abstractNumId w:val="9"/>
  </w:num>
  <w:num w:numId="15">
    <w:abstractNumId w:val="14"/>
  </w:num>
  <w:num w:numId="16">
    <w:abstractNumId w:val="10"/>
  </w:num>
  <w:num w:numId="17">
    <w:abstractNumId w:val="2"/>
  </w:num>
  <w:num w:numId="18">
    <w:abstractNumId w:val="14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</w:num>
  <w:num w:numId="33">
    <w:abstractNumId w:val="8"/>
  </w:num>
  <w:num w:numId="34">
    <w:abstractNumId w:val="8"/>
  </w:num>
  <w:num w:numId="35">
    <w:abstractNumId w:val="4"/>
  </w:num>
  <w:num w:numId="36">
    <w:abstractNumId w:val="4"/>
  </w:num>
  <w:num w:numId="37">
    <w:abstractNumId w:val="12"/>
  </w:num>
  <w:num w:numId="38">
    <w:abstractNumId w:val="14"/>
  </w:num>
  <w:num w:numId="39">
    <w:abstractNumId w:val="12"/>
  </w:num>
  <w:num w:numId="40">
    <w:abstractNumId w:val="10"/>
  </w:num>
  <w:num w:numId="41">
    <w:abstractNumId w:val="11"/>
  </w:num>
  <w:num w:numId="42">
    <w:abstractNumId w:val="5"/>
  </w:num>
  <w:num w:numId="43">
    <w:abstractNumId w:val="7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3"/>
    <w:rsid w:val="000013BC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C7B"/>
    <w:rsid w:val="000744B9"/>
    <w:rsid w:val="000806A6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42D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55F"/>
    <w:rsid w:val="00233AD0"/>
    <w:rsid w:val="00234C0D"/>
    <w:rsid w:val="00234CB6"/>
    <w:rsid w:val="00244134"/>
    <w:rsid w:val="00246D9F"/>
    <w:rsid w:val="002476D0"/>
    <w:rsid w:val="00247701"/>
    <w:rsid w:val="00253BE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3F2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672E5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1FDF"/>
    <w:rsid w:val="0041257F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3C0E"/>
    <w:rsid w:val="005840D6"/>
    <w:rsid w:val="005844B9"/>
    <w:rsid w:val="00586566"/>
    <w:rsid w:val="00592DC8"/>
    <w:rsid w:val="0059578E"/>
    <w:rsid w:val="005959A8"/>
    <w:rsid w:val="0059640C"/>
    <w:rsid w:val="0059749A"/>
    <w:rsid w:val="005A2BE8"/>
    <w:rsid w:val="005A3B09"/>
    <w:rsid w:val="005A4056"/>
    <w:rsid w:val="005A4981"/>
    <w:rsid w:val="005A5D89"/>
    <w:rsid w:val="005B0D30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97F"/>
    <w:rsid w:val="005D6163"/>
    <w:rsid w:val="005D6A81"/>
    <w:rsid w:val="005D7F42"/>
    <w:rsid w:val="005D7F73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4659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07688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22FF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B74F5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F2243"/>
    <w:rsid w:val="007F3EF8"/>
    <w:rsid w:val="007F42E2"/>
    <w:rsid w:val="007F4415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44F8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2644F"/>
    <w:rsid w:val="00A30AF5"/>
    <w:rsid w:val="00A31151"/>
    <w:rsid w:val="00A316CF"/>
    <w:rsid w:val="00A360AB"/>
    <w:rsid w:val="00A4041D"/>
    <w:rsid w:val="00A4456B"/>
    <w:rsid w:val="00A53987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55DE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41CA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685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0F49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42CC"/>
    <w:rsid w:val="00D055E8"/>
    <w:rsid w:val="00D058D4"/>
    <w:rsid w:val="00D065FB"/>
    <w:rsid w:val="00D06765"/>
    <w:rsid w:val="00D10702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2A9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2AA3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33E9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514A"/>
    <w:rsid w:val="00F26818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E0EBBF"/>
  <w15:docId w15:val="{B899AD16-59D6-47C2-9671-48A6995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7F4415"/>
    <w:pPr>
      <w:keepNext/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2AA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68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768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688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F2514A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97F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97F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97F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D4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6D74-83D6-43A3-BE96-4796A550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formula that fives prime numbers</vt:lpstr>
    </vt:vector>
  </TitlesOfParts>
  <Manager/>
  <Company>NSW Department of Education</Company>
  <LinksUpToDate>false</LinksUpToDate>
  <CharactersWithSpaces>1388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formula that fives prime numbers</dc:title>
  <dc:subject/>
  <dc:creator>Michiko Ishiguro</dc:creator>
  <cp:keywords/>
  <dc:description/>
  <cp:lastModifiedBy>Jackie Blue</cp:lastModifiedBy>
  <cp:revision>10</cp:revision>
  <cp:lastPrinted>2017-12-20T04:16:00Z</cp:lastPrinted>
  <dcterms:created xsi:type="dcterms:W3CDTF">2019-07-04T22:53:00Z</dcterms:created>
  <dcterms:modified xsi:type="dcterms:W3CDTF">2019-08-01T14:53:00Z</dcterms:modified>
  <cp:category/>
</cp:coreProperties>
</file>