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2EA2CE6B" w:rsidR="000B414C" w:rsidRPr="0084745C" w:rsidRDefault="00B15E9D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6D5A66E" wp14:editId="3D5E8F5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33CDF">
        <w:t>Annuity calculations</w:t>
      </w:r>
    </w:p>
    <w:p w14:paraId="51E36A7C" w14:textId="34D2DAB1" w:rsidR="00D71CF1" w:rsidRDefault="00733CDF" w:rsidP="00B240EA">
      <w:pPr>
        <w:pStyle w:val="DoEheading22018"/>
      </w:pPr>
      <w:r>
        <w:t>The future value of an annuity using a table</w:t>
      </w:r>
    </w:p>
    <w:p w14:paraId="51EDCDBE" w14:textId="56A42D14" w:rsidR="00CD3A85" w:rsidRPr="00E6091B" w:rsidRDefault="00CD3A85" w:rsidP="00381177">
      <w:pPr>
        <w:pStyle w:val="DoEbodytext2018"/>
      </w:pPr>
      <w:r w:rsidRPr="00E6091B">
        <w:t xml:space="preserve">Refer to a </w:t>
      </w:r>
      <w:hyperlink r:id="rId9" w:history="1">
        <w:r w:rsidRPr="00E6091B">
          <w:rPr>
            <w:rStyle w:val="Hyperlink"/>
            <w:rFonts w:cs="Arial"/>
            <w:szCs w:val="24"/>
          </w:rPr>
          <w:t xml:space="preserve">table of </w:t>
        </w:r>
        <w:r w:rsidR="00CC2A83">
          <w:rPr>
            <w:rStyle w:val="Hyperlink"/>
            <w:rFonts w:cs="Arial"/>
            <w:szCs w:val="24"/>
          </w:rPr>
          <w:t xml:space="preserve">future </w:t>
        </w:r>
        <w:r w:rsidRPr="00E6091B">
          <w:rPr>
            <w:rStyle w:val="Hyperlink"/>
            <w:rFonts w:cs="Arial"/>
            <w:szCs w:val="24"/>
          </w:rPr>
          <w:t>value interest factors</w:t>
        </w:r>
      </w:hyperlink>
      <w:r w:rsidR="00CC2A83">
        <w:t xml:space="preserve"> (pages 1 and 2) of a single cash flow and</w:t>
      </w:r>
      <w:r w:rsidRPr="00E6091B">
        <w:t xml:space="preserve"> annuity </w:t>
      </w:r>
      <w:r w:rsidR="00CC2A83">
        <w:t xml:space="preserve">or </w:t>
      </w:r>
      <w:r w:rsidRPr="00E6091B">
        <w:t>to complete this activity.</w:t>
      </w:r>
    </w:p>
    <w:p w14:paraId="7564A5A3" w14:textId="4DC760F4" w:rsidR="00CD3A85" w:rsidRPr="00E6091B" w:rsidRDefault="00CD3A85" w:rsidP="00381177">
      <w:pPr>
        <w:pStyle w:val="DoEbodytext2018"/>
      </w:pPr>
      <w:r w:rsidRPr="00E6091B">
        <w:t>The linked table assume that payments are made / received at the end of the period.</w:t>
      </w:r>
    </w:p>
    <w:p w14:paraId="5B7D6762" w14:textId="696295ED" w:rsidR="00CD3A85" w:rsidRPr="00E6091B" w:rsidRDefault="00CD3A85" w:rsidP="009006E1">
      <w:pPr>
        <w:pStyle w:val="DoEtablelist1bullet2018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091B">
        <w:rPr>
          <w:rFonts w:ascii="Arial" w:hAnsi="Arial" w:cs="Arial"/>
          <w:sz w:val="24"/>
          <w:szCs w:val="24"/>
        </w:rPr>
        <w:t>Calculate the future value of an annuity given a regular contribution of $500 per annum, an interest rate of 4% p.a. compounded annually and a duration of 10 years.</w:t>
      </w:r>
    </w:p>
    <w:p w14:paraId="4A63735B" w14:textId="33A98A88" w:rsidR="00CD3A85" w:rsidRPr="00E6091B" w:rsidRDefault="00CD3A85" w:rsidP="009006E1">
      <w:pPr>
        <w:pStyle w:val="DoEtablelist1bullet2018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091B">
        <w:rPr>
          <w:rFonts w:ascii="Arial" w:hAnsi="Arial" w:cs="Arial"/>
          <w:sz w:val="24"/>
          <w:szCs w:val="24"/>
        </w:rPr>
        <w:t>Calculate the future value of an annuity given a regular contribution of $200 per month, an interest rate of 12% p.a. compounded monthly and a duration of 2 years.</w:t>
      </w:r>
    </w:p>
    <w:p w14:paraId="04E2810C" w14:textId="77777777" w:rsidR="00CD3A85" w:rsidRPr="00E6091B" w:rsidRDefault="00CD3A85" w:rsidP="009006E1">
      <w:pPr>
        <w:pStyle w:val="DoEtablelist1bullet2018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091B">
        <w:rPr>
          <w:rFonts w:ascii="Arial" w:hAnsi="Arial" w:cs="Arial"/>
          <w:sz w:val="24"/>
          <w:szCs w:val="24"/>
        </w:rPr>
        <w:t xml:space="preserve">Assuming an annuity with a duration of 15 years and an interest rate of 8% p.a., </w:t>
      </w:r>
    </w:p>
    <w:p w14:paraId="061E944C" w14:textId="2A10B474" w:rsidR="00CD3A85" w:rsidRPr="00E6091B" w:rsidRDefault="00CD3A85" w:rsidP="00381177">
      <w:pPr>
        <w:pStyle w:val="DoElist2bullet2018"/>
      </w:pPr>
      <w:r w:rsidRPr="00E6091B">
        <w:t>How much will you need to contribute each year to have a future value of $30000?</w:t>
      </w:r>
    </w:p>
    <w:p w14:paraId="6441BB88" w14:textId="731B5B4D" w:rsidR="00CD3A85" w:rsidRPr="00E6091B" w:rsidRDefault="00CD3A85" w:rsidP="00381177">
      <w:pPr>
        <w:pStyle w:val="DoElist2bullet2018"/>
      </w:pPr>
      <w:r w:rsidRPr="00E6091B">
        <w:t xml:space="preserve">What single sum of money invested today would produce the same future value? </w:t>
      </w:r>
      <w:r w:rsidR="00CC2A83">
        <w:t xml:space="preserve">Refer to a </w:t>
      </w:r>
      <w:hyperlink r:id="rId10" w:history="1">
        <w:r w:rsidR="00CC2A83" w:rsidRPr="00E6091B">
          <w:rPr>
            <w:rStyle w:val="Hyperlink"/>
            <w:rFonts w:cs="Arial"/>
          </w:rPr>
          <w:t xml:space="preserve">table of </w:t>
        </w:r>
        <w:r w:rsidR="00CC2A83">
          <w:rPr>
            <w:rStyle w:val="Hyperlink"/>
            <w:rFonts w:cs="Arial"/>
          </w:rPr>
          <w:t xml:space="preserve">present </w:t>
        </w:r>
        <w:r w:rsidR="00CC2A83" w:rsidRPr="00E6091B">
          <w:rPr>
            <w:rStyle w:val="Hyperlink"/>
            <w:rFonts w:cs="Arial"/>
          </w:rPr>
          <w:t>value interest factors</w:t>
        </w:r>
      </w:hyperlink>
      <w:r w:rsidR="00CC2A83">
        <w:t xml:space="preserve"> (pages 3 and 4) of a single cash flow and</w:t>
      </w:r>
      <w:r w:rsidR="00CC2A83" w:rsidRPr="00E6091B">
        <w:t xml:space="preserve"> annuity</w:t>
      </w:r>
      <w:r w:rsidR="00CC2A83">
        <w:t>.</w:t>
      </w:r>
    </w:p>
    <w:p w14:paraId="14E2B834" w14:textId="0A2A2A33" w:rsidR="00C4658C" w:rsidRPr="00381177" w:rsidRDefault="00C4658C" w:rsidP="00381177">
      <w:pPr>
        <w:pStyle w:val="DoElist1numbered2018"/>
        <w:numPr>
          <w:ilvl w:val="0"/>
          <w:numId w:val="0"/>
        </w:numPr>
        <w:ind w:left="720"/>
      </w:pPr>
      <w:r w:rsidRPr="00343C51">
        <w:t>Solutions</w:t>
      </w:r>
      <w:r w:rsidR="00343C51" w:rsidRPr="00343C51">
        <w:t xml:space="preserve">: </w:t>
      </w:r>
      <w:r w:rsidR="00343C51" w:rsidRPr="00C4658C">
        <w:t>Using interest factors of a single cash flow:</w:t>
      </w:r>
    </w:p>
    <w:p w14:paraId="2D081EEC" w14:textId="589742B1" w:rsidR="00733CDF" w:rsidRPr="00C4658C" w:rsidRDefault="00733CDF" w:rsidP="009006E1">
      <w:pPr>
        <w:pStyle w:val="DoEtablelist1bullet2018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</w:p>
    <w:p w14:paraId="667EEC83" w14:textId="58687145" w:rsidR="00CC2A83" w:rsidRDefault="00CC2A83" w:rsidP="00381177">
      <w:pPr>
        <w:pStyle w:val="DoEunformattedspace2018"/>
      </w:pPr>
    </w:p>
    <w:tbl>
      <w:tblPr>
        <w:tblW w:w="6669" w:type="dxa"/>
        <w:jc w:val="center"/>
        <w:tblLook w:val="04A0" w:firstRow="1" w:lastRow="0" w:firstColumn="1" w:lastColumn="0" w:noHBand="0" w:noVBand="1"/>
        <w:tblDescription w:val="Table showing the future value at the end of 10 years of individual contributions of $500 per annum at 4% p.a. interest."/>
      </w:tblPr>
      <w:tblGrid>
        <w:gridCol w:w="901"/>
        <w:gridCol w:w="2410"/>
        <w:gridCol w:w="1559"/>
        <w:gridCol w:w="1854"/>
      </w:tblGrid>
      <w:tr w:rsidR="00CC2A83" w:rsidRPr="00CC2A83" w14:paraId="22C86FA3" w14:textId="77777777" w:rsidTr="00381177">
        <w:trPr>
          <w:cantSplit/>
          <w:trHeight w:val="28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E53E" w14:textId="55510941" w:rsidR="00CC2A83" w:rsidRPr="00CC2A83" w:rsidRDefault="008C549B" w:rsidP="00381177">
            <w:pPr>
              <w:pStyle w:val="DoEtableheading2018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="00CC2A83" w:rsidRPr="00CC2A83">
              <w:rPr>
                <w:lang w:eastAsia="en-AU"/>
              </w:rPr>
              <w:t>eriod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5CF" w14:textId="6DDA9F95" w:rsidR="00CC2A83" w:rsidRPr="00CC2A83" w:rsidRDefault="00CC2A83" w:rsidP="00381177">
            <w:pPr>
              <w:pStyle w:val="DoEtableheading2018"/>
              <w:rPr>
                <w:lang w:eastAsia="en-AU"/>
              </w:rPr>
            </w:pPr>
            <w:r w:rsidRPr="00CC2A83">
              <w:rPr>
                <w:lang w:eastAsia="en-AU"/>
              </w:rPr>
              <w:t>Payment</w:t>
            </w:r>
            <w:r w:rsidR="008C549B">
              <w:rPr>
                <w:lang w:eastAsia="en-AU"/>
              </w:rPr>
              <w:t xml:space="preserve"> (end of period)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1AE" w14:textId="5816A18E" w:rsidR="00CC2A83" w:rsidRPr="00CC2A83" w:rsidRDefault="00CC2A83" w:rsidP="00381177">
            <w:pPr>
              <w:pStyle w:val="DoEtableheading2018"/>
              <w:rPr>
                <w:lang w:eastAsia="en-AU"/>
              </w:rPr>
            </w:pPr>
            <w:r w:rsidRPr="00CC2A83">
              <w:rPr>
                <w:lang w:eastAsia="en-AU"/>
              </w:rPr>
              <w:t xml:space="preserve">Interest factor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73E" w14:textId="77777777" w:rsidR="00CC2A83" w:rsidRPr="00CC2A83" w:rsidRDefault="00CC2A83" w:rsidP="00381177">
            <w:pPr>
              <w:pStyle w:val="DoEtableheading2018"/>
              <w:rPr>
                <w:lang w:eastAsia="en-AU"/>
              </w:rPr>
            </w:pPr>
            <w:r w:rsidRPr="00CC2A83">
              <w:rPr>
                <w:lang w:eastAsia="en-AU"/>
              </w:rPr>
              <w:t>Future Value</w:t>
            </w:r>
          </w:p>
        </w:tc>
      </w:tr>
      <w:tr w:rsidR="00CC2A83" w:rsidRPr="00CC2A83" w14:paraId="2DE14EB3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76D6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98B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F41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1.4233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E94" w14:textId="5C8217ED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711.65</w:t>
            </w:r>
          </w:p>
        </w:tc>
      </w:tr>
      <w:tr w:rsidR="00CC2A83" w:rsidRPr="00CC2A83" w14:paraId="1FAB35D0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05F0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B04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A8B3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1.3686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9267" w14:textId="0073131F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684.30</w:t>
            </w:r>
          </w:p>
        </w:tc>
      </w:tr>
      <w:tr w:rsidR="00CC2A83" w:rsidRPr="00CC2A83" w14:paraId="33FBCB07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2F7A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6AA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C33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1.3159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590" w14:textId="5460BA90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657.95</w:t>
            </w:r>
          </w:p>
        </w:tc>
      </w:tr>
      <w:tr w:rsidR="00CC2A83" w:rsidRPr="00CC2A83" w14:paraId="00B9D0AE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8CCE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CB2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4AE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1.2653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402" w14:textId="560B5DA3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632.65</w:t>
            </w:r>
          </w:p>
        </w:tc>
      </w:tr>
      <w:tr w:rsidR="00CC2A83" w:rsidRPr="00CC2A83" w14:paraId="556366A5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4F6A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C28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948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1.2167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553" w14:textId="331EA2D2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608.35</w:t>
            </w:r>
          </w:p>
        </w:tc>
      </w:tr>
      <w:tr w:rsidR="00CC2A83" w:rsidRPr="00CC2A83" w14:paraId="3C716194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B72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6A6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6CE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1.1699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EAB" w14:textId="46A6EB11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584.95</w:t>
            </w:r>
          </w:p>
        </w:tc>
      </w:tr>
      <w:tr w:rsidR="00CC2A83" w:rsidRPr="00CC2A83" w14:paraId="78271CA8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217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8B4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DE4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1.1249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F20" w14:textId="46FF7AA8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562.45</w:t>
            </w:r>
          </w:p>
        </w:tc>
      </w:tr>
      <w:tr w:rsidR="00CC2A83" w:rsidRPr="00CC2A83" w14:paraId="045E4258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7AA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756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906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1.0816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94C" w14:textId="3CCD5000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540.80</w:t>
            </w:r>
          </w:p>
        </w:tc>
      </w:tr>
      <w:tr w:rsidR="00CC2A83" w:rsidRPr="00CC2A83" w14:paraId="1C828C96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341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1AD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441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1.04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340" w14:textId="57D73181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520.00</w:t>
            </w:r>
          </w:p>
        </w:tc>
      </w:tr>
      <w:tr w:rsidR="00CC2A83" w:rsidRPr="00CC2A83" w14:paraId="6CBE84AF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444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35F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837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49E" w14:textId="0BECD6C2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500.00</w:t>
            </w:r>
          </w:p>
        </w:tc>
      </w:tr>
      <w:tr w:rsidR="00CC2A83" w:rsidRPr="00CC2A83" w14:paraId="67581DD7" w14:textId="77777777" w:rsidTr="008C549B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BC2" w14:textId="24CF17DB" w:rsidR="00CC2A83" w:rsidRPr="00CC2A83" w:rsidRDefault="00B029AE" w:rsidP="00381177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7C1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EA1" w14:textId="77777777" w:rsidR="00CC2A83" w:rsidRPr="00CC2A83" w:rsidRDefault="00CC2A83" w:rsidP="00381177">
            <w:pPr>
              <w:pStyle w:val="DoEtabletext2018"/>
              <w:rPr>
                <w:lang w:eastAsia="en-AU"/>
              </w:rPr>
            </w:pPr>
            <w:r w:rsidRPr="00CC2A83">
              <w:rPr>
                <w:lang w:eastAsia="en-AU"/>
              </w:rPr>
              <w:t>12.0062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652" w14:textId="5D262BD9" w:rsidR="00CC2A83" w:rsidRPr="00CC2A83" w:rsidRDefault="00CC2A83" w:rsidP="00381177">
            <w:pPr>
              <w:pStyle w:val="DoEtabletext2018"/>
              <w:rPr>
                <w:b/>
                <w:lang w:eastAsia="en-AU"/>
              </w:rPr>
            </w:pPr>
            <w:r w:rsidRPr="00CC2A83">
              <w:rPr>
                <w:b/>
                <w:lang w:eastAsia="en-AU"/>
              </w:rPr>
              <w:t>6,003.10</w:t>
            </w:r>
          </w:p>
        </w:tc>
      </w:tr>
    </w:tbl>
    <w:p w14:paraId="13F77DBA" w14:textId="66738A1A" w:rsidR="00CC2A83" w:rsidRPr="00B029AE" w:rsidRDefault="00B029AE" w:rsidP="00B029AE">
      <w:pPr>
        <w:spacing w:before="0" w:line="240" w:lineRule="auto"/>
        <w:rPr>
          <w:sz w:val="20"/>
        </w:rPr>
      </w:pPr>
      <w:r>
        <w:br w:type="page"/>
      </w:r>
      <w:bookmarkStart w:id="0" w:name="_GoBack"/>
      <w:bookmarkEnd w:id="0"/>
    </w:p>
    <w:p w14:paraId="127C94BF" w14:textId="3FAF955D" w:rsidR="00343C51" w:rsidRDefault="00343C51" w:rsidP="009006E1">
      <w:pPr>
        <w:pStyle w:val="DoElist1numbered2018"/>
        <w:numPr>
          <w:ilvl w:val="0"/>
          <w:numId w:val="11"/>
        </w:numPr>
        <w:spacing w:before="0" w:line="276" w:lineRule="auto"/>
        <w:rPr>
          <w:rFonts w:cs="Arial"/>
        </w:rPr>
      </w:pPr>
    </w:p>
    <w:tbl>
      <w:tblPr>
        <w:tblW w:w="6662" w:type="dxa"/>
        <w:tblInd w:w="2122" w:type="dxa"/>
        <w:tblLook w:val="04A0" w:firstRow="1" w:lastRow="0" w:firstColumn="1" w:lastColumn="0" w:noHBand="0" w:noVBand="1"/>
        <w:tblDescription w:val="Table showing the future value at the end of 2 years of individual contributions of $200 per month at 12% p.a. interest compounded monthly.."/>
      </w:tblPr>
      <w:tblGrid>
        <w:gridCol w:w="901"/>
        <w:gridCol w:w="2410"/>
        <w:gridCol w:w="1701"/>
        <w:gridCol w:w="1843"/>
      </w:tblGrid>
      <w:tr w:rsidR="00343C51" w:rsidRPr="00343C51" w14:paraId="1CDFA818" w14:textId="77777777" w:rsidTr="00B029AE">
        <w:trPr>
          <w:cantSplit/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F2C9" w14:textId="30D5F18A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343C51">
              <w:rPr>
                <w:lang w:eastAsia="en-AU"/>
              </w:rPr>
              <w:t>eriod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080" w14:textId="573280CC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 w:rsidRPr="00343C51">
              <w:rPr>
                <w:lang w:eastAsia="en-AU"/>
              </w:rPr>
              <w:t>Payment</w:t>
            </w:r>
            <w:r>
              <w:rPr>
                <w:lang w:eastAsia="en-AU"/>
              </w:rPr>
              <w:t xml:space="preserve"> (end of period)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A347" w14:textId="015B2EBC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 w:rsidRPr="00343C51">
              <w:rPr>
                <w:lang w:eastAsia="en-AU"/>
              </w:rPr>
              <w:t xml:space="preserve">Interest factor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078" w14:textId="77777777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 w:rsidRPr="00343C51">
              <w:rPr>
                <w:lang w:eastAsia="en-AU"/>
              </w:rPr>
              <w:t>Future Value</w:t>
            </w:r>
          </w:p>
        </w:tc>
      </w:tr>
      <w:tr w:rsidR="00343C51" w:rsidRPr="00343C51" w14:paraId="7602C456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4CB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2CC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142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1.2572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246" w14:textId="0BD894A1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251.44</w:t>
            </w:r>
          </w:p>
        </w:tc>
      </w:tr>
      <w:tr w:rsidR="00343C51" w:rsidRPr="00343C51" w14:paraId="216A9541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06F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2A4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221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1.2447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30C" w14:textId="609900FE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248.94</w:t>
            </w:r>
          </w:p>
        </w:tc>
      </w:tr>
      <w:tr w:rsidR="00343C51" w:rsidRPr="00343C51" w14:paraId="54C73630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5B0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7D1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6AF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7C9" w14:textId="507DA078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246.48</w:t>
            </w:r>
          </w:p>
        </w:tc>
      </w:tr>
      <w:tr w:rsidR="00343C51" w:rsidRPr="00343C51" w14:paraId="0719129F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A3CE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3E8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EAE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30E" w14:textId="7955D664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244.04</w:t>
            </w:r>
          </w:p>
        </w:tc>
      </w:tr>
      <w:tr w:rsidR="00343C51" w:rsidRPr="00343C51" w14:paraId="0D408291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0BC4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C45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CC0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1.2081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AFD" w14:textId="5A90B4ED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2</w:t>
            </w:r>
            <w:r w:rsidRPr="00343C51">
              <w:rPr>
                <w:lang w:eastAsia="en-AU"/>
              </w:rPr>
              <w:t>41.62</w:t>
            </w:r>
          </w:p>
        </w:tc>
      </w:tr>
      <w:tr w:rsidR="00343C51" w:rsidRPr="00343C51" w14:paraId="071F2B47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274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3BAC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EF5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CB1" w14:textId="3CC063F2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2</w:t>
            </w:r>
            <w:r w:rsidRPr="00343C51">
              <w:rPr>
                <w:lang w:eastAsia="en-AU"/>
              </w:rPr>
              <w:t>39.22</w:t>
            </w:r>
          </w:p>
        </w:tc>
      </w:tr>
      <w:tr w:rsidR="00343C51" w:rsidRPr="00343C51" w14:paraId="399D14CE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8B3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6ED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B27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04D4" w14:textId="286C2AF1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2</w:t>
            </w:r>
            <w:r w:rsidRPr="00343C51">
              <w:rPr>
                <w:lang w:eastAsia="en-AU"/>
              </w:rPr>
              <w:t>36.86</w:t>
            </w:r>
          </w:p>
        </w:tc>
      </w:tr>
      <w:tr w:rsidR="00343C51" w:rsidRPr="00343C51" w14:paraId="53DC0951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E9DE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AFC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726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015" w14:textId="083CEA1A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234.52</w:t>
            </w:r>
          </w:p>
        </w:tc>
      </w:tr>
      <w:tr w:rsidR="00343C51" w:rsidRPr="00343C51" w14:paraId="5134F1D2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53A6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E5F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EE6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5F8" w14:textId="757F40F5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232.20</w:t>
            </w:r>
          </w:p>
        </w:tc>
      </w:tr>
      <w:tr w:rsidR="00343C51" w:rsidRPr="00343C51" w14:paraId="34C80953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053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498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B92F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23B" w14:textId="01F39695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2</w:t>
            </w:r>
            <w:r w:rsidRPr="00343C51">
              <w:rPr>
                <w:lang w:eastAsia="en-AU"/>
              </w:rPr>
              <w:t>29.90</w:t>
            </w:r>
          </w:p>
        </w:tc>
      </w:tr>
      <w:tr w:rsidR="00343C51" w:rsidRPr="00343C51" w14:paraId="264D6B22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9176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3AE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FEC5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D20" w14:textId="5F79498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227.62</w:t>
            </w:r>
          </w:p>
        </w:tc>
      </w:tr>
      <w:tr w:rsidR="00343C51" w:rsidRPr="00343C51" w14:paraId="743E779B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E46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B85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79E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78A8" w14:textId="12122AAE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225.36</w:t>
            </w:r>
          </w:p>
        </w:tc>
      </w:tr>
      <w:tr w:rsidR="00343C51" w:rsidRPr="00343C51" w14:paraId="67DA8662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674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E69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373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A30" w14:textId="2722B953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223.14</w:t>
            </w:r>
          </w:p>
        </w:tc>
      </w:tr>
      <w:tr w:rsidR="00343C51" w:rsidRPr="00343C51" w14:paraId="12287023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5F0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A716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B19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B56" w14:textId="4E1315AB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220.92</w:t>
            </w:r>
          </w:p>
        </w:tc>
      </w:tr>
      <w:tr w:rsidR="00343C51" w:rsidRPr="00343C51" w14:paraId="020B9459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38A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125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462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236" w14:textId="3B27577D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218.74</w:t>
            </w:r>
          </w:p>
        </w:tc>
      </w:tr>
      <w:tr w:rsidR="00343C51" w:rsidRPr="00343C51" w14:paraId="15C78EAC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830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DF6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842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50F" w14:textId="56707A38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216.58</w:t>
            </w:r>
          </w:p>
        </w:tc>
      </w:tr>
      <w:tr w:rsidR="00343C51" w:rsidRPr="00343C51" w14:paraId="59C99A10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761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53D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632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BF7B" w14:textId="1EDF0E48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214.42</w:t>
            </w:r>
          </w:p>
        </w:tc>
      </w:tr>
      <w:tr w:rsidR="00343C51" w:rsidRPr="00343C51" w14:paraId="4D0A22BB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37D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C68F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5F9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32" w14:textId="1567472E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212.30</w:t>
            </w:r>
          </w:p>
        </w:tc>
      </w:tr>
      <w:tr w:rsidR="00343C51" w:rsidRPr="00343C51" w14:paraId="0D139486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2E3D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8684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642C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CD3E" w14:textId="2F121531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210.20</w:t>
            </w:r>
          </w:p>
        </w:tc>
      </w:tr>
      <w:tr w:rsidR="00343C51" w:rsidRPr="00343C51" w14:paraId="132DD8F6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9B8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4CB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E7D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ED3C" w14:textId="4F42D0C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208.12</w:t>
            </w:r>
          </w:p>
        </w:tc>
      </w:tr>
      <w:tr w:rsidR="00343C51" w:rsidRPr="00343C51" w14:paraId="6F2AD979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7C1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E67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6B7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02B" w14:textId="3A362DA8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206.06</w:t>
            </w:r>
          </w:p>
        </w:tc>
      </w:tr>
      <w:tr w:rsidR="00343C51" w:rsidRPr="00343C51" w14:paraId="4B2E1F08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E5B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C5F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F741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44A" w14:textId="010F1CF1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204.02</w:t>
            </w:r>
          </w:p>
        </w:tc>
      </w:tr>
      <w:tr w:rsidR="00343C51" w:rsidRPr="00343C51" w14:paraId="5F79FA55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FEE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820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539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E20" w14:textId="346203B5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202.00</w:t>
            </w:r>
          </w:p>
        </w:tc>
      </w:tr>
      <w:tr w:rsidR="00343C51" w:rsidRPr="00343C51" w14:paraId="24CD33A1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09E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343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9077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7E1" w14:textId="765EF71C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200.00</w:t>
            </w:r>
          </w:p>
        </w:tc>
      </w:tr>
      <w:tr w:rsidR="00343C51" w:rsidRPr="00343C51" w14:paraId="273B822D" w14:textId="77777777" w:rsidTr="00343C51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6680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37C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6F8" w14:textId="77777777" w:rsidR="00343C51" w:rsidRPr="00343C51" w:rsidRDefault="00343C51" w:rsidP="00B029AE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26.9735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39A6" w14:textId="52B467C4" w:rsidR="00343C51" w:rsidRPr="00343C51" w:rsidRDefault="00B029AE" w:rsidP="00B029AE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5,394.70</w:t>
            </w:r>
          </w:p>
        </w:tc>
      </w:tr>
    </w:tbl>
    <w:p w14:paraId="1BF29845" w14:textId="0FCBA1B8" w:rsidR="00343C51" w:rsidRPr="00B029AE" w:rsidRDefault="00B029AE" w:rsidP="00B029AE">
      <w:pPr>
        <w:spacing w:before="0" w:line="240" w:lineRule="auto"/>
        <w:rPr>
          <w:sz w:val="20"/>
        </w:rPr>
      </w:pPr>
      <w:r>
        <w:br w:type="page"/>
      </w:r>
    </w:p>
    <w:p w14:paraId="6B9276B9" w14:textId="0CD793A9" w:rsidR="00343C51" w:rsidRDefault="00343C51" w:rsidP="009006E1">
      <w:pPr>
        <w:pStyle w:val="DoElist1numbered2018"/>
        <w:numPr>
          <w:ilvl w:val="0"/>
          <w:numId w:val="11"/>
        </w:numPr>
        <w:spacing w:before="0" w:line="276" w:lineRule="auto"/>
        <w:rPr>
          <w:rFonts w:cs="Arial"/>
        </w:rPr>
      </w:pPr>
    </w:p>
    <w:p w14:paraId="0A0A9A8C" w14:textId="250A4AEA" w:rsidR="00343C51" w:rsidRDefault="00343C51" w:rsidP="00B029AE">
      <w:pPr>
        <w:pStyle w:val="DoElist2bullet2018"/>
        <w:numPr>
          <w:ilvl w:val="0"/>
          <w:numId w:val="14"/>
        </w:numPr>
      </w:pPr>
    </w:p>
    <w:tbl>
      <w:tblPr>
        <w:tblW w:w="6799" w:type="dxa"/>
        <w:jc w:val="center"/>
        <w:tblLook w:val="04A0" w:firstRow="1" w:lastRow="0" w:firstColumn="1" w:lastColumn="0" w:noHBand="0" w:noVBand="1"/>
        <w:tblDescription w:val="Table showing the future value at the end of 15 years of individual contributions of $p per annum at 8% p.a. interest."/>
      </w:tblPr>
      <w:tblGrid>
        <w:gridCol w:w="1020"/>
        <w:gridCol w:w="2236"/>
        <w:gridCol w:w="1842"/>
        <w:gridCol w:w="1701"/>
      </w:tblGrid>
      <w:tr w:rsidR="00343C51" w:rsidRPr="00343C51" w14:paraId="62162E6A" w14:textId="77777777" w:rsidTr="00B029AE">
        <w:trPr>
          <w:cantSplit/>
          <w:trHeight w:val="285"/>
          <w:tblHeader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85E" w14:textId="77777777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 w:rsidRPr="00343C51">
              <w:rPr>
                <w:lang w:eastAsia="en-AU"/>
              </w:rPr>
              <w:t>Period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D2B" w14:textId="77777777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 w:rsidRPr="00343C51">
              <w:rPr>
                <w:lang w:eastAsia="en-AU"/>
              </w:rPr>
              <w:t>Payment (end of period)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74E2" w14:textId="77777777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 w:rsidRPr="00343C51">
              <w:rPr>
                <w:lang w:eastAsia="en-AU"/>
              </w:rPr>
              <w:t xml:space="preserve">Interest factor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C6AA" w14:textId="77777777" w:rsidR="00343C51" w:rsidRPr="00343C51" w:rsidRDefault="00343C51" w:rsidP="00B029AE">
            <w:pPr>
              <w:pStyle w:val="DoEtableheading2018"/>
              <w:rPr>
                <w:lang w:eastAsia="en-AU"/>
              </w:rPr>
            </w:pPr>
            <w:r w:rsidRPr="00343C51">
              <w:rPr>
                <w:lang w:eastAsia="en-AU"/>
              </w:rPr>
              <w:t>Future Value</w:t>
            </w:r>
          </w:p>
        </w:tc>
      </w:tr>
      <w:tr w:rsidR="00343C51" w:rsidRPr="00343C51" w14:paraId="0CDE239B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D5D" w14:textId="02FF1CCB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1EFE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7AF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2.9372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D25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2.9372p</w:t>
            </w:r>
          </w:p>
        </w:tc>
      </w:tr>
      <w:tr w:rsidR="00343C51" w:rsidRPr="00343C51" w14:paraId="56878305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8A5" w14:textId="50C97408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9A5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167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2.7196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AAF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2.7196p</w:t>
            </w:r>
          </w:p>
        </w:tc>
      </w:tr>
      <w:tr w:rsidR="00343C51" w:rsidRPr="00343C51" w14:paraId="1F1BFA15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408B" w14:textId="302DD4BB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34A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999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2.5182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9DE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2.5182p</w:t>
            </w:r>
          </w:p>
        </w:tc>
      </w:tr>
      <w:tr w:rsidR="00343C51" w:rsidRPr="00343C51" w14:paraId="50292B91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8B4" w14:textId="314FE2EE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965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36E2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2.3316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6B38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2.3316p</w:t>
            </w:r>
          </w:p>
        </w:tc>
      </w:tr>
      <w:tr w:rsidR="00343C51" w:rsidRPr="00343C51" w14:paraId="5D1F82EC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CFD" w14:textId="796BB99C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4A8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657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2.1589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21F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2.1589p</w:t>
            </w:r>
          </w:p>
        </w:tc>
      </w:tr>
      <w:tr w:rsidR="00343C51" w:rsidRPr="00343C51" w14:paraId="3B7A84C6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266" w14:textId="27FD3898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4A8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CD16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DB4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1.999p</w:t>
            </w:r>
          </w:p>
        </w:tc>
      </w:tr>
      <w:tr w:rsidR="00343C51" w:rsidRPr="00343C51" w14:paraId="09A016F7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65C" w14:textId="247CE73D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DBB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7DE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1.8509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5FEF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1.8509p</w:t>
            </w:r>
          </w:p>
        </w:tc>
      </w:tr>
      <w:tr w:rsidR="00343C51" w:rsidRPr="00343C51" w14:paraId="6AB1E2BC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B9D" w14:textId="44E999AC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947C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027B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1.7138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3AF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1.7138p</w:t>
            </w:r>
          </w:p>
        </w:tc>
      </w:tr>
      <w:tr w:rsidR="00343C51" w:rsidRPr="00343C51" w14:paraId="17D80AB4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F0C" w14:textId="4DE5581C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6A7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EF99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1.5869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CA3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1.5869p</w:t>
            </w:r>
          </w:p>
        </w:tc>
      </w:tr>
      <w:tr w:rsidR="00343C51" w:rsidRPr="00343C51" w14:paraId="21E3C060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BCA" w14:textId="5F4E8392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A67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8FA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1.4693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2434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1.4693p</w:t>
            </w:r>
          </w:p>
        </w:tc>
      </w:tr>
      <w:tr w:rsidR="00343C51" w:rsidRPr="00343C51" w14:paraId="5BB5B653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26A" w14:textId="757C6C61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D78B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E3EF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C28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1.3605p</w:t>
            </w:r>
          </w:p>
        </w:tc>
      </w:tr>
      <w:tr w:rsidR="00343C51" w:rsidRPr="00343C51" w14:paraId="5C0A8779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660B" w14:textId="27B5B234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04F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826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8E49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1.2597p</w:t>
            </w:r>
          </w:p>
        </w:tc>
      </w:tr>
      <w:tr w:rsidR="00343C51" w:rsidRPr="00343C51" w14:paraId="1FA96D9F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E97" w14:textId="521278D6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455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83AC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2AC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1.1664p</w:t>
            </w:r>
          </w:p>
        </w:tc>
      </w:tr>
      <w:tr w:rsidR="00343C51" w:rsidRPr="00343C51" w14:paraId="6045D7BA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E22" w14:textId="58F328C1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23C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F024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5B3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1.08p</w:t>
            </w:r>
          </w:p>
        </w:tc>
      </w:tr>
      <w:tr w:rsidR="00343C51" w:rsidRPr="00343C51" w14:paraId="3EF2944B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126" w14:textId="016C8DC2" w:rsidR="00343C51" w:rsidRPr="00343C51" w:rsidRDefault="00B710EF" w:rsidP="00B710EF">
            <w:pPr>
              <w:pStyle w:val="DoEtabletext2018"/>
              <w:rPr>
                <w:lang w:eastAsia="en-AU"/>
              </w:rPr>
            </w:pPr>
            <w:r>
              <w:rPr>
                <w:lang w:eastAsia="en-AU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2D6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21B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86C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1p</w:t>
            </w:r>
          </w:p>
        </w:tc>
      </w:tr>
      <w:tr w:rsidR="00343C51" w:rsidRPr="00343C51" w14:paraId="28738778" w14:textId="77777777" w:rsidTr="00343C51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667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05B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579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27.152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FAE2" w14:textId="77777777" w:rsidR="00343C51" w:rsidRPr="00343C51" w:rsidRDefault="00343C51" w:rsidP="00B710EF">
            <w:pPr>
              <w:pStyle w:val="DoEtabletext2018"/>
              <w:rPr>
                <w:lang w:eastAsia="en-AU"/>
              </w:rPr>
            </w:pPr>
            <w:r w:rsidRPr="00343C51">
              <w:rPr>
                <w:lang w:eastAsia="en-AU"/>
              </w:rPr>
              <w:t>27.152p</w:t>
            </w:r>
          </w:p>
        </w:tc>
      </w:tr>
    </w:tbl>
    <w:p w14:paraId="1E8D0925" w14:textId="77777777" w:rsidR="00343C51" w:rsidRDefault="00343C51" w:rsidP="00B710EF">
      <w:pPr>
        <w:pStyle w:val="DoEunformattedspace2018"/>
      </w:pPr>
    </w:p>
    <w:p w14:paraId="52D393A4" w14:textId="246E57BF" w:rsidR="00343C51" w:rsidRPr="00E6091B" w:rsidRDefault="00343C51" w:rsidP="00343C51">
      <w:pPr>
        <w:pStyle w:val="DoElist1numbered2018"/>
        <w:numPr>
          <w:ilvl w:val="0"/>
          <w:numId w:val="0"/>
        </w:numPr>
        <w:spacing w:before="0" w:line="276" w:lineRule="auto"/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Contribution</m:t>
          </m:r>
          <m:r>
            <m:rPr>
              <m:aln/>
            </m:rPr>
            <w:rPr>
              <w:rFonts w:ascii="Cambria Math" w:hAnsi="Cambria Math" w:cs="Arial"/>
            </w:rPr>
            <m:t>=$30000÷27.152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=$1104.891...</m:t>
          </m:r>
        </m:oMath>
      </m:oMathPara>
    </w:p>
    <w:p w14:paraId="64DF7E71" w14:textId="77777777" w:rsidR="00343C51" w:rsidRDefault="00343C51" w:rsidP="009006E1">
      <w:pPr>
        <w:pStyle w:val="DoElist1numbered2018"/>
        <w:numPr>
          <w:ilvl w:val="0"/>
          <w:numId w:val="12"/>
        </w:numPr>
        <w:spacing w:before="0" w:line="276" w:lineRule="auto"/>
        <w:rPr>
          <w:rFonts w:cs="Arial"/>
        </w:rPr>
      </w:pPr>
      <m:oMath>
        <m:r>
          <w:rPr>
            <w:rFonts w:ascii="Cambria Math" w:hAnsi="Cambria Math" w:cs="Arial"/>
          </w:rPr>
          <m:t>Present value factor=0.3152</m:t>
        </m:r>
      </m:oMath>
    </w:p>
    <w:p w14:paraId="154BA18B" w14:textId="39DFC968" w:rsidR="00343C51" w:rsidRPr="004C7CDE" w:rsidRDefault="00343C51" w:rsidP="00343C51">
      <w:pPr>
        <w:pStyle w:val="DoElist1numbered2018"/>
        <w:numPr>
          <w:ilvl w:val="0"/>
          <w:numId w:val="0"/>
        </w:numPr>
        <w:spacing w:before="0" w:line="276" w:lineRule="auto"/>
        <w:ind w:left="1145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Present value = $30000×0.3152=$9456 </m:t>
          </m:r>
        </m:oMath>
      </m:oMathPara>
    </w:p>
    <w:p w14:paraId="4B4B092F" w14:textId="4D4385D1" w:rsidR="004C7CDE" w:rsidRDefault="004C7CDE" w:rsidP="00B710EF">
      <w:pPr>
        <w:pStyle w:val="DoEunformattedspace2018"/>
      </w:pPr>
    </w:p>
    <w:p w14:paraId="10167307" w14:textId="6C31BDCB" w:rsidR="00CC2A83" w:rsidRDefault="00CC2A83" w:rsidP="002E710D">
      <w:pPr>
        <w:pStyle w:val="DoElist1numbered2018"/>
        <w:numPr>
          <w:ilvl w:val="0"/>
          <w:numId w:val="0"/>
        </w:numPr>
        <w:spacing w:before="0" w:line="276" w:lineRule="auto"/>
        <w:ind w:left="720"/>
        <w:rPr>
          <w:rFonts w:cs="Arial"/>
        </w:rPr>
      </w:pPr>
      <w:r>
        <w:rPr>
          <w:rFonts w:cs="Arial"/>
        </w:rPr>
        <w:t>Solutions: Using interest factors of an annuity</w:t>
      </w:r>
    </w:p>
    <w:p w14:paraId="6E399AD1" w14:textId="1041BBB5" w:rsidR="00E6091B" w:rsidRDefault="00E6091B" w:rsidP="009006E1">
      <w:pPr>
        <w:pStyle w:val="DoElist1numbered2018"/>
        <w:numPr>
          <w:ilvl w:val="0"/>
          <w:numId w:val="10"/>
        </w:numPr>
        <w:spacing w:before="0" w:line="276" w:lineRule="auto"/>
        <w:rPr>
          <w:rFonts w:cs="Arial"/>
        </w:rPr>
      </w:pPr>
      <m:oMath>
        <m:r>
          <w:rPr>
            <w:rFonts w:ascii="Cambria Math" w:hAnsi="Cambria Math" w:cs="Arial"/>
          </w:rPr>
          <m:t>Future value factor= 12.0061</m:t>
        </m:r>
      </m:oMath>
    </w:p>
    <w:p w14:paraId="23B6B268" w14:textId="472C6035" w:rsidR="00E6091B" w:rsidRPr="00E6091B" w:rsidRDefault="00E6091B" w:rsidP="002E710D">
      <w:pPr>
        <w:pStyle w:val="DoElist1numbered2018"/>
        <w:numPr>
          <w:ilvl w:val="0"/>
          <w:numId w:val="0"/>
        </w:numPr>
        <w:spacing w:before="0" w:line="276" w:lineRule="auto"/>
        <w:ind w:left="785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Future value</m:t>
          </m:r>
          <m:r>
            <m:rPr>
              <m:aln/>
            </m:rPr>
            <w:rPr>
              <w:rFonts w:ascii="Cambria Math" w:hAnsi="Cambria Math" w:cs="Arial"/>
            </w:rPr>
            <m:t>=$500×12.0061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=$6003.05</m:t>
          </m:r>
        </m:oMath>
      </m:oMathPara>
    </w:p>
    <w:p w14:paraId="0996DF4C" w14:textId="629D9235" w:rsidR="002E710D" w:rsidRDefault="002E710D" w:rsidP="009006E1">
      <w:pPr>
        <w:pStyle w:val="DoElist1numbered2018"/>
        <w:numPr>
          <w:ilvl w:val="0"/>
          <w:numId w:val="10"/>
        </w:numPr>
        <w:spacing w:before="0" w:line="276" w:lineRule="auto"/>
        <w:rPr>
          <w:rFonts w:cs="Arial"/>
        </w:rPr>
      </w:pPr>
      <m:oMath>
        <m:r>
          <w:rPr>
            <w:rFonts w:ascii="Cambria Math" w:hAnsi="Cambria Math" w:cs="Arial"/>
          </w:rPr>
          <m:t>Future value factor= 26.9735</m:t>
        </m:r>
      </m:oMath>
      <w:r w:rsidR="0030756B">
        <w:rPr>
          <w:rFonts w:cs="Arial"/>
        </w:rPr>
        <w:t xml:space="preserve"> (1%, 24 periods)</w:t>
      </w:r>
    </w:p>
    <w:p w14:paraId="7C0118A8" w14:textId="54C13D5D" w:rsidR="002E710D" w:rsidRPr="00E6091B" w:rsidRDefault="00442D4E" w:rsidP="002E710D">
      <w:pPr>
        <w:pStyle w:val="DoElist1numbered2018"/>
        <w:numPr>
          <w:ilvl w:val="0"/>
          <w:numId w:val="0"/>
        </w:numPr>
        <w:spacing w:before="0" w:line="276" w:lineRule="auto"/>
        <w:ind w:left="785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Future value=$200×26.9735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w:rPr>
              <w:rFonts w:ascii="Cambria Math" w:hAnsi="Cambria Math" w:cs="Arial"/>
            </w:rPr>
            <m:t>=$5394.70</m:t>
          </m:r>
        </m:oMath>
      </m:oMathPara>
    </w:p>
    <w:p w14:paraId="2819E50D" w14:textId="44F2F238" w:rsidR="00E6091B" w:rsidRPr="00E6091B" w:rsidRDefault="00E6091B" w:rsidP="009006E1">
      <w:pPr>
        <w:pStyle w:val="DoElist1numbered2018"/>
        <w:numPr>
          <w:ilvl w:val="0"/>
          <w:numId w:val="10"/>
        </w:numPr>
        <w:spacing w:before="0" w:line="276" w:lineRule="auto"/>
        <w:rPr>
          <w:rFonts w:cs="Arial"/>
        </w:rPr>
      </w:pPr>
    </w:p>
    <w:p w14:paraId="4EFBB205" w14:textId="1AF7D22E" w:rsidR="00CD3A85" w:rsidRPr="00E6091B" w:rsidRDefault="00CD3A85" w:rsidP="009006E1">
      <w:pPr>
        <w:pStyle w:val="DoElist1numbered2018"/>
        <w:numPr>
          <w:ilvl w:val="0"/>
          <w:numId w:val="9"/>
        </w:numPr>
        <w:spacing w:before="0" w:line="276" w:lineRule="auto"/>
        <w:rPr>
          <w:rFonts w:cs="Arial"/>
        </w:rPr>
      </w:pPr>
      <m:oMath>
        <m:r>
          <w:rPr>
            <w:rFonts w:ascii="Cambria Math" w:hAnsi="Cambria Math" w:cs="Arial"/>
          </w:rPr>
          <m:t>Future value factor= 27.1521</m:t>
        </m:r>
      </m:oMath>
    </w:p>
    <w:p w14:paraId="4590B832" w14:textId="01B2354F" w:rsidR="007D6D90" w:rsidRPr="00E6091B" w:rsidRDefault="00CD3A85" w:rsidP="002E710D">
      <w:pPr>
        <w:pStyle w:val="DoElist1numbered2018"/>
        <w:numPr>
          <w:ilvl w:val="0"/>
          <w:numId w:val="0"/>
        </w:numPr>
        <w:spacing w:before="0" w:line="276" w:lineRule="auto"/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Contribution</m:t>
          </m:r>
          <m:r>
            <m:rPr>
              <m:aln/>
            </m:rPr>
            <w:rPr>
              <w:rFonts w:ascii="Cambria Math" w:hAnsi="Cambria Math" w:cs="Arial"/>
            </w:rPr>
            <m:t>=$30000÷27.1521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=$1104.886…</m:t>
          </m:r>
        </m:oMath>
      </m:oMathPara>
    </w:p>
    <w:p w14:paraId="30B73D28" w14:textId="77E1A7A8" w:rsidR="007D6D90" w:rsidRPr="00E6091B" w:rsidRDefault="007D6D90" w:rsidP="009006E1">
      <w:pPr>
        <w:pStyle w:val="DoElist1numbered2018"/>
        <w:numPr>
          <w:ilvl w:val="0"/>
          <w:numId w:val="9"/>
        </w:numPr>
        <w:spacing w:before="0" w:line="276" w:lineRule="auto"/>
        <w:rPr>
          <w:rFonts w:cs="Arial"/>
        </w:rPr>
      </w:pPr>
      <w:r w:rsidRPr="00E6091B">
        <w:rPr>
          <w:rFonts w:cs="Arial"/>
        </w:rPr>
        <w:t>Using a present Value interest factor</w:t>
      </w:r>
    </w:p>
    <w:p w14:paraId="4A9EEB16" w14:textId="595137E5" w:rsidR="00CD3A85" w:rsidRPr="00E6091B" w:rsidRDefault="007D6D90" w:rsidP="002E710D">
      <w:pPr>
        <w:pStyle w:val="DoElist1numbered2018"/>
        <w:numPr>
          <w:ilvl w:val="0"/>
          <w:numId w:val="0"/>
        </w:numPr>
        <w:spacing w:before="0" w:line="276" w:lineRule="auto"/>
        <w:ind w:left="108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Present value factor = 8.5595</m:t>
          </m:r>
        </m:oMath>
      </m:oMathPara>
    </w:p>
    <w:p w14:paraId="0ED82170" w14:textId="1A01EECB" w:rsidR="007D6D90" w:rsidRPr="00E6091B" w:rsidRDefault="007D6D90" w:rsidP="002E710D">
      <w:pPr>
        <w:pStyle w:val="DoElist1numbered2018"/>
        <w:numPr>
          <w:ilvl w:val="0"/>
          <w:numId w:val="0"/>
        </w:numPr>
        <w:spacing w:before="0" w:line="276" w:lineRule="auto"/>
        <w:ind w:left="108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w:lastRenderedPageBreak/>
            <m:t xml:space="preserve">Present value </m:t>
          </m:r>
          <m:r>
            <m:rPr>
              <m:aln/>
            </m:rPr>
            <w:rPr>
              <w:rFonts w:ascii="Cambria Math" w:hAnsi="Cambria Math" w:cs="Arial"/>
            </w:rPr>
            <m:t>= 8.5595×$1104.89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≈$9457.28</m:t>
          </m:r>
        </m:oMath>
      </m:oMathPara>
    </w:p>
    <w:p w14:paraId="4C689F38" w14:textId="24A5D541" w:rsidR="007D6D90" w:rsidRPr="00E6091B" w:rsidRDefault="007D6D90" w:rsidP="002E710D">
      <w:pPr>
        <w:pStyle w:val="DoElist1numbered2018"/>
        <w:numPr>
          <w:ilvl w:val="0"/>
          <w:numId w:val="0"/>
        </w:numPr>
        <w:spacing w:before="0" w:line="276" w:lineRule="auto"/>
        <w:ind w:left="1080"/>
        <w:rPr>
          <w:rFonts w:cs="Arial"/>
        </w:rPr>
      </w:pPr>
      <w:r w:rsidRPr="00E6091B">
        <w:rPr>
          <w:rFonts w:cs="Arial"/>
        </w:rPr>
        <w:t>Using the compound interest formula:</w:t>
      </w:r>
    </w:p>
    <w:p w14:paraId="713A3885" w14:textId="3459F9D4" w:rsidR="007D6D90" w:rsidRPr="00E6091B" w:rsidRDefault="00442D4E" w:rsidP="002E710D">
      <w:pPr>
        <w:pStyle w:val="DoElist1numbered2018"/>
        <w:numPr>
          <w:ilvl w:val="0"/>
          <w:numId w:val="0"/>
        </w:numPr>
        <w:spacing w:before="0" w:line="276" w:lineRule="auto"/>
        <w:ind w:left="108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Present value </m:t>
          </m:r>
          <m:r>
            <m:rPr>
              <m:aln/>
            </m:rPr>
            <w:rPr>
              <w:rFonts w:ascii="Cambria Math" w:hAnsi="Cambria Math" w:cs="Arial"/>
            </w:rPr>
            <m:t>= $30000÷(1+0.08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)</m:t>
              </m:r>
            </m:e>
            <m:sup>
              <m:r>
                <w:rPr>
                  <w:rFonts w:ascii="Cambria Math" w:hAnsi="Cambria Math" w:cs="Arial"/>
                </w:rPr>
                <m:t>15</m:t>
              </m:r>
            </m:sup>
          </m:sSup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≈$9457.25</m:t>
          </m:r>
        </m:oMath>
      </m:oMathPara>
    </w:p>
    <w:p w14:paraId="08F2E161" w14:textId="55F3CA2C" w:rsidR="007D6D90" w:rsidRPr="00E6091B" w:rsidRDefault="007D6D90" w:rsidP="002E710D">
      <w:pPr>
        <w:pStyle w:val="DoElist1numbered2018"/>
        <w:numPr>
          <w:ilvl w:val="0"/>
          <w:numId w:val="0"/>
        </w:numPr>
        <w:spacing w:before="0" w:line="276" w:lineRule="auto"/>
        <w:ind w:left="1080"/>
        <w:rPr>
          <w:rFonts w:cs="Arial"/>
        </w:rPr>
      </w:pPr>
      <w:r w:rsidRPr="00E6091B">
        <w:rPr>
          <w:rFonts w:cs="Arial"/>
        </w:rPr>
        <w:t>Note: Solutions are a few cents out due to annuity factors being rounded to 4 decimal places.</w:t>
      </w:r>
    </w:p>
    <w:sectPr w:rsidR="007D6D90" w:rsidRPr="00E6091B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CD4CC" w14:textId="77777777" w:rsidR="00BA75BA" w:rsidRDefault="00BA75BA" w:rsidP="00F247F6">
      <w:r>
        <w:separator/>
      </w:r>
    </w:p>
    <w:p w14:paraId="20EC5234" w14:textId="77777777" w:rsidR="00BA75BA" w:rsidRDefault="00BA75BA"/>
    <w:p w14:paraId="251A624B" w14:textId="77777777" w:rsidR="00BA75BA" w:rsidRDefault="00BA75BA"/>
    <w:p w14:paraId="0039A314" w14:textId="77777777" w:rsidR="00BA75BA" w:rsidRDefault="00BA75BA"/>
  </w:endnote>
  <w:endnote w:type="continuationSeparator" w:id="0">
    <w:p w14:paraId="1AD87B99" w14:textId="77777777" w:rsidR="00BA75BA" w:rsidRDefault="00BA75BA" w:rsidP="00F247F6">
      <w:r>
        <w:continuationSeparator/>
      </w:r>
    </w:p>
    <w:p w14:paraId="7E0A597F" w14:textId="77777777" w:rsidR="00BA75BA" w:rsidRDefault="00BA75BA"/>
    <w:p w14:paraId="6E1850D3" w14:textId="77777777" w:rsidR="00BA75BA" w:rsidRDefault="00BA75BA"/>
    <w:p w14:paraId="35E199E0" w14:textId="77777777" w:rsidR="00BA75BA" w:rsidRDefault="00BA7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541CADAB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8483F">
      <w:rPr>
        <w:noProof/>
      </w:rPr>
      <w:t>4</w:t>
    </w:r>
    <w:r w:rsidRPr="004E338C">
      <w:fldChar w:fldCharType="end"/>
    </w:r>
    <w:r>
      <w:tab/>
    </w:r>
    <w:r>
      <w:tab/>
    </w:r>
    <w:r w:rsidR="00E8483F">
      <w:t>MA-M1 Modelling financial situations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33FDEA48" w:rsidR="00555DA1" w:rsidRPr="00182340" w:rsidRDefault="00B710EF" w:rsidP="00667FEF">
    <w:pPr>
      <w:pStyle w:val="DoEfooter2018"/>
    </w:pPr>
    <w:r w:rsidRPr="00E8483F">
      <w:t>© NSW Department of Education, 2019</w:t>
    </w:r>
    <w:r w:rsidR="00555DA1" w:rsidRPr="004E338C">
      <w:tab/>
    </w:r>
    <w:r w:rsidR="00555DA1">
      <w:tab/>
    </w:r>
    <w:r w:rsidR="00555DA1" w:rsidRPr="004E338C">
      <w:fldChar w:fldCharType="begin"/>
    </w:r>
    <w:r w:rsidR="00555DA1" w:rsidRPr="004E338C">
      <w:instrText xml:space="preserve"> PAGE </w:instrText>
    </w:r>
    <w:r w:rsidR="00555DA1" w:rsidRPr="004E338C">
      <w:fldChar w:fldCharType="separate"/>
    </w:r>
    <w:r w:rsidR="00E8483F">
      <w:rPr>
        <w:noProof/>
      </w:rPr>
      <w:t>3</w:t>
    </w:r>
    <w:r w:rsidR="00555DA1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DF299" w14:textId="77777777" w:rsidR="00BA75BA" w:rsidRDefault="00BA75BA" w:rsidP="00F247F6">
      <w:r>
        <w:separator/>
      </w:r>
    </w:p>
    <w:p w14:paraId="7D30A308" w14:textId="77777777" w:rsidR="00BA75BA" w:rsidRDefault="00BA75BA"/>
    <w:p w14:paraId="4DEB66BC" w14:textId="77777777" w:rsidR="00BA75BA" w:rsidRDefault="00BA75BA"/>
    <w:p w14:paraId="5AD12BD0" w14:textId="77777777" w:rsidR="00BA75BA" w:rsidRDefault="00BA75BA"/>
  </w:footnote>
  <w:footnote w:type="continuationSeparator" w:id="0">
    <w:p w14:paraId="53E2E8CE" w14:textId="77777777" w:rsidR="00BA75BA" w:rsidRDefault="00BA75BA" w:rsidP="00F247F6">
      <w:r>
        <w:continuationSeparator/>
      </w:r>
    </w:p>
    <w:p w14:paraId="4309F85C" w14:textId="77777777" w:rsidR="00BA75BA" w:rsidRDefault="00BA75BA"/>
    <w:p w14:paraId="7089ACDF" w14:textId="77777777" w:rsidR="00BA75BA" w:rsidRDefault="00BA75BA"/>
    <w:p w14:paraId="6CB9E3D7" w14:textId="77777777" w:rsidR="00BA75BA" w:rsidRDefault="00BA75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12DC4327"/>
    <w:multiLevelType w:val="hybridMultilevel"/>
    <w:tmpl w:val="06A2F148"/>
    <w:lvl w:ilvl="0" w:tplc="877AF2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E87AC1"/>
    <w:multiLevelType w:val="hybridMultilevel"/>
    <w:tmpl w:val="27263BAE"/>
    <w:lvl w:ilvl="0" w:tplc="E2DCD1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87370B5"/>
    <w:multiLevelType w:val="hybridMultilevel"/>
    <w:tmpl w:val="06A2F148"/>
    <w:lvl w:ilvl="0" w:tplc="877AF2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45F6"/>
    <w:multiLevelType w:val="hybridMultilevel"/>
    <w:tmpl w:val="06A2F148"/>
    <w:lvl w:ilvl="0" w:tplc="877AF2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D230A65"/>
    <w:multiLevelType w:val="hybridMultilevel"/>
    <w:tmpl w:val="71BE2AEE"/>
    <w:lvl w:ilvl="0" w:tplc="6494F802">
      <w:start w:val="1"/>
      <w:numFmt w:val="lowerLetter"/>
      <w:pStyle w:val="DoElist2bullet2018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8D240D68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00628"/>
    <w:multiLevelType w:val="hybridMultilevel"/>
    <w:tmpl w:val="07F6B10E"/>
    <w:lvl w:ilvl="0" w:tplc="4AF0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1F26"/>
    <w:multiLevelType w:val="hybridMultilevel"/>
    <w:tmpl w:val="18607400"/>
    <w:lvl w:ilvl="0" w:tplc="AEC64F5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26D2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1459"/>
    <w:rsid w:val="00042ED4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8D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2E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3E4A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07DD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3088"/>
    <w:rsid w:val="001D0D69"/>
    <w:rsid w:val="001D10AF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35329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2182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E710D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756B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3C51"/>
    <w:rsid w:val="003442A3"/>
    <w:rsid w:val="00344AC5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177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06D8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143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0F6"/>
    <w:rsid w:val="00422933"/>
    <w:rsid w:val="004231C9"/>
    <w:rsid w:val="004238A6"/>
    <w:rsid w:val="00425249"/>
    <w:rsid w:val="004258DE"/>
    <w:rsid w:val="00425E59"/>
    <w:rsid w:val="004278D9"/>
    <w:rsid w:val="00427B28"/>
    <w:rsid w:val="00431D03"/>
    <w:rsid w:val="00433D91"/>
    <w:rsid w:val="00434D18"/>
    <w:rsid w:val="00435F3A"/>
    <w:rsid w:val="00436017"/>
    <w:rsid w:val="00442D4E"/>
    <w:rsid w:val="0044354A"/>
    <w:rsid w:val="00450B1C"/>
    <w:rsid w:val="004523C8"/>
    <w:rsid w:val="00454C45"/>
    <w:rsid w:val="00454E74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735B1"/>
    <w:rsid w:val="00484BC6"/>
    <w:rsid w:val="004874BE"/>
    <w:rsid w:val="00491402"/>
    <w:rsid w:val="00492F55"/>
    <w:rsid w:val="0049460F"/>
    <w:rsid w:val="004952ED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1A2"/>
    <w:rsid w:val="004C4383"/>
    <w:rsid w:val="004C6799"/>
    <w:rsid w:val="004C7CDE"/>
    <w:rsid w:val="004D1E02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3F99"/>
    <w:rsid w:val="004F52F4"/>
    <w:rsid w:val="004F5A67"/>
    <w:rsid w:val="00504CA2"/>
    <w:rsid w:val="00504ECB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299C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005F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108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03E6"/>
    <w:rsid w:val="005F3CC0"/>
    <w:rsid w:val="005F3FC5"/>
    <w:rsid w:val="005F401E"/>
    <w:rsid w:val="005F59E8"/>
    <w:rsid w:val="0060151C"/>
    <w:rsid w:val="0060297F"/>
    <w:rsid w:val="0060321E"/>
    <w:rsid w:val="00604672"/>
    <w:rsid w:val="00611047"/>
    <w:rsid w:val="00613690"/>
    <w:rsid w:val="006147C8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D7C4F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29DA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3CDF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6D90"/>
    <w:rsid w:val="007D7738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1F21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4C3E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32DD"/>
    <w:rsid w:val="008B58D9"/>
    <w:rsid w:val="008C0007"/>
    <w:rsid w:val="008C0D48"/>
    <w:rsid w:val="008C380D"/>
    <w:rsid w:val="008C3EE4"/>
    <w:rsid w:val="008C549B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F0FAD"/>
    <w:rsid w:val="008F14AE"/>
    <w:rsid w:val="008F208C"/>
    <w:rsid w:val="008F336D"/>
    <w:rsid w:val="008F534A"/>
    <w:rsid w:val="00900329"/>
    <w:rsid w:val="009006E1"/>
    <w:rsid w:val="00900E7D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471"/>
    <w:rsid w:val="009265D2"/>
    <w:rsid w:val="00927499"/>
    <w:rsid w:val="0093032C"/>
    <w:rsid w:val="00930BD9"/>
    <w:rsid w:val="009326B8"/>
    <w:rsid w:val="009338F2"/>
    <w:rsid w:val="00934ADB"/>
    <w:rsid w:val="00934B1F"/>
    <w:rsid w:val="009358FB"/>
    <w:rsid w:val="009366EA"/>
    <w:rsid w:val="009366F0"/>
    <w:rsid w:val="00937DF6"/>
    <w:rsid w:val="009426F9"/>
    <w:rsid w:val="00944DA7"/>
    <w:rsid w:val="0094644C"/>
    <w:rsid w:val="00951C9E"/>
    <w:rsid w:val="00953ABD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0388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2759"/>
    <w:rsid w:val="00A5439E"/>
    <w:rsid w:val="00A5641A"/>
    <w:rsid w:val="00A61BD0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29AE"/>
    <w:rsid w:val="00B0744A"/>
    <w:rsid w:val="00B11159"/>
    <w:rsid w:val="00B15E9D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10EF"/>
    <w:rsid w:val="00B721B8"/>
    <w:rsid w:val="00B732DD"/>
    <w:rsid w:val="00B752EC"/>
    <w:rsid w:val="00B7587E"/>
    <w:rsid w:val="00B76983"/>
    <w:rsid w:val="00B779E2"/>
    <w:rsid w:val="00B77DEB"/>
    <w:rsid w:val="00B813C0"/>
    <w:rsid w:val="00B83919"/>
    <w:rsid w:val="00B86A0D"/>
    <w:rsid w:val="00B87258"/>
    <w:rsid w:val="00B942ED"/>
    <w:rsid w:val="00B94432"/>
    <w:rsid w:val="00B964E1"/>
    <w:rsid w:val="00BA6383"/>
    <w:rsid w:val="00BA6F75"/>
    <w:rsid w:val="00BA75BA"/>
    <w:rsid w:val="00BB298A"/>
    <w:rsid w:val="00BB366E"/>
    <w:rsid w:val="00BB3D46"/>
    <w:rsid w:val="00BB4A61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E00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58C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77F6A"/>
    <w:rsid w:val="00C80359"/>
    <w:rsid w:val="00C904EC"/>
    <w:rsid w:val="00C9061A"/>
    <w:rsid w:val="00C91510"/>
    <w:rsid w:val="00C9244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A83"/>
    <w:rsid w:val="00CC4DB3"/>
    <w:rsid w:val="00CC502B"/>
    <w:rsid w:val="00CD0893"/>
    <w:rsid w:val="00CD2D88"/>
    <w:rsid w:val="00CD3A85"/>
    <w:rsid w:val="00CD44AC"/>
    <w:rsid w:val="00CD602A"/>
    <w:rsid w:val="00CD700A"/>
    <w:rsid w:val="00CD7AD8"/>
    <w:rsid w:val="00CD7CC2"/>
    <w:rsid w:val="00CE0486"/>
    <w:rsid w:val="00CE222A"/>
    <w:rsid w:val="00CE40BE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2D7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27B0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AF6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73F"/>
    <w:rsid w:val="00DF59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091B"/>
    <w:rsid w:val="00E6203D"/>
    <w:rsid w:val="00E63A25"/>
    <w:rsid w:val="00E7006F"/>
    <w:rsid w:val="00E712EC"/>
    <w:rsid w:val="00E71B62"/>
    <w:rsid w:val="00E73604"/>
    <w:rsid w:val="00E73ECF"/>
    <w:rsid w:val="00E748AF"/>
    <w:rsid w:val="00E7671D"/>
    <w:rsid w:val="00E80331"/>
    <w:rsid w:val="00E82717"/>
    <w:rsid w:val="00E8483F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3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27E5"/>
    <w:rsid w:val="00F54600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3C0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numId w:val="1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4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nowledgequity.com.au/wp-content/uploads/2015/08/KEQ-FV-and-PV-tab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quity.com.au/wp-content/uploads/2015/08/KEQ-FV-and-PV-tables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56E4-AB73-4E34-9E79-0A390C6A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25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3303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value interest factors</dc:title>
  <dc:subject/>
  <dc:creator>Michiko Ishiguro</dc:creator>
  <cp:keywords/>
  <dc:description/>
  <cp:lastModifiedBy>Daniel Proctor</cp:lastModifiedBy>
  <cp:revision>6</cp:revision>
  <cp:lastPrinted>2017-12-20T04:16:00Z</cp:lastPrinted>
  <dcterms:created xsi:type="dcterms:W3CDTF">2019-03-27T21:22:00Z</dcterms:created>
  <dcterms:modified xsi:type="dcterms:W3CDTF">2019-06-28T02:56:00Z</dcterms:modified>
  <cp:category/>
</cp:coreProperties>
</file>