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38D0361C" w:rsidR="00DC0AA8" w:rsidRPr="00F9178D" w:rsidRDefault="00607503" w:rsidP="004777E5">
      <w:pPr>
        <w:pStyle w:val="DoEheading12018"/>
      </w:pPr>
      <w:bookmarkStart w:id="0" w:name="_GoBack"/>
      <w:bookmarkEnd w:id="0"/>
      <w:r>
        <w:rPr>
          <w:noProof/>
          <w:lang w:eastAsia="en-AU"/>
        </w:rPr>
        <w:drawing>
          <wp:inline distT="0" distB="0" distL="0" distR="0" wp14:anchorId="4D12833E" wp14:editId="5A41B61E">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w:t>
      </w:r>
      <w:r w:rsidR="005114EA">
        <w:t>11 Mathematics Standard</w:t>
      </w:r>
    </w:p>
    <w:tbl>
      <w:tblPr>
        <w:tblStyle w:val="TableGrid"/>
        <w:tblW w:w="5000" w:type="pct"/>
        <w:tblLook w:val="04A0" w:firstRow="1" w:lastRow="0" w:firstColumn="1" w:lastColumn="0" w:noHBand="0" w:noVBand="1"/>
        <w:tblDescription w:val="This table outlines content and duration of the unit. "/>
      </w:tblPr>
      <w:tblGrid>
        <w:gridCol w:w="13490"/>
        <w:gridCol w:w="2091"/>
      </w:tblGrid>
      <w:tr w:rsidR="00DC0AA8" w:rsidRPr="008F340C" w14:paraId="2719C7F8" w14:textId="77777777" w:rsidTr="005325AC">
        <w:trPr>
          <w:cantSplit/>
          <w:tblHeader/>
        </w:trPr>
        <w:tc>
          <w:tcPr>
            <w:tcW w:w="4329" w:type="pct"/>
          </w:tcPr>
          <w:p w14:paraId="44DC6E99" w14:textId="2C98D9FF" w:rsidR="00DC0AA8" w:rsidRPr="008F340C" w:rsidRDefault="00DE0890" w:rsidP="005114EA">
            <w:pPr>
              <w:pStyle w:val="DoEtableheading2018"/>
            </w:pPr>
            <w:r>
              <w:t>MS-M1 Applications of Measurement</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5325AC">
        <w:tc>
          <w:tcPr>
            <w:tcW w:w="4329" w:type="pct"/>
          </w:tcPr>
          <w:p w14:paraId="69436EB1" w14:textId="77777777" w:rsidR="003161B7" w:rsidRPr="003161B7" w:rsidRDefault="003161B7" w:rsidP="003161B7">
            <w:pPr>
              <w:pStyle w:val="DoEtableheading2018"/>
              <w:rPr>
                <w:b w:val="0"/>
                <w:sz w:val="24"/>
                <w:lang w:eastAsia="en-AU"/>
              </w:rPr>
            </w:pPr>
            <w:r w:rsidRPr="003161B7">
              <w:rPr>
                <w:b w:val="0"/>
              </w:rPr>
              <w:t>Measurement involves the application of knowledge, skills and understanding of numbers and geometry to quantify and solve problems in practical situations.</w:t>
            </w:r>
          </w:p>
          <w:p w14:paraId="5AFA78C1" w14:textId="77777777" w:rsidR="003161B7" w:rsidRPr="003161B7" w:rsidRDefault="003161B7" w:rsidP="003161B7">
            <w:pPr>
              <w:pStyle w:val="DoEtableheading2018"/>
              <w:rPr>
                <w:b w:val="0"/>
              </w:rPr>
            </w:pPr>
            <w:r w:rsidRPr="003161B7">
              <w:rPr>
                <w:b w:val="0"/>
              </w:rPr>
              <w:t>Knowledge of measurement enables completion of daily tasks such as making time estimations, measuring medicine, finding weights and understanding areas of materials or substances.</w:t>
            </w:r>
          </w:p>
          <w:p w14:paraId="55F77900" w14:textId="77777777" w:rsidR="003161B7" w:rsidRPr="003161B7" w:rsidRDefault="003161B7" w:rsidP="003161B7">
            <w:pPr>
              <w:pStyle w:val="DoEtableheading2018"/>
              <w:rPr>
                <w:b w:val="0"/>
              </w:rPr>
            </w:pPr>
            <w:r w:rsidRPr="003161B7">
              <w:rPr>
                <w:b w:val="0"/>
              </w:rPr>
              <w:t>Study of measurement is important in developing students’ ability to make reasonable estimates for quantities, apply appropriate levels of accuracy to particular situations, and apply understanding of aspects of measurement such as length, area, volume and similarity to a variety of problems.</w:t>
            </w:r>
          </w:p>
          <w:p w14:paraId="23193708" w14:textId="68E30BAA" w:rsidR="00DC0AA8" w:rsidRPr="008F340C" w:rsidRDefault="00DC0AA8" w:rsidP="004C730E">
            <w:pPr>
              <w:pStyle w:val="DoEtabletext2018"/>
            </w:pPr>
          </w:p>
        </w:tc>
        <w:tc>
          <w:tcPr>
            <w:tcW w:w="671" w:type="pct"/>
          </w:tcPr>
          <w:p w14:paraId="196101C1" w14:textId="59B9CECE" w:rsidR="00DC0AA8" w:rsidRPr="008F340C" w:rsidRDefault="004E6540" w:rsidP="0091566A">
            <w:pPr>
              <w:pStyle w:val="DoEtabletext2018"/>
            </w:pPr>
            <w:r>
              <w:rPr>
                <w:color w:val="000000" w:themeColor="text1"/>
              </w:rPr>
              <w:t>7</w:t>
            </w:r>
            <w:r w:rsidR="00886402">
              <w:rPr>
                <w:color w:val="000000" w:themeColor="text1"/>
              </w:rPr>
              <w:t xml:space="preserve"> </w:t>
            </w:r>
            <w:r w:rsidR="0091566A">
              <w:rPr>
                <w:color w:val="000000" w:themeColor="text1"/>
              </w:rPr>
              <w:t>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790"/>
        <w:gridCol w:w="7791"/>
      </w:tblGrid>
      <w:tr w:rsidR="00DC0AA8" w:rsidRPr="008F340C" w14:paraId="40BD7C64" w14:textId="77777777" w:rsidTr="005325AC">
        <w:trPr>
          <w:cantSplit/>
          <w:tblHeader/>
        </w:trPr>
        <w:tc>
          <w:tcPr>
            <w:tcW w:w="2500" w:type="pct"/>
          </w:tcPr>
          <w:p w14:paraId="71B38A1B" w14:textId="77777777" w:rsidR="00DC0AA8" w:rsidRPr="008F340C" w:rsidRDefault="00DC0AA8" w:rsidP="00BC7353">
            <w:pPr>
              <w:pStyle w:val="DoEtableheading2018"/>
            </w:pPr>
            <w:r w:rsidRPr="008F340C">
              <w:t>Subtopic focus</w:t>
            </w:r>
          </w:p>
        </w:tc>
        <w:tc>
          <w:tcPr>
            <w:tcW w:w="250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005325AC">
        <w:tc>
          <w:tcPr>
            <w:tcW w:w="2500" w:type="pct"/>
          </w:tcPr>
          <w:p w14:paraId="19DB7D99" w14:textId="77777777" w:rsidR="003161B7" w:rsidRDefault="003161B7" w:rsidP="003161B7">
            <w:pPr>
              <w:pStyle w:val="DoEtabletext2018"/>
              <w:rPr>
                <w:sz w:val="24"/>
                <w:lang w:eastAsia="en-AU"/>
              </w:rPr>
            </w:pPr>
            <w:r>
              <w:t>The principal focus of this subtopic is to develop an awareness of the inherent error in measurements and to become competent in solving practical problems involving energy, mass, perimeter, area, volume and capacity.</w:t>
            </w:r>
          </w:p>
          <w:p w14:paraId="146E269C" w14:textId="77777777" w:rsidR="003161B7" w:rsidRDefault="003161B7" w:rsidP="003161B7">
            <w:pPr>
              <w:pStyle w:val="DoEtabletext2018"/>
            </w:pPr>
            <w:r>
              <w:t>Students develop knowledge of the concepts of measurement and demonstrate fluency with its application.</w:t>
            </w:r>
          </w:p>
          <w:p w14:paraId="60CBE1D9" w14:textId="77777777" w:rsidR="003161B7" w:rsidRDefault="003161B7" w:rsidP="003161B7">
            <w:pPr>
              <w:pStyle w:val="DoEtabletext2018"/>
            </w:pPr>
            <w:r>
              <w:t>Within this subtopic, schools have the opportunity to identify areas of Stage 5 content which may need to be reviewed to meet the needs of students.</w:t>
            </w:r>
          </w:p>
          <w:p w14:paraId="4059CD6A" w14:textId="0D087E21" w:rsidR="00DC0AA8" w:rsidRPr="003161B7" w:rsidRDefault="00DC0AA8" w:rsidP="003161B7">
            <w:pPr>
              <w:pStyle w:val="DoEtabletext2018"/>
            </w:pPr>
          </w:p>
        </w:tc>
        <w:tc>
          <w:tcPr>
            <w:tcW w:w="2500" w:type="pct"/>
          </w:tcPr>
          <w:p w14:paraId="502A211E" w14:textId="77777777" w:rsidR="00DC0AA8" w:rsidRPr="00C83F58" w:rsidRDefault="00DC0AA8" w:rsidP="00BC7353">
            <w:pPr>
              <w:pStyle w:val="DoEtabletext2018"/>
            </w:pPr>
            <w:r w:rsidRPr="00C83F58">
              <w:t>A student:</w:t>
            </w:r>
          </w:p>
          <w:p w14:paraId="48FBD4F7" w14:textId="77777777" w:rsidR="00886402" w:rsidRDefault="00886402" w:rsidP="00886402">
            <w:pPr>
              <w:pStyle w:val="DoEtablelist1bullet2018"/>
            </w:pPr>
            <w:r>
              <w:t>solves problems involving quantity measurement, including accuracy and the choice of relevant units MS11-3</w:t>
            </w:r>
          </w:p>
          <w:p w14:paraId="0025D49C" w14:textId="1437CE7E" w:rsidR="00886402" w:rsidRDefault="003161B7" w:rsidP="00886402">
            <w:pPr>
              <w:pStyle w:val="DoEtablelist1bullet2018"/>
            </w:pPr>
            <w:r>
              <w:rPr>
                <w:rFonts w:cs="Arial"/>
                <w:color w:val="000000"/>
              </w:rPr>
              <w:t xml:space="preserve">performs calculations in relation to two-dimensional and three-dimensional figures </w:t>
            </w:r>
            <w:r w:rsidR="00886402">
              <w:t>MS11-4</w:t>
            </w:r>
          </w:p>
          <w:p w14:paraId="465A2616" w14:textId="77777777" w:rsidR="00886402" w:rsidRDefault="00886402" w:rsidP="00886402">
            <w:pPr>
              <w:pStyle w:val="DoEtablelist1bullet2018"/>
            </w:pPr>
            <w:r>
              <w:t>uses appropriate technology to investigate, organise and interpret information in a range of contexts MS11-9</w:t>
            </w:r>
          </w:p>
          <w:p w14:paraId="346F11D0" w14:textId="77777777" w:rsidR="00DC0AA8" w:rsidRDefault="00886402" w:rsidP="00886402">
            <w:pPr>
              <w:pStyle w:val="DoEtablelist1bullet2018"/>
            </w:pPr>
            <w:r>
              <w:t>justifies a response to a given problem using appropriate mathematical terminology and/or calculations MS11-10</w:t>
            </w:r>
          </w:p>
          <w:p w14:paraId="4040659A" w14:textId="010BAA31" w:rsidR="00201829" w:rsidRPr="008F340C" w:rsidRDefault="00201829" w:rsidP="00201829">
            <w:pPr>
              <w:pStyle w:val="DoEtablelist1bullet2018"/>
              <w:numPr>
                <w:ilvl w:val="0"/>
                <w:numId w:val="0"/>
              </w:numPr>
            </w:pPr>
            <w:r w:rsidRPr="00201829">
              <w:rPr>
                <w:b/>
              </w:rPr>
              <w:t>Related Life Skills outcomes</w:t>
            </w:r>
            <w:r w:rsidRPr="00201829">
              <w:t>: MALS6-3, MALS6-4, MALS6-13, MALS6-14</w:t>
            </w:r>
          </w:p>
        </w:tc>
      </w:tr>
    </w:tbl>
    <w:p w14:paraId="21F13470" w14:textId="2E95941B" w:rsidR="00DC0AA8" w:rsidRDefault="00DC0AA8" w:rsidP="00DC0AA8">
      <w:pPr>
        <w:pStyle w:val="Tablegap"/>
      </w:pPr>
    </w:p>
    <w:p w14:paraId="72F59C7D" w14:textId="71752089" w:rsidR="00656F28" w:rsidRPr="008F340C" w:rsidRDefault="00656F28" w:rsidP="00DC0AA8">
      <w:pPr>
        <w:pStyle w:val="Tablegap"/>
      </w:pPr>
    </w:p>
    <w:tbl>
      <w:tblPr>
        <w:tblStyle w:val="TableGrid"/>
        <w:tblW w:w="5000" w:type="pct"/>
        <w:tblLook w:val="04A0" w:firstRow="1" w:lastRow="0" w:firstColumn="1" w:lastColumn="0" w:noHBand="0" w:noVBand="1"/>
        <w:tblDescription w:val="This table contains prerequisite knowledge and assessment strategies."/>
      </w:tblPr>
      <w:tblGrid>
        <w:gridCol w:w="7790"/>
        <w:gridCol w:w="7791"/>
      </w:tblGrid>
      <w:tr w:rsidR="00DC0AA8" w:rsidRPr="008F340C" w14:paraId="2BF68D0A" w14:textId="77777777" w:rsidTr="005325AC">
        <w:trPr>
          <w:cantSplit/>
          <w:tblHeader/>
        </w:trPr>
        <w:tc>
          <w:tcPr>
            <w:tcW w:w="2500" w:type="pct"/>
          </w:tcPr>
          <w:p w14:paraId="3D757AD7" w14:textId="77777777" w:rsidR="00DC0AA8" w:rsidRPr="008F340C" w:rsidRDefault="00DC0AA8" w:rsidP="00BC7353">
            <w:pPr>
              <w:pStyle w:val="DoEtableheading2018"/>
            </w:pPr>
            <w:r>
              <w:t>Prerequisite knowledge</w:t>
            </w:r>
          </w:p>
        </w:tc>
        <w:tc>
          <w:tcPr>
            <w:tcW w:w="2500" w:type="pct"/>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5325AC">
        <w:tc>
          <w:tcPr>
            <w:tcW w:w="2500" w:type="pct"/>
          </w:tcPr>
          <w:p w14:paraId="2C8D82E3" w14:textId="66EF76C9" w:rsidR="00DC0AA8" w:rsidRPr="00E94371" w:rsidRDefault="00DC5B1F" w:rsidP="00DC5B1F">
            <w:pPr>
              <w:pStyle w:val="DoEtablelist1bullet2018"/>
              <w:numPr>
                <w:ilvl w:val="0"/>
                <w:numId w:val="0"/>
              </w:numPr>
            </w:pPr>
            <w:r>
              <w:t>Students will build on the prior knowledge, from Stage 5, of Pythagoras’ Theorem, Surface Areas of prisms and cylinders, Scientific Notation and volumes of composite shapes.</w:t>
            </w:r>
          </w:p>
        </w:tc>
        <w:tc>
          <w:tcPr>
            <w:tcW w:w="2500" w:type="pct"/>
          </w:tcPr>
          <w:p w14:paraId="334B45A3" w14:textId="77777777" w:rsidR="00656F28" w:rsidRDefault="00656F28" w:rsidP="00656F28">
            <w:pPr>
              <w:pStyle w:val="DoEtablelist1bullet2018"/>
            </w:pPr>
            <w:r>
              <w:t xml:space="preserve">MS-M1 Applications of Measurement – </w:t>
            </w:r>
            <w:r w:rsidR="006B6F3E">
              <w:t>Solar panels and swimming pools</w:t>
            </w:r>
          </w:p>
          <w:p w14:paraId="6230D99E" w14:textId="2ECDBCFC" w:rsidR="006B6F3E" w:rsidRPr="008810E7" w:rsidRDefault="006B6F3E" w:rsidP="006B6F3E">
            <w:pPr>
              <w:pStyle w:val="DoEtablelist1bullet2018"/>
              <w:numPr>
                <w:ilvl w:val="0"/>
                <w:numId w:val="0"/>
              </w:numPr>
              <w:ind w:left="425"/>
            </w:pPr>
            <w:r>
              <w:t>Students</w:t>
            </w:r>
            <w:r>
              <w:rPr>
                <w:lang w:eastAsia="en-US"/>
              </w:rPr>
              <w:t xml:space="preserve"> utilise their understanding of the various measurement applications, including their knowledge of surface area, volume and capacity to design a </w:t>
            </w:r>
            <w:r>
              <w:rPr>
                <w:lang w:eastAsia="en-US"/>
              </w:rPr>
              <w:lastRenderedPageBreak/>
              <w:t>swimming pool. They also research the efficiency of solar panels and calculate energy usage based on the size of panels and the output of energy.</w:t>
            </w:r>
          </w:p>
        </w:tc>
      </w:tr>
    </w:tbl>
    <w:p w14:paraId="2966F397" w14:textId="7E96D6BF" w:rsidR="00DC5B1F" w:rsidRDefault="00DC5B1F" w:rsidP="00DC5B1F">
      <w:pPr>
        <w:pStyle w:val="DoEreference2018"/>
        <w:rPr>
          <w:lang w:eastAsia="en-US"/>
        </w:rPr>
      </w:pPr>
      <w:r>
        <w:rPr>
          <w:lang w:eastAsia="en-US"/>
        </w:rPr>
        <w:lastRenderedPageBreak/>
        <w:t xml:space="preserve">All outcomes referred to in this unit come from </w:t>
      </w:r>
      <w:hyperlink r:id="rId12" w:history="1">
        <w:r>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7BB94EFA" w14:textId="77777777" w:rsidR="00206615" w:rsidRPr="00206615" w:rsidRDefault="00206615" w:rsidP="00206615">
      <w:pPr>
        <w:pStyle w:val="DoEbodytext2018"/>
        <w:rPr>
          <w:lang w:eastAsia="en-US"/>
        </w:rPr>
      </w:pPr>
    </w:p>
    <w:tbl>
      <w:tblPr>
        <w:tblStyle w:val="TableGrid"/>
        <w:tblW w:w="0" w:type="auto"/>
        <w:tblLook w:val="04A0" w:firstRow="1" w:lastRow="0" w:firstColumn="1" w:lastColumn="0" w:noHBand="0" w:noVBand="1"/>
        <w:tblCaption w:val="Glossary"/>
        <w:tblDescription w:val="Glossary"/>
      </w:tblPr>
      <w:tblGrid>
        <w:gridCol w:w="3114"/>
        <w:gridCol w:w="12467"/>
      </w:tblGrid>
      <w:tr w:rsidR="00507ECD" w14:paraId="276B065D" w14:textId="77777777" w:rsidTr="00507ECD">
        <w:trPr>
          <w:tblHeader/>
        </w:trPr>
        <w:tc>
          <w:tcPr>
            <w:tcW w:w="3114" w:type="dxa"/>
            <w:tcBorders>
              <w:right w:val="nil"/>
            </w:tcBorders>
          </w:tcPr>
          <w:p w14:paraId="2E0175A4" w14:textId="77777777" w:rsidR="00507ECD" w:rsidRDefault="00507ECD" w:rsidP="003810B9">
            <w:pPr>
              <w:pStyle w:val="DoEtableheading2018"/>
            </w:pPr>
            <w:r>
              <w:t>Glossary</w:t>
            </w:r>
          </w:p>
        </w:tc>
        <w:tc>
          <w:tcPr>
            <w:tcW w:w="12467" w:type="dxa"/>
            <w:tcBorders>
              <w:left w:val="nil"/>
            </w:tcBorders>
          </w:tcPr>
          <w:p w14:paraId="635AA4A4" w14:textId="2B31BBE1" w:rsidR="00507ECD" w:rsidRDefault="00507ECD" w:rsidP="003810B9">
            <w:pPr>
              <w:pStyle w:val="DoEtableheading2018"/>
            </w:pPr>
          </w:p>
        </w:tc>
      </w:tr>
      <w:tr w:rsidR="003161B7" w14:paraId="3C8E18E4" w14:textId="1FB3BF44" w:rsidTr="00507ECD">
        <w:tc>
          <w:tcPr>
            <w:tcW w:w="3114" w:type="dxa"/>
          </w:tcPr>
          <w:p w14:paraId="7C9A0A67" w14:textId="45CCBDEB" w:rsidR="003161B7" w:rsidRDefault="003161B7" w:rsidP="00654F83">
            <w:pPr>
              <w:pStyle w:val="DoEtabletext2018"/>
            </w:pPr>
            <w:r>
              <w:t>Absolute error</w:t>
            </w:r>
          </w:p>
        </w:tc>
        <w:tc>
          <w:tcPr>
            <w:tcW w:w="12467" w:type="dxa"/>
          </w:tcPr>
          <w:p w14:paraId="4DBD5D82" w14:textId="7A3B9507" w:rsidR="003161B7" w:rsidRDefault="003161B7" w:rsidP="00654F83">
            <w:pPr>
              <w:pStyle w:val="DoEtabletext2018"/>
            </w:pPr>
            <w:r>
              <w:rPr>
                <w:rFonts w:cs="Arial"/>
                <w:color w:val="000000"/>
              </w:rPr>
              <w:t>The absolute error of a measurement is half of the smallest unit on the measuring device. The smallest unit is called the precision of the device.</w:t>
            </w:r>
          </w:p>
        </w:tc>
      </w:tr>
      <w:tr w:rsidR="003161B7" w14:paraId="49063AE3" w14:textId="77777777" w:rsidTr="00507ECD">
        <w:tc>
          <w:tcPr>
            <w:tcW w:w="3114" w:type="dxa"/>
          </w:tcPr>
          <w:p w14:paraId="39A5F6A1" w14:textId="28243293" w:rsidR="003161B7" w:rsidRDefault="003161B7" w:rsidP="00654F83">
            <w:pPr>
              <w:pStyle w:val="DoEtabletext2018"/>
            </w:pPr>
            <w:r>
              <w:t>Limits of accuracy</w:t>
            </w:r>
          </w:p>
        </w:tc>
        <w:tc>
          <w:tcPr>
            <w:tcW w:w="12467" w:type="dxa"/>
          </w:tcPr>
          <w:p w14:paraId="2EF35B67" w14:textId="42C9F5BA" w:rsidR="003161B7" w:rsidRDefault="003161B7" w:rsidP="00654F83">
            <w:pPr>
              <w:pStyle w:val="DoEtabletext2018"/>
              <w:rPr>
                <w:rFonts w:cs="Arial"/>
                <w:color w:val="000000"/>
              </w:rPr>
            </w:pPr>
            <w:r>
              <w:rPr>
                <w:rFonts w:cs="Arial"/>
                <w:color w:val="000000"/>
              </w:rPr>
              <w:t>The limits of accuracy for a recorded measurement are the possible upper and lower bounds for the actual measurement.</w:t>
            </w:r>
          </w:p>
        </w:tc>
      </w:tr>
      <w:tr w:rsidR="003161B7" w14:paraId="0C3A5E10" w14:textId="77777777" w:rsidTr="00507ECD">
        <w:tc>
          <w:tcPr>
            <w:tcW w:w="3114" w:type="dxa"/>
          </w:tcPr>
          <w:p w14:paraId="1F590F34" w14:textId="0FB8A97A" w:rsidR="003161B7" w:rsidRDefault="003161B7" w:rsidP="00654F83">
            <w:pPr>
              <w:pStyle w:val="DoEtabletext2018"/>
            </w:pPr>
            <w:r>
              <w:t>Percentage error</w:t>
            </w:r>
          </w:p>
        </w:tc>
        <w:tc>
          <w:tcPr>
            <w:tcW w:w="12467" w:type="dxa"/>
          </w:tcPr>
          <w:p w14:paraId="36A8FE8E" w14:textId="487AAAE1" w:rsidR="003161B7" w:rsidRDefault="003161B7" w:rsidP="00654F83">
            <w:pPr>
              <w:pStyle w:val="DoEtabletext2018"/>
              <w:rPr>
                <w:rFonts w:cs="Arial"/>
                <w:color w:val="000000"/>
              </w:rPr>
            </w:pPr>
            <w:r>
              <w:rPr>
                <w:rFonts w:cs="Arial"/>
                <w:color w:val="000000"/>
              </w:rPr>
              <w:t>The percentage error of a measurement is the absolute error expressed as a percentage of the recorded measurement.</w:t>
            </w:r>
          </w:p>
        </w:tc>
      </w:tr>
      <w:tr w:rsidR="003161B7" w14:paraId="51F225E9" w14:textId="77777777" w:rsidTr="00507ECD">
        <w:tc>
          <w:tcPr>
            <w:tcW w:w="3114" w:type="dxa"/>
          </w:tcPr>
          <w:p w14:paraId="59509FE7" w14:textId="298060EC" w:rsidR="003161B7" w:rsidRDefault="003161B7" w:rsidP="00654F83">
            <w:pPr>
              <w:pStyle w:val="DoEtabletext2018"/>
            </w:pPr>
            <w:r>
              <w:t>Trapezoidal rule</w:t>
            </w:r>
          </w:p>
        </w:tc>
        <w:tc>
          <w:tcPr>
            <w:tcW w:w="12467" w:type="dxa"/>
          </w:tcPr>
          <w:p w14:paraId="051356B6" w14:textId="75A2F9E5" w:rsidR="003161B7" w:rsidRDefault="003161B7" w:rsidP="00654F83">
            <w:pPr>
              <w:pStyle w:val="DoEtabletext2018"/>
              <w:rPr>
                <w:rFonts w:cs="Arial"/>
                <w:color w:val="000000"/>
              </w:rPr>
            </w:pPr>
            <w:r>
              <w:rPr>
                <w:rFonts w:cs="Arial"/>
                <w:color w:val="000000"/>
              </w:rPr>
              <w:t xml:space="preserve">The Trapezoidal rule uses trapezia to approximate the area of an irregular shape, often with a curved boundary. Given a transverse line of length </w:t>
            </w:r>
            <m:oMath>
              <m:r>
                <w:rPr>
                  <w:rFonts w:ascii="Cambria Math" w:hAnsi="Cambria Math" w:cs="Arial"/>
                  <w:color w:val="000000"/>
                </w:rPr>
                <m:t>h</m:t>
              </m:r>
            </m:oMath>
            <w:r>
              <w:rPr>
                <w:rFonts w:cs="Arial"/>
                <w:color w:val="000000"/>
              </w:rPr>
              <w:t xml:space="preserve"> and two perpendicular offset lengths </w:t>
            </w:r>
            <m:oMath>
              <m:sSub>
                <m:sSubPr>
                  <m:ctrlPr>
                    <w:rPr>
                      <w:rFonts w:ascii="Cambria Math" w:hAnsi="Cambria Math" w:cs="Arial"/>
                      <w:i/>
                      <w:color w:val="000000"/>
                    </w:rPr>
                  </m:ctrlPr>
                </m:sSubPr>
                <m:e>
                  <m:r>
                    <w:rPr>
                      <w:rFonts w:ascii="Cambria Math" w:hAnsi="Cambria Math" w:cs="Arial"/>
                      <w:color w:val="000000"/>
                    </w:rPr>
                    <m:t>d</m:t>
                  </m:r>
                </m:e>
                <m:sub>
                  <m:r>
                    <w:rPr>
                      <w:rFonts w:ascii="Cambria Math" w:hAnsi="Cambria Math" w:cs="Arial"/>
                      <w:color w:val="000000"/>
                    </w:rPr>
                    <m:t>f</m:t>
                  </m:r>
                </m:sub>
              </m:sSub>
            </m:oMath>
            <w:r>
              <w:rPr>
                <w:rFonts w:cs="Arial"/>
                <w:color w:val="000000"/>
              </w:rPr>
              <w:t xml:space="preserve"> and</w:t>
            </w:r>
            <w:r w:rsidR="00AD450F">
              <w:rPr>
                <w:rFonts w:cs="Arial"/>
                <w:color w:val="000000"/>
              </w:rPr>
              <w:t xml:space="preserve"> </w:t>
            </w:r>
            <m:oMath>
              <m:sSub>
                <m:sSubPr>
                  <m:ctrlPr>
                    <w:rPr>
                      <w:rFonts w:ascii="Cambria Math" w:hAnsi="Cambria Math" w:cs="Arial"/>
                      <w:i/>
                      <w:color w:val="000000"/>
                    </w:rPr>
                  </m:ctrlPr>
                </m:sSubPr>
                <m:e>
                  <m:r>
                    <w:rPr>
                      <w:rFonts w:ascii="Cambria Math" w:hAnsi="Cambria Math" w:cs="Arial"/>
                      <w:color w:val="000000"/>
                    </w:rPr>
                    <m:t>d</m:t>
                  </m:r>
                </m:e>
                <m:sub>
                  <m:r>
                    <w:rPr>
                      <w:rFonts w:ascii="Cambria Math" w:hAnsi="Cambria Math" w:cs="Arial"/>
                      <w:color w:val="000000"/>
                    </w:rPr>
                    <m:t>l</m:t>
                  </m:r>
                </m:sub>
              </m:sSub>
            </m:oMath>
            <w:r>
              <w:rPr>
                <w:rFonts w:cs="Arial"/>
                <w:color w:val="000000"/>
              </w:rPr>
              <w:t xml:space="preserve"> </w:t>
            </w:r>
            <w:r w:rsidR="00AD450F">
              <w:rPr>
                <w:rFonts w:cs="Arial"/>
                <w:color w:val="000000"/>
              </w:rPr>
              <w:t>,</w:t>
            </w:r>
            <w:r>
              <w:rPr>
                <w:rFonts w:cs="Arial"/>
                <w:color w:val="000000"/>
              </w:rPr>
              <w:t>one application of the Trapezoidal rule is given by:</w:t>
            </w:r>
            <w:r w:rsidR="00AD450F">
              <w:rPr>
                <w:rFonts w:cs="Arial"/>
                <w:color w:val="000000"/>
              </w:rPr>
              <w:t xml:space="preserve"> </w:t>
            </w:r>
            <m:oMath>
              <m:r>
                <w:rPr>
                  <w:rFonts w:ascii="Cambria Math" w:hAnsi="Cambria Math" w:cs="Arial"/>
                  <w:color w:val="000000"/>
                </w:rPr>
                <m:t>Area≈</m:t>
              </m:r>
              <m:f>
                <m:fPr>
                  <m:ctrlPr>
                    <w:rPr>
                      <w:rFonts w:ascii="Cambria Math" w:hAnsi="Cambria Math" w:cs="Arial"/>
                      <w:i/>
                      <w:color w:val="000000"/>
                    </w:rPr>
                  </m:ctrlPr>
                </m:fPr>
                <m:num>
                  <m:r>
                    <w:rPr>
                      <w:rFonts w:ascii="Cambria Math" w:hAnsi="Cambria Math" w:cs="Arial"/>
                      <w:color w:val="000000"/>
                    </w:rPr>
                    <m:t>h</m:t>
                  </m:r>
                </m:num>
                <m:den>
                  <m:r>
                    <w:rPr>
                      <w:rFonts w:ascii="Cambria Math" w:hAnsi="Cambria Math" w:cs="Arial"/>
                      <w:color w:val="000000"/>
                    </w:rPr>
                    <m:t>2</m:t>
                  </m:r>
                </m:den>
              </m:f>
              <m:r>
                <w:rPr>
                  <w:rFonts w:ascii="Cambria Math" w:hAnsi="Cambria Math" w:cs="Arial"/>
                  <w:color w:val="000000"/>
                </w:rPr>
                <m:t>(</m:t>
              </m:r>
              <m:sSub>
                <m:sSubPr>
                  <m:ctrlPr>
                    <w:rPr>
                      <w:rFonts w:ascii="Cambria Math" w:hAnsi="Cambria Math" w:cs="Arial"/>
                      <w:i/>
                      <w:color w:val="000000"/>
                    </w:rPr>
                  </m:ctrlPr>
                </m:sSubPr>
                <m:e>
                  <m:r>
                    <w:rPr>
                      <w:rFonts w:ascii="Cambria Math" w:hAnsi="Cambria Math" w:cs="Arial"/>
                      <w:color w:val="000000"/>
                    </w:rPr>
                    <m:t>d</m:t>
                  </m:r>
                </m:e>
                <m:sub>
                  <m:r>
                    <w:rPr>
                      <w:rFonts w:ascii="Cambria Math" w:hAnsi="Cambria Math" w:cs="Arial"/>
                      <w:color w:val="000000"/>
                    </w:rPr>
                    <m:t>f</m:t>
                  </m:r>
                </m:sub>
              </m:sSub>
              <m:r>
                <w:rPr>
                  <w:rFonts w:ascii="Cambria Math" w:hAnsi="Cambria Math" w:cs="Arial"/>
                  <w:color w:val="000000"/>
                </w:rPr>
                <m:t>+</m:t>
              </m:r>
              <m:sSub>
                <m:sSubPr>
                  <m:ctrlPr>
                    <w:rPr>
                      <w:rFonts w:ascii="Cambria Math" w:hAnsi="Cambria Math" w:cs="Arial"/>
                      <w:i/>
                      <w:color w:val="000000"/>
                    </w:rPr>
                  </m:ctrlPr>
                </m:sSubPr>
                <m:e>
                  <m:r>
                    <w:rPr>
                      <w:rFonts w:ascii="Cambria Math" w:hAnsi="Cambria Math" w:cs="Arial"/>
                      <w:color w:val="000000"/>
                    </w:rPr>
                    <m:t>d</m:t>
                  </m:r>
                </m:e>
                <m:sub>
                  <m:r>
                    <w:rPr>
                      <w:rFonts w:ascii="Cambria Math" w:hAnsi="Cambria Math" w:cs="Arial"/>
                      <w:color w:val="000000"/>
                    </w:rPr>
                    <m:t>l</m:t>
                  </m:r>
                </m:sub>
              </m:sSub>
              <m:r>
                <w:rPr>
                  <w:rFonts w:ascii="Cambria Math" w:hAnsi="Cambria Math" w:cs="Arial"/>
                  <w:color w:val="000000"/>
                </w:rPr>
                <m:t>)</m:t>
              </m:r>
            </m:oMath>
          </w:p>
        </w:tc>
      </w:tr>
      <w:tr w:rsidR="00672C71" w14:paraId="63AE6F67" w14:textId="77777777" w:rsidTr="00507ECD">
        <w:tc>
          <w:tcPr>
            <w:tcW w:w="3114" w:type="dxa"/>
          </w:tcPr>
          <w:p w14:paraId="4C5AB052" w14:textId="54A406D0" w:rsidR="00672C71" w:rsidRDefault="00672C71" w:rsidP="00654F83">
            <w:pPr>
              <w:pStyle w:val="DoEtabletext2018"/>
            </w:pPr>
            <w:r>
              <w:t>Standard form</w:t>
            </w:r>
          </w:p>
        </w:tc>
        <w:tc>
          <w:tcPr>
            <w:tcW w:w="12467" w:type="dxa"/>
          </w:tcPr>
          <w:p w14:paraId="4E2B06BD" w14:textId="132BEE88" w:rsidR="00672C71" w:rsidRDefault="00672C71" w:rsidP="00654F83">
            <w:pPr>
              <w:pStyle w:val="DoEtabletext2018"/>
              <w:rPr>
                <w:rFonts w:cs="Arial"/>
              </w:rPr>
            </w:pPr>
            <w:r>
              <w:rPr>
                <w:shd w:val="clear" w:color="auto" w:fill="FFFFFF"/>
              </w:rPr>
              <w:t xml:space="preserve">A real number is expressed in standard form when it is written in the </w:t>
            </w:r>
            <w:r w:rsidRPr="004E6540">
              <w:t>form a×10</w:t>
            </w:r>
            <w:r w:rsidRPr="004E6540">
              <w:rPr>
                <w:vertAlign w:val="superscript"/>
              </w:rPr>
              <w:t>n</w:t>
            </w:r>
            <w:r w:rsidRPr="004E6540">
              <w:rPr>
                <w:shd w:val="clear" w:color="auto" w:fill="FFFFFF"/>
                <w:vertAlign w:val="superscript"/>
              </w:rPr>
              <w:t> </w:t>
            </w:r>
            <w:r w:rsidR="004E6540">
              <w:rPr>
                <w:shd w:val="clear" w:color="auto" w:fill="FFFFFF"/>
              </w:rPr>
              <w:t xml:space="preserve">where </w:t>
            </w:r>
            <w:r w:rsidRPr="004E6540">
              <w:t>1≤a&lt;10</w:t>
            </w:r>
            <w:r>
              <w:rPr>
                <w:shd w:val="clear" w:color="auto" w:fill="FFFFFF"/>
              </w:rPr>
              <w:t> </w:t>
            </w:r>
            <w:r w:rsidRPr="004E6540">
              <w:t>and n</w:t>
            </w:r>
            <w:r>
              <w:rPr>
                <w:shd w:val="clear" w:color="auto" w:fill="FFFFFF"/>
              </w:rPr>
              <w:t> is an integer. Also known as scientific notation.</w:t>
            </w:r>
          </w:p>
        </w:tc>
      </w:tr>
    </w:tbl>
    <w:p w14:paraId="3CB9D5E9" w14:textId="3DEAAC89" w:rsidR="00E94371" w:rsidRDefault="004B7544" w:rsidP="003161B7">
      <w:pPr>
        <w:spacing w:before="0" w:after="160" w:line="259" w:lineRule="auto"/>
        <w:rPr>
          <w:lang w:eastAsia="en-US"/>
        </w:rPr>
      </w:pPr>
      <w:r>
        <w:rPr>
          <w:lang w:eastAsia="en-US"/>
        </w:rP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950"/>
        <w:gridCol w:w="5314"/>
        <w:gridCol w:w="1144"/>
        <w:gridCol w:w="2986"/>
      </w:tblGrid>
      <w:tr w:rsidR="00DC0AA8" w14:paraId="350A4AF6" w14:textId="77777777" w:rsidTr="00ED54FE">
        <w:trPr>
          <w:tblHeader/>
        </w:trPr>
        <w:tc>
          <w:tcPr>
            <w:tcW w:w="1994" w:type="dxa"/>
          </w:tcPr>
          <w:p w14:paraId="2244F9FA" w14:textId="77777777" w:rsidR="00DC0AA8" w:rsidRDefault="00DC0AA8" w:rsidP="0024658F">
            <w:pPr>
              <w:pStyle w:val="DoEtableheading2018"/>
            </w:pPr>
            <w:r>
              <w:lastRenderedPageBreak/>
              <w:t>Lesson sequence</w:t>
            </w:r>
          </w:p>
        </w:tc>
        <w:tc>
          <w:tcPr>
            <w:tcW w:w="3950" w:type="dxa"/>
          </w:tcPr>
          <w:p w14:paraId="4B36C210" w14:textId="77777777" w:rsidR="00DC0AA8" w:rsidRDefault="00DC0AA8" w:rsidP="0024658F">
            <w:pPr>
              <w:pStyle w:val="DoEtableheading2018"/>
            </w:pPr>
            <w:r>
              <w:t>Content</w:t>
            </w:r>
          </w:p>
        </w:tc>
        <w:tc>
          <w:tcPr>
            <w:tcW w:w="5314" w:type="dxa"/>
          </w:tcPr>
          <w:p w14:paraId="0EBFBC47" w14:textId="77777777" w:rsidR="00DC0AA8" w:rsidRDefault="00DC0AA8" w:rsidP="0024658F">
            <w:pPr>
              <w:pStyle w:val="DoEtableheading2018"/>
            </w:pPr>
            <w:r>
              <w:t xml:space="preserve">Suggested teaching strategies and resources </w:t>
            </w:r>
          </w:p>
        </w:tc>
        <w:tc>
          <w:tcPr>
            <w:tcW w:w="1144" w:type="dxa"/>
          </w:tcPr>
          <w:p w14:paraId="6CA6A8D0" w14:textId="77777777" w:rsidR="00DC0AA8" w:rsidRDefault="00DC0AA8" w:rsidP="0024658F">
            <w:pPr>
              <w:pStyle w:val="DoEtableheading2018"/>
            </w:pPr>
            <w:r>
              <w:t>Date and initial</w:t>
            </w:r>
          </w:p>
        </w:tc>
        <w:tc>
          <w:tcPr>
            <w:tcW w:w="2986" w:type="dxa"/>
          </w:tcPr>
          <w:p w14:paraId="50A7162B" w14:textId="77777777" w:rsidR="00DC0AA8" w:rsidRDefault="00DC0AA8" w:rsidP="0024658F">
            <w:pPr>
              <w:pStyle w:val="DoEtableheading2018"/>
            </w:pPr>
            <w:r>
              <w:t>Comments, feedback, additional resources used</w:t>
            </w:r>
          </w:p>
        </w:tc>
      </w:tr>
      <w:tr w:rsidR="00564925" w14:paraId="50CAAE15" w14:textId="77777777" w:rsidTr="00ED54FE">
        <w:trPr>
          <w:trHeight w:val="1222"/>
        </w:trPr>
        <w:tc>
          <w:tcPr>
            <w:tcW w:w="1994" w:type="dxa"/>
          </w:tcPr>
          <w:p w14:paraId="16BCF3AE" w14:textId="2DD972A3" w:rsidR="00564925" w:rsidRPr="006D7336" w:rsidRDefault="00E13317" w:rsidP="00654F83">
            <w:pPr>
              <w:pStyle w:val="DoEtabletext2018"/>
            </w:pPr>
            <w:r w:rsidRPr="006D7336">
              <w:t>Convert between units of length, area, volume and capacity</w:t>
            </w:r>
            <w:r w:rsidR="004E6540" w:rsidRPr="006D7336">
              <w:br/>
              <w:t>(3</w:t>
            </w:r>
            <w:r w:rsidR="000E2E26" w:rsidRPr="006D7336">
              <w:t xml:space="preserve"> lessons)</w:t>
            </w:r>
          </w:p>
        </w:tc>
        <w:tc>
          <w:tcPr>
            <w:tcW w:w="3950" w:type="dxa"/>
          </w:tcPr>
          <w:p w14:paraId="4B6234DD" w14:textId="62A6DC41" w:rsidR="00ED54FE" w:rsidRDefault="00ED54FE" w:rsidP="00ED54FE">
            <w:pPr>
              <w:pStyle w:val="DoEtableheading2018"/>
            </w:pPr>
            <w:r w:rsidRPr="00ED54FE">
              <w:t>M1.1 Practicalities of Measurement</w:t>
            </w:r>
          </w:p>
          <w:p w14:paraId="69DD242A" w14:textId="509F6DC8" w:rsidR="00564925" w:rsidRPr="004B7544" w:rsidRDefault="00D462B3" w:rsidP="00D462B3">
            <w:pPr>
              <w:pStyle w:val="DoEtablelist1bullet2018"/>
            </w:pPr>
            <w:r w:rsidRPr="00E50519">
              <w:rPr>
                <w:lang w:eastAsia="en-US"/>
              </w:rPr>
              <w:t>review the use of different metric units of measurement including units of area, take measurements, and calculate conversions between common units of measurement, for example kilometres to metres or litres to millilitres ◊</w:t>
            </w:r>
          </w:p>
        </w:tc>
        <w:tc>
          <w:tcPr>
            <w:tcW w:w="5314" w:type="dxa"/>
          </w:tcPr>
          <w:p w14:paraId="21E0BB8B" w14:textId="2E431487" w:rsidR="00993F2F" w:rsidRDefault="00993F2F" w:rsidP="00993F2F">
            <w:pPr>
              <w:pStyle w:val="DoEtableheading2018"/>
            </w:pPr>
            <w:r>
              <w:t>Review of metric units</w:t>
            </w:r>
          </w:p>
          <w:p w14:paraId="21786690" w14:textId="094E74BA" w:rsidR="00E13317" w:rsidRPr="00E13317" w:rsidRDefault="00E13317" w:rsidP="000E7C19">
            <w:pPr>
              <w:pStyle w:val="DoEtablelist1bullet2018"/>
              <w:rPr>
                <w:rStyle w:val="DoEstrongemphasis2018"/>
                <w:b w:val="0"/>
              </w:rPr>
            </w:pPr>
            <w:r w:rsidRPr="00E13317">
              <w:t>Metric units are used with the exception of calories. Care should be taken to specify a metric tonne (1000 kg) rather than imperial tons.</w:t>
            </w:r>
            <w:r w:rsidR="000E7C19">
              <w:t xml:space="preserve"> Watch the video </w:t>
            </w:r>
            <w:hyperlink r:id="rId13" w:history="1">
              <w:r w:rsidR="000E7C19">
                <w:rPr>
                  <w:rStyle w:val="Hyperlink"/>
                </w:rPr>
                <w:t>Monumental measurement mess ups</w:t>
              </w:r>
            </w:hyperlink>
            <w:r w:rsidR="000E7C19">
              <w:t xml:space="preserve"> to see what happens when you mix up units.</w:t>
            </w:r>
          </w:p>
          <w:p w14:paraId="19433FFD" w14:textId="43C1F96B" w:rsidR="000E7C19" w:rsidRPr="00993F2F" w:rsidRDefault="000E7C19" w:rsidP="000E7C19">
            <w:pPr>
              <w:pStyle w:val="DoEtablelist1bullet2018"/>
              <w:rPr>
                <w:rStyle w:val="Hyperlink"/>
                <w:color w:val="auto"/>
                <w:u w:val="none"/>
                <w:lang w:eastAsia="en-US"/>
              </w:rPr>
            </w:pPr>
            <w:r w:rsidRPr="00C97F6D">
              <w:rPr>
                <w:rStyle w:val="DoEstrongemphasis2018"/>
                <w:b w:val="0"/>
                <w:lang w:eastAsia="en-US"/>
              </w:rPr>
              <w:t>List the different units of measurement that students are familiar with (add to it if necessary but students should know mm, cm, m, km, mL, L, kL, mg, g, Kg, Tonnes)</w:t>
            </w:r>
            <w:r>
              <w:rPr>
                <w:rStyle w:val="DoEstrongemphasis2018"/>
                <w:b w:val="0"/>
                <w:lang w:eastAsia="en-US"/>
              </w:rPr>
              <w:t xml:space="preserve"> </w:t>
            </w:r>
            <w:r>
              <w:rPr>
                <w:rStyle w:val="DoEstrongemphasis2018"/>
                <w:b w:val="0"/>
                <w:lang w:eastAsia="en-US"/>
              </w:rPr>
              <w:br/>
            </w:r>
            <w:r>
              <w:rPr>
                <w:rStyle w:val="DoEstrongemphasis2018"/>
                <w:lang w:eastAsia="en-US"/>
              </w:rPr>
              <w:t xml:space="preserve">Resource: </w:t>
            </w:r>
            <w:hyperlink r:id="rId14" w:history="1">
              <w:r w:rsidRPr="00C97F6D">
                <w:rPr>
                  <w:rStyle w:val="Hyperlink"/>
                  <w:lang w:eastAsia="en-US"/>
                </w:rPr>
                <w:t>Commonly used metric system units, symbols and prefixes</w:t>
              </w:r>
            </w:hyperlink>
          </w:p>
          <w:p w14:paraId="038A65BA" w14:textId="77777777" w:rsidR="00993F2F" w:rsidRPr="00993F2F" w:rsidRDefault="00993F2F" w:rsidP="00993F2F">
            <w:pPr>
              <w:pStyle w:val="DoEtablelist1bullet2018"/>
              <w:numPr>
                <w:ilvl w:val="0"/>
                <w:numId w:val="0"/>
              </w:numPr>
              <w:ind w:left="425"/>
              <w:rPr>
                <w:rStyle w:val="Hyperlink"/>
                <w:color w:val="auto"/>
                <w:u w:val="none"/>
                <w:lang w:eastAsia="en-US"/>
              </w:rPr>
            </w:pPr>
          </w:p>
          <w:p w14:paraId="73E4D604" w14:textId="64D74FA8" w:rsidR="00993F2F" w:rsidRPr="00993F2F" w:rsidRDefault="00993F2F" w:rsidP="00993F2F">
            <w:pPr>
              <w:pStyle w:val="DoEtableheading2018"/>
              <w:rPr>
                <w:rStyle w:val="DoEstrongemphasis2018"/>
                <w:b/>
                <w:lang w:eastAsia="en-US"/>
              </w:rPr>
            </w:pPr>
            <w:r>
              <w:rPr>
                <w:rStyle w:val="Hyperlink"/>
                <w:color w:val="auto"/>
                <w:u w:val="none"/>
              </w:rPr>
              <w:t>Converting and measuring with</w:t>
            </w:r>
            <w:r w:rsidRPr="00993F2F">
              <w:rPr>
                <w:rStyle w:val="Hyperlink"/>
                <w:color w:val="auto"/>
                <w:u w:val="none"/>
              </w:rPr>
              <w:t xml:space="preserve"> metric units</w:t>
            </w:r>
          </w:p>
          <w:p w14:paraId="0B7B2FF5" w14:textId="4BB92813" w:rsidR="00D462B3" w:rsidRPr="00E13317" w:rsidRDefault="00D462B3" w:rsidP="00E13317">
            <w:pPr>
              <w:pStyle w:val="DoEtablelist1bullet2018"/>
              <w:rPr>
                <w:rStyle w:val="DoEstrongemphasis2018"/>
                <w:b w:val="0"/>
              </w:rPr>
            </w:pPr>
            <w:r w:rsidRPr="00E13317">
              <w:rPr>
                <w:rStyle w:val="DoEstrongemphasis2018"/>
                <w:b w:val="0"/>
              </w:rPr>
              <w:t>Students should be encouraged to estimate and then measure a variety of objects, including tables, classrooms (length, width and height), as well as larger distances such as the oval or playground. This will develop their ability to select which metric unit is appropriate for different scenarios.</w:t>
            </w:r>
          </w:p>
          <w:p w14:paraId="0FEB8D11" w14:textId="748C7A54" w:rsidR="00D462B3" w:rsidRPr="00D462B3" w:rsidRDefault="00E13317" w:rsidP="00E13317">
            <w:pPr>
              <w:pStyle w:val="DoEtablelist1bullet2018"/>
              <w:rPr>
                <w:rStyle w:val="DoEstrongemphasis2018"/>
                <w:b w:val="0"/>
              </w:rPr>
            </w:pPr>
            <w:r>
              <w:rPr>
                <w:rStyle w:val="DoEstrongemphasis2018"/>
                <w:b w:val="0"/>
              </w:rPr>
              <w:t>Student activity: Students to use the</w:t>
            </w:r>
            <w:r w:rsidR="00D462B3" w:rsidRPr="00D462B3">
              <w:rPr>
                <w:rStyle w:val="DoEstrongemphasis2018"/>
                <w:b w:val="0"/>
              </w:rPr>
              <w:t xml:space="preserve"> measuring tool on Google Maps or Google Earth to determine their distance from school to home.</w:t>
            </w:r>
          </w:p>
          <w:p w14:paraId="2B02CF38" w14:textId="422566BF" w:rsidR="000E7C19" w:rsidRDefault="000E7C19" w:rsidP="000E7C19">
            <w:pPr>
              <w:pStyle w:val="DoEtablelist1bullet2018"/>
              <w:rPr>
                <w:rStyle w:val="DoEstrongemphasis2018"/>
                <w:b w:val="0"/>
              </w:rPr>
            </w:pPr>
            <w:r>
              <w:rPr>
                <w:rStyle w:val="DoEstrongemphasis2018"/>
                <w:b w:val="0"/>
              </w:rPr>
              <w:t xml:space="preserve">Student activity: </w:t>
            </w:r>
            <w:r>
              <w:t>St</w:t>
            </w:r>
            <w:r w:rsidRPr="000E7C19">
              <w:t xml:space="preserve">udents are asked to convert between millimetres, centimetres and metres in the process of building a garden shed. </w:t>
            </w:r>
            <w:r>
              <w:br/>
            </w:r>
            <w:r>
              <w:rPr>
                <w:b/>
              </w:rPr>
              <w:t xml:space="preserve">Resource: </w:t>
            </w:r>
            <w:hyperlink r:id="rId15" w:history="1">
              <w:r>
                <w:rPr>
                  <w:rStyle w:val="Hyperlink"/>
                </w:rPr>
                <w:t>Build a shed</w:t>
              </w:r>
            </w:hyperlink>
            <w:r>
              <w:rPr>
                <w:rStyle w:val="DoEstrongemphasis2018"/>
                <w:b w:val="0"/>
              </w:rPr>
              <w:t xml:space="preserve"> </w:t>
            </w:r>
          </w:p>
          <w:p w14:paraId="2E77E4CB" w14:textId="408D270A" w:rsidR="00E13317" w:rsidRDefault="00E13317" w:rsidP="00E13317">
            <w:pPr>
              <w:pStyle w:val="DoEtablelist1bullet2018"/>
              <w:rPr>
                <w:rStyle w:val="DoEstrongemphasis2018"/>
                <w:b w:val="0"/>
              </w:rPr>
            </w:pPr>
            <w:r>
              <w:rPr>
                <w:rStyle w:val="DoEstrongemphasis2018"/>
                <w:b w:val="0"/>
              </w:rPr>
              <w:t xml:space="preserve">Student activity: </w:t>
            </w:r>
            <w:r w:rsidR="00D462B3" w:rsidRPr="00D462B3">
              <w:rPr>
                <w:rStyle w:val="DoEstrongemphasis2018"/>
                <w:b w:val="0"/>
              </w:rPr>
              <w:t xml:space="preserve">To help with estimation and visualisation of area, students can create a metre square using newspaper/recycled paper and sticky tape. </w:t>
            </w:r>
          </w:p>
          <w:p w14:paraId="2576BB39" w14:textId="77777777" w:rsidR="00E13317" w:rsidRDefault="00D462B3" w:rsidP="00E13317">
            <w:pPr>
              <w:pStyle w:val="DoEtablelist2bullet2018"/>
              <w:rPr>
                <w:rStyle w:val="DoEstrongemphasis2018"/>
                <w:b w:val="0"/>
              </w:rPr>
            </w:pPr>
            <w:r w:rsidRPr="00D462B3">
              <w:rPr>
                <w:rStyle w:val="DoEstrongemphasis2018"/>
                <w:b w:val="0"/>
              </w:rPr>
              <w:t xml:space="preserve">Using their square metre, students can estimate and then calculate the size of classrooms. </w:t>
            </w:r>
          </w:p>
          <w:p w14:paraId="3DA8CA87" w14:textId="6C7AB482" w:rsidR="00D462B3" w:rsidRDefault="00D462B3" w:rsidP="00E13317">
            <w:pPr>
              <w:pStyle w:val="DoEtablelist2bullet2018"/>
              <w:rPr>
                <w:rStyle w:val="DoEstrongemphasis2018"/>
                <w:b w:val="0"/>
              </w:rPr>
            </w:pPr>
            <w:r w:rsidRPr="00D462B3">
              <w:rPr>
                <w:rStyle w:val="DoEstrongemphasis2018"/>
                <w:b w:val="0"/>
              </w:rPr>
              <w:t>Students can then estimate and calculate the number of square centimetres in the square metre to determine the correct conversion between the two units.</w:t>
            </w:r>
          </w:p>
          <w:p w14:paraId="2D7F2105" w14:textId="0A9BE9E6" w:rsidR="000E7C19" w:rsidRPr="00073CBB" w:rsidRDefault="000E7C19" w:rsidP="00073CBB">
            <w:pPr>
              <w:pStyle w:val="DoEtablelist1bullet2018"/>
              <w:rPr>
                <w:rStyle w:val="DoEstrongemphasis2018"/>
                <w:b w:val="0"/>
                <w:lang w:eastAsia="en-US"/>
              </w:rPr>
            </w:pPr>
            <w:r>
              <w:rPr>
                <w:rStyle w:val="DoEstrongemphasis2018"/>
                <w:b w:val="0"/>
                <w:lang w:eastAsia="en-US"/>
              </w:rPr>
              <w:t>Student activity: Aluminium foil prank –</w:t>
            </w:r>
            <w:r w:rsidRPr="00C97F6D">
              <w:rPr>
                <w:rStyle w:val="DoEstrongemphasis2018"/>
                <w:b w:val="0"/>
                <w:lang w:eastAsia="en-US"/>
              </w:rPr>
              <w:t xml:space="preserve"> show students the photo of the foil print and then pose the question: How much would it cost to cover the whole classroom in aluminium foil?</w:t>
            </w:r>
            <w:r>
              <w:rPr>
                <w:rStyle w:val="DoEstrongemphasis2018"/>
                <w:b w:val="0"/>
                <w:lang w:eastAsia="en-US"/>
              </w:rPr>
              <w:br/>
            </w:r>
            <w:r>
              <w:rPr>
                <w:rStyle w:val="DoEstrongemphasis2018"/>
                <w:lang w:eastAsia="en-US"/>
              </w:rPr>
              <w:t xml:space="preserve">Resource: </w:t>
            </w:r>
            <w:hyperlink r:id="rId16" w:history="1">
              <w:r>
                <w:rPr>
                  <w:rStyle w:val="Hyperlink"/>
                  <w:lang w:eastAsia="en-US"/>
                </w:rPr>
                <w:t>Foil activity</w:t>
              </w:r>
            </w:hyperlink>
          </w:p>
          <w:p w14:paraId="3A6BCCD9" w14:textId="266FE3B3" w:rsidR="00B57A7D" w:rsidRPr="00B57A7D" w:rsidRDefault="00B57A7D" w:rsidP="004E6540">
            <w:pPr>
              <w:pStyle w:val="DoEtablelist1bullet2018"/>
              <w:rPr>
                <w:rStyle w:val="DoEstrongemphasis2018"/>
                <w:b w:val="0"/>
              </w:rPr>
            </w:pPr>
            <w:r>
              <w:rPr>
                <w:rStyle w:val="DoEstrongemphasis2018"/>
                <w:b w:val="0"/>
              </w:rPr>
              <w:t xml:space="preserve">Student activity: </w:t>
            </w:r>
            <w:r w:rsidRPr="004E6540">
              <w:t>Explore</w:t>
            </w:r>
            <w:r>
              <w:t xml:space="preserve"> just how big a cubic metre really is. See how small a cubic centimetre looks when compared with a cubic metre.</w:t>
            </w:r>
            <w:r>
              <w:br/>
            </w:r>
            <w:r w:rsidRPr="00B57A7D">
              <w:rPr>
                <w:b/>
              </w:rPr>
              <w:t xml:space="preserve">Resource: </w:t>
            </w:r>
            <w:hyperlink r:id="rId17" w:history="1">
              <w:r>
                <w:rPr>
                  <w:rStyle w:val="Hyperlink"/>
                </w:rPr>
                <w:t>How big is a cubic metre?</w:t>
              </w:r>
            </w:hyperlink>
            <w:r w:rsidRPr="00B57A7D">
              <w:rPr>
                <w:rStyle w:val="DoEstrongemphasis2018"/>
                <w:b w:val="0"/>
              </w:rPr>
              <w:t xml:space="preserve"> </w:t>
            </w:r>
          </w:p>
          <w:p w14:paraId="62050B08" w14:textId="269D1475" w:rsidR="00073CBB" w:rsidRPr="004230EA" w:rsidRDefault="00073CBB" w:rsidP="00073CBB">
            <w:pPr>
              <w:pStyle w:val="DoEtablelist1bullet2018"/>
              <w:rPr>
                <w:rStyle w:val="DoEstrongemphasis2018"/>
                <w:b w:val="0"/>
                <w:lang w:eastAsia="en-US"/>
              </w:rPr>
            </w:pPr>
            <w:r w:rsidRPr="00073CBB">
              <w:rPr>
                <w:rStyle w:val="DoEstrongemphasis2018"/>
                <w:b w:val="0"/>
                <w:lang w:eastAsia="en-US"/>
              </w:rPr>
              <w:t xml:space="preserve">Student activity: </w:t>
            </w:r>
            <w:r w:rsidR="00B57A7D" w:rsidRPr="00073CBB">
              <w:rPr>
                <w:rStyle w:val="DoEstrongemphasis2018"/>
                <w:b w:val="0"/>
                <w:lang w:eastAsia="en-US"/>
              </w:rPr>
              <w:t xml:space="preserve">Measuring Stations – set up a series of stations (tables) where students are provided with the task of measuring length, area, mass and volume at each station. Students are provided with a 2-column worksheet where one is labelled “guess” and the other is labelled ‘actual size’. This is a hands on activity to get students to familiarise themselves with the metric system and appropriate sizes. </w:t>
            </w:r>
            <w:r w:rsidRPr="00073CBB">
              <w:rPr>
                <w:rStyle w:val="DoEstrongemphasis2018"/>
                <w:b w:val="0"/>
                <w:lang w:eastAsia="en-US"/>
              </w:rPr>
              <w:br/>
            </w:r>
            <w:r>
              <w:rPr>
                <w:rStyle w:val="DoEstrongemphasis2018"/>
                <w:lang w:eastAsia="en-US"/>
              </w:rPr>
              <w:t xml:space="preserve">Resource: </w:t>
            </w:r>
            <w:hyperlink r:id="rId18" w:history="1">
              <w:r w:rsidRPr="00C97F6D">
                <w:rPr>
                  <w:rStyle w:val="Hyperlink"/>
                  <w:lang w:eastAsia="en-US"/>
                </w:rPr>
                <w:t>Teaching the metric system</w:t>
              </w:r>
            </w:hyperlink>
          </w:p>
          <w:p w14:paraId="63C143CF" w14:textId="17867569" w:rsidR="00D462B3" w:rsidRPr="00D462B3" w:rsidRDefault="00073CBB" w:rsidP="004230EA">
            <w:pPr>
              <w:pStyle w:val="DoEtablelist1bullet2018"/>
              <w:numPr>
                <w:ilvl w:val="0"/>
                <w:numId w:val="0"/>
              </w:numPr>
              <w:ind w:left="425"/>
              <w:rPr>
                <w:rStyle w:val="DoEstrongemphasis2018"/>
                <w:b w:val="0"/>
              </w:rPr>
            </w:pPr>
            <w:r>
              <w:rPr>
                <w:b/>
              </w:rPr>
              <w:t xml:space="preserve">Additional Resource: </w:t>
            </w:r>
            <w:r w:rsidR="000E2E26">
              <w:rPr>
                <w:b/>
              </w:rPr>
              <w:br/>
            </w:r>
            <w:hyperlink r:id="rId19" w:history="1">
              <w:r>
                <w:rPr>
                  <w:rStyle w:val="Hyperlink"/>
                  <w:lang w:eastAsia="en-US"/>
                </w:rPr>
                <w:t>Mathematics Curriculum Companion</w:t>
              </w:r>
            </w:hyperlink>
            <w:r w:rsidR="00B57A7D" w:rsidRPr="00C97F6D">
              <w:rPr>
                <w:rStyle w:val="DoEstrongemphasis2018"/>
                <w:b w:val="0"/>
                <w:lang w:eastAsia="en-US"/>
              </w:rPr>
              <w:t xml:space="preserve"> </w:t>
            </w:r>
          </w:p>
        </w:tc>
        <w:tc>
          <w:tcPr>
            <w:tcW w:w="1144" w:type="dxa"/>
          </w:tcPr>
          <w:p w14:paraId="08535344"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FADFCDD"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494B4E1" w14:textId="77777777" w:rsidTr="00ED54FE">
        <w:trPr>
          <w:trHeight w:val="1222"/>
        </w:trPr>
        <w:tc>
          <w:tcPr>
            <w:tcW w:w="1994" w:type="dxa"/>
          </w:tcPr>
          <w:p w14:paraId="4E23C84D" w14:textId="76ED1BDB" w:rsidR="003810B9" w:rsidRPr="006D7336" w:rsidRDefault="00CC0430" w:rsidP="00654F83">
            <w:pPr>
              <w:pStyle w:val="DoEtabletext2018"/>
            </w:pPr>
            <w:r w:rsidRPr="006D7336">
              <w:t>Calculates absolute and percentage error</w:t>
            </w:r>
            <w:r w:rsidR="000D2B65" w:rsidRPr="006D7336">
              <w:br/>
              <w:t>(3</w:t>
            </w:r>
            <w:r w:rsidR="000E2E26" w:rsidRPr="006D7336">
              <w:t xml:space="preserve"> lessons)</w:t>
            </w:r>
          </w:p>
          <w:p w14:paraId="5DDF3E89" w14:textId="77777777" w:rsidR="00564925" w:rsidRPr="000D2B65" w:rsidRDefault="00564925" w:rsidP="00564925">
            <w:pPr>
              <w:pStyle w:val="DoEtabletext2018"/>
            </w:pPr>
          </w:p>
        </w:tc>
        <w:tc>
          <w:tcPr>
            <w:tcW w:w="3950" w:type="dxa"/>
          </w:tcPr>
          <w:p w14:paraId="4879B2DC" w14:textId="580CBE4E" w:rsidR="005C36BF" w:rsidRPr="000D2B65" w:rsidRDefault="005C36BF" w:rsidP="005C36BF">
            <w:pPr>
              <w:pStyle w:val="DoEtablelist1bullet2018"/>
              <w:rPr>
                <w:lang w:eastAsia="en-US"/>
              </w:rPr>
            </w:pPr>
            <w:r w:rsidRPr="000D2B65">
              <w:rPr>
                <w:lang w:eastAsia="en-US"/>
              </w:rPr>
              <w:t xml:space="preserve">calculate the absolute error of a reported measurement </w:t>
            </w:r>
            <w:r w:rsidR="00C719A6" w:rsidRPr="000D2B65">
              <w:rPr>
                <w:lang w:eastAsia="en-US"/>
              </w:rPr>
              <w:t xml:space="preserve">using Absolute error = ½ x Precision </w:t>
            </w:r>
            <w:r w:rsidRPr="000D2B65">
              <w:rPr>
                <w:lang w:eastAsia="en-US"/>
              </w:rPr>
              <w:t>and state the corresponding limits of accuracy ◊</w:t>
            </w:r>
          </w:p>
          <w:p w14:paraId="1C15280A" w14:textId="19ACE5FD" w:rsidR="00C719A6" w:rsidRPr="000D2B65" w:rsidRDefault="00C719A6" w:rsidP="005C36BF">
            <w:pPr>
              <w:pStyle w:val="DoEtablelist2bullet2018"/>
              <w:rPr>
                <w:lang w:eastAsia="en-US"/>
              </w:rPr>
            </w:pPr>
            <w:r w:rsidRPr="000D2B65">
              <w:rPr>
                <w:lang w:eastAsia="en-US"/>
              </w:rPr>
              <w:t>Find the limits of accuracy as given by:</w:t>
            </w:r>
            <w:r w:rsidRPr="000D2B65">
              <w:rPr>
                <w:lang w:eastAsia="en-US"/>
              </w:rPr>
              <w:br/>
              <w:t>upper bound = measurement + absolute error</w:t>
            </w:r>
            <w:r w:rsidRPr="000D2B65">
              <w:rPr>
                <w:lang w:eastAsia="en-US"/>
              </w:rPr>
              <w:br/>
              <w:t>lower bound = measurement – absolute error</w:t>
            </w:r>
          </w:p>
          <w:p w14:paraId="7FCF880C" w14:textId="0BA2F0C0" w:rsidR="005C36BF" w:rsidRPr="000D2B65" w:rsidRDefault="005C36BF" w:rsidP="005C36BF">
            <w:pPr>
              <w:pStyle w:val="DoEtablelist2bullet2018"/>
              <w:rPr>
                <w:lang w:eastAsia="en-US"/>
              </w:rPr>
            </w:pPr>
            <w:r w:rsidRPr="000D2B65">
              <w:rPr>
                <w:lang w:eastAsia="en-US"/>
              </w:rPr>
              <w:t xml:space="preserve">investigate types of errors, </w:t>
            </w:r>
            <w:r w:rsidR="00A8708D">
              <w:rPr>
                <w:lang w:eastAsia="en-US"/>
              </w:rPr>
              <w:t>eg</w:t>
            </w:r>
            <w:r w:rsidRPr="000D2B65">
              <w:rPr>
                <w:lang w:eastAsia="en-US"/>
              </w:rPr>
              <w:t xml:space="preserve"> human error or device limitations </w:t>
            </w:r>
            <w:r w:rsidRPr="000D2B65">
              <w:rPr>
                <w:noProof/>
                <w:lang w:eastAsia="en-AU"/>
              </w:rPr>
              <w:drawing>
                <wp:inline distT="114300" distB="114300" distL="114300" distR="114300" wp14:anchorId="28B48633" wp14:editId="308D1F68">
                  <wp:extent cx="123825" cy="104775"/>
                  <wp:effectExtent l="0" t="0" r="9525" b="9525"/>
                  <wp:docPr id="76" name="image12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586F0774" w14:textId="6739D122" w:rsidR="00564925" w:rsidRPr="000D2B65" w:rsidRDefault="005C36BF" w:rsidP="005C36BF">
            <w:pPr>
              <w:pStyle w:val="DoEtablelist2bullet2018"/>
            </w:pPr>
            <w:r w:rsidRPr="000D2B65">
              <w:rPr>
                <w:lang w:eastAsia="en-US"/>
              </w:rPr>
              <w:t>calculate the percentage error of a reported measurement</w:t>
            </w:r>
            <w:r w:rsidR="00C719A6" w:rsidRPr="000D2B65">
              <w:rPr>
                <w:lang w:eastAsia="en-US"/>
              </w:rPr>
              <w:t xml:space="preserve"> using</w:t>
            </w:r>
            <w:r w:rsidR="00C719A6" w:rsidRPr="000D2B65">
              <w:rPr>
                <w:lang w:eastAsia="en-US"/>
              </w:rPr>
              <w:br/>
              <w:t xml:space="preserve">percentage error = </w:t>
            </w:r>
            <m:oMath>
              <m:f>
                <m:fPr>
                  <m:ctrlPr>
                    <w:rPr>
                      <w:rFonts w:ascii="Cambria Math" w:hAnsi="Cambria Math"/>
                      <w:i/>
                      <w:lang w:eastAsia="en-US"/>
                    </w:rPr>
                  </m:ctrlPr>
                </m:fPr>
                <m:num>
                  <m:r>
                    <m:rPr>
                      <m:nor/>
                    </m:rPr>
                    <w:rPr>
                      <w:rFonts w:ascii="Cambria Math" w:hAnsi="Cambria Math"/>
                      <w:lang w:eastAsia="en-US"/>
                    </w:rPr>
                    <m:t>absolute error</m:t>
                  </m:r>
                </m:num>
                <m:den>
                  <m:r>
                    <m:rPr>
                      <m:nor/>
                    </m:rPr>
                    <w:rPr>
                      <w:rFonts w:ascii="Cambria Math" w:hAnsi="Cambria Math"/>
                      <w:lang w:eastAsia="en-US"/>
                    </w:rPr>
                    <m:t>measurement</m:t>
                  </m:r>
                </m:den>
              </m:f>
              <m:r>
                <w:rPr>
                  <w:rFonts w:ascii="Cambria Math" w:hAnsi="Cambria Math"/>
                  <w:lang w:eastAsia="en-US"/>
                </w:rPr>
                <m:t>×100%</m:t>
              </m:r>
            </m:oMath>
          </w:p>
        </w:tc>
        <w:tc>
          <w:tcPr>
            <w:tcW w:w="5314" w:type="dxa"/>
          </w:tcPr>
          <w:p w14:paraId="02096FA0" w14:textId="320043A9" w:rsidR="00993F2F" w:rsidRDefault="00993F2F" w:rsidP="00993F2F">
            <w:pPr>
              <w:pStyle w:val="DoEtableheading2018"/>
              <w:rPr>
                <w:rStyle w:val="DoEstrongemphasis2018"/>
                <w:b/>
              </w:rPr>
            </w:pPr>
            <w:r>
              <w:rPr>
                <w:rStyle w:val="DoEstrongemphasis2018"/>
                <w:b/>
              </w:rPr>
              <w:t>What are errors in measurement?</w:t>
            </w:r>
          </w:p>
          <w:p w14:paraId="49C65C24" w14:textId="388C8650" w:rsidR="009A4455" w:rsidRPr="000D2B65" w:rsidRDefault="009A4455" w:rsidP="00550762">
            <w:pPr>
              <w:pStyle w:val="DoEtablelist1bullet2018"/>
              <w:spacing w:after="360"/>
              <w:rPr>
                <w:rStyle w:val="DoEstrongemphasis2018"/>
                <w:b w:val="0"/>
              </w:rPr>
            </w:pPr>
            <w:r w:rsidRPr="000D2B65">
              <w:rPr>
                <w:rStyle w:val="DoEstrongemphasis2018"/>
                <w:b w:val="0"/>
              </w:rPr>
              <w:t>Students typically hold the misconception that error means “mistake”, rather than a limitation of the instrument. This should be dealt with explicitly, such as in the suggested Slideshow. Students should recognise that error in measurement arises from both human error and limitations of measuring device.</w:t>
            </w:r>
            <w:r w:rsidRPr="000D2B65">
              <w:rPr>
                <w:rStyle w:val="DoEstrongemphasis2018"/>
                <w:b w:val="0"/>
              </w:rPr>
              <w:br/>
            </w:r>
            <w:r w:rsidRPr="000D2B65">
              <w:rPr>
                <w:rStyle w:val="DoEstrongemphasis2018"/>
              </w:rPr>
              <w:t xml:space="preserve">Resource </w:t>
            </w:r>
            <w:hyperlink r:id="rId21" w:history="1">
              <w:r w:rsidRPr="000D2B65">
                <w:rPr>
                  <w:rStyle w:val="Hyperlink"/>
                </w:rPr>
                <w:t>Errors in measurement</w:t>
              </w:r>
            </w:hyperlink>
            <w:r w:rsidRPr="000D2B65">
              <w:rPr>
                <w:rStyle w:val="DoEstrongemphasis2018"/>
                <w:b w:val="0"/>
              </w:rPr>
              <w:t xml:space="preserve"> </w:t>
            </w:r>
          </w:p>
          <w:p w14:paraId="349486C1" w14:textId="2AF6667C" w:rsidR="003810B9" w:rsidRPr="000D2B65" w:rsidRDefault="003810B9" w:rsidP="003810B9">
            <w:pPr>
              <w:pStyle w:val="DoEtablelist1bullet2018"/>
              <w:rPr>
                <w:rStyle w:val="Hyperlink"/>
                <w:color w:val="auto"/>
                <w:u w:val="none"/>
              </w:rPr>
            </w:pPr>
            <w:r w:rsidRPr="000D2B65">
              <w:rPr>
                <w:rStyle w:val="DoEstrongemphasis2018"/>
                <w:b w:val="0"/>
              </w:rPr>
              <w:t>Discuss</w:t>
            </w:r>
            <w:r w:rsidRPr="000D2B65">
              <w:rPr>
                <w:rStyle w:val="Hyperlink"/>
                <w:b/>
                <w:color w:val="auto"/>
                <w:u w:val="none"/>
              </w:rPr>
              <w:t xml:space="preserve"> </w:t>
            </w:r>
            <w:r w:rsidRPr="000D2B65">
              <w:rPr>
                <w:rStyle w:val="Hyperlink"/>
                <w:color w:val="auto"/>
                <w:u w:val="none"/>
              </w:rPr>
              <w:t>with students types of errors that can occur in a measured value:</w:t>
            </w:r>
          </w:p>
          <w:p w14:paraId="17922130" w14:textId="592098CC" w:rsidR="003810B9" w:rsidRPr="000D2B65" w:rsidRDefault="003810B9" w:rsidP="003810B9">
            <w:pPr>
              <w:pStyle w:val="DoEtablelist2bullet2018"/>
              <w:rPr>
                <w:rStyle w:val="Hyperlink"/>
                <w:color w:val="auto"/>
                <w:u w:val="none"/>
              </w:rPr>
            </w:pPr>
            <w:r w:rsidRPr="000D2B65">
              <w:rPr>
                <w:rStyle w:val="Hyperlink"/>
                <w:color w:val="auto"/>
                <w:u w:val="none"/>
              </w:rPr>
              <w:t>Systematic error – this occurs to the same extent in each measurement of a series of measurements. For example when the needle of a bathroom scale is not correctly adjusted to read zero when no weight is present (also known as device or measurement tool limitations)</w:t>
            </w:r>
          </w:p>
          <w:p w14:paraId="5C0FEEE0" w14:textId="77777777" w:rsidR="003810B9" w:rsidRPr="000D2B65" w:rsidRDefault="003810B9" w:rsidP="003810B9">
            <w:pPr>
              <w:pStyle w:val="DoEtablelist2bullet2018"/>
              <w:rPr>
                <w:rStyle w:val="Hyperlink"/>
                <w:color w:val="auto"/>
                <w:u w:val="none"/>
              </w:rPr>
            </w:pPr>
            <w:r w:rsidRPr="000D2B65">
              <w:rPr>
                <w:rStyle w:val="Hyperlink"/>
                <w:color w:val="auto"/>
                <w:u w:val="none"/>
              </w:rPr>
              <w:t>Random error – this occurs in any measurement as a result of variations in the measurement technique. Such errors may include:</w:t>
            </w:r>
          </w:p>
          <w:p w14:paraId="6A4BE94E" w14:textId="295A5E90" w:rsidR="003810B9" w:rsidRPr="000D2B65" w:rsidRDefault="003810B9" w:rsidP="003810B9">
            <w:pPr>
              <w:pStyle w:val="DoEtablelist2bullet2018"/>
              <w:numPr>
                <w:ilvl w:val="1"/>
                <w:numId w:val="28"/>
              </w:numPr>
              <w:rPr>
                <w:rStyle w:val="Hyperlink"/>
                <w:color w:val="auto"/>
                <w:u w:val="none"/>
              </w:rPr>
            </w:pPr>
            <w:r w:rsidRPr="000D2B65">
              <w:rPr>
                <w:rStyle w:val="Hyperlink"/>
                <w:color w:val="auto"/>
                <w:u w:val="none"/>
              </w:rPr>
              <w:t>Parallax error – when a person views the scale of a measuring instrument at an angle rather than from directly in front of it (note that if this is done consistently then it becomes a systematic error)</w:t>
            </w:r>
          </w:p>
          <w:p w14:paraId="0AEA9295" w14:textId="4322BA69" w:rsidR="009A4455" w:rsidRPr="000D2B65" w:rsidRDefault="009A4455" w:rsidP="009A4455">
            <w:pPr>
              <w:pStyle w:val="DoEtabletext2018"/>
              <w:ind w:left="1638"/>
              <w:rPr>
                <w:rStyle w:val="Hyperlink"/>
                <w:color w:val="auto"/>
                <w:u w:val="none"/>
              </w:rPr>
            </w:pPr>
            <w:r w:rsidRPr="000D2B65">
              <w:rPr>
                <w:rStyle w:val="Hyperlink"/>
                <w:b/>
                <w:color w:val="auto"/>
                <w:u w:val="none"/>
              </w:rPr>
              <w:t xml:space="preserve">Resource: </w:t>
            </w:r>
            <w:hyperlink r:id="rId22" w:history="1">
              <w:r w:rsidRPr="000D2B65">
                <w:rPr>
                  <w:rStyle w:val="Hyperlink"/>
                </w:rPr>
                <w:t>Parallax error</w:t>
              </w:r>
            </w:hyperlink>
          </w:p>
          <w:p w14:paraId="716BA83F" w14:textId="77777777" w:rsidR="003810B9" w:rsidRPr="000D2B65" w:rsidRDefault="003810B9" w:rsidP="003810B9">
            <w:pPr>
              <w:pStyle w:val="DoEtablelist2bullet2018"/>
              <w:numPr>
                <w:ilvl w:val="1"/>
                <w:numId w:val="28"/>
              </w:numPr>
              <w:rPr>
                <w:rStyle w:val="Hyperlink"/>
                <w:color w:val="auto"/>
                <w:u w:val="none"/>
              </w:rPr>
            </w:pPr>
            <w:r w:rsidRPr="000D2B65">
              <w:rPr>
                <w:rStyle w:val="Hyperlink"/>
                <w:color w:val="auto"/>
                <w:u w:val="none"/>
              </w:rPr>
              <w:t>Limit of reading – the smallest unit on a measuring instrument can limit the accuracy of the reading, that is, if the wrong instrument was used then the measurement obtained would have an error</w:t>
            </w:r>
          </w:p>
          <w:p w14:paraId="40791530" w14:textId="68252E3D" w:rsidR="003810B9" w:rsidRPr="000D2B65" w:rsidRDefault="003810B9" w:rsidP="003810B9">
            <w:pPr>
              <w:pStyle w:val="DoEtablelist1bullet2018"/>
              <w:rPr>
                <w:rStyle w:val="Hyperlink"/>
                <w:color w:val="auto"/>
                <w:u w:val="none"/>
              </w:rPr>
            </w:pPr>
            <w:r w:rsidRPr="000D2B65">
              <w:rPr>
                <w:rStyle w:val="Hyperlink"/>
                <w:color w:val="auto"/>
                <w:u w:val="none"/>
              </w:rPr>
              <w:t xml:space="preserve">Student Activity: Students use a non-standard method of measurement, for example, one student lying on the floor as a “Tyler”. They use this measurement/person to measure the length of the room and find that it is 3.2 “Tylers”, however because you can’t measure with </w:t>
            </w:r>
            <w:r w:rsidR="00070A9B">
              <w:rPr>
                <w:rStyle w:val="Hyperlink"/>
                <w:color w:val="auto"/>
                <w:u w:val="none"/>
              </w:rPr>
              <w:t>part of</w:t>
            </w:r>
            <w:r w:rsidRPr="000D2B65">
              <w:rPr>
                <w:rStyle w:val="Hyperlink"/>
                <w:color w:val="auto"/>
                <w:u w:val="none"/>
              </w:rPr>
              <w:t xml:space="preserve"> a person, the room becomes 3 “Tylers”, as you can’t measure with something that you don’t know, there is no marking that shows .2 of a “Tyler”</w:t>
            </w:r>
          </w:p>
          <w:p w14:paraId="002E9700" w14:textId="77777777" w:rsidR="003810B9" w:rsidRPr="000D2B65" w:rsidRDefault="003810B9" w:rsidP="003810B9">
            <w:pPr>
              <w:pStyle w:val="DoEtablelist2bullet2018"/>
              <w:rPr>
                <w:rStyle w:val="Hyperlink"/>
                <w:color w:val="auto"/>
                <w:u w:val="none"/>
              </w:rPr>
            </w:pPr>
            <w:r w:rsidRPr="000D2B65">
              <w:rPr>
                <w:rStyle w:val="Hyperlink"/>
                <w:color w:val="auto"/>
                <w:u w:val="none"/>
              </w:rPr>
              <w:t>They then measure the hall which they find is 14.7 “Tylers”, which this time is estimated up to 15 “Tylers”</w:t>
            </w:r>
          </w:p>
          <w:p w14:paraId="16639632" w14:textId="77777777" w:rsidR="003810B9" w:rsidRPr="000D2B65" w:rsidRDefault="003810B9" w:rsidP="003810B9">
            <w:pPr>
              <w:pStyle w:val="DoEtablelist2bullet2018"/>
              <w:rPr>
                <w:rStyle w:val="Hyperlink"/>
                <w:color w:val="auto"/>
                <w:u w:val="none"/>
              </w:rPr>
            </w:pPr>
            <w:r w:rsidRPr="000D2B65">
              <w:rPr>
                <w:rStyle w:val="Hyperlink"/>
                <w:color w:val="auto"/>
                <w:u w:val="none"/>
              </w:rPr>
              <w:t>Ask students question such as:</w:t>
            </w:r>
          </w:p>
          <w:p w14:paraId="0585C2AD" w14:textId="77777777" w:rsidR="003810B9" w:rsidRPr="000D2B65" w:rsidRDefault="003810B9" w:rsidP="003810B9">
            <w:pPr>
              <w:pStyle w:val="DoEtablelist2bullet2018"/>
              <w:numPr>
                <w:ilvl w:val="1"/>
                <w:numId w:val="28"/>
              </w:numPr>
              <w:rPr>
                <w:rStyle w:val="Hyperlink"/>
                <w:color w:val="auto"/>
                <w:u w:val="none"/>
              </w:rPr>
            </w:pPr>
            <w:r w:rsidRPr="000D2B65">
              <w:rPr>
                <w:rStyle w:val="Hyperlink"/>
                <w:color w:val="auto"/>
                <w:u w:val="none"/>
              </w:rPr>
              <w:t>What do we know about the length of the hallway?</w:t>
            </w:r>
          </w:p>
          <w:p w14:paraId="778A25C4" w14:textId="77777777" w:rsidR="003810B9" w:rsidRPr="000D2B65" w:rsidRDefault="003810B9" w:rsidP="003810B9">
            <w:pPr>
              <w:pStyle w:val="DoEtablelist2bullet2018"/>
              <w:numPr>
                <w:ilvl w:val="1"/>
                <w:numId w:val="28"/>
              </w:numPr>
              <w:rPr>
                <w:rStyle w:val="Hyperlink"/>
                <w:color w:val="auto"/>
                <w:u w:val="none"/>
              </w:rPr>
            </w:pPr>
            <w:r w:rsidRPr="000D2B65">
              <w:rPr>
                <w:rStyle w:val="Hyperlink"/>
                <w:color w:val="auto"/>
                <w:u w:val="none"/>
              </w:rPr>
              <w:t xml:space="preserve">(They know that it is </w:t>
            </w:r>
            <w:r w:rsidRPr="000D2B65">
              <w:rPr>
                <w:rStyle w:val="DoEstrongemphasis2018"/>
              </w:rPr>
              <w:t xml:space="preserve">more </w:t>
            </w:r>
            <w:r w:rsidRPr="000D2B65">
              <w:rPr>
                <w:rStyle w:val="Hyperlink"/>
                <w:color w:val="auto"/>
                <w:u w:val="none"/>
              </w:rPr>
              <w:t>than 14.5 “Tylers” because otherwise they would have rounded down.)</w:t>
            </w:r>
          </w:p>
          <w:p w14:paraId="09D7C813" w14:textId="77777777" w:rsidR="003810B9" w:rsidRPr="000D2B65" w:rsidRDefault="003810B9" w:rsidP="003810B9">
            <w:pPr>
              <w:pStyle w:val="DoEtablelist2bullet2018"/>
              <w:numPr>
                <w:ilvl w:val="1"/>
                <w:numId w:val="28"/>
              </w:numPr>
              <w:rPr>
                <w:rStyle w:val="Hyperlink"/>
                <w:color w:val="auto"/>
                <w:u w:val="none"/>
              </w:rPr>
            </w:pPr>
            <w:r w:rsidRPr="000D2B65">
              <w:rPr>
                <w:rStyle w:val="Hyperlink"/>
                <w:color w:val="auto"/>
                <w:u w:val="none"/>
              </w:rPr>
              <w:t>Could it be 15.4 “Tylers” and still be measured as 15?</w:t>
            </w:r>
          </w:p>
          <w:p w14:paraId="36232DEF" w14:textId="77777777" w:rsidR="003810B9" w:rsidRPr="000D2B65" w:rsidRDefault="003810B9" w:rsidP="003810B9">
            <w:pPr>
              <w:pStyle w:val="DoEtablelist2bullet2018"/>
              <w:numPr>
                <w:ilvl w:val="1"/>
                <w:numId w:val="28"/>
              </w:numPr>
              <w:rPr>
                <w:rStyle w:val="Hyperlink"/>
                <w:color w:val="auto"/>
                <w:u w:val="none"/>
              </w:rPr>
            </w:pPr>
            <w:r w:rsidRPr="000D2B65">
              <w:rPr>
                <w:rStyle w:val="Hyperlink"/>
                <w:color w:val="auto"/>
                <w:u w:val="none"/>
              </w:rPr>
              <w:t>Could it be 15.5?</w:t>
            </w:r>
          </w:p>
          <w:p w14:paraId="7EA60A07" w14:textId="77777777" w:rsidR="003810B9" w:rsidRPr="000D2B65" w:rsidRDefault="003810B9" w:rsidP="003810B9">
            <w:pPr>
              <w:pStyle w:val="DoEtablelist1bullet2018"/>
              <w:numPr>
                <w:ilvl w:val="1"/>
                <w:numId w:val="5"/>
              </w:numPr>
              <w:rPr>
                <w:rStyle w:val="Hyperlink"/>
                <w:color w:val="auto"/>
                <w:u w:val="none"/>
              </w:rPr>
            </w:pPr>
            <w:r w:rsidRPr="000D2B65">
              <w:rPr>
                <w:rStyle w:val="Hyperlink"/>
                <w:color w:val="auto"/>
                <w:u w:val="none"/>
              </w:rPr>
              <w:t>Advance the questions to say: If “Tyler” could accurately be portioned into tenths, how much more accurate could your measurement be?</w:t>
            </w:r>
          </w:p>
          <w:p w14:paraId="42DBB770" w14:textId="77777777" w:rsidR="003810B9" w:rsidRPr="000D2B65" w:rsidRDefault="003810B9" w:rsidP="003810B9">
            <w:pPr>
              <w:pStyle w:val="DoEtablelist1bullet2018"/>
              <w:numPr>
                <w:ilvl w:val="1"/>
                <w:numId w:val="5"/>
              </w:numPr>
              <w:rPr>
                <w:rStyle w:val="Hyperlink"/>
                <w:color w:val="auto"/>
                <w:u w:val="none"/>
              </w:rPr>
            </w:pPr>
            <w:r w:rsidRPr="000D2B65">
              <w:rPr>
                <w:rStyle w:val="Hyperlink"/>
                <w:color w:val="auto"/>
                <w:u w:val="none"/>
              </w:rPr>
              <w:t>If I told you the hallway was 11m long, what could you tell me about that?</w:t>
            </w:r>
          </w:p>
          <w:p w14:paraId="3675561B" w14:textId="7AB1A8CE" w:rsidR="003810B9" w:rsidRPr="000D2B65" w:rsidRDefault="003810B9" w:rsidP="003810B9">
            <w:pPr>
              <w:pStyle w:val="DoEtablelist1bullet2018"/>
              <w:numPr>
                <w:ilvl w:val="1"/>
                <w:numId w:val="5"/>
              </w:numPr>
              <w:rPr>
                <w:rStyle w:val="Hyperlink"/>
                <w:color w:val="auto"/>
                <w:u w:val="none"/>
              </w:rPr>
            </w:pPr>
            <w:r w:rsidRPr="000D2B65">
              <w:rPr>
                <w:rStyle w:val="Hyperlink"/>
                <w:color w:val="auto"/>
                <w:u w:val="none"/>
              </w:rPr>
              <w:t>Emphasise the following to students - We cannot be completely accurate when measuring anything, we can only say that something is closer to 6 “Tylers” than it is to 5 or 7 “Tylers”</w:t>
            </w:r>
            <w:r w:rsidR="000D2B65">
              <w:rPr>
                <w:rStyle w:val="Hyperlink"/>
                <w:color w:val="auto"/>
                <w:u w:val="none"/>
              </w:rPr>
              <w:br/>
            </w:r>
            <w:r w:rsidRPr="000D2B65">
              <w:rPr>
                <w:rStyle w:val="Hyperlink"/>
                <w:b/>
                <w:color w:val="auto"/>
                <w:u w:val="none"/>
              </w:rPr>
              <w:t xml:space="preserve">Resource: </w:t>
            </w:r>
            <w:hyperlink r:id="rId23" w:history="1">
              <w:r w:rsidRPr="000D2B65">
                <w:rPr>
                  <w:rStyle w:val="Hyperlink"/>
                </w:rPr>
                <w:t>Accuracy of measurements teachers notes</w:t>
              </w:r>
            </w:hyperlink>
          </w:p>
          <w:p w14:paraId="0BBDC90C" w14:textId="77777777" w:rsidR="009A4455" w:rsidRPr="000D2B65" w:rsidRDefault="009A4455" w:rsidP="003810B9">
            <w:pPr>
              <w:pStyle w:val="DoEtabletext2018"/>
              <w:rPr>
                <w:rStyle w:val="Hyperlink"/>
                <w:color w:val="auto"/>
                <w:u w:val="none"/>
              </w:rPr>
            </w:pPr>
          </w:p>
          <w:p w14:paraId="6AC45BD9" w14:textId="0C945481" w:rsidR="00993F2F" w:rsidRDefault="00993F2F" w:rsidP="00993F2F">
            <w:pPr>
              <w:pStyle w:val="DoEtableheading2018"/>
              <w:rPr>
                <w:rStyle w:val="Hyperlink"/>
                <w:color w:val="auto"/>
                <w:u w:val="none"/>
              </w:rPr>
            </w:pPr>
            <w:r>
              <w:rPr>
                <w:rStyle w:val="Hyperlink"/>
                <w:color w:val="auto"/>
                <w:u w:val="none"/>
              </w:rPr>
              <w:t>Calculating absolute error</w:t>
            </w:r>
          </w:p>
          <w:p w14:paraId="1121D096" w14:textId="6125308C" w:rsidR="003810B9" w:rsidRPr="000D2B65" w:rsidRDefault="009A4455" w:rsidP="009A4455">
            <w:pPr>
              <w:pStyle w:val="DoEtablelist1bullet2018"/>
              <w:rPr>
                <w:rStyle w:val="Hyperlink"/>
                <w:color w:val="auto"/>
                <w:u w:val="none"/>
              </w:rPr>
            </w:pPr>
            <w:r w:rsidRPr="000D2B65">
              <w:rPr>
                <w:rStyle w:val="Hyperlink"/>
                <w:color w:val="auto"/>
                <w:u w:val="none"/>
              </w:rPr>
              <w:t xml:space="preserve">Student activity: Students can watch the video </w:t>
            </w:r>
            <w:hyperlink r:id="rId24" w:history="1">
              <w:r w:rsidRPr="000D2B65">
                <w:rPr>
                  <w:rStyle w:val="Hyperlink"/>
                </w:rPr>
                <w:t>Limits of reading</w:t>
              </w:r>
            </w:hyperlink>
            <w:r w:rsidRPr="000D2B65">
              <w:rPr>
                <w:rStyle w:val="Hyperlink"/>
              </w:rPr>
              <w:t xml:space="preserve"> </w:t>
            </w:r>
            <w:r w:rsidRPr="000D2B65">
              <w:t>to learn about errors in measurement.</w:t>
            </w:r>
            <w:r w:rsidRPr="000D2B65">
              <w:rPr>
                <w:rStyle w:val="Hyperlink"/>
              </w:rPr>
              <w:t xml:space="preserve"> </w:t>
            </w:r>
          </w:p>
          <w:p w14:paraId="594BC190" w14:textId="6766D5D0" w:rsidR="003810B9" w:rsidRPr="000D2B65" w:rsidRDefault="009A4455" w:rsidP="009A4455">
            <w:pPr>
              <w:pStyle w:val="DoEtablelist1bullet2018"/>
              <w:rPr>
                <w:rStyle w:val="Hyperlink"/>
                <w:color w:val="auto"/>
                <w:u w:val="none"/>
              </w:rPr>
            </w:pPr>
            <w:r w:rsidRPr="000D2B65">
              <w:rPr>
                <w:rStyle w:val="Hyperlink"/>
                <w:color w:val="auto"/>
                <w:u w:val="none"/>
              </w:rPr>
              <w:t>Student activity: Students to c</w:t>
            </w:r>
            <w:r w:rsidR="003810B9" w:rsidRPr="000D2B65">
              <w:rPr>
                <w:rStyle w:val="Hyperlink"/>
                <w:color w:val="auto"/>
                <w:u w:val="none"/>
              </w:rPr>
              <w:t>hoose a co</w:t>
            </w:r>
            <w:r w:rsidRPr="000D2B65">
              <w:rPr>
                <w:rStyle w:val="Hyperlink"/>
                <w:color w:val="auto"/>
                <w:u w:val="none"/>
              </w:rPr>
              <w:t>nvenient object available to them</w:t>
            </w:r>
            <w:r w:rsidR="003810B9" w:rsidRPr="000D2B65">
              <w:rPr>
                <w:rStyle w:val="Hyperlink"/>
                <w:color w:val="auto"/>
                <w:u w:val="none"/>
              </w:rPr>
              <w:t xml:space="preserve"> that can reasonably be measured in metres, centimetres and/or millimetres, for example a desk or whiteboard.</w:t>
            </w:r>
          </w:p>
          <w:p w14:paraId="4A4D9E8F" w14:textId="77777777" w:rsidR="003810B9" w:rsidRPr="000D2B65" w:rsidRDefault="003810B9" w:rsidP="009A4455">
            <w:pPr>
              <w:pStyle w:val="DoEtablelist2bullet2018"/>
              <w:rPr>
                <w:rStyle w:val="Hyperlink"/>
                <w:color w:val="auto"/>
                <w:u w:val="none"/>
              </w:rPr>
            </w:pPr>
            <w:r w:rsidRPr="000D2B65">
              <w:rPr>
                <w:rStyle w:val="Hyperlink"/>
                <w:color w:val="auto"/>
                <w:u w:val="none"/>
              </w:rPr>
              <w:t xml:space="preserve">Have students measure the object with 3 separate measuring instruments. For example: a metre ruler, a 30cm ruler and a tape measure. </w:t>
            </w:r>
          </w:p>
          <w:p w14:paraId="1EC8A759" w14:textId="77777777" w:rsidR="003810B9" w:rsidRPr="000D2B65" w:rsidRDefault="003810B9" w:rsidP="009A4455">
            <w:pPr>
              <w:pStyle w:val="DoEtablelist2bullet2018"/>
              <w:rPr>
                <w:rStyle w:val="Hyperlink"/>
                <w:color w:val="auto"/>
                <w:u w:val="none"/>
              </w:rPr>
            </w:pPr>
            <w:r w:rsidRPr="000D2B65">
              <w:rPr>
                <w:rStyle w:val="Hyperlink"/>
                <w:color w:val="auto"/>
                <w:u w:val="none"/>
              </w:rPr>
              <w:t>For each measurement instrument, have students calculate the limits of accuracy.</w:t>
            </w:r>
          </w:p>
          <w:p w14:paraId="1A3BCBE0" w14:textId="70C59CEF" w:rsidR="009A4455" w:rsidRPr="000D2B65" w:rsidRDefault="009A4455" w:rsidP="009A4455">
            <w:pPr>
              <w:pStyle w:val="DoEtablelist2bullet2018"/>
              <w:rPr>
                <w:rStyle w:val="Hyperlink"/>
                <w:color w:val="auto"/>
                <w:u w:val="none"/>
              </w:rPr>
            </w:pPr>
            <w:r w:rsidRPr="000D2B65">
              <w:rPr>
                <w:rStyle w:val="Hyperlink"/>
                <w:color w:val="auto"/>
                <w:u w:val="none"/>
              </w:rPr>
              <w:t xml:space="preserve">Teacher to demonstrate how to calculate </w:t>
            </w:r>
            <w:hyperlink r:id="rId25" w:history="1">
              <w:r w:rsidRPr="000D2B65">
                <w:rPr>
                  <w:rStyle w:val="Hyperlink"/>
                </w:rPr>
                <w:t>Percentage error</w:t>
              </w:r>
            </w:hyperlink>
          </w:p>
          <w:p w14:paraId="12C8BB2E" w14:textId="7AA80103" w:rsidR="003810B9" w:rsidRPr="000D2B65" w:rsidRDefault="003810B9" w:rsidP="009A4455">
            <w:pPr>
              <w:pStyle w:val="DoEtablelist2bullet2018"/>
              <w:rPr>
                <w:rStyle w:val="Hyperlink"/>
                <w:color w:val="auto"/>
                <w:u w:val="none"/>
              </w:rPr>
            </w:pPr>
            <w:r w:rsidRPr="000D2B65">
              <w:rPr>
                <w:rStyle w:val="Hyperlink"/>
                <w:color w:val="auto"/>
                <w:u w:val="none"/>
              </w:rPr>
              <w:t>Using the measurements taken with each instrument, calculate the percentage error.</w:t>
            </w:r>
          </w:p>
          <w:p w14:paraId="39C18FE1" w14:textId="77777777" w:rsidR="003810B9" w:rsidRPr="000D2B65" w:rsidRDefault="003810B9" w:rsidP="009A4455">
            <w:pPr>
              <w:pStyle w:val="DoEtablelist2bullet2018"/>
              <w:rPr>
                <w:rStyle w:val="Hyperlink"/>
                <w:color w:val="auto"/>
                <w:u w:val="none"/>
              </w:rPr>
            </w:pPr>
            <w:r w:rsidRPr="000D2B65">
              <w:rPr>
                <w:rStyle w:val="Hyperlink"/>
                <w:color w:val="auto"/>
                <w:u w:val="none"/>
              </w:rPr>
              <w:t>Have students evaluate/assess the different things they have discovered: What instrument gave the most accurate measurement? What instrument has the smallest/biggest limits of accuracy? What instrument gave the smallest percentage measurement and why? How does the percentage error relate to/impact the instrument and limits of accuracy?</w:t>
            </w:r>
          </w:p>
          <w:p w14:paraId="367DC662" w14:textId="77B4A46E" w:rsidR="005C36BF" w:rsidRPr="000D2B65" w:rsidRDefault="005C36BF" w:rsidP="00CC0430">
            <w:pPr>
              <w:pStyle w:val="DoEtablelist1bullet2018"/>
              <w:numPr>
                <w:ilvl w:val="0"/>
                <w:numId w:val="0"/>
              </w:numPr>
              <w:rPr>
                <w:rStyle w:val="DoEstrongemphasis2018"/>
                <w:b w:val="0"/>
              </w:rPr>
            </w:pPr>
          </w:p>
        </w:tc>
        <w:tc>
          <w:tcPr>
            <w:tcW w:w="1144" w:type="dxa"/>
          </w:tcPr>
          <w:p w14:paraId="12305DE5"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48EC7D2"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C36BF" w14:paraId="782D7D74" w14:textId="77777777" w:rsidTr="00ED54FE">
        <w:trPr>
          <w:trHeight w:val="479"/>
        </w:trPr>
        <w:tc>
          <w:tcPr>
            <w:tcW w:w="1994" w:type="dxa"/>
          </w:tcPr>
          <w:p w14:paraId="74AC2B23" w14:textId="0A75113E" w:rsidR="005C36BF" w:rsidRDefault="006604FF" w:rsidP="00654F83">
            <w:pPr>
              <w:pStyle w:val="DoEtabletext2018"/>
            </w:pPr>
            <w:r w:rsidRPr="006D7336">
              <w:t>Writes numbers in standard form to a required number of significant figures</w:t>
            </w:r>
            <w:r w:rsidR="000D2B65" w:rsidRPr="006D7336">
              <w:br/>
              <w:t>(2</w:t>
            </w:r>
            <w:r w:rsidR="000E2E26" w:rsidRPr="006D7336">
              <w:t xml:space="preserve"> lesson)</w:t>
            </w:r>
            <w:r w:rsidR="000E2E26">
              <w:br/>
            </w:r>
          </w:p>
        </w:tc>
        <w:tc>
          <w:tcPr>
            <w:tcW w:w="3950" w:type="dxa"/>
          </w:tcPr>
          <w:p w14:paraId="4845E6A8" w14:textId="77777777" w:rsidR="005C36BF" w:rsidRDefault="00D1249E" w:rsidP="005C36BF">
            <w:pPr>
              <w:pStyle w:val="DoEtablelist1bullet2018"/>
              <w:rPr>
                <w:lang w:eastAsia="en-US"/>
              </w:rPr>
            </w:pPr>
            <w:r w:rsidRPr="00E50519">
              <w:rPr>
                <w:lang w:eastAsia="en-US"/>
              </w:rPr>
              <w:t xml:space="preserve">use standard form and standard metric prefixes in the context of measurement, with and without a required number of significant figures ◊ </w:t>
            </w:r>
            <w:r w:rsidRPr="00C715C6">
              <w:rPr>
                <w:noProof/>
                <w:lang w:eastAsia="en-AU"/>
              </w:rPr>
              <w:drawing>
                <wp:inline distT="114300" distB="114300" distL="114300" distR="114300" wp14:anchorId="672755C9" wp14:editId="6B12EDDD">
                  <wp:extent cx="133350" cy="104775"/>
                  <wp:effectExtent l="0" t="0" r="0" b="9525"/>
                  <wp:docPr id="69" name="image11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3.png" title=" Information and communication technology capabilit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0BFFD1EF" w14:textId="3E4990AE" w:rsidR="004C2F40" w:rsidRDefault="004C2F40" w:rsidP="004C2F40">
            <w:pPr>
              <w:pStyle w:val="DoEtablelist2bullet2018"/>
              <w:rPr>
                <w:lang w:eastAsia="en-US"/>
              </w:rPr>
            </w:pPr>
            <w:r>
              <w:rPr>
                <w:lang w:eastAsia="en-US"/>
              </w:rPr>
              <w:t>standard prefixes include nano-, micro-, milli-, centi-, kilo-, mega-, giga- and tera-</w:t>
            </w:r>
          </w:p>
        </w:tc>
        <w:tc>
          <w:tcPr>
            <w:tcW w:w="5314" w:type="dxa"/>
          </w:tcPr>
          <w:p w14:paraId="11C01BC9" w14:textId="199235AE" w:rsidR="00993F2F" w:rsidRDefault="00993F2F" w:rsidP="00993F2F">
            <w:pPr>
              <w:pStyle w:val="DoEtableheading2018"/>
            </w:pPr>
            <w:r>
              <w:t>Review of Standard Form</w:t>
            </w:r>
          </w:p>
          <w:p w14:paraId="4D3A7A84" w14:textId="4401BD18" w:rsidR="005A4000" w:rsidRPr="005A4000" w:rsidRDefault="005A4000" w:rsidP="005A4000">
            <w:pPr>
              <w:pStyle w:val="DoEtablelist1bullet2018"/>
              <w:rPr>
                <w:rStyle w:val="DoEstrongemphasis2018"/>
                <w:b w:val="0"/>
              </w:rPr>
            </w:pPr>
            <w:r>
              <w:t>“Standard Form” is used in this topic in place of “Scientific Notation” which is used in Stage 5.</w:t>
            </w:r>
          </w:p>
          <w:p w14:paraId="5EAF0231" w14:textId="7AFAD7B2" w:rsidR="00993F2F" w:rsidRDefault="00993F2F" w:rsidP="00993F2F">
            <w:pPr>
              <w:pStyle w:val="DoEtableheading2018"/>
              <w:rPr>
                <w:rStyle w:val="DoEstrongemphasis2018"/>
                <w:b/>
              </w:rPr>
            </w:pPr>
            <w:r>
              <w:rPr>
                <w:rStyle w:val="DoEstrongemphasis2018"/>
                <w:b/>
              </w:rPr>
              <w:t>Review of significant figures</w:t>
            </w:r>
          </w:p>
          <w:p w14:paraId="5DEF3DFF" w14:textId="44146D39" w:rsidR="00A42375" w:rsidRPr="00B7606D" w:rsidRDefault="00A42375" w:rsidP="00A42375">
            <w:pPr>
              <w:pStyle w:val="DoEtablelist1bullet2018"/>
              <w:rPr>
                <w:rStyle w:val="DoEstrongemphasis2018"/>
                <w:b w:val="0"/>
              </w:rPr>
            </w:pPr>
            <w:r w:rsidRPr="00B7606D">
              <w:rPr>
                <w:rStyle w:val="DoEstrongemphasis2018"/>
                <w:b w:val="0"/>
              </w:rPr>
              <w:t>Teacher to have a discussion with students on the importance of using significant figures. Answers can include:</w:t>
            </w:r>
          </w:p>
          <w:p w14:paraId="3E2A3DAC" w14:textId="77777777" w:rsidR="00A42375" w:rsidRPr="00B7606D" w:rsidRDefault="00A42375" w:rsidP="00A42375">
            <w:pPr>
              <w:pStyle w:val="DoEtablelist2bullet2018"/>
              <w:rPr>
                <w:rStyle w:val="DoEstrongemphasis2018"/>
                <w:b w:val="0"/>
              </w:rPr>
            </w:pPr>
            <w:r w:rsidRPr="00B7606D">
              <w:rPr>
                <w:rStyle w:val="DoEstrongemphasis2018"/>
                <w:b w:val="0"/>
              </w:rPr>
              <w:t>To make sure that our answer does not appear to be more precise than it actually is</w:t>
            </w:r>
          </w:p>
          <w:p w14:paraId="27046A15" w14:textId="0A8416EB" w:rsidR="00550762" w:rsidRDefault="00A42375" w:rsidP="00550762">
            <w:pPr>
              <w:pStyle w:val="DoEtablelist2bullet2018"/>
              <w:rPr>
                <w:rStyle w:val="DoEstrongemphasis2018"/>
              </w:rPr>
            </w:pPr>
            <w:r w:rsidRPr="00B7606D">
              <w:rPr>
                <w:rStyle w:val="DoEstrongemphasis2018"/>
                <w:b w:val="0"/>
              </w:rPr>
              <w:t>This is important when working with measurement as there are varying degrees of certainty and precision</w:t>
            </w:r>
          </w:p>
          <w:p w14:paraId="34D7E98B" w14:textId="12A8AC74" w:rsidR="00A42375" w:rsidRPr="00B7606D" w:rsidRDefault="00A42375" w:rsidP="00550762">
            <w:pPr>
              <w:pStyle w:val="DoEtablelist1bullet2018"/>
              <w:rPr>
                <w:rStyle w:val="DoEstrongemphasis2018"/>
                <w:b w:val="0"/>
              </w:rPr>
            </w:pPr>
            <w:r w:rsidRPr="00B7606D">
              <w:rPr>
                <w:rStyle w:val="DoEstrongemphasis2018"/>
                <w:b w:val="0"/>
              </w:rPr>
              <w:t xml:space="preserve">Teachers can show </w:t>
            </w:r>
            <w:hyperlink r:id="rId27" w:history="1">
              <w:r w:rsidR="00550762" w:rsidRPr="0008317B">
                <w:rPr>
                  <w:rStyle w:val="Hyperlink"/>
                </w:rPr>
                <w:t>YouTube – why are significant figures important?</w:t>
              </w:r>
            </w:hyperlink>
            <w:r w:rsidR="00550762">
              <w:rPr>
                <w:rStyle w:val="Hyperlink"/>
              </w:rPr>
              <w:t xml:space="preserve"> </w:t>
            </w:r>
            <w:r w:rsidRPr="00B7606D">
              <w:rPr>
                <w:rStyle w:val="DoEstrongemphasis2018"/>
                <w:b w:val="0"/>
              </w:rPr>
              <w:t>to students for a visual demonstration of significant figures</w:t>
            </w:r>
          </w:p>
          <w:p w14:paraId="2D5F4DD6" w14:textId="61C34D0D" w:rsidR="00A42375" w:rsidRPr="000E2E26" w:rsidRDefault="000E2E26" w:rsidP="000E2E26">
            <w:pPr>
              <w:pStyle w:val="DoEtablelist1bullet2018"/>
              <w:rPr>
                <w:rStyle w:val="DoEstrongemphasis2018"/>
                <w:b w:val="0"/>
              </w:rPr>
            </w:pPr>
            <w:r>
              <w:rPr>
                <w:rStyle w:val="DoEstrongemphasis2018"/>
                <w:b w:val="0"/>
              </w:rPr>
              <w:t>Teacher to e</w:t>
            </w:r>
            <w:r w:rsidR="00A42375" w:rsidRPr="00B7606D">
              <w:rPr>
                <w:rStyle w:val="DoEstrongemphasis2018"/>
                <w:b w:val="0"/>
              </w:rPr>
              <w:t>xplain the difference between decimal places and significant figures</w:t>
            </w:r>
            <w:r>
              <w:rPr>
                <w:rStyle w:val="DoEstrongemphasis2018"/>
                <w:b w:val="0"/>
              </w:rPr>
              <w:t xml:space="preserve"> and </w:t>
            </w:r>
            <w:r w:rsidR="00A42375" w:rsidRPr="000E2E26">
              <w:rPr>
                <w:rStyle w:val="DoEstrongemphasis2018"/>
                <w:b w:val="0"/>
              </w:rPr>
              <w:t>the basic rules of significant figures</w:t>
            </w:r>
          </w:p>
          <w:p w14:paraId="3C39CF9A" w14:textId="77777777" w:rsidR="00A42375" w:rsidRPr="00B7606D" w:rsidRDefault="00A42375" w:rsidP="00A42375">
            <w:pPr>
              <w:pStyle w:val="DoEtablelist2bullet2018"/>
              <w:rPr>
                <w:rStyle w:val="DoEstrongemphasis2018"/>
                <w:b w:val="0"/>
              </w:rPr>
            </w:pPr>
            <w:r w:rsidRPr="00B7606D">
              <w:rPr>
                <w:rStyle w:val="DoEstrongemphasis2018"/>
                <w:b w:val="0"/>
              </w:rPr>
              <w:t>Any non-zero digit is significant.</w:t>
            </w:r>
          </w:p>
          <w:p w14:paraId="10DE1E04" w14:textId="77777777" w:rsidR="00A42375" w:rsidRPr="00B7606D" w:rsidRDefault="00A42375" w:rsidP="00A42375">
            <w:pPr>
              <w:pStyle w:val="DoEtablelist2bullet2018"/>
              <w:rPr>
                <w:rStyle w:val="DoEstrongemphasis2018"/>
                <w:b w:val="0"/>
              </w:rPr>
            </w:pPr>
            <w:r w:rsidRPr="00B7606D">
              <w:rPr>
                <w:rStyle w:val="DoEstrongemphasis2018"/>
                <w:b w:val="0"/>
              </w:rPr>
              <w:t>Zeros between non-zero digits are always significant. Example: 3,606 has 4 significant figures.</w:t>
            </w:r>
          </w:p>
          <w:p w14:paraId="3432357A" w14:textId="77777777" w:rsidR="00A42375" w:rsidRPr="00B7606D" w:rsidRDefault="00A42375" w:rsidP="00A42375">
            <w:pPr>
              <w:pStyle w:val="DoEtablelist2bullet2018"/>
              <w:rPr>
                <w:rStyle w:val="DoEstrongemphasis2018"/>
                <w:b w:val="0"/>
              </w:rPr>
            </w:pPr>
            <w:r w:rsidRPr="00B7606D">
              <w:rPr>
                <w:rStyle w:val="DoEstrongemphasis2018"/>
                <w:b w:val="0"/>
              </w:rPr>
              <w:t>Zeros that indicate the decimal point are not significant. Example: 360,600 has 4 significant figures.</w:t>
            </w:r>
          </w:p>
          <w:p w14:paraId="053A61BD" w14:textId="77777777" w:rsidR="00A42375" w:rsidRPr="00B7606D" w:rsidRDefault="00A42375" w:rsidP="00A42375">
            <w:pPr>
              <w:pStyle w:val="DoEtablelist2bullet2018"/>
              <w:rPr>
                <w:rStyle w:val="DoEstrongemphasis2018"/>
                <w:b w:val="0"/>
              </w:rPr>
            </w:pPr>
            <w:r w:rsidRPr="00B7606D">
              <w:rPr>
                <w:rStyle w:val="DoEstrongemphasis2018"/>
                <w:b w:val="0"/>
              </w:rPr>
              <w:t>Zeros following a decimal are significant. Example: 3.60 has 3 significant figures but 3.6 has 2.</w:t>
            </w:r>
          </w:p>
          <w:p w14:paraId="0C237DDA" w14:textId="51364976" w:rsidR="00993F2F" w:rsidRPr="00993F2F" w:rsidRDefault="00A42375" w:rsidP="00993F2F">
            <w:pPr>
              <w:pStyle w:val="DoEtablelist2bullet2018"/>
              <w:rPr>
                <w:rStyle w:val="DoEstrongemphasis2018"/>
                <w:b w:val="0"/>
              </w:rPr>
            </w:pPr>
            <w:r w:rsidRPr="00B7606D">
              <w:rPr>
                <w:rStyle w:val="DoEstrongemphasis2018"/>
                <w:b w:val="0"/>
              </w:rPr>
              <w:t>Zeros appearing before a non-zero digit are not significant. Example: 0.009 only has 1 significant figure.</w:t>
            </w:r>
          </w:p>
          <w:p w14:paraId="43D6DF76" w14:textId="4B562153" w:rsidR="00993F2F" w:rsidRDefault="00993F2F" w:rsidP="00993F2F">
            <w:pPr>
              <w:pStyle w:val="DoEtableheading2018"/>
              <w:rPr>
                <w:rStyle w:val="DoEstrongemphasis2018"/>
                <w:b/>
              </w:rPr>
            </w:pPr>
            <w:r>
              <w:rPr>
                <w:rStyle w:val="DoEstrongemphasis2018"/>
                <w:b/>
              </w:rPr>
              <w:t>Writing numbers in Standard Form using significant figures</w:t>
            </w:r>
          </w:p>
          <w:p w14:paraId="54791B41" w14:textId="7EC0C1C7" w:rsidR="00550762" w:rsidRPr="0008317B" w:rsidRDefault="00550762" w:rsidP="00550762">
            <w:pPr>
              <w:pStyle w:val="DoEtablelist1bullet2018"/>
              <w:rPr>
                <w:rStyle w:val="DoEstrongemphasis2018"/>
                <w:b w:val="0"/>
              </w:rPr>
            </w:pPr>
            <w:r w:rsidRPr="00550762">
              <w:rPr>
                <w:rStyle w:val="DoEstrongemphasis2018"/>
                <w:b w:val="0"/>
              </w:rPr>
              <w:t>S</w:t>
            </w:r>
            <w:r>
              <w:rPr>
                <w:rStyle w:val="DoEstrongemphasis2018"/>
                <w:b w:val="0"/>
              </w:rPr>
              <w:t>tudent a</w:t>
            </w:r>
            <w:r w:rsidRPr="00550762">
              <w:rPr>
                <w:rStyle w:val="DoEstrongemphasis2018"/>
                <w:b w:val="0"/>
              </w:rPr>
              <w:t>ctivity:</w:t>
            </w:r>
            <w:r>
              <w:rPr>
                <w:rStyle w:val="DoEstrongemphasis2018"/>
                <w:b w:val="0"/>
              </w:rPr>
              <w:t xml:space="preserve"> </w:t>
            </w:r>
            <w:r w:rsidRPr="00550762">
              <w:t xml:space="preserve">Student groups compete with each other to generate answers to questions about significant figures (also called significant digits). Each student holds a card with a single digit (0 to 9), decimal, or negative sign. Students organize themselves so that their cards show the correct answers. </w:t>
            </w:r>
            <w:r>
              <w:br/>
            </w:r>
            <w:r w:rsidRPr="00550762">
              <w:rPr>
                <w:b/>
              </w:rPr>
              <w:t>Resource:</w:t>
            </w:r>
            <w:r>
              <w:t xml:space="preserve"> </w:t>
            </w:r>
            <w:hyperlink r:id="rId28" w:history="1">
              <w:r w:rsidRPr="00D918A4">
                <w:rPr>
                  <w:rStyle w:val="Hyperlink"/>
                </w:rPr>
                <w:t>Racing for significant figures</w:t>
              </w:r>
            </w:hyperlink>
          </w:p>
          <w:p w14:paraId="7010119A" w14:textId="0FB68CBE" w:rsidR="00550762" w:rsidRPr="0008317B" w:rsidRDefault="00550762" w:rsidP="00550762">
            <w:pPr>
              <w:pStyle w:val="DoEtablelist1bullet2018"/>
              <w:rPr>
                <w:rStyle w:val="DoEstrongemphasis2018"/>
                <w:b w:val="0"/>
              </w:rPr>
            </w:pPr>
            <w:r>
              <w:rPr>
                <w:rStyle w:val="DoEstrongemphasis2018"/>
                <w:b w:val="0"/>
              </w:rPr>
              <w:t>Student activity: S</w:t>
            </w:r>
            <w:r w:rsidR="00A42375" w:rsidRPr="00550762">
              <w:rPr>
                <w:rStyle w:val="DoEstrongemphasis2018"/>
                <w:b w:val="0"/>
              </w:rPr>
              <w:t>tudents are given the dominoes (already cut out) and they have to link it based on the idea of estimating or rounding numbers to one significant figure.</w:t>
            </w:r>
            <w:r>
              <w:rPr>
                <w:rStyle w:val="DoEstrongemphasis2018"/>
                <w:b w:val="0"/>
              </w:rPr>
              <w:br/>
            </w:r>
            <w:r>
              <w:rPr>
                <w:rStyle w:val="DoEstrongemphasis2018"/>
              </w:rPr>
              <w:t xml:space="preserve">Resource: </w:t>
            </w:r>
            <w:hyperlink r:id="rId29" w:history="1">
              <w:r w:rsidRPr="00D918A4">
                <w:rPr>
                  <w:rStyle w:val="Hyperlink"/>
                </w:rPr>
                <w:t>Dominoes</w:t>
              </w:r>
            </w:hyperlink>
          </w:p>
          <w:p w14:paraId="4EE68E76" w14:textId="1169E0D1" w:rsidR="00550762" w:rsidRPr="0008317B" w:rsidRDefault="00122F3C" w:rsidP="00550762">
            <w:pPr>
              <w:pStyle w:val="DoEtablelist1bullet2018"/>
              <w:rPr>
                <w:rStyle w:val="DoEstrongemphasis2018"/>
                <w:b w:val="0"/>
              </w:rPr>
            </w:pPr>
            <w:r>
              <w:rPr>
                <w:rStyle w:val="DoEstrongemphasis2018"/>
                <w:b w:val="0"/>
              </w:rPr>
              <w:t>Student activity: Students complete the worksheet and then order the cards so that the answer on the top of the card matches the question on the bottom of another card</w:t>
            </w:r>
            <w:r w:rsidR="00550762">
              <w:rPr>
                <w:rStyle w:val="DoEstrongemphasis2018"/>
                <w:b w:val="0"/>
              </w:rPr>
              <w:br/>
            </w:r>
            <w:r w:rsidR="00550762">
              <w:rPr>
                <w:rStyle w:val="DoEstrongemphasis2018"/>
              </w:rPr>
              <w:t xml:space="preserve">Resource: </w:t>
            </w:r>
            <w:hyperlink r:id="rId30" w:history="1">
              <w:r w:rsidR="00550762" w:rsidRPr="00667F08">
                <w:rPr>
                  <w:rStyle w:val="Hyperlink"/>
                </w:rPr>
                <w:t>Connecting cards – significant figures worksheet</w:t>
              </w:r>
            </w:hyperlink>
          </w:p>
          <w:p w14:paraId="184D7610" w14:textId="5C3165D9" w:rsidR="00550762" w:rsidRPr="00550762" w:rsidRDefault="00550762" w:rsidP="00550762">
            <w:pPr>
              <w:pStyle w:val="DoEtablelist1bullet2018"/>
              <w:rPr>
                <w:rStyle w:val="DoEstrongemphasis2018"/>
                <w:b w:val="0"/>
              </w:rPr>
            </w:pPr>
            <w:r>
              <w:rPr>
                <w:rStyle w:val="DoEstrongemphasis2018"/>
                <w:b w:val="0"/>
              </w:rPr>
              <w:t>Student activity: S</w:t>
            </w:r>
            <w:r w:rsidR="00A42375" w:rsidRPr="00550762">
              <w:rPr>
                <w:rStyle w:val="DoEstrongemphasis2018"/>
                <w:b w:val="0"/>
              </w:rPr>
              <w:t>tudents read the rules for writing numbers to a given significant figure and create a quiz (5 questions) with answers</w:t>
            </w:r>
            <w:r w:rsidRPr="00550762">
              <w:rPr>
                <w:rStyle w:val="DoEstrongemphasis2018"/>
                <w:b w:val="0"/>
              </w:rPr>
              <w:t xml:space="preserve"> </w:t>
            </w:r>
            <w:r>
              <w:rPr>
                <w:rStyle w:val="DoEstrongemphasis2018"/>
                <w:b w:val="0"/>
              </w:rPr>
              <w:br/>
            </w:r>
            <w:r>
              <w:rPr>
                <w:rStyle w:val="DoEstrongemphasis2018"/>
              </w:rPr>
              <w:t xml:space="preserve">Resource: </w:t>
            </w:r>
            <w:hyperlink r:id="rId31" w:history="1">
              <w:r w:rsidRPr="00D918A4">
                <w:rPr>
                  <w:rStyle w:val="Hyperlink"/>
                </w:rPr>
                <w:t>Create a quiz</w:t>
              </w:r>
            </w:hyperlink>
          </w:p>
          <w:p w14:paraId="014C88A0" w14:textId="58BBF27D" w:rsidR="00A42375" w:rsidRPr="000E2E26" w:rsidRDefault="00550762" w:rsidP="00D1249E">
            <w:pPr>
              <w:pStyle w:val="DoEtablelist1bullet2018"/>
              <w:rPr>
                <w:rStyle w:val="DoEstrongemphasis2018"/>
                <w:b w:val="0"/>
              </w:rPr>
            </w:pPr>
            <w:r>
              <w:rPr>
                <w:rStyle w:val="DoEstrongemphasis2018"/>
                <w:b w:val="0"/>
              </w:rPr>
              <w:t>Student activity: S</w:t>
            </w:r>
            <w:r w:rsidR="00A42375" w:rsidRPr="00550762">
              <w:rPr>
                <w:rStyle w:val="DoEstrongemphasis2018"/>
                <w:b w:val="0"/>
              </w:rPr>
              <w:t>tudents place the numbers in appropriate boxes matching to the corresponding significant figures. Students round off given 4 numbers to 1, 2, 3 and 4 significant figures and write them in respective boxes.</w:t>
            </w:r>
            <w:r w:rsidRPr="00550762">
              <w:rPr>
                <w:rStyle w:val="DoEstrongemphasis2018"/>
                <w:b w:val="0"/>
              </w:rPr>
              <w:t xml:space="preserve"> </w:t>
            </w:r>
            <w:r>
              <w:rPr>
                <w:rStyle w:val="DoEstrongemphasis2018"/>
                <w:b w:val="0"/>
              </w:rPr>
              <w:br/>
            </w:r>
            <w:r>
              <w:rPr>
                <w:rStyle w:val="DoEstrongemphasis2018"/>
              </w:rPr>
              <w:t xml:space="preserve">Resource: </w:t>
            </w:r>
            <w:hyperlink r:id="rId32" w:history="1">
              <w:r w:rsidRPr="006604FF">
                <w:rPr>
                  <w:rStyle w:val="Hyperlink"/>
                </w:rPr>
                <w:t>Gridlocks</w:t>
              </w:r>
            </w:hyperlink>
            <w:r w:rsidR="00122F3C">
              <w:rPr>
                <w:rStyle w:val="DoEstrongemphasis2018"/>
              </w:rPr>
              <w:t xml:space="preserve"> </w:t>
            </w:r>
            <w:r w:rsidR="00122F3C" w:rsidRPr="00122F3C">
              <w:rPr>
                <w:rStyle w:val="DoEstrongemphasis2018"/>
                <w:b w:val="0"/>
              </w:rPr>
              <w:t>(worksheets – Level 3)</w:t>
            </w:r>
          </w:p>
          <w:p w14:paraId="6B61F49B" w14:textId="68DE3C92" w:rsidR="00D1249E" w:rsidRPr="00A42375" w:rsidRDefault="00122F3C" w:rsidP="00122F3C">
            <w:pPr>
              <w:pStyle w:val="DoEtablelist1bullet2018"/>
              <w:rPr>
                <w:rStyle w:val="DoEstrongemphasis2018"/>
                <w:b w:val="0"/>
              </w:rPr>
            </w:pPr>
            <w:r>
              <w:rPr>
                <w:rStyle w:val="DoEstrongemphasis2018"/>
                <w:b w:val="0"/>
              </w:rPr>
              <w:t xml:space="preserve">Student activity: </w:t>
            </w:r>
            <w:r w:rsidR="00D1249E" w:rsidRPr="00A42375">
              <w:rPr>
                <w:rStyle w:val="DoEstrongemphasis2018"/>
                <w:b w:val="0"/>
              </w:rPr>
              <w:t xml:space="preserve">From </w:t>
            </w:r>
            <w:hyperlink r:id="rId33" w:history="1">
              <w:r w:rsidR="00A42375" w:rsidRPr="00AF2EAB">
                <w:rPr>
                  <w:rStyle w:val="Hyperlink"/>
                  <w:lang w:eastAsia="en-US"/>
                </w:rPr>
                <w:t>The Scale of the Universe website</w:t>
              </w:r>
            </w:hyperlink>
            <w:r w:rsidR="00A42375">
              <w:rPr>
                <w:rStyle w:val="Hyperlink"/>
                <w:lang w:eastAsia="en-US"/>
              </w:rPr>
              <w:t xml:space="preserve"> </w:t>
            </w:r>
            <w:r w:rsidR="00A42375" w:rsidRPr="00A42375">
              <w:rPr>
                <w:rStyle w:val="DoEstrongemphasis2018"/>
                <w:b w:val="0"/>
              </w:rPr>
              <w:t xml:space="preserve"> (</w:t>
            </w:r>
            <w:hyperlink r:id="rId34" w:history="1">
              <w:r w:rsidR="00A42375" w:rsidRPr="00AF2EAB">
                <w:rPr>
                  <w:rStyle w:val="Hyperlink"/>
                  <w:lang w:eastAsia="en-US"/>
                </w:rPr>
                <w:t>Non-interactive version</w:t>
              </w:r>
            </w:hyperlink>
            <w:r w:rsidR="00A42375">
              <w:rPr>
                <w:rStyle w:val="Hyperlink"/>
                <w:lang w:eastAsia="en-US"/>
              </w:rPr>
              <w:t xml:space="preserve">) </w:t>
            </w:r>
            <w:r w:rsidR="00D1249E" w:rsidRPr="00A42375">
              <w:rPr>
                <w:rStyle w:val="DoEstrongemphasis2018"/>
                <w:b w:val="0"/>
              </w:rPr>
              <w:t xml:space="preserve">students choose two objects with greatly varying dimensions (one very large and one very small) and, through discussion in groups, develop the ways to compare those two measurements. </w:t>
            </w:r>
          </w:p>
          <w:p w14:paraId="702566CF" w14:textId="7DF15DC2" w:rsidR="00A42375" w:rsidRPr="00D1249E" w:rsidRDefault="00D1249E" w:rsidP="00ED54FE">
            <w:pPr>
              <w:pStyle w:val="DoEtablelist1bullet2018"/>
              <w:rPr>
                <w:rStyle w:val="DoEstrongemphasis2018"/>
                <w:b w:val="0"/>
              </w:rPr>
            </w:pPr>
            <w:r w:rsidRPr="00D1249E">
              <w:rPr>
                <w:rStyle w:val="DoEstrongemphasis2018"/>
                <w:b w:val="0"/>
              </w:rPr>
              <w:t>Students investigate the standard metric prefixes that are part of S.I. units</w:t>
            </w:r>
            <w:r w:rsidR="00122F3C">
              <w:rPr>
                <w:rStyle w:val="DoEstrongemphasis2018"/>
                <w:b w:val="0"/>
              </w:rPr>
              <w:br/>
            </w:r>
            <w:r w:rsidR="00122F3C">
              <w:rPr>
                <w:rStyle w:val="DoEstrongemphasis2018"/>
              </w:rPr>
              <w:t xml:space="preserve">Resource: </w:t>
            </w:r>
            <w:hyperlink r:id="rId35" w:history="1">
              <w:r w:rsidR="00A42375" w:rsidRPr="0008317B">
                <w:rPr>
                  <w:rStyle w:val="Hyperlink"/>
                </w:rPr>
                <w:t>Commonly used metric system units, symbols and prefixes</w:t>
              </w:r>
            </w:hyperlink>
          </w:p>
        </w:tc>
        <w:tc>
          <w:tcPr>
            <w:tcW w:w="1144" w:type="dxa"/>
          </w:tcPr>
          <w:p w14:paraId="65E5FAC0" w14:textId="77777777" w:rsidR="005C36BF" w:rsidRDefault="005C36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2D172CA" w14:textId="77777777" w:rsidR="005C36BF" w:rsidRDefault="005C36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1249E" w14:paraId="08FE2CD8" w14:textId="77777777" w:rsidTr="00ED54FE">
        <w:trPr>
          <w:trHeight w:val="1222"/>
        </w:trPr>
        <w:tc>
          <w:tcPr>
            <w:tcW w:w="1994" w:type="dxa"/>
          </w:tcPr>
          <w:p w14:paraId="6A8B7E8C" w14:textId="34D5D2D2" w:rsidR="00D1249E" w:rsidRDefault="00201A96" w:rsidP="00654F83">
            <w:pPr>
              <w:pStyle w:val="DoEtabletext2018"/>
            </w:pPr>
            <w:r w:rsidRPr="006D7336">
              <w:t>Solves perimeter and area problems involving plane shapes</w:t>
            </w:r>
            <w:r w:rsidR="000D2B65" w:rsidRPr="006D7336">
              <w:br/>
              <w:t>(4</w:t>
            </w:r>
            <w:r w:rsidR="000E2E26" w:rsidRPr="006D7336">
              <w:t xml:space="preserve"> lessons)</w:t>
            </w:r>
          </w:p>
        </w:tc>
        <w:tc>
          <w:tcPr>
            <w:tcW w:w="3950" w:type="dxa"/>
          </w:tcPr>
          <w:p w14:paraId="0B077DDB" w14:textId="33810949" w:rsidR="00ED54FE" w:rsidRDefault="00ED54FE" w:rsidP="00ED54FE">
            <w:pPr>
              <w:pStyle w:val="DoEtableheading2018"/>
            </w:pPr>
            <w:r>
              <w:t>M1.2 Perimeter, area and volume</w:t>
            </w:r>
          </w:p>
          <w:p w14:paraId="0482AAF6" w14:textId="3B5491FF" w:rsidR="00D1249E" w:rsidRPr="004B7544" w:rsidRDefault="00D5630F" w:rsidP="00D5630F">
            <w:pPr>
              <w:pStyle w:val="DoEtablelist1bullet2018"/>
            </w:pPr>
            <w:r w:rsidRPr="001C2256">
              <w:rPr>
                <w:lang w:eastAsia="en-US"/>
              </w:rPr>
              <w:t>review and extend how to solve practical problems requiring the calculation of perimeters and areas of triangles, rectangles, parallelograms, trapezia, circles, sectors of circles and</w:t>
            </w:r>
            <w:r>
              <w:rPr>
                <w:lang w:eastAsia="en-US"/>
              </w:rPr>
              <w:t xml:space="preserve"> composite shapes ◊ </w:t>
            </w:r>
            <w:r w:rsidRPr="00C715C6">
              <w:rPr>
                <w:noProof/>
                <w:lang w:eastAsia="en-AU"/>
              </w:rPr>
              <w:drawing>
                <wp:inline distT="114300" distB="114300" distL="114300" distR="114300" wp14:anchorId="51E537AE" wp14:editId="6195F370">
                  <wp:extent cx="123825" cy="104775"/>
                  <wp:effectExtent l="0" t="0" r="9525" b="9525"/>
                  <wp:docPr id="181" name="image22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6.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Pr>
                <w:lang w:eastAsia="en-US"/>
              </w:rPr>
              <w:t xml:space="preserve"> </w:t>
            </w:r>
            <w:r w:rsidRPr="00C715C6">
              <w:rPr>
                <w:noProof/>
                <w:lang w:eastAsia="en-AU"/>
              </w:rPr>
              <w:drawing>
                <wp:inline distT="114300" distB="114300" distL="114300" distR="114300" wp14:anchorId="50A8F8BC" wp14:editId="7D5B3775">
                  <wp:extent cx="133350" cy="104775"/>
                  <wp:effectExtent l="0" t="0" r="0" b="9525"/>
                  <wp:docPr id="314" name="image359.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59.png" title="Literacy icon"/>
                          <pic:cNvPicPr preferRelativeResize="0"/>
                        </pic:nvPicPr>
                        <pic:blipFill>
                          <a:blip r:embed="rId36"/>
                          <a:srcRect/>
                          <a:stretch>
                            <a:fillRect/>
                          </a:stretch>
                        </pic:blipFill>
                        <pic:spPr>
                          <a:xfrm>
                            <a:off x="0" y="0"/>
                            <a:ext cx="133350" cy="104775"/>
                          </a:xfrm>
                          <a:prstGeom prst="rect">
                            <a:avLst/>
                          </a:prstGeom>
                          <a:ln/>
                        </pic:spPr>
                      </pic:pic>
                    </a:graphicData>
                  </a:graphic>
                </wp:inline>
              </w:drawing>
            </w:r>
          </w:p>
        </w:tc>
        <w:tc>
          <w:tcPr>
            <w:tcW w:w="5314" w:type="dxa"/>
          </w:tcPr>
          <w:p w14:paraId="6857FBB3" w14:textId="5C8BEAED" w:rsidR="00993F2F" w:rsidRDefault="00993F2F" w:rsidP="00993F2F">
            <w:pPr>
              <w:pStyle w:val="DoEtableheading2018"/>
              <w:rPr>
                <w:rStyle w:val="DoEstrongemphasis2018"/>
                <w:b/>
              </w:rPr>
            </w:pPr>
            <w:r>
              <w:rPr>
                <w:rStyle w:val="DoEstrongemphasis2018"/>
                <w:b/>
              </w:rPr>
              <w:t>Perimeter</w:t>
            </w:r>
          </w:p>
          <w:p w14:paraId="198E42A1" w14:textId="0CC12292" w:rsidR="00993F2F" w:rsidRPr="00201A96" w:rsidRDefault="00993F2F" w:rsidP="00993F2F">
            <w:pPr>
              <w:pStyle w:val="DoEtablelist1bullet2018"/>
              <w:rPr>
                <w:rStyle w:val="Hyperlink"/>
                <w:color w:val="auto"/>
                <w:u w:val="none"/>
              </w:rPr>
            </w:pPr>
            <w:r>
              <w:rPr>
                <w:rStyle w:val="DoEstrongemphasis2018"/>
                <w:b w:val="0"/>
              </w:rPr>
              <w:t xml:space="preserve">Student activity: </w:t>
            </w:r>
            <w:r w:rsidRPr="00D5630F">
              <w:rPr>
                <w:rStyle w:val="DoEstrongemphasis2018"/>
                <w:b w:val="0"/>
              </w:rPr>
              <w:t>Students can arrive at the estimation of value of π from measuring the perimeter of polygons inscribed in a circle. The suggested Geogebra file shows this process using a slider for the number of sides of the polygons.</w:t>
            </w:r>
            <w:r>
              <w:rPr>
                <w:rStyle w:val="DoEstrongemphasis2018"/>
                <w:b w:val="0"/>
              </w:rPr>
              <w:br/>
            </w:r>
            <w:r>
              <w:rPr>
                <w:rStyle w:val="DoEstrongemphasis2018"/>
              </w:rPr>
              <w:t xml:space="preserve">Resource: </w:t>
            </w:r>
            <w:hyperlink r:id="rId37" w:history="1">
              <w:r>
                <w:rPr>
                  <w:rStyle w:val="Hyperlink"/>
                  <w:lang w:eastAsia="en-US"/>
                </w:rPr>
                <w:t>Pi Derivation Activity using Geogebra</w:t>
              </w:r>
            </w:hyperlink>
          </w:p>
          <w:p w14:paraId="51422FAE" w14:textId="77777777" w:rsidR="00993F2F" w:rsidRDefault="00993F2F" w:rsidP="00993F2F">
            <w:pPr>
              <w:pStyle w:val="DoEtableheading2018"/>
              <w:rPr>
                <w:rStyle w:val="DoEstrongemphasis2018"/>
                <w:b/>
                <w:lang w:eastAsia="en-US"/>
              </w:rPr>
            </w:pPr>
          </w:p>
          <w:p w14:paraId="72F79803" w14:textId="40211C29" w:rsidR="00993F2F" w:rsidRDefault="00993F2F" w:rsidP="00993F2F">
            <w:pPr>
              <w:pStyle w:val="DoEtableheading2018"/>
              <w:rPr>
                <w:rStyle w:val="DoEstrongemphasis2018"/>
                <w:b/>
                <w:lang w:eastAsia="en-US"/>
              </w:rPr>
            </w:pPr>
            <w:r>
              <w:rPr>
                <w:rStyle w:val="DoEstrongemphasis2018"/>
                <w:b/>
                <w:lang w:eastAsia="en-US"/>
              </w:rPr>
              <w:t>Area formulas</w:t>
            </w:r>
          </w:p>
          <w:p w14:paraId="4750B08A" w14:textId="7B5B2717" w:rsidR="004E2F67" w:rsidRPr="00EB59DF" w:rsidRDefault="004E2F67" w:rsidP="004E2F67">
            <w:pPr>
              <w:pStyle w:val="DoEtablelist1bullet2018"/>
              <w:rPr>
                <w:rStyle w:val="Hyperlink"/>
                <w:color w:val="auto"/>
                <w:u w:val="none"/>
                <w:lang w:eastAsia="en-US"/>
              </w:rPr>
            </w:pPr>
            <w:r>
              <w:rPr>
                <w:rStyle w:val="DoEstrongemphasis2018"/>
                <w:b w:val="0"/>
              </w:rPr>
              <w:t>Student activity: Students use Geogebra to derive the formulas for area of plan shapes</w:t>
            </w:r>
            <w:r>
              <w:rPr>
                <w:rStyle w:val="DoEstrongemphasis2018"/>
                <w:b w:val="0"/>
              </w:rPr>
              <w:br/>
            </w:r>
            <w:r>
              <w:rPr>
                <w:rStyle w:val="DoEstrongemphasis2018"/>
              </w:rPr>
              <w:t xml:space="preserve">Resource: </w:t>
            </w:r>
            <w:hyperlink r:id="rId38" w:history="1">
              <w:r w:rsidRPr="00A11008">
                <w:rPr>
                  <w:rStyle w:val="Hyperlink"/>
                  <w:lang w:eastAsia="en-US"/>
                </w:rPr>
                <w:t>Deriving Area Formula using Geogebra</w:t>
              </w:r>
            </w:hyperlink>
          </w:p>
          <w:p w14:paraId="138872AD" w14:textId="329C264D" w:rsidR="00EB59DF" w:rsidRPr="000D2B65" w:rsidRDefault="00EB59DF" w:rsidP="00EB59DF">
            <w:pPr>
              <w:pStyle w:val="DoEtablelist1bullet2018"/>
              <w:rPr>
                <w:rStyle w:val="Hyperlink"/>
                <w:lang w:eastAsia="en-US"/>
              </w:rPr>
            </w:pPr>
            <w:r w:rsidRPr="00EB59DF">
              <w:rPr>
                <w:rStyle w:val="Hyperlink"/>
                <w:color w:val="auto"/>
                <w:u w:val="none"/>
              </w:rPr>
              <w:t>Student activity: Students can use the manipulative to derive the formula for parallelograms, triangles and trapeziums</w:t>
            </w:r>
            <w:r>
              <w:rPr>
                <w:rStyle w:val="Hyperlink"/>
                <w:color w:val="auto"/>
                <w:u w:val="none"/>
              </w:rPr>
              <w:br/>
            </w:r>
            <w:r w:rsidRPr="00EB59DF">
              <w:rPr>
                <w:rStyle w:val="Hyperlink"/>
                <w:b/>
                <w:color w:val="auto"/>
                <w:u w:val="none"/>
              </w:rPr>
              <w:t>Resource:</w:t>
            </w:r>
            <w:r w:rsidRPr="00EB59DF">
              <w:rPr>
                <w:rStyle w:val="Hyperlink"/>
                <w:color w:val="auto"/>
                <w:u w:val="none"/>
              </w:rPr>
              <w:t xml:space="preserve"> </w:t>
            </w:r>
            <w:hyperlink r:id="rId39" w:history="1">
              <w:r w:rsidRPr="000D2B65">
                <w:rPr>
                  <w:rStyle w:val="Hyperlink"/>
                  <w:lang w:eastAsia="en-US"/>
                </w:rPr>
                <w:t>NCTM Interactive Activity for Area Formulae</w:t>
              </w:r>
            </w:hyperlink>
          </w:p>
          <w:p w14:paraId="3A25318A" w14:textId="13212865" w:rsidR="00D5630F" w:rsidRDefault="00201A96" w:rsidP="00D5630F">
            <w:pPr>
              <w:pStyle w:val="DoEtablelist1bullet2018"/>
              <w:rPr>
                <w:rStyle w:val="DoEstrongemphasis2018"/>
                <w:b w:val="0"/>
              </w:rPr>
            </w:pPr>
            <w:r>
              <w:rPr>
                <w:rStyle w:val="DoEstrongemphasis2018"/>
                <w:b w:val="0"/>
              </w:rPr>
              <w:t>Teacher to r</w:t>
            </w:r>
            <w:r w:rsidR="00D5630F" w:rsidRPr="00D5630F">
              <w:rPr>
                <w:rStyle w:val="DoEstrongemphasis2018"/>
                <w:b w:val="0"/>
              </w:rPr>
              <w:t>eview formulae of plane shapes - squares, rectangles, triangles, parallelograms, trapezia, circles, sectors and composite shapes based on these shapes</w:t>
            </w:r>
            <w:r w:rsidR="005A4000">
              <w:rPr>
                <w:rStyle w:val="DoEstrongemphasis2018"/>
                <w:b w:val="0"/>
              </w:rPr>
              <w:t xml:space="preserve"> (including annuluses)</w:t>
            </w:r>
            <w:r w:rsidR="00D5630F" w:rsidRPr="00D5630F">
              <w:rPr>
                <w:rStyle w:val="DoEstrongemphasis2018"/>
                <w:b w:val="0"/>
              </w:rPr>
              <w:t>.</w:t>
            </w:r>
          </w:p>
          <w:p w14:paraId="17875F10" w14:textId="36FC0B05" w:rsidR="00201A96" w:rsidRPr="00D5630F" w:rsidRDefault="00201A96" w:rsidP="00201A96">
            <w:pPr>
              <w:pStyle w:val="DoEtablelist1bullet2018"/>
              <w:numPr>
                <w:ilvl w:val="0"/>
                <w:numId w:val="0"/>
              </w:numPr>
              <w:ind w:left="425"/>
              <w:rPr>
                <w:rStyle w:val="DoEstrongemphasis2018"/>
                <w:b w:val="0"/>
              </w:rPr>
            </w:pPr>
            <w:r>
              <w:rPr>
                <w:rStyle w:val="DoEstrongemphasis2018"/>
              </w:rPr>
              <w:t xml:space="preserve">Resource: </w:t>
            </w:r>
            <w:hyperlink r:id="rId40" w:history="1">
              <w:r w:rsidR="004E2F67">
                <w:rPr>
                  <w:rStyle w:val="Hyperlink"/>
                </w:rPr>
                <w:t>Math playground</w:t>
              </w:r>
            </w:hyperlink>
          </w:p>
          <w:p w14:paraId="4F35A2A5" w14:textId="2C54653A" w:rsidR="0005006E" w:rsidRDefault="0005006E" w:rsidP="0005006E">
            <w:pPr>
              <w:pStyle w:val="DoEtablelist1bullet2018"/>
              <w:rPr>
                <w:rStyle w:val="Hyperlink"/>
                <w:color w:val="auto"/>
                <w:u w:val="none"/>
              </w:rPr>
            </w:pPr>
            <w:r>
              <w:rPr>
                <w:rStyle w:val="DoEstrongemphasis2018"/>
                <w:b w:val="0"/>
              </w:rPr>
              <w:t xml:space="preserve">Students watch the video </w:t>
            </w:r>
            <w:hyperlink r:id="rId41" w:history="1">
              <w:r w:rsidRPr="001A5B60">
                <w:rPr>
                  <w:rStyle w:val="Hyperlink"/>
                </w:rPr>
                <w:t>Area of circle derivation</w:t>
              </w:r>
            </w:hyperlink>
            <w:r>
              <w:rPr>
                <w:rStyle w:val="Hyperlink"/>
              </w:rPr>
              <w:t xml:space="preserve"> </w:t>
            </w:r>
            <w:r w:rsidRPr="0005006E">
              <w:rPr>
                <w:rStyle w:val="Hyperlink"/>
                <w:color w:val="auto"/>
                <w:u w:val="none"/>
              </w:rPr>
              <w:t xml:space="preserve">to see where </w:t>
            </w:r>
            <m:oMath>
              <m:r>
                <w:rPr>
                  <w:rStyle w:val="Hyperlink"/>
                  <w:rFonts w:ascii="Cambria Math" w:hAnsi="Cambria Math"/>
                  <w:color w:val="auto"/>
                  <w:u w:val="none"/>
                </w:rPr>
                <m:t>π</m:t>
              </m:r>
              <m:sSup>
                <m:sSupPr>
                  <m:ctrlPr>
                    <w:rPr>
                      <w:rStyle w:val="Hyperlink"/>
                      <w:rFonts w:ascii="Cambria Math" w:hAnsi="Cambria Math"/>
                      <w:i/>
                      <w:color w:val="auto"/>
                      <w:u w:val="none"/>
                    </w:rPr>
                  </m:ctrlPr>
                </m:sSupPr>
                <m:e>
                  <m:r>
                    <w:rPr>
                      <w:rStyle w:val="Hyperlink"/>
                      <w:rFonts w:ascii="Cambria Math" w:hAnsi="Cambria Math"/>
                      <w:color w:val="auto"/>
                      <w:u w:val="none"/>
                    </w:rPr>
                    <m:t>r</m:t>
                  </m:r>
                </m:e>
                <m:sup>
                  <m:r>
                    <w:rPr>
                      <w:rStyle w:val="Hyperlink"/>
                      <w:rFonts w:ascii="Cambria Math" w:hAnsi="Cambria Math"/>
                      <w:color w:val="auto"/>
                      <w:u w:val="none"/>
                    </w:rPr>
                    <m:t>2</m:t>
                  </m:r>
                </m:sup>
              </m:sSup>
            </m:oMath>
            <w:r w:rsidRPr="0005006E">
              <w:rPr>
                <w:rStyle w:val="Hyperlink"/>
                <w:color w:val="auto"/>
                <w:u w:val="none"/>
              </w:rPr>
              <w:t>comes from.</w:t>
            </w:r>
          </w:p>
          <w:p w14:paraId="3CBC2774" w14:textId="56807153" w:rsidR="0005006E" w:rsidRPr="0005006E" w:rsidRDefault="0005006E" w:rsidP="0005006E">
            <w:pPr>
              <w:pStyle w:val="DoEtablelist1bullet2018"/>
              <w:rPr>
                <w:rStyle w:val="DoEstrongemphasis2018"/>
                <w:b w:val="0"/>
              </w:rPr>
            </w:pPr>
            <w:r w:rsidRPr="0005006E">
              <w:rPr>
                <w:rStyle w:val="Hyperlink"/>
                <w:color w:val="auto"/>
                <w:u w:val="none"/>
              </w:rPr>
              <w:t xml:space="preserve">Student activity: </w:t>
            </w:r>
            <w:r w:rsidRPr="0005006E">
              <w:t>In this proportional reasoning activity, students explore the relationship between circle area, sector area, and sector angle. The final screens provide an opportunity for students to experience the power of algebraic expressions.</w:t>
            </w:r>
            <w:r>
              <w:br/>
            </w:r>
            <w:r>
              <w:rPr>
                <w:b/>
              </w:rPr>
              <w:t xml:space="preserve">Resource: </w:t>
            </w:r>
            <w:hyperlink r:id="rId42" w:history="1">
              <w:r w:rsidRPr="001A5B60">
                <w:rPr>
                  <w:rStyle w:val="Hyperlink"/>
                </w:rPr>
                <w:t>Sector area</w:t>
              </w:r>
            </w:hyperlink>
          </w:p>
          <w:p w14:paraId="44655DF6" w14:textId="5248D58F" w:rsidR="00D5630F" w:rsidRPr="00201A96" w:rsidRDefault="00201A96" w:rsidP="00201A96">
            <w:pPr>
              <w:pStyle w:val="DoEtablelist1bullet2018"/>
              <w:rPr>
                <w:rStyle w:val="DoEstrongemphasis2018"/>
                <w:b w:val="0"/>
              </w:rPr>
            </w:pPr>
            <w:r w:rsidRPr="00201A96">
              <w:rPr>
                <w:rStyle w:val="DoEstrongemphasis2018"/>
                <w:b w:val="0"/>
              </w:rPr>
              <w:t>Student activity:</w:t>
            </w:r>
            <w:r>
              <w:rPr>
                <w:rStyle w:val="DoEstrongemphasis2018"/>
                <w:b w:val="0"/>
              </w:rPr>
              <w:t xml:space="preserve"> </w:t>
            </w:r>
            <w:r w:rsidR="00D5630F" w:rsidRPr="00201A96">
              <w:rPr>
                <w:rStyle w:val="DoEstrongemphasis2018"/>
                <w:b w:val="0"/>
              </w:rPr>
              <w:t>Students develop strategies to manipulate and break up the plane shapes of triangle, parallelogram and trapezium to relate them back to the area of rectangle. Students then arrive at the necessary formulae for those plane shapes. This can be done by hands on activity of cutting and pasting or using digital technology (for example, using the Geogebra or NCTM links provided).</w:t>
            </w:r>
          </w:p>
          <w:p w14:paraId="038F4754" w14:textId="4CA83339" w:rsidR="002207A8" w:rsidRPr="004E2F67" w:rsidRDefault="002207A8" w:rsidP="004E2F67">
            <w:pPr>
              <w:pStyle w:val="DoEtablelist1bullet2018"/>
              <w:rPr>
                <w:rStyle w:val="DoEstrongemphasis2018"/>
                <w:b w:val="0"/>
              </w:rPr>
            </w:pPr>
            <w:r w:rsidRPr="0005006E">
              <w:t xml:space="preserve">Student activity: </w:t>
            </w:r>
            <w:r w:rsidR="0005006E" w:rsidRPr="0005006E">
              <w:t>Students</w:t>
            </w:r>
            <w:r w:rsidRPr="0005006E">
              <w:t xml:space="preserve"> use </w:t>
            </w:r>
            <w:r w:rsidR="0005006E" w:rsidRPr="0005006E">
              <w:t xml:space="preserve">Desmos and </w:t>
            </w:r>
            <w:r w:rsidRPr="0005006E">
              <w:t>quadratic models to optimize the area of a field for a given perimeter.</w:t>
            </w:r>
            <w:r>
              <w:t xml:space="preserve"> </w:t>
            </w:r>
            <w:r w:rsidR="0005006E">
              <w:br/>
            </w:r>
            <w:r w:rsidR="0005006E" w:rsidRPr="00D85134">
              <w:rPr>
                <w:b/>
              </w:rPr>
              <w:t>Resource</w:t>
            </w:r>
            <w:r w:rsidR="0005006E">
              <w:t xml:space="preserve">: </w:t>
            </w:r>
            <w:hyperlink r:id="rId43" w:history="1">
              <w:r w:rsidR="0005006E" w:rsidRPr="00290D2B">
                <w:rPr>
                  <w:rStyle w:val="Hyperlink"/>
                </w:rPr>
                <w:t>Build a bigger field</w:t>
              </w:r>
            </w:hyperlink>
          </w:p>
          <w:p w14:paraId="312A9327" w14:textId="5F740F5A" w:rsidR="00201A96" w:rsidRPr="00201A96" w:rsidRDefault="00201A96" w:rsidP="00EB59DF">
            <w:pPr>
              <w:pStyle w:val="DoEtablelist1bullet2018"/>
              <w:numPr>
                <w:ilvl w:val="0"/>
                <w:numId w:val="0"/>
              </w:numPr>
              <w:ind w:left="425"/>
              <w:rPr>
                <w:rStyle w:val="DoEstrongemphasis2018"/>
              </w:rPr>
            </w:pPr>
          </w:p>
          <w:p w14:paraId="6E11D5AA" w14:textId="0B19E7E6" w:rsidR="000411E8" w:rsidRPr="000411E8" w:rsidRDefault="004E2F67" w:rsidP="00EB59DF">
            <w:pPr>
              <w:pStyle w:val="DoEtablelist1bullet2018"/>
              <w:numPr>
                <w:ilvl w:val="0"/>
                <w:numId w:val="0"/>
              </w:numPr>
              <w:ind w:left="425" w:hanging="227"/>
              <w:rPr>
                <w:rStyle w:val="DoEstrongemphasis2018"/>
              </w:rPr>
            </w:pPr>
            <w:r>
              <w:rPr>
                <w:rStyle w:val="DoEstrongemphasis2018"/>
              </w:rPr>
              <w:t xml:space="preserve">Additional </w:t>
            </w:r>
            <w:r w:rsidR="000411E8" w:rsidRPr="000411E8">
              <w:rPr>
                <w:rStyle w:val="DoEstrongemphasis2018"/>
              </w:rPr>
              <w:t>Resources</w:t>
            </w:r>
          </w:p>
          <w:p w14:paraId="00B4018F" w14:textId="0AC02C6E" w:rsidR="004E2F67" w:rsidRPr="0005006E" w:rsidRDefault="004E2F67" w:rsidP="004E2F67">
            <w:pPr>
              <w:pStyle w:val="DoEtablelist1bullet2018"/>
              <w:rPr>
                <w:rStyle w:val="DoEstrongemphasis2018"/>
                <w:b w:val="0"/>
              </w:rPr>
            </w:pPr>
            <w:r w:rsidRPr="00D5630F">
              <w:rPr>
                <w:rStyle w:val="DoEstrongemphasis2018"/>
                <w:b w:val="0"/>
              </w:rPr>
              <w:t xml:space="preserve">The Improving Mathematics Education in Schools (TIMES) Project by the Australian Mathematical Sciences Institute has produced a series of lessons which review </w:t>
            </w:r>
            <w:r>
              <w:rPr>
                <w:rStyle w:val="DoEstrongemphasis2018"/>
                <w:b w:val="0"/>
              </w:rPr>
              <w:t xml:space="preserve">the </w:t>
            </w:r>
            <w:r w:rsidRPr="00D5630F">
              <w:rPr>
                <w:rStyle w:val="DoEstrongemphasis2018"/>
                <w:b w:val="0"/>
              </w:rPr>
              <w:t xml:space="preserve">areas and perimeters of various plane shapes. These lessons could assist teachers in gaining a more detailed knowledge of the reasoning behind the course content. </w:t>
            </w:r>
          </w:p>
          <w:p w14:paraId="19D3B130" w14:textId="54E677B3" w:rsidR="000411E8" w:rsidRDefault="00782C77" w:rsidP="004E2F67">
            <w:pPr>
              <w:pStyle w:val="DoEtablelist2bullet2018"/>
              <w:rPr>
                <w:lang w:eastAsia="en-US"/>
              </w:rPr>
            </w:pPr>
            <w:hyperlink r:id="rId44" w:history="1">
              <w:r w:rsidR="000411E8" w:rsidRPr="00A11008">
                <w:rPr>
                  <w:rStyle w:val="Hyperlink"/>
                  <w:lang w:eastAsia="en-US"/>
                </w:rPr>
                <w:t>Rectangles and Parallelograms</w:t>
              </w:r>
            </w:hyperlink>
          </w:p>
          <w:p w14:paraId="028BF653" w14:textId="54357659" w:rsidR="000411E8" w:rsidRPr="004E2F67" w:rsidRDefault="004E2F67" w:rsidP="004E2F67">
            <w:pPr>
              <w:pStyle w:val="DoEtablelist2bullet2018"/>
              <w:rPr>
                <w:rStyle w:val="Hyperlink"/>
                <w:lang w:eastAsia="en-US"/>
              </w:rPr>
            </w:pPr>
            <w:r>
              <w:rPr>
                <w:rStyle w:val="Hyperlink"/>
                <w:lang w:eastAsia="en-US"/>
              </w:rPr>
              <w:fldChar w:fldCharType="begin"/>
            </w:r>
            <w:r>
              <w:rPr>
                <w:rStyle w:val="Hyperlink"/>
                <w:lang w:eastAsia="en-US"/>
              </w:rPr>
              <w:instrText xml:space="preserve"> HYPERLINK "http://amsi.org.au/teacher_modules/Rhombuses_Kites_and_Trapezia.html" </w:instrText>
            </w:r>
            <w:r>
              <w:rPr>
                <w:rStyle w:val="Hyperlink"/>
                <w:lang w:eastAsia="en-US"/>
              </w:rPr>
              <w:fldChar w:fldCharType="separate"/>
            </w:r>
            <w:r w:rsidR="000411E8" w:rsidRPr="004E2F67">
              <w:rPr>
                <w:rStyle w:val="Hyperlink"/>
                <w:lang w:eastAsia="en-US"/>
              </w:rPr>
              <w:t>Other Plane Quadrilaterals</w:t>
            </w:r>
          </w:p>
          <w:p w14:paraId="71345960" w14:textId="3B3BAB78" w:rsidR="000411E8" w:rsidRDefault="004E2F67" w:rsidP="004E2F67">
            <w:pPr>
              <w:pStyle w:val="DoEtablelist2bullet2018"/>
              <w:rPr>
                <w:rStyle w:val="Hyperlink"/>
                <w:lang w:eastAsia="en-US"/>
              </w:rPr>
            </w:pPr>
            <w:r>
              <w:rPr>
                <w:rStyle w:val="Hyperlink"/>
                <w:lang w:eastAsia="en-US"/>
              </w:rPr>
              <w:fldChar w:fldCharType="end"/>
            </w:r>
            <w:hyperlink r:id="rId45" w:history="1">
              <w:r>
                <w:rPr>
                  <w:rStyle w:val="Hyperlink"/>
                  <w:lang w:eastAsia="en-US"/>
                </w:rPr>
                <w:t>Area, Surface Area and Volume</w:t>
              </w:r>
            </w:hyperlink>
          </w:p>
          <w:p w14:paraId="4B923356" w14:textId="18B444E2" w:rsidR="006604FF" w:rsidRPr="00D462B3" w:rsidRDefault="006604FF" w:rsidP="006604FF">
            <w:pPr>
              <w:pStyle w:val="DoEtablelist1bullet2018"/>
              <w:numPr>
                <w:ilvl w:val="0"/>
                <w:numId w:val="0"/>
              </w:numPr>
              <w:ind w:left="425" w:hanging="227"/>
              <w:rPr>
                <w:rStyle w:val="DoEstrongemphasis2018"/>
                <w:b w:val="0"/>
              </w:rPr>
            </w:pPr>
          </w:p>
        </w:tc>
        <w:tc>
          <w:tcPr>
            <w:tcW w:w="1144" w:type="dxa"/>
          </w:tcPr>
          <w:p w14:paraId="42C84129"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7789BD0"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1249E" w14:paraId="0DFBCA3F" w14:textId="77777777" w:rsidTr="00ED54FE">
        <w:trPr>
          <w:trHeight w:val="1222"/>
        </w:trPr>
        <w:tc>
          <w:tcPr>
            <w:tcW w:w="1994" w:type="dxa"/>
          </w:tcPr>
          <w:p w14:paraId="1A0B0960" w14:textId="6149919E" w:rsidR="00D1249E" w:rsidRDefault="003B6E37" w:rsidP="00654F83">
            <w:pPr>
              <w:pStyle w:val="DoEtabletext2018"/>
            </w:pPr>
            <w:r w:rsidRPr="006D7336">
              <w:t>Uses Pythagoras’ theorem to solve problems</w:t>
            </w:r>
            <w:r w:rsidR="0021538B" w:rsidRPr="006D7336">
              <w:br/>
              <w:t>(2</w:t>
            </w:r>
            <w:r w:rsidR="000E2E26" w:rsidRPr="006D7336">
              <w:t xml:space="preserve"> lesson</w:t>
            </w:r>
            <w:r w:rsidR="0021538B" w:rsidRPr="006D7336">
              <w:t>s</w:t>
            </w:r>
            <w:r w:rsidR="000E2E26" w:rsidRPr="006D7336">
              <w:t>)</w:t>
            </w:r>
            <w:r>
              <w:t xml:space="preserve"> </w:t>
            </w:r>
          </w:p>
        </w:tc>
        <w:tc>
          <w:tcPr>
            <w:tcW w:w="3950" w:type="dxa"/>
          </w:tcPr>
          <w:p w14:paraId="089074F6" w14:textId="2B11F598" w:rsidR="004C2F40" w:rsidRPr="008904CD" w:rsidRDefault="006113C2" w:rsidP="00A8708D">
            <w:pPr>
              <w:pStyle w:val="DoElist2bullet2018"/>
              <w:ind w:left="867"/>
            </w:pPr>
            <w:r w:rsidRPr="00A8708D">
              <w:rPr>
                <w:sz w:val="20"/>
              </w:rPr>
              <w:t>review the use of Pythagoras’ theorem to solve problems involving right-angled triangles</w:t>
            </w:r>
          </w:p>
        </w:tc>
        <w:tc>
          <w:tcPr>
            <w:tcW w:w="5314" w:type="dxa"/>
          </w:tcPr>
          <w:p w14:paraId="683D88A7" w14:textId="052DBEC3" w:rsidR="00993F2F" w:rsidRDefault="00993F2F" w:rsidP="00993F2F">
            <w:pPr>
              <w:pStyle w:val="DoEtableheading2018"/>
              <w:rPr>
                <w:rStyle w:val="DoEstrongemphasis2018"/>
                <w:b/>
                <w:lang w:eastAsia="en-US"/>
              </w:rPr>
            </w:pPr>
            <w:r>
              <w:rPr>
                <w:rStyle w:val="DoEstrongemphasis2018"/>
                <w:b/>
                <w:lang w:eastAsia="en-US"/>
              </w:rPr>
              <w:t>History of Pythagoras’ Theorem</w:t>
            </w:r>
          </w:p>
          <w:p w14:paraId="70F80691" w14:textId="2EED7F68" w:rsidR="003B6E37" w:rsidRDefault="003B6E37" w:rsidP="00AC20EE">
            <w:pPr>
              <w:pStyle w:val="DoEtablelist1bullet2018"/>
              <w:rPr>
                <w:lang w:eastAsia="en-US"/>
              </w:rPr>
            </w:pPr>
            <w:r>
              <w:rPr>
                <w:rStyle w:val="DoEstrongemphasis2018"/>
                <w:b w:val="0"/>
              </w:rPr>
              <w:t>Teacher to lead a</w:t>
            </w:r>
            <w:r w:rsidR="00036111" w:rsidRPr="00036111">
              <w:rPr>
                <w:rStyle w:val="DoEstrongemphasis2018"/>
                <w:b w:val="0"/>
              </w:rPr>
              <w:t xml:space="preserve"> discussion of the recent discovery that Pythagoras’ Theorem was used a long time before Pythagoras lived</w:t>
            </w:r>
            <w:r>
              <w:rPr>
                <w:rStyle w:val="DoEstrongemphasis2018"/>
                <w:b w:val="0"/>
              </w:rPr>
              <w:br/>
            </w:r>
            <w:r>
              <w:rPr>
                <w:rStyle w:val="DoEstrongemphasis2018"/>
              </w:rPr>
              <w:t xml:space="preserve">Resource: </w:t>
            </w:r>
            <w:hyperlink r:id="rId46" w:history="1">
              <w:r w:rsidRPr="00A11008">
                <w:rPr>
                  <w:rStyle w:val="Hyperlink"/>
                  <w:lang w:eastAsia="en-US"/>
                </w:rPr>
                <w:t>Pythagoras’ Theorem older than Pythagoras</w:t>
              </w:r>
            </w:hyperlink>
          </w:p>
          <w:p w14:paraId="12D85E45" w14:textId="77777777" w:rsidR="007F78CA" w:rsidRDefault="007F78CA" w:rsidP="00AC20EE">
            <w:pPr>
              <w:pStyle w:val="DoEtablelist1bullet2018"/>
              <w:rPr>
                <w:rStyle w:val="DoEstrongemphasis2018"/>
                <w:b w:val="0"/>
              </w:rPr>
            </w:pPr>
            <w:r w:rsidRPr="00036111">
              <w:rPr>
                <w:rStyle w:val="DoEstrongemphasis2018"/>
                <w:b w:val="0"/>
              </w:rPr>
              <w:t>The YouTube video link provided relates squares to the lengths of the sides of a triangle. The video could be shown or could be used by teachers as the start of an investigation where students can use unit or pattern blocks to establish the Pythagorean pattern.</w:t>
            </w:r>
          </w:p>
          <w:p w14:paraId="11A53737" w14:textId="77777777" w:rsidR="007F78CA" w:rsidRPr="003B6E37" w:rsidRDefault="007F78CA" w:rsidP="007F78CA">
            <w:pPr>
              <w:pStyle w:val="DoEtablelist1bullet2018"/>
              <w:numPr>
                <w:ilvl w:val="0"/>
                <w:numId w:val="0"/>
              </w:numPr>
              <w:ind w:left="425"/>
              <w:rPr>
                <w:rStyle w:val="Hyperlink"/>
                <w:color w:val="auto"/>
                <w:u w:val="none"/>
              </w:rPr>
            </w:pPr>
            <w:r>
              <w:rPr>
                <w:rStyle w:val="DoEstrongemphasis2018"/>
              </w:rPr>
              <w:t xml:space="preserve">Resource: </w:t>
            </w:r>
            <w:hyperlink r:id="rId47" w:history="1">
              <w:r w:rsidRPr="00A11008">
                <w:rPr>
                  <w:rStyle w:val="Hyperlink"/>
                  <w:lang w:eastAsia="en-US"/>
                </w:rPr>
                <w:t>Pythagoras in 2 minutes</w:t>
              </w:r>
            </w:hyperlink>
          </w:p>
          <w:p w14:paraId="5F12A359" w14:textId="0880C59D" w:rsidR="007F78CA" w:rsidRPr="003A6CB2" w:rsidRDefault="007F78CA" w:rsidP="00AC20EE">
            <w:pPr>
              <w:pStyle w:val="DoEtablelist1bullet2018"/>
              <w:rPr>
                <w:rStyle w:val="Hyperlink"/>
                <w:color w:val="auto"/>
                <w:u w:val="none"/>
              </w:rPr>
            </w:pPr>
            <w:r>
              <w:rPr>
                <w:rStyle w:val="DoEstrongemphasis2018"/>
                <w:b w:val="0"/>
              </w:rPr>
              <w:t xml:space="preserve">Teachers could also show </w:t>
            </w:r>
            <w:hyperlink r:id="rId48" w:history="1">
              <w:r w:rsidRPr="00821727">
                <w:rPr>
                  <w:rStyle w:val="Hyperlink"/>
                </w:rPr>
                <w:t>Pythagoras’ theorem water demo</w:t>
              </w:r>
            </w:hyperlink>
            <w:r w:rsidRPr="007F78CA">
              <w:rPr>
                <w:rStyle w:val="Hyperlink"/>
                <w:color w:val="auto"/>
                <w:u w:val="none"/>
              </w:rPr>
              <w:t xml:space="preserve"> or </w:t>
            </w:r>
            <w:hyperlink r:id="rId49" w:history="1">
              <w:r w:rsidRPr="00821727">
                <w:rPr>
                  <w:rStyle w:val="Hyperlink"/>
                </w:rPr>
                <w:t>Visual proof of Pythagoras’ theorem</w:t>
              </w:r>
            </w:hyperlink>
            <w:r>
              <w:rPr>
                <w:rStyle w:val="Hyperlink"/>
              </w:rPr>
              <w:t xml:space="preserve"> </w:t>
            </w:r>
            <w:r w:rsidRPr="007F78CA">
              <w:rPr>
                <w:rStyle w:val="Hyperlink"/>
                <w:color w:val="auto"/>
                <w:u w:val="none"/>
              </w:rPr>
              <w:t>as alternative proofs of Pythagoras’ Theorem</w:t>
            </w:r>
          </w:p>
          <w:p w14:paraId="50EE434F" w14:textId="670DE9CB" w:rsidR="00993F2F" w:rsidRDefault="00993F2F" w:rsidP="00993F2F">
            <w:pPr>
              <w:pStyle w:val="DoEtableheading2018"/>
              <w:rPr>
                <w:rStyle w:val="Hyperlink"/>
                <w:color w:val="auto"/>
                <w:u w:val="none"/>
              </w:rPr>
            </w:pPr>
            <w:r>
              <w:rPr>
                <w:rStyle w:val="Hyperlink"/>
                <w:color w:val="auto"/>
                <w:u w:val="none"/>
              </w:rPr>
              <w:t>Using Pythagoras’ Theorem to find lengths</w:t>
            </w:r>
          </w:p>
          <w:p w14:paraId="2D08F489" w14:textId="03F7B52D" w:rsidR="0021538B" w:rsidRPr="00AB56C5" w:rsidRDefault="0021538B" w:rsidP="0021538B">
            <w:pPr>
              <w:pStyle w:val="DoEtablelist1bullet2018"/>
              <w:rPr>
                <w:rStyle w:val="Hyperlink"/>
                <w:color w:val="auto"/>
                <w:u w:val="none"/>
              </w:rPr>
            </w:pPr>
            <w:r>
              <w:rPr>
                <w:rStyle w:val="Hyperlink"/>
                <w:color w:val="auto"/>
                <w:u w:val="none"/>
              </w:rPr>
              <w:t>It is important for students to experience the three different types of Pythagoras problems.</w:t>
            </w:r>
          </w:p>
          <w:p w14:paraId="4B99F5CD" w14:textId="77777777" w:rsidR="0021538B" w:rsidRPr="0021538B" w:rsidRDefault="0021538B" w:rsidP="0021538B">
            <w:pPr>
              <w:pStyle w:val="DoEtablelist2bullet2018"/>
              <w:rPr>
                <w:rStyle w:val="Hyperlink"/>
                <w:color w:val="auto"/>
                <w:u w:val="none"/>
              </w:rPr>
            </w:pPr>
            <w:r w:rsidRPr="00AB56C5">
              <w:rPr>
                <w:rStyle w:val="Hyperlink"/>
                <w:color w:val="auto"/>
                <w:u w:val="none"/>
              </w:rPr>
              <w:t xml:space="preserve">If I </w:t>
            </w:r>
            <w:r w:rsidRPr="0021538B">
              <w:rPr>
                <w:rStyle w:val="Hyperlink"/>
                <w:color w:val="auto"/>
                <w:u w:val="none"/>
              </w:rPr>
              <w:t>have a cabinet with a 55cm x 40cm opening, what is the maximum size TV that will fit? (</w:t>
            </w:r>
            <w:r w:rsidRPr="0021538B">
              <w:rPr>
                <w:rStyle w:val="DoEstrongemphasis2018"/>
                <w:b w:val="0"/>
              </w:rPr>
              <w:t>Finding the hypotenuse</w:t>
            </w:r>
            <w:r w:rsidRPr="0021538B">
              <w:rPr>
                <w:rStyle w:val="Hyperlink"/>
                <w:color w:val="auto"/>
                <w:u w:val="none"/>
              </w:rPr>
              <w:t>)</w:t>
            </w:r>
          </w:p>
          <w:p w14:paraId="6C7795A2" w14:textId="77777777" w:rsidR="0021538B" w:rsidRPr="0021538B" w:rsidRDefault="0021538B" w:rsidP="0021538B">
            <w:pPr>
              <w:pStyle w:val="DoEtablelist2bullet2018"/>
              <w:rPr>
                <w:rStyle w:val="Hyperlink"/>
                <w:color w:val="auto"/>
                <w:u w:val="none"/>
              </w:rPr>
            </w:pPr>
            <w:r w:rsidRPr="0021538B">
              <w:rPr>
                <w:rStyle w:val="Hyperlink"/>
                <w:color w:val="auto"/>
                <w:u w:val="none"/>
              </w:rPr>
              <w:t>My ladder is 4.2m long and the base sits 1.3m away from the wall. Is my ladder long enough to reach the window that is 3.7m up the wall? (</w:t>
            </w:r>
            <w:r w:rsidRPr="0021538B">
              <w:rPr>
                <w:rStyle w:val="DoEstrongemphasis2018"/>
                <w:b w:val="0"/>
              </w:rPr>
              <w:t>Proof question</w:t>
            </w:r>
            <w:r w:rsidRPr="0021538B">
              <w:rPr>
                <w:rStyle w:val="Hyperlink"/>
                <w:color w:val="auto"/>
                <w:u w:val="none"/>
              </w:rPr>
              <w:t>)</w:t>
            </w:r>
          </w:p>
          <w:p w14:paraId="13FBAB75" w14:textId="718D0106" w:rsidR="007F78CA" w:rsidRPr="004230EA" w:rsidRDefault="0021538B" w:rsidP="004230EA">
            <w:pPr>
              <w:pStyle w:val="DoEtablelist2bullet2018"/>
              <w:rPr>
                <w:rStyle w:val="DoEstrongemphasis2018"/>
                <w:b w:val="0"/>
              </w:rPr>
            </w:pPr>
            <w:r w:rsidRPr="0021538B">
              <w:rPr>
                <w:rStyle w:val="Hyperlink"/>
                <w:color w:val="auto"/>
                <w:u w:val="none"/>
              </w:rPr>
              <w:t>If a roof rafter is 10m in length and extends 7m over the</w:t>
            </w:r>
            <w:r w:rsidRPr="00AB56C5">
              <w:rPr>
                <w:rStyle w:val="Hyperlink"/>
                <w:color w:val="auto"/>
                <w:u w:val="none"/>
              </w:rPr>
              <w:t xml:space="preserve"> horizontal ceiling beams. How high above the ceiling does the roof extend? (</w:t>
            </w:r>
            <w:r w:rsidRPr="003A6CB2">
              <w:rPr>
                <w:rStyle w:val="DoEstrongemphasis2018"/>
              </w:rPr>
              <w:t>Finding the shorter side</w:t>
            </w:r>
            <w:r w:rsidRPr="00AB56C5">
              <w:rPr>
                <w:rStyle w:val="Hyperlink"/>
                <w:color w:val="auto"/>
                <w:u w:val="none"/>
              </w:rPr>
              <w:t>)</w:t>
            </w:r>
          </w:p>
          <w:p w14:paraId="3AE78B28" w14:textId="419661BF" w:rsidR="00036111" w:rsidRDefault="007F78CA" w:rsidP="0021538B">
            <w:pPr>
              <w:pStyle w:val="DoEtablelist1bullet2018"/>
              <w:rPr>
                <w:rStyle w:val="DoEstrongemphasis2018"/>
                <w:b w:val="0"/>
              </w:rPr>
            </w:pPr>
            <w:r>
              <w:rPr>
                <w:rStyle w:val="DoEstrongemphasis2018"/>
                <w:b w:val="0"/>
              </w:rPr>
              <w:t xml:space="preserve">Student activity: </w:t>
            </w:r>
            <w:r w:rsidR="00036111" w:rsidRPr="00036111">
              <w:rPr>
                <w:rStyle w:val="DoEstrongemphasis2018"/>
                <w:b w:val="0"/>
              </w:rPr>
              <w:t>Students calculate different heights that a 5 metre ladder can reach. Students then discuss the practicality of different ladder positions with regards to the angle of inclination.</w:t>
            </w:r>
          </w:p>
          <w:p w14:paraId="6FC8D82C" w14:textId="30DE2BA7" w:rsidR="003B6E37" w:rsidRPr="00AC20EE" w:rsidRDefault="007F78CA" w:rsidP="004230EA">
            <w:pPr>
              <w:pStyle w:val="DoEtablelist1bullet2018"/>
              <w:numPr>
                <w:ilvl w:val="0"/>
                <w:numId w:val="0"/>
              </w:numPr>
              <w:ind w:left="425"/>
              <w:rPr>
                <w:rStyle w:val="Hyperlink"/>
                <w:color w:val="auto"/>
                <w:u w:val="none"/>
              </w:rPr>
            </w:pPr>
            <w:r>
              <w:rPr>
                <w:rStyle w:val="DoEstrongemphasis2018"/>
              </w:rPr>
              <w:t xml:space="preserve">Resource: </w:t>
            </w:r>
            <w:hyperlink r:id="rId50" w:history="1">
              <w:r>
                <w:rPr>
                  <w:rStyle w:val="Hyperlink"/>
                  <w:lang w:eastAsia="en-US"/>
                </w:rPr>
                <w:t>The Ladder at the Wall Discussion</w:t>
              </w:r>
            </w:hyperlink>
          </w:p>
          <w:p w14:paraId="0CE63EE2" w14:textId="7AD3BEC7" w:rsidR="003B6E37" w:rsidRPr="00AB56C5" w:rsidRDefault="0021538B" w:rsidP="0021538B">
            <w:pPr>
              <w:pStyle w:val="DoEtablelist1bullet2018"/>
              <w:rPr>
                <w:rStyle w:val="Hyperlink"/>
                <w:color w:val="auto"/>
                <w:u w:val="none"/>
              </w:rPr>
            </w:pPr>
            <w:r>
              <w:rPr>
                <w:rStyle w:val="Hyperlink"/>
                <w:color w:val="auto"/>
                <w:u w:val="none"/>
              </w:rPr>
              <w:t>Teacher to g</w:t>
            </w:r>
            <w:r w:rsidR="003B6E37" w:rsidRPr="00AB56C5">
              <w:rPr>
                <w:rStyle w:val="Hyperlink"/>
                <w:color w:val="auto"/>
                <w:u w:val="none"/>
              </w:rPr>
              <w:t>uide students through worded problems by using the following steps</w:t>
            </w:r>
          </w:p>
          <w:p w14:paraId="78070E82" w14:textId="77777777" w:rsidR="003B6E37" w:rsidRPr="00AB56C5" w:rsidRDefault="003B6E37" w:rsidP="0021538B">
            <w:pPr>
              <w:pStyle w:val="DoEtablelist2bullet2018"/>
              <w:rPr>
                <w:rStyle w:val="Hyperlink"/>
                <w:color w:val="auto"/>
                <w:u w:val="none"/>
              </w:rPr>
            </w:pPr>
            <w:r w:rsidRPr="00AB56C5">
              <w:rPr>
                <w:rStyle w:val="Hyperlink"/>
                <w:color w:val="auto"/>
                <w:u w:val="none"/>
              </w:rPr>
              <w:t>If a diagram has not been provided, draw one to represent the worded problem</w:t>
            </w:r>
          </w:p>
          <w:p w14:paraId="41C48A16" w14:textId="77777777" w:rsidR="003B6E37" w:rsidRPr="00AB56C5" w:rsidRDefault="003B6E37" w:rsidP="0021538B">
            <w:pPr>
              <w:pStyle w:val="DoEtablelist2bullet2018"/>
              <w:rPr>
                <w:rStyle w:val="Hyperlink"/>
                <w:color w:val="auto"/>
                <w:u w:val="none"/>
              </w:rPr>
            </w:pPr>
            <w:r w:rsidRPr="00AB56C5">
              <w:rPr>
                <w:rStyle w:val="Hyperlink"/>
                <w:color w:val="auto"/>
                <w:u w:val="none"/>
              </w:rPr>
              <w:t>Identify whether the unknown side is a hypotenuse or a short side</w:t>
            </w:r>
          </w:p>
          <w:p w14:paraId="2BF24762" w14:textId="77777777" w:rsidR="003B6E37" w:rsidRPr="00AB56C5" w:rsidRDefault="003B6E37" w:rsidP="0021538B">
            <w:pPr>
              <w:pStyle w:val="DoEtablelist2bullet2018"/>
              <w:rPr>
                <w:rStyle w:val="Hyperlink"/>
                <w:color w:val="auto"/>
                <w:u w:val="none"/>
              </w:rPr>
            </w:pPr>
            <w:r>
              <w:rPr>
                <w:rStyle w:val="Hyperlink"/>
                <w:color w:val="auto"/>
                <w:u w:val="none"/>
              </w:rPr>
              <w:t xml:space="preserve">Apply the formula: </w:t>
            </w:r>
            <m:oMath>
              <m:sSup>
                <m:sSupPr>
                  <m:ctrlPr>
                    <w:rPr>
                      <w:rStyle w:val="Hyperlink"/>
                      <w:rFonts w:ascii="Cambria Math" w:hAnsi="Cambria Math"/>
                      <w:i/>
                      <w:color w:val="auto"/>
                      <w:u w:val="none"/>
                    </w:rPr>
                  </m:ctrlPr>
                </m:sSupPr>
                <m:e>
                  <m:r>
                    <w:rPr>
                      <w:rStyle w:val="Hyperlink"/>
                      <w:rFonts w:ascii="Cambria Math" w:hAnsi="Cambria Math"/>
                      <w:color w:val="auto"/>
                      <w:u w:val="none"/>
                    </w:rPr>
                    <m:t>c</m:t>
                  </m:r>
                </m:e>
                <m:sup>
                  <m:r>
                    <w:rPr>
                      <w:rStyle w:val="Hyperlink"/>
                      <w:rFonts w:ascii="Cambria Math" w:hAnsi="Cambria Math"/>
                      <w:color w:val="auto"/>
                      <w:u w:val="none"/>
                    </w:rPr>
                    <m:t>2</m:t>
                  </m:r>
                </m:sup>
              </m:sSup>
              <m:r>
                <w:rPr>
                  <w:rStyle w:val="Hyperlink"/>
                  <w:rFonts w:ascii="Cambria Math" w:hAnsi="Cambria Math"/>
                  <w:color w:val="auto"/>
                  <w:u w:val="none"/>
                </w:rPr>
                <m:t>=</m:t>
              </m:r>
              <m:sSup>
                <m:sSupPr>
                  <m:ctrlPr>
                    <w:rPr>
                      <w:rStyle w:val="Hyperlink"/>
                      <w:rFonts w:ascii="Cambria Math" w:hAnsi="Cambria Math"/>
                      <w:i/>
                      <w:color w:val="auto"/>
                      <w:u w:val="none"/>
                    </w:rPr>
                  </m:ctrlPr>
                </m:sSupPr>
                <m:e>
                  <m:r>
                    <w:rPr>
                      <w:rStyle w:val="Hyperlink"/>
                      <w:rFonts w:ascii="Cambria Math" w:hAnsi="Cambria Math"/>
                      <w:color w:val="auto"/>
                      <w:u w:val="none"/>
                    </w:rPr>
                    <m:t>a</m:t>
                  </m:r>
                </m:e>
                <m:sup>
                  <m:r>
                    <w:rPr>
                      <w:rStyle w:val="Hyperlink"/>
                      <w:rFonts w:ascii="Cambria Math" w:hAnsi="Cambria Math"/>
                      <w:color w:val="auto"/>
                      <w:u w:val="none"/>
                    </w:rPr>
                    <m:t>2</m:t>
                  </m:r>
                </m:sup>
              </m:sSup>
              <m:r>
                <w:rPr>
                  <w:rStyle w:val="Hyperlink"/>
                  <w:rFonts w:ascii="Cambria Math" w:hAnsi="Cambria Math"/>
                  <w:color w:val="auto"/>
                  <w:u w:val="none"/>
                </w:rPr>
                <m:t>+</m:t>
              </m:r>
              <m:sSup>
                <m:sSupPr>
                  <m:ctrlPr>
                    <w:rPr>
                      <w:rStyle w:val="Hyperlink"/>
                      <w:rFonts w:ascii="Cambria Math" w:hAnsi="Cambria Math"/>
                      <w:i/>
                      <w:color w:val="auto"/>
                      <w:u w:val="none"/>
                    </w:rPr>
                  </m:ctrlPr>
                </m:sSupPr>
                <m:e>
                  <m:r>
                    <w:rPr>
                      <w:rStyle w:val="Hyperlink"/>
                      <w:rFonts w:ascii="Cambria Math" w:hAnsi="Cambria Math"/>
                      <w:color w:val="auto"/>
                      <w:u w:val="none"/>
                    </w:rPr>
                    <m:t>b</m:t>
                  </m:r>
                </m:e>
                <m:sup>
                  <m:r>
                    <w:rPr>
                      <w:rStyle w:val="Hyperlink"/>
                      <w:rFonts w:ascii="Cambria Math" w:hAnsi="Cambria Math"/>
                      <w:color w:val="auto"/>
                      <w:u w:val="none"/>
                    </w:rPr>
                    <m:t>2</m:t>
                  </m:r>
                </m:sup>
              </m:sSup>
            </m:oMath>
            <w:r w:rsidRPr="00AB56C5">
              <w:rPr>
                <w:rStyle w:val="Hyperlink"/>
                <w:color w:val="auto"/>
                <w:u w:val="none"/>
              </w:rPr>
              <w:t xml:space="preserve"> if the unknown side is the hypotenuse </w:t>
            </w:r>
            <w:r>
              <w:rPr>
                <w:rStyle w:val="Hyperlink"/>
                <w:color w:val="auto"/>
                <w:u w:val="none"/>
              </w:rPr>
              <w:t xml:space="preserve">and consider using the formula </w:t>
            </w:r>
            <m:oMath>
              <m:sSup>
                <m:sSupPr>
                  <m:ctrlPr>
                    <w:rPr>
                      <w:rStyle w:val="Hyperlink"/>
                      <w:rFonts w:ascii="Cambria Math" w:hAnsi="Cambria Math"/>
                      <w:i/>
                      <w:color w:val="auto"/>
                      <w:u w:val="none"/>
                    </w:rPr>
                  </m:ctrlPr>
                </m:sSupPr>
                <m:e>
                  <m:r>
                    <w:rPr>
                      <w:rStyle w:val="Hyperlink"/>
                      <w:rFonts w:ascii="Cambria Math" w:hAnsi="Cambria Math"/>
                      <w:color w:val="auto"/>
                      <w:u w:val="none"/>
                    </w:rPr>
                    <m:t>a</m:t>
                  </m:r>
                </m:e>
                <m:sup>
                  <m:r>
                    <w:rPr>
                      <w:rStyle w:val="Hyperlink"/>
                      <w:rFonts w:ascii="Cambria Math" w:hAnsi="Cambria Math"/>
                      <w:color w:val="auto"/>
                      <w:u w:val="none"/>
                    </w:rPr>
                    <m:t>2</m:t>
                  </m:r>
                </m:sup>
              </m:sSup>
              <m:r>
                <w:rPr>
                  <w:rStyle w:val="Hyperlink"/>
                  <w:rFonts w:ascii="Cambria Math" w:hAnsi="Cambria Math"/>
                  <w:color w:val="auto"/>
                  <w:u w:val="none"/>
                </w:rPr>
                <m:t>=</m:t>
              </m:r>
              <m:sSup>
                <m:sSupPr>
                  <m:ctrlPr>
                    <w:rPr>
                      <w:rStyle w:val="Hyperlink"/>
                      <w:rFonts w:ascii="Cambria Math" w:hAnsi="Cambria Math"/>
                      <w:i/>
                      <w:color w:val="auto"/>
                      <w:u w:val="none"/>
                    </w:rPr>
                  </m:ctrlPr>
                </m:sSupPr>
                <m:e>
                  <m:r>
                    <w:rPr>
                      <w:rStyle w:val="Hyperlink"/>
                      <w:rFonts w:ascii="Cambria Math" w:hAnsi="Cambria Math"/>
                      <w:color w:val="auto"/>
                      <w:u w:val="none"/>
                    </w:rPr>
                    <m:t>c</m:t>
                  </m:r>
                </m:e>
                <m:sup>
                  <m:r>
                    <w:rPr>
                      <w:rStyle w:val="Hyperlink"/>
                      <w:rFonts w:ascii="Cambria Math" w:hAnsi="Cambria Math"/>
                      <w:color w:val="auto"/>
                      <w:u w:val="none"/>
                    </w:rPr>
                    <m:t>2</m:t>
                  </m:r>
                </m:sup>
              </m:sSup>
              <m:r>
                <w:rPr>
                  <w:rStyle w:val="Hyperlink"/>
                  <w:rFonts w:ascii="Cambria Math" w:hAnsi="Cambria Math"/>
                  <w:color w:val="auto"/>
                  <w:u w:val="none"/>
                </w:rPr>
                <m:t>-</m:t>
              </m:r>
              <m:sSup>
                <m:sSupPr>
                  <m:ctrlPr>
                    <w:rPr>
                      <w:rStyle w:val="Hyperlink"/>
                      <w:rFonts w:ascii="Cambria Math" w:hAnsi="Cambria Math"/>
                      <w:i/>
                      <w:color w:val="auto"/>
                      <w:u w:val="none"/>
                    </w:rPr>
                  </m:ctrlPr>
                </m:sSupPr>
                <m:e>
                  <m:r>
                    <w:rPr>
                      <w:rStyle w:val="Hyperlink"/>
                      <w:rFonts w:ascii="Cambria Math" w:hAnsi="Cambria Math"/>
                      <w:color w:val="auto"/>
                      <w:u w:val="none"/>
                    </w:rPr>
                    <m:t>b</m:t>
                  </m:r>
                </m:e>
                <m:sup>
                  <m:r>
                    <w:rPr>
                      <w:rStyle w:val="Hyperlink"/>
                      <w:rFonts w:ascii="Cambria Math" w:hAnsi="Cambria Math"/>
                      <w:color w:val="auto"/>
                      <w:u w:val="none"/>
                    </w:rPr>
                    <m:t>2</m:t>
                  </m:r>
                </m:sup>
              </m:sSup>
            </m:oMath>
            <w:r w:rsidRPr="00AB56C5">
              <w:rPr>
                <w:rStyle w:val="Hyperlink"/>
                <w:color w:val="auto"/>
                <w:u w:val="none"/>
              </w:rPr>
              <w:t xml:space="preserve"> if the hypotenuse is given and the unknown side is one of the short sides</w:t>
            </w:r>
          </w:p>
          <w:p w14:paraId="08A948D5" w14:textId="77777777" w:rsidR="003B6E37" w:rsidRPr="00AB56C5" w:rsidRDefault="003B6E37" w:rsidP="0021538B">
            <w:pPr>
              <w:pStyle w:val="DoEtablelist2bullet2018"/>
              <w:rPr>
                <w:rStyle w:val="Hyperlink"/>
                <w:color w:val="auto"/>
                <w:u w:val="none"/>
              </w:rPr>
            </w:pPr>
            <w:r w:rsidRPr="00AB56C5">
              <w:rPr>
                <w:rStyle w:val="Hyperlink"/>
                <w:color w:val="auto"/>
                <w:u w:val="none"/>
              </w:rPr>
              <w:t>Conclude the problem with a worded answer</w:t>
            </w:r>
          </w:p>
          <w:p w14:paraId="1F004743" w14:textId="7D216C79" w:rsidR="003B6E37" w:rsidRPr="00AB56C5" w:rsidRDefault="0021538B" w:rsidP="003B6E37">
            <w:pPr>
              <w:pStyle w:val="DoEtablelist2bullet2018"/>
              <w:numPr>
                <w:ilvl w:val="0"/>
                <w:numId w:val="0"/>
              </w:numPr>
              <w:ind w:left="918"/>
              <w:rPr>
                <w:rStyle w:val="Hyperlink"/>
                <w:color w:val="auto"/>
                <w:u w:val="none"/>
              </w:rPr>
            </w:pPr>
            <w:r>
              <w:rPr>
                <w:rStyle w:val="Hyperlink"/>
                <w:b/>
                <w:color w:val="auto"/>
                <w:u w:val="none"/>
              </w:rPr>
              <w:t>Resource:</w:t>
            </w:r>
            <w:r>
              <w:t xml:space="preserve"> </w:t>
            </w:r>
            <w:hyperlink r:id="rId51" w:history="1">
              <w:r w:rsidR="003B6E37" w:rsidRPr="00821727">
                <w:rPr>
                  <w:rStyle w:val="Hyperlink"/>
                </w:rPr>
                <w:t>Sample of word problems</w:t>
              </w:r>
            </w:hyperlink>
          </w:p>
          <w:p w14:paraId="1553C63D" w14:textId="00A37472" w:rsidR="008925F5" w:rsidRDefault="005A4000" w:rsidP="005A4000">
            <w:pPr>
              <w:pStyle w:val="DoEtablelist1bullet2018"/>
              <w:rPr>
                <w:rStyle w:val="DoEstrongemphasis2018"/>
                <w:b w:val="0"/>
              </w:rPr>
            </w:pPr>
            <w:r w:rsidRPr="00193ADC">
              <w:t xml:space="preserve">Students could apply </w:t>
            </w:r>
            <w:r>
              <w:t>algebraic and/or geometric</w:t>
            </w:r>
            <w:r w:rsidRPr="00193ADC">
              <w:t xml:space="preserve"> skills to find a missing dimension of</w:t>
            </w:r>
            <w:r>
              <w:t xml:space="preserve"> a shape in order to find its perimeter.</w:t>
            </w:r>
          </w:p>
          <w:p w14:paraId="49E8D72B" w14:textId="41AED961" w:rsidR="008925F5" w:rsidRPr="00036111" w:rsidRDefault="0021538B" w:rsidP="008925F5">
            <w:pPr>
              <w:pStyle w:val="DoEtabletext2018"/>
              <w:rPr>
                <w:rStyle w:val="DoEstrongemphasis2018"/>
              </w:rPr>
            </w:pPr>
            <w:r>
              <w:rPr>
                <w:rStyle w:val="DoEstrongemphasis2018"/>
              </w:rPr>
              <w:t xml:space="preserve">Additional </w:t>
            </w:r>
            <w:r w:rsidR="008925F5" w:rsidRPr="00036111">
              <w:rPr>
                <w:rStyle w:val="DoEstrongemphasis2018"/>
              </w:rPr>
              <w:t>Resources</w:t>
            </w:r>
          </w:p>
          <w:p w14:paraId="049371A1" w14:textId="77777777" w:rsidR="008925F5" w:rsidRDefault="008925F5" w:rsidP="008925F5">
            <w:pPr>
              <w:pStyle w:val="DoEtabletext2018"/>
              <w:rPr>
                <w:rStyle w:val="DoEstrongemphasis2018"/>
                <w:b w:val="0"/>
              </w:rPr>
            </w:pPr>
            <w:r>
              <w:rPr>
                <w:rStyle w:val="DoEstrongemphasis2018"/>
                <w:b w:val="0"/>
              </w:rPr>
              <w:t>This is another useful resource that could assist teachers in gaining a more detailed knowledge of the reasoning behind the course content.</w:t>
            </w:r>
          </w:p>
          <w:p w14:paraId="277ADB45" w14:textId="77777777" w:rsidR="008925F5" w:rsidRDefault="008925F5" w:rsidP="0021538B">
            <w:pPr>
              <w:pStyle w:val="DoEtablelist1bullet2018"/>
              <w:rPr>
                <w:rStyle w:val="Hyperlink"/>
                <w:lang w:eastAsia="en-US"/>
              </w:rPr>
            </w:pPr>
            <w:r>
              <w:rPr>
                <w:rStyle w:val="DoEstrongemphasis2018"/>
                <w:b w:val="0"/>
              </w:rPr>
              <w:t xml:space="preserve">TIMES Lessons – </w:t>
            </w:r>
            <w:hyperlink r:id="rId52" w:history="1">
              <w:r w:rsidRPr="00A11008">
                <w:rPr>
                  <w:rStyle w:val="Hyperlink"/>
                  <w:lang w:eastAsia="en-US"/>
                </w:rPr>
                <w:t>Pythagoras’ Theorem</w:t>
              </w:r>
            </w:hyperlink>
          </w:p>
          <w:p w14:paraId="50264E0E" w14:textId="66378790" w:rsidR="003B6E37" w:rsidRDefault="003B6E37" w:rsidP="003B6E37">
            <w:pPr>
              <w:pStyle w:val="DoEtablelist1bullet2018"/>
              <w:numPr>
                <w:ilvl w:val="0"/>
                <w:numId w:val="0"/>
              </w:numPr>
              <w:ind w:left="425" w:hanging="227"/>
              <w:rPr>
                <w:rStyle w:val="DoEstrongemphasis2018"/>
                <w:b w:val="0"/>
              </w:rPr>
            </w:pPr>
          </w:p>
        </w:tc>
        <w:tc>
          <w:tcPr>
            <w:tcW w:w="1144" w:type="dxa"/>
          </w:tcPr>
          <w:p w14:paraId="688D5510"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10528D2"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3B6E37" w14:paraId="27D30FA3" w14:textId="77777777" w:rsidTr="00ED54FE">
        <w:trPr>
          <w:trHeight w:val="479"/>
        </w:trPr>
        <w:tc>
          <w:tcPr>
            <w:tcW w:w="1994" w:type="dxa"/>
          </w:tcPr>
          <w:p w14:paraId="21E992FF" w14:textId="24BDB06C" w:rsidR="003B6E37" w:rsidRDefault="00413C00" w:rsidP="00654F83">
            <w:pPr>
              <w:pStyle w:val="DoEtabletext2018"/>
            </w:pPr>
            <w:r w:rsidRPr="006D7336">
              <w:t xml:space="preserve">Calculate unknown </w:t>
            </w:r>
            <w:r w:rsidR="000D2B65" w:rsidRPr="006D7336">
              <w:t>lengths in similar figures</w:t>
            </w:r>
            <w:r w:rsidR="000D2B65" w:rsidRPr="006D7336">
              <w:br/>
              <w:t>(2</w:t>
            </w:r>
            <w:r w:rsidRPr="006D7336">
              <w:t xml:space="preserve"> lesson</w:t>
            </w:r>
            <w:r w:rsidR="000D2B65" w:rsidRPr="006D7336">
              <w:t>s</w:t>
            </w:r>
            <w:r w:rsidRPr="006D7336">
              <w:t>)</w:t>
            </w:r>
          </w:p>
        </w:tc>
        <w:tc>
          <w:tcPr>
            <w:tcW w:w="3950" w:type="dxa"/>
          </w:tcPr>
          <w:p w14:paraId="18B90756" w14:textId="019A04AC" w:rsidR="003B6E37" w:rsidRPr="00036111" w:rsidRDefault="003B6E37" w:rsidP="00A8708D">
            <w:pPr>
              <w:pStyle w:val="DoElist2bullet2018"/>
              <w:ind w:left="867"/>
              <w:rPr>
                <w:lang w:eastAsia="en-US"/>
              </w:rPr>
            </w:pPr>
            <w:r w:rsidRPr="00A8708D">
              <w:rPr>
                <w:sz w:val="20"/>
              </w:rPr>
              <w:t>review the use of a scale factor to find unknown lengths in similar figures</w:t>
            </w:r>
          </w:p>
        </w:tc>
        <w:tc>
          <w:tcPr>
            <w:tcW w:w="5314" w:type="dxa"/>
          </w:tcPr>
          <w:p w14:paraId="294484AD" w14:textId="07039D20" w:rsidR="00993F2F" w:rsidRDefault="00993F2F" w:rsidP="00993F2F">
            <w:pPr>
              <w:pStyle w:val="DoEtableheading2018"/>
              <w:rPr>
                <w:shd w:val="clear" w:color="auto" w:fill="FFFFFF"/>
              </w:rPr>
            </w:pPr>
            <w:r>
              <w:rPr>
                <w:shd w:val="clear" w:color="auto" w:fill="FFFFFF"/>
              </w:rPr>
              <w:t>Review similar shapes</w:t>
            </w:r>
          </w:p>
          <w:p w14:paraId="533AF8CA" w14:textId="6771716A" w:rsidR="00413C00" w:rsidRPr="00993F2F" w:rsidRDefault="00413C00" w:rsidP="005A4000">
            <w:pPr>
              <w:pStyle w:val="DoEtablelist1bullet2018"/>
              <w:rPr>
                <w:rStyle w:val="Hyperlink"/>
                <w:color w:val="auto"/>
                <w:u w:val="none"/>
                <w:shd w:val="clear" w:color="auto" w:fill="FFFFFF"/>
              </w:rPr>
            </w:pPr>
            <w:r>
              <w:rPr>
                <w:shd w:val="clear" w:color="auto" w:fill="FFFFFF"/>
              </w:rPr>
              <w:t>Compare the sizes and angles of a range of triangles, squares and rectangles. Notice that 'similar shapes' in the mathematical sense have the same shape and possibly different sizes. Corresponding sides are in proportion, and corresponding angles are equal.</w:t>
            </w:r>
            <w:r>
              <w:t xml:space="preserve"> </w:t>
            </w:r>
            <w:hyperlink r:id="rId53" w:history="1">
              <w:r w:rsidR="00507ECD">
                <w:rPr>
                  <w:rStyle w:val="Hyperlink"/>
                </w:rPr>
                <w:t>Similar shapes</w:t>
              </w:r>
            </w:hyperlink>
          </w:p>
          <w:p w14:paraId="0618D93C" w14:textId="79127736" w:rsidR="00993F2F" w:rsidRDefault="00993F2F" w:rsidP="00993F2F">
            <w:pPr>
              <w:pStyle w:val="DoEtableheading2018"/>
              <w:rPr>
                <w:shd w:val="clear" w:color="auto" w:fill="FFFFFF"/>
              </w:rPr>
            </w:pPr>
            <w:r w:rsidRPr="00993F2F">
              <w:rPr>
                <w:shd w:val="clear" w:color="auto" w:fill="FFFFFF"/>
              </w:rPr>
              <w:t>Using scale factors</w:t>
            </w:r>
          </w:p>
          <w:p w14:paraId="21D56F72" w14:textId="7E5F95AF" w:rsidR="00413C00" w:rsidRPr="005A4000" w:rsidRDefault="00413C00" w:rsidP="005A4000">
            <w:pPr>
              <w:pStyle w:val="DoEtablelist1bullet2018"/>
            </w:pPr>
            <w:r w:rsidRPr="005A4000">
              <w:t xml:space="preserve">Compare the areas of squares, rectangles and triangles before and after being scaled up (enlarged) </w:t>
            </w:r>
            <w:hyperlink r:id="rId54" w:history="1">
              <w:r w:rsidR="00507ECD" w:rsidRPr="00507ECD">
                <w:rPr>
                  <w:rStyle w:val="Hyperlink"/>
                </w:rPr>
                <w:t>Scaling up</w:t>
              </w:r>
            </w:hyperlink>
          </w:p>
          <w:p w14:paraId="44640D0F" w14:textId="6619713A" w:rsidR="00FD7088" w:rsidRDefault="00FD7088" w:rsidP="007E0E91">
            <w:pPr>
              <w:pStyle w:val="DoEtablelist1bullet2018"/>
            </w:pPr>
            <w:r>
              <w:rPr>
                <w:shd w:val="clear" w:color="auto" w:fill="FFFFFF"/>
              </w:rPr>
              <w:t>Compare the surface area of cubes and rectangular prisms before and after being scaled up (enlarged) or scaled down (reduced). </w:t>
            </w:r>
            <w:r w:rsidR="005A4000">
              <w:rPr>
                <w:shd w:val="clear" w:color="auto" w:fill="FFFFFF"/>
              </w:rPr>
              <w:br/>
            </w:r>
            <w:hyperlink r:id="rId55" w:history="1">
              <w:r w:rsidR="00507ECD">
                <w:rPr>
                  <w:rStyle w:val="Hyperlink"/>
                </w:rPr>
                <w:t>Scaling surface area</w:t>
              </w:r>
            </w:hyperlink>
          </w:p>
          <w:p w14:paraId="7E856A6B" w14:textId="6BD4C150" w:rsidR="003B6E37" w:rsidRPr="005A4000" w:rsidRDefault="00FD7088" w:rsidP="005A4000">
            <w:pPr>
              <w:pStyle w:val="DoEtablelist1bullet2018"/>
              <w:rPr>
                <w:rStyle w:val="Hyperlink"/>
                <w:color w:val="auto"/>
                <w:u w:val="none"/>
              </w:rPr>
            </w:pPr>
            <w:r w:rsidRPr="005A4000">
              <w:t>Compare the volumes of cubes and rectangular prisms before and after being scaled up (enlarged).</w:t>
            </w:r>
            <w:r w:rsidR="005A4000">
              <w:br/>
            </w:r>
            <w:hyperlink r:id="rId56" w:history="1">
              <w:r w:rsidR="00507ECD">
                <w:rPr>
                  <w:rStyle w:val="Hyperlink"/>
                </w:rPr>
                <w:t>Scaling up solids</w:t>
              </w:r>
            </w:hyperlink>
            <w:r w:rsidR="005A4000" w:rsidRPr="005A4000">
              <w:rPr>
                <w:rStyle w:val="Hyperlink"/>
              </w:rPr>
              <w:t xml:space="preserve"> </w:t>
            </w:r>
          </w:p>
          <w:p w14:paraId="0D5B1D0A" w14:textId="3F743AE1" w:rsidR="005A4000" w:rsidRPr="004230EA" w:rsidRDefault="005A4000" w:rsidP="007E0E91">
            <w:pPr>
              <w:pStyle w:val="DoEtablelist1bullet2018"/>
              <w:rPr>
                <w:rStyle w:val="DoEstrongemphasis2018"/>
                <w:b w:val="0"/>
              </w:rPr>
            </w:pPr>
            <w:r w:rsidRPr="00193ADC">
              <w:t xml:space="preserve">Students could apply </w:t>
            </w:r>
            <w:r>
              <w:t>geometric</w:t>
            </w:r>
            <w:r w:rsidRPr="00193ADC">
              <w:t xml:space="preserve"> skills to find a missing dimension of</w:t>
            </w:r>
            <w:r>
              <w:t xml:space="preserve"> a shape in order to find its perimeter, area or volume. This may involve applying the scale factor to find an unknown side in similar triangles.</w:t>
            </w:r>
          </w:p>
        </w:tc>
        <w:tc>
          <w:tcPr>
            <w:tcW w:w="1144" w:type="dxa"/>
          </w:tcPr>
          <w:p w14:paraId="7B75B998" w14:textId="77777777" w:rsidR="003B6E37" w:rsidRDefault="003B6E37"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E5E042C" w14:textId="77777777" w:rsidR="003B6E37" w:rsidRDefault="003B6E37"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1249E" w14:paraId="240B8B3C" w14:textId="77777777" w:rsidTr="00ED54FE">
        <w:trPr>
          <w:trHeight w:val="479"/>
        </w:trPr>
        <w:tc>
          <w:tcPr>
            <w:tcW w:w="1994" w:type="dxa"/>
          </w:tcPr>
          <w:p w14:paraId="0F8A9115" w14:textId="64EC353E" w:rsidR="00D1249E" w:rsidRDefault="0021538B" w:rsidP="00654F83">
            <w:pPr>
              <w:pStyle w:val="DoEtabletext2018"/>
            </w:pPr>
            <w:r w:rsidRPr="006D7336">
              <w:t>Calculate the surface area of solids</w:t>
            </w:r>
            <w:r w:rsidRPr="006D7336">
              <w:br/>
              <w:t>(3 lessons)</w:t>
            </w:r>
          </w:p>
        </w:tc>
        <w:tc>
          <w:tcPr>
            <w:tcW w:w="3950" w:type="dxa"/>
          </w:tcPr>
          <w:p w14:paraId="51EC7CF6" w14:textId="14B926A3" w:rsidR="00D1249E" w:rsidRDefault="00036111" w:rsidP="00036111">
            <w:pPr>
              <w:pStyle w:val="DoEtablelist1bullet2018"/>
              <w:rPr>
                <w:lang w:eastAsia="en-US"/>
              </w:rPr>
            </w:pPr>
            <w:r w:rsidRPr="00036111">
              <w:rPr>
                <w:lang w:eastAsia="en-US"/>
              </w:rPr>
              <w:t>solve problems involving surface area of solids includ</w:t>
            </w:r>
            <w:r w:rsidR="004C2F40">
              <w:rPr>
                <w:lang w:eastAsia="en-US"/>
              </w:rPr>
              <w:t xml:space="preserve">ing </w:t>
            </w:r>
            <w:r w:rsidRPr="00036111">
              <w:rPr>
                <w:lang w:eastAsia="en-US"/>
              </w:rPr>
              <w:t>prisms, cylinders, spheres and composite solids</w:t>
            </w:r>
          </w:p>
        </w:tc>
        <w:tc>
          <w:tcPr>
            <w:tcW w:w="5314" w:type="dxa"/>
          </w:tcPr>
          <w:p w14:paraId="0E7DF623" w14:textId="3F9AD192" w:rsidR="00993F2F" w:rsidRDefault="00993F2F" w:rsidP="00993F2F">
            <w:pPr>
              <w:pStyle w:val="DoEtableheading2018"/>
              <w:rPr>
                <w:rStyle w:val="DoEstrongemphasis2018"/>
                <w:b/>
              </w:rPr>
            </w:pPr>
            <w:r>
              <w:rPr>
                <w:rStyle w:val="DoEstrongemphasis2018"/>
                <w:b/>
              </w:rPr>
              <w:t>Surface area</w:t>
            </w:r>
            <w:r w:rsidR="004C227C">
              <w:rPr>
                <w:rStyle w:val="DoEstrongemphasis2018"/>
                <w:b/>
              </w:rPr>
              <w:t xml:space="preserve"> of prisms</w:t>
            </w:r>
          </w:p>
          <w:p w14:paraId="3EA42CE5" w14:textId="4CCA7882" w:rsidR="005146BD" w:rsidRPr="005146BD" w:rsidRDefault="005146BD" w:rsidP="005146BD">
            <w:pPr>
              <w:pStyle w:val="DoEtablelist1bullet2018"/>
              <w:rPr>
                <w:rStyle w:val="DoEstrongemphasis2018"/>
                <w:b w:val="0"/>
              </w:rPr>
            </w:pPr>
            <w:r w:rsidRPr="005146BD">
              <w:rPr>
                <w:rStyle w:val="DoEstrongemphasis2018"/>
                <w:b w:val="0"/>
              </w:rPr>
              <w:t xml:space="preserve">Students need to understand that the surface area is the addition of the area of each face of a solid. To do this they need to be able to draw or recognise a two-dimensional net of a three-dimensional shape, in order to derive the plane shapes required and select appropriate area formulae. </w:t>
            </w:r>
          </w:p>
          <w:p w14:paraId="20AA1566" w14:textId="77777777" w:rsidR="005146BD" w:rsidRDefault="005146BD" w:rsidP="005146BD">
            <w:pPr>
              <w:pStyle w:val="DoEtablelist1bullet2018"/>
              <w:rPr>
                <w:rStyle w:val="DoEstrongemphasis2018"/>
                <w:b w:val="0"/>
              </w:rPr>
            </w:pPr>
            <w:r w:rsidRPr="005146BD">
              <w:rPr>
                <w:rStyle w:val="DoEstrongemphasis2018"/>
                <w:b w:val="0"/>
              </w:rPr>
              <w:t>Linked to the previous section, students must recognise that Pythagoras’ Theorem may be needed to solve some surface area problems that involve right-angled triangles.</w:t>
            </w:r>
          </w:p>
          <w:p w14:paraId="0077C36B" w14:textId="77777777" w:rsidR="0021538B" w:rsidRDefault="0021538B" w:rsidP="0021538B">
            <w:pPr>
              <w:pStyle w:val="DoEtablelist1bullet2018"/>
              <w:rPr>
                <w:rStyle w:val="DoEstrongemphasis2018"/>
                <w:b w:val="0"/>
              </w:rPr>
            </w:pPr>
            <w:r w:rsidRPr="0021538B">
              <w:rPr>
                <w:rStyle w:val="DoEstrongemphasis2018"/>
                <w:b w:val="0"/>
              </w:rPr>
              <w:t xml:space="preserve">Student activity: </w:t>
            </w:r>
            <w:r>
              <w:rPr>
                <w:rStyle w:val="DoEstrongemphasis2018"/>
                <w:b w:val="0"/>
              </w:rPr>
              <w:t>Students m</w:t>
            </w:r>
            <w:r w:rsidR="005146BD" w:rsidRPr="0021538B">
              <w:rPr>
                <w:rStyle w:val="DoEstrongemphasis2018"/>
                <w:b w:val="0"/>
              </w:rPr>
              <w:t xml:space="preserve">ake a prism (example rectangular prism). </w:t>
            </w:r>
          </w:p>
          <w:p w14:paraId="2475A3AB" w14:textId="77777777" w:rsidR="0021538B" w:rsidRDefault="005146BD" w:rsidP="0021538B">
            <w:pPr>
              <w:pStyle w:val="DoEtablelist2bullet2018"/>
              <w:rPr>
                <w:rStyle w:val="DoEstrongemphasis2018"/>
                <w:b w:val="0"/>
              </w:rPr>
            </w:pPr>
            <w:r w:rsidRPr="0021538B">
              <w:rPr>
                <w:rStyle w:val="DoEstrongemphasis2018"/>
                <w:b w:val="0"/>
              </w:rPr>
              <w:t>Colour in faces that are</w:t>
            </w:r>
            <w:r w:rsidR="0021538B">
              <w:rPr>
                <w:rStyle w:val="DoEstrongemphasis2018"/>
                <w:b w:val="0"/>
              </w:rPr>
              <w:t xml:space="preserve"> equal in size the same colour.</w:t>
            </w:r>
          </w:p>
          <w:p w14:paraId="71EA0C43" w14:textId="77777777" w:rsidR="0021538B" w:rsidRDefault="005146BD" w:rsidP="0021538B">
            <w:pPr>
              <w:pStyle w:val="DoEtablelist2bullet2018"/>
              <w:rPr>
                <w:rStyle w:val="DoEstrongemphasis2018"/>
                <w:b w:val="0"/>
              </w:rPr>
            </w:pPr>
            <w:r w:rsidRPr="0021538B">
              <w:rPr>
                <w:rStyle w:val="DoEstrongemphasis2018"/>
                <w:b w:val="0"/>
              </w:rPr>
              <w:t xml:space="preserve">Unfold the shape into its net. </w:t>
            </w:r>
          </w:p>
          <w:p w14:paraId="79FE6386" w14:textId="7AC4414D" w:rsidR="0021538B" w:rsidRPr="0021538B" w:rsidRDefault="005146BD" w:rsidP="0021538B">
            <w:pPr>
              <w:pStyle w:val="DoEtablelist2bullet2018"/>
              <w:rPr>
                <w:rStyle w:val="DoEstrongemphasis2018"/>
                <w:b w:val="0"/>
              </w:rPr>
            </w:pPr>
            <w:r w:rsidRPr="0021538B">
              <w:rPr>
                <w:rStyle w:val="DoEstrongemphasis2018"/>
                <w:b w:val="0"/>
              </w:rPr>
              <w:t>Discuss the concept that there</w:t>
            </w:r>
            <w:r w:rsidR="0021538B">
              <w:rPr>
                <w:rStyle w:val="DoEstrongemphasis2018"/>
                <w:b w:val="0"/>
              </w:rPr>
              <w:t xml:space="preserve"> are 3 matching faces.</w:t>
            </w:r>
          </w:p>
          <w:p w14:paraId="2339C5AF" w14:textId="77777777" w:rsidR="0021538B" w:rsidRDefault="005146BD" w:rsidP="0021538B">
            <w:pPr>
              <w:pStyle w:val="DoEtablelist2bullet2018"/>
              <w:rPr>
                <w:rStyle w:val="DoEstrongemphasis2018"/>
                <w:b w:val="0"/>
              </w:rPr>
            </w:pPr>
            <w:r w:rsidRPr="0021538B">
              <w:rPr>
                <w:rStyle w:val="DoEstrongemphasis2018"/>
                <w:b w:val="0"/>
              </w:rPr>
              <w:t xml:space="preserve">Calculate area of each colour. </w:t>
            </w:r>
          </w:p>
          <w:p w14:paraId="76FB1014" w14:textId="77777777" w:rsidR="0021538B" w:rsidRDefault="005146BD" w:rsidP="0021538B">
            <w:pPr>
              <w:pStyle w:val="DoEtablelist2bullet2018"/>
              <w:rPr>
                <w:rStyle w:val="DoEstrongemphasis2018"/>
                <w:b w:val="0"/>
              </w:rPr>
            </w:pPr>
            <w:r w:rsidRPr="0021538B">
              <w:rPr>
                <w:rStyle w:val="DoEstrongemphasis2018"/>
                <w:b w:val="0"/>
              </w:rPr>
              <w:t xml:space="preserve">Add all 6 faces up for the total surface area. </w:t>
            </w:r>
          </w:p>
          <w:p w14:paraId="0B534DBC" w14:textId="237A5786" w:rsidR="005146BD" w:rsidRDefault="005146BD" w:rsidP="0021538B">
            <w:pPr>
              <w:pStyle w:val="DoEtablelist2bullet2018"/>
              <w:rPr>
                <w:rStyle w:val="DoEstrongemphasis2018"/>
                <w:b w:val="0"/>
              </w:rPr>
            </w:pPr>
            <w:r w:rsidRPr="0021538B">
              <w:rPr>
                <w:rStyle w:val="DoEstrongemphasis2018"/>
                <w:b w:val="0"/>
              </w:rPr>
              <w:t>Repeat with other prisms including triangular, pentagonal, and composite prisms.</w:t>
            </w:r>
            <w:r w:rsidR="00C0512F">
              <w:rPr>
                <w:rStyle w:val="DoEstrongemphasis2018"/>
                <w:b w:val="0"/>
              </w:rPr>
              <w:br/>
            </w:r>
            <w:r w:rsidR="00C0512F">
              <w:rPr>
                <w:rStyle w:val="DoEstrongemphasis2018"/>
              </w:rPr>
              <w:t xml:space="preserve">Resource: </w:t>
            </w:r>
            <w:hyperlink r:id="rId57" w:history="1">
              <w:r w:rsidR="00C0512F" w:rsidRPr="00B80B5B">
                <w:rPr>
                  <w:rStyle w:val="Hyperlink"/>
                </w:rPr>
                <w:t>Surface Area of a Rectangular Prism</w:t>
              </w:r>
            </w:hyperlink>
          </w:p>
          <w:p w14:paraId="57D5F841" w14:textId="1DC49ED3" w:rsidR="00ED3FA8" w:rsidRDefault="00ED3FA8" w:rsidP="00C0512F">
            <w:pPr>
              <w:pStyle w:val="DoEtablelist1bullet2018"/>
              <w:rPr>
                <w:rStyle w:val="Hyperlink"/>
                <w:color w:val="auto"/>
                <w:u w:val="none"/>
              </w:rPr>
            </w:pPr>
            <w:r w:rsidRPr="00C0512F">
              <w:rPr>
                <w:rStyle w:val="DoEstrongemphasis2018"/>
                <w:b w:val="0"/>
              </w:rPr>
              <w:t>Student</w:t>
            </w:r>
            <w:r w:rsidR="00C0512F">
              <w:rPr>
                <w:rStyle w:val="DoEstrongemphasis2018"/>
                <w:b w:val="0"/>
              </w:rPr>
              <w:t xml:space="preserve"> a</w:t>
            </w:r>
            <w:r>
              <w:rPr>
                <w:rStyle w:val="DoEstrongemphasis2018"/>
                <w:b w:val="0"/>
              </w:rPr>
              <w:t xml:space="preserve">ctivity: </w:t>
            </w:r>
            <w:r w:rsidR="00C0512F">
              <w:rPr>
                <w:rStyle w:val="DoEstrongemphasis2018"/>
                <w:b w:val="0"/>
              </w:rPr>
              <w:t>Students could alternatively use online interactives to explore Prisms and their nets</w:t>
            </w:r>
            <w:r w:rsidR="00C0512F">
              <w:rPr>
                <w:rStyle w:val="DoEstrongemphasis2018"/>
                <w:b w:val="0"/>
              </w:rPr>
              <w:br/>
            </w:r>
            <w:r>
              <w:rPr>
                <w:rStyle w:val="DoEstrongemphasis2018"/>
              </w:rPr>
              <w:t xml:space="preserve">Resource: </w:t>
            </w:r>
            <w:hyperlink r:id="rId58" w:history="1">
              <w:r w:rsidRPr="00B80B5B">
                <w:rPr>
                  <w:rStyle w:val="Hyperlink"/>
                </w:rPr>
                <w:t>Prisms</w:t>
              </w:r>
            </w:hyperlink>
            <w:r w:rsidRPr="00ED3FA8">
              <w:rPr>
                <w:rStyle w:val="Hyperlink"/>
                <w:color w:val="auto"/>
                <w:u w:val="none"/>
              </w:rPr>
              <w:t xml:space="preserve"> </w:t>
            </w:r>
          </w:p>
          <w:p w14:paraId="7E8B560B" w14:textId="77777777" w:rsidR="004C227C" w:rsidRPr="005A4000" w:rsidRDefault="004C227C" w:rsidP="004C227C">
            <w:pPr>
              <w:pStyle w:val="DoEtablelist1bullet2018"/>
              <w:rPr>
                <w:rStyle w:val="DoEstrongemphasis2018"/>
              </w:rPr>
            </w:pPr>
            <w:r>
              <w:rPr>
                <w:rStyle w:val="DoEstrongemphasis2018"/>
                <w:b w:val="0"/>
              </w:rPr>
              <w:t>Student activity: Students determine the number of bricks in 1 square metre of a brick wall. They then use their findings to estimate how many bricks are used in the whole building</w:t>
            </w:r>
          </w:p>
          <w:p w14:paraId="42E3AD16" w14:textId="0C127913" w:rsidR="004C227C" w:rsidRPr="005A4000" w:rsidRDefault="004C227C" w:rsidP="004C227C">
            <w:pPr>
              <w:pStyle w:val="DoEtablelist1bullet2018"/>
              <w:rPr>
                <w:rStyle w:val="DoEstrongemphasis2018"/>
              </w:rPr>
            </w:pPr>
            <w:r>
              <w:rPr>
                <w:rStyle w:val="DoEstrongemphasis2018"/>
                <w:b w:val="0"/>
              </w:rPr>
              <w:t xml:space="preserve">Student activity: Students calculate the painted surface area </w:t>
            </w:r>
            <w:r w:rsidR="00070A9B">
              <w:rPr>
                <w:rStyle w:val="DoEstrongemphasis2018"/>
                <w:b w:val="0"/>
              </w:rPr>
              <w:t>of a room and determine how muc</w:t>
            </w:r>
            <w:r>
              <w:rPr>
                <w:rStyle w:val="DoEstrongemphasis2018"/>
                <w:b w:val="0"/>
              </w:rPr>
              <w:t>h paint needs to be purchased for a particular coverage rate eg 1 litre covers 14 m</w:t>
            </w:r>
            <w:r>
              <w:rPr>
                <w:rStyle w:val="DoEstrongemphasis2018"/>
                <w:b w:val="0"/>
                <w:vertAlign w:val="superscript"/>
              </w:rPr>
              <w:t>2</w:t>
            </w:r>
          </w:p>
          <w:p w14:paraId="1B0DD880" w14:textId="77777777" w:rsidR="004C227C" w:rsidRPr="00ED3FA8" w:rsidRDefault="004C227C" w:rsidP="004C227C">
            <w:pPr>
              <w:pStyle w:val="DoEtablelist1bullet2018"/>
              <w:numPr>
                <w:ilvl w:val="0"/>
                <w:numId w:val="0"/>
              </w:numPr>
              <w:ind w:left="198"/>
              <w:rPr>
                <w:rStyle w:val="DoEstrongemphasis2018"/>
                <w:b w:val="0"/>
              </w:rPr>
            </w:pPr>
          </w:p>
          <w:p w14:paraId="14369442" w14:textId="2424FB3D" w:rsidR="004C227C" w:rsidRDefault="004C227C" w:rsidP="004C227C">
            <w:pPr>
              <w:pStyle w:val="DoEtableheading2018"/>
              <w:rPr>
                <w:rStyle w:val="DoEstrongemphasis2018"/>
                <w:b/>
              </w:rPr>
            </w:pPr>
            <w:r>
              <w:rPr>
                <w:rStyle w:val="DoEstrongemphasis2018"/>
                <w:b/>
              </w:rPr>
              <w:t>Surface area of a cylinder</w:t>
            </w:r>
          </w:p>
          <w:p w14:paraId="15D9D7CD" w14:textId="0186307A" w:rsidR="005146BD" w:rsidRDefault="00C0512F" w:rsidP="005146BD">
            <w:pPr>
              <w:pStyle w:val="DoEtablelist1bullet2018"/>
              <w:rPr>
                <w:rStyle w:val="DoEstrongemphasis2018"/>
                <w:b w:val="0"/>
              </w:rPr>
            </w:pPr>
            <w:r>
              <w:rPr>
                <w:rStyle w:val="DoEstrongemphasis2018"/>
                <w:b w:val="0"/>
              </w:rPr>
              <w:t xml:space="preserve">Teacher to develop the formula for surface area of a cylinder by drawing </w:t>
            </w:r>
            <w:r w:rsidR="005146BD" w:rsidRPr="005146BD">
              <w:rPr>
                <w:rStyle w:val="DoEstrongemphasis2018"/>
                <w:b w:val="0"/>
              </w:rPr>
              <w:t xml:space="preserve">its net (Use a physical cylinder that you can show the net of the rectangle section). Write the formula for the area of a circle in each circle. Discuss that the rectangle dimensions are actually the circumference of the circles times the height of the cylinder. Use this fact to derive the formula </w:t>
            </w:r>
            <m:oMath>
              <m:r>
                <w:rPr>
                  <w:rStyle w:val="DoEstrongemphasis2018"/>
                  <w:rFonts w:ascii="Cambria Math" w:hAnsi="Cambria Math"/>
                </w:rPr>
                <m:t>SA=2π</m:t>
              </m:r>
              <m:sSup>
                <m:sSupPr>
                  <m:ctrlPr>
                    <w:rPr>
                      <w:rStyle w:val="DoEstrongemphasis2018"/>
                      <w:rFonts w:ascii="Cambria Math" w:hAnsi="Cambria Math"/>
                      <w:b w:val="0"/>
                      <w:i/>
                    </w:rPr>
                  </m:ctrlPr>
                </m:sSupPr>
                <m:e>
                  <m:r>
                    <w:rPr>
                      <w:rStyle w:val="DoEstrongemphasis2018"/>
                      <w:rFonts w:ascii="Cambria Math" w:hAnsi="Cambria Math"/>
                    </w:rPr>
                    <m:t>r</m:t>
                  </m:r>
                </m:e>
                <m:sup>
                  <m:r>
                    <w:rPr>
                      <w:rStyle w:val="DoEstrongemphasis2018"/>
                      <w:rFonts w:ascii="Cambria Math" w:hAnsi="Cambria Math"/>
                    </w:rPr>
                    <m:t>2</m:t>
                  </m:r>
                </m:sup>
              </m:sSup>
              <m:r>
                <w:rPr>
                  <w:rStyle w:val="DoEstrongemphasis2018"/>
                  <w:rFonts w:ascii="Cambria Math" w:hAnsi="Cambria Math"/>
                </w:rPr>
                <m:t>+2πrh</m:t>
              </m:r>
            </m:oMath>
            <w:r w:rsidR="005146BD" w:rsidRPr="005146BD">
              <w:rPr>
                <w:rStyle w:val="DoEstrongemphasis2018"/>
                <w:b w:val="0"/>
              </w:rPr>
              <w:t xml:space="preserve"> . Discuss how this formula changes with “an open cylinder” or “a pipe”.</w:t>
            </w:r>
          </w:p>
          <w:p w14:paraId="77ECC7E1" w14:textId="0E7B06C6" w:rsidR="00C0512F" w:rsidRPr="005146BD" w:rsidRDefault="00C0512F" w:rsidP="00C0512F">
            <w:pPr>
              <w:pStyle w:val="DoEtablelist1bullet2018"/>
              <w:numPr>
                <w:ilvl w:val="0"/>
                <w:numId w:val="0"/>
              </w:numPr>
              <w:ind w:left="425"/>
              <w:rPr>
                <w:rStyle w:val="DoEstrongemphasis2018"/>
                <w:b w:val="0"/>
              </w:rPr>
            </w:pPr>
            <w:r>
              <w:rPr>
                <w:rStyle w:val="DoEstrongemphasis2018"/>
              </w:rPr>
              <w:t xml:space="preserve">Resource: </w:t>
            </w:r>
            <w:hyperlink r:id="rId59" w:history="1">
              <w:r w:rsidRPr="00B80B5B">
                <w:rPr>
                  <w:rStyle w:val="Hyperlink"/>
                </w:rPr>
                <w:t>Surface Area of a Cylinder</w:t>
              </w:r>
            </w:hyperlink>
          </w:p>
          <w:p w14:paraId="66FA13AC" w14:textId="5ED8159D" w:rsidR="004C227C" w:rsidRDefault="004C227C" w:rsidP="004C227C">
            <w:pPr>
              <w:pStyle w:val="DoEtableheading2018"/>
              <w:rPr>
                <w:rStyle w:val="DoEstrongemphasis2018"/>
                <w:b/>
              </w:rPr>
            </w:pPr>
            <w:r>
              <w:rPr>
                <w:rStyle w:val="DoEstrongemphasis2018"/>
                <w:b/>
              </w:rPr>
              <w:t>Surface area of a sphere</w:t>
            </w:r>
          </w:p>
          <w:p w14:paraId="61389748" w14:textId="2A49A98B" w:rsidR="005146BD" w:rsidRPr="005146BD" w:rsidRDefault="00C0512F" w:rsidP="005146BD">
            <w:pPr>
              <w:pStyle w:val="DoEtablelist1bullet2018"/>
              <w:rPr>
                <w:rStyle w:val="DoEstrongemphasis2018"/>
                <w:b w:val="0"/>
              </w:rPr>
            </w:pPr>
            <w:r>
              <w:rPr>
                <w:rStyle w:val="DoEstrongemphasis2018"/>
                <w:b w:val="0"/>
              </w:rPr>
              <w:t xml:space="preserve">Student activity: </w:t>
            </w:r>
            <w:r w:rsidR="00B10AAF">
              <w:rPr>
                <w:rStyle w:val="DoEstrongemphasis2018"/>
                <w:b w:val="0"/>
              </w:rPr>
              <w:t>Students to investigate the formula for surface area of a sphere, by peeling an orange and arranging the peel into 4 circles</w:t>
            </w:r>
            <w:r w:rsidR="00B10AAF">
              <w:rPr>
                <w:rStyle w:val="DoEstrongemphasis2018"/>
                <w:b w:val="0"/>
              </w:rPr>
              <w:br/>
            </w:r>
            <w:r w:rsidR="00B10AAF">
              <w:rPr>
                <w:rStyle w:val="DoEstrongemphasis2018"/>
              </w:rPr>
              <w:t xml:space="preserve">Resource: </w:t>
            </w:r>
            <w:hyperlink r:id="rId60" w:history="1">
              <w:r w:rsidR="00B10AAF">
                <w:rPr>
                  <w:rStyle w:val="Hyperlink"/>
                </w:rPr>
                <w:t>Surface area of an orange</w:t>
              </w:r>
            </w:hyperlink>
          </w:p>
          <w:p w14:paraId="0EACADCC" w14:textId="7F03552E" w:rsidR="005A4000" w:rsidRDefault="005A4000" w:rsidP="005A4000">
            <w:pPr>
              <w:pStyle w:val="DoEtablelist1bullet2018"/>
              <w:rPr>
                <w:rStyle w:val="DoEstrongemphasis2018"/>
                <w:b w:val="0"/>
              </w:rPr>
            </w:pPr>
            <w:r w:rsidRPr="00193ADC">
              <w:t xml:space="preserve">Students could apply </w:t>
            </w:r>
            <w:r>
              <w:t>algebraic and/or geometric</w:t>
            </w:r>
            <w:r w:rsidRPr="00193ADC">
              <w:t xml:space="preserve"> skills to find a missing dimension of</w:t>
            </w:r>
            <w:r>
              <w:t xml:space="preserve"> a shape in order to find its area or surface area.</w:t>
            </w:r>
          </w:p>
          <w:p w14:paraId="6594A402" w14:textId="7F0D13EC" w:rsidR="005A4000" w:rsidRPr="00D078AC" w:rsidRDefault="005A4000" w:rsidP="005A4000">
            <w:pPr>
              <w:pStyle w:val="DoEtablelist1bullet2018"/>
            </w:pPr>
            <w:r>
              <w:rPr>
                <w:rStyle w:val="DoEstrongemphasis2018"/>
                <w:b w:val="0"/>
              </w:rPr>
              <w:t xml:space="preserve">Student activity: Students </w:t>
            </w:r>
            <w:r w:rsidRPr="00D078AC">
              <w:t>work in small groups to design cost-effective packaging, eg given four table-tennis balls, design two different boxes to package them and determine the better of the two designs in terms of minimisation of material used</w:t>
            </w:r>
            <w:r w:rsidR="004C227C">
              <w:t>. Students should consider not just prisms for their packaging.</w:t>
            </w:r>
          </w:p>
          <w:p w14:paraId="40BCCAA5" w14:textId="36DBC4AC" w:rsidR="00B80B5B" w:rsidRPr="00B80B5B" w:rsidRDefault="0021538B" w:rsidP="00B80B5B">
            <w:pPr>
              <w:pStyle w:val="DoEtabletext2018"/>
              <w:rPr>
                <w:rStyle w:val="DoEstrongemphasis2018"/>
              </w:rPr>
            </w:pPr>
            <w:r>
              <w:rPr>
                <w:rStyle w:val="DoEstrongemphasis2018"/>
              </w:rPr>
              <w:t xml:space="preserve">Additional </w:t>
            </w:r>
            <w:r w:rsidR="00B80B5B" w:rsidRPr="00B80B5B">
              <w:rPr>
                <w:rStyle w:val="DoEstrongemphasis2018"/>
              </w:rPr>
              <w:t>Resources</w:t>
            </w:r>
          </w:p>
          <w:p w14:paraId="683B8DCD" w14:textId="5A9809AA" w:rsidR="00B80B5B" w:rsidRDefault="00B80B5B" w:rsidP="004230EA">
            <w:pPr>
              <w:pStyle w:val="DoEtablelist1bullet2018"/>
              <w:rPr>
                <w:rStyle w:val="DoEstrongemphasis2018"/>
                <w:b w:val="0"/>
              </w:rPr>
            </w:pPr>
            <w:r>
              <w:rPr>
                <w:rStyle w:val="DoEstrongemphasis2018"/>
                <w:b w:val="0"/>
              </w:rPr>
              <w:t>This is another useful resource that could assist teachers in gaining a more detailed knowledge of the reasoning behind the course content.</w:t>
            </w:r>
          </w:p>
          <w:p w14:paraId="2851D1D8" w14:textId="523FC47B" w:rsidR="00B80B5B" w:rsidRDefault="00782C77" w:rsidP="004230EA">
            <w:pPr>
              <w:pStyle w:val="DoEtablelist2bullet2018"/>
              <w:rPr>
                <w:rStyle w:val="Hyperlink"/>
                <w:lang w:eastAsia="en-US"/>
              </w:rPr>
            </w:pPr>
            <w:hyperlink r:id="rId61" w:history="1">
              <w:r w:rsidR="00B80B5B" w:rsidRPr="00A11008">
                <w:rPr>
                  <w:rStyle w:val="Hyperlink"/>
                  <w:lang w:eastAsia="en-US"/>
                </w:rPr>
                <w:t>Cones, pyramids and spheres</w:t>
              </w:r>
            </w:hyperlink>
          </w:p>
          <w:p w14:paraId="1EFC581B" w14:textId="07EDCD56" w:rsidR="00B80B5B" w:rsidRDefault="00782C77" w:rsidP="004230EA">
            <w:pPr>
              <w:pStyle w:val="DoEtablelist2bullet2018"/>
              <w:rPr>
                <w:rStyle w:val="Hyperlink"/>
                <w:color w:val="auto"/>
                <w:u w:val="none"/>
              </w:rPr>
            </w:pPr>
            <w:hyperlink r:id="rId62" w:history="1">
              <w:r w:rsidR="00B80B5B" w:rsidRPr="00B80B5B">
                <w:rPr>
                  <w:rStyle w:val="Hyperlink"/>
                </w:rPr>
                <w:t>Pyramids</w:t>
              </w:r>
            </w:hyperlink>
          </w:p>
          <w:p w14:paraId="6EF026B0" w14:textId="77777777" w:rsidR="00B80B5B" w:rsidRDefault="00B80B5B" w:rsidP="00B10AAF">
            <w:pPr>
              <w:pStyle w:val="DoEtablelist1bullet2018"/>
              <w:numPr>
                <w:ilvl w:val="0"/>
                <w:numId w:val="0"/>
              </w:numPr>
              <w:ind w:left="425" w:hanging="227"/>
              <w:rPr>
                <w:rStyle w:val="DoEstrongemphasis2018"/>
                <w:b w:val="0"/>
              </w:rPr>
            </w:pPr>
          </w:p>
          <w:p w14:paraId="3A0F187C" w14:textId="77777777" w:rsidR="00C63C0C" w:rsidRDefault="005A4000" w:rsidP="00C63C0C">
            <w:pPr>
              <w:pStyle w:val="DoEtablelist1bullet2018"/>
              <w:numPr>
                <w:ilvl w:val="0"/>
                <w:numId w:val="0"/>
              </w:numPr>
              <w:rPr>
                <w:rStyle w:val="DoEstrongemphasis2018"/>
                <w:b w:val="0"/>
              </w:rPr>
            </w:pPr>
            <w:r>
              <w:rPr>
                <w:rStyle w:val="DoEstrongemphasis2018"/>
              </w:rPr>
              <w:t>Exemplar question:</w:t>
            </w:r>
            <w:r>
              <w:rPr>
                <w:rStyle w:val="DoEstrongemphasis2018"/>
                <w:b w:val="0"/>
              </w:rPr>
              <w:t xml:space="preserve"> </w:t>
            </w:r>
          </w:p>
          <w:p w14:paraId="3F32B8EF" w14:textId="0CDDA6C0" w:rsidR="005A4000" w:rsidRPr="004230EA" w:rsidRDefault="005A4000" w:rsidP="004230EA">
            <w:pPr>
              <w:pStyle w:val="DoEtablelist1bullet2018"/>
            </w:pPr>
            <w:r w:rsidRPr="004230EA">
              <w:t xml:space="preserve">Calculate how many kilograms of chicken manure would be required to fertilise a football field 100 m </w:t>
            </w:r>
            <m:oMath>
              <m:r>
                <m:rPr>
                  <m:sty m:val="p"/>
                </m:rPr>
                <w:rPr>
                  <w:rFonts w:ascii="Cambria Math" w:hAnsi="Cambria Math"/>
                </w:rPr>
                <m:t>×</m:t>
              </m:r>
            </m:oMath>
            <w:r w:rsidRPr="004230EA">
              <w:t xml:space="preserve"> 50 m if it is required that 8 g/m2 be applied</w:t>
            </w:r>
          </w:p>
          <w:p w14:paraId="4F1AF44A" w14:textId="0014F519" w:rsidR="005A4000" w:rsidRPr="005A4000" w:rsidRDefault="005E3AF8" w:rsidP="004230EA">
            <w:pPr>
              <w:pStyle w:val="DoEtablelist1bullet2018"/>
              <w:numPr>
                <w:ilvl w:val="0"/>
                <w:numId w:val="0"/>
              </w:numPr>
              <w:ind w:left="425"/>
              <w:rPr>
                <w:rStyle w:val="DoEstrongemphasis2018"/>
              </w:rPr>
            </w:pPr>
            <w:r w:rsidRPr="004230EA">
              <w:rPr>
                <w:b/>
              </w:rPr>
              <w:t>Resource</w:t>
            </w:r>
            <w:r w:rsidRPr="004230EA">
              <w:t>: ms-m1-nesa-exemplar-question-solutions.DOCX</w:t>
            </w:r>
          </w:p>
        </w:tc>
        <w:tc>
          <w:tcPr>
            <w:tcW w:w="1144" w:type="dxa"/>
          </w:tcPr>
          <w:p w14:paraId="581A8B0E"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D557F91"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B80B5B" w14:paraId="38BDA3F9" w14:textId="77777777" w:rsidTr="00ED54FE">
        <w:trPr>
          <w:trHeight w:val="479"/>
        </w:trPr>
        <w:tc>
          <w:tcPr>
            <w:tcW w:w="1994" w:type="dxa"/>
          </w:tcPr>
          <w:p w14:paraId="322CD6C4" w14:textId="1022A0EF" w:rsidR="00B80B5B" w:rsidRDefault="00B10AAF" w:rsidP="00654F83">
            <w:pPr>
              <w:pStyle w:val="DoEtabletext2018"/>
            </w:pPr>
            <w:r w:rsidRPr="006D7336">
              <w:t>Calculates the volume and capacity of solids</w:t>
            </w:r>
            <w:r w:rsidR="00801C67" w:rsidRPr="006D7336">
              <w:br/>
              <w:t>(3 lessons)</w:t>
            </w:r>
          </w:p>
        </w:tc>
        <w:tc>
          <w:tcPr>
            <w:tcW w:w="3950" w:type="dxa"/>
          </w:tcPr>
          <w:p w14:paraId="0FD8E88D" w14:textId="4A395CCD" w:rsidR="00B80B5B" w:rsidRDefault="00B80B5B" w:rsidP="00B80B5B">
            <w:pPr>
              <w:pStyle w:val="DoEtablelist1bullet2018"/>
              <w:rPr>
                <w:lang w:eastAsia="en-US"/>
              </w:rPr>
            </w:pPr>
            <w:r>
              <w:rPr>
                <w:lang w:eastAsia="en-US"/>
              </w:rPr>
              <w:t>solve problems involving volume and capacity of soli</w:t>
            </w:r>
            <w:r w:rsidR="004C2F40">
              <w:rPr>
                <w:lang w:eastAsia="en-US"/>
              </w:rPr>
              <w:t xml:space="preserve">ds including </w:t>
            </w:r>
            <w:r>
              <w:rPr>
                <w:lang w:eastAsia="en-US"/>
              </w:rPr>
              <w:t>prisms, cylinders, spheres and composite solids</w:t>
            </w:r>
          </w:p>
          <w:p w14:paraId="7D37E714" w14:textId="0F5E259E" w:rsidR="00B80B5B" w:rsidRPr="00036111" w:rsidRDefault="00B80B5B" w:rsidP="00B80B5B">
            <w:pPr>
              <w:pStyle w:val="DoEtablelist2bullet2018"/>
              <w:rPr>
                <w:lang w:eastAsia="en-US"/>
              </w:rPr>
            </w:pPr>
            <w:r>
              <w:rPr>
                <w:lang w:eastAsia="en-US"/>
              </w:rPr>
              <w:t>convert between units of volume and capacity</w:t>
            </w:r>
          </w:p>
        </w:tc>
        <w:tc>
          <w:tcPr>
            <w:tcW w:w="5314" w:type="dxa"/>
          </w:tcPr>
          <w:p w14:paraId="78414FF1" w14:textId="4F007B46" w:rsidR="00736625" w:rsidRDefault="00736625" w:rsidP="00736625">
            <w:pPr>
              <w:pStyle w:val="DoEtableheading2018"/>
              <w:rPr>
                <w:rStyle w:val="DoEstrongemphasis2018"/>
                <w:b/>
              </w:rPr>
            </w:pPr>
            <w:r>
              <w:rPr>
                <w:rStyle w:val="DoEstrongemphasis2018"/>
                <w:b/>
              </w:rPr>
              <w:t>Introducing volume and capacity</w:t>
            </w:r>
          </w:p>
          <w:p w14:paraId="682939D4" w14:textId="2238CDF1" w:rsidR="00B80B5B" w:rsidRDefault="00801C67" w:rsidP="005A4000">
            <w:pPr>
              <w:pStyle w:val="DoEtablelist1bullet2018"/>
              <w:rPr>
                <w:rStyle w:val="DoEstrongemphasis2018"/>
                <w:b w:val="0"/>
              </w:rPr>
            </w:pPr>
            <w:r>
              <w:rPr>
                <w:rStyle w:val="DoEstrongemphasis2018"/>
                <w:b w:val="0"/>
              </w:rPr>
              <w:t xml:space="preserve">Students to watch the </w:t>
            </w:r>
            <w:hyperlink r:id="rId63" w:history="1">
              <w:r>
                <w:rPr>
                  <w:rStyle w:val="Hyperlink"/>
                </w:rPr>
                <w:t>Visible human</w:t>
              </w:r>
            </w:hyperlink>
            <w:r w:rsidRPr="00B80B5B">
              <w:rPr>
                <w:rStyle w:val="DoEstrongemphasis2018"/>
                <w:b w:val="0"/>
              </w:rPr>
              <w:t xml:space="preserve"> </w:t>
            </w:r>
            <w:r>
              <w:rPr>
                <w:rStyle w:val="DoEstrongemphasis2018"/>
                <w:b w:val="0"/>
              </w:rPr>
              <w:t xml:space="preserve">to see </w:t>
            </w:r>
            <w:r w:rsidR="00B80B5B" w:rsidRPr="00B80B5B">
              <w:rPr>
                <w:rStyle w:val="DoEstrongemphasis2018"/>
                <w:b w:val="0"/>
              </w:rPr>
              <w:t xml:space="preserve">how adding slices will “build” a </w:t>
            </w:r>
            <w:r>
              <w:rPr>
                <w:rStyle w:val="DoEstrongemphasis2018"/>
                <w:b w:val="0"/>
              </w:rPr>
              <w:t xml:space="preserve">solid </w:t>
            </w:r>
            <w:r w:rsidR="00B80B5B" w:rsidRPr="00B80B5B">
              <w:rPr>
                <w:rStyle w:val="DoEstrongemphasis2018"/>
                <w:b w:val="0"/>
              </w:rPr>
              <w:t>and can help to determine volume. This is the method used by 3D printers, or building a brick wall, layer by layer. Eventually conclude that the volume of a prism is the area of the cross section multiplied by the amount o</w:t>
            </w:r>
            <w:r w:rsidR="00B80B5B">
              <w:rPr>
                <w:rStyle w:val="DoEstrongemphasis2018"/>
                <w:b w:val="0"/>
              </w:rPr>
              <w:t xml:space="preserve">f layers it’s made up of i.e. </w:t>
            </w:r>
            <m:oMath>
              <m:r>
                <w:rPr>
                  <w:rStyle w:val="DoEstrongemphasis2018"/>
                  <w:rFonts w:ascii="Cambria Math" w:hAnsi="Cambria Math"/>
                </w:rPr>
                <m:t>V=Ah</m:t>
              </m:r>
            </m:oMath>
            <w:r w:rsidR="00B80B5B">
              <w:rPr>
                <w:rStyle w:val="DoEstrongemphasis2018"/>
                <w:b w:val="0"/>
              </w:rPr>
              <w:t>.</w:t>
            </w:r>
          </w:p>
          <w:p w14:paraId="5BD16E16" w14:textId="6DB492CC" w:rsidR="00801C67" w:rsidRPr="00B80B5B" w:rsidRDefault="00801C67" w:rsidP="00801C67">
            <w:pPr>
              <w:pStyle w:val="DoEtablelist1bullet2018"/>
              <w:numPr>
                <w:ilvl w:val="0"/>
                <w:numId w:val="0"/>
              </w:numPr>
              <w:ind w:left="425"/>
              <w:rPr>
                <w:rStyle w:val="DoEstrongemphasis2018"/>
                <w:b w:val="0"/>
              </w:rPr>
            </w:pPr>
            <w:r>
              <w:rPr>
                <w:rStyle w:val="DoEstrongemphasis2018"/>
              </w:rPr>
              <w:t xml:space="preserve">Resource: </w:t>
            </w:r>
            <w:hyperlink r:id="rId64" w:history="1">
              <w:r w:rsidRPr="00BE3BEE">
                <w:rPr>
                  <w:rStyle w:val="Hyperlink"/>
                </w:rPr>
                <w:t>Volume of Rectangular Prism</w:t>
              </w:r>
            </w:hyperlink>
          </w:p>
          <w:p w14:paraId="6FB1049B" w14:textId="7E9519A5" w:rsidR="00DB727E" w:rsidRPr="00DB727E" w:rsidRDefault="00D1588A" w:rsidP="005A4000">
            <w:pPr>
              <w:pStyle w:val="DoEtablelist1bullet2018"/>
            </w:pPr>
            <w:r w:rsidRPr="00DB727E">
              <w:rPr>
                <w:rStyle w:val="DoEstrongemphasis2018"/>
                <w:b w:val="0"/>
              </w:rPr>
              <w:t>Teacher to discuss the difference between volume and capacity.</w:t>
            </w:r>
            <w:r>
              <w:rPr>
                <w:rStyle w:val="DoEstrongemphasis2018"/>
                <w:b w:val="0"/>
              </w:rPr>
              <w:t xml:space="preserve"> </w:t>
            </w:r>
            <w:r w:rsidR="00DB727E" w:rsidRPr="00DB727E">
              <w:rPr>
                <w:bCs/>
                <w:shd w:val="clear" w:color="auto" w:fill="FFFFFF"/>
              </w:rPr>
              <w:t>Volume</w:t>
            </w:r>
            <w:r w:rsidR="00DB727E" w:rsidRPr="00DB727E">
              <w:rPr>
                <w:shd w:val="clear" w:color="auto" w:fill="FFFFFF"/>
              </w:rPr>
              <w:t> is the amount of space taken up by an object, while </w:t>
            </w:r>
            <w:r w:rsidR="00DB727E" w:rsidRPr="00DB727E">
              <w:rPr>
                <w:bCs/>
                <w:shd w:val="clear" w:color="auto" w:fill="FFFFFF"/>
              </w:rPr>
              <w:t>capacity</w:t>
            </w:r>
            <w:r w:rsidR="00DB727E" w:rsidRPr="00DB727E">
              <w:rPr>
                <w:shd w:val="clear" w:color="auto" w:fill="FFFFFF"/>
              </w:rPr>
              <w:t> is the measure of an object's ability to hold a substance, lik</w:t>
            </w:r>
            <w:r w:rsidR="00DB727E">
              <w:rPr>
                <w:shd w:val="clear" w:color="auto" w:fill="FFFFFF"/>
              </w:rPr>
              <w:t>e a solid, a liquid or a gas.</w:t>
            </w:r>
            <w:r w:rsidR="00DB727E" w:rsidRPr="00DB727E">
              <w:rPr>
                <w:shd w:val="clear" w:color="auto" w:fill="FFFFFF"/>
              </w:rPr>
              <w:t> </w:t>
            </w:r>
            <w:r w:rsidR="00DB727E" w:rsidRPr="00DB727E">
              <w:rPr>
                <w:bCs/>
                <w:shd w:val="clear" w:color="auto" w:fill="FFFFFF"/>
              </w:rPr>
              <w:t>Volume</w:t>
            </w:r>
            <w:r w:rsidR="00DB727E" w:rsidRPr="00DB727E">
              <w:rPr>
                <w:shd w:val="clear" w:color="auto" w:fill="FFFFFF"/>
              </w:rPr>
              <w:t> is measured in cubic units, while </w:t>
            </w:r>
            <w:r w:rsidR="00DB727E" w:rsidRPr="00DB727E">
              <w:rPr>
                <w:bCs/>
                <w:shd w:val="clear" w:color="auto" w:fill="FFFFFF"/>
              </w:rPr>
              <w:t>capacity</w:t>
            </w:r>
            <w:r w:rsidR="00DB727E" w:rsidRPr="00DB727E">
              <w:rPr>
                <w:shd w:val="clear" w:color="auto" w:fill="FFFFFF"/>
              </w:rPr>
              <w:t> can be measured in almost every other unit, including litres</w:t>
            </w:r>
            <w:r w:rsidR="00DB727E">
              <w:rPr>
                <w:shd w:val="clear" w:color="auto" w:fill="FFFFFF"/>
              </w:rPr>
              <w:t xml:space="preserve"> and grams.</w:t>
            </w:r>
          </w:p>
          <w:p w14:paraId="442C039F" w14:textId="77777777" w:rsidR="00044035" w:rsidRDefault="00044035" w:rsidP="00044035">
            <w:pPr>
              <w:pStyle w:val="DoEtableheading2018"/>
              <w:rPr>
                <w:rStyle w:val="DoEstrongemphasis2018"/>
                <w:b/>
              </w:rPr>
            </w:pPr>
            <w:r>
              <w:rPr>
                <w:rStyle w:val="DoEstrongemphasis2018"/>
                <w:b/>
              </w:rPr>
              <w:t>Volume of a prism</w:t>
            </w:r>
          </w:p>
          <w:p w14:paraId="6793C593" w14:textId="77777777" w:rsidR="00044035" w:rsidRDefault="00044035" w:rsidP="00044035">
            <w:pPr>
              <w:pStyle w:val="DoEtablelist1bullet2018"/>
              <w:rPr>
                <w:rStyle w:val="DoEstrongemphasis2018"/>
                <w:b w:val="0"/>
              </w:rPr>
            </w:pPr>
            <w:r>
              <w:rPr>
                <w:rStyle w:val="DoEstrongemphasis2018"/>
                <w:b w:val="0"/>
              </w:rPr>
              <w:t xml:space="preserve">Student activity: </w:t>
            </w:r>
            <w:r w:rsidRPr="00B80B5B">
              <w:rPr>
                <w:rStyle w:val="DoEstrongemphasis2018"/>
                <w:b w:val="0"/>
              </w:rPr>
              <w:t>Students use the National Library of Virtual Manipulatives interactive activity “How high?” to predict the height of liquid when it is poured into a different container. This activity leads to the conclusion that the volume is the essentially the product of three numbers. For the volume given as a whole number, the measurements of the solids must be the factors of the volume number.</w:t>
            </w:r>
            <w:r>
              <w:rPr>
                <w:rStyle w:val="DoEstrongemphasis2018"/>
                <w:b w:val="0"/>
              </w:rPr>
              <w:br/>
            </w:r>
            <w:r>
              <w:rPr>
                <w:rStyle w:val="DoEstrongemphasis2018"/>
              </w:rPr>
              <w:t xml:space="preserve">Resource: </w:t>
            </w:r>
            <w:hyperlink r:id="rId65" w:history="1">
              <w:r w:rsidRPr="00933CD0">
                <w:rPr>
                  <w:rStyle w:val="Hyperlink"/>
                </w:rPr>
                <w:t>How high?</w:t>
              </w:r>
            </w:hyperlink>
          </w:p>
          <w:p w14:paraId="2B0F77F0" w14:textId="77777777" w:rsidR="00044035" w:rsidRDefault="00044035" w:rsidP="00044035">
            <w:pPr>
              <w:pStyle w:val="DoEtablelist2bullet2018"/>
              <w:rPr>
                <w:rStyle w:val="DoEstrongemphasis2018"/>
                <w:b w:val="0"/>
              </w:rPr>
            </w:pPr>
            <w:r>
              <w:rPr>
                <w:rStyle w:val="DoEstrongemphasis2018"/>
                <w:b w:val="0"/>
              </w:rPr>
              <w:t xml:space="preserve">Student activity: </w:t>
            </w:r>
            <w:r w:rsidRPr="005146BD">
              <w:rPr>
                <w:rStyle w:val="DoEstrongemphasis2018"/>
                <w:b w:val="0"/>
              </w:rPr>
              <w:t xml:space="preserve">Students compare the surface area of rectangular prisms, with the same volume. </w:t>
            </w:r>
          </w:p>
          <w:p w14:paraId="0B78FC5F" w14:textId="77777777" w:rsidR="00044035" w:rsidRDefault="00044035" w:rsidP="00044035">
            <w:pPr>
              <w:pStyle w:val="DoEtablelist2bullet2018"/>
              <w:rPr>
                <w:rStyle w:val="DoEstrongemphasis2018"/>
                <w:b w:val="0"/>
              </w:rPr>
            </w:pPr>
            <w:r>
              <w:rPr>
                <w:rStyle w:val="DoEstrongemphasis2018"/>
                <w:b w:val="0"/>
              </w:rPr>
              <w:t>Students are</w:t>
            </w:r>
            <w:r w:rsidRPr="005146BD">
              <w:rPr>
                <w:rStyle w:val="DoEstrongemphasis2018"/>
                <w:b w:val="0"/>
              </w:rPr>
              <w:t xml:space="preserve"> to build as many as possible rectangular prisms with given volume, using unit cubes. </w:t>
            </w:r>
          </w:p>
          <w:p w14:paraId="3B76753F" w14:textId="77777777" w:rsidR="00044035" w:rsidRDefault="00044035" w:rsidP="00044035">
            <w:pPr>
              <w:pStyle w:val="DoEtablelist2bullet2018"/>
              <w:rPr>
                <w:rStyle w:val="DoEstrongemphasis2018"/>
                <w:b w:val="0"/>
              </w:rPr>
            </w:pPr>
            <w:r w:rsidRPr="005146BD">
              <w:rPr>
                <w:rStyle w:val="DoEstrongemphasis2018"/>
                <w:b w:val="0"/>
              </w:rPr>
              <w:t xml:space="preserve">Students then discuss in groups and derive the process to determine minimum surface area required for any given volume. </w:t>
            </w:r>
          </w:p>
          <w:p w14:paraId="4A7CB639" w14:textId="77777777" w:rsidR="00044035" w:rsidRDefault="00044035" w:rsidP="00044035">
            <w:pPr>
              <w:pStyle w:val="DoEtablelist2bullet2018"/>
              <w:rPr>
                <w:rStyle w:val="DoEstrongemphasis2018"/>
                <w:b w:val="0"/>
              </w:rPr>
            </w:pPr>
            <w:r w:rsidRPr="005146BD">
              <w:rPr>
                <w:rStyle w:val="DoEstrongemphasis2018"/>
                <w:b w:val="0"/>
              </w:rPr>
              <w:t>This activity leads to the issue of packag</w:t>
            </w:r>
            <w:r>
              <w:rPr>
                <w:rStyle w:val="DoEstrongemphasis2018"/>
                <w:b w:val="0"/>
              </w:rPr>
              <w:t xml:space="preserve">ing where the minimum amount of </w:t>
            </w:r>
            <w:r w:rsidRPr="005146BD">
              <w:rPr>
                <w:rStyle w:val="DoEstrongemphasis2018"/>
                <w:b w:val="0"/>
              </w:rPr>
              <w:t>paper/cardboard can be used. Surface area is also important in living organisms including maximising nutrient transferal in the stomach, and oxygenation of the blood in the lungs or gills.</w:t>
            </w:r>
          </w:p>
          <w:p w14:paraId="2D67755C" w14:textId="77777777" w:rsidR="00044035" w:rsidRDefault="00044035" w:rsidP="00044035">
            <w:pPr>
              <w:pStyle w:val="DoEtablelist1bullet2018"/>
            </w:pPr>
            <w:r>
              <w:rPr>
                <w:rStyle w:val="DoEstrongemphasis2018"/>
                <w:b w:val="0"/>
              </w:rPr>
              <w:t>Student activity: Students investigate</w:t>
            </w:r>
            <w:r>
              <w:t xml:space="preserve"> the greatest volume you can</w:t>
            </w:r>
            <w:r w:rsidRPr="00413C00">
              <w:t xml:space="preserve"> get for a cuboid parcel with whole centimetre dimensions?</w:t>
            </w:r>
            <w:r w:rsidRPr="00413C00">
              <w:br/>
            </w:r>
            <w:r w:rsidRPr="00413C00">
              <w:rPr>
                <w:rStyle w:val="Strong"/>
                <w:bCs w:val="0"/>
              </w:rPr>
              <w:t>Resource</w:t>
            </w:r>
            <w:r w:rsidRPr="00413C00">
              <w:rPr>
                <w:rStyle w:val="Strong"/>
                <w:rFonts w:ascii="Verdana" w:hAnsi="Verdana"/>
                <w:color w:val="000000"/>
                <w:shd w:val="clear" w:color="auto" w:fill="FFFFFF"/>
              </w:rPr>
              <w:t>:</w:t>
            </w:r>
            <w:r>
              <w:rPr>
                <w:rStyle w:val="Strong"/>
                <w:rFonts w:ascii="Verdana" w:hAnsi="Verdana"/>
                <w:color w:val="000000"/>
                <w:shd w:val="clear" w:color="auto" w:fill="FFFFFF"/>
              </w:rPr>
              <w:t xml:space="preserve"> </w:t>
            </w:r>
            <w:hyperlink r:id="rId66" w:history="1">
              <w:r>
                <w:rPr>
                  <w:rStyle w:val="Hyperlink"/>
                </w:rPr>
                <w:t>Sending a parcel</w:t>
              </w:r>
            </w:hyperlink>
            <w:r>
              <w:t xml:space="preserve"> </w:t>
            </w:r>
          </w:p>
          <w:p w14:paraId="750E1D4A" w14:textId="77777777" w:rsidR="00044035" w:rsidRPr="005A4000" w:rsidRDefault="00044035" w:rsidP="00044035">
            <w:pPr>
              <w:pStyle w:val="DoEtablelist1bullet2018"/>
              <w:rPr>
                <w:rStyle w:val="Hyperlink"/>
                <w:color w:val="auto"/>
                <w:u w:val="none"/>
              </w:rPr>
            </w:pPr>
            <w:r>
              <w:t>Student activity: Students investigate the capacity warnings of lifts. Could you really fit that many people in the lift? How much would each person then weight?</w:t>
            </w:r>
            <w:r>
              <w:br/>
            </w:r>
            <w:r>
              <w:rPr>
                <w:b/>
              </w:rPr>
              <w:t xml:space="preserve">Resource: </w:t>
            </w:r>
            <w:hyperlink r:id="rId67" w:history="1">
              <w:r>
                <w:rPr>
                  <w:rStyle w:val="Hyperlink"/>
                </w:rPr>
                <w:t>Capacity of lifts</w:t>
              </w:r>
            </w:hyperlink>
          </w:p>
          <w:p w14:paraId="549EE278" w14:textId="510A5E05" w:rsidR="00736625" w:rsidRDefault="00736625" w:rsidP="00736625">
            <w:pPr>
              <w:pStyle w:val="DoEtableheading2018"/>
              <w:rPr>
                <w:rStyle w:val="DoEstrongemphasis2018"/>
                <w:b/>
              </w:rPr>
            </w:pPr>
            <w:r>
              <w:rPr>
                <w:rStyle w:val="DoEstrongemphasis2018"/>
                <w:b/>
              </w:rPr>
              <w:t>Volume of a cylinder</w:t>
            </w:r>
          </w:p>
          <w:p w14:paraId="5A2414E4" w14:textId="1A65F619" w:rsidR="00B80B5B" w:rsidRPr="00DB727E" w:rsidRDefault="00DB727E" w:rsidP="005A4000">
            <w:pPr>
              <w:pStyle w:val="DoEtablelist1bullet2018"/>
              <w:rPr>
                <w:rStyle w:val="DoEstrongemphasis2018"/>
                <w:b w:val="0"/>
              </w:rPr>
            </w:pPr>
            <w:r>
              <w:rPr>
                <w:rStyle w:val="DoEstrongemphasis2018"/>
                <w:b w:val="0"/>
              </w:rPr>
              <w:t xml:space="preserve">Student activity: Students fill up a 10cm cube with liquid and </w:t>
            </w:r>
            <w:r w:rsidR="00B80B5B" w:rsidRPr="00DB727E">
              <w:rPr>
                <w:rStyle w:val="DoEstrongemphasis2018"/>
                <w:b w:val="0"/>
              </w:rPr>
              <w:t>pour it into a measuring container.</w:t>
            </w:r>
          </w:p>
          <w:p w14:paraId="354252C9" w14:textId="4A09BF15" w:rsidR="00B80B5B" w:rsidRPr="00B80B5B" w:rsidRDefault="00E847D0" w:rsidP="005A4000">
            <w:pPr>
              <w:pStyle w:val="DoEtablelist2bullet2018"/>
              <w:rPr>
                <w:rStyle w:val="DoEstrongemphasis2018"/>
                <w:b w:val="0"/>
              </w:rPr>
            </w:pPr>
            <w:r>
              <w:rPr>
                <w:rStyle w:val="DoEstrongemphasis2018"/>
                <w:b w:val="0"/>
              </w:rPr>
              <w:t xml:space="preserve">Find that </w:t>
            </w:r>
            <m:oMath>
              <m:r>
                <w:rPr>
                  <w:rStyle w:val="DoEstrongemphasis2018"/>
                  <w:rFonts w:ascii="Cambria Math" w:hAnsi="Cambria Math"/>
                </w:rPr>
                <m:t>10cm×10cm×10cm=1000</m:t>
              </m:r>
              <m:sSup>
                <m:sSupPr>
                  <m:ctrlPr>
                    <w:rPr>
                      <w:rStyle w:val="DoEstrongemphasis2018"/>
                      <w:rFonts w:ascii="Cambria Math" w:hAnsi="Cambria Math"/>
                      <w:b w:val="0"/>
                      <w:i/>
                    </w:rPr>
                  </m:ctrlPr>
                </m:sSupPr>
                <m:e>
                  <m:r>
                    <w:rPr>
                      <w:rStyle w:val="DoEstrongemphasis2018"/>
                      <w:rFonts w:ascii="Cambria Math" w:hAnsi="Cambria Math"/>
                    </w:rPr>
                    <m:t>cm</m:t>
                  </m:r>
                </m:e>
                <m:sup>
                  <m:r>
                    <w:rPr>
                      <w:rStyle w:val="DoEstrongemphasis2018"/>
                      <w:rFonts w:ascii="Cambria Math" w:hAnsi="Cambria Math"/>
                    </w:rPr>
                    <m:t>3</m:t>
                  </m:r>
                </m:sup>
              </m:sSup>
            </m:oMath>
            <w:r w:rsidR="00B80B5B" w:rsidRPr="00B80B5B">
              <w:rPr>
                <w:rStyle w:val="DoEstrongemphasis2018"/>
                <w:b w:val="0"/>
              </w:rPr>
              <w:t xml:space="preserve"> which = 1L or 1000mL so </w:t>
            </w:r>
            <m:oMath>
              <m:r>
                <w:rPr>
                  <w:rStyle w:val="DoEstrongemphasis2018"/>
                  <w:rFonts w:ascii="Cambria Math" w:hAnsi="Cambria Math"/>
                </w:rPr>
                <m:t>1</m:t>
              </m:r>
              <m:sSup>
                <m:sSupPr>
                  <m:ctrlPr>
                    <w:rPr>
                      <w:rStyle w:val="DoEstrongemphasis2018"/>
                      <w:rFonts w:ascii="Cambria Math" w:hAnsi="Cambria Math"/>
                      <w:b w:val="0"/>
                      <w:i/>
                    </w:rPr>
                  </m:ctrlPr>
                </m:sSupPr>
                <m:e>
                  <m:r>
                    <w:rPr>
                      <w:rStyle w:val="DoEstrongemphasis2018"/>
                      <w:rFonts w:ascii="Cambria Math" w:hAnsi="Cambria Math"/>
                    </w:rPr>
                    <m:t>cm</m:t>
                  </m:r>
                </m:e>
                <m:sup>
                  <m:r>
                    <w:rPr>
                      <w:rStyle w:val="DoEstrongemphasis2018"/>
                      <w:rFonts w:ascii="Cambria Math" w:hAnsi="Cambria Math"/>
                    </w:rPr>
                    <m:t>3</m:t>
                  </m:r>
                </m:sup>
              </m:sSup>
              <m:r>
                <w:rPr>
                  <w:rStyle w:val="DoEstrongemphasis2018"/>
                  <w:rFonts w:ascii="Cambria Math" w:hAnsi="Cambria Math"/>
                </w:rPr>
                <m:t>=1mL</m:t>
              </m:r>
            </m:oMath>
            <w:r w:rsidR="00BE3BEE">
              <w:rPr>
                <w:rStyle w:val="DoEstrongemphasis2018"/>
                <w:b w:val="0"/>
              </w:rPr>
              <w:t xml:space="preserve"> , </w:t>
            </w:r>
            <m:oMath>
              <m:r>
                <w:rPr>
                  <w:rStyle w:val="DoEstrongemphasis2018"/>
                  <w:rFonts w:ascii="Cambria Math" w:hAnsi="Cambria Math"/>
                </w:rPr>
                <m:t>1</m:t>
              </m:r>
              <m:sSup>
                <m:sSupPr>
                  <m:ctrlPr>
                    <w:rPr>
                      <w:rStyle w:val="DoEstrongemphasis2018"/>
                      <w:rFonts w:ascii="Cambria Math" w:hAnsi="Cambria Math"/>
                      <w:b w:val="0"/>
                      <w:i/>
                    </w:rPr>
                  </m:ctrlPr>
                </m:sSupPr>
                <m:e>
                  <m:r>
                    <w:rPr>
                      <w:rStyle w:val="DoEstrongemphasis2018"/>
                      <w:rFonts w:ascii="Cambria Math" w:hAnsi="Cambria Math"/>
                    </w:rPr>
                    <m:t>m</m:t>
                  </m:r>
                </m:e>
                <m:sup>
                  <m:r>
                    <w:rPr>
                      <w:rStyle w:val="DoEstrongemphasis2018"/>
                      <w:rFonts w:ascii="Cambria Math" w:hAnsi="Cambria Math"/>
                    </w:rPr>
                    <m:t>3</m:t>
                  </m:r>
                </m:sup>
              </m:sSup>
              <m:r>
                <w:rPr>
                  <w:rStyle w:val="DoEstrongemphasis2018"/>
                  <w:rFonts w:ascii="Cambria Math" w:hAnsi="Cambria Math"/>
                </w:rPr>
                <m:t>=1000L</m:t>
              </m:r>
            </m:oMath>
            <w:r w:rsidR="00BE3BEE">
              <w:rPr>
                <w:rStyle w:val="DoEstrongemphasis2018"/>
                <w:b w:val="0"/>
              </w:rPr>
              <w:t xml:space="preserve"> or </w:t>
            </w:r>
            <m:oMath>
              <m:r>
                <w:rPr>
                  <w:rStyle w:val="DoEstrongemphasis2018"/>
                  <w:rFonts w:ascii="Cambria Math" w:hAnsi="Cambria Math"/>
                </w:rPr>
                <m:t>1kL</m:t>
              </m:r>
            </m:oMath>
            <w:r w:rsidR="00B80B5B" w:rsidRPr="00B80B5B">
              <w:rPr>
                <w:rStyle w:val="DoEstrongemphasis2018"/>
                <w:b w:val="0"/>
              </w:rPr>
              <w:t>.</w:t>
            </w:r>
          </w:p>
          <w:p w14:paraId="26727D0C" w14:textId="5A51EEEE" w:rsidR="00801C67" w:rsidRPr="00DB727E" w:rsidRDefault="00B80B5B" w:rsidP="005A4000">
            <w:pPr>
              <w:pStyle w:val="DoEtablelist2bullet2018"/>
              <w:rPr>
                <w:rStyle w:val="DoEstrongemphasis2018"/>
                <w:b w:val="0"/>
              </w:rPr>
            </w:pPr>
            <w:r w:rsidRPr="00B80B5B">
              <w:rPr>
                <w:rStyle w:val="DoEstrongemphasis2018"/>
                <w:b w:val="0"/>
              </w:rPr>
              <w:t>Attempt to fill up a cylinder with centicubes, discuss the problem of why we can’t accurately do it. Then fill up cylinder with water. Pour it into a rectangular prism to accurately measure it. Discuss again that it is still the area of the cross section (circle) multipli</w:t>
            </w:r>
            <w:r w:rsidR="00BE3BEE">
              <w:rPr>
                <w:rStyle w:val="DoEstrongemphasis2018"/>
                <w:b w:val="0"/>
              </w:rPr>
              <w:t xml:space="preserve">ed by how many layers (height) </w:t>
            </w:r>
            <m:oMath>
              <m:r>
                <w:rPr>
                  <w:rStyle w:val="DoEstrongemphasis2018"/>
                  <w:rFonts w:ascii="Cambria Math" w:hAnsi="Cambria Math"/>
                </w:rPr>
                <m:t>V=π</m:t>
              </m:r>
              <m:sSup>
                <m:sSupPr>
                  <m:ctrlPr>
                    <w:rPr>
                      <w:rStyle w:val="DoEstrongemphasis2018"/>
                      <w:rFonts w:ascii="Cambria Math" w:hAnsi="Cambria Math"/>
                      <w:b w:val="0"/>
                      <w:i/>
                    </w:rPr>
                  </m:ctrlPr>
                </m:sSupPr>
                <m:e>
                  <m:r>
                    <w:rPr>
                      <w:rStyle w:val="DoEstrongemphasis2018"/>
                      <w:rFonts w:ascii="Cambria Math" w:hAnsi="Cambria Math"/>
                    </w:rPr>
                    <m:t>r</m:t>
                  </m:r>
                </m:e>
                <m:sup>
                  <m:r>
                    <w:rPr>
                      <w:rStyle w:val="DoEstrongemphasis2018"/>
                      <w:rFonts w:ascii="Cambria Math" w:hAnsi="Cambria Math"/>
                    </w:rPr>
                    <m:t>2</m:t>
                  </m:r>
                </m:sup>
              </m:sSup>
              <m:r>
                <w:rPr>
                  <w:rStyle w:val="DoEstrongemphasis2018"/>
                  <w:rFonts w:ascii="Cambria Math" w:hAnsi="Cambria Math"/>
                </w:rPr>
                <m:t>h</m:t>
              </m:r>
            </m:oMath>
            <w:r w:rsidRPr="00B80B5B">
              <w:rPr>
                <w:rStyle w:val="DoEstrongemphasis2018"/>
                <w:b w:val="0"/>
              </w:rPr>
              <w:t xml:space="preserve"> </w:t>
            </w:r>
            <w:r w:rsidR="00DB727E">
              <w:rPr>
                <w:rStyle w:val="DoEstrongemphasis2018"/>
                <w:b w:val="0"/>
              </w:rPr>
              <w:br/>
            </w:r>
            <w:r w:rsidR="00801C67">
              <w:rPr>
                <w:rStyle w:val="DoEstrongemphasis2018"/>
              </w:rPr>
              <w:t xml:space="preserve">Resource: </w:t>
            </w:r>
            <w:hyperlink r:id="rId68" w:history="1">
              <w:r w:rsidR="00801C67" w:rsidRPr="00BE3BEE">
                <w:rPr>
                  <w:rStyle w:val="Hyperlink"/>
                </w:rPr>
                <w:t>Volume of a Cylinder</w:t>
              </w:r>
            </w:hyperlink>
          </w:p>
          <w:p w14:paraId="3FF5C995" w14:textId="608DFEC7" w:rsidR="00736625" w:rsidRDefault="00736625" w:rsidP="00736625">
            <w:pPr>
              <w:pStyle w:val="DoEtableheading2018"/>
              <w:rPr>
                <w:rStyle w:val="DoEstrongemphasis2018"/>
                <w:b/>
              </w:rPr>
            </w:pPr>
            <w:r>
              <w:rPr>
                <w:rStyle w:val="DoEstrongemphasis2018"/>
                <w:b/>
              </w:rPr>
              <w:t>Volume of a sphere</w:t>
            </w:r>
          </w:p>
          <w:p w14:paraId="34D5DB30" w14:textId="2BDFB37F" w:rsidR="00DB727E" w:rsidRPr="00DB727E" w:rsidRDefault="00DB727E" w:rsidP="005A4000">
            <w:pPr>
              <w:pStyle w:val="DoEtablelist1bullet2018"/>
              <w:rPr>
                <w:rStyle w:val="DoEstrongemphasis2018"/>
                <w:b w:val="0"/>
              </w:rPr>
            </w:pPr>
            <w:r>
              <w:rPr>
                <w:rStyle w:val="DoEstrongemphasis2018"/>
                <w:b w:val="0"/>
              </w:rPr>
              <w:t xml:space="preserve">Students to watch the video </w:t>
            </w:r>
            <w:hyperlink r:id="rId69" w:history="1">
              <w:r w:rsidRPr="00933CD0">
                <w:rPr>
                  <w:rStyle w:val="Hyperlink"/>
                </w:rPr>
                <w:t>Visualising the Volume of a Sphere Formula</w:t>
              </w:r>
            </w:hyperlink>
            <w:r>
              <w:rPr>
                <w:rStyle w:val="Hyperlink"/>
                <w:u w:val="none"/>
              </w:rPr>
              <w:t xml:space="preserve"> </w:t>
            </w:r>
            <w:r w:rsidRPr="00DB727E">
              <w:rPr>
                <w:rStyle w:val="Hyperlink"/>
                <w:color w:val="auto"/>
                <w:u w:val="none"/>
              </w:rPr>
              <w:t>to derive the formula for volume of a sphere</w:t>
            </w:r>
            <w:r>
              <w:rPr>
                <w:rStyle w:val="Hyperlink"/>
                <w:u w:val="none"/>
              </w:rPr>
              <w:t>.</w:t>
            </w:r>
          </w:p>
          <w:p w14:paraId="2F081B77" w14:textId="0C9BD1F0" w:rsidR="0080476C" w:rsidRDefault="0080476C" w:rsidP="005A4000">
            <w:pPr>
              <w:pStyle w:val="DoEtablelist1bullet2018"/>
              <w:rPr>
                <w:rStyle w:val="DoEstrongemphasis2018"/>
                <w:b w:val="0"/>
              </w:rPr>
            </w:pPr>
            <w:r w:rsidRPr="0080476C">
              <w:rPr>
                <w:rStyle w:val="DoEstrongemphasis2018"/>
                <w:b w:val="0"/>
              </w:rPr>
              <w:t>Student activity:</w:t>
            </w:r>
            <w:r>
              <w:rPr>
                <w:rStyle w:val="DoEstrongemphasis2018"/>
                <w:b w:val="0"/>
              </w:rPr>
              <w:t xml:space="preserve"> </w:t>
            </w:r>
            <w:r w:rsidR="00B80B5B" w:rsidRPr="0080476C">
              <w:rPr>
                <w:rStyle w:val="DoEstrongemphasis2018"/>
                <w:b w:val="0"/>
              </w:rPr>
              <w:t>Students build two or more basic solids from their nets o</w:t>
            </w:r>
            <w:r>
              <w:rPr>
                <w:rStyle w:val="DoEstrongemphasis2018"/>
                <w:b w:val="0"/>
              </w:rPr>
              <w:t>r using Lego or unit blocks.</w:t>
            </w:r>
          </w:p>
          <w:p w14:paraId="4062F2A6" w14:textId="77777777" w:rsidR="0080476C" w:rsidRDefault="00B80B5B" w:rsidP="005A4000">
            <w:pPr>
              <w:pStyle w:val="DoEtablelist2bullet2018"/>
              <w:rPr>
                <w:rStyle w:val="DoEstrongemphasis2018"/>
                <w:b w:val="0"/>
              </w:rPr>
            </w:pPr>
            <w:r w:rsidRPr="0080476C">
              <w:rPr>
                <w:rStyle w:val="DoEstrongemphasis2018"/>
                <w:b w:val="0"/>
              </w:rPr>
              <w:t xml:space="preserve">They calculate the surface area and volume of each shape. </w:t>
            </w:r>
          </w:p>
          <w:p w14:paraId="41B3561D" w14:textId="77777777" w:rsidR="0080476C" w:rsidRDefault="00B80B5B" w:rsidP="005A4000">
            <w:pPr>
              <w:pStyle w:val="DoEtablelist2bullet2018"/>
              <w:rPr>
                <w:rStyle w:val="DoEstrongemphasis2018"/>
                <w:b w:val="0"/>
              </w:rPr>
            </w:pPr>
            <w:r w:rsidRPr="0080476C">
              <w:rPr>
                <w:rStyle w:val="DoEstrongemphasis2018"/>
                <w:b w:val="0"/>
              </w:rPr>
              <w:t xml:space="preserve">Next, they create a composite solid of their choice (made from their basic solids). </w:t>
            </w:r>
          </w:p>
          <w:p w14:paraId="6EAE00DE" w14:textId="77777777" w:rsidR="0080476C" w:rsidRDefault="00B80B5B" w:rsidP="005A4000">
            <w:pPr>
              <w:pStyle w:val="DoEtablelist2bullet2018"/>
              <w:rPr>
                <w:rStyle w:val="DoEstrongemphasis2018"/>
                <w:b w:val="0"/>
              </w:rPr>
            </w:pPr>
            <w:r w:rsidRPr="0080476C">
              <w:rPr>
                <w:rStyle w:val="DoEstrongemphasis2018"/>
                <w:b w:val="0"/>
              </w:rPr>
              <w:t xml:space="preserve">Students then calculate the surface area and the volume of the composite solid. </w:t>
            </w:r>
          </w:p>
          <w:p w14:paraId="6C038261" w14:textId="77777777" w:rsidR="0080476C" w:rsidRDefault="00B80B5B" w:rsidP="005A4000">
            <w:pPr>
              <w:pStyle w:val="DoEtablelist2bullet2018"/>
              <w:rPr>
                <w:rStyle w:val="DoEstrongemphasis2018"/>
                <w:b w:val="0"/>
              </w:rPr>
            </w:pPr>
            <w:r w:rsidRPr="0080476C">
              <w:rPr>
                <w:rStyle w:val="DoEstrongemphasis2018"/>
                <w:b w:val="0"/>
              </w:rPr>
              <w:t xml:space="preserve">In pairs, students discuss the similarities and differences in these calculations. </w:t>
            </w:r>
          </w:p>
          <w:p w14:paraId="5AAA34AD" w14:textId="77777777" w:rsidR="0080476C" w:rsidRDefault="00B80B5B" w:rsidP="005A4000">
            <w:pPr>
              <w:pStyle w:val="DoEtablelist2bullet2018"/>
              <w:rPr>
                <w:rStyle w:val="DoEstrongemphasis2018"/>
                <w:b w:val="0"/>
              </w:rPr>
            </w:pPr>
            <w:r w:rsidRPr="0080476C">
              <w:rPr>
                <w:rStyle w:val="DoEstrongemphasis2018"/>
                <w:b w:val="0"/>
              </w:rPr>
              <w:t>Students then present their solids to the class, for a whole class discussion</w:t>
            </w:r>
            <w:r w:rsidR="0080476C">
              <w:rPr>
                <w:rStyle w:val="DoEstrongemphasis2018"/>
                <w:b w:val="0"/>
              </w:rPr>
              <w:t>.</w:t>
            </w:r>
          </w:p>
          <w:p w14:paraId="32D149A2" w14:textId="186AF79E" w:rsidR="0080476C" w:rsidRPr="0080476C" w:rsidRDefault="0080476C" w:rsidP="005A4000">
            <w:pPr>
              <w:pStyle w:val="DoEtablelist2bullet2018"/>
              <w:rPr>
                <w:rStyle w:val="DoEstrongemphasis2018"/>
                <w:b w:val="0"/>
              </w:rPr>
            </w:pPr>
            <w:r w:rsidRPr="0080476C">
              <w:rPr>
                <w:rStyle w:val="DoEstrongemphasis2018"/>
                <w:b w:val="0"/>
              </w:rPr>
              <w:t xml:space="preserve">In this activity, students learn to recognise that the volume of a composite solid is equal to the addition of its component shape, while the surface area of a composite solid cannot be found with straight addition due to the “invisible” surfaces. </w:t>
            </w:r>
          </w:p>
          <w:p w14:paraId="4A7D50F3" w14:textId="14D96304" w:rsidR="005A4000" w:rsidRDefault="005A4000" w:rsidP="005A4000">
            <w:pPr>
              <w:pStyle w:val="DoEtablelist1bullet2018"/>
              <w:rPr>
                <w:rStyle w:val="DoEstrongemphasis2018"/>
                <w:b w:val="0"/>
              </w:rPr>
            </w:pPr>
            <w:r w:rsidRPr="00193ADC">
              <w:t xml:space="preserve">Students could apply </w:t>
            </w:r>
            <w:r>
              <w:t>algebraic and/or geometric</w:t>
            </w:r>
            <w:r w:rsidRPr="00193ADC">
              <w:t xml:space="preserve"> skills to find a missing dimension of</w:t>
            </w:r>
            <w:r>
              <w:t xml:space="preserve"> a shape in order to find its volume.</w:t>
            </w:r>
          </w:p>
          <w:p w14:paraId="041F1D8D" w14:textId="196B8960" w:rsidR="005A4000" w:rsidRDefault="005A4000" w:rsidP="005A4000">
            <w:pPr>
              <w:pStyle w:val="DoEtablelist1bullet2018"/>
              <w:rPr>
                <w:rStyle w:val="DoEstrongemphasis2018"/>
                <w:b w:val="0"/>
              </w:rPr>
            </w:pPr>
            <w:r>
              <w:rPr>
                <w:rStyle w:val="DoEstrongemphasis2018"/>
                <w:b w:val="0"/>
              </w:rPr>
              <w:t>Student activity: Students to investigate how much rainwater can be collected from their roof in a year and determine the most suitable size tank for a given roof.</w:t>
            </w:r>
          </w:p>
          <w:p w14:paraId="24529C7F" w14:textId="53EB4767" w:rsidR="005A4000" w:rsidRPr="00193ADC" w:rsidRDefault="005A4000" w:rsidP="005A4000">
            <w:pPr>
              <w:pStyle w:val="DoEtablelist2bullet2018"/>
            </w:pPr>
            <w:r>
              <w:t xml:space="preserve">Data </w:t>
            </w:r>
            <w:r w:rsidRPr="00193ADC">
              <w:t xml:space="preserve">is widely available on the internet. </w:t>
            </w:r>
            <w:r>
              <w:t>For example, u</w:t>
            </w:r>
            <w:r w:rsidRPr="00193ADC">
              <w:t xml:space="preserve">seful information and data </w:t>
            </w:r>
            <w:r>
              <w:t xml:space="preserve">regarding rainfall </w:t>
            </w:r>
            <w:r w:rsidRPr="00193ADC">
              <w:t xml:space="preserve">can be found at the </w:t>
            </w:r>
            <w:hyperlink r:id="rId70" w:history="1">
              <w:r w:rsidRPr="005801B3">
                <w:rPr>
                  <w:rStyle w:val="Hyperlink"/>
                  <w:rFonts w:eastAsia="Times New Roman" w:cs="Arial"/>
                  <w:spacing w:val="-5"/>
                </w:rPr>
                <w:t>Australian Bureau of Meteorology</w:t>
              </w:r>
            </w:hyperlink>
            <w:r w:rsidRPr="00193ADC">
              <w:t xml:space="preserve"> and </w:t>
            </w:r>
            <w:hyperlink r:id="rId71" w:history="1">
              <w:r w:rsidRPr="005801B3">
                <w:rPr>
                  <w:rStyle w:val="Hyperlink"/>
                  <w:rFonts w:eastAsia="Times New Roman" w:cs="Arial"/>
                  <w:spacing w:val="-5"/>
                </w:rPr>
                <w:t>Sydney Water</w:t>
              </w:r>
            </w:hyperlink>
            <w:r w:rsidRPr="00193ADC">
              <w:t xml:space="preserve"> websites.</w:t>
            </w:r>
          </w:p>
          <w:p w14:paraId="1594B43F" w14:textId="5BC893BF" w:rsidR="005A4000" w:rsidRDefault="005A4000" w:rsidP="005A4000">
            <w:pPr>
              <w:pStyle w:val="DoEtablelist2bullet2018"/>
            </w:pPr>
            <w:r>
              <w:t>T</w:t>
            </w:r>
            <w:r w:rsidRPr="00D078AC">
              <w:t>he catchment area of a roof is the ‘plan view area’ of the roof and not the actual area of the roofing material. It should be noted that the roof catchment area for single-storey houses is usually greater than the floor area if the house has eaves</w:t>
            </w:r>
            <w:r>
              <w:t>.</w:t>
            </w:r>
          </w:p>
          <w:p w14:paraId="5AD074BA" w14:textId="2BA687DA" w:rsidR="005A4000" w:rsidRDefault="005A4000" w:rsidP="005A4000">
            <w:pPr>
              <w:pStyle w:val="DoEtablelist2bullet2018"/>
            </w:pPr>
            <w:r>
              <w:t>Compare their findings to</w:t>
            </w:r>
            <w:r w:rsidRPr="00D078AC">
              <w:t xml:space="preserve"> the following rule-of-thumb approach to estimating the collection capacity of a roof:</w:t>
            </w:r>
            <w:r>
              <w:t xml:space="preserve"> </w:t>
            </w:r>
            <w:r w:rsidRPr="00D078AC">
              <w:t>every 1 millimetr</w:t>
            </w:r>
            <w:r w:rsidR="00D931DC">
              <w:t>e</w:t>
            </w:r>
            <w:r w:rsidRPr="00D078AC">
              <w:t xml:space="preserve"> (mm) of rain = 1 litre (L) of water per square metre (m</w:t>
            </w:r>
            <w:r w:rsidRPr="00FC2068">
              <w:rPr>
                <w:vertAlign w:val="superscript"/>
              </w:rPr>
              <w:t>2</w:t>
            </w:r>
            <w:r w:rsidRPr="00D078AC">
              <w:t>) of roof area, and then allow for a 15% wastage factor</w:t>
            </w:r>
          </w:p>
          <w:p w14:paraId="6B5A895E" w14:textId="4F66048D" w:rsidR="005A4000" w:rsidRPr="00FC2068" w:rsidRDefault="005A4000" w:rsidP="005A4000">
            <w:pPr>
              <w:pStyle w:val="DoEtablelist2bullet2018"/>
            </w:pPr>
            <w:r>
              <w:t>C</w:t>
            </w:r>
            <w:r w:rsidRPr="00D078AC">
              <w:t>ompa</w:t>
            </w:r>
            <w:r>
              <w:t>re the amount of water used by their</w:t>
            </w:r>
            <w:r w:rsidRPr="00D078AC">
              <w:t xml:space="preserve"> household and the amount of rainfall that could be collected over a given period</w:t>
            </w:r>
          </w:p>
          <w:p w14:paraId="38D8FB5A" w14:textId="77777777" w:rsidR="005A4000" w:rsidRDefault="005A4000" w:rsidP="005A4000">
            <w:pPr>
              <w:pStyle w:val="DoEtablelist2bullet2018"/>
              <w:numPr>
                <w:ilvl w:val="0"/>
                <w:numId w:val="0"/>
              </w:numPr>
              <w:ind w:left="918"/>
            </w:pPr>
          </w:p>
          <w:p w14:paraId="2E335C29" w14:textId="7E6B25C6" w:rsidR="005A4000" w:rsidRPr="00D078AC" w:rsidRDefault="005A4000" w:rsidP="005A4000">
            <w:pPr>
              <w:pStyle w:val="DoEtablelist1bullet2018"/>
            </w:pPr>
            <w:r>
              <w:rPr>
                <w:rStyle w:val="DoEstrongemphasis2018"/>
                <w:b w:val="0"/>
              </w:rPr>
              <w:t xml:space="preserve">Student activity: </w:t>
            </w:r>
            <w:r>
              <w:t>P</w:t>
            </w:r>
            <w:r w:rsidRPr="00D078AC">
              <w:t>erform calculations to compare the amount of water used by products with various ratings, eg dishwashers and washing machines</w:t>
            </w:r>
          </w:p>
          <w:p w14:paraId="64A8EE36" w14:textId="0DC736E9" w:rsidR="005A4000" w:rsidRPr="00413C00" w:rsidRDefault="005A4000" w:rsidP="00C63C0C">
            <w:pPr>
              <w:pStyle w:val="DoEtablelist2bullet2018"/>
              <w:numPr>
                <w:ilvl w:val="0"/>
                <w:numId w:val="0"/>
              </w:numPr>
              <w:ind w:left="918" w:hanging="360"/>
              <w:rPr>
                <w:rStyle w:val="DoEstrongemphasis2018"/>
                <w:b w:val="0"/>
              </w:rPr>
            </w:pPr>
          </w:p>
        </w:tc>
        <w:tc>
          <w:tcPr>
            <w:tcW w:w="1144" w:type="dxa"/>
          </w:tcPr>
          <w:p w14:paraId="3FC788E0" w14:textId="77777777" w:rsidR="00B80B5B" w:rsidRDefault="00B80B5B"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4DACB7F" w14:textId="77777777" w:rsidR="00B80B5B" w:rsidRDefault="00B80B5B"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33CD0" w14:paraId="37E8B9A4" w14:textId="77777777" w:rsidTr="00ED54FE">
        <w:trPr>
          <w:trHeight w:val="479"/>
        </w:trPr>
        <w:tc>
          <w:tcPr>
            <w:tcW w:w="1994" w:type="dxa"/>
          </w:tcPr>
          <w:p w14:paraId="4A082426" w14:textId="1777E4E3" w:rsidR="00933CD0" w:rsidRDefault="00530A69" w:rsidP="00654F83">
            <w:pPr>
              <w:pStyle w:val="DoEtabletext2018"/>
            </w:pPr>
            <w:r w:rsidRPr="006D7336">
              <w:t>Use Trapezoidal rule to approximate the area and volume or irregular shapes</w:t>
            </w:r>
            <w:r w:rsidRPr="006D7336">
              <w:br/>
              <w:t>(3 lessons)</w:t>
            </w:r>
          </w:p>
        </w:tc>
        <w:tc>
          <w:tcPr>
            <w:tcW w:w="3950" w:type="dxa"/>
          </w:tcPr>
          <w:p w14:paraId="45F981C7" w14:textId="6FBD8F2A" w:rsidR="00933CD0" w:rsidRDefault="00933CD0" w:rsidP="00933CD0">
            <w:pPr>
              <w:pStyle w:val="DoEtablelist1bullet2018"/>
              <w:rPr>
                <w:lang w:eastAsia="en-US"/>
              </w:rPr>
            </w:pPr>
            <w:r>
              <w:rPr>
                <w:lang w:eastAsia="en-US"/>
              </w:rPr>
              <w:t xml:space="preserve">calculate perimeters and areas of irregularly shaped blocks of land by dissection into regular shapes including triangles and trapezia </w:t>
            </w:r>
            <w:r w:rsidRPr="00A8708D">
              <w:rPr>
                <w:b/>
                <w:lang w:eastAsia="en-US"/>
              </w:rPr>
              <w:t>AAM</w:t>
            </w:r>
            <w:r w:rsidR="00A8708D" w:rsidRPr="008904CD">
              <w:rPr>
                <w:b/>
                <w:noProof/>
                <w:position w:val="-3"/>
                <w:lang w:eastAsia="en-AU"/>
              </w:rPr>
              <w:drawing>
                <wp:inline distT="0" distB="0" distL="0" distR="0" wp14:anchorId="562A2BE0" wp14:editId="2AE226B0">
                  <wp:extent cx="60884" cy="133200"/>
                  <wp:effectExtent l="0" t="0" r="0" b="635"/>
                  <wp:docPr id="32" name="Picture 3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0FF47C2C" w14:textId="1A098237" w:rsidR="00933CD0" w:rsidRDefault="00933CD0" w:rsidP="00933CD0">
            <w:pPr>
              <w:pStyle w:val="DoEtablelist2bullet2018"/>
              <w:rPr>
                <w:lang w:eastAsia="en-US"/>
              </w:rPr>
            </w:pPr>
            <w:r>
              <w:rPr>
                <w:rFonts w:hint="eastAsia"/>
                <w:lang w:eastAsia="en-US"/>
              </w:rPr>
              <w:t>derive the Trapezoidal rule for a single application,</w:t>
            </w:r>
          </w:p>
          <w:p w14:paraId="79D54767" w14:textId="1AC9694A" w:rsidR="00933CD0" w:rsidRPr="00933CD0" w:rsidRDefault="00933CD0" w:rsidP="00933CD0">
            <w:pPr>
              <w:pStyle w:val="IOStablelist2bullet2017"/>
              <w:ind w:firstLine="0"/>
              <w:rPr>
                <w:lang w:eastAsia="en-US"/>
              </w:rPr>
            </w:pPr>
            <m:oMathPara>
              <m:oMathParaPr>
                <m:jc m:val="left"/>
              </m:oMathParaPr>
              <m:oMath>
                <m:r>
                  <w:rPr>
                    <w:rFonts w:ascii="Cambria Math" w:hAnsi="Cambria Math"/>
                    <w:lang w:eastAsia="en-US"/>
                  </w:rPr>
                  <m:t>A≈</m:t>
                </m:r>
                <m:f>
                  <m:fPr>
                    <m:ctrlPr>
                      <w:rPr>
                        <w:rFonts w:ascii="Cambria Math" w:hAnsi="Cambria Math"/>
                        <w:i/>
                        <w:lang w:eastAsia="en-US"/>
                      </w:rPr>
                    </m:ctrlPr>
                  </m:fPr>
                  <m:num>
                    <m:r>
                      <w:rPr>
                        <w:rFonts w:ascii="Cambria Math" w:hAnsi="Cambria Math"/>
                        <w:lang w:eastAsia="en-US"/>
                      </w:rPr>
                      <m:t>h</m:t>
                    </m:r>
                  </m:num>
                  <m:den>
                    <m:r>
                      <w:rPr>
                        <w:rFonts w:ascii="Cambria Math" w:hAnsi="Cambria Math"/>
                        <w:lang w:eastAsia="en-US"/>
                      </w:rPr>
                      <m:t>2</m:t>
                    </m:r>
                  </m:den>
                </m:f>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f</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l</m:t>
                    </m:r>
                  </m:sub>
                </m:sSub>
                <m:r>
                  <w:rPr>
                    <w:rFonts w:ascii="Cambria Math" w:hAnsi="Cambria Math"/>
                    <w:lang w:eastAsia="en-US"/>
                  </w:rPr>
                  <m:t>)</m:t>
                </m:r>
              </m:oMath>
            </m:oMathPara>
          </w:p>
          <w:p w14:paraId="314C70DD" w14:textId="67480B0D" w:rsidR="00933CD0" w:rsidRDefault="00933CD0" w:rsidP="00933CD0">
            <w:pPr>
              <w:pStyle w:val="DoEtablelist2bullet2018"/>
              <w:rPr>
                <w:lang w:eastAsia="en-US"/>
              </w:rPr>
            </w:pPr>
            <w:r>
              <w:rPr>
                <w:lang w:eastAsia="en-US"/>
              </w:rPr>
              <w:t>use the Trapezoidal rule to solve a variety of practical problems</w:t>
            </w:r>
            <w:r w:rsidR="004C2F40">
              <w:rPr>
                <w:lang w:eastAsia="en-US"/>
              </w:rPr>
              <w:t xml:space="preserve"> with and without technology</w:t>
            </w:r>
            <w:r w:rsidR="00A8708D">
              <w:rPr>
                <w:lang w:eastAsia="en-US"/>
              </w:rPr>
              <w:t>,</w:t>
            </w:r>
            <w:r w:rsidR="004C2F40">
              <w:rPr>
                <w:lang w:eastAsia="en-US"/>
              </w:rPr>
              <w:t xml:space="preserve"> eg the volume of water in a swimming pool</w:t>
            </w:r>
            <w:r w:rsidR="00A8708D">
              <w:rPr>
                <w:lang w:eastAsia="en-US"/>
              </w:rPr>
              <w:t xml:space="preserve"> </w:t>
            </w:r>
            <w:r w:rsidR="00A8708D">
              <w:rPr>
                <w:noProof/>
                <w:lang w:eastAsia="en-AU"/>
              </w:rPr>
              <w:drawing>
                <wp:inline distT="0" distB="0" distL="0" distR="0" wp14:anchorId="51DCD36E" wp14:editId="1FA7F768">
                  <wp:extent cx="133350" cy="104775"/>
                  <wp:effectExtent l="0" t="0" r="0" b="9525"/>
                  <wp:docPr id="262" name="image30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262" name="image307.png" descr=" Information and communication technology capability icon" title=" Information and communication technology capability icon"/>
                          <pic:cNvPicPr/>
                        </pic:nvPicPr>
                        <pic:blipFill>
                          <a:blip r:embed="rId26"/>
                          <a:srcRect/>
                          <a:stretch>
                            <a:fillRect/>
                          </a:stretch>
                        </pic:blipFill>
                        <pic:spPr>
                          <a:xfrm>
                            <a:off x="0" y="0"/>
                            <a:ext cx="133350" cy="104775"/>
                          </a:xfrm>
                          <a:prstGeom prst="rect">
                            <a:avLst/>
                          </a:prstGeom>
                          <a:ln/>
                        </pic:spPr>
                      </pic:pic>
                    </a:graphicData>
                  </a:graphic>
                </wp:inline>
              </w:drawing>
            </w:r>
          </w:p>
          <w:p w14:paraId="355F94EE" w14:textId="7D9F8F74" w:rsidR="00933CD0" w:rsidRDefault="00933CD0" w:rsidP="00933CD0">
            <w:pPr>
              <w:pStyle w:val="DoEtablelist1bullet2018"/>
              <w:rPr>
                <w:lang w:eastAsia="en-US"/>
              </w:rPr>
            </w:pPr>
            <w:r>
              <w:rPr>
                <w:lang w:eastAsia="en-US"/>
              </w:rPr>
              <w:t xml:space="preserve">solve problems involving perimeters, area, surface area, volumes and capacity in a variety of contexts </w:t>
            </w:r>
            <w:r w:rsidRPr="00A8708D">
              <w:rPr>
                <w:b/>
                <w:lang w:eastAsia="en-US"/>
              </w:rPr>
              <w:t>AAM</w:t>
            </w:r>
          </w:p>
        </w:tc>
        <w:tc>
          <w:tcPr>
            <w:tcW w:w="5314" w:type="dxa"/>
          </w:tcPr>
          <w:p w14:paraId="2747D237" w14:textId="05F9EA81" w:rsidR="00044035" w:rsidRDefault="00044035" w:rsidP="00044035">
            <w:pPr>
              <w:pStyle w:val="DoEtableheading2018"/>
              <w:rPr>
                <w:rStyle w:val="DoEstrongemphasis2018"/>
                <w:b/>
              </w:rPr>
            </w:pPr>
            <w:r>
              <w:rPr>
                <w:rStyle w:val="DoEstrongemphasis2018"/>
                <w:b/>
              </w:rPr>
              <w:t>Area of irregular shapes</w:t>
            </w:r>
          </w:p>
          <w:p w14:paraId="374BDCBC" w14:textId="215DD1D6" w:rsidR="00933CD0" w:rsidRPr="00933CD0" w:rsidRDefault="00933CD0" w:rsidP="00530A69">
            <w:pPr>
              <w:pStyle w:val="DoEtablelist1bullet2018"/>
              <w:rPr>
                <w:rStyle w:val="DoEstrongemphasis2018"/>
                <w:b w:val="0"/>
              </w:rPr>
            </w:pPr>
            <w:r w:rsidRPr="00933CD0">
              <w:rPr>
                <w:rStyle w:val="DoEstrongemphasis2018"/>
                <w:b w:val="0"/>
              </w:rPr>
              <w:t xml:space="preserve">Use a map of a residential land estate that involves irregular shapes. Discuss how to dissect a specific land area into regular shapes. </w:t>
            </w:r>
          </w:p>
          <w:p w14:paraId="3421B1DD" w14:textId="5645BE60" w:rsidR="00530A69" w:rsidRDefault="00530A69" w:rsidP="00530A69">
            <w:pPr>
              <w:pStyle w:val="DoEtablelist1bullet2018"/>
            </w:pPr>
            <w:r>
              <w:rPr>
                <w:rStyle w:val="DoEstrongemphasis2018"/>
                <w:b w:val="0"/>
              </w:rPr>
              <w:t xml:space="preserve">Student activity: </w:t>
            </w:r>
            <w:r w:rsidR="00933CD0" w:rsidRPr="00933CD0">
              <w:rPr>
                <w:rStyle w:val="DoEstrongemphasis2018"/>
                <w:b w:val="0"/>
              </w:rPr>
              <w:t xml:space="preserve">Students take the measurements of an irregular block of land in their community (their house, a local park, etc.). They can create a scale plan of this area and break up the area into triangles, rectangles and trapezia. Students then calculate the total perimeter and area, discuss the measurement errors, limitations and approximations and may compare with the official measurements (the known area of their block of land, the area of the park taken from the council records etc., measurements from </w:t>
            </w:r>
            <w:hyperlink r:id="rId73" w:history="1">
              <w:r w:rsidRPr="00AC37E9">
                <w:rPr>
                  <w:rStyle w:val="Hyperlink"/>
                  <w:lang w:eastAsia="en-US"/>
                </w:rPr>
                <w:t>Google Earth</w:t>
              </w:r>
            </w:hyperlink>
            <w:r>
              <w:rPr>
                <w:rStyle w:val="Hyperlink"/>
                <w:lang w:eastAsia="en-US"/>
              </w:rPr>
              <w:t xml:space="preserve"> </w:t>
            </w:r>
            <w:r>
              <w:rPr>
                <w:rStyle w:val="DoEstrongemphasis2018"/>
              </w:rPr>
              <w:t>,</w:t>
            </w:r>
            <w:r w:rsidRPr="00530A69">
              <w:rPr>
                <w:rStyle w:val="DoEstrongemphasis2018"/>
                <w:b w:val="0"/>
              </w:rPr>
              <w:t xml:space="preserve"> </w:t>
            </w:r>
            <w:hyperlink r:id="rId74" w:history="1">
              <w:r w:rsidRPr="00AC37E9">
                <w:rPr>
                  <w:rStyle w:val="Hyperlink"/>
                  <w:lang w:eastAsia="en-US"/>
                </w:rPr>
                <w:t>Google maps</w:t>
              </w:r>
            </w:hyperlink>
            <w:r>
              <w:rPr>
                <w:rStyle w:val="Hyperlink"/>
                <w:color w:val="auto"/>
                <w:u w:val="none"/>
              </w:rPr>
              <w:t xml:space="preserve"> </w:t>
            </w:r>
            <w:r>
              <w:rPr>
                <w:rStyle w:val="DoEstrongemphasis2018"/>
                <w:b w:val="0"/>
              </w:rPr>
              <w:t>o</w:t>
            </w:r>
            <w:r w:rsidRPr="00530A69">
              <w:rPr>
                <w:rStyle w:val="DoEstrongemphasis2018"/>
                <w:b w:val="0"/>
              </w:rPr>
              <w:t xml:space="preserve">r </w:t>
            </w:r>
            <w:hyperlink r:id="rId75" w:history="1">
              <w:r>
                <w:rPr>
                  <w:rStyle w:val="Hyperlink"/>
                  <w:lang w:eastAsia="en-US"/>
                </w:rPr>
                <w:t>Six Maps</w:t>
              </w:r>
            </w:hyperlink>
          </w:p>
          <w:p w14:paraId="75E935D0" w14:textId="2041230B" w:rsidR="00933CD0" w:rsidRPr="00933CD0" w:rsidRDefault="00933CD0" w:rsidP="00530A69">
            <w:pPr>
              <w:pStyle w:val="DoEtablelist2bullet2018"/>
              <w:rPr>
                <w:rStyle w:val="DoEstrongemphasis2018"/>
                <w:b w:val="0"/>
              </w:rPr>
            </w:pPr>
            <w:r w:rsidRPr="00933CD0">
              <w:rPr>
                <w:rStyle w:val="DoEstrongemphasis2018"/>
                <w:b w:val="0"/>
              </w:rPr>
              <w:t>This activity can be extended into, for example, calculating the ratio of the built in areas and green areas in their suburb.</w:t>
            </w:r>
          </w:p>
          <w:p w14:paraId="2DB41B94" w14:textId="0A50854D" w:rsidR="00933CD0" w:rsidRDefault="00933CD0" w:rsidP="00530A69">
            <w:pPr>
              <w:pStyle w:val="DoEtablelist2bullet2018"/>
              <w:rPr>
                <w:rStyle w:val="DoEstrongemphasis2018"/>
                <w:b w:val="0"/>
              </w:rPr>
            </w:pPr>
            <w:r w:rsidRPr="00933CD0">
              <w:rPr>
                <w:rStyle w:val="DoEstrongemphasis2018"/>
                <w:b w:val="0"/>
              </w:rPr>
              <w:t xml:space="preserve">An alternative extension activity if using the area that they have found to calculate the volume of rain that falls over this area in a ‘typical’ month. This can then be converted into the volume of runoff that would be generated if an area was changed from green space to concrete. Rainfall data is available at the </w:t>
            </w:r>
            <w:hyperlink r:id="rId76" w:history="1">
              <w:r w:rsidR="00530A69">
                <w:rPr>
                  <w:rStyle w:val="Hyperlink"/>
                  <w:lang w:eastAsia="en-US"/>
                </w:rPr>
                <w:t>Bureau of Meteorology</w:t>
              </w:r>
            </w:hyperlink>
            <w:r w:rsidRPr="00933CD0">
              <w:rPr>
                <w:rStyle w:val="DoEstrongemphasis2018"/>
                <w:b w:val="0"/>
              </w:rPr>
              <w:t>.</w:t>
            </w:r>
          </w:p>
          <w:p w14:paraId="23976A99" w14:textId="77777777" w:rsidR="000D2B65" w:rsidRDefault="000D2B65" w:rsidP="005A4000">
            <w:pPr>
              <w:pStyle w:val="DoEtablelist1bullet2018"/>
              <w:numPr>
                <w:ilvl w:val="0"/>
                <w:numId w:val="0"/>
              </w:numPr>
              <w:ind w:left="425" w:hanging="227"/>
              <w:rPr>
                <w:rStyle w:val="DoEstrongemphasis2018"/>
              </w:rPr>
            </w:pPr>
          </w:p>
          <w:p w14:paraId="3CDB4C08" w14:textId="6AD25F1A" w:rsidR="005A4000" w:rsidRPr="004230EA" w:rsidRDefault="005A4000" w:rsidP="004230EA">
            <w:pPr>
              <w:pStyle w:val="DoEtableheading2018"/>
              <w:rPr>
                <w:rStyle w:val="DoEstrongemphasis2018"/>
                <w:b/>
              </w:rPr>
            </w:pPr>
            <w:r w:rsidRPr="004230EA">
              <w:rPr>
                <w:rStyle w:val="DoEstrongemphasis2018"/>
                <w:b/>
              </w:rPr>
              <w:t>Exemplar Question</w:t>
            </w:r>
          </w:p>
          <w:p w14:paraId="5174F5D1" w14:textId="77777777" w:rsidR="005A4000" w:rsidRDefault="005A4000" w:rsidP="004230EA">
            <w:pPr>
              <w:pStyle w:val="DoEtablelist1bullet2018"/>
            </w:pPr>
            <w:r>
              <w:t>The diagram below represents a field.</w:t>
            </w:r>
          </w:p>
          <w:p w14:paraId="0F073B01" w14:textId="77777777" w:rsidR="005A4000" w:rsidRPr="00613066" w:rsidRDefault="005A4000" w:rsidP="004230EA">
            <w:pPr>
              <w:pStyle w:val="DoEtablelist1bullet2018"/>
              <w:numPr>
                <w:ilvl w:val="0"/>
                <w:numId w:val="0"/>
              </w:numPr>
              <w:ind w:left="425"/>
            </w:pPr>
            <w:r>
              <w:rPr>
                <w:noProof/>
                <w:lang w:eastAsia="en-AU"/>
              </w:rPr>
              <w:drawing>
                <wp:inline distT="0" distB="0" distL="0" distR="0" wp14:anchorId="3E329E50" wp14:editId="5C62EB75">
                  <wp:extent cx="2924361" cy="1076559"/>
                  <wp:effectExtent l="0" t="0" r="0" b="9525"/>
                  <wp:docPr id="3" name="Picture 3" descr="The diagram shows a field divided into strips." title="Are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7"/>
                          <a:srcRect t="4205"/>
                          <a:stretch/>
                        </pic:blipFill>
                        <pic:spPr bwMode="auto">
                          <a:xfrm>
                            <a:off x="0" y="0"/>
                            <a:ext cx="2943766" cy="1083703"/>
                          </a:xfrm>
                          <a:prstGeom prst="rect">
                            <a:avLst/>
                          </a:prstGeom>
                          <a:ln>
                            <a:noFill/>
                          </a:ln>
                          <a:extLst>
                            <a:ext uri="{53640926-AAD7-44D8-BBD7-CCE9431645EC}">
                              <a14:shadowObscured xmlns:a14="http://schemas.microsoft.com/office/drawing/2010/main"/>
                            </a:ext>
                          </a:extLst>
                        </pic:spPr>
                      </pic:pic>
                    </a:graphicData>
                  </a:graphic>
                </wp:inline>
              </w:drawing>
            </w:r>
          </w:p>
          <w:p w14:paraId="77976B98" w14:textId="77777777" w:rsidR="004230EA" w:rsidRDefault="005A4000" w:rsidP="004230EA">
            <w:pPr>
              <w:pStyle w:val="DoEtablelist1bullet2018"/>
              <w:numPr>
                <w:ilvl w:val="0"/>
                <w:numId w:val="0"/>
              </w:numPr>
              <w:ind w:left="425" w:hanging="227"/>
            </w:pPr>
            <w:r w:rsidRPr="000209B6">
              <w:t>Use the Trapezoidal rule to find</w:t>
            </w:r>
            <w:r w:rsidRPr="007C0FC1">
              <w:t xml:space="preserve"> the area of the field.</w:t>
            </w:r>
          </w:p>
          <w:p w14:paraId="2EE1411C" w14:textId="34A9F7E2" w:rsidR="005A4000" w:rsidRPr="005E3AF8" w:rsidRDefault="005E3AF8" w:rsidP="004230EA">
            <w:pPr>
              <w:pStyle w:val="DoEtablelist1bullet2018"/>
              <w:numPr>
                <w:ilvl w:val="0"/>
                <w:numId w:val="0"/>
              </w:numPr>
              <w:ind w:left="425" w:hanging="227"/>
              <w:rPr>
                <w:rStyle w:val="DoEstrongemphasis2018"/>
              </w:rPr>
            </w:pPr>
            <w:r>
              <w:rPr>
                <w:rStyle w:val="DoEstrongemphasis2018"/>
              </w:rPr>
              <w:t>Resource:</w:t>
            </w:r>
            <w:r>
              <w:rPr>
                <w:rStyle w:val="DoEstrongemphasis2018"/>
                <w:b w:val="0"/>
              </w:rPr>
              <w:t xml:space="preserve"> ms-m1-nesa-exemplar-question-solutions.DOCX</w:t>
            </w:r>
          </w:p>
        </w:tc>
        <w:tc>
          <w:tcPr>
            <w:tcW w:w="1144" w:type="dxa"/>
          </w:tcPr>
          <w:p w14:paraId="128B9010" w14:textId="77777777" w:rsidR="00933CD0" w:rsidRDefault="00933CD0"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F2274D5" w14:textId="77777777" w:rsidR="00933CD0" w:rsidRDefault="00933CD0"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5597C" w14:paraId="169623FF" w14:textId="77777777" w:rsidTr="00ED54FE">
        <w:trPr>
          <w:trHeight w:val="1222"/>
        </w:trPr>
        <w:tc>
          <w:tcPr>
            <w:tcW w:w="1994" w:type="dxa"/>
          </w:tcPr>
          <w:p w14:paraId="43852DA1" w14:textId="308AC690" w:rsidR="0055597C" w:rsidRDefault="00924D19" w:rsidP="00654F83">
            <w:pPr>
              <w:pStyle w:val="DoEtabletext2018"/>
            </w:pPr>
            <w:r w:rsidRPr="006D7336">
              <w:t>Convert between units of mass</w:t>
            </w:r>
            <w:r w:rsidRPr="006D7336">
              <w:br/>
              <w:t>(1 lesson)</w:t>
            </w:r>
          </w:p>
        </w:tc>
        <w:tc>
          <w:tcPr>
            <w:tcW w:w="3950" w:type="dxa"/>
          </w:tcPr>
          <w:p w14:paraId="595CAD34" w14:textId="78E4502B" w:rsidR="00ED54FE" w:rsidRDefault="00ED54FE" w:rsidP="00ED54FE">
            <w:pPr>
              <w:pStyle w:val="DoEtableheading2018"/>
            </w:pPr>
            <w:r>
              <w:t>M1.3 Units of energy and mass</w:t>
            </w:r>
          </w:p>
          <w:p w14:paraId="67345EF1" w14:textId="177D18FE" w:rsidR="0055597C" w:rsidRPr="004B7544" w:rsidRDefault="0055597C" w:rsidP="007E0E91">
            <w:pPr>
              <w:pStyle w:val="DoEtablelist1bullet2018"/>
            </w:pPr>
            <w:r w:rsidRPr="006A44D0">
              <w:rPr>
                <w:rFonts w:hint="eastAsia"/>
                <w:lang w:eastAsia="en-US"/>
              </w:rPr>
              <w:t xml:space="preserve">review the use of metric units of mass in solving problems, including grams, kilograms and tonnes, their abbreviations and how to convert between them </w:t>
            </w:r>
            <w:r w:rsidR="00756A12">
              <w:t xml:space="preserve">◊ </w:t>
            </w:r>
            <w:r w:rsidRPr="00C715C6">
              <w:rPr>
                <w:noProof/>
                <w:lang w:eastAsia="en-AU"/>
              </w:rPr>
              <w:drawing>
                <wp:inline distT="114300" distB="114300" distL="114300" distR="114300" wp14:anchorId="49EEC7B2" wp14:editId="686FDE2A">
                  <wp:extent cx="133350" cy="104775"/>
                  <wp:effectExtent l="0" t="0" r="0" b="9525"/>
                  <wp:docPr id="277" name="image32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22.png" title="Literacy icon"/>
                          <pic:cNvPicPr preferRelativeResize="0"/>
                        </pic:nvPicPr>
                        <pic:blipFill>
                          <a:blip r:embed="rId36"/>
                          <a:srcRect/>
                          <a:stretch>
                            <a:fillRect/>
                          </a:stretch>
                        </pic:blipFill>
                        <pic:spPr>
                          <a:xfrm>
                            <a:off x="0" y="0"/>
                            <a:ext cx="133350" cy="104775"/>
                          </a:xfrm>
                          <a:prstGeom prst="rect">
                            <a:avLst/>
                          </a:prstGeom>
                          <a:ln/>
                        </pic:spPr>
                      </pic:pic>
                    </a:graphicData>
                  </a:graphic>
                </wp:inline>
              </w:drawing>
            </w:r>
          </w:p>
        </w:tc>
        <w:tc>
          <w:tcPr>
            <w:tcW w:w="5314" w:type="dxa"/>
          </w:tcPr>
          <w:p w14:paraId="73FBD60D" w14:textId="7E1B983F" w:rsidR="00044035" w:rsidRDefault="00044035" w:rsidP="00044035">
            <w:pPr>
              <w:pStyle w:val="DoEtableheading2018"/>
              <w:rPr>
                <w:rStyle w:val="DoEstrongemphasis2018"/>
                <w:b/>
              </w:rPr>
            </w:pPr>
            <w:r>
              <w:rPr>
                <w:rStyle w:val="DoEstrongemphasis2018"/>
                <w:b/>
              </w:rPr>
              <w:t>Review units of mass</w:t>
            </w:r>
          </w:p>
          <w:p w14:paraId="55641ACF" w14:textId="0E26724E" w:rsidR="0055597C" w:rsidRPr="0055597C" w:rsidRDefault="00924D19" w:rsidP="00924D19">
            <w:pPr>
              <w:pStyle w:val="DoEtablelist1bullet2018"/>
              <w:rPr>
                <w:rStyle w:val="DoEstrongemphasis2018"/>
                <w:b w:val="0"/>
              </w:rPr>
            </w:pPr>
            <w:r>
              <w:rPr>
                <w:rStyle w:val="DoEstrongemphasis2018"/>
                <w:b w:val="0"/>
              </w:rPr>
              <w:t>D</w:t>
            </w:r>
            <w:r w:rsidR="0055597C" w:rsidRPr="0055597C">
              <w:rPr>
                <w:rStyle w:val="DoEstrongemphasis2018"/>
                <w:b w:val="0"/>
              </w:rPr>
              <w:t xml:space="preserve">iscuss appropriate ways to describe the weight of different objects. E.g. a dump truck can carry tonnes, but the </w:t>
            </w:r>
            <w:r w:rsidR="0055597C" w:rsidRPr="00924D19">
              <w:rPr>
                <w:rStyle w:val="DoEstrongemphasis2018"/>
                <w:b w:val="0"/>
              </w:rPr>
              <w:t>removal</w:t>
            </w:r>
            <w:r w:rsidR="0055597C" w:rsidRPr="0055597C">
              <w:rPr>
                <w:rStyle w:val="DoEstrongemphasis2018"/>
                <w:b w:val="0"/>
              </w:rPr>
              <w:t xml:space="preserve"> of dirt for the North West Sydney Metro tunnel would be measured in Megatonnes.</w:t>
            </w:r>
          </w:p>
          <w:p w14:paraId="1523EDCB" w14:textId="740D906B" w:rsidR="00924D19" w:rsidRDefault="00924D19" w:rsidP="00924D19">
            <w:pPr>
              <w:pStyle w:val="DoEtablelist1bullet2018"/>
              <w:rPr>
                <w:rStyle w:val="Hyperlink"/>
                <w:lang w:eastAsia="en-US"/>
              </w:rPr>
            </w:pPr>
            <w:r>
              <w:rPr>
                <w:rStyle w:val="DoEstrongemphasis2018"/>
                <w:b w:val="0"/>
              </w:rPr>
              <w:t xml:space="preserve">Student activity: Quizzes to review units of mass </w:t>
            </w:r>
            <w:hyperlink r:id="rId78" w:anchor="/k/621114c2-d836-421e-9ce8-d9e45dc6d82d" w:history="1">
              <w:r>
                <w:rPr>
                  <w:rStyle w:val="Hyperlink"/>
                  <w:lang w:eastAsia="en-US"/>
                </w:rPr>
                <w:t>Kahoot game</w:t>
              </w:r>
            </w:hyperlink>
            <w:r>
              <w:rPr>
                <w:rStyle w:val="Hyperlink"/>
                <w:lang w:eastAsia="en-US"/>
              </w:rPr>
              <w:t xml:space="preserve"> </w:t>
            </w:r>
            <w:r>
              <w:t xml:space="preserve">and </w:t>
            </w:r>
            <w:hyperlink r:id="rId79" w:history="1">
              <w:r>
                <w:rPr>
                  <w:rStyle w:val="Hyperlink"/>
                  <w:lang w:eastAsia="en-US"/>
                </w:rPr>
                <w:t>MathLinks</w:t>
              </w:r>
            </w:hyperlink>
          </w:p>
          <w:p w14:paraId="548AB05C" w14:textId="0C13E517" w:rsidR="00044035" w:rsidRDefault="00044035" w:rsidP="00044035">
            <w:pPr>
              <w:pStyle w:val="DoEtableheading2018"/>
              <w:rPr>
                <w:rStyle w:val="DoEstrongemphasis2018"/>
                <w:b/>
              </w:rPr>
            </w:pPr>
            <w:r>
              <w:rPr>
                <w:rStyle w:val="DoEstrongemphasis2018"/>
                <w:b/>
              </w:rPr>
              <w:t>Measuring and converting units of mass</w:t>
            </w:r>
          </w:p>
          <w:p w14:paraId="41C8E5AC" w14:textId="1A30932C" w:rsidR="00924D19" w:rsidRDefault="00924D19" w:rsidP="00924D19">
            <w:pPr>
              <w:pStyle w:val="DoEtablelist1bullet2018"/>
              <w:rPr>
                <w:rStyle w:val="DoEstrongemphasis2018"/>
                <w:b w:val="0"/>
              </w:rPr>
            </w:pPr>
            <w:r>
              <w:rPr>
                <w:rStyle w:val="DoEstrongemphasis2018"/>
                <w:b w:val="0"/>
              </w:rPr>
              <w:t xml:space="preserve">Student activity: </w:t>
            </w:r>
            <w:r w:rsidR="0055597C" w:rsidRPr="0055597C">
              <w:rPr>
                <w:rStyle w:val="DoEstrongemphasis2018"/>
                <w:b w:val="0"/>
              </w:rPr>
              <w:t xml:space="preserve">Students bring one object from home which they </w:t>
            </w:r>
            <w:r>
              <w:rPr>
                <w:rStyle w:val="DoEstrongemphasis2018"/>
                <w:b w:val="0"/>
              </w:rPr>
              <w:t>estimate to have a mass of 1kg.</w:t>
            </w:r>
          </w:p>
          <w:p w14:paraId="0B4D534B" w14:textId="01FF7F72" w:rsidR="0055597C" w:rsidRDefault="0055597C" w:rsidP="00924D19">
            <w:pPr>
              <w:pStyle w:val="DoEtablelist2bullet2018"/>
              <w:rPr>
                <w:rStyle w:val="DoEstrongemphasis2018"/>
                <w:b w:val="0"/>
              </w:rPr>
            </w:pPr>
            <w:r w:rsidRPr="0055597C">
              <w:rPr>
                <w:rStyle w:val="DoEstrongemphasis2018"/>
                <w:b w:val="0"/>
              </w:rPr>
              <w:t>Students then use the kitchen scales and scientific scales to check the actual weight of the object, express the weight in grams and kilograms and determine</w:t>
            </w:r>
            <w:r>
              <w:rPr>
                <w:rStyle w:val="DoEstrongemphasis2018"/>
                <w:b w:val="0"/>
              </w:rPr>
              <w:t xml:space="preserve"> the error of measurement.</w:t>
            </w:r>
          </w:p>
          <w:p w14:paraId="4EF54C0F" w14:textId="27A3011F" w:rsidR="00924D19" w:rsidRDefault="00DA4417" w:rsidP="00E00FE0">
            <w:pPr>
              <w:pStyle w:val="DoEtablelist1bullet2018"/>
              <w:rPr>
                <w:rStyle w:val="DoEstrongemphasis2018"/>
                <w:b w:val="0"/>
              </w:rPr>
            </w:pPr>
            <w:r>
              <w:rPr>
                <w:rStyle w:val="DoEstrongemphasis2018"/>
                <w:b w:val="0"/>
              </w:rPr>
              <w:t>Student activity: Students</w:t>
            </w:r>
            <w:r w:rsidR="00924D19">
              <w:rPr>
                <w:rStyle w:val="DoEstrongemphasis2018"/>
                <w:b w:val="0"/>
              </w:rPr>
              <w:t xml:space="preserve"> check the advertised weight of different items eg cans of food, packets of chips</w:t>
            </w:r>
            <w:r w:rsidR="00E00FE0">
              <w:rPr>
                <w:rStyle w:val="DoEstrongemphasis2018"/>
                <w:b w:val="0"/>
              </w:rPr>
              <w:br/>
            </w:r>
            <w:r w:rsidR="00E00FE0">
              <w:rPr>
                <w:rStyle w:val="DoEstrongemphasis2018"/>
              </w:rPr>
              <w:t xml:space="preserve">Resource: </w:t>
            </w:r>
            <w:r w:rsidR="00E00FE0">
              <w:rPr>
                <w:rStyle w:val="DoEstrongemphasis2018"/>
                <w:b w:val="0"/>
              </w:rPr>
              <w:t>do-supermarkets-lie.DOCX</w:t>
            </w:r>
          </w:p>
          <w:p w14:paraId="1B466EFA" w14:textId="77777777" w:rsidR="00DA4417" w:rsidRDefault="00DA4417" w:rsidP="00DA4417">
            <w:pPr>
              <w:pStyle w:val="DoEtablelist1bullet2018"/>
              <w:numPr>
                <w:ilvl w:val="0"/>
                <w:numId w:val="0"/>
              </w:numPr>
              <w:ind w:left="425" w:hanging="227"/>
              <w:rPr>
                <w:rStyle w:val="DoEstrongemphasis2018"/>
                <w:b w:val="0"/>
              </w:rPr>
            </w:pPr>
          </w:p>
          <w:p w14:paraId="3EAF73C1" w14:textId="77777777" w:rsidR="00DA4417" w:rsidRPr="00924D19" w:rsidRDefault="00DA4417" w:rsidP="00DA4417">
            <w:pPr>
              <w:pStyle w:val="DoEtablelist1bullet2018"/>
              <w:numPr>
                <w:ilvl w:val="0"/>
                <w:numId w:val="0"/>
              </w:numPr>
              <w:ind w:left="227" w:hanging="227"/>
              <w:rPr>
                <w:rStyle w:val="DoEstrongemphasis2018"/>
              </w:rPr>
            </w:pPr>
            <w:r>
              <w:rPr>
                <w:rStyle w:val="DoEstrongemphasis2018"/>
              </w:rPr>
              <w:t>Exemplar Question</w:t>
            </w:r>
          </w:p>
          <w:p w14:paraId="6BF885FB" w14:textId="195446F3" w:rsidR="00DA4417" w:rsidRPr="00DA4417" w:rsidRDefault="00DA4417" w:rsidP="00DA4417">
            <w:pPr>
              <w:pStyle w:val="DoEtabletext2018"/>
              <w:rPr>
                <w:b/>
              </w:rPr>
            </w:pPr>
            <w:r w:rsidRPr="00B406AB">
              <w:t xml:space="preserve">A machine piece called a cam is in the form of a truncated cone as illustrated in the diagram. </w:t>
            </w:r>
          </w:p>
          <w:p w14:paraId="3838EA57" w14:textId="77777777" w:rsidR="00DA4417" w:rsidRDefault="00DA4417" w:rsidP="00DA4417">
            <w:pPr>
              <w:jc w:val="center"/>
              <w:rPr>
                <w:rFonts w:eastAsia="Times New Roman" w:cs="Arial"/>
              </w:rPr>
            </w:pPr>
            <w:r w:rsidRPr="00FD0A46">
              <w:rPr>
                <w:rFonts w:eastAsia="Times New Roman" w:cs="Arial"/>
                <w:noProof/>
                <w:lang w:eastAsia="en-AU"/>
              </w:rPr>
              <mc:AlternateContent>
                <mc:Choice Requires="wpg">
                  <w:drawing>
                    <wp:inline distT="0" distB="0" distL="0" distR="0" wp14:anchorId="247A1515" wp14:editId="3CF72EEC">
                      <wp:extent cx="3216275" cy="1621790"/>
                      <wp:effectExtent l="38100" t="38100" r="0" b="0"/>
                      <wp:docPr id="2" name="Group 2" descr="Nested cone. The smaller with a radius of 6 cm and a height of x cm and the larger with a radius of 9 cm and height of 21 cm.&#10;" title="Cone"/>
                      <wp:cNvGraphicFramePr/>
                      <a:graphic xmlns:a="http://schemas.openxmlformats.org/drawingml/2006/main">
                        <a:graphicData uri="http://schemas.microsoft.com/office/word/2010/wordprocessingGroup">
                          <wpg:wgp>
                            <wpg:cNvGrpSpPr/>
                            <wpg:grpSpPr>
                              <a:xfrm>
                                <a:off x="0" y="0"/>
                                <a:ext cx="3216275" cy="1621790"/>
                                <a:chOff x="0" y="0"/>
                                <a:chExt cx="3216275" cy="1621790"/>
                              </a:xfrm>
                            </wpg:grpSpPr>
                            <wpg:grpSp>
                              <wpg:cNvPr id="4" name="Group 4" descr="The diagram shows a truncated cone. The radius of the base is 9 cm. The radius of the top face is 6 cm. The overall height is 21 cm and the distance from the apex to the top face is labelled x cm."/>
                              <wpg:cNvGrpSpPr/>
                              <wpg:grpSpPr>
                                <a:xfrm>
                                  <a:off x="0" y="0"/>
                                  <a:ext cx="2224089" cy="1621790"/>
                                  <a:chOff x="-954" y="0"/>
                                  <a:chExt cx="2224089" cy="1621790"/>
                                </a:xfrm>
                              </wpg:grpSpPr>
                              <wpg:grpSp>
                                <wpg:cNvPr id="5" name="Group 5"/>
                                <wpg:cNvGrpSpPr/>
                                <wpg:grpSpPr>
                                  <a:xfrm>
                                    <a:off x="-954" y="0"/>
                                    <a:ext cx="1513524" cy="1621790"/>
                                    <a:chOff x="-954" y="4002"/>
                                    <a:chExt cx="1514128" cy="1621983"/>
                                  </a:xfrm>
                                </wpg:grpSpPr>
                                <wpg:grpSp>
                                  <wpg:cNvPr id="6" name="Group 6"/>
                                  <wpg:cNvGrpSpPr/>
                                  <wpg:grpSpPr>
                                    <a:xfrm>
                                      <a:off x="0" y="1238542"/>
                                      <a:ext cx="1513174" cy="387443"/>
                                      <a:chOff x="717" y="-8571"/>
                                      <a:chExt cx="1513174" cy="387443"/>
                                    </a:xfrm>
                                  </wpg:grpSpPr>
                                  <wps:wsp>
                                    <wps:cNvPr id="8" name="Arc 8"/>
                                    <wps:cNvSpPr/>
                                    <wps:spPr>
                                      <a:xfrm>
                                        <a:off x="717" y="10572"/>
                                        <a:ext cx="1511935" cy="368300"/>
                                      </a:xfrm>
                                      <a:prstGeom prst="arc">
                                        <a:avLst>
                                          <a:gd name="adj1" fmla="val 10894376"/>
                                          <a:gd name="adj2" fmla="val 21551941"/>
                                        </a:avLst>
                                      </a:prstGeom>
                                      <a:solidFill>
                                        <a:schemeClr val="bg1"/>
                                      </a:solid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c 9"/>
                                    <wps:cNvSpPr/>
                                    <wps:spPr>
                                      <a:xfrm flipV="1">
                                        <a:off x="1956" y="-8571"/>
                                        <a:ext cx="1511935" cy="368300"/>
                                      </a:xfrm>
                                      <a:prstGeom prst="arc">
                                        <a:avLst>
                                          <a:gd name="adj1" fmla="val 10748003"/>
                                          <a:gd name="adj2" fmla="val 21585701"/>
                                        </a:avLst>
                                      </a:prstGeom>
                                      <a:solidFill>
                                        <a:schemeClr val="bg1"/>
                                      </a:solidFill>
                                      <a:ln>
                                        <a:solidFill>
                                          <a:schemeClr val="tx1"/>
                                        </a:solidFill>
                                        <a:prstDash val="solid"/>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Arc 10"/>
                                  <wps:cNvSpPr/>
                                  <wps:spPr>
                                    <a:xfrm flipV="1">
                                      <a:off x="236103" y="874383"/>
                                      <a:ext cx="1043940" cy="236220"/>
                                    </a:xfrm>
                                    <a:prstGeom prst="arc">
                                      <a:avLst>
                                        <a:gd name="adj1" fmla="val 15937"/>
                                        <a:gd name="adj2" fmla="val 707"/>
                                      </a:avLst>
                                    </a:prstGeom>
                                    <a:solidFill>
                                      <a:schemeClr val="bg1"/>
                                    </a:solidFill>
                                    <a:ln>
                                      <a:solidFill>
                                        <a:schemeClr val="tx1"/>
                                      </a:solidFill>
                                      <a:prstDash val="solid"/>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758794" y="8002"/>
                                      <a:ext cx="0" cy="1419140"/>
                                    </a:xfrm>
                                    <a:prstGeom prst="line">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wps:wsp>
                                <wps:wsp>
                                  <wps:cNvPr id="12" name="Straight Connector 12"/>
                                  <wps:cNvCnPr/>
                                  <wps:spPr>
                                    <a:xfrm>
                                      <a:off x="754330" y="994435"/>
                                      <a:ext cx="522605" cy="0"/>
                                    </a:xfrm>
                                    <a:prstGeom prst="line">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wps:wsp>
                                <wps:wsp>
                                  <wps:cNvPr id="13" name="Straight Connector 13"/>
                                  <wps:cNvCnPr>
                                    <a:cxnSpLocks noChangeAspect="1"/>
                                  </wps:cNvCnPr>
                                  <wps:spPr>
                                    <a:xfrm flipH="1">
                                      <a:off x="-954" y="956419"/>
                                      <a:ext cx="248499" cy="463525"/>
                                    </a:xfrm>
                                    <a:prstGeom prst="line">
                                      <a:avLst/>
                                    </a:prstGeom>
                                    <a:solidFill>
                                      <a:schemeClr val="bg1"/>
                                    </a:solidFill>
                                    <a:ln>
                                      <a:solidFill>
                                        <a:schemeClr val="tx1"/>
                                      </a:solidFill>
                                      <a:prstDash val="solid"/>
                                    </a:ln>
                                    <a:effectLst/>
                                  </wps:spPr>
                                  <wps:style>
                                    <a:lnRef idx="1">
                                      <a:schemeClr val="accent1"/>
                                    </a:lnRef>
                                    <a:fillRef idx="3">
                                      <a:schemeClr val="accent1"/>
                                    </a:fillRef>
                                    <a:effectRef idx="2">
                                      <a:schemeClr val="accent1"/>
                                    </a:effectRef>
                                    <a:fontRef idx="minor">
                                      <a:schemeClr val="lt1"/>
                                    </a:fontRef>
                                  </wps:style>
                                  <wps:bodyPr/>
                                </wps:wsp>
                                <wps:wsp>
                                  <wps:cNvPr id="14" name="Straight Connector 14"/>
                                  <wps:cNvCnPr/>
                                  <wps:spPr>
                                    <a:xfrm>
                                      <a:off x="1280560" y="988433"/>
                                      <a:ext cx="232410" cy="438785"/>
                                    </a:xfrm>
                                    <a:prstGeom prst="line">
                                      <a:avLst/>
                                    </a:prstGeom>
                                    <a:solidFill>
                                      <a:schemeClr val="bg1"/>
                                    </a:solidFill>
                                    <a:ln>
                                      <a:solidFill>
                                        <a:schemeClr val="tx1"/>
                                      </a:solidFill>
                                      <a:prstDash val="solid"/>
                                    </a:ln>
                                    <a:effectLst/>
                                  </wps:spPr>
                                  <wps:style>
                                    <a:lnRef idx="1">
                                      <a:schemeClr val="accent1"/>
                                    </a:lnRef>
                                    <a:fillRef idx="3">
                                      <a:schemeClr val="accent1"/>
                                    </a:fillRef>
                                    <a:effectRef idx="2">
                                      <a:schemeClr val="accent1"/>
                                    </a:effectRef>
                                    <a:fontRef idx="minor">
                                      <a:schemeClr val="lt1"/>
                                    </a:fontRef>
                                  </wps:style>
                                  <wps:bodyPr/>
                                </wps:wsp>
                                <wps:wsp>
                                  <wps:cNvPr id="15" name="Straight Connector 15"/>
                                  <wps:cNvCnPr>
                                    <a:cxnSpLocks noChangeAspect="1"/>
                                  </wps:cNvCnPr>
                                  <wps:spPr>
                                    <a:xfrm flipH="1">
                                      <a:off x="235340" y="8004"/>
                                      <a:ext cx="516226" cy="970171"/>
                                    </a:xfrm>
                                    <a:prstGeom prst="line">
                                      <a:avLst/>
                                    </a:prstGeom>
                                    <a:solidFill>
                                      <a:schemeClr val="bg1"/>
                                    </a:solid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wps:wsp>
                                <wps:wsp>
                                  <wps:cNvPr id="16" name="Straight Connector 16"/>
                                  <wps:cNvCnPr>
                                    <a:cxnSpLocks noChangeAspect="1"/>
                                  </wps:cNvCnPr>
                                  <wps:spPr>
                                    <a:xfrm>
                                      <a:off x="758332" y="4002"/>
                                      <a:ext cx="519430" cy="975360"/>
                                    </a:xfrm>
                                    <a:prstGeom prst="line">
                                      <a:avLst/>
                                    </a:prstGeom>
                                    <a:solidFill>
                                      <a:schemeClr val="bg1"/>
                                    </a:solid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wps:wsp>
                                <wps:wsp>
                                  <wps:cNvPr id="17" name="Straight Connector 17"/>
                                  <wps:cNvCnPr/>
                                  <wps:spPr>
                                    <a:xfrm>
                                      <a:off x="754330" y="1424623"/>
                                      <a:ext cx="758640" cy="2857"/>
                                    </a:xfrm>
                                    <a:prstGeom prst="line">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wps:wsp>
                                <wpg:grpSp>
                                  <wpg:cNvPr id="18" name="Group 18"/>
                                  <wpg:cNvGrpSpPr>
                                    <a:grpSpLocks noChangeAspect="1"/>
                                  </wpg:cNvGrpSpPr>
                                  <wpg:grpSpPr>
                                    <a:xfrm>
                                      <a:off x="754330" y="916401"/>
                                      <a:ext cx="72000" cy="72000"/>
                                      <a:chOff x="0" y="0"/>
                                      <a:chExt cx="122053" cy="124054"/>
                                    </a:xfrm>
                                  </wpg:grpSpPr>
                                  <wps:wsp>
                                    <wps:cNvPr id="19" name="Straight Connector 19"/>
                                    <wps:cNvCnPr/>
                                    <wps:spPr>
                                      <a:xfrm>
                                        <a:off x="0" y="0"/>
                                        <a:ext cx="122053" cy="2001"/>
                                      </a:xfrm>
                                      <a:prstGeom prst="line">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20" name="Straight Connector 20"/>
                                    <wps:cNvCnPr/>
                                    <wps:spPr>
                                      <a:xfrm rot="16200000">
                                        <a:off x="58025" y="62027"/>
                                        <a:ext cx="122053" cy="2001"/>
                                      </a:xfrm>
                                      <a:prstGeom prst="line">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g:grpSp>
                                <wpg:grpSp>
                                  <wpg:cNvPr id="21" name="Group 21"/>
                                  <wpg:cNvGrpSpPr>
                                    <a:grpSpLocks noChangeAspect="1"/>
                                  </wpg:cNvGrpSpPr>
                                  <wpg:grpSpPr>
                                    <a:xfrm>
                                      <a:off x="758332" y="1352592"/>
                                      <a:ext cx="71755" cy="71755"/>
                                      <a:chOff x="0" y="0"/>
                                      <a:chExt cx="122053" cy="124054"/>
                                    </a:xfrm>
                                  </wpg:grpSpPr>
                                  <wps:wsp>
                                    <wps:cNvPr id="22" name="Straight Connector 22"/>
                                    <wps:cNvCnPr/>
                                    <wps:spPr>
                                      <a:xfrm>
                                        <a:off x="0" y="0"/>
                                        <a:ext cx="122053" cy="2001"/>
                                      </a:xfrm>
                                      <a:prstGeom prst="line">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23" name="Straight Connector 23"/>
                                    <wps:cNvCnPr/>
                                    <wps:spPr>
                                      <a:xfrm rot="16200000">
                                        <a:off x="58025" y="62027"/>
                                        <a:ext cx="122053" cy="2001"/>
                                      </a:xfrm>
                                      <a:prstGeom prst="line">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g:grpSp>
                              </wpg:grpSp>
                              <wpg:grpSp>
                                <wpg:cNvPr id="24" name="Group 24"/>
                                <wpg:cNvGrpSpPr/>
                                <wpg:grpSpPr>
                                  <a:xfrm>
                                    <a:off x="362209" y="9525"/>
                                    <a:ext cx="1860926" cy="1418591"/>
                                    <a:chOff x="-4504" y="0"/>
                                    <a:chExt cx="1860926" cy="1418591"/>
                                  </a:xfrm>
                                </wpg:grpSpPr>
                                <wps:wsp>
                                  <wps:cNvPr id="25" name="Text Box 25"/>
                                  <wps:cNvSpPr txBox="1"/>
                                  <wps:spPr>
                                    <a:xfrm>
                                      <a:off x="390525" y="603078"/>
                                      <a:ext cx="651510" cy="46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8DCEA" w14:textId="77777777" w:rsidR="00A8708D" w:rsidRPr="009C33DD" w:rsidRDefault="00A8708D" w:rsidP="00DA4417">
                                        <w:pPr>
                                          <w:rPr>
                                            <w:sz w:val="20"/>
                                          </w:rPr>
                                        </w:pPr>
                                        <w:r w:rsidRPr="009C33DD">
                                          <w:rPr>
                                            <w:sz w:val="20"/>
                                          </w:rPr>
                                          <w:t>6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71487" y="974789"/>
                                      <a:ext cx="651510" cy="4438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FC876" w14:textId="77777777" w:rsidR="00A8708D" w:rsidRPr="009C33DD" w:rsidRDefault="00A8708D" w:rsidP="00DA4417">
                                        <w:pPr>
                                          <w:rPr>
                                            <w:sz w:val="20"/>
                                          </w:rPr>
                                        </w:pPr>
                                        <w:r w:rsidRPr="009C33DD">
                                          <w:rPr>
                                            <w:sz w:val="20"/>
                                          </w:rPr>
                                          <w:t>9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4504" y="321433"/>
                                      <a:ext cx="651510" cy="4618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A2D55" w14:textId="77777777" w:rsidR="00A8708D" w:rsidRPr="009C33DD" w:rsidRDefault="00A8708D" w:rsidP="00DA4417">
                                        <w:pPr>
                                          <w:rPr>
                                            <w:sz w:val="20"/>
                                          </w:rPr>
                                        </w:pPr>
                                        <m:oMath>
                                          <m:r>
                                            <w:rPr>
                                              <w:rFonts w:ascii="Cambria Math" w:hAnsi="Cambria Math"/>
                                              <w:sz w:val="20"/>
                                            </w:rPr>
                                            <m:t>x</m:t>
                                          </m:r>
                                        </m:oMath>
                                        <w:r w:rsidRPr="009C33DD">
                                          <w:rPr>
                                            <w:sz w:val="20"/>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Connector 28"/>
                                  <wps:cNvCnPr/>
                                  <wps:spPr>
                                    <a:xfrm>
                                      <a:off x="1266825" y="0"/>
                                      <a:ext cx="0" cy="1418590"/>
                                    </a:xfrm>
                                    <a:prstGeom prst="line">
                                      <a:avLst/>
                                    </a:prstGeom>
                                    <a:noFill/>
                                    <a:ln>
                                      <a:solidFill>
                                        <a:schemeClr val="tx1"/>
                                      </a:solidFill>
                                      <a:prstDash val="solid"/>
                                      <a:headEnd type="stealth" w="sm" len="sm"/>
                                      <a:tailEnd type="stealth" w="sm" len="sm"/>
                                    </a:ln>
                                    <a:effectLst/>
                                  </wps:spPr>
                                  <wps:style>
                                    <a:lnRef idx="1">
                                      <a:schemeClr val="accent1"/>
                                    </a:lnRef>
                                    <a:fillRef idx="3">
                                      <a:schemeClr val="accent1"/>
                                    </a:fillRef>
                                    <a:effectRef idx="2">
                                      <a:schemeClr val="accent1"/>
                                    </a:effectRef>
                                    <a:fontRef idx="minor">
                                      <a:schemeClr val="lt1"/>
                                    </a:fontRef>
                                  </wps:style>
                                  <wps:bodyPr/>
                                </wps:wsp>
                                <wps:wsp>
                                  <wps:cNvPr id="29" name="Text Box 29"/>
                                  <wps:cNvSpPr txBox="1"/>
                                  <wps:spPr>
                                    <a:xfrm>
                                      <a:off x="1204912" y="528637"/>
                                      <a:ext cx="651510" cy="539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A073E" w14:textId="77777777" w:rsidR="00A8708D" w:rsidRPr="009C33DD" w:rsidRDefault="00A8708D" w:rsidP="00DA4417">
                                        <w:pPr>
                                          <w:rPr>
                                            <w:sz w:val="20"/>
                                          </w:rPr>
                                        </w:pPr>
                                        <w:r w:rsidRPr="009C33DD">
                                          <w:rPr>
                                            <w:sz w:val="20"/>
                                          </w:rPr>
                                          <w:t>21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 name="Text Box 30"/>
                              <wps:cNvSpPr txBox="1"/>
                              <wps:spPr>
                                <a:xfrm>
                                  <a:off x="2184651" y="534955"/>
                                  <a:ext cx="1031624" cy="906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4CEFC" w14:textId="77777777" w:rsidR="00A8708D" w:rsidRDefault="00A8708D" w:rsidP="00DA4417">
                                    <w:r>
                                      <w:t>NOT TO</w:t>
                                    </w:r>
                                  </w:p>
                                  <w:p w14:paraId="50C55DE1" w14:textId="77777777" w:rsidR="00A8708D" w:rsidRDefault="00A8708D" w:rsidP="00DA4417">
                                    <w:r>
                                      <w:t>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47A1515" id="Group 2" o:spid="_x0000_s1026" alt="Title: Cone - Description: Nested cone. The smaller with a radius of 6 cm and a height of x cm and the larger with a radius of 9 cm and height of 21 cm.&#10;" style="width:253.25pt;height:127.7pt;mso-position-horizontal-relative:char;mso-position-vertical-relative:line" coordsize="3216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">
                      <v:group id="Group 4" o:spid="_x0000_s1027" alt="The diagram shows a truncated cone. The radius of the base is 9 cm. The radius of the top face is 6 cm. The overall height is 21 cm and the distance from the apex to the top face is labelled x cm." style="position:absolute;width:22240;height:16217" coordorigin="-9" coordsize="22240,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28" style="position:absolute;left:-9;width:15134;height:16217" coordorigin="-9,40" coordsize="15141,1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29" style="position:absolute;top:12385;width:15131;height:3874" coordorigin="7,-85" coordsize="15131,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rc 8" o:spid="_x0000_s1030" style="position:absolute;left:7;top:105;width:15119;height:3683;visibility:visible;mso-wrap-style:square;v-text-anchor:middle" coordsize="1511935,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" path="m4758,163522nsc47909,70276,371993,-154,757209,v400204,160,730555,76271,753485,173598l755968,184150,4758,163522xem4758,163522nfc47909,70276,371993,-154,757209,v400204,160,730555,76271,753485,173598e" fillcolor="white [3212]" strokecolor="black [3213]" strokeweight=".5pt">
                              <v:stroke dashstyle="dash" joinstyle="miter"/>
                              <v:path arrowok="t" o:connecttype="custom" o:connectlocs="4758,163522;757209,0;1510694,173598" o:connectangles="0,0,0"/>
                            </v:shape>
                            <v:shape id="Arc 9" o:spid="_x0000_s1031" style="position:absolute;left:19;top:-85;width:15119;height:3682;flip:y;visibility:visible;mso-wrap-style:square;v-text-anchor:middle" coordsize="1511935,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" path="m1453,195563nsc-22946,99849,258293,15595,647934,1890,718042,-576,789226,-629,859395,1731v369142,12419,646069,88513,652431,179274l755968,184150,1453,195563xem1453,195563nfc-22946,99849,258293,15595,647934,1890,718042,-576,789226,-629,859395,1731v369142,12419,646069,88513,652431,179274e" fillcolor="white [3212]" strokecolor="black [3213]" strokeweight=".5pt">
                              <v:stroke joinstyle="miter"/>
                              <v:path arrowok="t" o:connecttype="custom" o:connectlocs="1453,195563;647934,1890;859395,1731;1511826,181005" o:connectangles="0,0,0,0"/>
                            </v:shape>
                          </v:group>
                          <v:shape id="Arc 10" o:spid="_x0000_s1032" style="position:absolute;left:2361;top:8743;width:10439;height:2363;flip:y;visibility:visible;mso-wrap-style:square;v-text-anchor:middle" coordsize="1043940,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" path="m1043830,120529nsc1038007,184840,805824,236271,521553,236220,231257,236168,-3076,182530,30,116846,3091,52099,235967,-20,522125,v288401,19,522077,52959,521815,118217l521970,118110r521860,2419xem1043830,120529nfc1038007,184840,805824,236271,521553,236220,231257,236168,-3076,182530,30,116846,3091,52099,235967,-20,522125,v288401,19,522077,52959,521815,118217e" fillcolor="white [3212]" strokecolor="black [3213]" strokeweight=".5pt">
                            <v:stroke joinstyle="miter"/>
                            <v:path arrowok="t" o:connecttype="custom" o:connectlocs="1043830,120529;521553,236220;30,116846;522125,0;1043940,118217" o:connectangles="0,0,0,0,0"/>
                          </v:shape>
                          <v:line id="Straight Connector 11" o:spid="_x0000_s1033" style="position:absolute;visibility:visible;mso-wrap-style:square" from="7587,80" to="7587,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" strokecolor="black [3213]" strokeweight=".5pt">
                            <v:stroke dashstyle="dash" joinstyle="miter"/>
                          </v:line>
                          <v:line id="Straight Connector 12" o:spid="_x0000_s1034" style="position:absolute;visibility:visible;mso-wrap-style:square" from="7543,9944" to="1276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" strokecolor="black [3213]" strokeweight=".5pt">
                            <v:stroke dashstyle="dash" joinstyle="miter"/>
                          </v:line>
                          <v:line id="Straight Connector 13" o:spid="_x0000_s1035" style="position:absolute;flip:x;visibility:visible;mso-wrap-style:square" from="-9,9564" to="2475,1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" filled="t" fillcolor="white [3212]" strokecolor="black [3213]" strokeweight=".5pt">
                            <v:stroke joinstyle="miter"/>
                            <o:lock v:ext="edit" aspectratio="t" shapetype="f"/>
                          </v:line>
                          <v:line id="Straight Connector 14" o:spid="_x0000_s1036" style="position:absolute;visibility:visible;mso-wrap-style:square" from="12805,9884" to="15129,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" filled="t" fillcolor="white [3212]" strokecolor="black [3213]" strokeweight=".5pt">
                            <v:stroke joinstyle="miter"/>
                          </v:line>
                          <v:line id="Straight Connector 15" o:spid="_x0000_s1037" style="position:absolute;flip:x;visibility:visible;mso-wrap-style:square" from="2353,80" to="7515,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" filled="t" fillcolor="white [3212]" strokecolor="black [3213]" strokeweight=".5pt">
                            <v:stroke dashstyle="dash" joinstyle="miter"/>
                            <o:lock v:ext="edit" aspectratio="t" shapetype="f"/>
                          </v:line>
                          <v:line id="Straight Connector 16" o:spid="_x0000_s1038" style="position:absolute;visibility:visible;mso-wrap-style:square" from="7583,40" to="12777,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" filled="t" fillcolor="white [3212]" strokecolor="black [3213]" strokeweight=".5pt">
                            <v:stroke dashstyle="dash" joinstyle="miter"/>
                            <o:lock v:ext="edit" aspectratio="t" shapetype="f"/>
                          </v:line>
                          <v:line id="Straight Connector 17" o:spid="_x0000_s1039" style="position:absolute;visibility:visible;mso-wrap-style:square" from="7543,14246" to="15129,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" strokecolor="black [3213]" strokeweight=".5pt">
                            <v:stroke dashstyle="dash" joinstyle="miter"/>
                          </v:line>
                          <v:group id="Group 18" o:spid="_x0000_s1040" style="position:absolute;left:7543;top:9164;width:720;height:720" coordsize="122053,1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line id="Straight Connector 19" o:spid="_x0000_s1041" style="position:absolute;visibility:visible;mso-wrap-style:square" from="0,0" to="122053,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line id="Straight Connector 20" o:spid="_x0000_s1042" style="position:absolute;rotation:-90;visibility:visible;mso-wrap-style:square" from="58025,62027" to="180078,6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" strokecolor="black [3213]" strokeweight=".5pt">
                              <v:stroke joinstyle="miter"/>
                            </v:line>
                          </v:group>
                          <v:group id="Group 21" o:spid="_x0000_s1043" style="position:absolute;left:7583;top:13525;width:717;height:718" coordsize="122053,1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line id="Straight Connector 22" o:spid="_x0000_s1044" style="position:absolute;visibility:visible;mso-wrap-style:square" from="0,0" to="122053,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line id="Straight Connector 23" o:spid="_x0000_s1045" style="position:absolute;rotation:-90;visibility:visible;mso-wrap-style:square" from="58025,62027" to="180078,6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" strokecolor="black [3213]" strokeweight=".5pt">
                              <v:stroke joinstyle="miter"/>
                            </v:line>
                          </v:group>
                        </v:group>
                        <v:group id="Group 24" o:spid="_x0000_s1046" style="position:absolute;left:3622;top:95;width:18609;height:14186" coordorigin="-45" coordsize="18609,1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Text Box 25" o:spid="_x0000_s1047" type="#_x0000_t202" style="position:absolute;left:3905;top:6030;width:6515;height: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4458DCEA" w14:textId="77777777" w:rsidR="00A8708D" w:rsidRPr="009C33DD" w:rsidRDefault="00A8708D" w:rsidP="00DA4417">
                                  <w:pPr>
                                    <w:rPr>
                                      <w:sz w:val="20"/>
                                    </w:rPr>
                                  </w:pPr>
                                  <w:r w:rsidRPr="009C33DD">
                                    <w:rPr>
                                      <w:sz w:val="20"/>
                                    </w:rPr>
                                    <w:t>6 cm</w:t>
                                  </w:r>
                                </w:p>
                              </w:txbxContent>
                            </v:textbox>
                          </v:shape>
                          <v:shape id="Text Box 26" o:spid="_x0000_s1048" type="#_x0000_t202" style="position:absolute;left:4714;top:9747;width:6515;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201FC876" w14:textId="77777777" w:rsidR="00A8708D" w:rsidRPr="009C33DD" w:rsidRDefault="00A8708D" w:rsidP="00DA4417">
                                  <w:pPr>
                                    <w:rPr>
                                      <w:sz w:val="20"/>
                                    </w:rPr>
                                  </w:pPr>
                                  <w:r w:rsidRPr="009C33DD">
                                    <w:rPr>
                                      <w:sz w:val="20"/>
                                    </w:rPr>
                                    <w:t>9 cm</w:t>
                                  </w:r>
                                </w:p>
                              </w:txbxContent>
                            </v:textbox>
                          </v:shape>
                          <v:shape id="Text Box 27" o:spid="_x0000_s1049" type="#_x0000_t202" style="position:absolute;left:-45;top:3214;width:6515;height: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7E5A2D55" w14:textId="77777777" w:rsidR="00A8708D" w:rsidRPr="009C33DD" w:rsidRDefault="00A8708D" w:rsidP="00DA4417">
                                  <w:pPr>
                                    <w:rPr>
                                      <w:sz w:val="20"/>
                                    </w:rPr>
                                  </w:pPr>
                                  <m:oMath>
                                    <m:r>
                                      <w:rPr>
                                        <w:rFonts w:ascii="Cambria Math" w:hAnsi="Cambria Math"/>
                                        <w:sz w:val="20"/>
                                      </w:rPr>
                                      <m:t>x</m:t>
                                    </m:r>
                                  </m:oMath>
                                  <w:r w:rsidRPr="009C33DD">
                                    <w:rPr>
                                      <w:sz w:val="20"/>
                                    </w:rPr>
                                    <w:t xml:space="preserve"> cm</w:t>
                                  </w:r>
                                </w:p>
                              </w:txbxContent>
                            </v:textbox>
                          </v:shape>
                          <v:line id="Straight Connector 28" o:spid="_x0000_s1050" style="position:absolute;visibility:visible;mso-wrap-style:square" from="12668,0" to="12668,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" strokecolor="black [3213]" strokeweight=".5pt">
                            <v:stroke startarrow="classic" startarrowwidth="narrow" startarrowlength="short" endarrow="classic" endarrowwidth="narrow" endarrowlength="short" joinstyle="miter"/>
                          </v:line>
                          <v:shape id="Text Box 29" o:spid="_x0000_s1051" type="#_x0000_t202" style="position:absolute;left:12049;top:5286;width:6515;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648A073E" w14:textId="77777777" w:rsidR="00A8708D" w:rsidRPr="009C33DD" w:rsidRDefault="00A8708D" w:rsidP="00DA4417">
                                  <w:pPr>
                                    <w:rPr>
                                      <w:sz w:val="20"/>
                                    </w:rPr>
                                  </w:pPr>
                                  <w:r w:rsidRPr="009C33DD">
                                    <w:rPr>
                                      <w:sz w:val="20"/>
                                    </w:rPr>
                                    <w:t>21 cm</w:t>
                                  </w:r>
                                </w:p>
                              </w:txbxContent>
                            </v:textbox>
                          </v:shape>
                        </v:group>
                      </v:group>
                      <v:shape id="Text Box 30" o:spid="_x0000_s1052" type="#_x0000_t202" style="position:absolute;left:21846;top:5349;width:10316;height:9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1E44CEFC" w14:textId="77777777" w:rsidR="00A8708D" w:rsidRDefault="00A8708D" w:rsidP="00DA4417">
                              <w:r>
                                <w:t>NOT TO</w:t>
                              </w:r>
                            </w:p>
                            <w:p w14:paraId="50C55DE1" w14:textId="77777777" w:rsidR="00A8708D" w:rsidRDefault="00A8708D" w:rsidP="00DA4417">
                              <w:r>
                                <w:t>SCALE</w:t>
                              </w:r>
                            </w:p>
                          </w:txbxContent>
                        </v:textbox>
                      </v:shape>
                      <w10:anchorlock/>
                    </v:group>
                  </w:pict>
                </mc:Fallback>
              </mc:AlternateContent>
            </w:r>
          </w:p>
          <w:p w14:paraId="7A82E4B1" w14:textId="4C5B58D0" w:rsidR="00DA4417" w:rsidRPr="00507ECD" w:rsidRDefault="00DA4417" w:rsidP="00507ECD">
            <w:pPr>
              <w:pStyle w:val="DoEtablelist2numbered2018"/>
              <w:ind w:left="316"/>
            </w:pPr>
            <w:r w:rsidRPr="00507ECD">
              <w:t>Use similar triangles to find the dimension labelled</w:t>
            </w:r>
            <m:oMath>
              <m:r>
                <m:rPr>
                  <m:sty m:val="p"/>
                </m:rPr>
                <w:rPr>
                  <w:rFonts w:ascii="Cambria Math" w:hAnsi="Cambria Math"/>
                </w:rPr>
                <m:t xml:space="preserve"> </m:t>
              </m:r>
              <m:r>
                <w:rPr>
                  <w:rFonts w:ascii="Cambria Math" w:hAnsi="Cambria Math"/>
                </w:rPr>
                <m:t>x</m:t>
              </m:r>
            </m:oMath>
            <w:r w:rsidRPr="00507ECD">
              <w:t>.</w:t>
            </w:r>
          </w:p>
          <w:p w14:paraId="0A8C5962" w14:textId="77777777" w:rsidR="00DA4417" w:rsidRPr="00507ECD" w:rsidRDefault="00DA4417" w:rsidP="00507ECD">
            <w:pPr>
              <w:pStyle w:val="DoEtablelist2numbered2018"/>
              <w:ind w:left="316"/>
            </w:pPr>
            <w:r w:rsidRPr="00507ECD">
              <w:t>Find the volume of the cam.</w:t>
            </w:r>
          </w:p>
          <w:p w14:paraId="454DBA7A" w14:textId="77777777" w:rsidR="00DA4417" w:rsidRPr="00AE0BDC" w:rsidRDefault="00DA4417" w:rsidP="00507ECD">
            <w:pPr>
              <w:pStyle w:val="DoEtablelist2numbered2018"/>
              <w:ind w:left="316"/>
            </w:pPr>
            <w:r w:rsidRPr="00507ECD">
              <w:t>It is</w:t>
            </w:r>
            <w:r w:rsidRPr="00AE0BDC">
              <w:t xml:space="preserve"> known that the mass of steel is 7 850 kg/m</w:t>
            </w:r>
            <w:r w:rsidRPr="00AE0BDC">
              <w:rPr>
                <w:vertAlign w:val="superscript"/>
              </w:rPr>
              <w:t>3</w:t>
            </w:r>
            <w:r w:rsidRPr="00AE0BDC">
              <w:t>. Use this information to find the mass of the cam correct to the nearest gram.</w:t>
            </w:r>
          </w:p>
          <w:p w14:paraId="51F7A4CC" w14:textId="3C113766" w:rsidR="00DA4417" w:rsidRDefault="005E3AF8" w:rsidP="004230EA">
            <w:pPr>
              <w:pStyle w:val="DoEtablelist1bullet2018"/>
              <w:numPr>
                <w:ilvl w:val="0"/>
                <w:numId w:val="0"/>
              </w:numPr>
              <w:ind w:left="425"/>
              <w:rPr>
                <w:rStyle w:val="DoEstrongemphasis2018"/>
                <w:b w:val="0"/>
              </w:rPr>
            </w:pPr>
            <w:r>
              <w:rPr>
                <w:rStyle w:val="DoEstrongemphasis2018"/>
              </w:rPr>
              <w:t>Resource:</w:t>
            </w:r>
            <w:r>
              <w:rPr>
                <w:rStyle w:val="DoEstrongemphasis2018"/>
                <w:b w:val="0"/>
              </w:rPr>
              <w:t xml:space="preserve"> ms-m1-nesa-exemplar-question-solutions.DOCX</w:t>
            </w:r>
          </w:p>
          <w:p w14:paraId="524C7671" w14:textId="71A5DA3D" w:rsidR="00183657" w:rsidRPr="00D75790" w:rsidRDefault="00183657" w:rsidP="005E3AF8">
            <w:pPr>
              <w:pStyle w:val="DoEtablelist2numbered2018"/>
              <w:numPr>
                <w:ilvl w:val="0"/>
                <w:numId w:val="0"/>
              </w:numPr>
              <w:ind w:left="85" w:hanging="85"/>
              <w:rPr>
                <w:rStyle w:val="DoEstrongemphasis2018"/>
                <w:b w:val="0"/>
                <w:i/>
              </w:rPr>
            </w:pPr>
          </w:p>
        </w:tc>
        <w:tc>
          <w:tcPr>
            <w:tcW w:w="1144" w:type="dxa"/>
          </w:tcPr>
          <w:p w14:paraId="5A68BE1E" w14:textId="77777777" w:rsidR="0055597C" w:rsidRDefault="0055597C"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F526268" w14:textId="77777777" w:rsidR="0055597C" w:rsidRDefault="0055597C"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5597C" w14:paraId="7EBB8C0C" w14:textId="77777777" w:rsidTr="00ED54FE">
        <w:trPr>
          <w:trHeight w:val="1222"/>
        </w:trPr>
        <w:tc>
          <w:tcPr>
            <w:tcW w:w="1994" w:type="dxa"/>
          </w:tcPr>
          <w:p w14:paraId="18EFBCFD" w14:textId="49E62FE7" w:rsidR="0055597C" w:rsidRDefault="00F628DE" w:rsidP="00654F83">
            <w:pPr>
              <w:pStyle w:val="DoEtabletext2018"/>
            </w:pPr>
            <w:r w:rsidRPr="006D7336">
              <w:t>Converts between units of energy</w:t>
            </w:r>
            <w:r w:rsidRPr="006D7336">
              <w:br/>
              <w:t>(1 lesson)</w:t>
            </w:r>
          </w:p>
        </w:tc>
        <w:tc>
          <w:tcPr>
            <w:tcW w:w="3950" w:type="dxa"/>
          </w:tcPr>
          <w:p w14:paraId="4031F719" w14:textId="30D75FB1" w:rsidR="0055597C" w:rsidRPr="008904CD" w:rsidRDefault="00957131" w:rsidP="00957131">
            <w:pPr>
              <w:pStyle w:val="DoEtablelist1bullet2018"/>
            </w:pPr>
            <w:r w:rsidRPr="00957131">
              <w:t>use metric units of energy to solve problems, including calories, kilocalories, joules and kilojoules, their abbreviations and how to convert between them</w:t>
            </w:r>
            <w:r w:rsidR="003429E1">
              <w:t xml:space="preserve"> ◊</w:t>
            </w:r>
            <w:r w:rsidRPr="00957131">
              <w:t xml:space="preserve"> </w:t>
            </w:r>
          </w:p>
        </w:tc>
        <w:tc>
          <w:tcPr>
            <w:tcW w:w="5314" w:type="dxa"/>
          </w:tcPr>
          <w:p w14:paraId="458AABCD" w14:textId="6A913824" w:rsidR="00044035" w:rsidRPr="00044035" w:rsidRDefault="00044035" w:rsidP="00044035">
            <w:pPr>
              <w:pStyle w:val="DoEtableheading2018"/>
            </w:pPr>
            <w:r>
              <w:t>Introducing units of energy</w:t>
            </w:r>
          </w:p>
          <w:p w14:paraId="64F89815" w14:textId="32CB8A70" w:rsidR="005A4000" w:rsidRDefault="005A4000" w:rsidP="00E00FE0">
            <w:pPr>
              <w:pStyle w:val="DoEtablelist1bullet2018"/>
              <w:rPr>
                <w:rStyle w:val="DoEstrongemphasis2018"/>
              </w:rPr>
            </w:pPr>
            <w:r>
              <w:t>Joules and watts are SI units which students may not have encountered before.</w:t>
            </w:r>
          </w:p>
          <w:p w14:paraId="04AB4E8B" w14:textId="4DE7176E" w:rsidR="00957131" w:rsidRPr="00957131" w:rsidRDefault="00957131" w:rsidP="00957131">
            <w:pPr>
              <w:pStyle w:val="DoEtablelist1bullet2018"/>
              <w:rPr>
                <w:rStyle w:val="DoEstrongemphasis2018"/>
                <w:b w:val="0"/>
              </w:rPr>
            </w:pPr>
            <w:r w:rsidRPr="00957131">
              <w:rPr>
                <w:rStyle w:val="DoEstrongemphasis2018"/>
                <w:b w:val="0"/>
              </w:rPr>
              <w:t>Scientifically, a calorie is the energy required to raise the temperature of 1 gram of water through 1°C. This is a very small amount of energy and is usually referred to as kilocalories (kcal or Cal). Note that cal and Cal are two different abbreviations. Cal=kilocalorie whereas cal=calorie and 1 Cal = 1000 cal. This is a good opportunity to link abbreviations and their size to prior learning. (kilo, Mega, Giga etc).</w:t>
            </w:r>
          </w:p>
          <w:p w14:paraId="4460F810" w14:textId="397580E6" w:rsidR="00957131" w:rsidRPr="00957131" w:rsidRDefault="00957131" w:rsidP="00957131">
            <w:pPr>
              <w:pStyle w:val="DoEtablelist1bullet2018"/>
              <w:rPr>
                <w:rStyle w:val="DoEstrongemphasis2018"/>
                <w:b w:val="0"/>
              </w:rPr>
            </w:pPr>
            <w:r w:rsidRPr="00957131">
              <w:rPr>
                <w:rStyle w:val="DoEstrongemphasis2018"/>
                <w:b w:val="0"/>
              </w:rPr>
              <w:t>Due to the confusion between energy from food (energy in) being measured in calories and energy use (energy out) being measured in joules, it is useful for students to be able to convert between the two measures. There are many websites dealing with calorie and joule conversions. Linking teaching to PDHPE units of work may also be useful.</w:t>
            </w:r>
          </w:p>
          <w:p w14:paraId="75B02AC6" w14:textId="0F51D408" w:rsidR="00E66C69" w:rsidRDefault="00E66C69" w:rsidP="00E66C69">
            <w:pPr>
              <w:pStyle w:val="DoEtablelist1bullet2018"/>
              <w:rPr>
                <w:rStyle w:val="DoEstrongemphasis2018"/>
                <w:b w:val="0"/>
              </w:rPr>
            </w:pPr>
            <w:r>
              <w:rPr>
                <w:rStyle w:val="DoEstrongemphasis2018"/>
                <w:b w:val="0"/>
              </w:rPr>
              <w:t xml:space="preserve">Student activity: </w:t>
            </w:r>
            <w:r w:rsidR="00957131" w:rsidRPr="00957131">
              <w:rPr>
                <w:rStyle w:val="DoEstrongemphasis2018"/>
                <w:b w:val="0"/>
              </w:rPr>
              <w:t xml:space="preserve">Students research the required </w:t>
            </w:r>
            <w:hyperlink r:id="rId80" w:history="1">
              <w:r w:rsidR="00957131" w:rsidRPr="009534EF">
                <w:rPr>
                  <w:rStyle w:val="Hyperlink"/>
                </w:rPr>
                <w:t xml:space="preserve">daily energy intake </w:t>
              </w:r>
              <w:r w:rsidRPr="009534EF">
                <w:rPr>
                  <w:rStyle w:val="Hyperlink"/>
                </w:rPr>
                <w:t xml:space="preserve">of </w:t>
              </w:r>
              <w:r w:rsidR="00957131" w:rsidRPr="009534EF">
                <w:rPr>
                  <w:rStyle w:val="Hyperlink"/>
                </w:rPr>
                <w:t>males and females</w:t>
              </w:r>
            </w:hyperlink>
            <w:r w:rsidR="00957131" w:rsidRPr="00957131">
              <w:rPr>
                <w:rStyle w:val="DoEstrongemphasis2018"/>
                <w:b w:val="0"/>
              </w:rPr>
              <w:t xml:space="preserve"> of different ages in different countries. They can compile their findings in a table and discuss the reasons and implications for differences between different cultures. </w:t>
            </w:r>
          </w:p>
          <w:p w14:paraId="21A82DE2" w14:textId="556DF07F" w:rsidR="00957131" w:rsidRPr="00957131" w:rsidRDefault="00957131" w:rsidP="00E66C69">
            <w:pPr>
              <w:pStyle w:val="DoEtablelist2bullet2018"/>
              <w:rPr>
                <w:rStyle w:val="DoEstrongemphasis2018"/>
                <w:b w:val="0"/>
              </w:rPr>
            </w:pPr>
            <w:r w:rsidRPr="00957131">
              <w:rPr>
                <w:rStyle w:val="DoEstrongemphasis2018"/>
                <w:b w:val="0"/>
              </w:rPr>
              <w:t>Students then bring one item of packaged food with the energy description (or use a fitness application on their mobile phones) and calculate what percentage of daily intake it represents for different cultures.</w:t>
            </w:r>
          </w:p>
          <w:p w14:paraId="4BF5019E" w14:textId="2822EAEC" w:rsidR="00957131" w:rsidRPr="00957131" w:rsidRDefault="00957131" w:rsidP="00957131">
            <w:pPr>
              <w:pStyle w:val="DoEtablelist2bullet2018"/>
              <w:rPr>
                <w:rStyle w:val="DoEstrongemphasis2018"/>
                <w:b w:val="0"/>
              </w:rPr>
            </w:pPr>
            <w:r w:rsidRPr="00957131">
              <w:rPr>
                <w:rStyle w:val="DoEstrongemphasis2018"/>
                <w:b w:val="0"/>
              </w:rPr>
              <w:t>This activity can be carried out in different units of energy and used for practical applications of energy unit conversions.</w:t>
            </w:r>
          </w:p>
          <w:p w14:paraId="3E7617C3" w14:textId="77777777" w:rsidR="0055597C" w:rsidRDefault="00957131" w:rsidP="00957131">
            <w:pPr>
              <w:pStyle w:val="DoEtablelist2bullet2018"/>
              <w:rPr>
                <w:rStyle w:val="DoEstrongemphasis2018"/>
                <w:b w:val="0"/>
              </w:rPr>
            </w:pPr>
            <w:r w:rsidRPr="00957131">
              <w:rPr>
                <w:rStyle w:val="DoEstrongemphasis2018"/>
                <w:b w:val="0"/>
              </w:rPr>
              <w:t xml:space="preserve">It can also be extended to research into the required energy intake for different athletes (see article on </w:t>
            </w:r>
            <w:hyperlink r:id="rId81" w:history="1">
              <w:r w:rsidRPr="00957131">
                <w:rPr>
                  <w:rStyle w:val="Hyperlink"/>
                </w:rPr>
                <w:t>Usain Bolt’s energy intake</w:t>
              </w:r>
            </w:hyperlink>
            <w:r w:rsidRPr="00957131">
              <w:rPr>
                <w:rStyle w:val="DoEstrongemphasis2018"/>
                <w:b w:val="0"/>
              </w:rPr>
              <w:t>). Students can focus on the sports discipline that they are most interested in and then compare their results in class discussion.</w:t>
            </w:r>
          </w:p>
          <w:p w14:paraId="2F415FA8" w14:textId="0221C453" w:rsidR="00957131" w:rsidRDefault="00957131" w:rsidP="00957131">
            <w:pPr>
              <w:pStyle w:val="DoEtabletext2018"/>
              <w:rPr>
                <w:rStyle w:val="DoEstrongemphasis2018"/>
                <w:b w:val="0"/>
              </w:rPr>
            </w:pPr>
          </w:p>
        </w:tc>
        <w:tc>
          <w:tcPr>
            <w:tcW w:w="1144" w:type="dxa"/>
          </w:tcPr>
          <w:p w14:paraId="79FF872B" w14:textId="77777777" w:rsidR="0055597C" w:rsidRDefault="0055597C"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AF18657" w14:textId="77777777" w:rsidR="0055597C" w:rsidRDefault="0055597C"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5597C" w14:paraId="321EB38B" w14:textId="77777777" w:rsidTr="00ED54FE">
        <w:trPr>
          <w:trHeight w:val="479"/>
        </w:trPr>
        <w:tc>
          <w:tcPr>
            <w:tcW w:w="1994" w:type="dxa"/>
          </w:tcPr>
          <w:p w14:paraId="7BF89D65" w14:textId="48C9826C" w:rsidR="0055597C" w:rsidRDefault="00E66C69" w:rsidP="00654F83">
            <w:pPr>
              <w:pStyle w:val="DoEtabletext2018"/>
            </w:pPr>
            <w:r w:rsidRPr="006D7336">
              <w:t>Calcul</w:t>
            </w:r>
            <w:r w:rsidR="00596C56" w:rsidRPr="006D7336">
              <w:t>ate</w:t>
            </w:r>
            <w:r w:rsidRPr="006D7336">
              <w:t xml:space="preserve"> the energ</w:t>
            </w:r>
            <w:r w:rsidR="009534EF" w:rsidRPr="006D7336">
              <w:t>y and mass of different foods</w:t>
            </w:r>
            <w:r w:rsidR="009534EF" w:rsidRPr="006D7336">
              <w:br/>
              <w:t>(3</w:t>
            </w:r>
            <w:r w:rsidRPr="006D7336">
              <w:t xml:space="preserve"> lessons)</w:t>
            </w:r>
          </w:p>
        </w:tc>
        <w:tc>
          <w:tcPr>
            <w:tcW w:w="3950" w:type="dxa"/>
          </w:tcPr>
          <w:p w14:paraId="0BBB2168" w14:textId="6D4DE649" w:rsidR="0055597C" w:rsidRDefault="007E0E91" w:rsidP="007E0E91">
            <w:pPr>
              <w:pStyle w:val="DoEtablelist1bullet2018"/>
              <w:rPr>
                <w:lang w:eastAsia="en-US"/>
              </w:rPr>
            </w:pPr>
            <w:r w:rsidRPr="006A44D0">
              <w:rPr>
                <w:rFonts w:hint="eastAsia"/>
                <w:lang w:eastAsia="en-US"/>
              </w:rPr>
              <w:t xml:space="preserve">use units of energy and mass to solve problems related to food and nutrition, including calories </w:t>
            </w:r>
            <w:r w:rsidR="003429E1">
              <w:t xml:space="preserve"> ◊ </w:t>
            </w:r>
            <w:r w:rsidRPr="00C715C6">
              <w:rPr>
                <w:noProof/>
                <w:lang w:eastAsia="en-AU"/>
              </w:rPr>
              <w:drawing>
                <wp:inline distT="114300" distB="114300" distL="114300" distR="114300" wp14:anchorId="1831A26D" wp14:editId="4330E971">
                  <wp:extent cx="95250" cy="104775"/>
                  <wp:effectExtent l="0" t="0" r="0" b="9525"/>
                  <wp:docPr id="207" name="image2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52.png" title="Personal and social capability icon"/>
                          <pic:cNvPicPr preferRelativeResize="0"/>
                        </pic:nvPicPr>
                        <pic:blipFill>
                          <a:blip r:embed="rId82"/>
                          <a:srcRect/>
                          <a:stretch>
                            <a:fillRect/>
                          </a:stretch>
                        </pic:blipFill>
                        <pic:spPr>
                          <a:xfrm>
                            <a:off x="0" y="0"/>
                            <a:ext cx="95250" cy="104775"/>
                          </a:xfrm>
                          <a:prstGeom prst="rect">
                            <a:avLst/>
                          </a:prstGeom>
                          <a:ln/>
                        </pic:spPr>
                      </pic:pic>
                    </a:graphicData>
                  </a:graphic>
                </wp:inline>
              </w:drawing>
            </w:r>
          </w:p>
        </w:tc>
        <w:tc>
          <w:tcPr>
            <w:tcW w:w="5314" w:type="dxa"/>
          </w:tcPr>
          <w:p w14:paraId="142C6E32" w14:textId="27C35635" w:rsidR="001E63F2" w:rsidRDefault="001E63F2" w:rsidP="001E63F2">
            <w:pPr>
              <w:pStyle w:val="DoEtableheading2018"/>
            </w:pPr>
            <w:r>
              <w:t>Calories vs kilojoules</w:t>
            </w:r>
          </w:p>
          <w:p w14:paraId="4D9498AD" w14:textId="04177D3E" w:rsidR="000051DA" w:rsidRDefault="000051DA" w:rsidP="000051DA">
            <w:pPr>
              <w:pStyle w:val="DoEtablelist1bullet2018"/>
            </w:pPr>
            <w:r w:rsidRPr="00B63364">
              <w:t>Although the kilojoule (kJ) is the Australian measure of the energy value of food or drink</w:t>
            </w:r>
            <w:r>
              <w:t>,</w:t>
            </w:r>
            <w:r w:rsidRPr="00B63364">
              <w:t xml:space="preserve"> many </w:t>
            </w:r>
            <w:r w:rsidRPr="000C0A6C">
              <w:t>nutritional information panels</w:t>
            </w:r>
            <w:r>
              <w:t xml:space="preserve"> on Australian food labels </w:t>
            </w:r>
            <w:r w:rsidRPr="00B63364">
              <w:t xml:space="preserve">also include </w:t>
            </w:r>
            <w:r>
              <w:t xml:space="preserve">information about what we call ‘calories’ (Cal) but which are actually </w:t>
            </w:r>
            <w:r w:rsidRPr="00B63364">
              <w:t>kilocalories</w:t>
            </w:r>
            <w:r>
              <w:t xml:space="preserve"> (kcal)</w:t>
            </w:r>
            <w:r w:rsidRPr="00B63364">
              <w:t xml:space="preserve">. </w:t>
            </w:r>
            <w:r>
              <w:t>This can be confusing and so the following conversions are provided:</w:t>
            </w:r>
          </w:p>
          <w:p w14:paraId="58B213D1" w14:textId="77777777" w:rsidR="000051DA" w:rsidRPr="000E73B9" w:rsidRDefault="000051DA" w:rsidP="00E66C69">
            <w:pPr>
              <w:pStyle w:val="DoEtablelist2bullet2018"/>
            </w:pPr>
            <w:r w:rsidRPr="000E73B9">
              <w:t>1</w:t>
            </w:r>
            <w:r>
              <w:t xml:space="preserve"> </w:t>
            </w:r>
            <w:r w:rsidRPr="000E73B9">
              <w:t>cal</w:t>
            </w:r>
            <w:r>
              <w:t xml:space="preserve"> </w:t>
            </w:r>
            <m:oMath>
              <m:r>
                <w:rPr>
                  <w:rFonts w:ascii="Cambria Math" w:hAnsi="Cambria Math"/>
                </w:rPr>
                <m:t>≈</m:t>
              </m:r>
            </m:oMath>
            <w:r w:rsidRPr="000E73B9">
              <w:t xml:space="preserve"> </w:t>
            </w:r>
            <w:r w:rsidRPr="003A2635">
              <w:t xml:space="preserve">4.186 8 J </w:t>
            </w:r>
          </w:p>
          <w:p w14:paraId="42AF1324" w14:textId="3906761B" w:rsidR="000051DA" w:rsidRPr="00AE0BDC" w:rsidRDefault="000051DA" w:rsidP="00E66C69">
            <w:pPr>
              <w:pStyle w:val="DoEtablelist2bullet2018"/>
            </w:pPr>
            <w:r>
              <w:t xml:space="preserve">1000 cal </w:t>
            </w:r>
            <m:oMath>
              <m:r>
                <w:rPr>
                  <w:rFonts w:ascii="Cambria Math" w:hAnsi="Cambria Math"/>
                </w:rPr>
                <m:t>=</m:t>
              </m:r>
            </m:oMath>
            <w:r>
              <w:t xml:space="preserve"> 1 kcal </w:t>
            </w:r>
            <m:oMath>
              <m:r>
                <w:rPr>
                  <w:rFonts w:ascii="Cambria Math" w:hAnsi="Cambria Math"/>
                </w:rPr>
                <m:t>=</m:t>
              </m:r>
            </m:oMath>
            <w:r>
              <w:t xml:space="preserve"> 1 Cal </w:t>
            </w:r>
            <m:oMath>
              <m:r>
                <w:rPr>
                  <w:rFonts w:ascii="Cambria Math" w:hAnsi="Cambria Math"/>
                </w:rPr>
                <m:t>≈</m:t>
              </m:r>
            </m:oMath>
            <w:r w:rsidRPr="000E73B9">
              <w:t xml:space="preserve"> </w:t>
            </w:r>
            <w:r w:rsidRPr="003A2635">
              <w:t>4.186 8 kJ</w:t>
            </w:r>
            <w:r w:rsidR="00E66C69">
              <w:br/>
            </w:r>
            <w:r w:rsidR="00E66C69">
              <w:rPr>
                <w:b/>
              </w:rPr>
              <w:t xml:space="preserve">Resource: </w:t>
            </w:r>
            <w:hyperlink r:id="rId83" w:history="1">
              <w:r w:rsidR="00E66C69" w:rsidRPr="00957131">
                <w:rPr>
                  <w:rStyle w:val="Hyperlink"/>
                </w:rPr>
                <w:t>You Say Calorie, We Say Kilojoule: Who’s Right?</w:t>
              </w:r>
            </w:hyperlink>
          </w:p>
          <w:p w14:paraId="3AFFD237" w14:textId="46516BCE" w:rsidR="000051DA" w:rsidRDefault="001E63F2" w:rsidP="007E0E91">
            <w:pPr>
              <w:pStyle w:val="DoEtabletext2018"/>
              <w:rPr>
                <w:rStyle w:val="DoEstrongemphasis2018"/>
              </w:rPr>
            </w:pPr>
            <w:r>
              <w:rPr>
                <w:rStyle w:val="DoEstrongemphasis2018"/>
              </w:rPr>
              <w:t>Energy in food</w:t>
            </w:r>
          </w:p>
          <w:p w14:paraId="03CDEEBB" w14:textId="21779C2E" w:rsidR="007E0E91" w:rsidRPr="007E0E91" w:rsidRDefault="007E0E91" w:rsidP="000051DA">
            <w:pPr>
              <w:pStyle w:val="DoEtablelist1bullet2018"/>
              <w:rPr>
                <w:rStyle w:val="DoEstrongemphasis2018"/>
                <w:b w:val="0"/>
              </w:rPr>
            </w:pPr>
            <w:r w:rsidRPr="007E0E91">
              <w:rPr>
                <w:rStyle w:val="DoEstrongemphasis2018"/>
                <w:b w:val="0"/>
              </w:rPr>
              <w:t>There are many websites with information relating to food and nutrition. This is an excellent opportunity to use Excel to generate graphs to compare any data collected during research.</w:t>
            </w:r>
          </w:p>
          <w:p w14:paraId="18EF4169" w14:textId="2674B996" w:rsidR="007E0E91" w:rsidRPr="007E0E91" w:rsidRDefault="007E0E91" w:rsidP="000051DA">
            <w:pPr>
              <w:pStyle w:val="DoEtablelist1bullet2018"/>
              <w:rPr>
                <w:rStyle w:val="DoEstrongemphasis2018"/>
                <w:b w:val="0"/>
              </w:rPr>
            </w:pPr>
            <w:r w:rsidRPr="007E0E91">
              <w:rPr>
                <w:rStyle w:val="DoEstrongemphasis2018"/>
                <w:b w:val="0"/>
              </w:rPr>
              <w:t>If a significant number of students complete PDHPE, links with course content would be helpful.</w:t>
            </w:r>
          </w:p>
          <w:p w14:paraId="22DD5F96" w14:textId="43552A46" w:rsidR="008277F7" w:rsidRDefault="008277F7" w:rsidP="008277F7">
            <w:pPr>
              <w:pStyle w:val="DoEtablelist1bullet2018"/>
              <w:rPr>
                <w:rStyle w:val="DoEstrongemphasis2018"/>
                <w:b w:val="0"/>
              </w:rPr>
            </w:pPr>
            <w:r>
              <w:rPr>
                <w:rStyle w:val="DoEstrongemphasis2018"/>
                <w:b w:val="0"/>
              </w:rPr>
              <w:t xml:space="preserve">Student activity: Students use the </w:t>
            </w:r>
            <w:hyperlink r:id="rId84" w:history="1">
              <w:r w:rsidR="00507ECD">
                <w:rPr>
                  <w:rStyle w:val="Hyperlink"/>
                </w:rPr>
                <w:t>Find your ideal figure</w:t>
              </w:r>
            </w:hyperlink>
            <w:r>
              <w:rPr>
                <w:rStyle w:val="DoEstrongemphasis2018"/>
                <w:b w:val="0"/>
              </w:rPr>
              <w:t xml:space="preserve"> website to research their daily kilojoule needs.</w:t>
            </w:r>
          </w:p>
          <w:p w14:paraId="63203D8D" w14:textId="3AA7F70C" w:rsidR="007E0E91" w:rsidRPr="007E0E91" w:rsidRDefault="00E66C69" w:rsidP="008277F7">
            <w:pPr>
              <w:pStyle w:val="DoEtablelist1bullet2018"/>
              <w:rPr>
                <w:rStyle w:val="DoEstrongemphasis2018"/>
                <w:b w:val="0"/>
              </w:rPr>
            </w:pPr>
            <w:r>
              <w:rPr>
                <w:rStyle w:val="DoEstrongemphasis2018"/>
                <w:b w:val="0"/>
              </w:rPr>
              <w:t xml:space="preserve">Student activity: </w:t>
            </w:r>
            <w:r w:rsidR="007E0E91" w:rsidRPr="007E0E91">
              <w:rPr>
                <w:rStyle w:val="DoEstrongemphasis2018"/>
                <w:b w:val="0"/>
              </w:rPr>
              <w:t xml:space="preserve">Compare different food groups and calculate their rate of energy consumption </w:t>
            </w:r>
            <w:r>
              <w:rPr>
                <w:rStyle w:val="DoEstrongemphasis2018"/>
                <w:b w:val="0"/>
              </w:rPr>
              <w:t xml:space="preserve">compared </w:t>
            </w:r>
            <w:r w:rsidR="007E0E91" w:rsidRPr="007E0E91">
              <w:rPr>
                <w:rStyle w:val="DoEstrongemphasis2018"/>
                <w:b w:val="0"/>
              </w:rPr>
              <w:t>to t</w:t>
            </w:r>
            <w:r w:rsidR="008277F7">
              <w:rPr>
                <w:rStyle w:val="DoEstrongemphasis2018"/>
                <w:b w:val="0"/>
              </w:rPr>
              <w:t xml:space="preserve">heir mass using </w:t>
            </w:r>
            <w:hyperlink r:id="rId85" w:history="1">
              <w:r w:rsidR="00507ECD">
                <w:rPr>
                  <w:rStyle w:val="Hyperlink"/>
                </w:rPr>
                <w:t>Find your ideal figure</w:t>
              </w:r>
            </w:hyperlink>
            <w:r w:rsidR="008277F7">
              <w:rPr>
                <w:rStyle w:val="DoEstrongemphasis2018"/>
                <w:b w:val="0"/>
              </w:rPr>
              <w:t xml:space="preserve">  </w:t>
            </w:r>
          </w:p>
          <w:p w14:paraId="0A8AD56C" w14:textId="77777777" w:rsidR="008277F7" w:rsidRDefault="00E66C69" w:rsidP="008277F7">
            <w:pPr>
              <w:pStyle w:val="DoEtablelist1bullet2018"/>
              <w:rPr>
                <w:rStyle w:val="DoEstrongemphasis2018"/>
                <w:b w:val="0"/>
              </w:rPr>
            </w:pPr>
            <w:r w:rsidRPr="008277F7">
              <w:rPr>
                <w:rStyle w:val="DoEstrongemphasis2018"/>
                <w:b w:val="0"/>
              </w:rPr>
              <w:t>Student activity: Students</w:t>
            </w:r>
            <w:r w:rsidR="007E0E91" w:rsidRPr="008277F7">
              <w:rPr>
                <w:rStyle w:val="DoEstrongemphasis2018"/>
                <w:b w:val="0"/>
              </w:rPr>
              <w:t xml:space="preserve"> research different sources of nutritional information (see resources list). For example, students can research the nutritional value of a </w:t>
            </w:r>
            <w:hyperlink r:id="rId86" w:history="1">
              <w:r w:rsidR="008277F7">
                <w:rPr>
                  <w:rStyle w:val="Hyperlink"/>
                  <w:lang w:eastAsia="en-US"/>
                </w:rPr>
                <w:t>Subway</w:t>
              </w:r>
            </w:hyperlink>
            <w:r w:rsidR="008277F7" w:rsidRPr="008277F7">
              <w:rPr>
                <w:lang w:eastAsia="en-US"/>
              </w:rPr>
              <w:t xml:space="preserve"> </w:t>
            </w:r>
            <w:r w:rsidR="007E0E91" w:rsidRPr="008277F7">
              <w:rPr>
                <w:rStyle w:val="DoEstrongemphasis2018"/>
                <w:b w:val="0"/>
              </w:rPr>
              <w:t xml:space="preserve">foot </w:t>
            </w:r>
            <w:r w:rsidR="008277F7" w:rsidRPr="008277F7">
              <w:rPr>
                <w:rStyle w:val="DoEstrongemphasis2018"/>
                <w:b w:val="0"/>
              </w:rPr>
              <w:t>long and compare it to a</w:t>
            </w:r>
            <w:r w:rsidR="007E0E91" w:rsidRPr="008277F7">
              <w:rPr>
                <w:rStyle w:val="DoEstrongemphasis2018"/>
                <w:b w:val="0"/>
              </w:rPr>
              <w:t xml:space="preserve"> </w:t>
            </w:r>
            <w:hyperlink r:id="rId87" w:history="1">
              <w:r w:rsidR="008277F7">
                <w:rPr>
                  <w:rStyle w:val="Hyperlink"/>
                  <w:lang w:eastAsia="en-US"/>
                </w:rPr>
                <w:t>McDonald’s</w:t>
              </w:r>
            </w:hyperlink>
            <w:r w:rsidR="008277F7" w:rsidRPr="008277F7">
              <w:rPr>
                <w:rStyle w:val="DoEstrongemphasis2018"/>
                <w:b w:val="0"/>
              </w:rPr>
              <w:t xml:space="preserve"> </w:t>
            </w:r>
            <w:r w:rsidR="008277F7">
              <w:rPr>
                <w:rStyle w:val="DoEstrongemphasis2018"/>
                <w:b w:val="0"/>
              </w:rPr>
              <w:t>item.</w:t>
            </w:r>
          </w:p>
          <w:p w14:paraId="66E6416E" w14:textId="297F0FB8" w:rsidR="007E0E91" w:rsidRPr="008277F7" w:rsidRDefault="007E0E91" w:rsidP="008277F7">
            <w:pPr>
              <w:pStyle w:val="DoEtablelist2bullet2018"/>
              <w:rPr>
                <w:rStyle w:val="DoEstrongemphasis2018"/>
                <w:b w:val="0"/>
              </w:rPr>
            </w:pPr>
            <w:r w:rsidRPr="008277F7">
              <w:rPr>
                <w:rStyle w:val="DoEstrongemphasis2018"/>
                <w:b w:val="0"/>
              </w:rPr>
              <w:t xml:space="preserve">Is Subway really a healthy alternative? Discussion points could include: What extra calculations were required to find the content of your particular meal? Could these calculations be misleading? Do these differ between countries? If so, why? </w:t>
            </w:r>
          </w:p>
          <w:p w14:paraId="2A6918CA" w14:textId="3D454CCE" w:rsidR="007E0E91" w:rsidRPr="007E0E91" w:rsidRDefault="00E66C69" w:rsidP="000051DA">
            <w:pPr>
              <w:pStyle w:val="DoEtablelist1bullet2018"/>
              <w:rPr>
                <w:rStyle w:val="DoEstrongemphasis2018"/>
                <w:b w:val="0"/>
              </w:rPr>
            </w:pPr>
            <w:r>
              <w:rPr>
                <w:rStyle w:val="DoEstrongemphasis2018"/>
                <w:b w:val="0"/>
              </w:rPr>
              <w:t>Student activity: Students</w:t>
            </w:r>
            <w:r w:rsidR="007E0E91" w:rsidRPr="007E0E91">
              <w:rPr>
                <w:rStyle w:val="DoEstrongemphasis2018"/>
                <w:b w:val="0"/>
              </w:rPr>
              <w:t xml:space="preserve"> research appropriate online or mobile applications that can assist in the converting of units.</w:t>
            </w:r>
          </w:p>
          <w:p w14:paraId="1CE8D294" w14:textId="5E0CE526" w:rsidR="007E0E91" w:rsidRPr="007E0E91" w:rsidRDefault="00E66C69" w:rsidP="000051DA">
            <w:pPr>
              <w:pStyle w:val="DoEtablelist1bullet2018"/>
              <w:rPr>
                <w:rStyle w:val="DoEstrongemphasis2018"/>
                <w:b w:val="0"/>
              </w:rPr>
            </w:pPr>
            <w:r>
              <w:rPr>
                <w:rStyle w:val="DoEstrongemphasis2018"/>
                <w:b w:val="0"/>
              </w:rPr>
              <w:t xml:space="preserve">Student activity: </w:t>
            </w:r>
            <w:r w:rsidR="007E0E91" w:rsidRPr="007E0E91">
              <w:rPr>
                <w:rStyle w:val="DoEstrongemphasis2018"/>
                <w:b w:val="0"/>
              </w:rPr>
              <w:t>Students calculate a particular food item</w:t>
            </w:r>
            <w:r>
              <w:rPr>
                <w:rStyle w:val="DoEstrongemphasis2018"/>
                <w:b w:val="0"/>
              </w:rPr>
              <w:t>’</w:t>
            </w:r>
            <w:r w:rsidR="007E0E91" w:rsidRPr="007E0E91">
              <w:rPr>
                <w:rStyle w:val="DoEstrongemphasis2018"/>
                <w:b w:val="0"/>
              </w:rPr>
              <w:t>s RDI (Recommended Dietary Intake) percentage.</w:t>
            </w:r>
          </w:p>
          <w:p w14:paraId="3791A789" w14:textId="0E731CEC" w:rsidR="0055597C" w:rsidRDefault="008277F7" w:rsidP="000051DA">
            <w:pPr>
              <w:pStyle w:val="DoEtablelist1bullet2018"/>
              <w:rPr>
                <w:rStyle w:val="DoEstrongemphasis2018"/>
                <w:b w:val="0"/>
              </w:rPr>
            </w:pPr>
            <w:r>
              <w:rPr>
                <w:rStyle w:val="DoEstrongemphasis2018"/>
                <w:b w:val="0"/>
              </w:rPr>
              <w:t xml:space="preserve">Student activity: </w:t>
            </w:r>
            <w:r w:rsidR="007E0E91" w:rsidRPr="007E0E91">
              <w:rPr>
                <w:rStyle w:val="DoEstrongemphasis2018"/>
                <w:b w:val="0"/>
              </w:rPr>
              <w:t>Students investigate the menu of the school canteen. They choose an item each and calculate its nutrition and energy value. Those calculations can then be used to display in the canteen and to determine what percentage of daily intake a chosen canteen meal represents.</w:t>
            </w:r>
          </w:p>
          <w:p w14:paraId="6B5C2447" w14:textId="5CB48EB0" w:rsidR="00933E18" w:rsidRDefault="00596C56" w:rsidP="00D75790">
            <w:pPr>
              <w:pStyle w:val="DoEtablelist1bullet2018"/>
              <w:rPr>
                <w:rStyle w:val="DoEstrongemphasis2018"/>
              </w:rPr>
            </w:pPr>
            <w:r w:rsidRPr="00596C56">
              <w:rPr>
                <w:rStyle w:val="DoEstrongemphasis2018"/>
                <w:b w:val="0"/>
              </w:rPr>
              <w:t>Student Activity: Students record their energy in and energy out for a 5 day period using the MyFitnessPal website/app</w:t>
            </w:r>
            <w:r w:rsidRPr="00596C56">
              <w:rPr>
                <w:rStyle w:val="DoEstrongemphasis2018"/>
                <w:b w:val="0"/>
              </w:rPr>
              <w:br/>
            </w:r>
            <w:r w:rsidR="00933E18" w:rsidRPr="00933E18">
              <w:rPr>
                <w:rStyle w:val="DoEstrongemphasis2018"/>
              </w:rPr>
              <w:t>Resources</w:t>
            </w:r>
          </w:p>
          <w:p w14:paraId="15D2D985" w14:textId="2CBE92CF" w:rsidR="00596C56" w:rsidRPr="00933E18" w:rsidRDefault="00483F54" w:rsidP="00596C56">
            <w:pPr>
              <w:pStyle w:val="DoEtablelist2bullet2018"/>
              <w:rPr>
                <w:rStyle w:val="DoEstrongemphasis2018"/>
              </w:rPr>
            </w:pPr>
            <w:r>
              <w:rPr>
                <w:rStyle w:val="DoEstrongemphasis2018"/>
                <w:b w:val="0"/>
              </w:rPr>
              <w:t>e</w:t>
            </w:r>
            <w:r w:rsidR="00596C56">
              <w:rPr>
                <w:rStyle w:val="DoEstrongemphasis2018"/>
                <w:b w:val="0"/>
              </w:rPr>
              <w:t>nergy-in-v</w:t>
            </w:r>
            <w:r>
              <w:rPr>
                <w:rStyle w:val="DoEstrongemphasis2018"/>
                <w:b w:val="0"/>
              </w:rPr>
              <w:t>ersu</w:t>
            </w:r>
            <w:r w:rsidR="00596C56">
              <w:rPr>
                <w:rStyle w:val="DoEstrongemphasis2018"/>
                <w:b w:val="0"/>
              </w:rPr>
              <w:t>s-energy-out.DOCX</w:t>
            </w:r>
          </w:p>
          <w:p w14:paraId="00986AE6" w14:textId="66B46A1A" w:rsidR="00933E18" w:rsidRDefault="00782C77" w:rsidP="00596C56">
            <w:pPr>
              <w:pStyle w:val="DoEtablelist2bullet2018"/>
              <w:rPr>
                <w:lang w:eastAsia="en-US"/>
              </w:rPr>
            </w:pPr>
            <w:hyperlink r:id="rId88" w:history="1">
              <w:r w:rsidR="00933E18" w:rsidRPr="001E279C">
                <w:rPr>
                  <w:rStyle w:val="Hyperlink"/>
                  <w:lang w:eastAsia="en-US"/>
                </w:rPr>
                <w:t>Using MyFitnessPal with my students</w:t>
              </w:r>
            </w:hyperlink>
          </w:p>
          <w:p w14:paraId="27EE175B" w14:textId="73C5A890" w:rsidR="00924D19" w:rsidRPr="00D1249E" w:rsidRDefault="00924D19" w:rsidP="00924D19">
            <w:pPr>
              <w:pStyle w:val="DoEtablelist1bullet2018"/>
              <w:numPr>
                <w:ilvl w:val="0"/>
                <w:numId w:val="0"/>
              </w:numPr>
              <w:ind w:left="425" w:hanging="227"/>
              <w:rPr>
                <w:rStyle w:val="DoEstrongemphasis2018"/>
                <w:b w:val="0"/>
              </w:rPr>
            </w:pPr>
          </w:p>
        </w:tc>
        <w:tc>
          <w:tcPr>
            <w:tcW w:w="1144" w:type="dxa"/>
          </w:tcPr>
          <w:p w14:paraId="7402C563" w14:textId="77777777" w:rsidR="0055597C" w:rsidRDefault="0055597C"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95B642C" w14:textId="77777777" w:rsidR="0055597C" w:rsidRDefault="0055597C"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5597C" w14:paraId="281B54CB" w14:textId="77777777" w:rsidTr="00ED54FE">
        <w:trPr>
          <w:trHeight w:val="479"/>
        </w:trPr>
        <w:tc>
          <w:tcPr>
            <w:tcW w:w="1994" w:type="dxa"/>
          </w:tcPr>
          <w:p w14:paraId="5EDAA0E1" w14:textId="50453732" w:rsidR="0055597C" w:rsidRDefault="00FE35FB" w:rsidP="00654F83">
            <w:pPr>
              <w:pStyle w:val="DoEtabletext2018"/>
            </w:pPr>
            <w:r w:rsidRPr="006D7336">
              <w:t>Calculate the amount of energy expended when completing different activities</w:t>
            </w:r>
            <w:r w:rsidRPr="006D7336">
              <w:br/>
              <w:t>(</w:t>
            </w:r>
            <w:r w:rsidR="009534EF" w:rsidRPr="006D7336">
              <w:t>2</w:t>
            </w:r>
            <w:r w:rsidRPr="006D7336">
              <w:t xml:space="preserve"> lesson</w:t>
            </w:r>
            <w:r w:rsidR="009534EF" w:rsidRPr="006D7336">
              <w:t>s</w:t>
            </w:r>
            <w:r w:rsidRPr="006D7336">
              <w:t>)</w:t>
            </w:r>
          </w:p>
        </w:tc>
        <w:tc>
          <w:tcPr>
            <w:tcW w:w="3950" w:type="dxa"/>
          </w:tcPr>
          <w:p w14:paraId="27807F3F" w14:textId="23AF17F4" w:rsidR="0055597C" w:rsidRPr="00036111" w:rsidRDefault="00F32478" w:rsidP="00F32478">
            <w:pPr>
              <w:pStyle w:val="DoEtablelist1bullet2018"/>
              <w:rPr>
                <w:lang w:eastAsia="en-US"/>
              </w:rPr>
            </w:pPr>
            <w:r w:rsidRPr="006A44D0">
              <w:rPr>
                <w:rFonts w:hint="eastAsia"/>
                <w:lang w:eastAsia="en-US"/>
              </w:rPr>
              <w:t xml:space="preserve">use units of energy to solve problems involving the amount of energy expended in activities, for example kilojoules </w:t>
            </w:r>
            <w:r w:rsidR="003429E1">
              <w:t xml:space="preserve"> ◊ </w:t>
            </w:r>
            <w:r w:rsidRPr="00C715C6">
              <w:rPr>
                <w:noProof/>
                <w:lang w:eastAsia="en-AU"/>
              </w:rPr>
              <w:drawing>
                <wp:inline distT="114300" distB="114300" distL="114300" distR="114300" wp14:anchorId="4BDB25F2" wp14:editId="314B9499">
                  <wp:extent cx="95250" cy="104775"/>
                  <wp:effectExtent l="0" t="0" r="0" b="9525"/>
                  <wp:docPr id="1" name="image2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52.png" title="Personal and social capability icon"/>
                          <pic:cNvPicPr preferRelativeResize="0"/>
                        </pic:nvPicPr>
                        <pic:blipFill>
                          <a:blip r:embed="rId82"/>
                          <a:srcRect/>
                          <a:stretch>
                            <a:fillRect/>
                          </a:stretch>
                        </pic:blipFill>
                        <pic:spPr>
                          <a:xfrm>
                            <a:off x="0" y="0"/>
                            <a:ext cx="95250" cy="104775"/>
                          </a:xfrm>
                          <a:prstGeom prst="rect">
                            <a:avLst/>
                          </a:prstGeom>
                          <a:ln/>
                        </pic:spPr>
                      </pic:pic>
                    </a:graphicData>
                  </a:graphic>
                </wp:inline>
              </w:drawing>
            </w:r>
          </w:p>
        </w:tc>
        <w:tc>
          <w:tcPr>
            <w:tcW w:w="5314" w:type="dxa"/>
          </w:tcPr>
          <w:p w14:paraId="67FC1E9B" w14:textId="64F308F2" w:rsidR="001E63F2" w:rsidRDefault="001E63F2" w:rsidP="001E63F2">
            <w:pPr>
              <w:pStyle w:val="DoEtableheading2018"/>
              <w:rPr>
                <w:rStyle w:val="DoEstrongemphasis2018"/>
                <w:b/>
              </w:rPr>
            </w:pPr>
            <w:r>
              <w:rPr>
                <w:rStyle w:val="DoEstrongemphasis2018"/>
                <w:b/>
              </w:rPr>
              <w:t>Energy in exercise</w:t>
            </w:r>
          </w:p>
          <w:p w14:paraId="79C6BB84" w14:textId="3970B429" w:rsidR="001B2A6A" w:rsidRDefault="009903F2" w:rsidP="009903F2">
            <w:pPr>
              <w:pStyle w:val="DoEtablelist1bullet2018"/>
              <w:rPr>
                <w:rStyle w:val="DoEstrongemphasis2018"/>
                <w:b w:val="0"/>
              </w:rPr>
            </w:pPr>
            <w:r>
              <w:rPr>
                <w:rStyle w:val="DoEstrongemphasis2018"/>
                <w:b w:val="0"/>
              </w:rPr>
              <w:t xml:space="preserve">Reinforce and extend the concept </w:t>
            </w:r>
            <m:oMath>
              <m:r>
                <w:rPr>
                  <w:rStyle w:val="DoEstrongemphasis2018"/>
                  <w:rFonts w:ascii="Cambria Math" w:hAnsi="Cambria Math"/>
                </w:rPr>
                <m:t>Weight loss/gain=energy in-energy out</m:t>
              </m:r>
            </m:oMath>
            <w:r>
              <w:rPr>
                <w:rStyle w:val="DoEstrongemphasis2018"/>
                <w:b w:val="0"/>
              </w:rPr>
              <w:t xml:space="preserve"> so students are able to </w:t>
            </w:r>
            <w:r w:rsidR="00F32478" w:rsidRPr="00F32478">
              <w:rPr>
                <w:rStyle w:val="DoEstrongemphasis2018"/>
                <w:b w:val="0"/>
              </w:rPr>
              <w:t>work with rates such as energ</w:t>
            </w:r>
            <w:r>
              <w:rPr>
                <w:rStyle w:val="DoEstrongemphasis2018"/>
                <w:b w:val="0"/>
              </w:rPr>
              <w:t>y used per hour of an activity.</w:t>
            </w:r>
          </w:p>
          <w:p w14:paraId="6F5256D2" w14:textId="711ED30F" w:rsidR="001F67D6" w:rsidRDefault="001F67D6" w:rsidP="00B01855">
            <w:pPr>
              <w:pStyle w:val="DoEtablelist1bullet2018"/>
              <w:rPr>
                <w:rStyle w:val="DoEstrongemphasis2018"/>
                <w:b w:val="0"/>
              </w:rPr>
            </w:pPr>
            <w:r>
              <w:rPr>
                <w:rStyle w:val="DoEstrongemphasis2018"/>
                <w:b w:val="0"/>
              </w:rPr>
              <w:t>Student activity: If students have access to fitness trackers, they could record the calories burnt whilst all completing the same activity for the same period of time.</w:t>
            </w:r>
          </w:p>
          <w:p w14:paraId="7B98A96E" w14:textId="4CB14778" w:rsidR="001F67D6" w:rsidRDefault="001F67D6" w:rsidP="001F67D6">
            <w:pPr>
              <w:pStyle w:val="DoEtablelist2bullet2018"/>
              <w:rPr>
                <w:rStyle w:val="DoEstrongemphasis2018"/>
                <w:b w:val="0"/>
              </w:rPr>
            </w:pPr>
            <w:r>
              <w:rPr>
                <w:rStyle w:val="DoEstrongemphasis2018"/>
                <w:b w:val="0"/>
              </w:rPr>
              <w:t>Discussion points could include: The range of calories burned by different students and the reason for this; the average number of calories burned</w:t>
            </w:r>
          </w:p>
          <w:p w14:paraId="480F9199" w14:textId="1FEE25B9" w:rsidR="001F67D6" w:rsidRDefault="001F67D6" w:rsidP="001F67D6">
            <w:pPr>
              <w:pStyle w:val="DoEtablelist2bullet2018"/>
              <w:rPr>
                <w:rStyle w:val="DoEstrongemphasis2018"/>
                <w:b w:val="0"/>
              </w:rPr>
            </w:pPr>
            <w:r>
              <w:rPr>
                <w:rStyle w:val="DoEstrongemphasis2018"/>
                <w:b w:val="0"/>
              </w:rPr>
              <w:t>Students could then compare this energy output, with the energy burnt whilst completing a different type of activity.</w:t>
            </w:r>
          </w:p>
          <w:p w14:paraId="0E29F1C4" w14:textId="7B240100" w:rsidR="001F67D6" w:rsidRDefault="001F67D6" w:rsidP="001F67D6">
            <w:pPr>
              <w:pStyle w:val="DoEtablelist2bullet2018"/>
              <w:rPr>
                <w:rStyle w:val="DoEstrongemphasis2018"/>
                <w:b w:val="0"/>
              </w:rPr>
            </w:pPr>
            <w:r>
              <w:rPr>
                <w:rStyle w:val="DoEstrongemphasis2018"/>
                <w:b w:val="0"/>
              </w:rPr>
              <w:t>Students could compare the energy used whilst running compared to lifting weights for the same period of time.</w:t>
            </w:r>
          </w:p>
          <w:p w14:paraId="2F475E1A" w14:textId="60BB85C7" w:rsidR="003E6F98" w:rsidRDefault="003E6F98" w:rsidP="006507DC">
            <w:pPr>
              <w:pStyle w:val="DoEtablelist1bullet2018"/>
              <w:rPr>
                <w:rStyle w:val="DoEstrongemphasis2018"/>
                <w:b w:val="0"/>
              </w:rPr>
            </w:pPr>
            <w:r>
              <w:rPr>
                <w:rStyle w:val="DoEstrongemphasis2018"/>
                <w:b w:val="0"/>
              </w:rPr>
              <w:t xml:space="preserve">Student activity: If fitness trackers are not available, students could use the </w:t>
            </w:r>
            <w:hyperlink r:id="rId89" w:history="1">
              <w:r>
                <w:rPr>
                  <w:rStyle w:val="Hyperlink"/>
                </w:rPr>
                <w:t>BUPA energy burned calculator</w:t>
              </w:r>
            </w:hyperlink>
            <w:r>
              <w:t xml:space="preserve"> </w:t>
            </w:r>
            <w:r w:rsidR="006507DC">
              <w:t xml:space="preserve">or </w:t>
            </w:r>
            <w:hyperlink r:id="rId90" w:history="1">
              <w:r w:rsidR="006507DC">
                <w:rPr>
                  <w:rStyle w:val="Hyperlink"/>
                </w:rPr>
                <w:t>8700 activity comparison</w:t>
              </w:r>
            </w:hyperlink>
            <w:r w:rsidR="006507DC">
              <w:t xml:space="preserve"> </w:t>
            </w:r>
            <w:r>
              <w:t>website</w:t>
            </w:r>
            <w:r w:rsidR="006507DC">
              <w:t>s</w:t>
            </w:r>
            <w:r>
              <w:t xml:space="preserve"> to look at the energy burned from different activities. </w:t>
            </w:r>
          </w:p>
          <w:p w14:paraId="2FC06DAD" w14:textId="686293B5" w:rsidR="00B01855" w:rsidRPr="00B80B5B" w:rsidRDefault="00B01855" w:rsidP="006507DC">
            <w:pPr>
              <w:pStyle w:val="DoEtablelist1bullet2018"/>
              <w:numPr>
                <w:ilvl w:val="0"/>
                <w:numId w:val="0"/>
              </w:numPr>
              <w:ind w:left="425"/>
              <w:rPr>
                <w:rStyle w:val="DoEstrongemphasis2018"/>
                <w:b w:val="0"/>
              </w:rPr>
            </w:pPr>
          </w:p>
        </w:tc>
        <w:tc>
          <w:tcPr>
            <w:tcW w:w="1144" w:type="dxa"/>
          </w:tcPr>
          <w:p w14:paraId="043C543A" w14:textId="77777777" w:rsidR="0055597C" w:rsidRDefault="0055597C"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977E866" w14:textId="77777777" w:rsidR="0055597C" w:rsidRDefault="0055597C"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5597C" w14:paraId="3B8EA993" w14:textId="77777777" w:rsidTr="00ED54FE">
        <w:trPr>
          <w:trHeight w:val="479"/>
        </w:trPr>
        <w:tc>
          <w:tcPr>
            <w:tcW w:w="1994" w:type="dxa"/>
          </w:tcPr>
          <w:p w14:paraId="3B90AB04" w14:textId="0DC3F982" w:rsidR="0055597C" w:rsidRDefault="001E73B5" w:rsidP="00654F83">
            <w:pPr>
              <w:pStyle w:val="DoEtabletext2018"/>
            </w:pPr>
            <w:r w:rsidRPr="006D7336">
              <w:t>Calculate the energy consumption of various appliances</w:t>
            </w:r>
            <w:r w:rsidRPr="006D7336">
              <w:br/>
              <w:t>(2 lessons)</w:t>
            </w:r>
          </w:p>
        </w:tc>
        <w:tc>
          <w:tcPr>
            <w:tcW w:w="3950" w:type="dxa"/>
          </w:tcPr>
          <w:p w14:paraId="3A9C58E1" w14:textId="216BF48A" w:rsidR="0055597C" w:rsidRDefault="008E714D" w:rsidP="007E0E91">
            <w:pPr>
              <w:pStyle w:val="DoEtablelist1bullet2018"/>
              <w:rPr>
                <w:lang w:eastAsia="en-US"/>
              </w:rPr>
            </w:pPr>
            <w:r w:rsidRPr="006A44D0">
              <w:rPr>
                <w:rFonts w:hint="eastAsia"/>
                <w:lang w:eastAsia="en-US"/>
              </w:rPr>
              <w:t xml:space="preserve">use units of energy to solve problems involving the consumption of electricity, for example kilowatt hours, and investigate common appliances in terms of their energy consumption </w:t>
            </w:r>
            <w:r w:rsidRPr="003429E1">
              <w:rPr>
                <w:rFonts w:hint="eastAsia"/>
                <w:b/>
                <w:lang w:eastAsia="en-US"/>
              </w:rPr>
              <w:t>AAM</w:t>
            </w:r>
            <w:r w:rsidR="003429E1">
              <w:rPr>
                <w:lang w:eastAsia="en-US"/>
              </w:rPr>
              <w:t xml:space="preserve"> </w:t>
            </w:r>
            <w:r w:rsidR="003429E1">
              <w:t xml:space="preserve"> ◊</w:t>
            </w:r>
            <w:r w:rsidRPr="006A44D0">
              <w:rPr>
                <w:rFonts w:hint="eastAsia"/>
                <w:lang w:eastAsia="en-US"/>
              </w:rPr>
              <w:t xml:space="preserve"> </w:t>
            </w:r>
            <w:r w:rsidRPr="00C715C6">
              <w:rPr>
                <w:noProof/>
                <w:lang w:eastAsia="en-AU"/>
              </w:rPr>
              <w:drawing>
                <wp:inline distT="114300" distB="114300" distL="114300" distR="114300" wp14:anchorId="228AADFF" wp14:editId="3D41E714">
                  <wp:extent cx="104775" cy="104775"/>
                  <wp:effectExtent l="0" t="0" r="9525" b="9525"/>
                  <wp:docPr id="187" name="image23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32.png" title="Sustainability icon"/>
                          <pic:cNvPicPr preferRelativeResize="0"/>
                        </pic:nvPicPr>
                        <pic:blipFill>
                          <a:blip r:embed="rId91"/>
                          <a:srcRect/>
                          <a:stretch>
                            <a:fillRect/>
                          </a:stretch>
                        </pic:blipFill>
                        <pic:spPr>
                          <a:xfrm>
                            <a:off x="0" y="0"/>
                            <a:ext cx="104775" cy="104775"/>
                          </a:xfrm>
                          <a:prstGeom prst="rect">
                            <a:avLst/>
                          </a:prstGeom>
                          <a:ln/>
                        </pic:spPr>
                      </pic:pic>
                    </a:graphicData>
                  </a:graphic>
                </wp:inline>
              </w:drawing>
            </w:r>
            <w:r>
              <w:rPr>
                <w:lang w:eastAsia="en-US"/>
              </w:rPr>
              <w:t xml:space="preserve"> </w:t>
            </w:r>
            <w:r w:rsidRPr="00C715C6">
              <w:rPr>
                <w:noProof/>
                <w:lang w:eastAsia="en-AU"/>
              </w:rPr>
              <w:drawing>
                <wp:inline distT="114300" distB="114300" distL="114300" distR="114300" wp14:anchorId="244AC322" wp14:editId="632CB329">
                  <wp:extent cx="133350" cy="104775"/>
                  <wp:effectExtent l="0" t="0" r="0" b="9525"/>
                  <wp:docPr id="164" name="image209.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09.png" title="Literacy icon"/>
                          <pic:cNvPicPr preferRelativeResize="0"/>
                        </pic:nvPicPr>
                        <pic:blipFill>
                          <a:blip r:embed="rId36"/>
                          <a:srcRect/>
                          <a:stretch>
                            <a:fillRect/>
                          </a:stretch>
                        </pic:blipFill>
                        <pic:spPr>
                          <a:xfrm>
                            <a:off x="0" y="0"/>
                            <a:ext cx="133350" cy="104775"/>
                          </a:xfrm>
                          <a:prstGeom prst="rect">
                            <a:avLst/>
                          </a:prstGeom>
                          <a:ln/>
                        </pic:spPr>
                      </pic:pic>
                    </a:graphicData>
                  </a:graphic>
                </wp:inline>
              </w:drawing>
            </w:r>
          </w:p>
        </w:tc>
        <w:tc>
          <w:tcPr>
            <w:tcW w:w="5314" w:type="dxa"/>
          </w:tcPr>
          <w:p w14:paraId="0F0D533B" w14:textId="7A7C365C" w:rsidR="001E63F2" w:rsidRDefault="001E63F2" w:rsidP="001E63F2">
            <w:pPr>
              <w:pStyle w:val="DoEtableheading2018"/>
            </w:pPr>
            <w:r>
              <w:t>Energy in household appliances</w:t>
            </w:r>
          </w:p>
          <w:p w14:paraId="5D1DFDA1" w14:textId="7DC1CE1E" w:rsidR="000051DA" w:rsidRPr="00FC2068" w:rsidRDefault="000051DA" w:rsidP="000051DA">
            <w:pPr>
              <w:pStyle w:val="DoEtablelist1bullet2018"/>
            </w:pPr>
            <w:r w:rsidRPr="00FC2068">
              <w:t>The watt is the International System of Units (SI) derived unit of power and is equal to one joule per second. By definition, power is a rate. The symbol for the watt is W.</w:t>
            </w:r>
          </w:p>
          <w:p w14:paraId="04C26612" w14:textId="77777777" w:rsidR="000051DA" w:rsidRPr="00FC2068" w:rsidRDefault="000051DA" w:rsidP="000051DA">
            <w:pPr>
              <w:pStyle w:val="DoEtablelist1bullet2018"/>
            </w:pPr>
            <w:r w:rsidRPr="00FC2068">
              <w:t>One watt-hour is the amount of energy (usually electrical) expended by a one-watt load (eg a light bulb) drawing power for one hour. The watt-hour (symbol W·h or Wh) is a unit of energy. It is most commonly used on household electricity meters in the form of the kilowatt-hour (kW·h or kWh), which is 1000 watt-hours.</w:t>
            </w:r>
          </w:p>
          <w:p w14:paraId="22923D8D" w14:textId="599AF4B6" w:rsidR="000051DA" w:rsidRDefault="000051DA" w:rsidP="00A90729">
            <w:pPr>
              <w:pStyle w:val="DoEtablelist1bullet2018"/>
            </w:pPr>
            <w:r w:rsidRPr="00FC2068">
              <w:t xml:space="preserve">Quantities and units may be expressed in both decimal form and </w:t>
            </w:r>
            <w:r>
              <w:t>standard form</w:t>
            </w:r>
            <w:r w:rsidR="00FE35FB">
              <w:t xml:space="preserve"> </w:t>
            </w:r>
            <w:r w:rsidRPr="00FC2068">
              <w:t xml:space="preserve">eg 6.8 </w:t>
            </w:r>
            <m:oMath>
              <m:r>
                <m:rPr>
                  <m:sty m:val="p"/>
                </m:rPr>
                <w:rPr>
                  <w:rFonts w:ascii="Cambria Math" w:hAnsi="Cambria Math"/>
                </w:rPr>
                <m:t>×</m:t>
              </m:r>
            </m:oMath>
            <w:r w:rsidRPr="00FC2068">
              <w:t xml:space="preserve"> 103 MW or 6 800 000 kW.</w:t>
            </w:r>
          </w:p>
          <w:p w14:paraId="5AE7F649" w14:textId="764A7C5F" w:rsidR="000051DA" w:rsidRPr="00FC2068" w:rsidRDefault="000051DA" w:rsidP="000051DA">
            <w:pPr>
              <w:pStyle w:val="DoEtablelist1bullet2018"/>
            </w:pPr>
            <w:r w:rsidRPr="00FC2068">
              <w:t xml:space="preserve">Conversion of units is to be based on the </w:t>
            </w:r>
            <w:r>
              <w:t>table</w:t>
            </w:r>
            <w:r w:rsidRPr="00FC2068">
              <w:t xml:space="preserve"> </w:t>
            </w:r>
            <w:r>
              <w:t xml:space="preserve">of units </w:t>
            </w:r>
            <w:r w:rsidRPr="00FC2068">
              <w:t>below:</w:t>
            </w:r>
          </w:p>
          <w:p w14:paraId="2162EEC0" w14:textId="01E0ACD6" w:rsidR="000051DA" w:rsidRDefault="00ED54FE" w:rsidP="008E714D">
            <w:pPr>
              <w:pStyle w:val="DoEtabletext2018"/>
              <w:rPr>
                <w:rStyle w:val="DoEstrongemphasis2018"/>
              </w:rPr>
            </w:pPr>
            <w:r>
              <w:rPr>
                <w:noProof/>
                <w:lang w:eastAsia="en-AU"/>
              </w:rPr>
              <w:drawing>
                <wp:inline distT="0" distB="0" distL="0" distR="0" wp14:anchorId="23534E7B" wp14:editId="44A6CF26">
                  <wp:extent cx="3237230" cy="1802130"/>
                  <wp:effectExtent l="0" t="0" r="1270" b="7620"/>
                  <wp:docPr id="31" name="Picture 31" descr="Table of units of power from milliwatts to gigawa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3237230" cy="1802130"/>
                          </a:xfrm>
                          <a:prstGeom prst="rect">
                            <a:avLst/>
                          </a:prstGeom>
                        </pic:spPr>
                      </pic:pic>
                    </a:graphicData>
                  </a:graphic>
                </wp:inline>
              </w:drawing>
            </w:r>
          </w:p>
          <w:p w14:paraId="59AED70C" w14:textId="6B1D9C1A" w:rsidR="00ED54FE" w:rsidRDefault="00ED54FE" w:rsidP="008E714D">
            <w:pPr>
              <w:pStyle w:val="DoEtabletext2018"/>
              <w:rPr>
                <w:rStyle w:val="DoEstrongemphasis2018"/>
              </w:rPr>
            </w:pPr>
          </w:p>
          <w:p w14:paraId="02D93AC2" w14:textId="4BF560E1" w:rsidR="000051DA" w:rsidRPr="001E63F2" w:rsidRDefault="001E63F2" w:rsidP="001E63F2">
            <w:pPr>
              <w:pStyle w:val="DoEtableheading2018"/>
              <w:rPr>
                <w:rStyle w:val="DoEstrongemphasis2018"/>
                <w:b/>
              </w:rPr>
            </w:pPr>
            <w:r w:rsidRPr="001E63F2">
              <w:rPr>
                <w:rStyle w:val="DoEstrongemphasis2018"/>
                <w:b/>
              </w:rPr>
              <w:t>Energy usage in the home</w:t>
            </w:r>
          </w:p>
          <w:p w14:paraId="0DD57209" w14:textId="67BBC1AB" w:rsidR="008E714D" w:rsidRPr="008E714D" w:rsidRDefault="008E714D" w:rsidP="000051DA">
            <w:pPr>
              <w:pStyle w:val="DoEtablelist1bullet2018"/>
              <w:rPr>
                <w:rStyle w:val="DoEstrongemphasis2018"/>
                <w:b w:val="0"/>
              </w:rPr>
            </w:pPr>
            <w:r w:rsidRPr="008E714D">
              <w:rPr>
                <w:rStyle w:val="DoEstrongemphasis2018"/>
                <w:b w:val="0"/>
              </w:rPr>
              <w:t>Use different energy rates to calculate the cost of electricity.</w:t>
            </w:r>
          </w:p>
          <w:p w14:paraId="06253F8B" w14:textId="40E1F1DC" w:rsidR="008E714D" w:rsidRPr="008E714D" w:rsidRDefault="008E714D" w:rsidP="000051DA">
            <w:pPr>
              <w:pStyle w:val="DoEtablelist1bullet2018"/>
              <w:rPr>
                <w:rStyle w:val="DoEstrongemphasis2018"/>
                <w:b w:val="0"/>
              </w:rPr>
            </w:pPr>
            <w:r w:rsidRPr="008E714D">
              <w:rPr>
                <w:rStyle w:val="DoEstrongemphasis2018"/>
                <w:b w:val="0"/>
              </w:rPr>
              <w:t>Use two way tables to interpret energy consumption/production with varying factors. E.g. air cons with heating and cooling, solar panel production direction and angle.</w:t>
            </w:r>
          </w:p>
          <w:p w14:paraId="51D22A4E" w14:textId="275687D9" w:rsidR="00A057E3" w:rsidRDefault="00FA564A" w:rsidP="00A057E3">
            <w:pPr>
              <w:pStyle w:val="DoEtablelist1bullet2018"/>
              <w:rPr>
                <w:lang w:eastAsia="en-US"/>
              </w:rPr>
            </w:pPr>
            <w:r>
              <w:rPr>
                <w:rStyle w:val="DoEstrongemphasis2018"/>
                <w:b w:val="0"/>
              </w:rPr>
              <w:t>Student activity: Students i</w:t>
            </w:r>
            <w:r w:rsidR="008E714D" w:rsidRPr="008E714D">
              <w:rPr>
                <w:rStyle w:val="DoEstrongemphasis2018"/>
                <w:b w:val="0"/>
              </w:rPr>
              <w:t>nvestigate</w:t>
            </w:r>
            <w:r>
              <w:rPr>
                <w:rStyle w:val="DoEstrongemphasis2018"/>
                <w:b w:val="0"/>
              </w:rPr>
              <w:t xml:space="preserve"> the requirements for</w:t>
            </w:r>
            <w:r w:rsidR="008E714D" w:rsidRPr="008E714D">
              <w:rPr>
                <w:rStyle w:val="DoEstrongemphasis2018"/>
                <w:b w:val="0"/>
              </w:rPr>
              <w:t xml:space="preserve"> </w:t>
            </w:r>
            <w:hyperlink r:id="rId93" w:history="1">
              <w:r w:rsidRPr="001E279C">
                <w:rPr>
                  <w:rStyle w:val="Hyperlink"/>
                  <w:lang w:eastAsia="en-US"/>
                </w:rPr>
                <w:t>Energy Efficient Homes</w:t>
              </w:r>
            </w:hyperlink>
            <w:r w:rsidR="00A057E3" w:rsidRPr="00A057E3">
              <w:t>. They could then compare this to the BASIX requir</w:t>
            </w:r>
            <w:r w:rsidR="00A057E3">
              <w:t>e</w:t>
            </w:r>
            <w:r w:rsidR="00A057E3" w:rsidRPr="00A057E3">
              <w:t>ments for a</w:t>
            </w:r>
            <w:r w:rsidR="00A057E3">
              <w:rPr>
                <w:rStyle w:val="Hyperlink"/>
                <w:lang w:eastAsia="en-US"/>
              </w:rPr>
              <w:t xml:space="preserve"> </w:t>
            </w:r>
            <w:hyperlink r:id="rId94" w:history="1">
              <w:r w:rsidR="00A057E3" w:rsidRPr="001E279C">
                <w:rPr>
                  <w:rStyle w:val="Hyperlink"/>
                  <w:lang w:eastAsia="en-US"/>
                </w:rPr>
                <w:t>Single dwelling</w:t>
              </w:r>
            </w:hyperlink>
          </w:p>
          <w:p w14:paraId="5E036EB7" w14:textId="36745B9F" w:rsidR="008E714D" w:rsidRPr="00A057E3" w:rsidRDefault="008E714D" w:rsidP="00A057E3">
            <w:pPr>
              <w:pStyle w:val="DoEtablelist1bullet2018"/>
              <w:rPr>
                <w:rStyle w:val="DoEstrongemphasis2018"/>
                <w:b w:val="0"/>
                <w:lang w:eastAsia="en-US"/>
              </w:rPr>
            </w:pPr>
          </w:p>
          <w:p w14:paraId="44BB5DAA" w14:textId="2FC40902" w:rsidR="008E714D" w:rsidRPr="008E714D" w:rsidRDefault="00A057E3" w:rsidP="000051DA">
            <w:pPr>
              <w:pStyle w:val="DoEtablelist1bullet2018"/>
              <w:rPr>
                <w:rStyle w:val="DoEstrongemphasis2018"/>
                <w:b w:val="0"/>
              </w:rPr>
            </w:pPr>
            <w:r>
              <w:rPr>
                <w:rStyle w:val="DoEstrongemphasis2018"/>
                <w:b w:val="0"/>
              </w:rPr>
              <w:t xml:space="preserve">Student activity: Students to read </w:t>
            </w:r>
            <w:hyperlink r:id="rId95" w:history="1">
              <w:r>
                <w:rPr>
                  <w:rStyle w:val="Hyperlink"/>
                </w:rPr>
                <w:t>Reduce energy bills</w:t>
              </w:r>
            </w:hyperlink>
            <w:r>
              <w:t xml:space="preserve"> and write a list of ways they can save money on their energy bill.</w:t>
            </w:r>
          </w:p>
          <w:p w14:paraId="04AD070D" w14:textId="77777777" w:rsidR="00A057E3" w:rsidRDefault="00A057E3" w:rsidP="00A057E3">
            <w:pPr>
              <w:pStyle w:val="DoEtablelist1bullet2018"/>
              <w:rPr>
                <w:rStyle w:val="DoEstrongemphasis2018"/>
                <w:b w:val="0"/>
              </w:rPr>
            </w:pPr>
            <w:r>
              <w:rPr>
                <w:rStyle w:val="DoEstrongemphasis2018"/>
                <w:b w:val="0"/>
              </w:rPr>
              <w:t xml:space="preserve">Student activity: </w:t>
            </w:r>
            <w:r w:rsidRPr="00A057E3">
              <w:rPr>
                <w:rStyle w:val="DoEstrongemphasis2018"/>
                <w:b w:val="0"/>
              </w:rPr>
              <w:t>Students</w:t>
            </w:r>
            <w:r>
              <w:rPr>
                <w:rStyle w:val="DoEstrongemphasis2018"/>
                <w:b w:val="0"/>
              </w:rPr>
              <w:t xml:space="preserve"> i</w:t>
            </w:r>
            <w:r w:rsidR="008E714D" w:rsidRPr="008E714D">
              <w:rPr>
                <w:rStyle w:val="DoEstrongemphasis2018"/>
                <w:b w:val="0"/>
              </w:rPr>
              <w:t xml:space="preserve">nvestigate the cost of electricity in different states of Australia. </w:t>
            </w:r>
          </w:p>
          <w:p w14:paraId="63050DE9" w14:textId="71C098A6" w:rsidR="008E714D" w:rsidRPr="008E714D" w:rsidRDefault="008E714D" w:rsidP="00A057E3">
            <w:pPr>
              <w:pStyle w:val="DoEtablelist2bullet2018"/>
              <w:rPr>
                <w:rStyle w:val="DoEstrongemphasis2018"/>
                <w:b w:val="0"/>
              </w:rPr>
            </w:pPr>
            <w:r w:rsidRPr="008E714D">
              <w:rPr>
                <w:rStyle w:val="DoEstrongemphasis2018"/>
                <w:b w:val="0"/>
              </w:rPr>
              <w:t xml:space="preserve">The </w:t>
            </w:r>
            <w:hyperlink r:id="rId96" w:history="1">
              <w:r w:rsidRPr="008E714D">
                <w:rPr>
                  <w:rStyle w:val="Hyperlink"/>
                </w:rPr>
                <w:t>Office of the Chief Economist</w:t>
              </w:r>
            </w:hyperlink>
            <w:r w:rsidRPr="008E714D">
              <w:rPr>
                <w:rStyle w:val="DoEstrongemphasis2018"/>
                <w:b w:val="0"/>
              </w:rPr>
              <w:t xml:space="preserve"> publishes a range of annual reports and statistics about Australian Energy use which can be used to link this topic to</w:t>
            </w:r>
            <w:r>
              <w:rPr>
                <w:rStyle w:val="DoEstrongemphasis2018"/>
                <w:b w:val="0"/>
              </w:rPr>
              <w:t xml:space="preserve"> the Statistics outcomes. </w:t>
            </w:r>
            <w:r w:rsidRPr="008E714D">
              <w:rPr>
                <w:rStyle w:val="DoEstrongemphasis2018"/>
                <w:b w:val="0"/>
              </w:rPr>
              <w:t>There is a lot of data available on this site. Teachers should use it as a teaching resource, rather than a site to direct students towards.</w:t>
            </w:r>
          </w:p>
          <w:p w14:paraId="39AC08BD" w14:textId="77777777" w:rsidR="00FA564A" w:rsidRDefault="00FA564A" w:rsidP="000051DA">
            <w:pPr>
              <w:pStyle w:val="DoEtablelist1bullet2018"/>
              <w:rPr>
                <w:rStyle w:val="DoEstrongemphasis2018"/>
                <w:b w:val="0"/>
              </w:rPr>
            </w:pPr>
            <w:r>
              <w:rPr>
                <w:rStyle w:val="DoEstrongemphasis2018"/>
                <w:b w:val="0"/>
              </w:rPr>
              <w:t xml:space="preserve">Student activity: </w:t>
            </w:r>
            <w:r w:rsidR="008E714D" w:rsidRPr="008E714D">
              <w:rPr>
                <w:rStyle w:val="DoEstrongemphasis2018"/>
                <w:b w:val="0"/>
              </w:rPr>
              <w:t xml:space="preserve">Students make a list of electric appliances which they personally use every day (an iron, a hairdryer, a laptop etc.). They can attempt to order appliances based on their assumed electricity consumption, and then research the actual electricity consumption of this item. </w:t>
            </w:r>
          </w:p>
          <w:p w14:paraId="7F5EE1F2" w14:textId="77777777" w:rsidR="00FA564A" w:rsidRDefault="008E714D" w:rsidP="00FA564A">
            <w:pPr>
              <w:pStyle w:val="DoEtablelist2bullet2018"/>
              <w:rPr>
                <w:rStyle w:val="DoEstrongemphasis2018"/>
                <w:b w:val="0"/>
              </w:rPr>
            </w:pPr>
            <w:r w:rsidRPr="008E714D">
              <w:rPr>
                <w:rStyle w:val="DoEstrongemphasis2018"/>
                <w:b w:val="0"/>
              </w:rPr>
              <w:t xml:space="preserve">This can be done for one day, one week or each year. </w:t>
            </w:r>
          </w:p>
          <w:p w14:paraId="385A4B81" w14:textId="4533558C" w:rsidR="0055597C" w:rsidRDefault="008E714D" w:rsidP="00FA564A">
            <w:pPr>
              <w:pStyle w:val="DoEtablelist2bullet2018"/>
              <w:rPr>
                <w:rStyle w:val="DoEstrongemphasis2018"/>
                <w:b w:val="0"/>
              </w:rPr>
            </w:pPr>
            <w:r w:rsidRPr="008E714D">
              <w:rPr>
                <w:rStyle w:val="DoEstrongemphasis2018"/>
                <w:b w:val="0"/>
              </w:rPr>
              <w:t>Students can then calculate their annual personal energy usage and expenditure.</w:t>
            </w:r>
          </w:p>
          <w:p w14:paraId="5D65B8B2" w14:textId="3694250C" w:rsidR="00FB1570" w:rsidRPr="00FB1570" w:rsidRDefault="00FB1570" w:rsidP="00FB1570">
            <w:pPr>
              <w:pStyle w:val="DoEtablelist2bullet2018"/>
              <w:rPr>
                <w:rStyle w:val="DoEstrongemphasis2018"/>
                <w:b w:val="0"/>
              </w:rPr>
            </w:pPr>
            <w:r>
              <w:rPr>
                <w:rStyle w:val="DoEstrongemphasis2018"/>
                <w:b w:val="0"/>
              </w:rPr>
              <w:t xml:space="preserve">Students could compare their personal usage to national statistics of </w:t>
            </w:r>
            <w:hyperlink r:id="rId97" w:history="1">
              <w:r>
                <w:rPr>
                  <w:rStyle w:val="Hyperlink"/>
                  <w:lang w:eastAsia="en-US"/>
                </w:rPr>
                <w:t>home appliance usage</w:t>
              </w:r>
            </w:hyperlink>
          </w:p>
          <w:p w14:paraId="60A3F971" w14:textId="7EFBF9C4" w:rsidR="001E63F2" w:rsidRDefault="001E63F2" w:rsidP="001E63F2">
            <w:pPr>
              <w:pStyle w:val="DoEtableheading2018"/>
              <w:rPr>
                <w:rStyle w:val="DoEstrongemphasis2018"/>
                <w:b/>
                <w:lang w:eastAsia="en-US"/>
              </w:rPr>
            </w:pPr>
            <w:r>
              <w:rPr>
                <w:rStyle w:val="DoEstrongemphasis2018"/>
                <w:b/>
                <w:lang w:eastAsia="en-US"/>
              </w:rPr>
              <w:t>Energy ratings and labels</w:t>
            </w:r>
          </w:p>
          <w:p w14:paraId="6A2B9ADE" w14:textId="1F60D3A4" w:rsidR="00FB1570" w:rsidRPr="00FB1570" w:rsidRDefault="00FB1570" w:rsidP="00FB1570">
            <w:pPr>
              <w:pStyle w:val="DoEtablelist1bullet2018"/>
              <w:rPr>
                <w:rStyle w:val="Hyperlink"/>
                <w:color w:val="auto"/>
                <w:u w:val="none"/>
                <w:lang w:eastAsia="en-US"/>
              </w:rPr>
            </w:pPr>
            <w:r>
              <w:rPr>
                <w:rStyle w:val="DoEstrongemphasis2018"/>
                <w:b w:val="0"/>
              </w:rPr>
              <w:t xml:space="preserve">Student activity: Students to research energy labels and </w:t>
            </w:r>
            <w:hyperlink r:id="rId98" w:history="1">
              <w:r w:rsidRPr="001E279C">
                <w:rPr>
                  <w:rStyle w:val="Hyperlink"/>
                  <w:lang w:eastAsia="en-US"/>
                </w:rPr>
                <w:t>Energy rating</w:t>
              </w:r>
            </w:hyperlink>
            <w:r>
              <w:rPr>
                <w:rStyle w:val="Hyperlink"/>
                <w:lang w:eastAsia="en-US"/>
              </w:rPr>
              <w:t>s.</w:t>
            </w:r>
          </w:p>
          <w:p w14:paraId="2A7A3EFA" w14:textId="6089E404" w:rsidR="00FB1570" w:rsidRPr="00FB1570" w:rsidRDefault="00FB1570" w:rsidP="00FB1570">
            <w:pPr>
              <w:pStyle w:val="DoEtablelist2bullet2018"/>
              <w:rPr>
                <w:rStyle w:val="DoEstrongemphasis2018"/>
                <w:b w:val="0"/>
                <w:lang w:eastAsia="en-US"/>
              </w:rPr>
            </w:pPr>
            <w:r>
              <w:rPr>
                <w:rStyle w:val="DoEstrongemphasis2018"/>
                <w:b w:val="0"/>
                <w:lang w:eastAsia="en-US"/>
              </w:rPr>
              <w:t>They could then research the cost of an appliance, such as a washing machine, and calculate how long it would take to pay back the extra cost of buying a higher rated machine.</w:t>
            </w:r>
          </w:p>
          <w:p w14:paraId="685B1C5E" w14:textId="5D8792F4" w:rsidR="000051DA" w:rsidRDefault="00A057E3" w:rsidP="00A057E3">
            <w:pPr>
              <w:pStyle w:val="DoEtablelist1bullet2018"/>
              <w:rPr>
                <w:rStyle w:val="DoEstrongemphasis2018"/>
                <w:b w:val="0"/>
              </w:rPr>
            </w:pPr>
            <w:r w:rsidRPr="00A057E3">
              <w:rPr>
                <w:rStyle w:val="DoEstrongemphasis2018"/>
                <w:b w:val="0"/>
              </w:rPr>
              <w:t>Student</w:t>
            </w:r>
            <w:r>
              <w:rPr>
                <w:rStyle w:val="DoEstrongemphasis2018"/>
                <w:b w:val="0"/>
              </w:rPr>
              <w:t xml:space="preserve"> activity: Students could investigate the cost of purchasing and installing solar panels </w:t>
            </w:r>
            <w:hyperlink r:id="rId99" w:history="1">
              <w:r w:rsidR="00507ECD">
                <w:rPr>
                  <w:rStyle w:val="Hyperlink"/>
                </w:rPr>
                <w:t>Solar Choice</w:t>
              </w:r>
            </w:hyperlink>
            <w:r>
              <w:rPr>
                <w:rStyle w:val="DoEstrongemphasis2018"/>
                <w:b w:val="0"/>
              </w:rPr>
              <w:t xml:space="preserve"> . They could then determine how long it would take to re-coop these costs.</w:t>
            </w:r>
          </w:p>
          <w:p w14:paraId="238472B1" w14:textId="39F14D23" w:rsidR="00A057E3" w:rsidRDefault="00A057E3" w:rsidP="00A057E3">
            <w:pPr>
              <w:pStyle w:val="DoEtablelist1bullet2018"/>
              <w:rPr>
                <w:lang w:eastAsia="en-US"/>
              </w:rPr>
            </w:pPr>
            <w:r>
              <w:rPr>
                <w:rStyle w:val="DoEstrongemphasis2018"/>
                <w:b w:val="0"/>
              </w:rPr>
              <w:t xml:space="preserve">Students could discuss the question “Which way should solar panels point?” They could check their answers by referring to the </w:t>
            </w:r>
            <w:hyperlink r:id="rId100" w:history="1">
              <w:r w:rsidRPr="001E279C">
                <w:rPr>
                  <w:rStyle w:val="Hyperlink"/>
                  <w:lang w:eastAsia="en-US"/>
                </w:rPr>
                <w:t>Solar panel direction</w:t>
              </w:r>
            </w:hyperlink>
            <w:r>
              <w:rPr>
                <w:rStyle w:val="Hyperlink"/>
                <w:lang w:eastAsia="en-US"/>
              </w:rPr>
              <w:t xml:space="preserve"> website</w:t>
            </w:r>
          </w:p>
          <w:p w14:paraId="444197F7" w14:textId="78DD2752" w:rsidR="00A057E3" w:rsidRDefault="00A057E3" w:rsidP="00FB1570">
            <w:pPr>
              <w:pStyle w:val="DoEtablelist1bullet2018"/>
              <w:numPr>
                <w:ilvl w:val="0"/>
                <w:numId w:val="0"/>
              </w:numPr>
              <w:ind w:left="425"/>
              <w:rPr>
                <w:rStyle w:val="DoEstrongemphasis2018"/>
                <w:b w:val="0"/>
              </w:rPr>
            </w:pPr>
          </w:p>
          <w:p w14:paraId="7E51FE97" w14:textId="77777777" w:rsidR="00924D19" w:rsidRPr="00112EF3" w:rsidRDefault="00924D19" w:rsidP="00112EF3">
            <w:pPr>
              <w:pStyle w:val="DoEtableheading2018"/>
              <w:rPr>
                <w:rStyle w:val="DoEstrongemphasis2018"/>
                <w:b/>
              </w:rPr>
            </w:pPr>
            <w:r w:rsidRPr="00112EF3">
              <w:rPr>
                <w:rStyle w:val="DoEstrongemphasis2018"/>
                <w:b/>
              </w:rPr>
              <w:t>Exemplar Questions</w:t>
            </w:r>
          </w:p>
          <w:p w14:paraId="28E8F008" w14:textId="33869685" w:rsidR="00924D19" w:rsidRPr="00C40E6C" w:rsidRDefault="00FA564A" w:rsidP="00FA564A">
            <w:pPr>
              <w:pStyle w:val="DoEtablelist2numbered2018"/>
              <w:numPr>
                <w:ilvl w:val="0"/>
                <w:numId w:val="41"/>
              </w:numPr>
            </w:pPr>
            <w:r>
              <w:t>Calculate</w:t>
            </w:r>
            <w:r w:rsidR="00924D19" w:rsidRPr="00C40E6C">
              <w:t xml:space="preserve"> the cost of running a 200-watt television set for six hours if the average peak rate for domestic electricity is $0.15/kWh.</w:t>
            </w:r>
          </w:p>
          <w:p w14:paraId="1A15DA59" w14:textId="7E815B5D" w:rsidR="00924D19" w:rsidRPr="00C40E6C" w:rsidRDefault="00FA564A" w:rsidP="00FA564A">
            <w:pPr>
              <w:pStyle w:val="DoEtabletext2018"/>
              <w:numPr>
                <w:ilvl w:val="0"/>
                <w:numId w:val="41"/>
              </w:numPr>
            </w:pPr>
            <w:r>
              <w:t>C</w:t>
            </w:r>
            <w:r w:rsidR="00924D19" w:rsidRPr="00C40E6C">
              <w:t>alculate the cost of running a 2400-watt (2.4 kW) fan heater for eight hours per day for 30 days. Assume electricity is charged at $0.18/kWh.</w:t>
            </w:r>
          </w:p>
          <w:p w14:paraId="31F044C8" w14:textId="47AF69D9" w:rsidR="00924D19" w:rsidRPr="00933CD0" w:rsidRDefault="005E3AF8" w:rsidP="005E3AF8">
            <w:pPr>
              <w:pStyle w:val="DoEtablelist1bullet2018"/>
              <w:numPr>
                <w:ilvl w:val="0"/>
                <w:numId w:val="0"/>
              </w:numPr>
              <w:ind w:left="227" w:hanging="227"/>
              <w:rPr>
                <w:rStyle w:val="DoEstrongemphasis2018"/>
                <w:b w:val="0"/>
              </w:rPr>
            </w:pPr>
            <w:r>
              <w:rPr>
                <w:rStyle w:val="DoEstrongemphasis2018"/>
              </w:rPr>
              <w:t>Resource:</w:t>
            </w:r>
            <w:r>
              <w:rPr>
                <w:rStyle w:val="DoEstrongemphasis2018"/>
                <w:b w:val="0"/>
              </w:rPr>
              <w:t xml:space="preserve"> ms-m1-nesa-exemplar-question-solutions.DOCX</w:t>
            </w:r>
            <w:r w:rsidRPr="00933CD0">
              <w:rPr>
                <w:rStyle w:val="DoEstrongemphasis2018"/>
                <w:b w:val="0"/>
              </w:rPr>
              <w:t xml:space="preserve"> </w:t>
            </w:r>
          </w:p>
        </w:tc>
        <w:tc>
          <w:tcPr>
            <w:tcW w:w="1144" w:type="dxa"/>
          </w:tcPr>
          <w:p w14:paraId="698B8A9D" w14:textId="77777777" w:rsidR="0055597C" w:rsidRDefault="0055597C"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951A0B3" w14:textId="77777777" w:rsidR="0055597C" w:rsidRDefault="0055597C"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DF41768" w14:textId="77777777" w:rsidR="0055597C" w:rsidRPr="0055597C" w:rsidRDefault="0055597C" w:rsidP="0055597C">
      <w:pPr>
        <w:pStyle w:val="DoEbodytext2018"/>
        <w:rPr>
          <w:lang w:eastAsia="en-US"/>
        </w:rPr>
      </w:pPr>
    </w:p>
    <w:p w14:paraId="5E46699B" w14:textId="163C1DBB" w:rsidR="00DC0AA8" w:rsidRDefault="00DC0AA8" w:rsidP="009845C2">
      <w:pPr>
        <w:pStyle w:val="DoEheading22018"/>
      </w:pPr>
      <w:r w:rsidRPr="005E459B">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headerReference w:type="even" r:id="rId101"/>
      <w:headerReference w:type="default" r:id="rId102"/>
      <w:footerReference w:type="even" r:id="rId103"/>
      <w:footerReference w:type="default" r:id="rId104"/>
      <w:headerReference w:type="first" r:id="rId105"/>
      <w:footerReference w:type="first" r:id="rId106"/>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FF534" w14:textId="77777777" w:rsidR="00A8708D" w:rsidRDefault="00A8708D" w:rsidP="00FF56B7">
      <w:pPr>
        <w:spacing w:before="0" w:line="240" w:lineRule="auto"/>
      </w:pPr>
      <w:r>
        <w:separator/>
      </w:r>
    </w:p>
  </w:endnote>
  <w:endnote w:type="continuationSeparator" w:id="0">
    <w:p w14:paraId="7F0C579D" w14:textId="77777777" w:rsidR="00A8708D" w:rsidRDefault="00A8708D" w:rsidP="00FF56B7">
      <w:pPr>
        <w:spacing w:before="0" w:line="240" w:lineRule="auto"/>
      </w:pPr>
      <w:r>
        <w:continuationSeparator/>
      </w:r>
    </w:p>
  </w:endnote>
  <w:endnote w:type="continuationNotice" w:id="1">
    <w:p w14:paraId="261D14D7" w14:textId="77777777" w:rsidR="00A8708D" w:rsidRDefault="00A8708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F98B" w14:textId="77777777" w:rsidR="00782C77" w:rsidRDefault="00782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42A7284B" w:rsidR="00A8708D" w:rsidRDefault="00782C77" w:rsidP="003E32BE">
    <w:pPr>
      <w:pStyle w:val="DoEfooter2018"/>
    </w:pPr>
    <w:hyperlink r:id="rId1" w:history="1">
      <w:r w:rsidR="00A8708D" w:rsidRPr="00832D89">
        <w:rPr>
          <w:rStyle w:val="Hyperlink"/>
        </w:rPr>
        <w:t xml:space="preserve">© NSW Department of Education, </w:t>
      </w:r>
      <w:r w:rsidR="00A8708D">
        <w:rPr>
          <w:rStyle w:val="Hyperlink"/>
        </w:rPr>
        <w:t xml:space="preserve">September </w:t>
      </w:r>
      <w:r w:rsidR="00A8708D" w:rsidRPr="00832D89">
        <w:rPr>
          <w:rStyle w:val="Hyperlink"/>
        </w:rPr>
        <w:t>20</w:t>
      </w:r>
      <w:r w:rsidR="00A8708D">
        <w:rPr>
          <w:rStyle w:val="Hyperlink"/>
        </w:rPr>
        <w:t>20</w:t>
      </w:r>
    </w:hyperlink>
    <w:r w:rsidR="00A8708D">
      <w:tab/>
      <w:t>MS-M1 Applications of Measurement</w:t>
    </w:r>
    <w:r w:rsidR="00A8708D">
      <w:tab/>
    </w:r>
    <w:r w:rsidR="00A8708D">
      <w:fldChar w:fldCharType="begin"/>
    </w:r>
    <w:r w:rsidR="00A8708D">
      <w:instrText xml:space="preserve"> PAGE   \* MERGEFORMAT </w:instrText>
    </w:r>
    <w:r w:rsidR="00A8708D">
      <w:fldChar w:fldCharType="separate"/>
    </w:r>
    <w:r>
      <w:rPr>
        <w:noProof/>
      </w:rPr>
      <w:t>2</w:t>
    </w:r>
    <w:r w:rsidR="00A8708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5674" w14:textId="77777777" w:rsidR="00782C77" w:rsidRDefault="00782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4DDC6" w14:textId="77777777" w:rsidR="00A8708D" w:rsidRDefault="00A8708D" w:rsidP="00FF56B7">
      <w:pPr>
        <w:spacing w:before="0" w:line="240" w:lineRule="auto"/>
      </w:pPr>
      <w:r>
        <w:separator/>
      </w:r>
    </w:p>
  </w:footnote>
  <w:footnote w:type="continuationSeparator" w:id="0">
    <w:p w14:paraId="417200C0" w14:textId="77777777" w:rsidR="00A8708D" w:rsidRDefault="00A8708D" w:rsidP="00FF56B7">
      <w:pPr>
        <w:spacing w:before="0" w:line="240" w:lineRule="auto"/>
      </w:pPr>
      <w:r>
        <w:continuationSeparator/>
      </w:r>
    </w:p>
  </w:footnote>
  <w:footnote w:type="continuationNotice" w:id="1">
    <w:p w14:paraId="3391F333" w14:textId="77777777" w:rsidR="00A8708D" w:rsidRDefault="00A8708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0746" w14:textId="77777777" w:rsidR="00782C77" w:rsidRDefault="00782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651F" w14:textId="77777777" w:rsidR="00782C77" w:rsidRDefault="00782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54144" w14:textId="77777777" w:rsidR="00782C77" w:rsidRDefault="00782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360" w:hanging="360"/>
      </w:pPr>
      <w:rPr>
        <w:rFonts w:hint="default"/>
      </w:rPr>
    </w:lvl>
    <w:lvl w:ilvl="1">
      <w:start w:val="1"/>
      <w:numFmt w:val="lowerLetter"/>
      <w:pStyle w:val="DoEtablelist2numbered2018"/>
      <w:lvlText w:val="%2."/>
      <w:lvlJc w:val="left"/>
      <w:pPr>
        <w:ind w:left="85"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781571D"/>
    <w:multiLevelType w:val="multilevel"/>
    <w:tmpl w:val="8C9CE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51054"/>
    <w:multiLevelType w:val="multilevel"/>
    <w:tmpl w:val="3F726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924F13"/>
    <w:multiLevelType w:val="multilevel"/>
    <w:tmpl w:val="BB2C3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A2F35"/>
    <w:multiLevelType w:val="hybridMultilevel"/>
    <w:tmpl w:val="B580898C"/>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54BC8"/>
    <w:multiLevelType w:val="multilevel"/>
    <w:tmpl w:val="16F28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14D39"/>
    <w:multiLevelType w:val="multilevel"/>
    <w:tmpl w:val="A5984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A3066"/>
    <w:multiLevelType w:val="hybridMultilevel"/>
    <w:tmpl w:val="FE362534"/>
    <w:lvl w:ilvl="0" w:tplc="E69226D4">
      <w:start w:val="1"/>
      <w:numFmt w:val="lowerLetter"/>
      <w:lvlText w:val="(%1)"/>
      <w:lvlJc w:val="left"/>
      <w:pPr>
        <w:ind w:left="363" w:hanging="360"/>
      </w:pPr>
      <w:rPr>
        <w:rFonts w:hint="default"/>
        <w:color w:val="280070"/>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0" w15:restartNumberingAfterBreak="0">
    <w:nsid w:val="56CA4D53"/>
    <w:multiLevelType w:val="hybridMultilevel"/>
    <w:tmpl w:val="67884CD2"/>
    <w:lvl w:ilvl="0" w:tplc="9104B4AE">
      <w:start w:val="1"/>
      <w:numFmt w:val="bullet"/>
      <w:pStyle w:val="DoEtablelist2bullet2018"/>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9206E62"/>
    <w:multiLevelType w:val="multilevel"/>
    <w:tmpl w:val="CF1E6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5BEF367D"/>
    <w:multiLevelType w:val="hybridMultilevel"/>
    <w:tmpl w:val="C93C79BC"/>
    <w:lvl w:ilvl="0" w:tplc="F5C40C82">
      <w:start w:val="1"/>
      <w:numFmt w:val="lowerLetter"/>
      <w:lvlText w:val="(%1)"/>
      <w:lvlJc w:val="left"/>
      <w:pPr>
        <w:ind w:left="720" w:hanging="36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7B0F30"/>
    <w:multiLevelType w:val="multilevel"/>
    <w:tmpl w:val="64DEF7C6"/>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16" w15:restartNumberingAfterBreak="0">
    <w:nsid w:val="66505FC4"/>
    <w:multiLevelType w:val="multilevel"/>
    <w:tmpl w:val="3678E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9"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20"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8"/>
  </w:num>
  <w:num w:numId="3">
    <w:abstractNumId w:val="13"/>
  </w:num>
  <w:num w:numId="4">
    <w:abstractNumId w:val="11"/>
  </w:num>
  <w:num w:numId="5">
    <w:abstractNumId w:val="6"/>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7"/>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9"/>
  </w:num>
  <w:num w:numId="26">
    <w:abstractNumId w:val="6"/>
  </w:num>
  <w:num w:numId="27">
    <w:abstractNumId w:val="18"/>
    <w:lvlOverride w:ilvl="0">
      <w:startOverride w:val="1"/>
    </w:lvlOverride>
  </w:num>
  <w:num w:numId="28">
    <w:abstractNumId w:val="10"/>
  </w:num>
  <w:num w:numId="29">
    <w:abstractNumId w:val="20"/>
  </w:num>
  <w:num w:numId="30">
    <w:abstractNumId w:val="4"/>
  </w:num>
  <w:num w:numId="31">
    <w:abstractNumId w:val="2"/>
  </w:num>
  <w:num w:numId="32">
    <w:abstractNumId w:val="12"/>
  </w:num>
  <w:num w:numId="33">
    <w:abstractNumId w:val="5"/>
  </w:num>
  <w:num w:numId="34">
    <w:abstractNumId w:val="8"/>
  </w:num>
  <w:num w:numId="35">
    <w:abstractNumId w:val="7"/>
  </w:num>
  <w:num w:numId="36">
    <w:abstractNumId w:val="3"/>
  </w:num>
  <w:num w:numId="37">
    <w:abstractNumId w:val="16"/>
  </w:num>
  <w:num w:numId="38">
    <w:abstractNumId w:val="15"/>
  </w:num>
  <w:num w:numId="39">
    <w:abstractNumId w:val="14"/>
  </w:num>
  <w:num w:numId="40">
    <w:abstractNumId w:val="9"/>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TE2MjAzNzA0MzdU0lEKTi0uzszPAykwrAUAdkdDwCwAAAA="/>
  </w:docVars>
  <w:rsids>
    <w:rsidRoot w:val="00F9178D"/>
    <w:rsid w:val="0000031C"/>
    <w:rsid w:val="00001E75"/>
    <w:rsid w:val="00004999"/>
    <w:rsid w:val="000051DA"/>
    <w:rsid w:val="00005E12"/>
    <w:rsid w:val="00011D86"/>
    <w:rsid w:val="00032F3A"/>
    <w:rsid w:val="000349D8"/>
    <w:rsid w:val="00036111"/>
    <w:rsid w:val="000411E8"/>
    <w:rsid w:val="00044035"/>
    <w:rsid w:val="00046366"/>
    <w:rsid w:val="0005006E"/>
    <w:rsid w:val="00057237"/>
    <w:rsid w:val="000611B0"/>
    <w:rsid w:val="00070A9B"/>
    <w:rsid w:val="00071D2B"/>
    <w:rsid w:val="00072554"/>
    <w:rsid w:val="00073CBB"/>
    <w:rsid w:val="000802ED"/>
    <w:rsid w:val="00083F1D"/>
    <w:rsid w:val="00087BAD"/>
    <w:rsid w:val="0009144F"/>
    <w:rsid w:val="000A46CF"/>
    <w:rsid w:val="000A470D"/>
    <w:rsid w:val="000B2519"/>
    <w:rsid w:val="000D2B65"/>
    <w:rsid w:val="000E2E26"/>
    <w:rsid w:val="000E5FE4"/>
    <w:rsid w:val="000E7C19"/>
    <w:rsid w:val="00103594"/>
    <w:rsid w:val="00112EF3"/>
    <w:rsid w:val="00117676"/>
    <w:rsid w:val="00121947"/>
    <w:rsid w:val="00122431"/>
    <w:rsid w:val="00122F3A"/>
    <w:rsid w:val="00122F3C"/>
    <w:rsid w:val="00133952"/>
    <w:rsid w:val="001346BD"/>
    <w:rsid w:val="001422AF"/>
    <w:rsid w:val="0014499B"/>
    <w:rsid w:val="0015226C"/>
    <w:rsid w:val="00154ACE"/>
    <w:rsid w:val="0016348B"/>
    <w:rsid w:val="0016367F"/>
    <w:rsid w:val="0016378D"/>
    <w:rsid w:val="0017019B"/>
    <w:rsid w:val="00171802"/>
    <w:rsid w:val="00183657"/>
    <w:rsid w:val="00191089"/>
    <w:rsid w:val="001A04DE"/>
    <w:rsid w:val="001A2718"/>
    <w:rsid w:val="001A318F"/>
    <w:rsid w:val="001A7CD0"/>
    <w:rsid w:val="001B214C"/>
    <w:rsid w:val="001B23A1"/>
    <w:rsid w:val="001B2A6A"/>
    <w:rsid w:val="001C675B"/>
    <w:rsid w:val="001E63F2"/>
    <w:rsid w:val="001E6FA2"/>
    <w:rsid w:val="001E73B5"/>
    <w:rsid w:val="001E7F6E"/>
    <w:rsid w:val="001F67D6"/>
    <w:rsid w:val="00201829"/>
    <w:rsid w:val="00201A96"/>
    <w:rsid w:val="002039B3"/>
    <w:rsid w:val="00203ED1"/>
    <w:rsid w:val="00204AEA"/>
    <w:rsid w:val="00206615"/>
    <w:rsid w:val="00207653"/>
    <w:rsid w:val="0021538B"/>
    <w:rsid w:val="0021632C"/>
    <w:rsid w:val="002207A8"/>
    <w:rsid w:val="00243A6F"/>
    <w:rsid w:val="0024658F"/>
    <w:rsid w:val="00255D85"/>
    <w:rsid w:val="002571F0"/>
    <w:rsid w:val="00260449"/>
    <w:rsid w:val="0026652C"/>
    <w:rsid w:val="00267927"/>
    <w:rsid w:val="0028075D"/>
    <w:rsid w:val="00282F35"/>
    <w:rsid w:val="002A0050"/>
    <w:rsid w:val="002A57A8"/>
    <w:rsid w:val="002B6717"/>
    <w:rsid w:val="002F0E3B"/>
    <w:rsid w:val="002F0FB2"/>
    <w:rsid w:val="002F178A"/>
    <w:rsid w:val="002F343B"/>
    <w:rsid w:val="00302D2E"/>
    <w:rsid w:val="0030771A"/>
    <w:rsid w:val="00310FAA"/>
    <w:rsid w:val="003122FB"/>
    <w:rsid w:val="003161B7"/>
    <w:rsid w:val="0031687A"/>
    <w:rsid w:val="003326D0"/>
    <w:rsid w:val="003373D5"/>
    <w:rsid w:val="003409A1"/>
    <w:rsid w:val="003429E1"/>
    <w:rsid w:val="00344A64"/>
    <w:rsid w:val="00347F42"/>
    <w:rsid w:val="00374CED"/>
    <w:rsid w:val="003754A3"/>
    <w:rsid w:val="00376EBF"/>
    <w:rsid w:val="003810B9"/>
    <w:rsid w:val="00387333"/>
    <w:rsid w:val="003973BF"/>
    <w:rsid w:val="003A26AF"/>
    <w:rsid w:val="003B5A1E"/>
    <w:rsid w:val="003B657D"/>
    <w:rsid w:val="003B6E37"/>
    <w:rsid w:val="003E1A90"/>
    <w:rsid w:val="003E32BE"/>
    <w:rsid w:val="003E6F98"/>
    <w:rsid w:val="003F0176"/>
    <w:rsid w:val="003F12DE"/>
    <w:rsid w:val="003F1840"/>
    <w:rsid w:val="003F342C"/>
    <w:rsid w:val="00410506"/>
    <w:rsid w:val="00413C00"/>
    <w:rsid w:val="004150BE"/>
    <w:rsid w:val="00422D60"/>
    <w:rsid w:val="004230EA"/>
    <w:rsid w:val="004332B7"/>
    <w:rsid w:val="00434826"/>
    <w:rsid w:val="00434C63"/>
    <w:rsid w:val="004458CD"/>
    <w:rsid w:val="00457245"/>
    <w:rsid w:val="004649B1"/>
    <w:rsid w:val="004777E5"/>
    <w:rsid w:val="0048043D"/>
    <w:rsid w:val="00483F54"/>
    <w:rsid w:val="00490390"/>
    <w:rsid w:val="00493E86"/>
    <w:rsid w:val="004A76E5"/>
    <w:rsid w:val="004B7544"/>
    <w:rsid w:val="004C227C"/>
    <w:rsid w:val="004C2F40"/>
    <w:rsid w:val="004C730E"/>
    <w:rsid w:val="004C7CC9"/>
    <w:rsid w:val="004D3692"/>
    <w:rsid w:val="004D6C05"/>
    <w:rsid w:val="004E2F67"/>
    <w:rsid w:val="004E43FD"/>
    <w:rsid w:val="004E45C2"/>
    <w:rsid w:val="004E6540"/>
    <w:rsid w:val="004F4507"/>
    <w:rsid w:val="004F4D8C"/>
    <w:rsid w:val="004F537C"/>
    <w:rsid w:val="00503FD2"/>
    <w:rsid w:val="005053DE"/>
    <w:rsid w:val="00507591"/>
    <w:rsid w:val="00507ECD"/>
    <w:rsid w:val="005114EA"/>
    <w:rsid w:val="005146BD"/>
    <w:rsid w:val="00520A0A"/>
    <w:rsid w:val="00520DC0"/>
    <w:rsid w:val="005222CF"/>
    <w:rsid w:val="00522BA4"/>
    <w:rsid w:val="00530820"/>
    <w:rsid w:val="00530A69"/>
    <w:rsid w:val="00531E8F"/>
    <w:rsid w:val="005325AC"/>
    <w:rsid w:val="00536518"/>
    <w:rsid w:val="005367D8"/>
    <w:rsid w:val="00540A73"/>
    <w:rsid w:val="00550762"/>
    <w:rsid w:val="00550DD8"/>
    <w:rsid w:val="0055597C"/>
    <w:rsid w:val="00564925"/>
    <w:rsid w:val="00565EF1"/>
    <w:rsid w:val="00571F88"/>
    <w:rsid w:val="005725A8"/>
    <w:rsid w:val="00572E1F"/>
    <w:rsid w:val="0059104C"/>
    <w:rsid w:val="00591CD5"/>
    <w:rsid w:val="00596C56"/>
    <w:rsid w:val="005A07BB"/>
    <w:rsid w:val="005A1D41"/>
    <w:rsid w:val="005A4000"/>
    <w:rsid w:val="005B1531"/>
    <w:rsid w:val="005C36BF"/>
    <w:rsid w:val="005E3AF8"/>
    <w:rsid w:val="005E459B"/>
    <w:rsid w:val="00607503"/>
    <w:rsid w:val="006113C2"/>
    <w:rsid w:val="00613FEF"/>
    <w:rsid w:val="006323AA"/>
    <w:rsid w:val="0063517F"/>
    <w:rsid w:val="00637C9F"/>
    <w:rsid w:val="006507DC"/>
    <w:rsid w:val="0065352E"/>
    <w:rsid w:val="0065485C"/>
    <w:rsid w:val="00654F83"/>
    <w:rsid w:val="00656F28"/>
    <w:rsid w:val="006604FF"/>
    <w:rsid w:val="0066698C"/>
    <w:rsid w:val="00672C71"/>
    <w:rsid w:val="006866EE"/>
    <w:rsid w:val="00687657"/>
    <w:rsid w:val="006A4414"/>
    <w:rsid w:val="006B18B9"/>
    <w:rsid w:val="006B6F3E"/>
    <w:rsid w:val="006C53D5"/>
    <w:rsid w:val="006D218C"/>
    <w:rsid w:val="006D5FF3"/>
    <w:rsid w:val="006D7336"/>
    <w:rsid w:val="006E00B4"/>
    <w:rsid w:val="006E2611"/>
    <w:rsid w:val="006E75C9"/>
    <w:rsid w:val="006E7CB4"/>
    <w:rsid w:val="006F0607"/>
    <w:rsid w:val="006F2719"/>
    <w:rsid w:val="0070751A"/>
    <w:rsid w:val="00717007"/>
    <w:rsid w:val="00730876"/>
    <w:rsid w:val="00736625"/>
    <w:rsid w:val="00736899"/>
    <w:rsid w:val="00737AD2"/>
    <w:rsid w:val="00744152"/>
    <w:rsid w:val="00756A12"/>
    <w:rsid w:val="00761175"/>
    <w:rsid w:val="0076443A"/>
    <w:rsid w:val="00766431"/>
    <w:rsid w:val="00777C35"/>
    <w:rsid w:val="00782C77"/>
    <w:rsid w:val="007856B6"/>
    <w:rsid w:val="00787D97"/>
    <w:rsid w:val="00790CA8"/>
    <w:rsid w:val="00791EA5"/>
    <w:rsid w:val="00796352"/>
    <w:rsid w:val="007967DD"/>
    <w:rsid w:val="007A02FE"/>
    <w:rsid w:val="007A6FCC"/>
    <w:rsid w:val="007D2F89"/>
    <w:rsid w:val="007D427F"/>
    <w:rsid w:val="007E0E91"/>
    <w:rsid w:val="007F28B9"/>
    <w:rsid w:val="007F78CA"/>
    <w:rsid w:val="00801C67"/>
    <w:rsid w:val="0080476C"/>
    <w:rsid w:val="00806EB7"/>
    <w:rsid w:val="00826350"/>
    <w:rsid w:val="008277F7"/>
    <w:rsid w:val="00865D3D"/>
    <w:rsid w:val="00886402"/>
    <w:rsid w:val="008874D2"/>
    <w:rsid w:val="008909F0"/>
    <w:rsid w:val="008925F5"/>
    <w:rsid w:val="008950EA"/>
    <w:rsid w:val="00895E2D"/>
    <w:rsid w:val="008D0969"/>
    <w:rsid w:val="008D4A12"/>
    <w:rsid w:val="008E714D"/>
    <w:rsid w:val="008F340C"/>
    <w:rsid w:val="009003D7"/>
    <w:rsid w:val="0090486F"/>
    <w:rsid w:val="00904B08"/>
    <w:rsid w:val="0091566A"/>
    <w:rsid w:val="0092098E"/>
    <w:rsid w:val="00924D19"/>
    <w:rsid w:val="00933CD0"/>
    <w:rsid w:val="00933E18"/>
    <w:rsid w:val="00943315"/>
    <w:rsid w:val="009500C8"/>
    <w:rsid w:val="0095157A"/>
    <w:rsid w:val="0095261B"/>
    <w:rsid w:val="009534EF"/>
    <w:rsid w:val="00957131"/>
    <w:rsid w:val="00964EF8"/>
    <w:rsid w:val="00970C69"/>
    <w:rsid w:val="009723F6"/>
    <w:rsid w:val="009813C2"/>
    <w:rsid w:val="009845C2"/>
    <w:rsid w:val="009903F2"/>
    <w:rsid w:val="00993F2F"/>
    <w:rsid w:val="009A4455"/>
    <w:rsid w:val="009A5A81"/>
    <w:rsid w:val="009A671D"/>
    <w:rsid w:val="009B028D"/>
    <w:rsid w:val="009C797F"/>
    <w:rsid w:val="009D0DA1"/>
    <w:rsid w:val="009D6263"/>
    <w:rsid w:val="009F2314"/>
    <w:rsid w:val="00A006E7"/>
    <w:rsid w:val="00A057E3"/>
    <w:rsid w:val="00A103DF"/>
    <w:rsid w:val="00A31F00"/>
    <w:rsid w:val="00A36D44"/>
    <w:rsid w:val="00A4040F"/>
    <w:rsid w:val="00A42375"/>
    <w:rsid w:val="00A42F17"/>
    <w:rsid w:val="00A43345"/>
    <w:rsid w:val="00A5431B"/>
    <w:rsid w:val="00A660F0"/>
    <w:rsid w:val="00A73322"/>
    <w:rsid w:val="00A75240"/>
    <w:rsid w:val="00A8708D"/>
    <w:rsid w:val="00A90729"/>
    <w:rsid w:val="00AA32A7"/>
    <w:rsid w:val="00AB3AE0"/>
    <w:rsid w:val="00AB5E4A"/>
    <w:rsid w:val="00AC20EE"/>
    <w:rsid w:val="00AC3615"/>
    <w:rsid w:val="00AD450F"/>
    <w:rsid w:val="00AE27BA"/>
    <w:rsid w:val="00AE5C2F"/>
    <w:rsid w:val="00AE6D03"/>
    <w:rsid w:val="00AF6B9E"/>
    <w:rsid w:val="00B01855"/>
    <w:rsid w:val="00B05969"/>
    <w:rsid w:val="00B10AAF"/>
    <w:rsid w:val="00B154D8"/>
    <w:rsid w:val="00B21EB7"/>
    <w:rsid w:val="00B23F68"/>
    <w:rsid w:val="00B35AA9"/>
    <w:rsid w:val="00B42AD1"/>
    <w:rsid w:val="00B44B93"/>
    <w:rsid w:val="00B57A7D"/>
    <w:rsid w:val="00B61395"/>
    <w:rsid w:val="00B61E9C"/>
    <w:rsid w:val="00B679B6"/>
    <w:rsid w:val="00B70FD3"/>
    <w:rsid w:val="00B73B53"/>
    <w:rsid w:val="00B76122"/>
    <w:rsid w:val="00B765A9"/>
    <w:rsid w:val="00B80B5B"/>
    <w:rsid w:val="00B81E47"/>
    <w:rsid w:val="00BA300B"/>
    <w:rsid w:val="00BA5BEA"/>
    <w:rsid w:val="00BC144A"/>
    <w:rsid w:val="00BC7353"/>
    <w:rsid w:val="00BD65D9"/>
    <w:rsid w:val="00BE1437"/>
    <w:rsid w:val="00BE3BEE"/>
    <w:rsid w:val="00BF659D"/>
    <w:rsid w:val="00C04580"/>
    <w:rsid w:val="00C04F33"/>
    <w:rsid w:val="00C0512F"/>
    <w:rsid w:val="00C36528"/>
    <w:rsid w:val="00C57635"/>
    <w:rsid w:val="00C63C0C"/>
    <w:rsid w:val="00C652BC"/>
    <w:rsid w:val="00C67FDF"/>
    <w:rsid w:val="00C719A6"/>
    <w:rsid w:val="00C72449"/>
    <w:rsid w:val="00C743DA"/>
    <w:rsid w:val="00C77296"/>
    <w:rsid w:val="00C83F58"/>
    <w:rsid w:val="00C93728"/>
    <w:rsid w:val="00C96DFE"/>
    <w:rsid w:val="00CA5F0E"/>
    <w:rsid w:val="00CA738B"/>
    <w:rsid w:val="00CB1694"/>
    <w:rsid w:val="00CB1711"/>
    <w:rsid w:val="00CB4566"/>
    <w:rsid w:val="00CC0430"/>
    <w:rsid w:val="00D1249E"/>
    <w:rsid w:val="00D1588A"/>
    <w:rsid w:val="00D30DD3"/>
    <w:rsid w:val="00D3260F"/>
    <w:rsid w:val="00D33CDA"/>
    <w:rsid w:val="00D3591F"/>
    <w:rsid w:val="00D4210E"/>
    <w:rsid w:val="00D43F65"/>
    <w:rsid w:val="00D462B3"/>
    <w:rsid w:val="00D51F6C"/>
    <w:rsid w:val="00D5630F"/>
    <w:rsid w:val="00D75790"/>
    <w:rsid w:val="00D76553"/>
    <w:rsid w:val="00D7795E"/>
    <w:rsid w:val="00D85134"/>
    <w:rsid w:val="00D931DC"/>
    <w:rsid w:val="00D94ACC"/>
    <w:rsid w:val="00DA4417"/>
    <w:rsid w:val="00DA7AEE"/>
    <w:rsid w:val="00DB4E26"/>
    <w:rsid w:val="00DB727E"/>
    <w:rsid w:val="00DC06AC"/>
    <w:rsid w:val="00DC0AA8"/>
    <w:rsid w:val="00DC5B1F"/>
    <w:rsid w:val="00DE0890"/>
    <w:rsid w:val="00DE5868"/>
    <w:rsid w:val="00DE6E7F"/>
    <w:rsid w:val="00E00FE0"/>
    <w:rsid w:val="00E0313E"/>
    <w:rsid w:val="00E05C32"/>
    <w:rsid w:val="00E117F6"/>
    <w:rsid w:val="00E13317"/>
    <w:rsid w:val="00E3212E"/>
    <w:rsid w:val="00E32F44"/>
    <w:rsid w:val="00E621D9"/>
    <w:rsid w:val="00E6385C"/>
    <w:rsid w:val="00E6463C"/>
    <w:rsid w:val="00E66C69"/>
    <w:rsid w:val="00E75DD8"/>
    <w:rsid w:val="00E777D7"/>
    <w:rsid w:val="00E847D0"/>
    <w:rsid w:val="00E94371"/>
    <w:rsid w:val="00E97701"/>
    <w:rsid w:val="00E97E1A"/>
    <w:rsid w:val="00EA3783"/>
    <w:rsid w:val="00EB1C92"/>
    <w:rsid w:val="00EB3B69"/>
    <w:rsid w:val="00EB59DF"/>
    <w:rsid w:val="00EC2D6E"/>
    <w:rsid w:val="00ED3FA8"/>
    <w:rsid w:val="00ED45D6"/>
    <w:rsid w:val="00ED54FE"/>
    <w:rsid w:val="00ED7254"/>
    <w:rsid w:val="00F009C9"/>
    <w:rsid w:val="00F11524"/>
    <w:rsid w:val="00F11710"/>
    <w:rsid w:val="00F13DD6"/>
    <w:rsid w:val="00F313BD"/>
    <w:rsid w:val="00F32478"/>
    <w:rsid w:val="00F36DD2"/>
    <w:rsid w:val="00F50EB0"/>
    <w:rsid w:val="00F5439A"/>
    <w:rsid w:val="00F628DE"/>
    <w:rsid w:val="00F65FD3"/>
    <w:rsid w:val="00F772F0"/>
    <w:rsid w:val="00F9178D"/>
    <w:rsid w:val="00FA564A"/>
    <w:rsid w:val="00FB09D4"/>
    <w:rsid w:val="00FB1570"/>
    <w:rsid w:val="00FC477B"/>
    <w:rsid w:val="00FC5260"/>
    <w:rsid w:val="00FC5FDD"/>
    <w:rsid w:val="00FC7F41"/>
    <w:rsid w:val="00FD2FF2"/>
    <w:rsid w:val="00FD7088"/>
    <w:rsid w:val="00FE35FB"/>
    <w:rsid w:val="00FE47BA"/>
    <w:rsid w:val="00FE74D6"/>
    <w:rsid w:val="00FF0D67"/>
    <w:rsid w:val="00FF14AF"/>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87873CE"/>
  <w15:chartTrackingRefBased/>
  <w15:docId w15:val="{79697C44-4988-4A7F-AB9B-9FA76486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7544"/>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4B7544"/>
    <w:pPr>
      <w:numPr>
        <w:numId w:val="28"/>
      </w:numPr>
      <w:spacing w:before="80" w:after="40" w:line="240" w:lineRule="atLeast"/>
    </w:pPr>
    <w:rPr>
      <w:sz w:val="20"/>
      <w:szCs w:val="20"/>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character" w:customStyle="1" w:styleId="IOSstrongemphasis2017">
    <w:name w:val="IOS strong emphasis 2017"/>
    <w:basedOn w:val="DefaultParagraphFont"/>
    <w:uiPriority w:val="1"/>
    <w:qFormat/>
    <w:rsid w:val="00564925"/>
    <w:rPr>
      <w:b/>
      <w:noProof w:val="0"/>
      <w:lang w:val="en-AU"/>
    </w:rPr>
  </w:style>
  <w:style w:type="paragraph" w:styleId="NormalWeb">
    <w:name w:val="Normal (Web)"/>
    <w:basedOn w:val="Normal"/>
    <w:uiPriority w:val="99"/>
    <w:semiHidden/>
    <w:unhideWhenUsed/>
    <w:rsid w:val="003161B7"/>
    <w:pPr>
      <w:spacing w:before="100" w:beforeAutospacing="1" w:after="100" w:afterAutospacing="1" w:line="240" w:lineRule="auto"/>
    </w:pPr>
    <w:rPr>
      <w:rFonts w:ascii="Times New Roman" w:eastAsia="Times New Roman" w:hAnsi="Times New Roman"/>
      <w:szCs w:val="24"/>
      <w:lang w:eastAsia="en-AU"/>
    </w:rPr>
  </w:style>
  <w:style w:type="character" w:customStyle="1" w:styleId="mi">
    <w:name w:val="mi"/>
    <w:basedOn w:val="DefaultParagraphFont"/>
    <w:rsid w:val="003161B7"/>
  </w:style>
  <w:style w:type="character" w:customStyle="1" w:styleId="mjxassistivemathml">
    <w:name w:val="mjx_assistive_mathml"/>
    <w:basedOn w:val="DefaultParagraphFont"/>
    <w:rsid w:val="003161B7"/>
  </w:style>
  <w:style w:type="character" w:customStyle="1" w:styleId="mo">
    <w:name w:val="mo"/>
    <w:basedOn w:val="DefaultParagraphFont"/>
    <w:rsid w:val="003161B7"/>
  </w:style>
  <w:style w:type="character" w:customStyle="1" w:styleId="mn">
    <w:name w:val="mn"/>
    <w:basedOn w:val="DefaultParagraphFont"/>
    <w:rsid w:val="003161B7"/>
  </w:style>
  <w:style w:type="character" w:styleId="Strong">
    <w:name w:val="Strong"/>
    <w:basedOn w:val="DefaultParagraphFont"/>
    <w:uiPriority w:val="22"/>
    <w:qFormat/>
    <w:rsid w:val="00413C00"/>
    <w:rPr>
      <w:b/>
      <w:bCs/>
    </w:rPr>
  </w:style>
  <w:style w:type="table" w:customStyle="1" w:styleId="NESATable">
    <w:name w:val="NESA Table"/>
    <w:basedOn w:val="TableGrid"/>
    <w:uiPriority w:val="99"/>
    <w:rsid w:val="005A4000"/>
    <w:rPr>
      <w:rFonts w:ascii="Arial" w:eastAsiaTheme="minorHAnsi"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paragraph" w:customStyle="1" w:styleId="TableParagraph">
    <w:name w:val="Table Paragraph"/>
    <w:basedOn w:val="Normal"/>
    <w:uiPriority w:val="1"/>
    <w:qFormat/>
    <w:rsid w:val="000051DA"/>
    <w:pPr>
      <w:widowControl w:val="0"/>
      <w:spacing w:before="40" w:line="276" w:lineRule="auto"/>
      <w:ind w:left="40" w:right="40"/>
    </w:pPr>
    <w:rPr>
      <w:rFonts w:eastAsia="Calibri" w:cstheme="minorBidi"/>
      <w:spacing w:val="-2"/>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035201">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1908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s://www.slideshare.net/rjarewal/errors-in-measurement" TargetMode="External"/><Relationship Id="rId42" Type="http://schemas.openxmlformats.org/officeDocument/2006/relationships/hyperlink" Target="https://teacher.desmos.com/activitybuilder/custom/58d92ba29623f50ba8d7f2af" TargetMode="External"/><Relationship Id="rId47" Type="http://schemas.openxmlformats.org/officeDocument/2006/relationships/hyperlink" Target="https://www.youtube.com/watch?v=uaj0XcLtN5c" TargetMode="External"/><Relationship Id="rId63" Type="http://schemas.openxmlformats.org/officeDocument/2006/relationships/hyperlink" Target="https://www.youtube.com/watch?v=iWP2HnPSMyo" TargetMode="External"/><Relationship Id="rId68" Type="http://schemas.openxmlformats.org/officeDocument/2006/relationships/hyperlink" Target="http://www.learner.org/interactives/geometry/area_volume2.html" TargetMode="External"/><Relationship Id="rId84" Type="http://schemas.openxmlformats.org/officeDocument/2006/relationships/hyperlink" Target="https://www.8700.com.au/" TargetMode="External"/><Relationship Id="rId89" Type="http://schemas.openxmlformats.org/officeDocument/2006/relationships/hyperlink" Target="https://www.bupa.com.au/healthlink/health-tools/energy-burned-calculator" TargetMode="External"/><Relationship Id="rId7" Type="http://schemas.openxmlformats.org/officeDocument/2006/relationships/settings" Target="settings.xml"/><Relationship Id="rId71" Type="http://schemas.openxmlformats.org/officeDocument/2006/relationships/hyperlink" Target="http://www.sydneywater.com.au/SW/index.htm" TargetMode="External"/><Relationship Id="rId92"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robertkaplinsky.com/work/foil-prank/" TargetMode="External"/><Relationship Id="rId29" Type="http://schemas.openxmlformats.org/officeDocument/2006/relationships/hyperlink" Target="https://www.tes.com/teaching-resource/significant-figures-6293139" TargetMode="External"/><Relationship Id="rId107" Type="http://schemas.openxmlformats.org/officeDocument/2006/relationships/fontTable" Target="fontTable.xml"/><Relationship Id="rId11" Type="http://schemas.openxmlformats.org/officeDocument/2006/relationships/image" Target="media/image1.png"/><Relationship Id="rId24" Type="http://schemas.openxmlformats.org/officeDocument/2006/relationships/hyperlink" Target="https://www.youtube.com/watch?v=bAuuMr5pCwk" TargetMode="External"/><Relationship Id="rId32" Type="http://schemas.openxmlformats.org/officeDocument/2006/relationships/hyperlink" Target="http://www.rsc.org/learn-chemistry/resources/gridlocks/teachers-area.html" TargetMode="External"/><Relationship Id="rId37" Type="http://schemas.openxmlformats.org/officeDocument/2006/relationships/hyperlink" Target="https://www.geogebra.org/m/GSpKDukt" TargetMode="External"/><Relationship Id="rId40" Type="http://schemas.openxmlformats.org/officeDocument/2006/relationships/hyperlink" Target="http://www.mathplayground.com/mathvideos.html" TargetMode="External"/><Relationship Id="rId45" Type="http://schemas.openxmlformats.org/officeDocument/2006/relationships/hyperlink" Target="http://amsi.org.au/teacher_modules/area_volume_surface_area.html" TargetMode="External"/><Relationship Id="rId53" Type="http://schemas.openxmlformats.org/officeDocument/2006/relationships/hyperlink" Target="http://www.scootle.edu.au/ec/viewing/L2309/index.html" TargetMode="External"/><Relationship Id="rId58" Type="http://schemas.openxmlformats.org/officeDocument/2006/relationships/hyperlink" Target="http://www.learner.org/interactives/geometry/3d_prisms.html" TargetMode="External"/><Relationship Id="rId66" Type="http://schemas.openxmlformats.org/officeDocument/2006/relationships/hyperlink" Target="https://nrich.maths.org/2650" TargetMode="External"/><Relationship Id="rId74" Type="http://schemas.openxmlformats.org/officeDocument/2006/relationships/hyperlink" Target="https://www.google.com.au/maps" TargetMode="External"/><Relationship Id="rId79" Type="http://schemas.openxmlformats.org/officeDocument/2006/relationships/hyperlink" Target="https://mathsstarters.net/quickquiz" TargetMode="External"/><Relationship Id="rId87" Type="http://schemas.openxmlformats.org/officeDocument/2006/relationships/hyperlink" Target="https://mcdonalds.com.au/maccas-food/nutrition" TargetMode="External"/><Relationship Id="rId102"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amsi.org.au/teacher_modules/Cones_Pyramids_and_Spheres.html" TargetMode="External"/><Relationship Id="rId82" Type="http://schemas.openxmlformats.org/officeDocument/2006/relationships/image" Target="media/image7.png"/><Relationship Id="rId90" Type="http://schemas.openxmlformats.org/officeDocument/2006/relationships/hyperlink" Target="https://www.8700.com.au/balance-and-burn/kj-activity-comparison/" TargetMode="External"/><Relationship Id="rId95" Type="http://schemas.openxmlformats.org/officeDocument/2006/relationships/hyperlink" Target="https://www.energy.gov.au/household-guides/reduce-energy-bills" TargetMode="External"/><Relationship Id="rId19" Type="http://schemas.openxmlformats.org/officeDocument/2006/relationships/hyperlink" Target="http://fuse.education.vic.gov.au/Resource/ByPin?Pin=K5QYF2&amp;SearchScope=All" TargetMode="External"/><Relationship Id="rId14" Type="http://schemas.openxmlformats.org/officeDocument/2006/relationships/hyperlink" Target="http://www.us-metric.org/commonly-used-metric-system-units-symbols-and-prefixes/" TargetMode="External"/><Relationship Id="rId22" Type="http://schemas.openxmlformats.org/officeDocument/2006/relationships/hyperlink" Target="http://aphysicsteacher.blogspot.com.au/2009/12/what-is-parallax-error.html" TargetMode="External"/><Relationship Id="rId27" Type="http://schemas.openxmlformats.org/officeDocument/2006/relationships/hyperlink" Target="https://www.youtube.com/watch?v=VAuslY-Uuf4" TargetMode="External"/><Relationship Id="rId30" Type="http://schemas.openxmlformats.org/officeDocument/2006/relationships/hyperlink" Target="https://www.tes.com/teaching-resource/maths-significant-figures-worksheet-6266264" TargetMode="External"/><Relationship Id="rId35" Type="http://schemas.openxmlformats.org/officeDocument/2006/relationships/hyperlink" Target="http://www.us-metric.org/commonly-used-metric-system-units-symbols-and-prefixes/" TargetMode="External"/><Relationship Id="rId43" Type="http://schemas.openxmlformats.org/officeDocument/2006/relationships/hyperlink" Target="https://teacher.desmos.com/activitybuilder/custom/56e19b4183ba3908118725dd" TargetMode="External"/><Relationship Id="rId48" Type="http://schemas.openxmlformats.org/officeDocument/2006/relationships/hyperlink" Target="https://www.youtube.com/watch?v=CAkMUdeB06o" TargetMode="External"/><Relationship Id="rId56" Type="http://schemas.openxmlformats.org/officeDocument/2006/relationships/hyperlink" Target="http://www.scootle.edu.au/ec/viewing/L2313/index.html" TargetMode="External"/><Relationship Id="rId64" Type="http://schemas.openxmlformats.org/officeDocument/2006/relationships/hyperlink" Target="http://www.learner.org/interactives/geometry/area_volume.html" TargetMode="External"/><Relationship Id="rId69" Type="http://schemas.openxmlformats.org/officeDocument/2006/relationships/hyperlink" Target="https://www.youtube.com/watch?v=YNutS8eIhEs&amp;feature=youtu.be" TargetMode="External"/><Relationship Id="rId77" Type="http://schemas.openxmlformats.org/officeDocument/2006/relationships/image" Target="media/image6.png"/><Relationship Id="rId100" Type="http://schemas.openxmlformats.org/officeDocument/2006/relationships/hyperlink" Target="https://www.solarquotes.com.au/panels/direction/" TargetMode="External"/><Relationship Id="rId105"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math-only-math.com/word-problems-on-pythagorean-theorem.html" TargetMode="External"/><Relationship Id="rId72" Type="http://schemas.openxmlformats.org/officeDocument/2006/relationships/image" Target="media/image5.png"/><Relationship Id="rId80" Type="http://schemas.openxmlformats.org/officeDocument/2006/relationships/hyperlink" Target="http://www.nutritionaustralia.org/national/resource/balancing-energy-and-out" TargetMode="External"/><Relationship Id="rId85" Type="http://schemas.openxmlformats.org/officeDocument/2006/relationships/hyperlink" Target="https://www.8700.com.au/" TargetMode="External"/><Relationship Id="rId93" Type="http://schemas.openxmlformats.org/officeDocument/2006/relationships/hyperlink" Target="http://splash.abc.net.au/res/i/L895/index.html" TargetMode="External"/><Relationship Id="rId98" Type="http://schemas.openxmlformats.org/officeDocument/2006/relationships/hyperlink" Target="http://www.energyrating.gov.au/" TargetMode="External"/><Relationship Id="rId3" Type="http://schemas.openxmlformats.org/officeDocument/2006/relationships/customXml" Target="../customXml/item3.xml"/><Relationship Id="rId12" Type="http://schemas.openxmlformats.org/officeDocument/2006/relationships/hyperlink" Target="https://syllabus.nesa.nsw.edu.au/mathematics-standard-stage6/" TargetMode="External"/><Relationship Id="rId17" Type="http://schemas.openxmlformats.org/officeDocument/2006/relationships/hyperlink" Target="http://fuse.education.vic.gov.au/Resource/ByPin?Pin=92959P&amp;SearchScope=All" TargetMode="External"/><Relationship Id="rId25" Type="http://schemas.openxmlformats.org/officeDocument/2006/relationships/hyperlink" Target="https://www.youtube.com/watch?v=9zZUGJEzPCk" TargetMode="External"/><Relationship Id="rId33" Type="http://schemas.openxmlformats.org/officeDocument/2006/relationships/hyperlink" Target="http://htwins.net/scale2/" TargetMode="External"/><Relationship Id="rId38" Type="http://schemas.openxmlformats.org/officeDocument/2006/relationships/hyperlink" Target="https://www.geogebra.org/m/ChMJ32XM" TargetMode="External"/><Relationship Id="rId46" Type="http://schemas.openxmlformats.org/officeDocument/2006/relationships/hyperlink" Target="https://newsroom.unsw.edu.au/news/science-tech/mathematical-mystery-ancient-clay-tablet-solved" TargetMode="External"/><Relationship Id="rId59" Type="http://schemas.openxmlformats.org/officeDocument/2006/relationships/hyperlink" Target="http://www.learner.org/interactives/geometry/area_surface2.html" TargetMode="External"/><Relationship Id="rId67" Type="http://schemas.openxmlformats.org/officeDocument/2006/relationships/hyperlink" Target="http://www.scootle.edu.au/ec/viewing/R11198/index.html"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hyperlink" Target="https://www.youtube.com/watch?v=YokKp3pwVFc" TargetMode="External"/><Relationship Id="rId54" Type="http://schemas.openxmlformats.org/officeDocument/2006/relationships/hyperlink" Target="http://www.scootle.edu.au/ec/viewing/L2310/index.html" TargetMode="External"/><Relationship Id="rId62" Type="http://schemas.openxmlformats.org/officeDocument/2006/relationships/hyperlink" Target="http://www.learner.org/interactives/geometry/3d_pyramids.html" TargetMode="External"/><Relationship Id="rId70" Type="http://schemas.openxmlformats.org/officeDocument/2006/relationships/hyperlink" Target="http://www.bom.gov.au/" TargetMode="External"/><Relationship Id="rId75" Type="http://schemas.openxmlformats.org/officeDocument/2006/relationships/hyperlink" Target="https://maps.six.nsw.gov.au/" TargetMode="External"/><Relationship Id="rId83" Type="http://schemas.openxmlformats.org/officeDocument/2006/relationships/hyperlink" Target="http://www.coca-colajourney.com.au/stories/you-say-calorie-we-say-kilojoule-whos-right" TargetMode="External"/><Relationship Id="rId88" Type="http://schemas.openxmlformats.org/officeDocument/2006/relationships/hyperlink" Target="https://www.theedublogger.com/2016/01/29/myfitnesspal/" TargetMode="External"/><Relationship Id="rId91" Type="http://schemas.openxmlformats.org/officeDocument/2006/relationships/image" Target="media/image8.png"/><Relationship Id="rId96" Type="http://schemas.openxmlformats.org/officeDocument/2006/relationships/hyperlink" Target="https://industry.gov.au/Office-of-the-Chief-Economist/Publications/Pages/Australian-energy-statistics.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bc.co.uk/skillswise/game/ma22leng-game-build-a-shed" TargetMode="External"/><Relationship Id="rId23" Type="http://schemas.openxmlformats.org/officeDocument/2006/relationships/hyperlink" Target="https://www.stem.org.uk/resources/elibrary/resource/30826/accuracy-measurements" TargetMode="External"/><Relationship Id="rId28" Type="http://schemas.openxmlformats.org/officeDocument/2006/relationships/hyperlink" Target="http://www.carolina.com/teacher-resources/Interactive/significant-figures-game/tr10849.tr" TargetMode="External"/><Relationship Id="rId36" Type="http://schemas.openxmlformats.org/officeDocument/2006/relationships/image" Target="media/image4.png"/><Relationship Id="rId49" Type="http://schemas.openxmlformats.org/officeDocument/2006/relationships/hyperlink" Target="https://www.youtube.com/watch?v=KHJRDSP5I8E" TargetMode="External"/><Relationship Id="rId57" Type="http://schemas.openxmlformats.org/officeDocument/2006/relationships/hyperlink" Target="http://www.learner.org/interactives/geometry/area_surface.html" TargetMode="External"/><Relationship Id="rId106"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www.staff.vu.edu.au/mcaonline/units/numbers/numsig.html" TargetMode="External"/><Relationship Id="rId44" Type="http://schemas.openxmlformats.org/officeDocument/2006/relationships/hyperlink" Target="http://amsi.org.au/teacher_modules/Paralleograms_and_rectangles.html" TargetMode="External"/><Relationship Id="rId52" Type="http://schemas.openxmlformats.org/officeDocument/2006/relationships/hyperlink" Target="http://amsi.org.au/teacher_modules/pythagoras_theorem.html" TargetMode="External"/><Relationship Id="rId60" Type="http://schemas.openxmlformats.org/officeDocument/2006/relationships/hyperlink" Target="https://www.youtube.com/watch?reload=9&amp;v=jaL8Kuv6YHo" TargetMode="External"/><Relationship Id="rId65" Type="http://schemas.openxmlformats.org/officeDocument/2006/relationships/hyperlink" Target="http://nlvm.usu.edu/en/nav/frames_asid_275_g_4_t_4.html?from=category_g_4_t_4.html" TargetMode="External"/><Relationship Id="rId73" Type="http://schemas.openxmlformats.org/officeDocument/2006/relationships/hyperlink" Target="https://earth.google.com/static/" TargetMode="External"/><Relationship Id="rId78" Type="http://schemas.openxmlformats.org/officeDocument/2006/relationships/hyperlink" Target="https://play.kahoot.it/" TargetMode="External"/><Relationship Id="rId81" Type="http://schemas.openxmlformats.org/officeDocument/2006/relationships/hyperlink" Target="https://theconversation.com/what-food-does-it-take-to-fuel-athletes-like-usain-bolt-to-olympic-success-64074" TargetMode="External"/><Relationship Id="rId86" Type="http://schemas.openxmlformats.org/officeDocument/2006/relationships/hyperlink" Target="https://www.subway.com/en-AU/MenuNutrition/Nutrition" TargetMode="External"/><Relationship Id="rId94" Type="http://schemas.openxmlformats.org/officeDocument/2006/relationships/hyperlink" Target="https://www.basix.nsw.gov.au/iframe/getting-started/dwelling-types/single-dwelling.html" TargetMode="External"/><Relationship Id="rId99" Type="http://schemas.openxmlformats.org/officeDocument/2006/relationships/hyperlink" Target="https://www.solarchoice.net.au/"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lash.abc.net.au/media/-/m/1566108" TargetMode="External"/><Relationship Id="rId18" Type="http://schemas.openxmlformats.org/officeDocument/2006/relationships/hyperlink" Target="http://www.us-metric.org/tips-to-educators-for-teaching-the-metric-system-and-ideas-for-schools-celebrating-national-metric-week/" TargetMode="External"/><Relationship Id="rId39" Type="http://schemas.openxmlformats.org/officeDocument/2006/relationships/hyperlink" Target="https://illuminations.nctm.org/Activity.aspx?id=3567" TargetMode="External"/><Relationship Id="rId34" Type="http://schemas.openxmlformats.org/officeDocument/2006/relationships/hyperlink" Target="https://youtu.be/uaGEjrADGPA" TargetMode="External"/><Relationship Id="rId50" Type="http://schemas.openxmlformats.org/officeDocument/2006/relationships/hyperlink" Target="https://www.geogebra.org/m/MY4Ytr2A" TargetMode="External"/><Relationship Id="rId55" Type="http://schemas.openxmlformats.org/officeDocument/2006/relationships/hyperlink" Target="http://www.scootle.edu.au/ec/viewing/L2315/index.html" TargetMode="External"/><Relationship Id="rId76" Type="http://schemas.openxmlformats.org/officeDocument/2006/relationships/hyperlink" Target="http://www.bom.gov.au/jsp/ncc/climate_averages/rainfall/index.jsp" TargetMode="External"/><Relationship Id="rId97" Type="http://schemas.openxmlformats.org/officeDocument/2006/relationships/hyperlink" Target="http://www.yourhome.gov.au/energy/appliances" TargetMode="External"/><Relationship Id="rId10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A34B-F7EF-41E7-93C1-3FBBB0320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E754A-9A90-48DC-B56A-145BEE757D92}">
  <ds:schemaRefs>
    <ds:schemaRef ds:uri="http://schemas.microsoft.com/sharepoint/v3/contenttype/forms"/>
  </ds:schemaRefs>
</ds:datastoreItem>
</file>

<file path=customXml/itemProps3.xml><?xml version="1.0" encoding="utf-8"?>
<ds:datastoreItem xmlns:ds="http://schemas.openxmlformats.org/officeDocument/2006/customXml" ds:itemID="{636EE36B-D7F3-49CF-8FD4-E58FE6121434}">
  <ds:schemaRefs>
    <ds:schemaRef ds:uri="http://purl.org/dc/terms/"/>
    <ds:schemaRef ds:uri="02777ac0-bca4-49b9-b304-d2b7eff515d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CD5B532E-BD43-4A94-9DE7-77ECC484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6892</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ms-m1-applications of measurement</dc:title>
  <dc:subject/>
  <dc:creator>Vas Ratusau</dc:creator>
  <cp:keywords>Stage 6</cp:keywords>
  <dc:description/>
  <cp:lastModifiedBy>Vas Ratusau</cp:lastModifiedBy>
  <cp:revision>2</cp:revision>
  <dcterms:created xsi:type="dcterms:W3CDTF">2021-01-29T00:41:00Z</dcterms:created>
  <dcterms:modified xsi:type="dcterms:W3CDTF">2021-01-29T00:41:00Z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