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4214" w14:textId="2B964F52" w:rsidR="00086656" w:rsidRPr="00220ADA" w:rsidRDefault="0007662A" w:rsidP="00086656">
      <w:pPr>
        <w:pStyle w:val="Title"/>
      </w:pPr>
      <w:r>
        <w:t xml:space="preserve">Stage 6 </w:t>
      </w:r>
      <w:r w:rsidRPr="00220ADA">
        <w:t>Mathematics Life Skills</w:t>
      </w:r>
    </w:p>
    <w:p w14:paraId="406DC698" w14:textId="5418E368" w:rsidR="0007662A" w:rsidRPr="00220ADA" w:rsidRDefault="0007662A" w:rsidP="008C1C78">
      <w:pPr>
        <w:pStyle w:val="Heading2"/>
      </w:pPr>
      <w:r w:rsidRPr="00220ADA">
        <w:t xml:space="preserve">MLS – </w:t>
      </w:r>
      <w:r w:rsidR="00220ADA" w:rsidRPr="00220ADA">
        <w:t>F3 Spending Money</w:t>
      </w:r>
      <w:r w:rsidRPr="00220ADA">
        <w:t xml:space="preserve"> </w:t>
      </w:r>
    </w:p>
    <w:p w14:paraId="5F0BD374" w14:textId="77777777" w:rsidR="0007662A" w:rsidRDefault="0007662A" w:rsidP="0007662A">
      <w:pPr>
        <w:rPr>
          <w:lang w:eastAsia="zh-CN"/>
        </w:rPr>
      </w:pPr>
      <w:r>
        <w:rPr>
          <w:noProof/>
          <w:lang w:eastAsia="en-AU"/>
        </w:rPr>
        <mc:AlternateContent>
          <mc:Choice Requires="wps">
            <w:drawing>
              <wp:inline distT="0" distB="0" distL="0" distR="0" wp14:anchorId="5B4E87E8" wp14:editId="63EB1B02">
                <wp:extent cx="1109662" cy="1119187"/>
                <wp:effectExtent l="0" t="0" r="0" b="5080"/>
                <wp:docPr id="3" name="Oval 3" descr="Brand Circ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662" cy="1119187"/>
                        </a:xfrm>
                        <a:prstGeom prst="ellipse">
                          <a:avLst/>
                        </a:prstGeom>
                        <a:solidFill>
                          <a:srgbClr val="1B428A"/>
                        </a:solidFill>
                        <a:ln>
                          <a:noFill/>
                        </a:ln>
                        <a:extLst>
                          <a:ext uri="{91240B29-F687-4F45-9708-019B960494DF}">
                            <a14:hiddenLine xmlns:a14="http://schemas.microsoft.com/office/drawing/2010/main" w="635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oval w14:anchorId="11A67F6F" id="Oval 3" o:spid="_x0000_s1026" alt="Brand Circle 1" style="width:87.35pt;height:8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" fillcolor="#1b428a" stroked="f" strokeweight="5pt">
                <v:stroke joinstyle="miter"/>
                <w10:anchorlock/>
              </v:oval>
            </w:pict>
          </mc:Fallback>
        </mc:AlternateContent>
      </w:r>
    </w:p>
    <w:p w14:paraId="6AC21D82" w14:textId="39F1D23F" w:rsidR="0007662A" w:rsidRDefault="0007662A" w:rsidP="0007662A">
      <w:pPr>
        <w:rPr>
          <w:lang w:eastAsia="zh-CN"/>
        </w:rPr>
      </w:pPr>
      <w:r>
        <w:rPr>
          <w:noProof/>
          <w:lang w:eastAsia="en-AU"/>
        </w:rPr>
        <mc:AlternateContent>
          <mc:Choice Requires="wps">
            <w:drawing>
              <wp:inline distT="0" distB="0" distL="0" distR="0" wp14:anchorId="6EC0A60C" wp14:editId="7AE71DD9">
                <wp:extent cx="985837" cy="981075"/>
                <wp:effectExtent l="57150" t="57150" r="81280" b="85725"/>
                <wp:docPr id="2" name="Oval 2" descr="Brand Dotte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37" cy="981075"/>
                        </a:xfrm>
                        <a:prstGeom prst="ellipse">
                          <a:avLst/>
                        </a:prstGeom>
                        <a:noFill/>
                        <a:ln w="127000" cap="rnd">
                          <a:solidFill>
                            <a:srgbClr val="C7DBF1"/>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07180830" id="Oval 2" o:spid="_x0000_s1026" alt="Brand Dotted Circle 2" style="width:77.6pt;height:7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6FAF013C" wp14:editId="1805A454">
                <wp:extent cx="2128837" cy="2166937"/>
                <wp:effectExtent l="76200" t="76200" r="81280" b="81280"/>
                <wp:docPr id="1" name="Oval 1" descr="Bran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837" cy="2166937"/>
                        </a:xfrm>
                        <a:prstGeom prst="ellipse">
                          <a:avLst/>
                        </a:prstGeom>
                        <a:noFill/>
                        <a:ln w="152400">
                          <a:solidFill>
                            <a:srgbClr val="CF003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64437D6A" id="Oval 1" o:spid="_x0000_s1026" alt="Brand Circle 2" style="width:167.6pt;height:17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" filled="f" strokecolor="#cf0038" strokeweight="12pt">
                <v:stroke joinstyle="miter"/>
                <w10:anchorlock/>
              </v:oval>
            </w:pict>
          </mc:Fallback>
        </mc:AlternateContent>
      </w:r>
      <w:r>
        <w:rPr>
          <w:lang w:eastAsia="zh-CN"/>
        </w:rPr>
        <w:br w:type="page"/>
      </w:r>
    </w:p>
    <w:p w14:paraId="0D1B9CE5" w14:textId="526A3EE1" w:rsidR="00E03597" w:rsidRDefault="00E03597" w:rsidP="00E03597">
      <w:pPr>
        <w:pStyle w:val="Heading3"/>
      </w:pPr>
      <w:r>
        <w:lastRenderedPageBreak/>
        <w:t>Overview</w:t>
      </w:r>
    </w:p>
    <w:tbl>
      <w:tblPr>
        <w:tblStyle w:val="TableGrid"/>
        <w:tblW w:w="5000" w:type="pct"/>
        <w:tblLook w:val="04A0" w:firstRow="1" w:lastRow="0" w:firstColumn="1" w:lastColumn="0" w:noHBand="0" w:noVBand="1"/>
        <w:tblCaption w:val="Spending money"/>
        <w:tblDescription w:val="outline of topic"/>
      </w:tblPr>
      <w:tblGrid>
        <w:gridCol w:w="12753"/>
        <w:gridCol w:w="1809"/>
      </w:tblGrid>
      <w:tr w:rsidR="00970E68" w:rsidRPr="00E03597" w14:paraId="37337E30" w14:textId="4CF59EBD" w:rsidTr="00220ADA">
        <w:trPr>
          <w:tblHeader/>
        </w:trPr>
        <w:tc>
          <w:tcPr>
            <w:tcW w:w="4379" w:type="pct"/>
          </w:tcPr>
          <w:p w14:paraId="1B9FD2F6" w14:textId="6CF188DD" w:rsidR="00970E68" w:rsidRPr="00E03597" w:rsidRDefault="00970E68" w:rsidP="00953CC1">
            <w:pPr>
              <w:pStyle w:val="DoETableHeading"/>
              <w:rPr>
                <w:highlight w:val="yellow"/>
              </w:rPr>
            </w:pPr>
            <w:r w:rsidRPr="00220ADA">
              <w:t>MLS-</w:t>
            </w:r>
            <w:r w:rsidR="00220ADA" w:rsidRPr="00220ADA">
              <w:t>F3 Spending Money</w:t>
            </w:r>
          </w:p>
        </w:tc>
        <w:tc>
          <w:tcPr>
            <w:tcW w:w="621" w:type="pct"/>
            <w:shd w:val="clear" w:color="auto" w:fill="auto"/>
          </w:tcPr>
          <w:p w14:paraId="05D78F5B" w14:textId="6A6A1313" w:rsidR="00970E68" w:rsidRPr="00220ADA" w:rsidRDefault="00970E68" w:rsidP="00953CC1">
            <w:pPr>
              <w:pStyle w:val="DoETableHeading"/>
            </w:pPr>
            <w:r w:rsidRPr="00220ADA">
              <w:t>Unit Duration</w:t>
            </w:r>
          </w:p>
        </w:tc>
      </w:tr>
      <w:tr w:rsidR="00970E68" w14:paraId="6BE9C19F" w14:textId="2A7A671D" w:rsidTr="00220ADA">
        <w:tc>
          <w:tcPr>
            <w:tcW w:w="4379" w:type="pct"/>
          </w:tcPr>
          <w:p w14:paraId="4D7CD612" w14:textId="2CB29CF0" w:rsidR="00970E68" w:rsidRPr="00C01D79" w:rsidRDefault="00C01D79" w:rsidP="00C01D79">
            <w:pPr>
              <w:pStyle w:val="DoEtabletext"/>
              <w:rPr>
                <w:highlight w:val="yellow"/>
              </w:rPr>
            </w:pPr>
            <w:r w:rsidRPr="00C01D79">
              <w:t>The topic Financial Mathematics involves the development of students’ basic number and calculation skills and the application of these to problems of earning, spending, saving and borrowing money in real-life situations.</w:t>
            </w:r>
          </w:p>
        </w:tc>
        <w:tc>
          <w:tcPr>
            <w:tcW w:w="621" w:type="pct"/>
            <w:shd w:val="clear" w:color="auto" w:fill="auto"/>
          </w:tcPr>
          <w:p w14:paraId="34D28147" w14:textId="203A114D" w:rsidR="00970E68" w:rsidRPr="00220ADA" w:rsidRDefault="003369B8" w:rsidP="00953CC1">
            <w:pPr>
              <w:pStyle w:val="DoEtabletext"/>
            </w:pPr>
            <w:r>
              <w:t>This is a school-based decision.</w:t>
            </w:r>
          </w:p>
        </w:tc>
      </w:tr>
    </w:tbl>
    <w:p w14:paraId="7DDF0B30" w14:textId="25EC1EAF" w:rsidR="0007662A" w:rsidRDefault="0007662A" w:rsidP="0007662A">
      <w:pPr>
        <w:rPr>
          <w:lang w:eastAsia="zh-CN"/>
        </w:rPr>
      </w:pPr>
    </w:p>
    <w:tbl>
      <w:tblPr>
        <w:tblStyle w:val="TableGrid"/>
        <w:tblW w:w="0" w:type="auto"/>
        <w:tblLook w:val="04A0" w:firstRow="1" w:lastRow="0" w:firstColumn="1" w:lastColumn="0" w:noHBand="0" w:noVBand="1"/>
        <w:tblCaption w:val="Subtopic focus"/>
        <w:tblDescription w:val="unit outcomes outline"/>
      </w:tblPr>
      <w:tblGrid>
        <w:gridCol w:w="7281"/>
        <w:gridCol w:w="7281"/>
      </w:tblGrid>
      <w:tr w:rsidR="0007662A" w:rsidRPr="00E03597" w14:paraId="13272CC5" w14:textId="77777777" w:rsidTr="795490D9">
        <w:trPr>
          <w:tblHeader/>
        </w:trPr>
        <w:tc>
          <w:tcPr>
            <w:tcW w:w="7281" w:type="dxa"/>
          </w:tcPr>
          <w:p w14:paraId="02D4636A" w14:textId="6D37190D" w:rsidR="0007662A" w:rsidRPr="00E03597" w:rsidRDefault="0007662A" w:rsidP="00953CC1">
            <w:pPr>
              <w:pStyle w:val="DoETableHeading"/>
            </w:pPr>
            <w:r w:rsidRPr="00E03597">
              <w:t>Subtopic focus</w:t>
            </w:r>
          </w:p>
        </w:tc>
        <w:tc>
          <w:tcPr>
            <w:tcW w:w="7281" w:type="dxa"/>
          </w:tcPr>
          <w:p w14:paraId="28F67D07" w14:textId="7D04FA6A" w:rsidR="0007662A" w:rsidRPr="00E03597" w:rsidRDefault="0007662A" w:rsidP="00953CC1">
            <w:pPr>
              <w:pStyle w:val="DoETableHeading"/>
            </w:pPr>
            <w:r w:rsidRPr="00E03597">
              <w:t>Outcomes</w:t>
            </w:r>
          </w:p>
        </w:tc>
      </w:tr>
      <w:tr w:rsidR="0007662A" w14:paraId="3C749745" w14:textId="77777777" w:rsidTr="795490D9">
        <w:tc>
          <w:tcPr>
            <w:tcW w:w="7281" w:type="dxa"/>
          </w:tcPr>
          <w:p w14:paraId="60ED4706" w14:textId="121571FB" w:rsidR="0007662A" w:rsidRPr="00220ADA" w:rsidRDefault="00220ADA" w:rsidP="00220ADA">
            <w:pPr>
              <w:pStyle w:val="DoEtabletext"/>
              <w:rPr>
                <w:highlight w:val="yellow"/>
              </w:rPr>
            </w:pPr>
            <w:r w:rsidRPr="5CFB5AA4">
              <w:t>The focus of this subtopic is understanding and using the mathematics needed for spending money and calculating the costs of everyday living. The knowledge, skills and understanding in this subtopic builds on Life Skills Years 7–10 outcomes and content for Number and Algebra.</w:t>
            </w:r>
          </w:p>
        </w:tc>
        <w:tc>
          <w:tcPr>
            <w:tcW w:w="7281" w:type="dxa"/>
          </w:tcPr>
          <w:p w14:paraId="1A67286C" w14:textId="77777777" w:rsidR="00220ADA" w:rsidRDefault="00220ADA" w:rsidP="00220ADA">
            <w:pPr>
              <w:pStyle w:val="DoEtabletext"/>
            </w:pPr>
            <w:r w:rsidRPr="5CFB5AA4">
              <w:t>A student:</w:t>
            </w:r>
          </w:p>
          <w:p w14:paraId="02866937" w14:textId="268EB8F9" w:rsidR="00220ADA" w:rsidRDefault="00220ADA" w:rsidP="00220ADA">
            <w:pPr>
              <w:pStyle w:val="DoEtablelist1bullet"/>
            </w:pPr>
            <w:r w:rsidRPr="5CFB5AA4">
              <w:t>explores mathematical concepts, reasoning and language to solve problems MALS6-1</w:t>
            </w:r>
          </w:p>
          <w:p w14:paraId="797F1C5F" w14:textId="26C08C24" w:rsidR="00220ADA" w:rsidRDefault="00220ADA" w:rsidP="00220ADA">
            <w:pPr>
              <w:pStyle w:val="DoEtablelist1bullet"/>
            </w:pPr>
            <w:r w:rsidRPr="5CFB5AA4">
              <w:t>demonstrates understanding of money MALS6-5</w:t>
            </w:r>
          </w:p>
          <w:p w14:paraId="1C706DF7" w14:textId="2C01F867" w:rsidR="00220ADA" w:rsidRDefault="00220ADA" w:rsidP="00220ADA">
            <w:pPr>
              <w:pStyle w:val="DoEtablelist1bullet"/>
            </w:pPr>
            <w:r w:rsidRPr="5CFB5AA4">
              <w:t>explores money management and financial decision-making MALS6-6</w:t>
            </w:r>
          </w:p>
          <w:p w14:paraId="2037541B" w14:textId="2D3C3C2A" w:rsidR="00220ADA" w:rsidRDefault="00220ADA" w:rsidP="00220ADA">
            <w:pPr>
              <w:pStyle w:val="DoEtablelist1bullet"/>
            </w:pPr>
            <w:r w:rsidRPr="5CFB5AA4">
              <w:t>engages with mathematical skills and techniques, including technology, to investigate, explain and organise information MALS6-13</w:t>
            </w:r>
          </w:p>
          <w:p w14:paraId="09CA99A2" w14:textId="060F20CE" w:rsidR="00E03597" w:rsidRDefault="00220ADA" w:rsidP="00220ADA">
            <w:pPr>
              <w:pStyle w:val="DoEtablelist1bullet"/>
            </w:pPr>
            <w:r w:rsidRPr="5CFB5AA4">
              <w:t>communicates mathematical ideas and relationships using a variety of strategies MALS6-14</w:t>
            </w:r>
          </w:p>
        </w:tc>
      </w:tr>
      <w:tr w:rsidR="00E722F1" w14:paraId="58D1922A" w14:textId="77777777" w:rsidTr="795490D9">
        <w:tc>
          <w:tcPr>
            <w:tcW w:w="7281" w:type="dxa"/>
          </w:tcPr>
          <w:p w14:paraId="5942879F" w14:textId="073E4172" w:rsidR="00E722F1" w:rsidRPr="00E722F1" w:rsidRDefault="00EB6015" w:rsidP="00953CC1">
            <w:pPr>
              <w:pStyle w:val="DoETableHeading"/>
            </w:pPr>
            <w:r w:rsidRPr="00EB6015">
              <w:t>Related Mathematics Standard outcomes</w:t>
            </w:r>
          </w:p>
        </w:tc>
        <w:tc>
          <w:tcPr>
            <w:tcW w:w="7281" w:type="dxa"/>
          </w:tcPr>
          <w:p w14:paraId="6859D1C6" w14:textId="2197C57D" w:rsidR="00E722F1" w:rsidRPr="000D7D01" w:rsidRDefault="000D7D01" w:rsidP="000D7D01">
            <w:pPr>
              <w:pStyle w:val="DoETableHeading"/>
              <w:rPr>
                <w:rStyle w:val="Strong"/>
                <w:b/>
                <w:bCs/>
                <w:sz w:val="22"/>
              </w:rPr>
            </w:pPr>
            <w:r w:rsidRPr="000D7D01">
              <w:rPr>
                <w:rStyle w:val="Strong"/>
                <w:b/>
                <w:bCs/>
                <w:sz w:val="22"/>
              </w:rPr>
              <w:t>Related Numeracy CEC outcomes</w:t>
            </w:r>
          </w:p>
        </w:tc>
      </w:tr>
      <w:tr w:rsidR="00E722F1" w14:paraId="3F235DAE" w14:textId="77777777" w:rsidTr="795490D9">
        <w:tc>
          <w:tcPr>
            <w:tcW w:w="7281" w:type="dxa"/>
          </w:tcPr>
          <w:p w14:paraId="6DD52BE7" w14:textId="7D43B947" w:rsidR="00E722F1" w:rsidRDefault="00220ADA" w:rsidP="00953CC1">
            <w:pPr>
              <w:pStyle w:val="DoEtabletext"/>
              <w:rPr>
                <w:highlight w:val="yellow"/>
              </w:rPr>
            </w:pPr>
            <w:r w:rsidRPr="5CFB5AA4">
              <w:t>MS11-1, MS11-5, MS11-9, MS11-10, MS1-12-1, MS1-12-5, MS1-12-9, MS1-12-10, MS2-12-1, MS2-12-5, MS2-12-9, MS2-12-10</w:t>
            </w:r>
          </w:p>
        </w:tc>
        <w:tc>
          <w:tcPr>
            <w:tcW w:w="7281" w:type="dxa"/>
          </w:tcPr>
          <w:p w14:paraId="26023E79" w14:textId="4E8364B9" w:rsidR="00E722F1" w:rsidRDefault="00F3650E" w:rsidP="000D7D01">
            <w:pPr>
              <w:pStyle w:val="DoEtabletext"/>
            </w:pPr>
            <w:r>
              <w:rPr>
                <w:rStyle w:val="normaltextrun"/>
                <w:rFonts w:cs="Arial"/>
                <w:color w:val="000000"/>
                <w:shd w:val="clear" w:color="auto" w:fill="FFFFFF"/>
              </w:rPr>
              <w:t>N6-1.1, N6-1.2, N6-1.3, N6-2.4, N6-3.1, N6-3.2</w:t>
            </w:r>
            <w:r>
              <w:rPr>
                <w:rStyle w:val="eop"/>
                <w:color w:val="000000"/>
                <w:shd w:val="clear" w:color="auto" w:fill="FFFFFF"/>
              </w:rPr>
              <w:t> </w:t>
            </w:r>
          </w:p>
        </w:tc>
      </w:tr>
    </w:tbl>
    <w:p w14:paraId="3D023226" w14:textId="76A81F8F" w:rsidR="00E03597" w:rsidRDefault="00E03597" w:rsidP="00E03597">
      <w:pPr>
        <w:pStyle w:val="DoEreference2018"/>
        <w:rPr>
          <w:lang w:eastAsia="en-US"/>
        </w:rPr>
      </w:pPr>
      <w:r>
        <w:rPr>
          <w:lang w:eastAsia="en-US"/>
        </w:rPr>
        <w:t xml:space="preserve">All outcomes referred to in this unit come from the </w:t>
      </w:r>
      <w:hyperlink r:id="rId11" w:history="1">
        <w:r w:rsidRPr="00E03597">
          <w:rPr>
            <w:rStyle w:val="Hyperlink"/>
            <w:rFonts w:ascii="Helvetica" w:hAnsi="Helvetica"/>
            <w:sz w:val="18"/>
            <w:lang w:eastAsia="en-US"/>
          </w:rPr>
          <w:t>Stage 6 Mathematics Life Skills</w:t>
        </w:r>
        <w:r w:rsidRPr="00E03597">
          <w:rPr>
            <w:rStyle w:val="Hyperlink"/>
            <w:rFonts w:ascii="Helvetica" w:hAnsi="Helvetica"/>
            <w:sz w:val="18"/>
          </w:rPr>
          <w:t xml:space="preserve"> Syllabus</w:t>
        </w:r>
      </w:hyperlink>
      <w:r>
        <w:br/>
      </w:r>
      <w:r>
        <w:rPr>
          <w:lang w:eastAsia="en-US"/>
        </w:rPr>
        <w:t>© NSW Education Standards Authority (NESA) for and on behalf of the Crown in right of the State of New South Wales, 2017</w:t>
      </w:r>
    </w:p>
    <w:p w14:paraId="4CB27339" w14:textId="77777777" w:rsidR="00B05AFD" w:rsidRDefault="00B05AFD">
      <w:pPr>
        <w:rPr>
          <w:rFonts w:eastAsia="SimSun" w:cs="Arial"/>
          <w:color w:val="1C438B"/>
          <w:sz w:val="40"/>
          <w:szCs w:val="40"/>
          <w:lang w:eastAsia="zh-CN"/>
        </w:rPr>
      </w:pPr>
      <w:r>
        <w:br w:type="page"/>
      </w:r>
    </w:p>
    <w:p w14:paraId="1BAEF1AD" w14:textId="65140937" w:rsidR="00E722F1" w:rsidRDefault="00E722F1" w:rsidP="00E03597">
      <w:pPr>
        <w:pStyle w:val="Heading3"/>
      </w:pPr>
      <w:r>
        <w:lastRenderedPageBreak/>
        <w:t xml:space="preserve">Adjustments </w:t>
      </w:r>
    </w:p>
    <w:p w14:paraId="685B9B04" w14:textId="2049EBC6" w:rsidR="00E722F1" w:rsidRPr="00E722F1" w:rsidRDefault="00EB6015" w:rsidP="00953CC1">
      <w:pPr>
        <w:rPr>
          <w:lang w:eastAsia="zh-CN"/>
        </w:rPr>
      </w:pPr>
      <w:r>
        <w:rPr>
          <w:lang w:eastAsia="zh-CN"/>
        </w:rPr>
        <w:t xml:space="preserve">Examples of adjustments can be found on the NESA website under </w:t>
      </w:r>
      <w:hyperlink r:id="rId12" w:history="1">
        <w:r w:rsidRPr="00EB6015">
          <w:rPr>
            <w:rStyle w:val="Hyperlink"/>
            <w:lang w:eastAsia="zh-CN"/>
          </w:rPr>
          <w:t>Adjustments</w:t>
        </w:r>
      </w:hyperlink>
      <w:r>
        <w:rPr>
          <w:lang w:eastAsia="zh-CN"/>
        </w:rPr>
        <w:t>.</w:t>
      </w:r>
    </w:p>
    <w:tbl>
      <w:tblPr>
        <w:tblStyle w:val="TableGrid"/>
        <w:tblW w:w="0" w:type="auto"/>
        <w:tblLook w:val="04A0" w:firstRow="1" w:lastRow="0" w:firstColumn="1" w:lastColumn="0" w:noHBand="0" w:noVBand="1"/>
        <w:tblCaption w:val="Adjustments"/>
        <w:tblDescription w:val="adjustment outline for students"/>
      </w:tblPr>
      <w:tblGrid>
        <w:gridCol w:w="3256"/>
        <w:gridCol w:w="11306"/>
      </w:tblGrid>
      <w:tr w:rsidR="00E722F1" w:rsidRPr="00E722F1" w14:paraId="1417DE8A" w14:textId="77777777" w:rsidTr="795490D9">
        <w:tc>
          <w:tcPr>
            <w:tcW w:w="3256" w:type="dxa"/>
          </w:tcPr>
          <w:p w14:paraId="4D42DC03" w14:textId="31BCAB33" w:rsidR="00E722F1" w:rsidRPr="00E722F1" w:rsidRDefault="00E722F1" w:rsidP="00953CC1">
            <w:pPr>
              <w:pStyle w:val="DoETableHeading"/>
            </w:pPr>
            <w:r w:rsidRPr="00E722F1">
              <w:t>Student’s name</w:t>
            </w:r>
          </w:p>
        </w:tc>
        <w:tc>
          <w:tcPr>
            <w:tcW w:w="11306" w:type="dxa"/>
          </w:tcPr>
          <w:p w14:paraId="18FF4572" w14:textId="12BEC00D" w:rsidR="00E722F1" w:rsidRPr="00E722F1" w:rsidRDefault="00E722F1" w:rsidP="00953CC1">
            <w:pPr>
              <w:pStyle w:val="DoETableHeading"/>
            </w:pPr>
            <w:r w:rsidRPr="00E722F1">
              <w:t>Adjustments</w:t>
            </w:r>
          </w:p>
        </w:tc>
      </w:tr>
      <w:tr w:rsidR="00E722F1" w:rsidRPr="00EB6015" w14:paraId="704609B2" w14:textId="77777777" w:rsidTr="795490D9">
        <w:tc>
          <w:tcPr>
            <w:tcW w:w="3256" w:type="dxa"/>
          </w:tcPr>
          <w:p w14:paraId="72C1097B" w14:textId="347C9925" w:rsidR="00E722F1" w:rsidRPr="00953CC1" w:rsidRDefault="000B5D44" w:rsidP="00953CC1">
            <w:pPr>
              <w:pStyle w:val="DoEtabletext"/>
              <w:rPr>
                <w:rStyle w:val="Emphasis"/>
                <w:i w:val="0"/>
              </w:rPr>
            </w:pPr>
            <w:r w:rsidRPr="00953CC1">
              <w:rPr>
                <w:rStyle w:val="Emphasis"/>
                <w:i w:val="0"/>
              </w:rPr>
              <w:t>e.g. John Smith</w:t>
            </w:r>
          </w:p>
        </w:tc>
        <w:tc>
          <w:tcPr>
            <w:tcW w:w="11306" w:type="dxa"/>
          </w:tcPr>
          <w:p w14:paraId="72959A1C" w14:textId="133B9B06" w:rsidR="00E722F1" w:rsidRPr="00953CC1" w:rsidRDefault="000B5D44" w:rsidP="00953CC1">
            <w:pPr>
              <w:pStyle w:val="DoEtabletext"/>
              <w:rPr>
                <w:rStyle w:val="Emphasis"/>
                <w:i w:val="0"/>
              </w:rPr>
            </w:pPr>
            <w:r w:rsidRPr="00953CC1">
              <w:rPr>
                <w:rStyle w:val="Emphasis"/>
                <w:i w:val="0"/>
              </w:rPr>
              <w:t xml:space="preserve">Requires </w:t>
            </w:r>
            <w:r w:rsidR="00EB6015" w:rsidRPr="00953CC1">
              <w:rPr>
                <w:rStyle w:val="Emphasis"/>
                <w:i w:val="0"/>
              </w:rPr>
              <w:t>learning material to be printed on blue paper.</w:t>
            </w:r>
          </w:p>
        </w:tc>
      </w:tr>
      <w:tr w:rsidR="00E722F1" w14:paraId="2740B30E" w14:textId="77777777" w:rsidTr="795490D9">
        <w:tc>
          <w:tcPr>
            <w:tcW w:w="3256" w:type="dxa"/>
          </w:tcPr>
          <w:p w14:paraId="49EEF6A9" w14:textId="77777777" w:rsidR="00E722F1" w:rsidRPr="00953CC1" w:rsidRDefault="00E722F1" w:rsidP="00953CC1">
            <w:pPr>
              <w:pStyle w:val="DoEtabletext"/>
            </w:pPr>
          </w:p>
        </w:tc>
        <w:tc>
          <w:tcPr>
            <w:tcW w:w="11306" w:type="dxa"/>
          </w:tcPr>
          <w:p w14:paraId="6F799B1E" w14:textId="77777777" w:rsidR="00E722F1" w:rsidRPr="00953CC1" w:rsidRDefault="00E722F1" w:rsidP="00953CC1">
            <w:pPr>
              <w:pStyle w:val="DoEtabletext"/>
            </w:pPr>
          </w:p>
        </w:tc>
      </w:tr>
    </w:tbl>
    <w:p w14:paraId="616B703E" w14:textId="5E0C3542" w:rsidR="795490D9" w:rsidRDefault="795490D9"/>
    <w:p w14:paraId="07A69AD7" w14:textId="77777777" w:rsidR="00E722F1" w:rsidRPr="00E722F1" w:rsidRDefault="00E722F1" w:rsidP="00E722F1">
      <w:pPr>
        <w:rPr>
          <w:lang w:eastAsia="zh-CN"/>
        </w:rPr>
      </w:pPr>
    </w:p>
    <w:p w14:paraId="6E61E122" w14:textId="64DA0998" w:rsidR="0007662A" w:rsidRPr="0007662A" w:rsidRDefault="0091080B" w:rsidP="00E03597">
      <w:pPr>
        <w:pStyle w:val="Heading3"/>
      </w:pPr>
      <w:r>
        <w:lastRenderedPageBreak/>
        <w:t xml:space="preserve">Unit of </w:t>
      </w:r>
      <w:r w:rsidR="008E0B26">
        <w:t>learning</w:t>
      </w:r>
    </w:p>
    <w:tbl>
      <w:tblPr>
        <w:tblStyle w:val="TableGrid"/>
        <w:tblW w:w="5000" w:type="pct"/>
        <w:tblLook w:val="04A0" w:firstRow="1" w:lastRow="0" w:firstColumn="1" w:lastColumn="0" w:noHBand="0" w:noVBand="1"/>
        <w:tblCaption w:val="Teaching strategies and resources"/>
        <w:tblDescription w:val="Teaching strategies and resources"/>
      </w:tblPr>
      <w:tblGrid>
        <w:gridCol w:w="3096"/>
        <w:gridCol w:w="6538"/>
        <w:gridCol w:w="3687"/>
        <w:gridCol w:w="1241"/>
      </w:tblGrid>
      <w:tr w:rsidR="00970E68" w:rsidRPr="006B4DFC" w14:paraId="4FE899C3" w14:textId="77777777" w:rsidTr="00970E68">
        <w:trPr>
          <w:tblHeader/>
        </w:trPr>
        <w:tc>
          <w:tcPr>
            <w:tcW w:w="1063" w:type="pct"/>
          </w:tcPr>
          <w:p w14:paraId="1C7D1C58" w14:textId="4CC338CD" w:rsidR="00970E68" w:rsidRPr="006B4DFC" w:rsidRDefault="00970E68" w:rsidP="00953CC1">
            <w:pPr>
              <w:pStyle w:val="DoETableHeading"/>
            </w:pPr>
            <w:r w:rsidRPr="006B4DFC">
              <w:t>Content</w:t>
            </w:r>
          </w:p>
          <w:p w14:paraId="1CF15861" w14:textId="06B50D80" w:rsidR="00970E68" w:rsidRPr="006B4DFC" w:rsidRDefault="00970E68" w:rsidP="00953CC1">
            <w:pPr>
              <w:pStyle w:val="DoETableHeading"/>
            </w:pPr>
            <w:r w:rsidRPr="006B4DFC">
              <w:t>Students learn to:</w:t>
            </w:r>
          </w:p>
        </w:tc>
        <w:tc>
          <w:tcPr>
            <w:tcW w:w="2245" w:type="pct"/>
          </w:tcPr>
          <w:p w14:paraId="71D85561" w14:textId="5F71E1BF" w:rsidR="00970E68" w:rsidRPr="006B4DFC" w:rsidRDefault="00970E68" w:rsidP="00970E68">
            <w:pPr>
              <w:pStyle w:val="DoETableHeading"/>
              <w:jc w:val="center"/>
            </w:pPr>
            <w:r w:rsidRPr="006B4DFC">
              <w:t>Suggested teaching strategies and resources</w:t>
            </w:r>
          </w:p>
        </w:tc>
        <w:tc>
          <w:tcPr>
            <w:tcW w:w="1266" w:type="pct"/>
          </w:tcPr>
          <w:p w14:paraId="6678A5A7" w14:textId="3EE39F4F" w:rsidR="00970E68" w:rsidRPr="006B4DFC" w:rsidRDefault="00970E68" w:rsidP="00970E68">
            <w:pPr>
              <w:pStyle w:val="DoETableHeading"/>
              <w:jc w:val="center"/>
            </w:pPr>
            <w:r>
              <w:t>Differentiation and modifications</w:t>
            </w:r>
          </w:p>
        </w:tc>
        <w:tc>
          <w:tcPr>
            <w:tcW w:w="426" w:type="pct"/>
          </w:tcPr>
          <w:p w14:paraId="1D689353" w14:textId="5CD8065A" w:rsidR="00970E68" w:rsidRPr="006B4DFC" w:rsidRDefault="00970E68" w:rsidP="00953CC1">
            <w:pPr>
              <w:pStyle w:val="DoETableHeading"/>
            </w:pPr>
            <w:r w:rsidRPr="006B4DFC">
              <w:t>Date and initial</w:t>
            </w:r>
          </w:p>
        </w:tc>
      </w:tr>
      <w:tr w:rsidR="00220ADA" w14:paraId="5A32E10A" w14:textId="77777777" w:rsidTr="00970E68">
        <w:trPr>
          <w:trHeight w:val="4686"/>
        </w:trPr>
        <w:tc>
          <w:tcPr>
            <w:tcW w:w="1063" w:type="pct"/>
          </w:tcPr>
          <w:p w14:paraId="6D23630C" w14:textId="77777777" w:rsidR="00220ADA" w:rsidRPr="007248DB" w:rsidRDefault="00220ADA" w:rsidP="007248DB">
            <w:pPr>
              <w:pStyle w:val="DoETableHeading"/>
            </w:pPr>
            <w:r w:rsidRPr="007248DB">
              <w:t>F3.1: Purchasing goods and services</w:t>
            </w:r>
          </w:p>
          <w:p w14:paraId="019BAC43" w14:textId="77777777" w:rsidR="00220ADA" w:rsidRDefault="00220ADA" w:rsidP="00220ADA">
            <w:pPr>
              <w:pStyle w:val="DoEtabletext"/>
            </w:pPr>
            <w:r w:rsidRPr="654B5612">
              <w:t>Students:</w:t>
            </w:r>
          </w:p>
          <w:p w14:paraId="4C2C4534" w14:textId="77777777" w:rsidR="00220ADA" w:rsidRPr="00641B53" w:rsidRDefault="00220ADA" w:rsidP="00220ADA">
            <w:pPr>
              <w:pStyle w:val="DoEtablelist1bullet"/>
            </w:pPr>
            <w:r w:rsidRPr="00641B53">
              <w:t>distinguish between goods and services</w:t>
            </w:r>
          </w:p>
          <w:p w14:paraId="5967C4F1" w14:textId="5F776DD8" w:rsidR="00220ADA" w:rsidRPr="00641B53" w:rsidRDefault="00220ADA" w:rsidP="00220ADA">
            <w:pPr>
              <w:pStyle w:val="DoEtablelist1bullet"/>
            </w:pPr>
            <w:r w:rsidRPr="00641B53">
              <w:t xml:space="preserve">describe goods and services they need and want </w:t>
            </w:r>
            <w:r w:rsidR="00B37E6C">
              <w:rPr>
                <w:noProof/>
                <w:lang w:eastAsia="en-AU"/>
              </w:rPr>
              <w:drawing>
                <wp:inline distT="114300" distB="114300" distL="114300" distR="114300" wp14:anchorId="03BDE83D" wp14:editId="27832DCD">
                  <wp:extent cx="133350" cy="104775"/>
                  <wp:effectExtent l="0" t="0" r="0" b="9525"/>
                  <wp:docPr id="576"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7CFB29D0" w14:textId="77777777" w:rsidR="00220ADA" w:rsidRPr="00641B53" w:rsidRDefault="00220ADA" w:rsidP="00220ADA">
            <w:pPr>
              <w:pStyle w:val="DoEtablelist1bullet"/>
            </w:pPr>
            <w:r w:rsidRPr="00641B53">
              <w:t>recognise that in our society most goods and services have a price attached</w:t>
            </w:r>
          </w:p>
          <w:p w14:paraId="295FBA0A" w14:textId="4CFE3740" w:rsidR="00220ADA" w:rsidRDefault="00220ADA" w:rsidP="00220ADA">
            <w:pPr>
              <w:pStyle w:val="DoEtablelist1bullet"/>
            </w:pPr>
            <w:r w:rsidRPr="00641B53">
              <w:t>investigate how exchange of goods and services can occur without using money</w:t>
            </w:r>
            <w:r w:rsidR="00B37E6C">
              <w:rPr>
                <w:noProof/>
                <w:lang w:eastAsia="en-AU"/>
              </w:rPr>
              <w:drawing>
                <wp:inline distT="114300" distB="114300" distL="114300" distR="114300" wp14:anchorId="4F9A6BDD" wp14:editId="7228E06A">
                  <wp:extent cx="114300" cy="104775"/>
                  <wp:effectExtent l="0" t="0" r="0" b="9525"/>
                  <wp:docPr id="577" name="image185.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85.png" title="Aboriginal and Torres Strait Islander histories and cultures icon"/>
                          <pic:cNvPicPr preferRelativeResize="0"/>
                        </pic:nvPicPr>
                        <pic:blipFill>
                          <a:blip r:embed="rId14"/>
                          <a:srcRect/>
                          <a:stretch>
                            <a:fillRect/>
                          </a:stretch>
                        </pic:blipFill>
                        <pic:spPr>
                          <a:xfrm>
                            <a:off x="0" y="0"/>
                            <a:ext cx="114300" cy="104775"/>
                          </a:xfrm>
                          <a:prstGeom prst="rect">
                            <a:avLst/>
                          </a:prstGeom>
                          <a:ln/>
                        </pic:spPr>
                      </pic:pic>
                    </a:graphicData>
                  </a:graphic>
                </wp:inline>
              </w:drawing>
            </w:r>
            <w:r w:rsidR="00B37E6C">
              <w:t xml:space="preserve"> </w:t>
            </w:r>
            <w:r w:rsidR="00B37E6C">
              <w:rPr>
                <w:noProof/>
                <w:lang w:eastAsia="en-AU"/>
              </w:rPr>
              <w:drawing>
                <wp:inline distT="114300" distB="114300" distL="114300" distR="114300" wp14:anchorId="25362843" wp14:editId="29B35F98">
                  <wp:extent cx="95250" cy="104775"/>
                  <wp:effectExtent l="0" t="0" r="0" b="9525"/>
                  <wp:docPr id="578" name="image96.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96.png" title="Asia and Australia’s engagement with Asia icon"/>
                          <pic:cNvPicPr preferRelativeResize="0"/>
                        </pic:nvPicPr>
                        <pic:blipFill>
                          <a:blip r:embed="rId15"/>
                          <a:srcRect/>
                          <a:stretch>
                            <a:fillRect/>
                          </a:stretch>
                        </pic:blipFill>
                        <pic:spPr>
                          <a:xfrm>
                            <a:off x="0" y="0"/>
                            <a:ext cx="95250" cy="104775"/>
                          </a:xfrm>
                          <a:prstGeom prst="rect">
                            <a:avLst/>
                          </a:prstGeom>
                          <a:ln/>
                        </pic:spPr>
                      </pic:pic>
                    </a:graphicData>
                  </a:graphic>
                </wp:inline>
              </w:drawing>
            </w:r>
            <w:r w:rsidR="00B37E6C">
              <w:t xml:space="preserve"> </w:t>
            </w:r>
            <w:r w:rsidR="00B37E6C">
              <w:rPr>
                <w:noProof/>
                <w:lang w:eastAsia="en-AU"/>
              </w:rPr>
              <w:drawing>
                <wp:inline distT="114300" distB="114300" distL="114300" distR="114300" wp14:anchorId="6167081C" wp14:editId="48AEF55C">
                  <wp:extent cx="104775" cy="104775"/>
                  <wp:effectExtent l="0" t="0" r="9525" b="9525"/>
                  <wp:docPr id="579" name="image27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74.png" title="Intercultural understanding icon"/>
                          <pic:cNvPicPr preferRelativeResize="0"/>
                        </pic:nvPicPr>
                        <pic:blipFill>
                          <a:blip r:embed="rId16"/>
                          <a:srcRect/>
                          <a:stretch>
                            <a:fillRect/>
                          </a:stretch>
                        </pic:blipFill>
                        <pic:spPr>
                          <a:xfrm>
                            <a:off x="0" y="0"/>
                            <a:ext cx="104775" cy="104775"/>
                          </a:xfrm>
                          <a:prstGeom prst="rect">
                            <a:avLst/>
                          </a:prstGeom>
                          <a:ln/>
                        </pic:spPr>
                      </pic:pic>
                    </a:graphicData>
                  </a:graphic>
                </wp:inline>
              </w:drawing>
            </w:r>
            <w:r w:rsidR="00B37E6C">
              <w:t xml:space="preserve"> </w:t>
            </w:r>
            <w:r w:rsidR="00B37E6C">
              <w:rPr>
                <w:noProof/>
                <w:lang w:eastAsia="en-AU"/>
              </w:rPr>
              <w:drawing>
                <wp:inline distT="114300" distB="114300" distL="114300" distR="114300" wp14:anchorId="7B07A66E" wp14:editId="6F88CC42">
                  <wp:extent cx="104775" cy="104775"/>
                  <wp:effectExtent l="0" t="0" r="9525" b="9525"/>
                  <wp:docPr id="580" name="image194.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94.png" title="Civics and citizenship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tc>
        <w:tc>
          <w:tcPr>
            <w:tcW w:w="2245" w:type="pct"/>
          </w:tcPr>
          <w:p w14:paraId="51FF57EA" w14:textId="0BB0BFD9" w:rsidR="00945BC5" w:rsidRPr="007248DB" w:rsidRDefault="00945BC5" w:rsidP="007248DB">
            <w:pPr>
              <w:pStyle w:val="DoETableHeading"/>
            </w:pPr>
            <w:r w:rsidRPr="007248DB">
              <w:rPr>
                <w:rStyle w:val="normaltextrun"/>
              </w:rPr>
              <w:t xml:space="preserve">Identify different types of </w:t>
            </w:r>
            <w:r w:rsidR="00630C90" w:rsidRPr="007248DB">
              <w:rPr>
                <w:rStyle w:val="normaltextrun"/>
              </w:rPr>
              <w:t xml:space="preserve">and distinguish between </w:t>
            </w:r>
            <w:r w:rsidRPr="007248DB">
              <w:rPr>
                <w:rStyle w:val="normaltextrun"/>
              </w:rPr>
              <w:t>Goods &amp; Services</w:t>
            </w:r>
          </w:p>
          <w:p w14:paraId="58506239" w14:textId="173FE5FE" w:rsidR="007248DB" w:rsidRPr="007248DB" w:rsidRDefault="007248DB" w:rsidP="007248DB">
            <w:pPr>
              <w:pStyle w:val="DoEtablelist1bullet"/>
              <w:rPr>
                <w:szCs w:val="20"/>
              </w:rPr>
            </w:pPr>
            <w:r>
              <w:rPr>
                <w:szCs w:val="20"/>
              </w:rPr>
              <w:t>Teacher to lead</w:t>
            </w:r>
            <w:r w:rsidRPr="00DB513E">
              <w:rPr>
                <w:szCs w:val="20"/>
              </w:rPr>
              <w:t xml:space="preserve"> </w:t>
            </w:r>
            <w:r>
              <w:rPr>
                <w:szCs w:val="20"/>
              </w:rPr>
              <w:t xml:space="preserve">students </w:t>
            </w:r>
            <w:r w:rsidRPr="00DB513E">
              <w:rPr>
                <w:szCs w:val="20"/>
              </w:rPr>
              <w:t>to create a definition of goods and services.</w:t>
            </w:r>
          </w:p>
          <w:p w14:paraId="51F98A9E" w14:textId="2B132631" w:rsidR="00945BC5" w:rsidRPr="00630C90" w:rsidRDefault="007248DB" w:rsidP="00DB513E">
            <w:pPr>
              <w:pStyle w:val="DoEtablelist1bullet"/>
              <w:rPr>
                <w:rFonts w:asciiTheme="minorHAnsi" w:eastAsiaTheme="minorEastAsia" w:hAnsiTheme="minorHAnsi"/>
                <w:szCs w:val="20"/>
              </w:rPr>
            </w:pPr>
            <w:r>
              <w:rPr>
                <w:szCs w:val="20"/>
              </w:rPr>
              <w:t>Students can check their definition</w:t>
            </w:r>
            <w:r w:rsidR="00630C90">
              <w:rPr>
                <w:szCs w:val="20"/>
              </w:rPr>
              <w:t xml:space="preserve"> of goods and services using the</w:t>
            </w:r>
            <w:r w:rsidR="00945BC5" w:rsidRPr="00DB513E">
              <w:rPr>
                <w:szCs w:val="20"/>
              </w:rPr>
              <w:t xml:space="preserve"> </w:t>
            </w:r>
            <w:hyperlink r:id="rId18" w:history="1">
              <w:r w:rsidR="00945BC5" w:rsidRPr="00DB513E">
                <w:rPr>
                  <w:rStyle w:val="Hyperlink"/>
                  <w:sz w:val="20"/>
                  <w:szCs w:val="20"/>
                </w:rPr>
                <w:t>Goods and service for children</w:t>
              </w:r>
            </w:hyperlink>
            <w:r w:rsidR="00DB513E">
              <w:rPr>
                <w:szCs w:val="20"/>
              </w:rPr>
              <w:t xml:space="preserve"> video clip</w:t>
            </w:r>
            <w:r w:rsidR="00945BC5" w:rsidRPr="00DB513E">
              <w:rPr>
                <w:szCs w:val="20"/>
              </w:rPr>
              <w:t>.</w:t>
            </w:r>
            <w:r>
              <w:rPr>
                <w:szCs w:val="20"/>
              </w:rPr>
              <w:t xml:space="preserve"> Students should refine their definition after watching the video.</w:t>
            </w:r>
          </w:p>
          <w:p w14:paraId="6DE6D6D8" w14:textId="7A9C772F" w:rsidR="00630C90" w:rsidRPr="00630C90" w:rsidRDefault="00630C90" w:rsidP="007248DB">
            <w:pPr>
              <w:pStyle w:val="DoEtablelist1bullet"/>
            </w:pPr>
            <w:r w:rsidRPr="00DB513E">
              <w:t>Studen</w:t>
            </w:r>
            <w:r w:rsidR="00757955">
              <w:t>ts to brain</w:t>
            </w:r>
            <w:r w:rsidR="00EA36C3">
              <w:t>storm</w:t>
            </w:r>
            <w:r w:rsidR="00757955">
              <w:t xml:space="preserve"> </w:t>
            </w:r>
            <w:r w:rsidR="007248DB">
              <w:t xml:space="preserve">examples of goods and services and record these </w:t>
            </w:r>
            <w:r w:rsidRPr="00DB513E">
              <w:t>using</w:t>
            </w:r>
            <w:r>
              <w:t xml:space="preserve"> </w:t>
            </w:r>
            <w:r w:rsidR="007248DB">
              <w:t>an</w:t>
            </w:r>
            <w:r>
              <w:t xml:space="preserve"> online word cloud application, </w:t>
            </w:r>
            <w:r w:rsidR="007248DB">
              <w:t xml:space="preserve">such as </w:t>
            </w:r>
            <w:hyperlink r:id="rId19" w:history="1">
              <w:r w:rsidR="00101AA1" w:rsidRPr="00101AA1">
                <w:rPr>
                  <w:rStyle w:val="Hyperlink"/>
                  <w:sz w:val="20"/>
                </w:rPr>
                <w:t>word clouds</w:t>
              </w:r>
            </w:hyperlink>
            <w:r w:rsidR="00101AA1">
              <w:t xml:space="preserve"> </w:t>
            </w:r>
          </w:p>
          <w:p w14:paraId="7217709D" w14:textId="64AE379D" w:rsidR="00945BC5" w:rsidRPr="00FC7C6C" w:rsidRDefault="00945BC5" w:rsidP="00DB513E">
            <w:pPr>
              <w:pStyle w:val="DoEtablelist1bullet"/>
              <w:rPr>
                <w:rFonts w:asciiTheme="minorHAnsi" w:eastAsiaTheme="minorEastAsia" w:hAnsiTheme="minorHAnsi"/>
                <w:szCs w:val="20"/>
              </w:rPr>
            </w:pPr>
            <w:r w:rsidRPr="00FC7C6C">
              <w:rPr>
                <w:szCs w:val="20"/>
              </w:rPr>
              <w:t xml:space="preserve">Students to complete </w:t>
            </w:r>
            <w:hyperlink r:id="rId20" w:history="1">
              <w:r w:rsidR="00DB513E" w:rsidRPr="00FC7C6C">
                <w:rPr>
                  <w:rStyle w:val="Hyperlink"/>
                  <w:sz w:val="20"/>
                  <w:szCs w:val="20"/>
                </w:rPr>
                <w:t xml:space="preserve">this </w:t>
              </w:r>
              <w:r w:rsidRPr="00FC7C6C">
                <w:rPr>
                  <w:rStyle w:val="Hyperlink"/>
                  <w:sz w:val="20"/>
                  <w:szCs w:val="20"/>
                </w:rPr>
                <w:t xml:space="preserve">online </w:t>
              </w:r>
              <w:r w:rsidR="00DB513E" w:rsidRPr="00FC7C6C">
                <w:rPr>
                  <w:rStyle w:val="Hyperlink"/>
                  <w:sz w:val="20"/>
                  <w:szCs w:val="20"/>
                </w:rPr>
                <w:t xml:space="preserve">interactive </w:t>
              </w:r>
              <w:r w:rsidRPr="00FC7C6C">
                <w:rPr>
                  <w:rStyle w:val="Hyperlink"/>
                  <w:sz w:val="20"/>
                  <w:szCs w:val="20"/>
                </w:rPr>
                <w:t>task</w:t>
              </w:r>
            </w:hyperlink>
            <w:r w:rsidRPr="00FC7C6C">
              <w:rPr>
                <w:szCs w:val="20"/>
              </w:rPr>
              <w:t xml:space="preserve"> to help </w:t>
            </w:r>
            <w:r w:rsidR="00DB513E" w:rsidRPr="00FC7C6C">
              <w:rPr>
                <w:szCs w:val="20"/>
              </w:rPr>
              <w:t>cement students’</w:t>
            </w:r>
            <w:r w:rsidRPr="00FC7C6C">
              <w:rPr>
                <w:szCs w:val="20"/>
              </w:rPr>
              <w:t xml:space="preserve"> understand</w:t>
            </w:r>
            <w:r w:rsidR="00DB513E" w:rsidRPr="00FC7C6C">
              <w:rPr>
                <w:szCs w:val="20"/>
              </w:rPr>
              <w:t>ing of</w:t>
            </w:r>
            <w:r w:rsidRPr="00FC7C6C">
              <w:rPr>
                <w:szCs w:val="20"/>
              </w:rPr>
              <w:t xml:space="preserve"> goods and services. </w:t>
            </w:r>
          </w:p>
          <w:p w14:paraId="0A9861B9" w14:textId="7CBF4170" w:rsidR="00D767AA" w:rsidRPr="00D767AA" w:rsidRDefault="00D767AA" w:rsidP="00D767AA">
            <w:pPr>
              <w:pStyle w:val="DoEtablelist1bullet"/>
            </w:pPr>
            <w:r w:rsidRPr="00D767AA">
              <w:t xml:space="preserve">Students to look at the infographics for </w:t>
            </w:r>
            <w:hyperlink r:id="rId21" w:history="1">
              <w:r w:rsidRPr="00D767AA">
                <w:rPr>
                  <w:rStyle w:val="Hyperlink"/>
                  <w:rFonts w:eastAsiaTheme="minorEastAsia" w:cs="Arial"/>
                  <w:sz w:val="20"/>
                  <w:szCs w:val="20"/>
                </w:rPr>
                <w:t>Australian spending habits</w:t>
              </w:r>
            </w:hyperlink>
            <w:r w:rsidRPr="00D767AA">
              <w:rPr>
                <w:rFonts w:cs="Arial"/>
              </w:rPr>
              <w:t>.</w:t>
            </w:r>
            <w:r w:rsidRPr="00D767AA">
              <w:t xml:space="preserve"> They could calculate how much Australians spend on goods vs services</w:t>
            </w:r>
          </w:p>
          <w:p w14:paraId="5610F785" w14:textId="36B8FDE5" w:rsidR="00DB513E" w:rsidRDefault="00DB513E" w:rsidP="00DB513E">
            <w:pPr>
              <w:pStyle w:val="DoEtablelist1bullet"/>
            </w:pPr>
            <w:r>
              <w:t>Extension activity: Encourage students to discuss responses to the question “</w:t>
            </w:r>
            <w:r w:rsidR="00945BC5">
              <w:t>What the world would be like without money?</w:t>
            </w:r>
            <w:r>
              <w:t>”. This activity gives students time to reflect and understand the importance of money.</w:t>
            </w:r>
            <w:r w:rsidR="00D767AA">
              <w:t xml:space="preserve"> </w:t>
            </w:r>
          </w:p>
          <w:p w14:paraId="71F115E7" w14:textId="086DA819" w:rsidR="00D767AA" w:rsidRDefault="00D767AA" w:rsidP="00D767AA">
            <w:pPr>
              <w:pStyle w:val="DoEtablelist2bullet"/>
            </w:pPr>
            <w:r>
              <w:t>Students could investigate trade and bartering systems that don’t rely on money</w:t>
            </w:r>
          </w:p>
          <w:p w14:paraId="52A1D1C1" w14:textId="2171D78D" w:rsidR="00945BC5" w:rsidRPr="000E7110" w:rsidRDefault="000E7110" w:rsidP="00DB513E">
            <w:pPr>
              <w:pStyle w:val="DoEtablelist1bullet"/>
            </w:pPr>
            <w:r w:rsidRPr="000E7110">
              <w:t>Activity ideas</w:t>
            </w:r>
            <w:r w:rsidR="001C3B7A">
              <w:t>:</w:t>
            </w:r>
          </w:p>
          <w:p w14:paraId="24F8C46A" w14:textId="4D81BEA4" w:rsidR="00945BC5" w:rsidRPr="00462C2A" w:rsidRDefault="00945BC5" w:rsidP="00DB513E">
            <w:pPr>
              <w:pStyle w:val="DoEtablelist2bullet"/>
              <w:rPr>
                <w:u w:val="single"/>
              </w:rPr>
            </w:pPr>
            <w:r w:rsidRPr="000E7110">
              <w:rPr>
                <w:bCs/>
              </w:rPr>
              <w:t>Local, Domestic, and International</w:t>
            </w:r>
            <w:r w:rsidR="000E7110">
              <w:rPr>
                <w:b/>
                <w:bCs/>
              </w:rPr>
              <w:t xml:space="preserve">: </w:t>
            </w:r>
            <w:r w:rsidR="00DB513E">
              <w:t>Encourage</w:t>
            </w:r>
            <w:r w:rsidRPr="7A5E09C8">
              <w:t xml:space="preserve"> students</w:t>
            </w:r>
            <w:r w:rsidR="00DB513E">
              <w:t xml:space="preserve"> to</w:t>
            </w:r>
            <w:r w:rsidRPr="7A5E09C8">
              <w:t xml:space="preserve"> bring in different items of their choice</w:t>
            </w:r>
            <w:r w:rsidR="00DB513E">
              <w:t>, for example</w:t>
            </w:r>
            <w:r w:rsidRPr="7A5E09C8">
              <w:t xml:space="preserve"> articles of clothing, toys, books, pencils, or packaged foods. Encourage them to be creative and bring in different items. Then have students </w:t>
            </w:r>
            <w:r w:rsidR="000E7110">
              <w:t>determine</w:t>
            </w:r>
            <w:r w:rsidRPr="7A5E09C8">
              <w:t xml:space="preserve"> where their item was produced, grown, or manufactured. Find locations on a map</w:t>
            </w:r>
            <w:r w:rsidR="000E7110">
              <w:t>. D</w:t>
            </w:r>
            <w:r w:rsidRPr="7A5E09C8">
              <w:t xml:space="preserve">iscuss which item </w:t>
            </w:r>
            <w:r w:rsidRPr="7A5E09C8">
              <w:lastRenderedPageBreak/>
              <w:t xml:space="preserve">travelled the farthest distance and which </w:t>
            </w:r>
            <w:r w:rsidR="000E7110">
              <w:t xml:space="preserve">items </w:t>
            </w:r>
            <w:r w:rsidRPr="7A5E09C8">
              <w:t>w</w:t>
            </w:r>
            <w:r w:rsidR="000E7110">
              <w:t>ere</w:t>
            </w:r>
            <w:r w:rsidRPr="7A5E09C8">
              <w:t xml:space="preserve"> produced locally. You can use this opportunity to discuss how what people consume influences the economy and environment.</w:t>
            </w:r>
          </w:p>
          <w:p w14:paraId="7693CE2D" w14:textId="4B63E346" w:rsidR="00945BC5" w:rsidRPr="00462C2A" w:rsidRDefault="00945BC5" w:rsidP="00DB513E">
            <w:pPr>
              <w:pStyle w:val="DoEtablelist2bullet"/>
              <w:rPr>
                <w:u w:val="single"/>
              </w:rPr>
            </w:pPr>
            <w:r w:rsidRPr="000E7110">
              <w:rPr>
                <w:bCs/>
              </w:rPr>
              <w:t>Supply and Demand</w:t>
            </w:r>
            <w:r w:rsidR="000E7110" w:rsidRPr="000E7110">
              <w:rPr>
                <w:bCs/>
                <w:u w:val="single"/>
              </w:rPr>
              <w:t>:</w:t>
            </w:r>
            <w:r w:rsidRPr="040ED461">
              <w:rPr>
                <w:b/>
                <w:bCs/>
              </w:rPr>
              <w:t xml:space="preserve"> </w:t>
            </w:r>
            <w:r w:rsidRPr="040ED461">
              <w:t xml:space="preserve">Distribute beans or </w:t>
            </w:r>
            <w:r w:rsidR="000E7110">
              <w:t>fake</w:t>
            </w:r>
            <w:r w:rsidRPr="040ED461">
              <w:t xml:space="preserve"> money to students </w:t>
            </w:r>
            <w:r w:rsidR="000E7110">
              <w:t>to use during an auction. Students can use the beans, or fake money, to bid on items</w:t>
            </w:r>
            <w:r w:rsidRPr="040ED461">
              <w:t xml:space="preserve">. </w:t>
            </w:r>
            <w:r w:rsidR="000E7110">
              <w:t>As best as possible,</w:t>
            </w:r>
            <w:r w:rsidRPr="040ED461">
              <w:t xml:space="preserve"> offer items that </w:t>
            </w:r>
            <w:r w:rsidR="000E7110">
              <w:t>are interesting</w:t>
            </w:r>
            <w:r w:rsidRPr="040ED461">
              <w:t xml:space="preserve"> </w:t>
            </w:r>
            <w:r w:rsidR="000E7110">
              <w:t xml:space="preserve">or exciting </w:t>
            </w:r>
            <w:r w:rsidRPr="040ED461">
              <w:t xml:space="preserve">to students, </w:t>
            </w:r>
            <w:r w:rsidR="000E7110">
              <w:t>therefore</w:t>
            </w:r>
            <w:r w:rsidRPr="040ED461">
              <w:t xml:space="preserve"> </w:t>
            </w:r>
            <w:r w:rsidR="000E7110">
              <w:t xml:space="preserve">having </w:t>
            </w:r>
            <w:r w:rsidRPr="040ED461">
              <w:t>a high demand</w:t>
            </w:r>
            <w:r w:rsidR="000E7110">
              <w:t>;</w:t>
            </w:r>
            <w:r w:rsidRPr="040ED461">
              <w:t xml:space="preserve"> and some items that have less perceived value </w:t>
            </w:r>
            <w:r w:rsidR="000E7110">
              <w:t>which</w:t>
            </w:r>
            <w:r w:rsidRPr="040ED461">
              <w:t xml:space="preserve"> have </w:t>
            </w:r>
            <w:r w:rsidR="000E7110">
              <w:t xml:space="preserve">a </w:t>
            </w:r>
            <w:r w:rsidRPr="040ED461">
              <w:t xml:space="preserve">lower demand. </w:t>
            </w:r>
            <w:r w:rsidR="000E7110">
              <w:t>Prompt discussion with students using question</w:t>
            </w:r>
            <w:r w:rsidR="004103C8">
              <w:t>s</w:t>
            </w:r>
            <w:r w:rsidR="000E7110">
              <w:t xml:space="preserve"> like: </w:t>
            </w:r>
            <w:r w:rsidRPr="040ED461">
              <w:t xml:space="preserve">Which items had higher “prices”? </w:t>
            </w:r>
            <w:r w:rsidR="000E7110">
              <w:t xml:space="preserve">and </w:t>
            </w:r>
            <w:r w:rsidRPr="040ED461">
              <w:t>Why? Help students realize that supply and demand help determine and control the price of certain goods and services.</w:t>
            </w:r>
          </w:p>
          <w:p w14:paraId="5870D032" w14:textId="4BCBF150" w:rsidR="00220ADA" w:rsidRPr="00143028" w:rsidRDefault="00945BC5" w:rsidP="00143028">
            <w:pPr>
              <w:pStyle w:val="DoEtablelist2bullet"/>
              <w:rPr>
                <w:u w:val="single"/>
              </w:rPr>
            </w:pPr>
            <w:r w:rsidRPr="000E7110">
              <w:rPr>
                <w:bCs/>
              </w:rPr>
              <w:t>Consumption Function</w:t>
            </w:r>
            <w:r w:rsidR="000E7110">
              <w:rPr>
                <w:bCs/>
              </w:rPr>
              <w:t>:</w:t>
            </w:r>
            <w:r w:rsidRPr="481D5134">
              <w:rPr>
                <w:b/>
                <w:bCs/>
              </w:rPr>
              <w:t xml:space="preserve"> </w:t>
            </w:r>
            <w:r w:rsidRPr="481D5134">
              <w:t>Challenge your students to write down what they consume every day for a week. Remind them that people consume far more than just food. They wear clothes, use computers, travel to places in cars or buses which use fuel, they read books, throw away paper towels, etc. Encourage them to be conscientious about the things they consume. At the end of the day, discuss the different items on the list. Talk about where the item might have come from and how it might have been produced, manufactured, or made.</w:t>
            </w:r>
          </w:p>
        </w:tc>
        <w:tc>
          <w:tcPr>
            <w:tcW w:w="1266" w:type="pct"/>
          </w:tcPr>
          <w:p w14:paraId="655F7AA4" w14:textId="77777777" w:rsidR="00220ADA" w:rsidRDefault="00220ADA" w:rsidP="00220ADA">
            <w:pPr>
              <w:pStyle w:val="DoEtabletext"/>
            </w:pPr>
          </w:p>
        </w:tc>
        <w:tc>
          <w:tcPr>
            <w:tcW w:w="426" w:type="pct"/>
          </w:tcPr>
          <w:p w14:paraId="5891533B" w14:textId="58C053E6" w:rsidR="00220ADA" w:rsidRDefault="00220ADA" w:rsidP="00220ADA">
            <w:pPr>
              <w:pStyle w:val="DoEtabletext"/>
            </w:pPr>
          </w:p>
        </w:tc>
      </w:tr>
      <w:tr w:rsidR="00C01D79" w14:paraId="102E640E" w14:textId="77777777" w:rsidTr="00F95320">
        <w:trPr>
          <w:trHeight w:val="3331"/>
        </w:trPr>
        <w:tc>
          <w:tcPr>
            <w:tcW w:w="1063" w:type="pct"/>
          </w:tcPr>
          <w:p w14:paraId="3F713242" w14:textId="77777777" w:rsidR="00C01D79" w:rsidRDefault="00C01D79" w:rsidP="00F3650E">
            <w:pPr>
              <w:pStyle w:val="DoEtablelist1bullet"/>
            </w:pPr>
            <w:r>
              <w:lastRenderedPageBreak/>
              <w:t>identify costs of goods and services using a variety of techniques, for example:</w:t>
            </w:r>
          </w:p>
          <w:p w14:paraId="74A1EBA2" w14:textId="77777777" w:rsidR="00C01D79" w:rsidRDefault="00C01D79" w:rsidP="00C01D79">
            <w:pPr>
              <w:pStyle w:val="DoEtablelist2bullet"/>
            </w:pPr>
            <w:r>
              <w:t>direct observation</w:t>
            </w:r>
          </w:p>
          <w:p w14:paraId="02D9A802" w14:textId="77777777" w:rsidR="00C01D79" w:rsidRDefault="00C01D79" w:rsidP="00C01D79">
            <w:pPr>
              <w:pStyle w:val="DoEtablelist2bullet"/>
            </w:pPr>
            <w:r>
              <w:t>reading online catalogues</w:t>
            </w:r>
          </w:p>
          <w:p w14:paraId="730EF578" w14:textId="7797E4FC" w:rsidR="00C01D79" w:rsidRDefault="00C01D79" w:rsidP="00C01D79">
            <w:pPr>
              <w:pStyle w:val="DoEtablelist2bullet"/>
            </w:pPr>
            <w:r>
              <w:t>contacting a tradesperson to get a quote</w:t>
            </w:r>
            <w:r>
              <w:rPr>
                <w:noProof/>
                <w:lang w:eastAsia="en-AU"/>
              </w:rPr>
              <w:drawing>
                <wp:inline distT="0" distB="0" distL="0" distR="0" wp14:anchorId="559E92C3" wp14:editId="500C013A">
                  <wp:extent cx="156210" cy="156210"/>
                  <wp:effectExtent l="0" t="0" r="0" b="0"/>
                  <wp:docPr id="7" name="Picture 7" descr="Work and enterpr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 and enterprise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23AC3137" w14:textId="77777777" w:rsidR="00C01D79" w:rsidRDefault="00C01D79" w:rsidP="00C01D79">
            <w:pPr>
              <w:pStyle w:val="DoEtablelist1bullet"/>
            </w:pPr>
            <w:r>
              <w:t>order costs using terminology, for example:</w:t>
            </w:r>
          </w:p>
          <w:p w14:paraId="1FE8C893" w14:textId="2A257BD8" w:rsidR="00C01D79" w:rsidRDefault="00C01D79" w:rsidP="00C01D79">
            <w:pPr>
              <w:pStyle w:val="DoEtablelist2bullet"/>
            </w:pPr>
            <w:r>
              <w:t>cheapest, less expensive, dearer</w:t>
            </w:r>
            <w:r>
              <w:rPr>
                <w:noProof/>
                <w:lang w:eastAsia="en-AU"/>
              </w:rPr>
              <w:drawing>
                <wp:inline distT="0" distB="0" distL="0" distR="0" wp14:anchorId="6A6444B1" wp14:editId="51EA7208">
                  <wp:extent cx="156210" cy="156210"/>
                  <wp:effectExtent l="0" t="0" r="0" b="0"/>
                  <wp:docPr id="8" name="Picture 8" descr="Liter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eracy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7DB4F7F5" w14:textId="77777777" w:rsidR="00C01D79" w:rsidRDefault="00C01D79" w:rsidP="00C01D79">
            <w:pPr>
              <w:pStyle w:val="DoEtablelist1bullet"/>
            </w:pPr>
            <w:r>
              <w:t>calculate to make comparisons, for example:</w:t>
            </w:r>
          </w:p>
          <w:p w14:paraId="229966E5" w14:textId="77777777" w:rsidR="00C01D79" w:rsidRDefault="00C01D79" w:rsidP="00C01D79">
            <w:pPr>
              <w:pStyle w:val="DoEtablelist2bullet"/>
            </w:pPr>
            <w:r>
              <w:t>multiply the cost of a 1 kg bag of rice by 5 to compare it to the cost of a 5 kg bag of rice</w:t>
            </w:r>
          </w:p>
          <w:p w14:paraId="102E7C09" w14:textId="7C9A750B" w:rsidR="00C01D79" w:rsidRPr="654B5612" w:rsidRDefault="00C01D79" w:rsidP="00C01D79">
            <w:pPr>
              <w:pStyle w:val="DoEtablelist1bullet"/>
            </w:pPr>
            <w:r>
              <w:rPr>
                <w:shd w:val="clear" w:color="auto" w:fill="FFFFFF"/>
              </w:rPr>
              <w:t>recognise that comparing costs fairly requires a comparable quantity and quality</w:t>
            </w:r>
            <w:r>
              <w:rPr>
                <w:noProof/>
                <w:lang w:eastAsia="en-AU"/>
              </w:rPr>
              <w:drawing>
                <wp:inline distT="0" distB="0" distL="0" distR="0" wp14:anchorId="0CCF76FB" wp14:editId="7A6B2C96">
                  <wp:extent cx="156210" cy="156210"/>
                  <wp:effectExtent l="0" t="0" r="0" b="0"/>
                  <wp:docPr id="9" name="Picture 9" descr="Ethical understan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hical understanding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c>
          <w:tcPr>
            <w:tcW w:w="2245" w:type="pct"/>
          </w:tcPr>
          <w:p w14:paraId="2E1A15CD" w14:textId="1696BAC1" w:rsidR="00757955" w:rsidRDefault="00DF0BA3" w:rsidP="00757955">
            <w:pPr>
              <w:pStyle w:val="DoETableHeading"/>
              <w:rPr>
                <w:rStyle w:val="normaltextrun"/>
                <w:rFonts w:cs="Arial"/>
                <w:color w:val="000000"/>
                <w:shd w:val="clear" w:color="auto" w:fill="FFFFFF"/>
              </w:rPr>
            </w:pPr>
            <w:r>
              <w:rPr>
                <w:rStyle w:val="normaltextrun"/>
                <w:rFonts w:cs="Arial"/>
                <w:color w:val="000000"/>
                <w:shd w:val="clear" w:color="auto" w:fill="FFFFFF"/>
              </w:rPr>
              <w:t>Identifying costs</w:t>
            </w:r>
          </w:p>
          <w:p w14:paraId="64EB38F1" w14:textId="04D192E2" w:rsidR="001B57F7" w:rsidRDefault="001B57F7" w:rsidP="001B57F7">
            <w:pPr>
              <w:pStyle w:val="DoEtablelist1bullet"/>
              <w:rPr>
                <w:rStyle w:val="normaltextrun"/>
                <w:rFonts w:cs="Arial"/>
                <w:color w:val="000000"/>
                <w:shd w:val="clear" w:color="auto" w:fill="FFFFFF"/>
              </w:rPr>
            </w:pPr>
            <w:r>
              <w:rPr>
                <w:rStyle w:val="normaltextrun"/>
                <w:rFonts w:cs="Arial"/>
                <w:color w:val="000000"/>
                <w:shd w:val="clear" w:color="auto" w:fill="FFFFFF"/>
              </w:rPr>
              <w:t>Students could identify costs for a list of goods in a variety of ways</w:t>
            </w:r>
            <w:r w:rsidR="00DF0BA3">
              <w:rPr>
                <w:rStyle w:val="normaltextrun"/>
                <w:rFonts w:cs="Arial"/>
                <w:color w:val="000000"/>
                <w:shd w:val="clear" w:color="auto" w:fill="FFFFFF"/>
              </w:rPr>
              <w:t xml:space="preserve">, such as going to the supermarket, shopping online at supermarkets, appliances or clothing, or investigating the school or canteen price lists. </w:t>
            </w:r>
          </w:p>
          <w:p w14:paraId="76FC907C" w14:textId="11DB6311" w:rsidR="00DF0BA3" w:rsidRPr="001B57F7" w:rsidRDefault="00DF0BA3" w:rsidP="001B57F7">
            <w:pPr>
              <w:pStyle w:val="DoEtablelist1bullet"/>
              <w:rPr>
                <w:rStyle w:val="normaltextrun"/>
                <w:rFonts w:cs="Arial"/>
                <w:color w:val="000000"/>
                <w:shd w:val="clear" w:color="auto" w:fill="FFFFFF"/>
              </w:rPr>
            </w:pPr>
            <w:r>
              <w:rPr>
                <w:rStyle w:val="normaltextrun"/>
                <w:rFonts w:cs="Arial"/>
                <w:color w:val="000000"/>
                <w:shd w:val="clear" w:color="auto" w:fill="FFFFFF"/>
              </w:rPr>
              <w:t xml:space="preserve">Role play contacting a tradesperson. Investigate if a family member is a tradesperson and have them appear as a guest to model the contact and have students take turns investigating the various. Model some scenarios including, being quoted a price and then charged a higher price, questions to ask before accepting a quote. </w:t>
            </w:r>
          </w:p>
          <w:p w14:paraId="1FE81996" w14:textId="38F2FCAB" w:rsidR="00757955" w:rsidRDefault="00757955" w:rsidP="00DB513E">
            <w:pPr>
              <w:pStyle w:val="DoETableHeading"/>
              <w:rPr>
                <w:rStyle w:val="normaltextrun"/>
                <w:rFonts w:cs="Arial"/>
                <w:color w:val="000000"/>
                <w:shd w:val="clear" w:color="auto" w:fill="FFFFFF"/>
              </w:rPr>
            </w:pPr>
            <w:r>
              <w:rPr>
                <w:rStyle w:val="normaltextrun"/>
                <w:rFonts w:cs="Arial"/>
                <w:color w:val="000000"/>
                <w:shd w:val="clear" w:color="auto" w:fill="FFFFFF"/>
              </w:rPr>
              <w:t>Ordering costs</w:t>
            </w:r>
          </w:p>
          <w:p w14:paraId="1427D9B0" w14:textId="77777777" w:rsidR="00C01D79" w:rsidRDefault="00757955" w:rsidP="00757955">
            <w:pPr>
              <w:pStyle w:val="DoEtablelist1bullet"/>
              <w:rPr>
                <w:rStyle w:val="normaltextrun"/>
                <w:rFonts w:cs="Arial"/>
                <w:color w:val="000000"/>
                <w:shd w:val="clear" w:color="auto" w:fill="FFFFFF"/>
              </w:rPr>
            </w:pPr>
            <w:r>
              <w:rPr>
                <w:rStyle w:val="normaltextrun"/>
                <w:rFonts w:cs="Arial"/>
                <w:color w:val="000000"/>
                <w:shd w:val="clear" w:color="auto" w:fill="FFFFFF"/>
              </w:rPr>
              <w:t xml:space="preserve">Students to write a shopping list for a given or chosen event, research and record the costs of the items online and then sort them from least expensive to most expensive. </w:t>
            </w:r>
          </w:p>
          <w:p w14:paraId="48D8BE1D" w14:textId="39C17FF3" w:rsidR="00AE0D43" w:rsidRDefault="00AE0D43" w:rsidP="00757955">
            <w:pPr>
              <w:pStyle w:val="DoEtablelist1bullet"/>
              <w:rPr>
                <w:rStyle w:val="normaltextrun"/>
                <w:rFonts w:cs="Arial"/>
                <w:color w:val="000000"/>
                <w:shd w:val="clear" w:color="auto" w:fill="FFFFFF"/>
              </w:rPr>
            </w:pPr>
            <w:r>
              <w:rPr>
                <w:rStyle w:val="normaltextrun"/>
                <w:rFonts w:cs="Arial"/>
                <w:color w:val="000000"/>
                <w:shd w:val="clear" w:color="auto" w:fill="FFFFFF"/>
              </w:rPr>
              <w:t xml:space="preserve">Alternatively, students can access any </w:t>
            </w:r>
            <w:r w:rsidR="00DF0BA3">
              <w:rPr>
                <w:rStyle w:val="normaltextrun"/>
                <w:rFonts w:cs="Arial"/>
                <w:color w:val="000000"/>
                <w:shd w:val="clear" w:color="auto" w:fill="FFFFFF"/>
              </w:rPr>
              <w:t>online catalogues and compare and or</w:t>
            </w:r>
            <w:r w:rsidR="0047211D">
              <w:rPr>
                <w:rStyle w:val="normaltextrun"/>
                <w:rFonts w:cs="Arial"/>
                <w:color w:val="000000"/>
                <w:shd w:val="clear" w:color="auto" w:fill="FFFFFF"/>
              </w:rPr>
              <w:t>der prices for an item of choic</w:t>
            </w:r>
            <w:r w:rsidR="00DF0BA3">
              <w:rPr>
                <w:rStyle w:val="normaltextrun"/>
                <w:rFonts w:cs="Arial"/>
                <w:color w:val="000000"/>
                <w:shd w:val="clear" w:color="auto" w:fill="FFFFFF"/>
              </w:rPr>
              <w:t xml:space="preserve">e in a variety of brands. </w:t>
            </w:r>
          </w:p>
          <w:p w14:paraId="6831C62E" w14:textId="77777777" w:rsidR="00DF0BA3" w:rsidRPr="0047211D" w:rsidRDefault="0047211D" w:rsidP="00D767AA">
            <w:pPr>
              <w:pStyle w:val="DoETableHeading"/>
              <w:rPr>
                <w:rStyle w:val="normaltextrun"/>
                <w:rFonts w:cs="Arial"/>
                <w:b w:val="0"/>
                <w:color w:val="000000"/>
                <w:shd w:val="clear" w:color="auto" w:fill="FFFFFF"/>
              </w:rPr>
            </w:pPr>
            <w:r w:rsidRPr="0047211D">
              <w:rPr>
                <w:rStyle w:val="normaltextrun"/>
                <w:rFonts w:cs="Arial"/>
                <w:color w:val="000000"/>
                <w:shd w:val="clear" w:color="auto" w:fill="FFFFFF"/>
              </w:rPr>
              <w:t>Best buys</w:t>
            </w:r>
          </w:p>
          <w:p w14:paraId="42E45289" w14:textId="77777777" w:rsidR="0047211D" w:rsidRDefault="0047211D" w:rsidP="0047211D">
            <w:pPr>
              <w:pStyle w:val="DoEtablelist1bullet"/>
              <w:rPr>
                <w:rStyle w:val="normaltextrun"/>
                <w:rFonts w:cs="Arial"/>
                <w:color w:val="000000"/>
                <w:shd w:val="clear" w:color="auto" w:fill="FFFFFF"/>
              </w:rPr>
            </w:pPr>
            <w:r>
              <w:rPr>
                <w:rStyle w:val="normaltextrun"/>
                <w:rFonts w:cs="Arial"/>
                <w:color w:val="000000"/>
                <w:shd w:val="clear" w:color="auto" w:fill="FFFFFF"/>
              </w:rPr>
              <w:t xml:space="preserve">Students to choose an item that is available in a variety of sizes or quantities and research the costs to compare value for money. Students should be able to use simple techniques such as multiplying a 1kg bag by 5 to compare it to the cost of a 5kg bag of rice. </w:t>
            </w:r>
          </w:p>
          <w:p w14:paraId="3A2AD5D7" w14:textId="77777777" w:rsidR="0047211D" w:rsidRDefault="0047211D" w:rsidP="0047211D">
            <w:pPr>
              <w:pStyle w:val="DoEtablelist1bullet"/>
              <w:rPr>
                <w:rStyle w:val="normaltextrun"/>
                <w:rFonts w:cs="Arial"/>
                <w:color w:val="000000"/>
                <w:shd w:val="clear" w:color="auto" w:fill="FFFFFF"/>
              </w:rPr>
            </w:pPr>
            <w:r>
              <w:rPr>
                <w:rStyle w:val="normaltextrun"/>
                <w:rFonts w:cs="Arial"/>
                <w:color w:val="000000"/>
                <w:shd w:val="clear" w:color="auto" w:fill="FFFFFF"/>
              </w:rPr>
              <w:t>They should also learn to use the unit prices available on price tags for comparisons.</w:t>
            </w:r>
          </w:p>
          <w:p w14:paraId="258E21D3" w14:textId="77777777" w:rsidR="00F95320" w:rsidRDefault="00F95320" w:rsidP="0047211D">
            <w:pPr>
              <w:pStyle w:val="DoEtablelist1bullet"/>
              <w:rPr>
                <w:rStyle w:val="normaltextrun"/>
                <w:rFonts w:cs="Arial"/>
                <w:color w:val="000000"/>
                <w:shd w:val="clear" w:color="auto" w:fill="FFFFFF"/>
              </w:rPr>
            </w:pPr>
            <w:r>
              <w:rPr>
                <w:rStyle w:val="normaltextrun"/>
                <w:rFonts w:cs="Arial"/>
                <w:color w:val="000000"/>
                <w:shd w:val="clear" w:color="auto" w:fill="FFFFFF"/>
              </w:rPr>
              <w:t xml:space="preserve"> The following resource provides activities to support students develop their fluency and understanding with best buys scenarios</w:t>
            </w:r>
          </w:p>
          <w:p w14:paraId="3D526CC5" w14:textId="48B02141" w:rsidR="00C84E23" w:rsidRDefault="00F95320" w:rsidP="00F95320">
            <w:pPr>
              <w:pStyle w:val="DoEtablelist1bullet"/>
              <w:numPr>
                <w:ilvl w:val="0"/>
                <w:numId w:val="0"/>
              </w:numPr>
              <w:ind w:left="340"/>
              <w:rPr>
                <w:rStyle w:val="normaltextrun"/>
                <w:rFonts w:cs="Arial"/>
                <w:color w:val="000000"/>
                <w:shd w:val="clear" w:color="auto" w:fill="FFFFFF"/>
              </w:rPr>
            </w:pPr>
            <w:r>
              <w:rPr>
                <w:rStyle w:val="normaltextrun"/>
                <w:rFonts w:cs="Arial"/>
                <w:b/>
                <w:color w:val="000000"/>
                <w:shd w:val="clear" w:color="auto" w:fill="FFFFFF"/>
              </w:rPr>
              <w:t xml:space="preserve">Resource: </w:t>
            </w:r>
            <w:r w:rsidRPr="00F95320">
              <w:rPr>
                <w:rStyle w:val="normaltextrun"/>
                <w:rFonts w:cs="Arial"/>
                <w:color w:val="000000"/>
                <w:shd w:val="clear" w:color="auto" w:fill="FFFFFF"/>
              </w:rPr>
              <w:t>b</w:t>
            </w:r>
            <w:r w:rsidR="00C84E23">
              <w:rPr>
                <w:rStyle w:val="normaltextrun"/>
                <w:rFonts w:cs="Arial"/>
                <w:color w:val="000000"/>
                <w:shd w:val="clear" w:color="auto" w:fill="FFFFFF"/>
              </w:rPr>
              <w:t>est</w:t>
            </w:r>
            <w:r>
              <w:rPr>
                <w:rStyle w:val="normaltextrun"/>
                <w:rFonts w:cs="Arial"/>
                <w:color w:val="000000"/>
                <w:shd w:val="clear" w:color="auto" w:fill="FFFFFF"/>
              </w:rPr>
              <w:t>-</w:t>
            </w:r>
            <w:r w:rsidR="00C84E23">
              <w:rPr>
                <w:rStyle w:val="normaltextrun"/>
                <w:rFonts w:cs="Arial"/>
                <w:color w:val="000000"/>
                <w:shd w:val="clear" w:color="auto" w:fill="FFFFFF"/>
              </w:rPr>
              <w:t>buys</w:t>
            </w:r>
            <w:r>
              <w:rPr>
                <w:rStyle w:val="normaltextrun"/>
                <w:rFonts w:cs="Arial"/>
                <w:color w:val="000000"/>
                <w:shd w:val="clear" w:color="auto" w:fill="FFFFFF"/>
              </w:rPr>
              <w:t>-</w:t>
            </w:r>
            <w:r w:rsidR="00C84E23">
              <w:rPr>
                <w:rStyle w:val="normaltextrun"/>
                <w:rFonts w:cs="Arial"/>
                <w:color w:val="000000"/>
                <w:shd w:val="clear" w:color="auto" w:fill="FFFFFF"/>
              </w:rPr>
              <w:t>work</w:t>
            </w:r>
            <w:r>
              <w:rPr>
                <w:rStyle w:val="normaltextrun"/>
                <w:rFonts w:cs="Arial"/>
                <w:color w:val="000000"/>
                <w:shd w:val="clear" w:color="auto" w:fill="FFFFFF"/>
              </w:rPr>
              <w:t>book</w:t>
            </w:r>
            <w:r w:rsidR="00AD78D6">
              <w:rPr>
                <w:rStyle w:val="normaltextrun"/>
                <w:rFonts w:cs="Arial"/>
                <w:color w:val="000000"/>
                <w:shd w:val="clear" w:color="auto" w:fill="FFFFFF"/>
              </w:rPr>
              <w:t>.DOCX</w:t>
            </w:r>
          </w:p>
          <w:p w14:paraId="62592C3A" w14:textId="1781C53E" w:rsidR="004843ED" w:rsidRDefault="004843ED" w:rsidP="00101AA1">
            <w:pPr>
              <w:pStyle w:val="DoEtablelist1bullet"/>
              <w:rPr>
                <w:rStyle w:val="normaltextrun"/>
                <w:rFonts w:cs="Arial"/>
                <w:color w:val="000000"/>
                <w:shd w:val="clear" w:color="auto" w:fill="FFFFFF"/>
              </w:rPr>
            </w:pPr>
            <w:r>
              <w:lastRenderedPageBreak/>
              <w:t xml:space="preserve">A series of 'Best Buy' scenarios designed for use in small groups with </w:t>
            </w:r>
            <w:r w:rsidRPr="004843ED">
              <w:t>posters</w:t>
            </w:r>
            <w:r>
              <w:t xml:space="preserve"> and a student workbook. The Introduction PowerPoint contains two straight forward examples for use with the Introduction student worksheet.</w:t>
            </w:r>
            <w:r w:rsidR="00101AA1">
              <w:t xml:space="preserve"> </w:t>
            </w:r>
            <w:hyperlink r:id="rId25" w:history="1">
              <w:r w:rsidR="00101AA1" w:rsidRPr="00101AA1">
                <w:rPr>
                  <w:rStyle w:val="Hyperlink"/>
                  <w:sz w:val="20"/>
                </w:rPr>
                <w:t>Math link – best buy stations</w:t>
              </w:r>
            </w:hyperlink>
            <w:r>
              <w:t xml:space="preserve"> </w:t>
            </w:r>
          </w:p>
        </w:tc>
        <w:tc>
          <w:tcPr>
            <w:tcW w:w="1266" w:type="pct"/>
          </w:tcPr>
          <w:p w14:paraId="12028770" w14:textId="77777777" w:rsidR="00C01D79" w:rsidRDefault="00C01D79" w:rsidP="00220ADA">
            <w:pPr>
              <w:pStyle w:val="DoEtabletext"/>
            </w:pPr>
          </w:p>
        </w:tc>
        <w:tc>
          <w:tcPr>
            <w:tcW w:w="426" w:type="pct"/>
          </w:tcPr>
          <w:p w14:paraId="0612896A" w14:textId="77777777" w:rsidR="00C01D79" w:rsidRDefault="00C01D79" w:rsidP="00220ADA">
            <w:pPr>
              <w:pStyle w:val="DoEtabletext"/>
            </w:pPr>
          </w:p>
        </w:tc>
      </w:tr>
      <w:tr w:rsidR="00220ADA" w14:paraId="3E6DA997" w14:textId="77777777" w:rsidTr="00970E68">
        <w:tc>
          <w:tcPr>
            <w:tcW w:w="1063" w:type="pct"/>
          </w:tcPr>
          <w:p w14:paraId="2F27802B" w14:textId="55810191" w:rsidR="00220ADA" w:rsidRDefault="00B37E6C" w:rsidP="00220ADA">
            <w:pPr>
              <w:pStyle w:val="DoEtablelist1bullet"/>
              <w:rPr>
                <w:rFonts w:asciiTheme="minorHAnsi" w:eastAsiaTheme="minorEastAsia" w:hAnsiTheme="minorHAnsi"/>
              </w:rPr>
            </w:pPr>
            <w:r>
              <w:t xml:space="preserve">determine the </w:t>
            </w:r>
            <w:r w:rsidR="00220ADA">
              <w:t>b</w:t>
            </w:r>
            <w:r w:rsidR="00220ADA" w:rsidRPr="23F610F6">
              <w:t>est buy from two or more options, considering a range of aspects, for example:</w:t>
            </w:r>
          </w:p>
          <w:p w14:paraId="196CB67C" w14:textId="77777777" w:rsidR="00220ADA" w:rsidRDefault="00220ADA" w:rsidP="00220ADA">
            <w:pPr>
              <w:pStyle w:val="DoEtablelist2bullet"/>
              <w:rPr>
                <w:rFonts w:asciiTheme="minorHAnsi" w:eastAsiaTheme="minorEastAsia" w:hAnsiTheme="minorHAnsi"/>
              </w:rPr>
            </w:pPr>
            <w:r w:rsidRPr="23F610F6">
              <w:t>unit price</w:t>
            </w:r>
          </w:p>
          <w:p w14:paraId="7AA163BF" w14:textId="77777777" w:rsidR="00220ADA" w:rsidRDefault="00220ADA" w:rsidP="00220ADA">
            <w:pPr>
              <w:pStyle w:val="DoEtablelist2bullet"/>
              <w:rPr>
                <w:rFonts w:asciiTheme="minorHAnsi" w:eastAsiaTheme="minorEastAsia" w:hAnsiTheme="minorHAnsi"/>
              </w:rPr>
            </w:pPr>
            <w:r w:rsidRPr="23F610F6">
              <w:t>quantity</w:t>
            </w:r>
          </w:p>
          <w:p w14:paraId="1C7C9924" w14:textId="77777777" w:rsidR="00220ADA" w:rsidRDefault="00220ADA" w:rsidP="00220ADA">
            <w:pPr>
              <w:pStyle w:val="DoEtablelist2bullet"/>
              <w:rPr>
                <w:rFonts w:asciiTheme="minorHAnsi" w:eastAsiaTheme="minorEastAsia" w:hAnsiTheme="minorHAnsi"/>
              </w:rPr>
            </w:pPr>
            <w:r w:rsidRPr="23F610F6">
              <w:t xml:space="preserve">value </w:t>
            </w:r>
          </w:p>
          <w:p w14:paraId="730BAC34" w14:textId="14C6C9CA" w:rsidR="00220ADA" w:rsidRDefault="00220ADA" w:rsidP="00220ADA">
            <w:pPr>
              <w:pStyle w:val="DoEtablelist2bullet"/>
              <w:rPr>
                <w:rFonts w:asciiTheme="minorHAnsi" w:eastAsiaTheme="minorEastAsia" w:hAnsiTheme="minorHAnsi"/>
              </w:rPr>
            </w:pPr>
            <w:r w:rsidRPr="23F610F6">
              <w:t xml:space="preserve">quality </w:t>
            </w:r>
            <w:r w:rsidR="00B37E6C">
              <w:rPr>
                <w:noProof/>
                <w:lang w:eastAsia="en-AU"/>
              </w:rPr>
              <w:drawing>
                <wp:inline distT="114300" distB="114300" distL="114300" distR="114300" wp14:anchorId="29380C8C" wp14:editId="6646193E">
                  <wp:extent cx="123825" cy="104775"/>
                  <wp:effectExtent l="0" t="0" r="9525" b="9525"/>
                  <wp:docPr id="583"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26"/>
                          <a:srcRect/>
                          <a:stretch>
                            <a:fillRect/>
                          </a:stretch>
                        </pic:blipFill>
                        <pic:spPr>
                          <a:xfrm>
                            <a:off x="0" y="0"/>
                            <a:ext cx="123825" cy="104775"/>
                          </a:xfrm>
                          <a:prstGeom prst="rect">
                            <a:avLst/>
                          </a:prstGeom>
                          <a:ln/>
                        </pic:spPr>
                      </pic:pic>
                    </a:graphicData>
                  </a:graphic>
                </wp:inline>
              </w:drawing>
            </w:r>
          </w:p>
          <w:p w14:paraId="21DA3496" w14:textId="77777777" w:rsidR="00220ADA" w:rsidRDefault="00220ADA" w:rsidP="00220ADA">
            <w:pPr>
              <w:pStyle w:val="DoEtablelist1bullet"/>
              <w:rPr>
                <w:rFonts w:asciiTheme="minorHAnsi" w:eastAsiaTheme="minorEastAsia" w:hAnsiTheme="minorHAnsi"/>
              </w:rPr>
            </w:pPr>
            <w:r w:rsidRPr="513598C5">
              <w:t>justify a choice between two or more items based on cost or other reasons, for example:</w:t>
            </w:r>
          </w:p>
          <w:p w14:paraId="4B203555" w14:textId="77777777" w:rsidR="00220ADA" w:rsidRDefault="00220ADA" w:rsidP="00220ADA">
            <w:pPr>
              <w:pStyle w:val="DoEtablelist2bullet"/>
              <w:rPr>
                <w:rFonts w:asciiTheme="minorHAnsi" w:eastAsiaTheme="minorEastAsia" w:hAnsiTheme="minorHAnsi"/>
              </w:rPr>
            </w:pPr>
            <w:r w:rsidRPr="23F610F6">
              <w:t>quality</w:t>
            </w:r>
          </w:p>
          <w:p w14:paraId="2DAAEBBA" w14:textId="77777777" w:rsidR="00220ADA" w:rsidRDefault="00220ADA" w:rsidP="00220ADA">
            <w:pPr>
              <w:pStyle w:val="DoEtablelist2bullet"/>
              <w:rPr>
                <w:rFonts w:asciiTheme="minorHAnsi" w:eastAsiaTheme="minorEastAsia" w:hAnsiTheme="minorHAnsi"/>
              </w:rPr>
            </w:pPr>
            <w:r w:rsidRPr="23F610F6">
              <w:t>personal preference</w:t>
            </w:r>
          </w:p>
          <w:p w14:paraId="672EBBB6" w14:textId="1FBF90E0" w:rsidR="00220ADA" w:rsidRDefault="00220ADA" w:rsidP="00220ADA">
            <w:pPr>
              <w:pStyle w:val="DoEtablelist2bullet"/>
            </w:pPr>
            <w:r w:rsidRPr="23F610F6">
              <w:t>requirements</w:t>
            </w:r>
            <w:r w:rsidR="00B37E6C">
              <w:rPr>
                <w:noProof/>
                <w:lang w:eastAsia="en-AU"/>
              </w:rPr>
              <w:drawing>
                <wp:inline distT="114300" distB="114300" distL="114300" distR="114300" wp14:anchorId="1325B36D" wp14:editId="28610C1B">
                  <wp:extent cx="66675" cy="104775"/>
                  <wp:effectExtent l="0" t="0" r="9525" b="9525"/>
                  <wp:docPr id="584" name="image32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25.png" title="Difference and diversity icon"/>
                          <pic:cNvPicPr preferRelativeResize="0"/>
                        </pic:nvPicPr>
                        <pic:blipFill>
                          <a:blip r:embed="rId27"/>
                          <a:srcRect/>
                          <a:stretch>
                            <a:fillRect/>
                          </a:stretch>
                        </pic:blipFill>
                        <pic:spPr>
                          <a:xfrm>
                            <a:off x="0" y="0"/>
                            <a:ext cx="66675" cy="104775"/>
                          </a:xfrm>
                          <a:prstGeom prst="rect">
                            <a:avLst/>
                          </a:prstGeom>
                          <a:ln/>
                        </pic:spPr>
                      </pic:pic>
                    </a:graphicData>
                  </a:graphic>
                </wp:inline>
              </w:drawing>
            </w:r>
          </w:p>
        </w:tc>
        <w:tc>
          <w:tcPr>
            <w:tcW w:w="2245" w:type="pct"/>
          </w:tcPr>
          <w:p w14:paraId="1D909B23" w14:textId="2766F1F3" w:rsidR="00945BC5" w:rsidRDefault="00945BC5" w:rsidP="001C3B7A">
            <w:pPr>
              <w:pStyle w:val="DoETableHeading"/>
              <w:rPr>
                <w:rStyle w:val="normaltextrun"/>
                <w:rFonts w:cs="Arial"/>
                <w:b w:val="0"/>
                <w:bCs w:val="0"/>
                <w:color w:val="000000"/>
                <w:shd w:val="clear" w:color="auto" w:fill="FFFFFF"/>
              </w:rPr>
            </w:pPr>
            <w:r>
              <w:rPr>
                <w:rStyle w:val="normaltextrun"/>
                <w:rFonts w:cs="Arial"/>
                <w:color w:val="000000"/>
                <w:shd w:val="clear" w:color="auto" w:fill="FFFFFF"/>
              </w:rPr>
              <w:t>Identify best purchase option</w:t>
            </w:r>
          </w:p>
          <w:p w14:paraId="042DC0BB" w14:textId="29DF6903" w:rsidR="00945BC5" w:rsidRPr="001C3B7A" w:rsidRDefault="000A30C1" w:rsidP="001C3B7A">
            <w:pPr>
              <w:pStyle w:val="DoEtablelist1bullet"/>
              <w:rPr>
                <w:szCs w:val="20"/>
              </w:rPr>
            </w:pPr>
            <w:hyperlink r:id="rId28" w:history="1">
              <w:r w:rsidR="002E66AA" w:rsidRPr="002E66AA">
                <w:rPr>
                  <w:rStyle w:val="Hyperlink"/>
                  <w:sz w:val="20"/>
                  <w:szCs w:val="20"/>
                </w:rPr>
                <w:t>The Money Smart: House of needs and wants</w:t>
              </w:r>
            </w:hyperlink>
            <w:r w:rsidR="002E66AA">
              <w:rPr>
                <w:szCs w:val="20"/>
              </w:rPr>
              <w:t xml:space="preserve"> is a set of lesson plans to support students plan and cost a breakfast for themselves and their classmates.</w:t>
            </w:r>
          </w:p>
          <w:p w14:paraId="68329F48" w14:textId="77777777" w:rsidR="00E026A5" w:rsidRPr="00E026A5" w:rsidRDefault="00945BC5" w:rsidP="00A60826">
            <w:pPr>
              <w:pStyle w:val="DoEtablelist1bullet"/>
            </w:pPr>
            <w:r w:rsidRPr="00E026A5">
              <w:rPr>
                <w:szCs w:val="20"/>
              </w:rPr>
              <w:t>School excursion opportunity</w:t>
            </w:r>
            <w:r w:rsidR="00122A5B" w:rsidRPr="00E026A5">
              <w:rPr>
                <w:szCs w:val="20"/>
              </w:rPr>
              <w:t>:</w:t>
            </w:r>
            <w:r w:rsidRPr="00E026A5">
              <w:rPr>
                <w:szCs w:val="20"/>
              </w:rPr>
              <w:t xml:space="preserve"> </w:t>
            </w:r>
            <w:r w:rsidR="00122A5B" w:rsidRPr="00E026A5">
              <w:rPr>
                <w:szCs w:val="20"/>
              </w:rPr>
              <w:t>In this excursion, s</w:t>
            </w:r>
            <w:r w:rsidRPr="00E026A5">
              <w:rPr>
                <w:szCs w:val="20"/>
              </w:rPr>
              <w:t xml:space="preserve">tudents </w:t>
            </w:r>
            <w:r w:rsidR="00122A5B" w:rsidRPr="00E026A5">
              <w:rPr>
                <w:szCs w:val="20"/>
              </w:rPr>
              <w:t>visit a supermarket or use its website to compare similar items on</w:t>
            </w:r>
            <w:r w:rsidRPr="00E026A5">
              <w:rPr>
                <w:szCs w:val="20"/>
              </w:rPr>
              <w:t xml:space="preserve"> a pre-arranged shopping list</w:t>
            </w:r>
            <w:r w:rsidR="00122A5B" w:rsidRPr="00E026A5">
              <w:rPr>
                <w:szCs w:val="20"/>
              </w:rPr>
              <w:t>. Students should f</w:t>
            </w:r>
            <w:r w:rsidRPr="00E026A5">
              <w:rPr>
                <w:szCs w:val="20"/>
              </w:rPr>
              <w:t xml:space="preserve">ind two or more </w:t>
            </w:r>
            <w:r w:rsidR="00122A5B" w:rsidRPr="00E026A5">
              <w:rPr>
                <w:szCs w:val="20"/>
              </w:rPr>
              <w:t xml:space="preserve">similar </w:t>
            </w:r>
            <w:r w:rsidRPr="00E026A5">
              <w:rPr>
                <w:szCs w:val="20"/>
              </w:rPr>
              <w:t xml:space="preserve">items </w:t>
            </w:r>
            <w:r w:rsidR="00122A5B" w:rsidRPr="00E026A5">
              <w:rPr>
                <w:szCs w:val="20"/>
              </w:rPr>
              <w:t>of different brands</w:t>
            </w:r>
            <w:r w:rsidRPr="00E026A5">
              <w:rPr>
                <w:szCs w:val="20"/>
              </w:rPr>
              <w:t xml:space="preserve"> and compare </w:t>
            </w:r>
            <w:r w:rsidR="00122A5B" w:rsidRPr="00E026A5">
              <w:rPr>
                <w:szCs w:val="20"/>
              </w:rPr>
              <w:t xml:space="preserve">their </w:t>
            </w:r>
            <w:r w:rsidRPr="00E026A5">
              <w:rPr>
                <w:szCs w:val="20"/>
              </w:rPr>
              <w:t>prices</w:t>
            </w:r>
            <w:r w:rsidR="00122A5B" w:rsidRPr="00E026A5">
              <w:rPr>
                <w:szCs w:val="20"/>
              </w:rPr>
              <w:t>.</w:t>
            </w:r>
          </w:p>
          <w:p w14:paraId="07A17D66" w14:textId="0EB91BFD" w:rsidR="00E026A5" w:rsidRPr="00E026A5" w:rsidRDefault="00E026A5" w:rsidP="00E026A5">
            <w:pPr>
              <w:pStyle w:val="DoEtablelist1bullet"/>
              <w:numPr>
                <w:ilvl w:val="0"/>
                <w:numId w:val="0"/>
              </w:numPr>
              <w:ind w:left="340"/>
            </w:pPr>
            <w:r w:rsidRPr="00466C43">
              <w:rPr>
                <w:b/>
              </w:rPr>
              <w:t>Resource</w:t>
            </w:r>
            <w:r w:rsidRPr="00466C43">
              <w:t>:</w:t>
            </w:r>
            <w:r>
              <w:t xml:space="preserve"> </w:t>
            </w:r>
            <w:r w:rsidR="00466C43">
              <w:t>product-comparison-worksheet.DOCX</w:t>
            </w:r>
          </w:p>
          <w:p w14:paraId="06E41C7C" w14:textId="78A2C7CA" w:rsidR="00220ADA" w:rsidRPr="00945BC5" w:rsidRDefault="00122A5B" w:rsidP="00122A5B">
            <w:pPr>
              <w:pStyle w:val="DoEtablelist1bullet"/>
              <w:numPr>
                <w:ilvl w:val="0"/>
                <w:numId w:val="0"/>
              </w:numPr>
              <w:ind w:left="340"/>
              <w:rPr>
                <w:rFonts w:asciiTheme="minorHAnsi" w:eastAsiaTheme="minorEastAsia" w:hAnsiTheme="minorHAnsi"/>
              </w:rPr>
            </w:pPr>
            <w:r>
              <w:rPr>
                <w:szCs w:val="20"/>
              </w:rPr>
              <w:t>Extension: Students could</w:t>
            </w:r>
            <w:r w:rsidR="00945BC5" w:rsidRPr="001C3B7A">
              <w:rPr>
                <w:szCs w:val="20"/>
              </w:rPr>
              <w:t xml:space="preserve"> purchase items </w:t>
            </w:r>
            <w:r>
              <w:rPr>
                <w:szCs w:val="20"/>
              </w:rPr>
              <w:t xml:space="preserve">using a </w:t>
            </w:r>
            <w:r w:rsidR="00945BC5" w:rsidRPr="001C3B7A">
              <w:rPr>
                <w:szCs w:val="20"/>
              </w:rPr>
              <w:t>class budget and prepare a</w:t>
            </w:r>
            <w:r>
              <w:rPr>
                <w:szCs w:val="20"/>
              </w:rPr>
              <w:t xml:space="preserve"> meal during a</w:t>
            </w:r>
            <w:r w:rsidR="00945BC5" w:rsidRPr="001C3B7A">
              <w:rPr>
                <w:szCs w:val="20"/>
              </w:rPr>
              <w:t xml:space="preserve"> class cooking lesson. Students to choose a method of payment, Cash / Debit Card / Credit card, students to experience money exchange, obtain a receipt and balance the budget on return to school.</w:t>
            </w:r>
          </w:p>
        </w:tc>
        <w:tc>
          <w:tcPr>
            <w:tcW w:w="1266" w:type="pct"/>
          </w:tcPr>
          <w:p w14:paraId="4AAF7939" w14:textId="77777777" w:rsidR="00220ADA" w:rsidRDefault="00220ADA" w:rsidP="00220ADA">
            <w:pPr>
              <w:pStyle w:val="DoEtabletext"/>
            </w:pPr>
          </w:p>
        </w:tc>
        <w:tc>
          <w:tcPr>
            <w:tcW w:w="426" w:type="pct"/>
          </w:tcPr>
          <w:p w14:paraId="506B461D" w14:textId="4149E3A8" w:rsidR="00220ADA" w:rsidRDefault="00220ADA" w:rsidP="00220ADA">
            <w:pPr>
              <w:pStyle w:val="DoEtabletext"/>
            </w:pPr>
          </w:p>
        </w:tc>
      </w:tr>
      <w:tr w:rsidR="00220ADA" w14:paraId="35268FE3" w14:textId="77777777" w:rsidTr="00C8589F">
        <w:trPr>
          <w:trHeight w:val="6315"/>
        </w:trPr>
        <w:tc>
          <w:tcPr>
            <w:tcW w:w="1063" w:type="pct"/>
          </w:tcPr>
          <w:p w14:paraId="7C2CBEAD" w14:textId="49C3F08E" w:rsidR="00220ADA" w:rsidRDefault="00220ADA" w:rsidP="00220ADA">
            <w:pPr>
              <w:pStyle w:val="DoEtablelist1bullet"/>
            </w:pPr>
            <w:r w:rsidRPr="49132B66">
              <w:lastRenderedPageBreak/>
              <w:t xml:space="preserve">investigate consumer rights with regard to refunds and exchanges, warranties, and terms and conditions of sale/service </w:t>
            </w:r>
            <w:r w:rsidR="00B37E6C">
              <w:rPr>
                <w:noProof/>
                <w:lang w:eastAsia="en-AU"/>
              </w:rPr>
              <w:drawing>
                <wp:inline distT="114300" distB="114300" distL="114300" distR="114300" wp14:anchorId="7CF041E9" wp14:editId="281D8F0B">
                  <wp:extent cx="95250" cy="104775"/>
                  <wp:effectExtent l="0" t="0" r="0" b="9525"/>
                  <wp:docPr id="585"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29"/>
                          <a:srcRect/>
                          <a:stretch>
                            <a:fillRect/>
                          </a:stretch>
                        </pic:blipFill>
                        <pic:spPr>
                          <a:xfrm>
                            <a:off x="0" y="0"/>
                            <a:ext cx="95250" cy="104775"/>
                          </a:xfrm>
                          <a:prstGeom prst="rect">
                            <a:avLst/>
                          </a:prstGeom>
                          <a:ln/>
                        </pic:spPr>
                      </pic:pic>
                    </a:graphicData>
                  </a:graphic>
                </wp:inline>
              </w:drawing>
            </w:r>
          </w:p>
        </w:tc>
        <w:tc>
          <w:tcPr>
            <w:tcW w:w="2245" w:type="pct"/>
          </w:tcPr>
          <w:p w14:paraId="160A0919" w14:textId="2B669D58" w:rsidR="00945BC5" w:rsidRDefault="00945BC5" w:rsidP="001C3B7A">
            <w:pPr>
              <w:pStyle w:val="DoETableHeading"/>
              <w:rPr>
                <w:rStyle w:val="normaltextrun"/>
                <w:rFonts w:cs="Arial"/>
                <w:b w:val="0"/>
                <w:bCs w:val="0"/>
                <w:color w:val="000000"/>
                <w:shd w:val="clear" w:color="auto" w:fill="FFFFFF"/>
              </w:rPr>
            </w:pPr>
            <w:r>
              <w:rPr>
                <w:rStyle w:val="normaltextrun"/>
                <w:rFonts w:cs="Arial"/>
                <w:color w:val="000000"/>
                <w:shd w:val="clear" w:color="auto" w:fill="FFFFFF"/>
              </w:rPr>
              <w:t>Identify consumer rights and realise what protections are in place following a monetary exchange</w:t>
            </w:r>
          </w:p>
          <w:p w14:paraId="61F57AE7" w14:textId="3295AF09" w:rsidR="001C3B7A" w:rsidRPr="001C3B7A" w:rsidRDefault="001C3B7A" w:rsidP="001C3B7A">
            <w:pPr>
              <w:pStyle w:val="DoEtablelist1bullet"/>
              <w:rPr>
                <w:rStyle w:val="normaltextrun"/>
                <w:shd w:val="clear" w:color="auto" w:fill="FFFFFF"/>
              </w:rPr>
            </w:pPr>
            <w:r w:rsidRPr="6800F822">
              <w:rPr>
                <w:rStyle w:val="normaltextrun"/>
                <w:rFonts w:cs="Arial"/>
                <w:color w:val="000000"/>
                <w:shd w:val="clear" w:color="auto" w:fill="FFFFFF"/>
              </w:rPr>
              <w:t>THINK PAIR SHARE activity</w:t>
            </w:r>
            <w:r>
              <w:rPr>
                <w:rStyle w:val="normaltextrun"/>
                <w:rFonts w:cs="Arial"/>
                <w:color w:val="000000"/>
                <w:shd w:val="clear" w:color="auto" w:fill="FFFFFF"/>
              </w:rPr>
              <w:t>:</w:t>
            </w:r>
            <w:r w:rsidRPr="6800F822">
              <w:rPr>
                <w:rStyle w:val="normaltextrun"/>
                <w:rFonts w:cs="Arial"/>
                <w:color w:val="000000"/>
                <w:shd w:val="clear" w:color="auto" w:fill="FFFFFF"/>
              </w:rPr>
              <w:t xml:space="preserve"> </w:t>
            </w:r>
            <w:r w:rsidR="00945BC5" w:rsidRPr="6800F822">
              <w:rPr>
                <w:rStyle w:val="normaltextrun"/>
                <w:rFonts w:cs="Arial"/>
                <w:color w:val="000000"/>
                <w:shd w:val="clear" w:color="auto" w:fill="FFFFFF"/>
              </w:rPr>
              <w:t>Students to brain storm</w:t>
            </w:r>
            <w:r w:rsidR="00443A9F">
              <w:rPr>
                <w:rStyle w:val="normaltextrun"/>
                <w:rFonts w:cs="Arial"/>
                <w:color w:val="000000"/>
                <w:shd w:val="clear" w:color="auto" w:fill="FFFFFF"/>
              </w:rPr>
              <w:t xml:space="preserve"> and discuss</w:t>
            </w:r>
            <w:r w:rsidR="00945BC5" w:rsidRPr="6800F822">
              <w:rPr>
                <w:rStyle w:val="normaltextrun"/>
                <w:rFonts w:cs="Arial"/>
                <w:color w:val="000000"/>
                <w:shd w:val="clear" w:color="auto" w:fill="FFFFFF"/>
              </w:rPr>
              <w:t xml:space="preserve"> what they currently know about consumer rights, scaffolding may be needed to build up a full mind map.</w:t>
            </w:r>
          </w:p>
          <w:p w14:paraId="043B9AFF" w14:textId="293E509B" w:rsidR="00945BC5" w:rsidRPr="001C3B7A" w:rsidRDefault="00D40F35" w:rsidP="00E053E6">
            <w:pPr>
              <w:pStyle w:val="DoEtablelist1bullet"/>
              <w:numPr>
                <w:ilvl w:val="0"/>
                <w:numId w:val="0"/>
              </w:numPr>
              <w:ind w:left="340"/>
              <w:rPr>
                <w:shd w:val="clear" w:color="auto" w:fill="FFFFFF"/>
              </w:rPr>
            </w:pPr>
            <w:r>
              <w:t xml:space="preserve">The following </w:t>
            </w:r>
            <w:r w:rsidR="00E053E6">
              <w:t>videos can be used as stimulus to further the discussion</w:t>
            </w:r>
            <w:r w:rsidR="00443A9F">
              <w:t xml:space="preserve"> on consumer rights</w:t>
            </w:r>
            <w:r w:rsidR="00E053E6">
              <w:t>:</w:t>
            </w:r>
          </w:p>
          <w:p w14:paraId="7DB5E028" w14:textId="517108D2" w:rsidR="00945BC5" w:rsidRPr="001C3B7A" w:rsidRDefault="000A30C1" w:rsidP="00D40F35">
            <w:pPr>
              <w:pStyle w:val="DoEtablelist2bullet"/>
              <w:rPr>
                <w:rFonts w:asciiTheme="minorHAnsi" w:eastAsiaTheme="minorEastAsia" w:hAnsiTheme="minorHAnsi"/>
              </w:rPr>
            </w:pPr>
            <w:hyperlink r:id="rId30" w:history="1">
              <w:r w:rsidR="00E026A5" w:rsidRPr="00D40F35">
                <w:rPr>
                  <w:rStyle w:val="Hyperlink"/>
                  <w:sz w:val="20"/>
                  <w:szCs w:val="20"/>
                </w:rPr>
                <w:t>What are your consumer rights?</w:t>
              </w:r>
            </w:hyperlink>
            <w:r w:rsidR="00E026A5">
              <w:t xml:space="preserve"> </w:t>
            </w:r>
            <w:r w:rsidR="00D40F35">
              <w:t>i</w:t>
            </w:r>
            <w:r w:rsidR="00E026A5">
              <w:t xml:space="preserve">s a Youtube video, created by the Age and Sydney Morning Herald, that outlines </w:t>
            </w:r>
            <w:r w:rsidR="00D40F35">
              <w:t>the rights of consumer.</w:t>
            </w:r>
          </w:p>
          <w:p w14:paraId="45654F39" w14:textId="582F3AE6" w:rsidR="00945BC5" w:rsidRPr="001C3B7A" w:rsidRDefault="000A30C1" w:rsidP="00D40F35">
            <w:pPr>
              <w:pStyle w:val="DoEtablelist2bullet"/>
              <w:rPr>
                <w:rFonts w:asciiTheme="minorHAnsi" w:eastAsiaTheme="minorEastAsia" w:hAnsiTheme="minorHAnsi"/>
              </w:rPr>
            </w:pPr>
            <w:hyperlink r:id="rId31" w:history="1">
              <w:r w:rsidR="00D40F35" w:rsidRPr="00D40F35">
                <w:rPr>
                  <w:rStyle w:val="Hyperlink"/>
                  <w:sz w:val="20"/>
                  <w:szCs w:val="20"/>
                </w:rPr>
                <w:t>Consumer Guarantees Revisited</w:t>
              </w:r>
            </w:hyperlink>
            <w:r w:rsidR="00D40F35">
              <w:t xml:space="preserve"> is a Youtube video, created by the Checkout, that outlines the consumers rights when returning goods.</w:t>
            </w:r>
          </w:p>
          <w:p w14:paraId="58B11B1D" w14:textId="3B6D772F" w:rsidR="00945BC5" w:rsidRPr="0005734C" w:rsidRDefault="0005734C" w:rsidP="00A60826">
            <w:pPr>
              <w:pStyle w:val="DoEtablelist1bullet"/>
              <w:rPr>
                <w:rFonts w:asciiTheme="minorHAnsi" w:eastAsiaTheme="minorEastAsia" w:hAnsiTheme="minorHAnsi"/>
                <w:color w:val="2F5496" w:themeColor="accent1" w:themeShade="BF"/>
                <w:szCs w:val="20"/>
              </w:rPr>
            </w:pPr>
            <w:r w:rsidRPr="0005734C">
              <w:rPr>
                <w:szCs w:val="20"/>
              </w:rPr>
              <w:t xml:space="preserve">Consumer rights interactive: This </w:t>
            </w:r>
            <w:hyperlink r:id="rId32" w:history="1">
              <w:r w:rsidRPr="0005734C">
                <w:rPr>
                  <w:rStyle w:val="Hyperlink"/>
                  <w:sz w:val="20"/>
                  <w:szCs w:val="20"/>
                </w:rPr>
                <w:t>website by MoneySmart.gov.au</w:t>
              </w:r>
            </w:hyperlink>
            <w:r w:rsidRPr="0005734C">
              <w:rPr>
                <w:szCs w:val="20"/>
              </w:rPr>
              <w:t xml:space="preserve"> allows students to interact with consumer rights in </w:t>
            </w:r>
            <w:r>
              <w:rPr>
                <w:szCs w:val="20"/>
              </w:rPr>
              <w:t>the</w:t>
            </w:r>
            <w:r w:rsidRPr="0005734C">
              <w:rPr>
                <w:szCs w:val="20"/>
              </w:rPr>
              <w:t xml:space="preserve"> scenario </w:t>
            </w:r>
            <w:r>
              <w:rPr>
                <w:szCs w:val="20"/>
              </w:rPr>
              <w:t>of</w:t>
            </w:r>
            <w:r w:rsidRPr="0005734C">
              <w:rPr>
                <w:szCs w:val="20"/>
              </w:rPr>
              <w:t xml:space="preserve"> buying a mobile phone. Students can interact with this activity independently or a</w:t>
            </w:r>
            <w:r w:rsidR="00945BC5" w:rsidRPr="0005734C">
              <w:rPr>
                <w:szCs w:val="20"/>
              </w:rPr>
              <w:t>s a whole group</w:t>
            </w:r>
            <w:r w:rsidRPr="0005734C">
              <w:rPr>
                <w:szCs w:val="20"/>
              </w:rPr>
              <w:t xml:space="preserve"> to stimulate discussion.</w:t>
            </w:r>
            <w:r w:rsidR="00945BC5" w:rsidRPr="0005734C">
              <w:rPr>
                <w:szCs w:val="20"/>
              </w:rPr>
              <w:t xml:space="preserve"> </w:t>
            </w:r>
          </w:p>
          <w:p w14:paraId="5B9BE2DD" w14:textId="774BAFFD" w:rsidR="00220ADA" w:rsidRPr="00945BC5" w:rsidRDefault="00C8589F" w:rsidP="00C8589F">
            <w:pPr>
              <w:pStyle w:val="DoEtablelist1bullet"/>
              <w:rPr>
                <w:rFonts w:asciiTheme="minorHAnsi" w:eastAsiaTheme="minorEastAsia" w:hAnsiTheme="minorHAnsi"/>
                <w:color w:val="2F5496" w:themeColor="accent1" w:themeShade="BF"/>
              </w:rPr>
            </w:pPr>
            <w:r>
              <w:rPr>
                <w:szCs w:val="20"/>
              </w:rPr>
              <w:t xml:space="preserve">Students may like to download and install </w:t>
            </w:r>
            <w:r w:rsidR="00945BC5" w:rsidRPr="001C3B7A">
              <w:rPr>
                <w:szCs w:val="20"/>
              </w:rPr>
              <w:t>ACCC app</w:t>
            </w:r>
            <w:r>
              <w:rPr>
                <w:szCs w:val="20"/>
              </w:rPr>
              <w:t xml:space="preserve">, from accc.gov.au, onto their mobile phone or tablet. The app </w:t>
            </w:r>
            <w:r w:rsidR="00945BC5" w:rsidRPr="001C3B7A">
              <w:rPr>
                <w:szCs w:val="20"/>
              </w:rPr>
              <w:t xml:space="preserve">helps </w:t>
            </w:r>
            <w:r>
              <w:rPr>
                <w:szCs w:val="20"/>
              </w:rPr>
              <w:t xml:space="preserve">users maintain receipts for purchases and provides help with </w:t>
            </w:r>
            <w:r w:rsidR="00945BC5" w:rsidRPr="001C3B7A">
              <w:rPr>
                <w:szCs w:val="20"/>
              </w:rPr>
              <w:t>consumer rights</w:t>
            </w:r>
            <w:r>
              <w:rPr>
                <w:szCs w:val="20"/>
              </w:rPr>
              <w:t>.</w:t>
            </w:r>
          </w:p>
        </w:tc>
        <w:tc>
          <w:tcPr>
            <w:tcW w:w="1266" w:type="pct"/>
          </w:tcPr>
          <w:p w14:paraId="2DAAA1E1" w14:textId="77777777" w:rsidR="00220ADA" w:rsidRDefault="00220ADA" w:rsidP="00220ADA">
            <w:pPr>
              <w:pStyle w:val="DoEtabletext"/>
            </w:pPr>
          </w:p>
        </w:tc>
        <w:tc>
          <w:tcPr>
            <w:tcW w:w="426" w:type="pct"/>
          </w:tcPr>
          <w:p w14:paraId="0BB4E0F3" w14:textId="4C427C62" w:rsidR="00220ADA" w:rsidRDefault="00220ADA" w:rsidP="00220ADA">
            <w:pPr>
              <w:pStyle w:val="DoEtabletext"/>
            </w:pPr>
          </w:p>
        </w:tc>
      </w:tr>
      <w:tr w:rsidR="00220ADA" w14:paraId="1C5ABA68" w14:textId="77777777" w:rsidTr="00F752C0">
        <w:trPr>
          <w:trHeight w:val="4607"/>
        </w:trPr>
        <w:tc>
          <w:tcPr>
            <w:tcW w:w="1063" w:type="pct"/>
          </w:tcPr>
          <w:p w14:paraId="74A8925D" w14:textId="77777777" w:rsidR="00220ADA" w:rsidRDefault="00220ADA" w:rsidP="00220ADA">
            <w:pPr>
              <w:pStyle w:val="DoEtablelist1bullet"/>
              <w:rPr>
                <w:rFonts w:asciiTheme="minorHAnsi" w:eastAsiaTheme="minorEastAsia" w:hAnsiTheme="minorHAnsi"/>
              </w:rPr>
            </w:pPr>
            <w:r w:rsidRPr="49132B66">
              <w:lastRenderedPageBreak/>
              <w:t>identify a range of ways to pay when making purchases, for example:</w:t>
            </w:r>
          </w:p>
          <w:p w14:paraId="02040275" w14:textId="77777777" w:rsidR="00220ADA" w:rsidRDefault="00220ADA" w:rsidP="00220ADA">
            <w:pPr>
              <w:pStyle w:val="DoEtablelist2bullet"/>
              <w:rPr>
                <w:rFonts w:asciiTheme="minorHAnsi" w:eastAsiaTheme="minorEastAsia" w:hAnsiTheme="minorHAnsi"/>
              </w:rPr>
            </w:pPr>
            <w:r w:rsidRPr="23F610F6">
              <w:t>cash</w:t>
            </w:r>
          </w:p>
          <w:p w14:paraId="6EDF01F7" w14:textId="77777777" w:rsidR="00220ADA" w:rsidRDefault="00220ADA" w:rsidP="00220ADA">
            <w:pPr>
              <w:pStyle w:val="DoEtablelist2bullet"/>
              <w:rPr>
                <w:rFonts w:asciiTheme="minorHAnsi" w:eastAsiaTheme="minorEastAsia" w:hAnsiTheme="minorHAnsi"/>
              </w:rPr>
            </w:pPr>
            <w:r w:rsidRPr="23F610F6">
              <w:t>debit or credit cards</w:t>
            </w:r>
          </w:p>
          <w:p w14:paraId="7C5B5B2A" w14:textId="77777777" w:rsidR="00220ADA" w:rsidRDefault="00220ADA" w:rsidP="00220ADA">
            <w:pPr>
              <w:pStyle w:val="DoEtablelist2bullet"/>
              <w:rPr>
                <w:rFonts w:asciiTheme="minorHAnsi" w:eastAsiaTheme="minorEastAsia" w:hAnsiTheme="minorHAnsi"/>
              </w:rPr>
            </w:pPr>
            <w:r w:rsidRPr="23F610F6">
              <w:t>online purchasing</w:t>
            </w:r>
          </w:p>
          <w:p w14:paraId="57C54388" w14:textId="40CA217A" w:rsidR="00220ADA" w:rsidRDefault="00220ADA" w:rsidP="00220ADA">
            <w:pPr>
              <w:pStyle w:val="DoEtablelist2bullet"/>
              <w:rPr>
                <w:rFonts w:asciiTheme="minorHAnsi" w:eastAsiaTheme="minorEastAsia" w:hAnsiTheme="minorHAnsi"/>
              </w:rPr>
            </w:pPr>
            <w:r w:rsidRPr="23F610F6">
              <w:t xml:space="preserve">direct deposit   </w:t>
            </w:r>
            <w:r w:rsidR="00B37E6C">
              <w:rPr>
                <w:noProof/>
                <w:lang w:eastAsia="en-AU"/>
              </w:rPr>
              <w:drawing>
                <wp:inline distT="114300" distB="114300" distL="114300" distR="114300" wp14:anchorId="044AF1A1" wp14:editId="4A245E57">
                  <wp:extent cx="133350" cy="104775"/>
                  <wp:effectExtent l="0" t="0" r="0" b="9525"/>
                  <wp:docPr id="586" name="image25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5.png" title=" Information and communication technology capability icon"/>
                          <pic:cNvPicPr preferRelativeResize="0"/>
                        </pic:nvPicPr>
                        <pic:blipFill>
                          <a:blip r:embed="rId33"/>
                          <a:srcRect/>
                          <a:stretch>
                            <a:fillRect/>
                          </a:stretch>
                        </pic:blipFill>
                        <pic:spPr>
                          <a:xfrm>
                            <a:off x="0" y="0"/>
                            <a:ext cx="133350" cy="104775"/>
                          </a:xfrm>
                          <a:prstGeom prst="rect">
                            <a:avLst/>
                          </a:prstGeom>
                          <a:ln/>
                        </pic:spPr>
                      </pic:pic>
                    </a:graphicData>
                  </a:graphic>
                </wp:inline>
              </w:drawing>
            </w:r>
            <w:r w:rsidR="00B37E6C">
              <w:rPr>
                <w:noProof/>
                <w:lang w:val="en-US" w:eastAsia="en-US"/>
              </w:rPr>
              <w:t xml:space="preserve"> </w:t>
            </w:r>
            <w:r w:rsidR="00B37E6C">
              <w:rPr>
                <w:noProof/>
                <w:lang w:eastAsia="en-AU"/>
              </w:rPr>
              <w:drawing>
                <wp:inline distT="114300" distB="114300" distL="114300" distR="114300" wp14:anchorId="704419ED" wp14:editId="7FA38FA1">
                  <wp:extent cx="95250" cy="104775"/>
                  <wp:effectExtent l="0" t="0" r="0" b="9525"/>
                  <wp:docPr id="587"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29"/>
                          <a:srcRect/>
                          <a:stretch>
                            <a:fillRect/>
                          </a:stretch>
                        </pic:blipFill>
                        <pic:spPr>
                          <a:xfrm>
                            <a:off x="0" y="0"/>
                            <a:ext cx="95250" cy="104775"/>
                          </a:xfrm>
                          <a:prstGeom prst="rect">
                            <a:avLst/>
                          </a:prstGeom>
                          <a:ln/>
                        </pic:spPr>
                      </pic:pic>
                    </a:graphicData>
                  </a:graphic>
                </wp:inline>
              </w:drawing>
            </w:r>
          </w:p>
          <w:p w14:paraId="58AB2B7E" w14:textId="52C7611D" w:rsidR="00220ADA" w:rsidRDefault="00220ADA" w:rsidP="00220ADA">
            <w:pPr>
              <w:pStyle w:val="DoEtablelist1bullet"/>
            </w:pPr>
            <w:r w:rsidRPr="49132B66">
              <w:t>discuss issues related to security when making purchases using cards or online methods</w:t>
            </w:r>
            <w:r w:rsidR="00B37E6C">
              <w:t xml:space="preserve"> </w:t>
            </w:r>
            <w:r w:rsidR="00B37E6C">
              <w:rPr>
                <w:noProof/>
                <w:lang w:eastAsia="en-AU"/>
              </w:rPr>
              <w:drawing>
                <wp:inline distT="114300" distB="114300" distL="114300" distR="114300" wp14:anchorId="3A77731C" wp14:editId="1387D590">
                  <wp:extent cx="123825" cy="104775"/>
                  <wp:effectExtent l="0" t="0" r="9525" b="9525"/>
                  <wp:docPr id="588" name="image13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33.png" title="Ethical understanding icon"/>
                          <pic:cNvPicPr preferRelativeResize="0"/>
                        </pic:nvPicPr>
                        <pic:blipFill>
                          <a:blip r:embed="rId34"/>
                          <a:srcRect/>
                          <a:stretch>
                            <a:fillRect/>
                          </a:stretch>
                        </pic:blipFill>
                        <pic:spPr>
                          <a:xfrm>
                            <a:off x="0" y="0"/>
                            <a:ext cx="123825" cy="104775"/>
                          </a:xfrm>
                          <a:prstGeom prst="rect">
                            <a:avLst/>
                          </a:prstGeom>
                          <a:ln/>
                        </pic:spPr>
                      </pic:pic>
                    </a:graphicData>
                  </a:graphic>
                </wp:inline>
              </w:drawing>
            </w:r>
            <w:r w:rsidR="00B37E6C">
              <w:t xml:space="preserve"> </w:t>
            </w:r>
            <w:r w:rsidR="00B37E6C">
              <w:rPr>
                <w:noProof/>
                <w:lang w:eastAsia="en-AU"/>
              </w:rPr>
              <w:drawing>
                <wp:inline distT="114300" distB="114300" distL="114300" distR="114300" wp14:anchorId="5D18A75D" wp14:editId="15D98184">
                  <wp:extent cx="133350" cy="104775"/>
                  <wp:effectExtent l="0" t="0" r="0" b="9525"/>
                  <wp:docPr id="589" name="image25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5.png" title=" Information and communication technology capability icon"/>
                          <pic:cNvPicPr preferRelativeResize="0"/>
                        </pic:nvPicPr>
                        <pic:blipFill>
                          <a:blip r:embed="rId33"/>
                          <a:srcRect/>
                          <a:stretch>
                            <a:fillRect/>
                          </a:stretch>
                        </pic:blipFill>
                        <pic:spPr>
                          <a:xfrm>
                            <a:off x="0" y="0"/>
                            <a:ext cx="133350" cy="104775"/>
                          </a:xfrm>
                          <a:prstGeom prst="rect">
                            <a:avLst/>
                          </a:prstGeom>
                          <a:ln/>
                        </pic:spPr>
                      </pic:pic>
                    </a:graphicData>
                  </a:graphic>
                </wp:inline>
              </w:drawing>
            </w:r>
            <w:r w:rsidR="00B37E6C">
              <w:rPr>
                <w:noProof/>
                <w:lang w:val="en-US" w:eastAsia="en-US"/>
              </w:rPr>
              <w:t xml:space="preserve"> </w:t>
            </w:r>
            <w:r w:rsidR="00B37E6C">
              <w:rPr>
                <w:noProof/>
                <w:lang w:eastAsia="en-AU"/>
              </w:rPr>
              <w:drawing>
                <wp:inline distT="114300" distB="114300" distL="114300" distR="114300" wp14:anchorId="544A598D" wp14:editId="435A63B1">
                  <wp:extent cx="95250" cy="104775"/>
                  <wp:effectExtent l="0" t="0" r="0" b="9525"/>
                  <wp:docPr id="590"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29"/>
                          <a:srcRect/>
                          <a:stretch>
                            <a:fillRect/>
                          </a:stretch>
                        </pic:blipFill>
                        <pic:spPr>
                          <a:xfrm>
                            <a:off x="0" y="0"/>
                            <a:ext cx="95250" cy="104775"/>
                          </a:xfrm>
                          <a:prstGeom prst="rect">
                            <a:avLst/>
                          </a:prstGeom>
                          <a:ln/>
                        </pic:spPr>
                      </pic:pic>
                    </a:graphicData>
                  </a:graphic>
                </wp:inline>
              </w:drawing>
            </w:r>
          </w:p>
        </w:tc>
        <w:tc>
          <w:tcPr>
            <w:tcW w:w="2245" w:type="pct"/>
          </w:tcPr>
          <w:p w14:paraId="6254F04B" w14:textId="56F3053B" w:rsidR="00C8589F" w:rsidRDefault="00C8589F" w:rsidP="00C8589F">
            <w:pPr>
              <w:pStyle w:val="DoETableHeading"/>
            </w:pPr>
            <w:r>
              <w:t>Identify methods of payments</w:t>
            </w:r>
          </w:p>
          <w:p w14:paraId="2E33134D" w14:textId="77777777" w:rsidR="00425203" w:rsidRPr="00D83B00" w:rsidRDefault="00425203" w:rsidP="00425203">
            <w:pPr>
              <w:pStyle w:val="DoEtablelist1bullet"/>
              <w:rPr>
                <w:rFonts w:asciiTheme="minorHAnsi" w:eastAsiaTheme="minorEastAsia" w:hAnsiTheme="minorHAnsi"/>
                <w:szCs w:val="20"/>
              </w:rPr>
            </w:pPr>
            <w:r>
              <w:rPr>
                <w:szCs w:val="20"/>
              </w:rPr>
              <w:t>Staff should empower students with the language required during this unit. Staff can</w:t>
            </w:r>
            <w:r w:rsidRPr="00D83B00">
              <w:rPr>
                <w:szCs w:val="20"/>
              </w:rPr>
              <w:t xml:space="preserve"> ask the students of all the ways they know of how to purchase items </w:t>
            </w:r>
            <w:r>
              <w:rPr>
                <w:szCs w:val="20"/>
              </w:rPr>
              <w:t>and use their responses to</w:t>
            </w:r>
            <w:r w:rsidRPr="00D83B00">
              <w:rPr>
                <w:szCs w:val="20"/>
              </w:rPr>
              <w:t xml:space="preserve"> create a mind map. </w:t>
            </w:r>
            <w:r>
              <w:rPr>
                <w:szCs w:val="20"/>
              </w:rPr>
              <w:t>Extend the m</w:t>
            </w:r>
            <w:r w:rsidRPr="00D83B00">
              <w:rPr>
                <w:szCs w:val="20"/>
              </w:rPr>
              <w:t>ind map to discuss security and how to safely transact online and in store.</w:t>
            </w:r>
          </w:p>
          <w:p w14:paraId="77149FD0" w14:textId="77BA99DA" w:rsidR="00D83B00" w:rsidRPr="006C24A6" w:rsidRDefault="00425203" w:rsidP="00A60826">
            <w:pPr>
              <w:pStyle w:val="DoEtablelist1bullet"/>
              <w:rPr>
                <w:rStyle w:val="Hyperlink"/>
                <w:color w:val="auto"/>
                <w:sz w:val="20"/>
                <w:szCs w:val="20"/>
                <w:u w:val="none"/>
              </w:rPr>
            </w:pPr>
            <w:r>
              <w:t>Staff</w:t>
            </w:r>
            <w:r w:rsidR="00D83B00" w:rsidRPr="7A5E09C8">
              <w:t xml:space="preserve"> </w:t>
            </w:r>
            <w:r w:rsidR="006C24A6">
              <w:t>can</w:t>
            </w:r>
            <w:r w:rsidR="00D83B00" w:rsidRPr="7A5E09C8">
              <w:t xml:space="preserve"> access</w:t>
            </w:r>
            <w:r w:rsidR="006C24A6">
              <w:t xml:space="preserve"> lesson 3 from the </w:t>
            </w:r>
            <w:r w:rsidR="006C24A6" w:rsidRPr="00425203">
              <w:rPr>
                <w:b/>
              </w:rPr>
              <w:t>Money Matters – Lesson Plans</w:t>
            </w:r>
            <w:r w:rsidR="006C24A6">
              <w:t xml:space="preserve"> document</w:t>
            </w:r>
            <w:r w:rsidR="00D83B00" w:rsidRPr="7A5E09C8">
              <w:t xml:space="preserve"> </w:t>
            </w:r>
            <w:r>
              <w:rPr>
                <w:szCs w:val="20"/>
              </w:rPr>
              <w:t>from</w:t>
            </w:r>
            <w:r w:rsidR="006C24A6">
              <w:rPr>
                <w:szCs w:val="20"/>
              </w:rPr>
              <w:t xml:space="preserve"> </w:t>
            </w:r>
            <w:hyperlink r:id="rId35" w:history="1">
              <w:r w:rsidR="006C24A6" w:rsidRPr="006C24A6">
                <w:rPr>
                  <w:rStyle w:val="Hyperlink"/>
                  <w:sz w:val="20"/>
                  <w:szCs w:val="20"/>
                </w:rPr>
                <w:t>Lesson 3 Basic Banking</w:t>
              </w:r>
            </w:hyperlink>
            <w:r>
              <w:rPr>
                <w:szCs w:val="20"/>
              </w:rPr>
              <w:t xml:space="preserve">. The lesson plan details steps to support students in interpreting a bank statement. The lesson requires students can access the </w:t>
            </w:r>
            <w:r w:rsidRPr="00425203">
              <w:rPr>
                <w:b/>
                <w:szCs w:val="20"/>
              </w:rPr>
              <w:t>L3 – Bank Statement Details (Money Matters)</w:t>
            </w:r>
            <w:r>
              <w:rPr>
                <w:szCs w:val="20"/>
              </w:rPr>
              <w:t xml:space="preserve"> document during the lesson.</w:t>
            </w:r>
          </w:p>
          <w:p w14:paraId="4A66E2AA" w14:textId="23CF08A9" w:rsidR="00220ADA" w:rsidRPr="00BD3A4A" w:rsidRDefault="005200B3" w:rsidP="00F752C0">
            <w:pPr>
              <w:pStyle w:val="DoEtablelist1bullet"/>
              <w:rPr>
                <w:rFonts w:asciiTheme="minorHAnsi" w:eastAsiaTheme="minorEastAsia" w:hAnsiTheme="minorHAnsi"/>
                <w:szCs w:val="20"/>
              </w:rPr>
            </w:pPr>
            <w:r>
              <w:rPr>
                <w:szCs w:val="20"/>
              </w:rPr>
              <w:t>Teachers</w:t>
            </w:r>
            <w:r w:rsidR="00425203" w:rsidRPr="00F752C0">
              <w:rPr>
                <w:szCs w:val="20"/>
              </w:rPr>
              <w:t xml:space="preserve"> </w:t>
            </w:r>
            <w:r>
              <w:rPr>
                <w:szCs w:val="20"/>
              </w:rPr>
              <w:t>should</w:t>
            </w:r>
            <w:r w:rsidR="00425203" w:rsidRPr="00F752C0">
              <w:rPr>
                <w:szCs w:val="20"/>
              </w:rPr>
              <w:t xml:space="preserve"> show the </w:t>
            </w:r>
            <w:hyperlink r:id="rId36" w:history="1">
              <w:r w:rsidR="00D83B00" w:rsidRPr="00F752C0">
                <w:rPr>
                  <w:rStyle w:val="Hyperlink"/>
                  <w:sz w:val="20"/>
                  <w:szCs w:val="20"/>
                </w:rPr>
                <w:t>Kate gets scammed</w:t>
              </w:r>
              <w:r w:rsidR="00425203" w:rsidRPr="00F752C0">
                <w:rPr>
                  <w:rStyle w:val="Hyperlink"/>
                  <w:sz w:val="20"/>
                  <w:szCs w:val="20"/>
                </w:rPr>
                <w:t xml:space="preserve"> video</w:t>
              </w:r>
            </w:hyperlink>
            <w:r w:rsidR="00425203" w:rsidRPr="00F752C0">
              <w:rPr>
                <w:szCs w:val="20"/>
              </w:rPr>
              <w:t xml:space="preserve"> </w:t>
            </w:r>
            <w:r w:rsidR="00D04CDE">
              <w:rPr>
                <w:szCs w:val="20"/>
              </w:rPr>
              <w:t>to</w:t>
            </w:r>
            <w:r w:rsidR="00425203" w:rsidRPr="00F752C0">
              <w:rPr>
                <w:szCs w:val="20"/>
              </w:rPr>
              <w:t xml:space="preserve"> outline </w:t>
            </w:r>
            <w:r w:rsidR="00F752C0" w:rsidRPr="00F752C0">
              <w:rPr>
                <w:szCs w:val="20"/>
              </w:rPr>
              <w:t>the potential risks of shopping online and gives tips about how to protect yourself</w:t>
            </w:r>
            <w:hyperlink r:id="rId37" w:history="1">
              <w:r w:rsidR="00F752C0" w:rsidRPr="00F752C0">
                <w:rPr>
                  <w:rStyle w:val="Hyperlink"/>
                  <w:sz w:val="20"/>
                  <w:szCs w:val="20"/>
                </w:rPr>
                <w:t>.</w:t>
              </w:r>
            </w:hyperlink>
            <w:r w:rsidR="00F752C0" w:rsidRPr="00F752C0">
              <w:rPr>
                <w:szCs w:val="20"/>
              </w:rPr>
              <w:t xml:space="preserve"> The </w:t>
            </w:r>
            <w:hyperlink r:id="rId38" w:history="1">
              <w:r w:rsidR="00D83B00" w:rsidRPr="00F752C0">
                <w:rPr>
                  <w:rStyle w:val="Hyperlink"/>
                  <w:sz w:val="20"/>
                  <w:szCs w:val="20"/>
                </w:rPr>
                <w:t>Money smart website</w:t>
              </w:r>
            </w:hyperlink>
            <w:r w:rsidR="00D83B00" w:rsidRPr="00F752C0">
              <w:rPr>
                <w:szCs w:val="20"/>
              </w:rPr>
              <w:t xml:space="preserve"> </w:t>
            </w:r>
            <w:r w:rsidR="00F752C0">
              <w:rPr>
                <w:szCs w:val="20"/>
              </w:rPr>
              <w:t xml:space="preserve">provides some extra information for students to source </w:t>
            </w:r>
            <w:r w:rsidR="00D83B00" w:rsidRPr="00F752C0">
              <w:rPr>
                <w:szCs w:val="20"/>
              </w:rPr>
              <w:t xml:space="preserve">regarding </w:t>
            </w:r>
            <w:r w:rsidR="00F752C0">
              <w:rPr>
                <w:szCs w:val="20"/>
              </w:rPr>
              <w:t>o</w:t>
            </w:r>
            <w:r w:rsidR="00D83B00" w:rsidRPr="00F752C0">
              <w:rPr>
                <w:szCs w:val="20"/>
              </w:rPr>
              <w:t>nline shopping</w:t>
            </w:r>
            <w:r w:rsidR="00F752C0">
              <w:rPr>
                <w:szCs w:val="20"/>
              </w:rPr>
              <w:t>.</w:t>
            </w:r>
          </w:p>
          <w:p w14:paraId="7A880B98" w14:textId="62FEA135" w:rsidR="00BD3A4A" w:rsidRPr="00950808" w:rsidRDefault="00BD3A4A" w:rsidP="00BD3A4A">
            <w:pPr>
              <w:pStyle w:val="DoEtablelist1bullet"/>
            </w:pPr>
            <w:r>
              <w:t xml:space="preserve">Students can watch the video </w:t>
            </w:r>
            <w:hyperlink r:id="rId39" w:history="1">
              <w:r w:rsidRPr="00BD3A4A">
                <w:rPr>
                  <w:rStyle w:val="Hyperlink"/>
                  <w:sz w:val="20"/>
                </w:rPr>
                <w:t>Credit Card vs Debit Card</w:t>
              </w:r>
            </w:hyperlink>
            <w:r>
              <w:t xml:space="preserve"> to learn the difference between the two different types of cards. Students could then make a list of pros and cons for each type of card.</w:t>
            </w:r>
          </w:p>
          <w:p w14:paraId="39B07656" w14:textId="305C95C1" w:rsidR="004843ED" w:rsidRPr="00F752C0" w:rsidRDefault="004843ED" w:rsidP="00950808">
            <w:pPr>
              <w:pStyle w:val="DoEtablelist1bullet"/>
            </w:pPr>
            <w:r>
              <w:t xml:space="preserve">Students to investigate </w:t>
            </w:r>
            <w:hyperlink r:id="rId40" w:history="1">
              <w:r w:rsidRPr="004843ED">
                <w:rPr>
                  <w:rStyle w:val="Hyperlink"/>
                  <w:sz w:val="20"/>
                </w:rPr>
                <w:t>afterpay</w:t>
              </w:r>
            </w:hyperlink>
            <w:r>
              <w:t xml:space="preserve"> as an alternative to credit cards. They should look at the fees when you don’t pay on time, and what happens if you can’t meet your repayments.</w:t>
            </w:r>
          </w:p>
        </w:tc>
        <w:tc>
          <w:tcPr>
            <w:tcW w:w="1266" w:type="pct"/>
          </w:tcPr>
          <w:p w14:paraId="55A46E34" w14:textId="77777777" w:rsidR="00220ADA" w:rsidRDefault="00220ADA" w:rsidP="00220ADA">
            <w:pPr>
              <w:pStyle w:val="DoEtabletext"/>
            </w:pPr>
          </w:p>
        </w:tc>
        <w:tc>
          <w:tcPr>
            <w:tcW w:w="426" w:type="pct"/>
          </w:tcPr>
          <w:p w14:paraId="0D1C93B2" w14:textId="1AE17078" w:rsidR="00220ADA" w:rsidRDefault="00220ADA" w:rsidP="00220ADA">
            <w:pPr>
              <w:pStyle w:val="DoEtabletext"/>
            </w:pPr>
          </w:p>
        </w:tc>
      </w:tr>
      <w:tr w:rsidR="00220ADA" w14:paraId="0538397F" w14:textId="77777777" w:rsidTr="00FB45BB">
        <w:trPr>
          <w:trHeight w:val="922"/>
        </w:trPr>
        <w:tc>
          <w:tcPr>
            <w:tcW w:w="1063" w:type="pct"/>
          </w:tcPr>
          <w:p w14:paraId="6F73FED9" w14:textId="77777777" w:rsidR="00220ADA" w:rsidRPr="00220ADA" w:rsidRDefault="00220ADA" w:rsidP="00220ADA">
            <w:pPr>
              <w:pStyle w:val="DoEtablelist1bullet"/>
              <w:rPr>
                <w:rFonts w:asciiTheme="minorHAnsi" w:eastAsiaTheme="minorEastAsia" w:hAnsiTheme="minorHAnsi"/>
              </w:rPr>
            </w:pPr>
            <w:r w:rsidRPr="49132B66">
              <w:t>explore the concept of saving money, for example:</w:t>
            </w:r>
          </w:p>
          <w:p w14:paraId="5004BBC0" w14:textId="30F6BD49" w:rsidR="00220ADA" w:rsidRDefault="00220ADA" w:rsidP="00B37E6C">
            <w:pPr>
              <w:pStyle w:val="DoEtablelist2bullet"/>
              <w:rPr>
                <w:rFonts w:asciiTheme="minorHAnsi" w:eastAsiaTheme="minorEastAsia" w:hAnsiTheme="minorHAnsi"/>
              </w:rPr>
            </w:pPr>
            <w:r w:rsidRPr="23F610F6">
              <w:t xml:space="preserve">identify and compare options for saving money, including a range of financial products and institutions </w:t>
            </w:r>
            <w:r w:rsidR="00B37E6C">
              <w:rPr>
                <w:noProof/>
                <w:lang w:eastAsia="en-AU"/>
              </w:rPr>
              <w:drawing>
                <wp:inline distT="114300" distB="114300" distL="114300" distR="114300" wp14:anchorId="04C85E62" wp14:editId="15D9864F">
                  <wp:extent cx="123825" cy="104775"/>
                  <wp:effectExtent l="0" t="0" r="9525" b="9525"/>
                  <wp:docPr id="592" name="image13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33.png" title="Ethical understanding icon"/>
                          <pic:cNvPicPr preferRelativeResize="0"/>
                        </pic:nvPicPr>
                        <pic:blipFill>
                          <a:blip r:embed="rId34"/>
                          <a:srcRect/>
                          <a:stretch>
                            <a:fillRect/>
                          </a:stretch>
                        </pic:blipFill>
                        <pic:spPr>
                          <a:xfrm>
                            <a:off x="0" y="0"/>
                            <a:ext cx="123825" cy="104775"/>
                          </a:xfrm>
                          <a:prstGeom prst="rect">
                            <a:avLst/>
                          </a:prstGeom>
                          <a:ln/>
                        </pic:spPr>
                      </pic:pic>
                    </a:graphicData>
                  </a:graphic>
                </wp:inline>
              </w:drawing>
            </w:r>
            <w:r w:rsidR="00B37E6C">
              <w:t xml:space="preserve"> </w:t>
            </w:r>
            <w:r w:rsidR="00B37E6C">
              <w:rPr>
                <w:noProof/>
                <w:lang w:eastAsia="en-AU"/>
              </w:rPr>
              <w:drawing>
                <wp:inline distT="114300" distB="114300" distL="114300" distR="114300" wp14:anchorId="55023AB9" wp14:editId="5193A39F">
                  <wp:extent cx="95250" cy="104775"/>
                  <wp:effectExtent l="0" t="0" r="0" b="9525"/>
                  <wp:docPr id="593"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29"/>
                          <a:srcRect/>
                          <a:stretch>
                            <a:fillRect/>
                          </a:stretch>
                        </pic:blipFill>
                        <pic:spPr>
                          <a:xfrm>
                            <a:off x="0" y="0"/>
                            <a:ext cx="95250" cy="104775"/>
                          </a:xfrm>
                          <a:prstGeom prst="rect">
                            <a:avLst/>
                          </a:prstGeom>
                          <a:ln/>
                        </pic:spPr>
                      </pic:pic>
                    </a:graphicData>
                  </a:graphic>
                </wp:inline>
              </w:drawing>
            </w:r>
          </w:p>
          <w:p w14:paraId="60A38466" w14:textId="22E581B3" w:rsidR="00220ADA" w:rsidRDefault="00220ADA" w:rsidP="00B37E6C">
            <w:pPr>
              <w:pStyle w:val="DoEtablelist2bullet"/>
              <w:rPr>
                <w:rFonts w:asciiTheme="minorHAnsi" w:eastAsiaTheme="minorEastAsia" w:hAnsiTheme="minorHAnsi"/>
              </w:rPr>
            </w:pPr>
            <w:r w:rsidRPr="23F610F6">
              <w:t xml:space="preserve">discuss the advantages of saving money </w:t>
            </w:r>
            <w:r w:rsidR="00B37E6C">
              <w:rPr>
                <w:noProof/>
                <w:lang w:eastAsia="en-AU"/>
              </w:rPr>
              <w:drawing>
                <wp:inline distT="114300" distB="114300" distL="114300" distR="114300" wp14:anchorId="28D07CE2" wp14:editId="6153B5DA">
                  <wp:extent cx="123825" cy="104775"/>
                  <wp:effectExtent l="0" t="0" r="9525" b="9525"/>
                  <wp:docPr id="594"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26"/>
                          <a:srcRect/>
                          <a:stretch>
                            <a:fillRect/>
                          </a:stretch>
                        </pic:blipFill>
                        <pic:spPr>
                          <a:xfrm>
                            <a:off x="0" y="0"/>
                            <a:ext cx="123825" cy="104775"/>
                          </a:xfrm>
                          <a:prstGeom prst="rect">
                            <a:avLst/>
                          </a:prstGeom>
                          <a:ln/>
                        </pic:spPr>
                      </pic:pic>
                    </a:graphicData>
                  </a:graphic>
                </wp:inline>
              </w:drawing>
            </w:r>
            <w:r w:rsidR="00B37E6C">
              <w:t xml:space="preserve"> </w:t>
            </w:r>
            <w:r w:rsidR="00B37E6C">
              <w:rPr>
                <w:noProof/>
                <w:lang w:eastAsia="en-AU"/>
              </w:rPr>
              <w:drawing>
                <wp:inline distT="114300" distB="114300" distL="114300" distR="114300" wp14:anchorId="63745E89" wp14:editId="025B8EA8">
                  <wp:extent cx="133350" cy="104775"/>
                  <wp:effectExtent l="0" t="0" r="0" b="9525"/>
                  <wp:docPr id="595"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r w:rsidR="00B37E6C">
              <w:t xml:space="preserve"> </w:t>
            </w:r>
            <w:r w:rsidR="00B37E6C">
              <w:rPr>
                <w:noProof/>
                <w:lang w:eastAsia="en-AU"/>
              </w:rPr>
              <w:drawing>
                <wp:inline distT="114300" distB="114300" distL="114300" distR="114300" wp14:anchorId="0D7C7131" wp14:editId="7A0F1414">
                  <wp:extent cx="95250" cy="104775"/>
                  <wp:effectExtent l="0" t="0" r="0" b="9525"/>
                  <wp:docPr id="596"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29"/>
                          <a:srcRect/>
                          <a:stretch>
                            <a:fillRect/>
                          </a:stretch>
                        </pic:blipFill>
                        <pic:spPr>
                          <a:xfrm>
                            <a:off x="0" y="0"/>
                            <a:ext cx="95250" cy="104775"/>
                          </a:xfrm>
                          <a:prstGeom prst="rect">
                            <a:avLst/>
                          </a:prstGeom>
                          <a:ln/>
                        </pic:spPr>
                      </pic:pic>
                    </a:graphicData>
                  </a:graphic>
                </wp:inline>
              </w:drawing>
            </w:r>
            <w:r w:rsidRPr="23F610F6">
              <w:t xml:space="preserve"> </w:t>
            </w:r>
          </w:p>
          <w:p w14:paraId="08336674" w14:textId="3EB767E3" w:rsidR="00220ADA" w:rsidRPr="00B37E6C" w:rsidRDefault="00220ADA" w:rsidP="00220ADA">
            <w:pPr>
              <w:pStyle w:val="DoEtablelist2bullet"/>
              <w:rPr>
                <w:rFonts w:asciiTheme="minorHAnsi" w:eastAsiaTheme="minorEastAsia" w:hAnsiTheme="minorHAnsi"/>
              </w:rPr>
            </w:pPr>
            <w:r w:rsidRPr="23F610F6">
              <w:lastRenderedPageBreak/>
              <w:t xml:space="preserve">use online loan calculators to calculate interest earned on savings for different periods and rates </w:t>
            </w:r>
            <w:r w:rsidR="00B37E6C">
              <w:rPr>
                <w:noProof/>
                <w:lang w:eastAsia="en-AU"/>
              </w:rPr>
              <w:drawing>
                <wp:inline distT="114300" distB="114300" distL="114300" distR="114300" wp14:anchorId="1D195080" wp14:editId="6F31FA97">
                  <wp:extent cx="133350" cy="104775"/>
                  <wp:effectExtent l="0" t="0" r="0" b="9525"/>
                  <wp:docPr id="597" name="image25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5.png" title=" Information and communication technology capability icon"/>
                          <pic:cNvPicPr preferRelativeResize="0"/>
                        </pic:nvPicPr>
                        <pic:blipFill>
                          <a:blip r:embed="rId33"/>
                          <a:srcRect/>
                          <a:stretch>
                            <a:fillRect/>
                          </a:stretch>
                        </pic:blipFill>
                        <pic:spPr>
                          <a:xfrm>
                            <a:off x="0" y="0"/>
                            <a:ext cx="133350" cy="104775"/>
                          </a:xfrm>
                          <a:prstGeom prst="rect">
                            <a:avLst/>
                          </a:prstGeom>
                          <a:ln/>
                        </pic:spPr>
                      </pic:pic>
                    </a:graphicData>
                  </a:graphic>
                </wp:inline>
              </w:drawing>
            </w:r>
          </w:p>
        </w:tc>
        <w:tc>
          <w:tcPr>
            <w:tcW w:w="2245" w:type="pct"/>
          </w:tcPr>
          <w:p w14:paraId="5E609796" w14:textId="77777777" w:rsidR="00D83B00" w:rsidRDefault="00D83B00" w:rsidP="00D83B00">
            <w:pPr>
              <w:pStyle w:val="DoETableHeading"/>
            </w:pPr>
            <w:r w:rsidRPr="040ED461">
              <w:lastRenderedPageBreak/>
              <w:t>Identify different aspect of financial institutions</w:t>
            </w:r>
          </w:p>
          <w:p w14:paraId="4C683BBC" w14:textId="754C3F27" w:rsidR="00B25F61" w:rsidRDefault="00B25F61" w:rsidP="00B25F61">
            <w:pPr>
              <w:pStyle w:val="DoEtablelist1bullet"/>
            </w:pPr>
            <w:r>
              <w:t xml:space="preserve">Staff may find the St George website, </w:t>
            </w:r>
            <w:hyperlink r:id="rId41" w:history="1">
              <w:r w:rsidRPr="004B3513">
                <w:rPr>
                  <w:rStyle w:val="Hyperlink"/>
                  <w:sz w:val="20"/>
                </w:rPr>
                <w:t>banking terms for kids</w:t>
              </w:r>
            </w:hyperlink>
            <w:r>
              <w:t>, useful.</w:t>
            </w:r>
          </w:p>
          <w:p w14:paraId="265CFDB5" w14:textId="6BF26060" w:rsidR="004843ED" w:rsidRDefault="004843ED" w:rsidP="00D83B00">
            <w:pPr>
              <w:pStyle w:val="DoEtablelist1bullet"/>
            </w:pPr>
            <w:r>
              <w:t xml:space="preserve">Students could watch the </w:t>
            </w:r>
            <w:hyperlink r:id="rId42" w:history="1">
              <w:r w:rsidRPr="004843ED">
                <w:rPr>
                  <w:rStyle w:val="Hyperlink"/>
                  <w:sz w:val="20"/>
                </w:rPr>
                <w:t>Saving Money (Compound Interest)</w:t>
              </w:r>
            </w:hyperlink>
            <w:r>
              <w:t xml:space="preserve"> video as an introduction to compound interest and saving money.</w:t>
            </w:r>
          </w:p>
          <w:p w14:paraId="243E1953" w14:textId="2CB95CAB" w:rsidR="005F6FA7" w:rsidRDefault="005F6FA7" w:rsidP="00D83B00">
            <w:pPr>
              <w:pStyle w:val="DoEtablelist1bullet"/>
            </w:pPr>
            <w:r>
              <w:t xml:space="preserve">Students can use the </w:t>
            </w:r>
            <w:hyperlink r:id="rId43" w:history="1">
              <w:r w:rsidRPr="005F6FA7">
                <w:rPr>
                  <w:rStyle w:val="Hyperlink"/>
                  <w:sz w:val="20"/>
                </w:rPr>
                <w:t>Savings goals calculator</w:t>
              </w:r>
            </w:hyperlink>
            <w:r>
              <w:t xml:space="preserve"> from moneysmart to investigate the effect interest rates have on reaching their savings goals.</w:t>
            </w:r>
          </w:p>
          <w:p w14:paraId="5E24CCB5" w14:textId="1FFF28E7" w:rsidR="005F6FA7" w:rsidRDefault="005F6FA7" w:rsidP="00D83B00">
            <w:pPr>
              <w:pStyle w:val="DoEtablelist1bullet"/>
            </w:pPr>
            <w:r>
              <w:lastRenderedPageBreak/>
              <w:t xml:space="preserve">Students watch moneysmart’s video </w:t>
            </w:r>
            <w:hyperlink r:id="rId44" w:history="1">
              <w:r w:rsidRPr="00BD3A4A">
                <w:rPr>
                  <w:rStyle w:val="Hyperlink"/>
                  <w:sz w:val="20"/>
                </w:rPr>
                <w:t>“What are term deposits?”</w:t>
              </w:r>
            </w:hyperlink>
            <w:r>
              <w:t xml:space="preserve"> to learn about the difference between a savings account and </w:t>
            </w:r>
            <w:r w:rsidR="00BD3A4A">
              <w:t>a term deposit.</w:t>
            </w:r>
          </w:p>
          <w:p w14:paraId="37565B73" w14:textId="6AE9CCA6" w:rsidR="0068369E" w:rsidRDefault="0068369E" w:rsidP="00D83B00">
            <w:pPr>
              <w:pStyle w:val="DoEtablelist1bullet"/>
            </w:pPr>
            <w:r>
              <w:t xml:space="preserve">Staff may like to register </w:t>
            </w:r>
            <w:r w:rsidR="00A51A6D">
              <w:t xml:space="preserve">with the </w:t>
            </w:r>
            <w:hyperlink r:id="rId45" w:history="1">
              <w:r w:rsidR="00A51A6D" w:rsidRPr="00A51A6D">
                <w:rPr>
                  <w:rStyle w:val="Hyperlink"/>
                  <w:sz w:val="20"/>
                </w:rPr>
                <w:t>ESSI money website</w:t>
              </w:r>
            </w:hyperlink>
            <w:r w:rsidR="00A51A6D">
              <w:t xml:space="preserve"> provided by </w:t>
            </w:r>
            <w:r w:rsidR="00A51A6D" w:rsidRPr="00A51A6D">
              <w:t>financialbasics.org.au</w:t>
            </w:r>
            <w:r w:rsidR="00A51A6D">
              <w:t xml:space="preserve">. ESSI money is a game-based simulator that generates financial situations allowing students to make financial decisions. Registration is free for all secondary teachers. </w:t>
            </w:r>
            <w:r w:rsidR="00A51A6D" w:rsidRPr="00A51A6D">
              <w:rPr>
                <w:b/>
              </w:rPr>
              <w:t>Module 5: Credit – Make it work</w:t>
            </w:r>
            <w:r w:rsidR="00A51A6D">
              <w:t xml:space="preserve"> </w:t>
            </w:r>
            <w:r w:rsidR="00A51A6D" w:rsidRPr="00A51A6D">
              <w:rPr>
                <w:b/>
              </w:rPr>
              <w:t>for you</w:t>
            </w:r>
            <w:r w:rsidR="00A51A6D">
              <w:t xml:space="preserve"> contains a lesson plan and learning resources associated with credit.</w:t>
            </w:r>
          </w:p>
          <w:p w14:paraId="2E883DF0" w14:textId="4EB95C75" w:rsidR="0068369E" w:rsidRDefault="0056443C" w:rsidP="00D83B00">
            <w:pPr>
              <w:pStyle w:val="DoEtablelist1bullet"/>
            </w:pPr>
            <w:r>
              <w:t>Teachers</w:t>
            </w:r>
            <w:r w:rsidR="0068369E">
              <w:t xml:space="preserve"> could pose the question “</w:t>
            </w:r>
            <w:r w:rsidR="0068369E" w:rsidRPr="6800F822">
              <w:t>Why should you start saving money now</w:t>
            </w:r>
            <w:r w:rsidR="0068369E">
              <w:t xml:space="preserve">?” and “What are the benefits?”. The </w:t>
            </w:r>
            <w:hyperlink r:id="rId46" w:history="1">
              <w:r>
                <w:rPr>
                  <w:rStyle w:val="Hyperlink"/>
                  <w:sz w:val="20"/>
                </w:rPr>
                <w:t>Frugal confessions</w:t>
              </w:r>
            </w:hyperlink>
            <w:r w:rsidR="0068369E">
              <w:t xml:space="preserve"> </w:t>
            </w:r>
            <w:r>
              <w:t xml:space="preserve">website </w:t>
            </w:r>
            <w:r w:rsidR="0068369E">
              <w:t>provides some responses, from the public, to this question.</w:t>
            </w:r>
          </w:p>
          <w:p w14:paraId="36EE1E4C" w14:textId="0A002AB9" w:rsidR="00220ADA" w:rsidRDefault="00A51A6D" w:rsidP="00D83B00">
            <w:pPr>
              <w:pStyle w:val="DoEtablelist1bullet"/>
            </w:pPr>
            <w:r>
              <w:t xml:space="preserve">Ask students to locate credit and home loan calculators online, for example the </w:t>
            </w:r>
            <w:hyperlink r:id="rId47" w:history="1">
              <w:r w:rsidRPr="00A51A6D">
                <w:rPr>
                  <w:rStyle w:val="Hyperlink"/>
                  <w:sz w:val="20"/>
                </w:rPr>
                <w:t>Westpac home loan calculator</w:t>
              </w:r>
            </w:hyperlink>
            <w:r>
              <w:t xml:space="preserve">. Ask students to explore the cost of borrowing </w:t>
            </w:r>
            <w:r w:rsidR="00FB45BB">
              <w:t>various amounts of money using different credit methods to gain a sense of quantity. For example</w:t>
            </w:r>
            <w:r w:rsidR="00C36FA0">
              <w:t>,</w:t>
            </w:r>
            <w:r w:rsidR="00FB45BB">
              <w:t xml:space="preserve"> ask students to discover the cost of borrowing a $300 000 home loan.</w:t>
            </w:r>
          </w:p>
        </w:tc>
        <w:tc>
          <w:tcPr>
            <w:tcW w:w="1266" w:type="pct"/>
          </w:tcPr>
          <w:p w14:paraId="03F01AEF" w14:textId="77777777" w:rsidR="00220ADA" w:rsidRDefault="00220ADA" w:rsidP="00220ADA">
            <w:pPr>
              <w:pStyle w:val="DoEtabletext"/>
            </w:pPr>
          </w:p>
        </w:tc>
        <w:tc>
          <w:tcPr>
            <w:tcW w:w="426" w:type="pct"/>
          </w:tcPr>
          <w:p w14:paraId="4DB71F4A" w14:textId="3AB66FE9" w:rsidR="00220ADA" w:rsidRDefault="00220ADA" w:rsidP="00220ADA">
            <w:pPr>
              <w:pStyle w:val="DoEtabletext"/>
            </w:pPr>
          </w:p>
        </w:tc>
      </w:tr>
      <w:tr w:rsidR="00220ADA" w14:paraId="2766545D" w14:textId="77777777" w:rsidTr="005E7A9C">
        <w:trPr>
          <w:trHeight w:val="1347"/>
        </w:trPr>
        <w:tc>
          <w:tcPr>
            <w:tcW w:w="1063" w:type="pct"/>
          </w:tcPr>
          <w:p w14:paraId="36C5BB4E" w14:textId="77777777" w:rsidR="00220ADA" w:rsidRDefault="00220ADA" w:rsidP="00B37E6C">
            <w:pPr>
              <w:pStyle w:val="DoEtablelist1bullet"/>
              <w:rPr>
                <w:rFonts w:asciiTheme="minorHAnsi" w:eastAsiaTheme="minorEastAsia" w:hAnsiTheme="minorHAnsi"/>
              </w:rPr>
            </w:pPr>
            <w:r w:rsidRPr="23F610F6">
              <w:t>investigate the concepts of borrowing money and interest, for example:</w:t>
            </w:r>
          </w:p>
          <w:p w14:paraId="5AAF610C" w14:textId="65BE39A7" w:rsidR="00220ADA" w:rsidRDefault="00220ADA" w:rsidP="00B37E6C">
            <w:pPr>
              <w:pStyle w:val="DoEtablelist2bullet"/>
              <w:rPr>
                <w:rFonts w:asciiTheme="minorHAnsi" w:eastAsiaTheme="minorEastAsia" w:hAnsiTheme="minorHAnsi"/>
              </w:rPr>
            </w:pPr>
            <w:r w:rsidRPr="23F610F6">
              <w:t xml:space="preserve">recognise the requirement to repay borrowed money </w:t>
            </w:r>
            <w:r w:rsidR="00B37E6C">
              <w:rPr>
                <w:noProof/>
                <w:lang w:eastAsia="en-AU"/>
              </w:rPr>
              <w:drawing>
                <wp:inline distT="114300" distB="114300" distL="114300" distR="114300" wp14:anchorId="4DB6ACE2" wp14:editId="7413458C">
                  <wp:extent cx="123825" cy="104775"/>
                  <wp:effectExtent l="0" t="0" r="9525" b="9525"/>
                  <wp:docPr id="598" name="image13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33.png" title="Ethical understanding icon"/>
                          <pic:cNvPicPr preferRelativeResize="0"/>
                        </pic:nvPicPr>
                        <pic:blipFill>
                          <a:blip r:embed="rId34"/>
                          <a:srcRect/>
                          <a:stretch>
                            <a:fillRect/>
                          </a:stretch>
                        </pic:blipFill>
                        <pic:spPr>
                          <a:xfrm>
                            <a:off x="0" y="0"/>
                            <a:ext cx="123825" cy="104775"/>
                          </a:xfrm>
                          <a:prstGeom prst="rect">
                            <a:avLst/>
                          </a:prstGeom>
                          <a:ln/>
                        </pic:spPr>
                      </pic:pic>
                    </a:graphicData>
                  </a:graphic>
                </wp:inline>
              </w:drawing>
            </w:r>
          </w:p>
          <w:p w14:paraId="152AEEAA" w14:textId="6541C255" w:rsidR="00220ADA" w:rsidRDefault="00220ADA" w:rsidP="00B37E6C">
            <w:pPr>
              <w:pStyle w:val="DoEtablelist2bullet"/>
              <w:rPr>
                <w:rFonts w:asciiTheme="minorHAnsi" w:eastAsiaTheme="minorEastAsia" w:hAnsiTheme="minorHAnsi"/>
              </w:rPr>
            </w:pPr>
            <w:r w:rsidRPr="23F610F6">
              <w:t xml:space="preserve">identify and compare different types of borrowing, eg credit cards, loans, lay-by </w:t>
            </w:r>
            <w:r w:rsidR="00B37E6C">
              <w:rPr>
                <w:noProof/>
                <w:lang w:eastAsia="en-AU"/>
              </w:rPr>
              <w:drawing>
                <wp:inline distT="114300" distB="114300" distL="114300" distR="114300" wp14:anchorId="26C92673" wp14:editId="0DD4CF04">
                  <wp:extent cx="95250" cy="104775"/>
                  <wp:effectExtent l="0" t="0" r="0" b="9525"/>
                  <wp:docPr id="599"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29"/>
                          <a:srcRect/>
                          <a:stretch>
                            <a:fillRect/>
                          </a:stretch>
                        </pic:blipFill>
                        <pic:spPr>
                          <a:xfrm>
                            <a:off x="0" y="0"/>
                            <a:ext cx="95250" cy="104775"/>
                          </a:xfrm>
                          <a:prstGeom prst="rect">
                            <a:avLst/>
                          </a:prstGeom>
                          <a:ln/>
                        </pic:spPr>
                      </pic:pic>
                    </a:graphicData>
                  </a:graphic>
                </wp:inline>
              </w:drawing>
            </w:r>
          </w:p>
          <w:p w14:paraId="2B12B96A" w14:textId="7B86F11F" w:rsidR="00220ADA" w:rsidRDefault="00220ADA" w:rsidP="00B37E6C">
            <w:pPr>
              <w:pStyle w:val="DoEtablelist2bullet"/>
              <w:rPr>
                <w:rFonts w:asciiTheme="minorHAnsi" w:eastAsiaTheme="minorEastAsia" w:hAnsiTheme="minorHAnsi"/>
              </w:rPr>
            </w:pPr>
            <w:r w:rsidRPr="23F610F6">
              <w:t>discuss the advantages and disadvantages of borrowing money</w:t>
            </w:r>
            <w:r w:rsidR="00B37E6C">
              <w:t xml:space="preserve"> </w:t>
            </w:r>
            <w:r w:rsidR="00B37E6C">
              <w:rPr>
                <w:noProof/>
                <w:lang w:eastAsia="en-AU"/>
              </w:rPr>
              <w:drawing>
                <wp:inline distT="114300" distB="114300" distL="114300" distR="114300" wp14:anchorId="591E6076" wp14:editId="7D6781F4">
                  <wp:extent cx="133350" cy="104775"/>
                  <wp:effectExtent l="0" t="0" r="0" b="9525"/>
                  <wp:docPr id="601"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r w:rsidR="00B37E6C">
              <w:rPr>
                <w:noProof/>
                <w:lang w:val="en-US" w:eastAsia="en-US"/>
              </w:rPr>
              <w:t xml:space="preserve"> </w:t>
            </w:r>
            <w:r w:rsidR="00B37E6C">
              <w:rPr>
                <w:noProof/>
                <w:lang w:eastAsia="en-AU"/>
              </w:rPr>
              <w:drawing>
                <wp:inline distT="114300" distB="114300" distL="114300" distR="114300" wp14:anchorId="06F16DD9" wp14:editId="770FC936">
                  <wp:extent cx="95250" cy="104775"/>
                  <wp:effectExtent l="0" t="0" r="0" b="9525"/>
                  <wp:docPr id="600"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29"/>
                          <a:srcRect/>
                          <a:stretch>
                            <a:fillRect/>
                          </a:stretch>
                        </pic:blipFill>
                        <pic:spPr>
                          <a:xfrm>
                            <a:off x="0" y="0"/>
                            <a:ext cx="95250" cy="104775"/>
                          </a:xfrm>
                          <a:prstGeom prst="rect">
                            <a:avLst/>
                          </a:prstGeom>
                          <a:ln/>
                        </pic:spPr>
                      </pic:pic>
                    </a:graphicData>
                  </a:graphic>
                </wp:inline>
              </w:drawing>
            </w:r>
            <w:r w:rsidR="00B37E6C">
              <w:t xml:space="preserve"> </w:t>
            </w:r>
            <w:r w:rsidRPr="23F610F6">
              <w:t xml:space="preserve"> </w:t>
            </w:r>
          </w:p>
          <w:p w14:paraId="085FE031" w14:textId="3E9DDEEC" w:rsidR="00220ADA" w:rsidRDefault="00220ADA" w:rsidP="00B37E6C">
            <w:pPr>
              <w:pStyle w:val="DoEtablelist2bullet"/>
              <w:rPr>
                <w:rFonts w:asciiTheme="minorHAnsi" w:eastAsiaTheme="minorEastAsia" w:hAnsiTheme="minorHAnsi"/>
              </w:rPr>
            </w:pPr>
            <w:r w:rsidRPr="23F610F6">
              <w:lastRenderedPageBreak/>
              <w:t xml:space="preserve">use online graphs and/or loan calculators to identify the effect that changing the rate has on repayments </w:t>
            </w:r>
            <w:r w:rsidR="00B37E6C">
              <w:rPr>
                <w:noProof/>
                <w:lang w:eastAsia="en-AU"/>
              </w:rPr>
              <w:drawing>
                <wp:inline distT="114300" distB="114300" distL="114300" distR="114300" wp14:anchorId="497DC67F" wp14:editId="7934C9E7">
                  <wp:extent cx="133350" cy="104775"/>
                  <wp:effectExtent l="0" t="0" r="0" b="9525"/>
                  <wp:docPr id="602" name="image25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5.png" title=" Information and communication technology capability icon"/>
                          <pic:cNvPicPr preferRelativeResize="0"/>
                        </pic:nvPicPr>
                        <pic:blipFill>
                          <a:blip r:embed="rId33"/>
                          <a:srcRect/>
                          <a:stretch>
                            <a:fillRect/>
                          </a:stretch>
                        </pic:blipFill>
                        <pic:spPr>
                          <a:xfrm>
                            <a:off x="0" y="0"/>
                            <a:ext cx="133350" cy="104775"/>
                          </a:xfrm>
                          <a:prstGeom prst="rect">
                            <a:avLst/>
                          </a:prstGeom>
                          <a:ln/>
                        </pic:spPr>
                      </pic:pic>
                    </a:graphicData>
                  </a:graphic>
                </wp:inline>
              </w:drawing>
            </w:r>
          </w:p>
          <w:p w14:paraId="6128729E" w14:textId="3B1FA61F" w:rsidR="00220ADA" w:rsidRDefault="00220ADA" w:rsidP="00B37E6C">
            <w:pPr>
              <w:pStyle w:val="DoEtablelist2bullet"/>
              <w:rPr>
                <w:rFonts w:asciiTheme="minorHAnsi" w:eastAsiaTheme="minorEastAsia" w:hAnsiTheme="minorHAnsi"/>
              </w:rPr>
            </w:pPr>
            <w:r w:rsidRPr="23F610F6">
              <w:t xml:space="preserve">use online loan calculators to calculate repayments on loans for different periods and rates </w:t>
            </w:r>
            <w:r w:rsidR="00B37E6C">
              <w:rPr>
                <w:noProof/>
                <w:lang w:eastAsia="en-AU"/>
              </w:rPr>
              <w:drawing>
                <wp:inline distT="114300" distB="114300" distL="114300" distR="114300" wp14:anchorId="4834D2B8" wp14:editId="2D84C66B">
                  <wp:extent cx="133350" cy="104775"/>
                  <wp:effectExtent l="0" t="0" r="0" b="9525"/>
                  <wp:docPr id="603" name="image25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5.png" title=" Information and communication technology capability icon"/>
                          <pic:cNvPicPr preferRelativeResize="0"/>
                        </pic:nvPicPr>
                        <pic:blipFill>
                          <a:blip r:embed="rId33"/>
                          <a:srcRect/>
                          <a:stretch>
                            <a:fillRect/>
                          </a:stretch>
                        </pic:blipFill>
                        <pic:spPr>
                          <a:xfrm>
                            <a:off x="0" y="0"/>
                            <a:ext cx="133350" cy="104775"/>
                          </a:xfrm>
                          <a:prstGeom prst="rect">
                            <a:avLst/>
                          </a:prstGeom>
                          <a:ln/>
                        </pic:spPr>
                      </pic:pic>
                    </a:graphicData>
                  </a:graphic>
                </wp:inline>
              </w:drawing>
            </w:r>
          </w:p>
          <w:p w14:paraId="67C207CA" w14:textId="75367B5E" w:rsidR="00220ADA" w:rsidRDefault="00220ADA" w:rsidP="00B37E6C">
            <w:pPr>
              <w:pStyle w:val="DoEtablelist2bullet"/>
              <w:rPr>
                <w:rFonts w:asciiTheme="minorHAnsi" w:eastAsiaTheme="minorEastAsia" w:hAnsiTheme="minorHAnsi"/>
              </w:rPr>
            </w:pPr>
            <w:r w:rsidRPr="23F610F6">
              <w:t xml:space="preserve">compare interest rates and loans using technology and identify the best loan for a given situation </w:t>
            </w:r>
            <w:r w:rsidR="00B37E6C">
              <w:rPr>
                <w:noProof/>
                <w:lang w:eastAsia="en-AU"/>
              </w:rPr>
              <w:drawing>
                <wp:inline distT="114300" distB="114300" distL="114300" distR="114300" wp14:anchorId="4627AFC5" wp14:editId="7B8F04AF">
                  <wp:extent cx="95250" cy="104775"/>
                  <wp:effectExtent l="0" t="0" r="0" b="9525"/>
                  <wp:docPr id="605"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29"/>
                          <a:srcRect/>
                          <a:stretch>
                            <a:fillRect/>
                          </a:stretch>
                        </pic:blipFill>
                        <pic:spPr>
                          <a:xfrm>
                            <a:off x="0" y="0"/>
                            <a:ext cx="95250" cy="104775"/>
                          </a:xfrm>
                          <a:prstGeom prst="rect">
                            <a:avLst/>
                          </a:prstGeom>
                          <a:ln/>
                        </pic:spPr>
                      </pic:pic>
                    </a:graphicData>
                  </a:graphic>
                </wp:inline>
              </w:drawing>
            </w:r>
          </w:p>
          <w:p w14:paraId="773C538D" w14:textId="0ECE08D5" w:rsidR="00220ADA" w:rsidRDefault="00220ADA" w:rsidP="00B37E6C">
            <w:pPr>
              <w:pStyle w:val="DoEtablelist2bullet"/>
            </w:pPr>
            <w:r w:rsidRPr="00C71CC9">
              <w:t>calculate simple interest using a calculator in relation to saving and borrowing</w:t>
            </w:r>
            <w:r w:rsidR="00B37E6C">
              <w:t xml:space="preserve"> </w:t>
            </w:r>
            <w:r w:rsidR="00B37E6C">
              <w:rPr>
                <w:noProof/>
                <w:lang w:eastAsia="en-AU"/>
              </w:rPr>
              <w:drawing>
                <wp:inline distT="114300" distB="114300" distL="114300" distR="114300" wp14:anchorId="11357F11" wp14:editId="4C585EAE">
                  <wp:extent cx="133350" cy="104775"/>
                  <wp:effectExtent l="0" t="0" r="0" b="9525"/>
                  <wp:docPr id="604" name="image25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5.png" title=" Information and communication technology capability icon"/>
                          <pic:cNvPicPr preferRelativeResize="0"/>
                        </pic:nvPicPr>
                        <pic:blipFill>
                          <a:blip r:embed="rId33"/>
                          <a:srcRect/>
                          <a:stretch>
                            <a:fillRect/>
                          </a:stretch>
                        </pic:blipFill>
                        <pic:spPr>
                          <a:xfrm>
                            <a:off x="0" y="0"/>
                            <a:ext cx="133350" cy="104775"/>
                          </a:xfrm>
                          <a:prstGeom prst="rect">
                            <a:avLst/>
                          </a:prstGeom>
                          <a:ln/>
                        </pic:spPr>
                      </pic:pic>
                    </a:graphicData>
                  </a:graphic>
                </wp:inline>
              </w:drawing>
            </w:r>
          </w:p>
        </w:tc>
        <w:tc>
          <w:tcPr>
            <w:tcW w:w="2245" w:type="pct"/>
          </w:tcPr>
          <w:p w14:paraId="2AB71DF7" w14:textId="7D972190" w:rsidR="00FB45BB" w:rsidRDefault="00FB45BB" w:rsidP="00562ACA">
            <w:pPr>
              <w:pStyle w:val="DoETableHeading"/>
            </w:pPr>
            <w:r>
              <w:lastRenderedPageBreak/>
              <w:t>Comparing types of borrowing</w:t>
            </w:r>
          </w:p>
          <w:p w14:paraId="29EF8A79" w14:textId="5FC80DF7" w:rsidR="00FB45BB" w:rsidRDefault="00FB45BB" w:rsidP="00FB45BB">
            <w:pPr>
              <w:pStyle w:val="DoEtablelist1bullet"/>
            </w:pPr>
            <w:r>
              <w:t>Introduce students to the key terms</w:t>
            </w:r>
          </w:p>
          <w:p w14:paraId="35603372" w14:textId="77777777" w:rsidR="00FB45BB" w:rsidRDefault="00D83B00" w:rsidP="00FB45BB">
            <w:pPr>
              <w:pStyle w:val="DoEtablelist2bullet"/>
            </w:pPr>
            <w:r w:rsidRPr="6800F822">
              <w:t>Credit</w:t>
            </w:r>
          </w:p>
          <w:p w14:paraId="20CB1204" w14:textId="77777777" w:rsidR="00FB45BB" w:rsidRDefault="00D83B00" w:rsidP="00FB45BB">
            <w:pPr>
              <w:pStyle w:val="DoEtablelist2bullet"/>
            </w:pPr>
            <w:r w:rsidRPr="6800F822">
              <w:t>Interest</w:t>
            </w:r>
          </w:p>
          <w:p w14:paraId="4C11251A" w14:textId="77777777" w:rsidR="00FB45BB" w:rsidRDefault="00FB45BB" w:rsidP="00FB45BB">
            <w:pPr>
              <w:pStyle w:val="DoEtablelist2bullet"/>
            </w:pPr>
            <w:r>
              <w:t>D</w:t>
            </w:r>
            <w:r w:rsidR="00D83B00" w:rsidRPr="6800F822">
              <w:t>ebt</w:t>
            </w:r>
          </w:p>
          <w:p w14:paraId="3192E47D" w14:textId="134B5539" w:rsidR="00D83B00" w:rsidRDefault="00D83B00" w:rsidP="00FB45BB">
            <w:pPr>
              <w:pStyle w:val="DoEtablelist2bullet"/>
            </w:pPr>
            <w:r w:rsidRPr="6800F822">
              <w:t>Buy now pay later</w:t>
            </w:r>
          </w:p>
          <w:p w14:paraId="080F1D5A" w14:textId="4909AF9A" w:rsidR="002E0EBD" w:rsidRPr="002E0EBD" w:rsidRDefault="00FB45BB" w:rsidP="0056443C">
            <w:pPr>
              <w:pStyle w:val="DoEtablelist1bullet"/>
              <w:rPr>
                <w:color w:val="2F5496" w:themeColor="accent1" w:themeShade="BF"/>
                <w:szCs w:val="20"/>
              </w:rPr>
            </w:pPr>
            <w:r>
              <w:t>I</w:t>
            </w:r>
            <w:r w:rsidR="00D83B00" w:rsidRPr="6800F822">
              <w:t>ntroduce</w:t>
            </w:r>
            <w:r>
              <w:t xml:space="preserve"> the </w:t>
            </w:r>
            <w:r w:rsidR="00D83B00" w:rsidRPr="6800F822">
              <w:t>concept</w:t>
            </w:r>
            <w:r>
              <w:t xml:space="preserve"> and the cost of borrowing </w:t>
            </w:r>
            <w:r w:rsidR="0056443C">
              <w:t xml:space="preserve">money </w:t>
            </w:r>
            <w:r>
              <w:t>by</w:t>
            </w:r>
            <w:r w:rsidR="00D83B00" w:rsidRPr="6800F822">
              <w:t xml:space="preserve"> show</w:t>
            </w:r>
            <w:r>
              <w:t xml:space="preserve">ing the </w:t>
            </w:r>
            <w:hyperlink r:id="rId48" w:history="1">
              <w:r w:rsidR="0056443C">
                <w:rPr>
                  <w:rStyle w:val="Hyperlink"/>
                  <w:sz w:val="20"/>
                </w:rPr>
                <w:t>Why borrowing money can cost you more</w:t>
              </w:r>
            </w:hyperlink>
            <w:r>
              <w:t xml:space="preserve"> </w:t>
            </w:r>
            <w:r w:rsidR="0056443C" w:rsidRPr="0056443C">
              <w:rPr>
                <w:szCs w:val="20"/>
              </w:rPr>
              <w:t xml:space="preserve">video </w:t>
            </w:r>
            <w:r w:rsidRPr="0056443C">
              <w:rPr>
                <w:szCs w:val="20"/>
              </w:rPr>
              <w:t>by ABC Life.</w:t>
            </w:r>
            <w:r w:rsidR="0056443C" w:rsidRPr="0056443C">
              <w:rPr>
                <w:szCs w:val="20"/>
              </w:rPr>
              <w:t xml:space="preserve"> Students l</w:t>
            </w:r>
            <w:r w:rsidR="0056443C" w:rsidRPr="0056443C">
              <w:rPr>
                <w:rFonts w:cs="Arial"/>
                <w:color w:val="030303"/>
                <w:szCs w:val="20"/>
                <w:shd w:val="clear" w:color="auto" w:fill="F9F9F9"/>
              </w:rPr>
              <w:t>earn how interest rates and fees affect the money you borrow and why they may be more expensive in the long run.</w:t>
            </w:r>
          </w:p>
          <w:bookmarkStart w:id="0" w:name="_GoBack"/>
          <w:bookmarkEnd w:id="0"/>
          <w:p w14:paraId="67F0C05B" w14:textId="5FF3330F" w:rsidR="00BD3A4A" w:rsidRDefault="00101AA1" w:rsidP="00BD3A4A">
            <w:pPr>
              <w:pStyle w:val="DoEtablelist1bullet"/>
            </w:pPr>
            <w:r>
              <w:lastRenderedPageBreak/>
              <w:fldChar w:fldCharType="begin"/>
            </w:r>
            <w:r>
              <w:instrText xml:space="preserve"> HYPERLINK "https://moneysmart.gov.au/credit-cards/credit-card-calculator" </w:instrText>
            </w:r>
            <w:r>
              <w:fldChar w:fldCharType="separate"/>
            </w:r>
            <w:r w:rsidRPr="00101AA1">
              <w:rPr>
                <w:rStyle w:val="Hyperlink"/>
                <w:sz w:val="20"/>
              </w:rPr>
              <w:t>Money smart - credit card calculator</w:t>
            </w:r>
            <w:r>
              <w:fldChar w:fldCharType="end"/>
            </w:r>
            <w:r>
              <w:t xml:space="preserve">. </w:t>
            </w:r>
            <w:r w:rsidR="00BD3A4A">
              <w:t>Explore how long it takes to pay off a credit card by making minimum repayments vs higher repayments</w:t>
            </w:r>
          </w:p>
          <w:p w14:paraId="7ED2616E" w14:textId="43BA1807" w:rsidR="00BD3A4A" w:rsidRPr="00BD3A4A" w:rsidRDefault="00BD3A4A" w:rsidP="00BD3A4A">
            <w:pPr>
              <w:pStyle w:val="DoEtablelist1bullet"/>
            </w:pPr>
            <w:r>
              <w:t xml:space="preserve">Students to </w:t>
            </w:r>
            <w:r w:rsidRPr="00BD3A4A">
              <w:t>look</w:t>
            </w:r>
            <w:r>
              <w:t xml:space="preserve"> at statistics surrounding </w:t>
            </w:r>
            <w:hyperlink r:id="rId49" w:history="1">
              <w:r w:rsidRPr="00BD3A4A">
                <w:rPr>
                  <w:rStyle w:val="Hyperlink"/>
                  <w:sz w:val="20"/>
                </w:rPr>
                <w:t>credit and debit card use in Australia</w:t>
              </w:r>
            </w:hyperlink>
            <w:r>
              <w:t xml:space="preserve">. Students can look at the number of credit and debit cards, the average credit card balance, average credit card purchase etc  </w:t>
            </w:r>
          </w:p>
          <w:p w14:paraId="3EC5DDE5" w14:textId="3418C3AA" w:rsidR="00DF1916" w:rsidRDefault="00DF1916" w:rsidP="00DF1916">
            <w:pPr>
              <w:pStyle w:val="DoEtablelist1bullet"/>
            </w:pPr>
            <w:r>
              <w:t>The barclayslifeskills.com website has many resources to support students understand and manage their money. The site is free but requires account registration.</w:t>
            </w:r>
          </w:p>
          <w:p w14:paraId="351722CE" w14:textId="3B1C29DD" w:rsidR="00DF1916" w:rsidRPr="002E0EBD" w:rsidRDefault="000A30C1" w:rsidP="005E7A9C">
            <w:pPr>
              <w:pStyle w:val="DoEtablelist2bullet"/>
            </w:pPr>
            <w:hyperlink r:id="rId50" w:history="1">
              <w:r w:rsidR="00DF1916" w:rsidRPr="00EA36CE">
                <w:rPr>
                  <w:rStyle w:val="Hyperlink"/>
                  <w:i/>
                  <w:sz w:val="20"/>
                </w:rPr>
                <w:t>Money skills lesson one: Understanding and managing debt</w:t>
              </w:r>
            </w:hyperlink>
            <w:r w:rsidR="00DF1916">
              <w:t xml:space="preserve"> is a set of </w:t>
            </w:r>
            <w:r w:rsidR="005E7A9C">
              <w:t>lesson plans and learning activities to support students’ understanding of debt.</w:t>
            </w:r>
          </w:p>
          <w:p w14:paraId="58DD4264" w14:textId="4347B1F6" w:rsidR="005E7A9C" w:rsidRDefault="005E7A9C" w:rsidP="005E7A9C">
            <w:pPr>
              <w:pStyle w:val="DoEtablelist1bullet"/>
            </w:pPr>
            <w:r>
              <w:t>Encourage students to explore the true cost of home loans. Students could use the</w:t>
            </w:r>
            <w:r w:rsidR="00F067B5">
              <w:t xml:space="preserve"> Moneysmart</w:t>
            </w:r>
            <w:r>
              <w:t xml:space="preserve"> </w:t>
            </w:r>
            <w:hyperlink r:id="rId51" w:history="1">
              <w:r w:rsidR="00F067B5">
                <w:rPr>
                  <w:rStyle w:val="Hyperlink"/>
                  <w:sz w:val="20"/>
                </w:rPr>
                <w:t>Mortgage calculator</w:t>
              </w:r>
            </w:hyperlink>
            <w:r>
              <w:t xml:space="preserve"> to explore the effect of changing the duration</w:t>
            </w:r>
            <w:r w:rsidR="00791944">
              <w:t>, interest rate and repayments</w:t>
            </w:r>
            <w:r>
              <w:t xml:space="preserve"> of the loan on the </w:t>
            </w:r>
            <w:r w:rsidR="00791944">
              <w:t xml:space="preserve">overall </w:t>
            </w:r>
            <w:r>
              <w:t>cost of the loan</w:t>
            </w:r>
            <w:r w:rsidR="00791944">
              <w:t>.</w:t>
            </w:r>
          </w:p>
          <w:p w14:paraId="605E2CB3" w14:textId="38760529" w:rsidR="00220ADA" w:rsidRDefault="005E7A9C" w:rsidP="005E7A9C">
            <w:pPr>
              <w:pStyle w:val="DoEtablelist1bullet"/>
              <w:numPr>
                <w:ilvl w:val="0"/>
                <w:numId w:val="0"/>
              </w:numPr>
              <w:ind w:left="340"/>
            </w:pPr>
            <w:r>
              <w:t xml:space="preserve">Extension: As an extension, students could use the </w:t>
            </w:r>
            <w:hyperlink r:id="rId52" w:history="1">
              <w:r w:rsidR="00337A37">
                <w:rPr>
                  <w:rStyle w:val="Hyperlink"/>
                  <w:sz w:val="20"/>
                </w:rPr>
                <w:t>loansense</w:t>
              </w:r>
            </w:hyperlink>
            <w:r>
              <w:t xml:space="preserve"> </w:t>
            </w:r>
            <w:r w:rsidR="00337A37">
              <w:t xml:space="preserve">website </w:t>
            </w:r>
            <w:r>
              <w:t xml:space="preserve">to explore past interest rates and use them to determine the effect on the home loan. </w:t>
            </w:r>
            <w:r w:rsidR="00337A37">
              <w:t>What would repayments have been in 1989/90 when interest rates were at their highest?</w:t>
            </w:r>
          </w:p>
        </w:tc>
        <w:tc>
          <w:tcPr>
            <w:tcW w:w="1266" w:type="pct"/>
          </w:tcPr>
          <w:p w14:paraId="6F31120E" w14:textId="77777777" w:rsidR="00220ADA" w:rsidRDefault="00220ADA" w:rsidP="00220ADA">
            <w:pPr>
              <w:pStyle w:val="DoEtabletext"/>
            </w:pPr>
          </w:p>
        </w:tc>
        <w:tc>
          <w:tcPr>
            <w:tcW w:w="426" w:type="pct"/>
          </w:tcPr>
          <w:p w14:paraId="586B4C98" w14:textId="3F20FA5A" w:rsidR="00220ADA" w:rsidRDefault="00220ADA" w:rsidP="00220ADA">
            <w:pPr>
              <w:pStyle w:val="DoEtabletext"/>
            </w:pPr>
          </w:p>
        </w:tc>
      </w:tr>
      <w:tr w:rsidR="00220ADA" w14:paraId="410CDD5E" w14:textId="77777777" w:rsidTr="0081274D">
        <w:trPr>
          <w:trHeight w:val="2197"/>
        </w:trPr>
        <w:tc>
          <w:tcPr>
            <w:tcW w:w="1063" w:type="pct"/>
          </w:tcPr>
          <w:p w14:paraId="52827FDB" w14:textId="77777777" w:rsidR="00220ADA" w:rsidRDefault="00220ADA" w:rsidP="00B37E6C">
            <w:pPr>
              <w:pStyle w:val="DoETableHeading"/>
            </w:pPr>
            <w:r w:rsidRPr="23F610F6">
              <w:t xml:space="preserve">F3.2: Budgeting </w:t>
            </w:r>
          </w:p>
          <w:p w14:paraId="736FE6D2" w14:textId="77777777" w:rsidR="00220ADA" w:rsidRDefault="00220ADA" w:rsidP="00B37E6C">
            <w:pPr>
              <w:pStyle w:val="DoEtabletext"/>
            </w:pPr>
            <w:r w:rsidRPr="23F610F6">
              <w:t>Students:</w:t>
            </w:r>
          </w:p>
          <w:p w14:paraId="26F70691" w14:textId="6AF81391" w:rsidR="00220ADA" w:rsidRDefault="00220ADA" w:rsidP="00B37E6C">
            <w:pPr>
              <w:pStyle w:val="DoEtablelist1bullet"/>
              <w:rPr>
                <w:rFonts w:asciiTheme="minorHAnsi" w:eastAsiaTheme="minorEastAsia" w:hAnsiTheme="minorHAnsi"/>
              </w:rPr>
            </w:pPr>
            <w:r w:rsidRPr="23F610F6">
              <w:t xml:space="preserve">define the terms ‘income’ and ‘expenditure’ </w:t>
            </w:r>
            <w:r w:rsidR="00B37E6C">
              <w:rPr>
                <w:noProof/>
                <w:lang w:eastAsia="en-AU"/>
              </w:rPr>
              <w:drawing>
                <wp:inline distT="114300" distB="114300" distL="114300" distR="114300" wp14:anchorId="4A139271" wp14:editId="6BE5E120">
                  <wp:extent cx="133350" cy="104775"/>
                  <wp:effectExtent l="0" t="0" r="0" b="9525"/>
                  <wp:docPr id="606"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6DC3C150" w14:textId="77777777" w:rsidR="00220ADA" w:rsidRDefault="00220ADA" w:rsidP="00B37E6C">
            <w:pPr>
              <w:pStyle w:val="DoEtablelist1bullet"/>
              <w:rPr>
                <w:rFonts w:asciiTheme="minorHAnsi" w:eastAsiaTheme="minorEastAsia" w:hAnsiTheme="minorHAnsi"/>
              </w:rPr>
            </w:pPr>
            <w:r w:rsidRPr="23F610F6">
              <w:t>understand the need to balance income and expenditure</w:t>
            </w:r>
          </w:p>
          <w:p w14:paraId="09DC15B3" w14:textId="48B1EED1" w:rsidR="00220ADA" w:rsidRDefault="00220ADA" w:rsidP="00B37E6C">
            <w:pPr>
              <w:pStyle w:val="DoEtablelist1bullet"/>
              <w:rPr>
                <w:rFonts w:asciiTheme="minorHAnsi" w:eastAsiaTheme="minorEastAsia" w:hAnsiTheme="minorHAnsi"/>
              </w:rPr>
            </w:pPr>
            <w:r w:rsidRPr="23F610F6">
              <w:t>describe what is meant by a balanced budget</w:t>
            </w:r>
            <w:r w:rsidR="00B37E6C">
              <w:t xml:space="preserve"> </w:t>
            </w:r>
            <w:r w:rsidR="00B37E6C">
              <w:rPr>
                <w:noProof/>
                <w:lang w:eastAsia="en-AU"/>
              </w:rPr>
              <w:drawing>
                <wp:inline distT="114300" distB="114300" distL="114300" distR="114300" wp14:anchorId="5E580D1D" wp14:editId="72FC00A7">
                  <wp:extent cx="133350" cy="104775"/>
                  <wp:effectExtent l="0" t="0" r="0" b="9525"/>
                  <wp:docPr id="5"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04BFF676" w14:textId="77777777" w:rsidR="00B37E6C" w:rsidRDefault="00220ADA" w:rsidP="00B37E6C">
            <w:pPr>
              <w:pStyle w:val="DoEtablelist1bullet"/>
            </w:pPr>
            <w:r w:rsidRPr="23F610F6">
              <w:lastRenderedPageBreak/>
              <w:t xml:space="preserve">calculate total income and expenditure and create a balanced budget for a real situation, for example: </w:t>
            </w:r>
          </w:p>
          <w:p w14:paraId="3AAB7B4E" w14:textId="2EAED8CD" w:rsidR="00220ADA" w:rsidRDefault="00220ADA" w:rsidP="00B37E6C">
            <w:pPr>
              <w:pStyle w:val="DoEtablelist2bullet"/>
            </w:pPr>
            <w:r w:rsidRPr="23F610F6">
              <w:t>create a budget for a class party by adding up students’ contributions (income) and costs of food and drinks (expenditure</w:t>
            </w:r>
            <w:r>
              <w:t>)</w:t>
            </w:r>
          </w:p>
        </w:tc>
        <w:tc>
          <w:tcPr>
            <w:tcW w:w="2245" w:type="pct"/>
          </w:tcPr>
          <w:p w14:paraId="7312937E" w14:textId="6CD1FD3F" w:rsidR="00D83B00" w:rsidRDefault="00287913" w:rsidP="00D83B00">
            <w:pPr>
              <w:pStyle w:val="DoETableHeading"/>
              <w:rPr>
                <w:rStyle w:val="normaltextrun"/>
                <w:rFonts w:cs="Arial"/>
                <w:b w:val="0"/>
                <w:bCs w:val="0"/>
                <w:color w:val="000000"/>
                <w:shd w:val="clear" w:color="auto" w:fill="FFFFFF"/>
              </w:rPr>
            </w:pPr>
            <w:r>
              <w:rPr>
                <w:rStyle w:val="normaltextrun"/>
                <w:rFonts w:cs="Arial"/>
                <w:color w:val="000000"/>
                <w:shd w:val="clear" w:color="auto" w:fill="FFFFFF"/>
              </w:rPr>
              <w:lastRenderedPageBreak/>
              <w:t>C</w:t>
            </w:r>
            <w:r w:rsidR="00D83B00">
              <w:rPr>
                <w:rStyle w:val="normaltextrun"/>
                <w:rFonts w:cs="Arial"/>
                <w:color w:val="000000"/>
                <w:shd w:val="clear" w:color="auto" w:fill="FFFFFF"/>
              </w:rPr>
              <w:t>reat</w:t>
            </w:r>
            <w:r>
              <w:rPr>
                <w:rStyle w:val="normaltextrun"/>
                <w:rFonts w:cs="Arial"/>
                <w:color w:val="000000"/>
                <w:shd w:val="clear" w:color="auto" w:fill="FFFFFF"/>
              </w:rPr>
              <w:t>e</w:t>
            </w:r>
            <w:r w:rsidR="00D83B00">
              <w:rPr>
                <w:rStyle w:val="normaltextrun"/>
                <w:rFonts w:cs="Arial"/>
                <w:color w:val="000000"/>
                <w:shd w:val="clear" w:color="auto" w:fill="FFFFFF"/>
              </w:rPr>
              <w:t xml:space="preserve"> a budget</w:t>
            </w:r>
          </w:p>
          <w:p w14:paraId="1F9EA0C1" w14:textId="0EED9DD2" w:rsidR="00287913" w:rsidRDefault="00287913" w:rsidP="00287913">
            <w:pPr>
              <w:pStyle w:val="DoEtablelist1bullet"/>
            </w:pPr>
            <w:r>
              <w:t xml:space="preserve">Staff may like to register with the </w:t>
            </w:r>
            <w:hyperlink r:id="rId53" w:history="1">
              <w:r w:rsidRPr="00A51A6D">
                <w:rPr>
                  <w:rStyle w:val="Hyperlink"/>
                  <w:sz w:val="20"/>
                </w:rPr>
                <w:t>ESSI money website</w:t>
              </w:r>
            </w:hyperlink>
            <w:r>
              <w:t xml:space="preserve"> provided by </w:t>
            </w:r>
            <w:r w:rsidRPr="00A51A6D">
              <w:t>financialbasics.org.au</w:t>
            </w:r>
            <w:r>
              <w:t xml:space="preserve">. ESSI money is a game-based simulator that generates financial situations allowing students to make financial decisions. Registration is free for all secondary teachers. </w:t>
            </w:r>
            <w:r w:rsidR="00577BB3" w:rsidRPr="00577BB3">
              <w:rPr>
                <w:b/>
              </w:rPr>
              <w:t>M</w:t>
            </w:r>
            <w:r w:rsidR="00577BB3">
              <w:rPr>
                <w:b/>
              </w:rPr>
              <w:t>odule</w:t>
            </w:r>
            <w:r w:rsidR="00577BB3" w:rsidRPr="00577BB3">
              <w:rPr>
                <w:b/>
              </w:rPr>
              <w:t xml:space="preserve"> 3: B</w:t>
            </w:r>
            <w:r w:rsidR="00577BB3">
              <w:rPr>
                <w:b/>
              </w:rPr>
              <w:t>udgeting</w:t>
            </w:r>
            <w:r w:rsidR="00577BB3" w:rsidRPr="00577BB3">
              <w:rPr>
                <w:b/>
              </w:rPr>
              <w:t xml:space="preserve"> </w:t>
            </w:r>
            <w:r w:rsidR="00577BB3">
              <w:rPr>
                <w:b/>
              </w:rPr>
              <w:t>–</w:t>
            </w:r>
            <w:r w:rsidR="00577BB3" w:rsidRPr="00577BB3">
              <w:rPr>
                <w:b/>
              </w:rPr>
              <w:t xml:space="preserve"> </w:t>
            </w:r>
            <w:r w:rsidR="00577BB3">
              <w:rPr>
                <w:b/>
              </w:rPr>
              <w:t>Managing your money</w:t>
            </w:r>
            <w:r>
              <w:t xml:space="preserve"> contains a lesson plan and learning resources associated with </w:t>
            </w:r>
            <w:r w:rsidR="00577BB3">
              <w:t>budgeting</w:t>
            </w:r>
            <w:r>
              <w:t>.</w:t>
            </w:r>
          </w:p>
          <w:p w14:paraId="4FEEADAA" w14:textId="75345398" w:rsidR="0056443C" w:rsidRPr="00DF1916" w:rsidRDefault="0056443C" w:rsidP="0056443C">
            <w:pPr>
              <w:pStyle w:val="DoEtablelist1bullet"/>
              <w:rPr>
                <w:color w:val="2F5496" w:themeColor="accent1" w:themeShade="BF"/>
                <w:szCs w:val="20"/>
              </w:rPr>
            </w:pPr>
            <w:r>
              <w:rPr>
                <w:szCs w:val="20"/>
              </w:rPr>
              <w:t xml:space="preserve">Stimulate a discussion about needs versus wants using the </w:t>
            </w:r>
            <w:hyperlink r:id="rId54" w:history="1">
              <w:r>
                <w:rPr>
                  <w:rStyle w:val="Hyperlink"/>
                  <w:sz w:val="20"/>
                  <w:szCs w:val="20"/>
                </w:rPr>
                <w:t>What is opportunity cost?</w:t>
              </w:r>
            </w:hyperlink>
            <w:r>
              <w:rPr>
                <w:szCs w:val="20"/>
              </w:rPr>
              <w:t xml:space="preserve"> The presenter in the video discusses “</w:t>
            </w:r>
            <w:r w:rsidRPr="002E0EBD">
              <w:rPr>
                <w:szCs w:val="20"/>
              </w:rPr>
              <w:t xml:space="preserve">What is </w:t>
            </w:r>
            <w:r w:rsidRPr="002E0EBD">
              <w:rPr>
                <w:szCs w:val="20"/>
              </w:rPr>
              <w:lastRenderedPageBreak/>
              <w:t>opportunity cost?</w:t>
            </w:r>
            <w:r>
              <w:rPr>
                <w:szCs w:val="20"/>
              </w:rPr>
              <w:t>” which is what is lost when one item is purchased in favour of another.</w:t>
            </w:r>
            <w:r>
              <w:t xml:space="preserve"> Use probing questions like “Can you think of a situation where you have had to choose to buy one item over another?”, “How did you make the choice?” and “What was the opportunity cost?”.</w:t>
            </w:r>
          </w:p>
          <w:p w14:paraId="0C6BB2FE" w14:textId="75C2D190" w:rsidR="00EF35C5" w:rsidRPr="00EF35C5" w:rsidRDefault="00EF35C5" w:rsidP="00EF35C5">
            <w:pPr>
              <w:pStyle w:val="DoEtablelist1bullet"/>
            </w:pPr>
            <w:r>
              <w:t xml:space="preserve">The </w:t>
            </w:r>
            <w:hyperlink r:id="rId55" w:history="1">
              <w:r w:rsidRPr="00EF35C5">
                <w:rPr>
                  <w:rStyle w:val="Hyperlink"/>
                  <w:sz w:val="20"/>
                </w:rPr>
                <w:t>How can we reduce our spending</w:t>
              </w:r>
            </w:hyperlink>
            <w:r>
              <w:t xml:space="preserve"> resource from Moneysmart is a set of lessons and activities in which students investigate ways to save money by buying smart. Staff should run activity 1 on page 9 with student resources starting on page 23.</w:t>
            </w:r>
          </w:p>
          <w:p w14:paraId="4B1F4532" w14:textId="247502E4" w:rsidR="00EF35C5" w:rsidRPr="00EF35C5" w:rsidRDefault="000A30C1" w:rsidP="00131B4D">
            <w:pPr>
              <w:pStyle w:val="DoEtablelist1bullet"/>
            </w:pPr>
            <w:hyperlink r:id="rId56" w:history="1">
              <w:r w:rsidR="00131B4D" w:rsidRPr="00131B4D">
                <w:rPr>
                  <w:rStyle w:val="Hyperlink"/>
                  <w:sz w:val="20"/>
                </w:rPr>
                <w:t>L4 - Personal budget</w:t>
              </w:r>
            </w:hyperlink>
            <w:r w:rsidR="00131B4D">
              <w:t xml:space="preserve"> </w:t>
            </w:r>
            <w:r w:rsidR="001C5F02">
              <w:t xml:space="preserve">and </w:t>
            </w:r>
            <w:hyperlink r:id="rId57" w:history="1">
              <w:r w:rsidR="001C5F02">
                <w:rPr>
                  <w:rStyle w:val="Hyperlink"/>
                  <w:sz w:val="20"/>
                </w:rPr>
                <w:t>L5 - Selection of Scenarios</w:t>
              </w:r>
            </w:hyperlink>
            <w:r w:rsidR="001C5F02">
              <w:t xml:space="preserve"> are </w:t>
            </w:r>
            <w:r w:rsidR="00131B4D">
              <w:t>MoneySmart activit</w:t>
            </w:r>
            <w:r w:rsidR="00175EB9">
              <w:t>ies</w:t>
            </w:r>
            <w:r w:rsidR="00131B4D">
              <w:t xml:space="preserve"> in which students develop monthly bu</w:t>
            </w:r>
            <w:r w:rsidR="00175EB9">
              <w:t>d</w:t>
            </w:r>
            <w:r w:rsidR="00131B4D">
              <w:t>get</w:t>
            </w:r>
            <w:r w:rsidR="001C5F02">
              <w:t>s</w:t>
            </w:r>
            <w:r w:rsidR="00131B4D">
              <w:t xml:space="preserve"> for a fictitious scenario. Th</w:t>
            </w:r>
            <w:r w:rsidR="001C5F02">
              <w:t>e</w:t>
            </w:r>
            <w:r w:rsidR="00131B4D">
              <w:t>s</w:t>
            </w:r>
            <w:r w:rsidR="001C5F02">
              <w:t>e</w:t>
            </w:r>
            <w:r w:rsidR="00131B4D">
              <w:t xml:space="preserve"> activit</w:t>
            </w:r>
            <w:r w:rsidR="001C5F02">
              <w:t>ies</w:t>
            </w:r>
            <w:r w:rsidR="00131B4D">
              <w:t xml:space="preserve"> </w:t>
            </w:r>
            <w:r w:rsidR="001C5F02">
              <w:t>are</w:t>
            </w:r>
            <w:r w:rsidR="00131B4D">
              <w:t xml:space="preserve"> suitable for students to work independently, in pairs or with staff support.</w:t>
            </w:r>
            <w:r w:rsidR="00241101">
              <w:t xml:space="preserve"> </w:t>
            </w:r>
            <w:r w:rsidR="001C5F02">
              <w:t xml:space="preserve">The </w:t>
            </w:r>
            <w:hyperlink r:id="rId58" w:history="1">
              <w:r w:rsidR="001C5F02" w:rsidRPr="001C5F02">
                <w:rPr>
                  <w:rStyle w:val="Hyperlink"/>
                  <w:sz w:val="20"/>
                </w:rPr>
                <w:t>Money Matters – Lesson Plans</w:t>
              </w:r>
            </w:hyperlink>
            <w:r w:rsidR="001C5F02">
              <w:t xml:space="preserve"> document contains lessons 4 and 5 which provide accompanying lesson plans for teachers.</w:t>
            </w:r>
          </w:p>
          <w:p w14:paraId="199C734A" w14:textId="0B244908" w:rsidR="00EA36CE" w:rsidRDefault="00EA36CE" w:rsidP="00D83B00">
            <w:pPr>
              <w:pStyle w:val="DoEtablelist1bullet"/>
              <w:rPr>
                <w:szCs w:val="20"/>
              </w:rPr>
            </w:pPr>
            <w:r>
              <w:rPr>
                <w:szCs w:val="20"/>
              </w:rPr>
              <w:t xml:space="preserve">Students can play the </w:t>
            </w:r>
            <w:hyperlink r:id="rId59" w:history="1">
              <w:r w:rsidRPr="00EA36CE">
                <w:rPr>
                  <w:rStyle w:val="Hyperlink"/>
                  <w:sz w:val="20"/>
                  <w:szCs w:val="20"/>
                </w:rPr>
                <w:t>Budgeting Money Game</w:t>
              </w:r>
            </w:hyperlink>
            <w:r>
              <w:rPr>
                <w:szCs w:val="20"/>
              </w:rPr>
              <w:t xml:space="preserve"> from Barclaylifeskills.com</w:t>
            </w:r>
            <w:r w:rsidR="0056443C">
              <w:rPr>
                <w:szCs w:val="20"/>
              </w:rPr>
              <w:t>. Teachers will need to print out the playing board and game cards. A lesson plan is available for teachers to download. Students need to make decisions about spending and understand the importance of managing their finances.</w:t>
            </w:r>
          </w:p>
          <w:p w14:paraId="6E24F584" w14:textId="427EE824" w:rsidR="00D83B00" w:rsidRDefault="001A33DE" w:rsidP="00D83B00">
            <w:pPr>
              <w:pStyle w:val="DoEtablelist1bullet"/>
              <w:rPr>
                <w:szCs w:val="20"/>
              </w:rPr>
            </w:pPr>
            <w:r>
              <w:rPr>
                <w:szCs w:val="20"/>
              </w:rPr>
              <w:t>As a class</w:t>
            </w:r>
            <w:r w:rsidR="00D83B00" w:rsidRPr="00D83B00">
              <w:rPr>
                <w:szCs w:val="20"/>
              </w:rPr>
              <w:t xml:space="preserve"> </w:t>
            </w:r>
            <w:r w:rsidR="00175EB9">
              <w:rPr>
                <w:szCs w:val="20"/>
              </w:rPr>
              <w:t>identify</w:t>
            </w:r>
            <w:r>
              <w:rPr>
                <w:szCs w:val="20"/>
              </w:rPr>
              <w:t xml:space="preserve"> a </w:t>
            </w:r>
            <w:r w:rsidR="00175EB9">
              <w:rPr>
                <w:szCs w:val="20"/>
              </w:rPr>
              <w:t>real-life</w:t>
            </w:r>
            <w:r>
              <w:rPr>
                <w:szCs w:val="20"/>
              </w:rPr>
              <w:t xml:space="preserve"> </w:t>
            </w:r>
            <w:r w:rsidR="00175EB9">
              <w:rPr>
                <w:szCs w:val="20"/>
              </w:rPr>
              <w:t xml:space="preserve">activity </w:t>
            </w:r>
            <w:r>
              <w:rPr>
                <w:szCs w:val="20"/>
              </w:rPr>
              <w:t>which requires a budget. Examples may include a class party or an excursion. Provide</w:t>
            </w:r>
            <w:r w:rsidR="00D83B00" w:rsidRPr="00D83B00">
              <w:rPr>
                <w:szCs w:val="20"/>
              </w:rPr>
              <w:t xml:space="preserve"> students </w:t>
            </w:r>
            <w:r>
              <w:rPr>
                <w:szCs w:val="20"/>
              </w:rPr>
              <w:t xml:space="preserve">with </w:t>
            </w:r>
            <w:r w:rsidR="00D83B00" w:rsidRPr="00D83B00">
              <w:rPr>
                <w:szCs w:val="20"/>
              </w:rPr>
              <w:t>a budget with clear objectives</w:t>
            </w:r>
            <w:r>
              <w:rPr>
                <w:szCs w:val="20"/>
              </w:rPr>
              <w:t>. S</w:t>
            </w:r>
            <w:r w:rsidR="00D83B00" w:rsidRPr="00D83B00">
              <w:rPr>
                <w:szCs w:val="20"/>
              </w:rPr>
              <w:t xml:space="preserve">caffold activities to help them stay within the budget. </w:t>
            </w:r>
            <w:r w:rsidR="0081274D">
              <w:rPr>
                <w:szCs w:val="20"/>
              </w:rPr>
              <w:t>The following resources from MoneySmart.gov.au will support students:</w:t>
            </w:r>
          </w:p>
          <w:p w14:paraId="1E020FFB" w14:textId="34FDC479" w:rsidR="0081274D" w:rsidRDefault="000A30C1" w:rsidP="0081274D">
            <w:pPr>
              <w:pStyle w:val="DoEtablelist2bullet"/>
            </w:pPr>
            <w:hyperlink r:id="rId60" w:history="1">
              <w:r w:rsidR="0081274D" w:rsidRPr="0081274D">
                <w:rPr>
                  <w:rStyle w:val="Hyperlink"/>
                  <w:sz w:val="20"/>
                </w:rPr>
                <w:t>The fun begins: Plan, budget, profit</w:t>
              </w:r>
            </w:hyperlink>
          </w:p>
          <w:p w14:paraId="5C6E6D05" w14:textId="77777777" w:rsidR="00220ADA" w:rsidRPr="00D767AA" w:rsidRDefault="000A30C1" w:rsidP="00F349EB">
            <w:pPr>
              <w:pStyle w:val="DoEtablelist2bullet"/>
              <w:rPr>
                <w:rStyle w:val="Hyperlink"/>
                <w:color w:val="auto"/>
                <w:sz w:val="20"/>
                <w:u w:val="none"/>
              </w:rPr>
            </w:pPr>
            <w:hyperlink r:id="rId61" w:history="1">
              <w:r w:rsidR="0081274D" w:rsidRPr="0081274D">
                <w:rPr>
                  <w:rStyle w:val="Hyperlink"/>
                  <w:sz w:val="20"/>
                </w:rPr>
                <w:t>Party time</w:t>
              </w:r>
            </w:hyperlink>
          </w:p>
          <w:p w14:paraId="5FA6229F" w14:textId="2CD97A98" w:rsidR="00D767AA" w:rsidRDefault="00D767AA" w:rsidP="00175EB9">
            <w:pPr>
              <w:pStyle w:val="DoEtablelist1bullet"/>
              <w:numPr>
                <w:ilvl w:val="0"/>
                <w:numId w:val="0"/>
              </w:numPr>
              <w:ind w:left="340"/>
            </w:pPr>
          </w:p>
        </w:tc>
        <w:tc>
          <w:tcPr>
            <w:tcW w:w="1266" w:type="pct"/>
          </w:tcPr>
          <w:p w14:paraId="7475F6A0" w14:textId="77777777" w:rsidR="00220ADA" w:rsidRDefault="00220ADA" w:rsidP="00220ADA">
            <w:pPr>
              <w:pStyle w:val="DoEtabletext"/>
            </w:pPr>
          </w:p>
        </w:tc>
        <w:tc>
          <w:tcPr>
            <w:tcW w:w="426" w:type="pct"/>
          </w:tcPr>
          <w:p w14:paraId="6C743472" w14:textId="6150D130" w:rsidR="00220ADA" w:rsidRDefault="00220ADA" w:rsidP="00220ADA">
            <w:pPr>
              <w:pStyle w:val="DoEtabletext"/>
            </w:pPr>
          </w:p>
        </w:tc>
      </w:tr>
      <w:tr w:rsidR="00220ADA" w14:paraId="7A219767" w14:textId="77777777" w:rsidTr="00970E68">
        <w:tc>
          <w:tcPr>
            <w:tcW w:w="1063" w:type="pct"/>
          </w:tcPr>
          <w:p w14:paraId="65689657" w14:textId="2D5276AA" w:rsidR="00220ADA" w:rsidRDefault="00220ADA" w:rsidP="00B37E6C">
            <w:pPr>
              <w:pStyle w:val="DoEtablelist1bullet"/>
            </w:pPr>
            <w:r>
              <w:t xml:space="preserve">use tables or digital technologies to balance income and expenditure </w:t>
            </w:r>
            <w:r w:rsidR="00B37E6C">
              <w:rPr>
                <w:noProof/>
                <w:lang w:eastAsia="en-AU"/>
              </w:rPr>
              <w:drawing>
                <wp:inline distT="114300" distB="114300" distL="114300" distR="114300" wp14:anchorId="4F9F132D" wp14:editId="24AF80C3">
                  <wp:extent cx="133350" cy="104775"/>
                  <wp:effectExtent l="0" t="0" r="0" b="9525"/>
                  <wp:docPr id="608" name="image25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5.png" title=" Information and communication technology capability icon"/>
                          <pic:cNvPicPr preferRelativeResize="0"/>
                        </pic:nvPicPr>
                        <pic:blipFill>
                          <a:blip r:embed="rId33"/>
                          <a:srcRect/>
                          <a:stretch>
                            <a:fillRect/>
                          </a:stretch>
                        </pic:blipFill>
                        <pic:spPr>
                          <a:xfrm>
                            <a:off x="0" y="0"/>
                            <a:ext cx="133350" cy="104775"/>
                          </a:xfrm>
                          <a:prstGeom prst="rect">
                            <a:avLst/>
                          </a:prstGeom>
                          <a:ln/>
                        </pic:spPr>
                      </pic:pic>
                    </a:graphicData>
                  </a:graphic>
                </wp:inline>
              </w:drawing>
            </w:r>
          </w:p>
          <w:p w14:paraId="785C6B1B" w14:textId="77777777" w:rsidR="00220ADA" w:rsidRDefault="00220ADA" w:rsidP="00B37E6C">
            <w:pPr>
              <w:pStyle w:val="DoEtablelist1bullet"/>
            </w:pPr>
            <w:r>
              <w:lastRenderedPageBreak/>
              <w:t>describe the possible consequences of having insufficient income to meet expenses</w:t>
            </w:r>
          </w:p>
          <w:p w14:paraId="0C85F368" w14:textId="77777777" w:rsidR="00220ADA" w:rsidRDefault="00220ADA" w:rsidP="00B37E6C">
            <w:pPr>
              <w:pStyle w:val="DoEtablelist1bullet"/>
            </w:pPr>
            <w:r>
              <w:t>recognise the need to sometimes save up for an item by putting aside some money</w:t>
            </w:r>
          </w:p>
          <w:p w14:paraId="09D7955B" w14:textId="77777777" w:rsidR="00220ADA" w:rsidRDefault="00220ADA" w:rsidP="00B37E6C">
            <w:pPr>
              <w:pStyle w:val="DoEtablelist1bullet"/>
            </w:pPr>
            <w:r>
              <w:t>calculate the amount needed to reach a savings goal, for example:</w:t>
            </w:r>
          </w:p>
          <w:p w14:paraId="1859B2E4" w14:textId="2E897CDB" w:rsidR="00220ADA" w:rsidRDefault="00220ADA" w:rsidP="00945BC5">
            <w:pPr>
              <w:pStyle w:val="DoEtablelist2bullet"/>
            </w:pPr>
            <w:r>
              <w:t xml:space="preserve">the amount a person must save each week to buy a new computer at the end of the year </w:t>
            </w:r>
          </w:p>
        </w:tc>
        <w:tc>
          <w:tcPr>
            <w:tcW w:w="2245" w:type="pct"/>
          </w:tcPr>
          <w:p w14:paraId="042938D5" w14:textId="7C7A1E39" w:rsidR="00A60826" w:rsidRDefault="00A60826" w:rsidP="00A60826">
            <w:pPr>
              <w:pStyle w:val="DoETableHeading"/>
            </w:pPr>
            <w:r>
              <w:lastRenderedPageBreak/>
              <w:t>Developing a savings goal</w:t>
            </w:r>
          </w:p>
          <w:p w14:paraId="4B34E4BC" w14:textId="21B76536" w:rsidR="00917069" w:rsidRDefault="00A60826" w:rsidP="00917069">
            <w:pPr>
              <w:pStyle w:val="DoEtablelist1bullet"/>
            </w:pPr>
            <w:r>
              <w:lastRenderedPageBreak/>
              <w:t xml:space="preserve">The </w:t>
            </w:r>
            <w:hyperlink r:id="rId62" w:history="1">
              <w:r w:rsidRPr="00A60826">
                <w:rPr>
                  <w:rStyle w:val="Hyperlink"/>
                  <w:sz w:val="20"/>
                </w:rPr>
                <w:t>Save for an emergency fund</w:t>
              </w:r>
            </w:hyperlink>
            <w:r>
              <w:t xml:space="preserve"> resource from moneysmart.gov.au is a set of activities to support students to guard against unexpected surprises. Students can explore the savings goal calculator to determine the effect of putting away a few dollars each week</w:t>
            </w:r>
            <w:r w:rsidR="00917069">
              <w:t xml:space="preserve"> or how long it will take to reach their desired savings goal.</w:t>
            </w:r>
          </w:p>
          <w:p w14:paraId="443092DE" w14:textId="38923178" w:rsidR="00220ADA" w:rsidRDefault="000A30C1" w:rsidP="00EF631B">
            <w:pPr>
              <w:pStyle w:val="DoEtablelist1bullet"/>
            </w:pPr>
            <w:hyperlink r:id="rId63" w:history="1">
              <w:r w:rsidR="00EF631B" w:rsidRPr="00D767AA">
                <w:rPr>
                  <w:rStyle w:val="Hyperlink"/>
                  <w:sz w:val="20"/>
                  <w:shd w:val="clear" w:color="auto" w:fill="FFFFFF"/>
                </w:rPr>
                <w:t>Spent</w:t>
              </w:r>
            </w:hyperlink>
            <w:r w:rsidR="00EF631B">
              <w:rPr>
                <w:shd w:val="clear" w:color="auto" w:fill="FFFFFF"/>
              </w:rPr>
              <w:t xml:space="preserve"> is an interactive game created that challenges you to manage your money, raise a child and make it through the month getting paid minimum wage after a stretch of unemployment.</w:t>
            </w:r>
            <w:r w:rsidR="00175EB9">
              <w:rPr>
                <w:shd w:val="clear" w:color="auto" w:fill="FFFFFF"/>
              </w:rPr>
              <w:t xml:space="preserve"> Students must make decisions about what to spend their money on and what sacrifices to make. </w:t>
            </w:r>
          </w:p>
        </w:tc>
        <w:tc>
          <w:tcPr>
            <w:tcW w:w="1266" w:type="pct"/>
          </w:tcPr>
          <w:p w14:paraId="6E18EF6A" w14:textId="77777777" w:rsidR="00220ADA" w:rsidRDefault="00220ADA" w:rsidP="00220ADA">
            <w:pPr>
              <w:pStyle w:val="DoEtabletext"/>
            </w:pPr>
          </w:p>
        </w:tc>
        <w:tc>
          <w:tcPr>
            <w:tcW w:w="426" w:type="pct"/>
          </w:tcPr>
          <w:p w14:paraId="66EF01B6" w14:textId="7468A899" w:rsidR="00220ADA" w:rsidRDefault="00220ADA" w:rsidP="00220ADA">
            <w:pPr>
              <w:pStyle w:val="DoEtabletext"/>
            </w:pPr>
          </w:p>
        </w:tc>
      </w:tr>
      <w:tr w:rsidR="00220ADA" w14:paraId="30B8E6C7" w14:textId="77777777" w:rsidTr="00DD4CE1">
        <w:trPr>
          <w:trHeight w:val="8009"/>
        </w:trPr>
        <w:tc>
          <w:tcPr>
            <w:tcW w:w="1063" w:type="pct"/>
          </w:tcPr>
          <w:p w14:paraId="4EC1EAAD" w14:textId="77777777" w:rsidR="00220ADA" w:rsidRDefault="00220ADA" w:rsidP="00945BC5">
            <w:pPr>
              <w:pStyle w:val="DoEtablelist1bullet"/>
            </w:pPr>
            <w:r>
              <w:lastRenderedPageBreak/>
              <w:t xml:space="preserve">explore the costs of running a home and/or car, for example: </w:t>
            </w:r>
            <w:r>
              <w:rPr>
                <w:noProof/>
                <w:lang w:eastAsia="en-AU"/>
              </w:rPr>
              <w:drawing>
                <wp:inline distT="114300" distB="114300" distL="114300" distR="114300" wp14:anchorId="514D5DFA" wp14:editId="201B1F5C">
                  <wp:extent cx="123825" cy="104775"/>
                  <wp:effectExtent l="0" t="0" r="9525" b="9525"/>
                  <wp:docPr id="609"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26"/>
                          <a:srcRect/>
                          <a:stretch>
                            <a:fillRect/>
                          </a:stretch>
                        </pic:blipFill>
                        <pic:spPr>
                          <a:xfrm>
                            <a:off x="0" y="0"/>
                            <a:ext cx="123825" cy="104775"/>
                          </a:xfrm>
                          <a:prstGeom prst="rect">
                            <a:avLst/>
                          </a:prstGeom>
                          <a:ln/>
                        </pic:spPr>
                      </pic:pic>
                    </a:graphicData>
                  </a:graphic>
                </wp:inline>
              </w:drawing>
            </w:r>
            <w:r>
              <w:t xml:space="preserve"> </w:t>
            </w:r>
            <w:r>
              <w:rPr>
                <w:noProof/>
                <w:lang w:eastAsia="en-AU"/>
              </w:rPr>
              <w:drawing>
                <wp:inline distT="114300" distB="114300" distL="114300" distR="114300" wp14:anchorId="4B8EC73D" wp14:editId="3F7E5F8E">
                  <wp:extent cx="95250" cy="104775"/>
                  <wp:effectExtent l="0" t="0" r="0" b="9525"/>
                  <wp:docPr id="610"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29"/>
                          <a:srcRect/>
                          <a:stretch>
                            <a:fillRect/>
                          </a:stretch>
                        </pic:blipFill>
                        <pic:spPr>
                          <a:xfrm>
                            <a:off x="0" y="0"/>
                            <a:ext cx="95250" cy="104775"/>
                          </a:xfrm>
                          <a:prstGeom prst="rect">
                            <a:avLst/>
                          </a:prstGeom>
                          <a:ln/>
                        </pic:spPr>
                      </pic:pic>
                    </a:graphicData>
                  </a:graphic>
                </wp:inline>
              </w:drawing>
            </w:r>
          </w:p>
          <w:p w14:paraId="0054D7AD" w14:textId="77777777" w:rsidR="00220ADA" w:rsidRDefault="00220ADA" w:rsidP="00945BC5">
            <w:pPr>
              <w:pStyle w:val="DoEtablelist2bullet"/>
            </w:pPr>
            <w:r>
              <w:t>list the associated costs of running a home or car, eg home and contents insurance, council rates, fuel and maintenance for a car, registration, insurances and ongoing costs</w:t>
            </w:r>
          </w:p>
          <w:p w14:paraId="51E2BFBE" w14:textId="77777777" w:rsidR="00220ADA" w:rsidRDefault="00220ADA" w:rsidP="00945BC5">
            <w:pPr>
              <w:pStyle w:val="DoEtablelist2bullet"/>
            </w:pPr>
            <w:r>
              <w:t>obtain estimates of these costs from a variety of sources, eg asking parents, online research</w:t>
            </w:r>
          </w:p>
          <w:p w14:paraId="3A959645" w14:textId="2370DC6D" w:rsidR="00220ADA" w:rsidRDefault="00220ADA" w:rsidP="00945BC5">
            <w:pPr>
              <w:pStyle w:val="DoEtablelist2bullet"/>
            </w:pPr>
            <w:r>
              <w:rPr>
                <w:highlight w:val="white"/>
              </w:rPr>
              <w:t>plan for purchasing a car or living independently, eg can</w:t>
            </w:r>
            <w:r>
              <w:t xml:space="preserve"> they afford a car or to live independently at this point in their life </w:t>
            </w:r>
            <w:r w:rsidR="00945BC5">
              <w:rPr>
                <w:noProof/>
                <w:lang w:eastAsia="en-AU"/>
              </w:rPr>
              <w:drawing>
                <wp:inline distT="114300" distB="114300" distL="114300" distR="114300" wp14:anchorId="6FDF84EC" wp14:editId="6CFB475F">
                  <wp:extent cx="123825" cy="104775"/>
                  <wp:effectExtent l="0" t="0" r="9525" b="9525"/>
                  <wp:docPr id="6"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26"/>
                          <a:srcRect/>
                          <a:stretch>
                            <a:fillRect/>
                          </a:stretch>
                        </pic:blipFill>
                        <pic:spPr>
                          <a:xfrm>
                            <a:off x="0" y="0"/>
                            <a:ext cx="123825" cy="104775"/>
                          </a:xfrm>
                          <a:prstGeom prst="rect">
                            <a:avLst/>
                          </a:prstGeom>
                          <a:ln/>
                        </pic:spPr>
                      </pic:pic>
                    </a:graphicData>
                  </a:graphic>
                </wp:inline>
              </w:drawing>
            </w:r>
            <w:r w:rsidR="00945BC5">
              <w:t xml:space="preserve"> </w:t>
            </w:r>
          </w:p>
        </w:tc>
        <w:tc>
          <w:tcPr>
            <w:tcW w:w="2245" w:type="pct"/>
          </w:tcPr>
          <w:p w14:paraId="728DE727" w14:textId="3EF6894C" w:rsidR="002E00D6" w:rsidRPr="0081274D" w:rsidRDefault="0081274D" w:rsidP="0081274D">
            <w:pPr>
              <w:pStyle w:val="DoETableHeading"/>
            </w:pPr>
            <w:r>
              <w:t>Exploring costs</w:t>
            </w:r>
            <w:r w:rsidR="002E00D6" w:rsidRPr="0081274D">
              <w:t xml:space="preserve"> </w:t>
            </w:r>
          </w:p>
          <w:p w14:paraId="314CD97A" w14:textId="41136B57" w:rsidR="004D0BF4" w:rsidRDefault="0081274D" w:rsidP="00F349EB">
            <w:pPr>
              <w:pStyle w:val="DoEtablelist1bullet"/>
              <w:rPr>
                <w:lang w:val="en"/>
              </w:rPr>
            </w:pPr>
            <w:r w:rsidRPr="0081274D">
              <w:rPr>
                <w:lang w:val="en"/>
              </w:rPr>
              <w:t>The</w:t>
            </w:r>
            <w:r w:rsidR="00F349EB">
              <w:rPr>
                <w:lang w:val="en"/>
              </w:rPr>
              <w:t xml:space="preserve"> Rookie</w:t>
            </w:r>
            <w:r w:rsidRPr="0081274D">
              <w:rPr>
                <w:lang w:val="en"/>
              </w:rPr>
              <w:t xml:space="preserve"> resource</w:t>
            </w:r>
            <w:r w:rsidR="00F349EB">
              <w:rPr>
                <w:lang w:val="en"/>
              </w:rPr>
              <w:t>s</w:t>
            </w:r>
            <w:r w:rsidRPr="0081274D">
              <w:rPr>
                <w:lang w:val="en"/>
              </w:rPr>
              <w:t xml:space="preserve"> from </w:t>
            </w:r>
            <w:r w:rsidR="002E00D6" w:rsidRPr="0081274D">
              <w:rPr>
                <w:lang w:val="en"/>
              </w:rPr>
              <w:t>moneysmart.gov.au</w:t>
            </w:r>
            <w:r w:rsidRPr="0081274D">
              <w:rPr>
                <w:lang w:val="en"/>
              </w:rPr>
              <w:t xml:space="preserve"> </w:t>
            </w:r>
            <w:r w:rsidR="00F349EB">
              <w:rPr>
                <w:lang w:val="en"/>
              </w:rPr>
              <w:t>are</w:t>
            </w:r>
            <w:r>
              <w:rPr>
                <w:lang w:val="en"/>
              </w:rPr>
              <w:t xml:space="preserve"> set</w:t>
            </w:r>
            <w:r w:rsidR="00F349EB">
              <w:rPr>
                <w:lang w:val="en"/>
              </w:rPr>
              <w:t>s</w:t>
            </w:r>
            <w:r>
              <w:rPr>
                <w:lang w:val="en"/>
              </w:rPr>
              <w:t xml:space="preserve"> of lesson plans and worksheets that </w:t>
            </w:r>
            <w:r w:rsidRPr="0081274D">
              <w:rPr>
                <w:lang w:val="en"/>
              </w:rPr>
              <w:t>help young people avoid expensive mistakes or 'rookie errors' when they make their first financial decisions.</w:t>
            </w:r>
            <w:r>
              <w:rPr>
                <w:lang w:val="en"/>
              </w:rPr>
              <w:t xml:space="preserve"> </w:t>
            </w:r>
          </w:p>
          <w:p w14:paraId="49805620" w14:textId="16A8F7F5" w:rsidR="002E00D6" w:rsidRDefault="00F349EB" w:rsidP="004D0BF4">
            <w:pPr>
              <w:pStyle w:val="DoEtablelist2bullet"/>
              <w:rPr>
                <w:lang w:val="en"/>
              </w:rPr>
            </w:pPr>
            <w:r>
              <w:rPr>
                <w:lang w:val="en"/>
              </w:rPr>
              <w:t xml:space="preserve">In </w:t>
            </w:r>
            <w:hyperlink r:id="rId64" w:history="1">
              <w:r w:rsidRPr="0081274D">
                <w:rPr>
                  <w:rStyle w:val="Hyperlink"/>
                  <w:sz w:val="20"/>
                  <w:lang w:val="en"/>
                </w:rPr>
                <w:t>Credit and debt</w:t>
              </w:r>
            </w:hyperlink>
            <w:r>
              <w:rPr>
                <w:lang w:val="en"/>
              </w:rPr>
              <w:t>, s</w:t>
            </w:r>
            <w:r w:rsidR="0081274D">
              <w:rPr>
                <w:lang w:val="en"/>
              </w:rPr>
              <w:t>tudents</w:t>
            </w:r>
            <w:r w:rsidR="0081274D" w:rsidRPr="0081274D">
              <w:rPr>
                <w:lang w:val="en"/>
              </w:rPr>
              <w:t xml:space="preserve"> learn about various ways to borrow money, the associated risks and where to go for financial help.</w:t>
            </w:r>
          </w:p>
          <w:p w14:paraId="6B3D2447" w14:textId="4AF1B07B" w:rsidR="00F349EB" w:rsidRDefault="00F349EB" w:rsidP="004D0BF4">
            <w:pPr>
              <w:pStyle w:val="DoEtablelist2bullet"/>
              <w:rPr>
                <w:lang w:val="en"/>
              </w:rPr>
            </w:pPr>
            <w:r>
              <w:rPr>
                <w:lang w:val="en"/>
              </w:rPr>
              <w:t xml:space="preserve">In </w:t>
            </w:r>
            <w:hyperlink r:id="rId65" w:history="1">
              <w:r w:rsidRPr="00F349EB">
                <w:rPr>
                  <w:rStyle w:val="Hyperlink"/>
                  <w:sz w:val="20"/>
                  <w:lang w:val="en"/>
                </w:rPr>
                <w:t>Car ownership</w:t>
              </w:r>
            </w:hyperlink>
            <w:r>
              <w:rPr>
                <w:lang w:val="en"/>
              </w:rPr>
              <w:t>, s</w:t>
            </w:r>
            <w:r w:rsidRPr="00F349EB">
              <w:rPr>
                <w:lang w:val="en"/>
              </w:rPr>
              <w:t>tudents explore the costs associated with buying their first car (both initial and ongoing costs) and the responsibilities of car owners.</w:t>
            </w:r>
          </w:p>
          <w:p w14:paraId="350C323B" w14:textId="704A6D6A" w:rsidR="00F349EB" w:rsidRDefault="00F349EB" w:rsidP="004D0BF4">
            <w:pPr>
              <w:pStyle w:val="DoEtablelist2bullet"/>
              <w:rPr>
                <w:lang w:val="en"/>
              </w:rPr>
            </w:pPr>
            <w:r w:rsidRPr="00F349EB">
              <w:rPr>
                <w:lang w:val="en"/>
              </w:rPr>
              <w:t xml:space="preserve">In </w:t>
            </w:r>
            <w:hyperlink r:id="rId66" w:history="1">
              <w:r w:rsidRPr="00F349EB">
                <w:rPr>
                  <w:rStyle w:val="Hyperlink"/>
                  <w:sz w:val="20"/>
                  <w:lang w:val="en"/>
                </w:rPr>
                <w:t>First job</w:t>
              </w:r>
            </w:hyperlink>
            <w:r w:rsidRPr="00F349EB">
              <w:rPr>
                <w:lang w:val="en"/>
              </w:rPr>
              <w:t>, students explore various aspects of employment to prepare them for their first job, for example entitlements, deductions and where to go for help.</w:t>
            </w:r>
          </w:p>
          <w:p w14:paraId="1AD766F7" w14:textId="69D38068" w:rsidR="002D5721" w:rsidRPr="002D5721" w:rsidRDefault="002D5721" w:rsidP="002D5721">
            <w:pPr>
              <w:pStyle w:val="DoEtablelist2bullet"/>
              <w:rPr>
                <w:lang w:val="en"/>
              </w:rPr>
            </w:pPr>
            <w:r w:rsidRPr="002D5721">
              <w:rPr>
                <w:lang w:val="en"/>
              </w:rPr>
              <w:t>In</w:t>
            </w:r>
            <w:r>
              <w:rPr>
                <w:lang w:val="en"/>
              </w:rPr>
              <w:t xml:space="preserve"> </w:t>
            </w:r>
            <w:hyperlink r:id="rId67" w:history="1">
              <w:r w:rsidRPr="002D5721">
                <w:rPr>
                  <w:rStyle w:val="Hyperlink"/>
                  <w:sz w:val="20"/>
                  <w:lang w:val="en"/>
                </w:rPr>
                <w:t>Mobile phone ownership</w:t>
              </w:r>
            </w:hyperlink>
            <w:r w:rsidRPr="002D5721">
              <w:rPr>
                <w:lang w:val="en"/>
              </w:rPr>
              <w:t>, students learn how to find a mobile phone deal that suits their needs and the financial pitfalls associated with mobiles phones.</w:t>
            </w:r>
          </w:p>
          <w:p w14:paraId="72547F74" w14:textId="0E5D4CBB" w:rsidR="00F349EB" w:rsidRDefault="002D5721" w:rsidP="004D0BF4">
            <w:pPr>
              <w:pStyle w:val="DoEtablelist2bullet"/>
              <w:rPr>
                <w:lang w:val="en"/>
              </w:rPr>
            </w:pPr>
            <w:r w:rsidRPr="002D5721">
              <w:rPr>
                <w:lang w:val="en"/>
              </w:rPr>
              <w:t>In</w:t>
            </w:r>
            <w:r>
              <w:rPr>
                <w:lang w:val="en"/>
              </w:rPr>
              <w:t xml:space="preserve"> </w:t>
            </w:r>
            <w:hyperlink r:id="rId68" w:history="1">
              <w:r w:rsidRPr="002D5721">
                <w:rPr>
                  <w:rStyle w:val="Hyperlink"/>
                  <w:sz w:val="20"/>
                  <w:lang w:val="en"/>
                </w:rPr>
                <w:t>Moving out of home</w:t>
              </w:r>
            </w:hyperlink>
            <w:r w:rsidRPr="002D5721">
              <w:rPr>
                <w:lang w:val="en"/>
              </w:rPr>
              <w:t>, students explore the costs involved (both one-off and ongoing) with moving out of home.</w:t>
            </w:r>
          </w:p>
          <w:p w14:paraId="2C555423" w14:textId="49097025" w:rsidR="002D5721" w:rsidRPr="0081274D" w:rsidRDefault="002D5721" w:rsidP="004D0BF4">
            <w:pPr>
              <w:pStyle w:val="DoEtablelist2bullet"/>
              <w:rPr>
                <w:lang w:val="en"/>
              </w:rPr>
            </w:pPr>
            <w:r w:rsidRPr="002D5721">
              <w:rPr>
                <w:lang w:val="en"/>
              </w:rPr>
              <w:t xml:space="preserve">In </w:t>
            </w:r>
            <w:hyperlink r:id="rId69" w:history="1">
              <w:r w:rsidRPr="002D5721">
                <w:rPr>
                  <w:rStyle w:val="Hyperlink"/>
                  <w:sz w:val="20"/>
                  <w:lang w:val="en"/>
                </w:rPr>
                <w:t>Online financial transactions</w:t>
              </w:r>
            </w:hyperlink>
            <w:r w:rsidRPr="002D5721">
              <w:rPr>
                <w:lang w:val="en"/>
              </w:rPr>
              <w:t>, students learn about the issues associated with shopping online and how to protect themselves.</w:t>
            </w:r>
          </w:p>
          <w:p w14:paraId="6BF37C5E" w14:textId="4D97B0B6" w:rsidR="00220ADA" w:rsidRDefault="00175EB9" w:rsidP="002E00D6">
            <w:pPr>
              <w:pStyle w:val="DoEtablelist1bullet"/>
              <w:rPr>
                <w:lang w:val="en"/>
              </w:rPr>
            </w:pPr>
            <w:r>
              <w:rPr>
                <w:lang w:val="en"/>
              </w:rPr>
              <w:t>Students should identify an item they would like to purchase, such as an Apple watch. They should use online websites to identify the price at different stores and online shops and determine where they can buy the item for the cheapest price.</w:t>
            </w:r>
          </w:p>
          <w:p w14:paraId="4F6320E4" w14:textId="12FAB674" w:rsidR="00175EB9" w:rsidRDefault="00175EB9" w:rsidP="00175EB9">
            <w:pPr>
              <w:pStyle w:val="DoEtablelist2bullet"/>
              <w:rPr>
                <w:lang w:val="en"/>
              </w:rPr>
            </w:pPr>
            <w:r>
              <w:rPr>
                <w:lang w:val="en"/>
              </w:rPr>
              <w:t>Teacher should lead a discussion about why the cheapest price may not always be the best ie postage, travel costs, different model</w:t>
            </w:r>
          </w:p>
          <w:p w14:paraId="17B29881" w14:textId="3AE47844" w:rsidR="00C84E23" w:rsidRPr="002D5721" w:rsidRDefault="00C84E23" w:rsidP="002E00D6">
            <w:pPr>
              <w:pStyle w:val="DoEtablelist1bullet"/>
              <w:rPr>
                <w:lang w:val="en"/>
              </w:rPr>
            </w:pPr>
            <w:r>
              <w:rPr>
                <w:lang w:val="en"/>
              </w:rPr>
              <w:t xml:space="preserve">Students can use the </w:t>
            </w:r>
            <w:hyperlink r:id="rId70" w:history="1">
              <w:r w:rsidRPr="00C84E23">
                <w:rPr>
                  <w:rStyle w:val="Hyperlink"/>
                  <w:sz w:val="20"/>
                  <w:lang w:val="en"/>
                </w:rPr>
                <w:t>Energy Saver</w:t>
              </w:r>
            </w:hyperlink>
            <w:r>
              <w:rPr>
                <w:lang w:val="en"/>
              </w:rPr>
              <w:t xml:space="preserve"> website to investigate the cost of running different home appliances.</w:t>
            </w:r>
            <w:r w:rsidR="0083542E">
              <w:rPr>
                <w:lang w:val="en"/>
              </w:rPr>
              <w:t xml:space="preserve"> They should investigate the </w:t>
            </w:r>
            <w:r w:rsidR="0083542E">
              <w:rPr>
                <w:lang w:val="en"/>
              </w:rPr>
              <w:lastRenderedPageBreak/>
              <w:t>amount that could be saved by turning lights and computers off when not being used.</w:t>
            </w:r>
          </w:p>
        </w:tc>
        <w:tc>
          <w:tcPr>
            <w:tcW w:w="1266" w:type="pct"/>
          </w:tcPr>
          <w:p w14:paraId="44B05EBA" w14:textId="77777777" w:rsidR="00220ADA" w:rsidRDefault="00220ADA" w:rsidP="00220ADA">
            <w:pPr>
              <w:pStyle w:val="DoEtabletext"/>
            </w:pPr>
          </w:p>
        </w:tc>
        <w:tc>
          <w:tcPr>
            <w:tcW w:w="426" w:type="pct"/>
          </w:tcPr>
          <w:p w14:paraId="14663982" w14:textId="419322F1" w:rsidR="00220ADA" w:rsidRDefault="00220ADA" w:rsidP="00220ADA">
            <w:pPr>
              <w:pStyle w:val="DoEtabletext"/>
            </w:pPr>
          </w:p>
        </w:tc>
      </w:tr>
      <w:tr w:rsidR="00220ADA" w14:paraId="3CEA47E9" w14:textId="77777777" w:rsidTr="00FC7C6C">
        <w:trPr>
          <w:trHeight w:val="8151"/>
        </w:trPr>
        <w:tc>
          <w:tcPr>
            <w:tcW w:w="1063" w:type="pct"/>
          </w:tcPr>
          <w:p w14:paraId="0BAB5EF8" w14:textId="77777777" w:rsidR="00220ADA" w:rsidRDefault="00220ADA" w:rsidP="00B37E6C">
            <w:pPr>
              <w:pStyle w:val="DoEtablelist1bullet"/>
            </w:pPr>
            <w:r>
              <w:lastRenderedPageBreak/>
              <w:t>read and interpret bills, for example:</w:t>
            </w:r>
          </w:p>
          <w:p w14:paraId="4866F5C8" w14:textId="77777777" w:rsidR="00220ADA" w:rsidRDefault="00220ADA" w:rsidP="00B37E6C">
            <w:pPr>
              <w:pStyle w:val="DoEtablelist2bullet"/>
            </w:pPr>
            <w:r>
              <w:t xml:space="preserve">read an </w:t>
            </w:r>
            <w:r w:rsidRPr="00AE4578">
              <w:rPr>
                <w:highlight w:val="white"/>
              </w:rPr>
              <w:t>electricity</w:t>
            </w:r>
            <w:r>
              <w:t xml:space="preserve"> bill or a car registration payment notice </w:t>
            </w:r>
            <w:r w:rsidRPr="00AE4578">
              <w:t>to identify due dates and payment amounts</w:t>
            </w:r>
          </w:p>
          <w:p w14:paraId="6478076F" w14:textId="77777777" w:rsidR="008A6580" w:rsidRDefault="00220ADA" w:rsidP="0021537B">
            <w:pPr>
              <w:pStyle w:val="DoEtablelist2bullet"/>
            </w:pPr>
            <w:r>
              <w:t>read and interpret a range of bank statements, recognising common terms and types of transactions</w:t>
            </w:r>
            <w:r w:rsidR="00945BC5">
              <w:t xml:space="preserve"> </w:t>
            </w:r>
            <w:r w:rsidR="00945BC5">
              <w:rPr>
                <w:noProof/>
                <w:lang w:eastAsia="en-AU"/>
              </w:rPr>
              <w:drawing>
                <wp:inline distT="114300" distB="114300" distL="114300" distR="114300" wp14:anchorId="6C5D40AA" wp14:editId="5086B2C4">
                  <wp:extent cx="123825" cy="104775"/>
                  <wp:effectExtent l="0" t="0" r="9525" b="9525"/>
                  <wp:docPr id="612"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26"/>
                          <a:srcRect/>
                          <a:stretch>
                            <a:fillRect/>
                          </a:stretch>
                        </pic:blipFill>
                        <pic:spPr>
                          <a:xfrm>
                            <a:off x="0" y="0"/>
                            <a:ext cx="123825" cy="104775"/>
                          </a:xfrm>
                          <a:prstGeom prst="rect">
                            <a:avLst/>
                          </a:prstGeom>
                          <a:ln/>
                        </pic:spPr>
                      </pic:pic>
                    </a:graphicData>
                  </a:graphic>
                </wp:inline>
              </w:drawing>
            </w:r>
            <w:r w:rsidR="00945BC5">
              <w:t xml:space="preserve"> </w:t>
            </w:r>
            <w:r w:rsidR="00945BC5">
              <w:rPr>
                <w:noProof/>
                <w:lang w:eastAsia="en-AU"/>
              </w:rPr>
              <w:drawing>
                <wp:inline distT="114300" distB="114300" distL="114300" distR="114300" wp14:anchorId="5A84F087" wp14:editId="390C5764">
                  <wp:extent cx="133350" cy="104775"/>
                  <wp:effectExtent l="0" t="0" r="0" b="9525"/>
                  <wp:docPr id="613"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r w:rsidR="00945BC5">
              <w:rPr>
                <w:noProof/>
                <w:lang w:val="en-US" w:eastAsia="en-US"/>
              </w:rPr>
              <w:t xml:space="preserve"> </w:t>
            </w:r>
            <w:r w:rsidR="00945BC5">
              <w:rPr>
                <w:noProof/>
                <w:lang w:eastAsia="en-AU"/>
              </w:rPr>
              <w:drawing>
                <wp:inline distT="114300" distB="114300" distL="114300" distR="114300" wp14:anchorId="298163D5" wp14:editId="63DFA750">
                  <wp:extent cx="95250" cy="104775"/>
                  <wp:effectExtent l="0" t="0" r="0" b="9525"/>
                  <wp:docPr id="614"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29"/>
                          <a:srcRect/>
                          <a:stretch>
                            <a:fillRect/>
                          </a:stretch>
                        </pic:blipFill>
                        <pic:spPr>
                          <a:xfrm>
                            <a:off x="0" y="0"/>
                            <a:ext cx="95250" cy="104775"/>
                          </a:xfrm>
                          <a:prstGeom prst="rect">
                            <a:avLst/>
                          </a:prstGeom>
                          <a:ln/>
                        </pic:spPr>
                      </pic:pic>
                    </a:graphicData>
                  </a:graphic>
                </wp:inline>
              </w:drawing>
            </w:r>
            <w:r w:rsidR="008A6580">
              <w:t xml:space="preserve"> </w:t>
            </w:r>
          </w:p>
          <w:p w14:paraId="62CEE870" w14:textId="0412E8C2" w:rsidR="008A6580" w:rsidRDefault="008A6580" w:rsidP="008A6580">
            <w:pPr>
              <w:pStyle w:val="DoEtablelist1bullet"/>
            </w:pPr>
            <w:r>
              <w:t>understand terms commonly used on bills, for example:</w:t>
            </w:r>
          </w:p>
          <w:p w14:paraId="36B7FDEF" w14:textId="77777777" w:rsidR="008A6580" w:rsidRDefault="008A6580" w:rsidP="008A6580">
            <w:pPr>
              <w:pStyle w:val="DoEtablelist2bullet"/>
            </w:pPr>
            <w:r>
              <w:t xml:space="preserve">opening </w:t>
            </w:r>
            <w:r w:rsidRPr="00AE4578">
              <w:rPr>
                <w:highlight w:val="white"/>
              </w:rPr>
              <w:t>balance</w:t>
            </w:r>
          </w:p>
          <w:p w14:paraId="0D3AA0BA" w14:textId="77777777" w:rsidR="00220ADA" w:rsidRDefault="008A6580" w:rsidP="00CE2055">
            <w:pPr>
              <w:pStyle w:val="DoEtablelist2bullet"/>
            </w:pPr>
            <w:r>
              <w:t xml:space="preserve">due date </w:t>
            </w:r>
            <w:r>
              <w:rPr>
                <w:noProof/>
                <w:lang w:eastAsia="en-AU"/>
              </w:rPr>
              <w:drawing>
                <wp:inline distT="114300" distB="114300" distL="114300" distR="114300" wp14:anchorId="43577D8D" wp14:editId="0E786CC2">
                  <wp:extent cx="133350" cy="104775"/>
                  <wp:effectExtent l="0" t="0" r="0" b="9525"/>
                  <wp:docPr id="615"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1D34B48C" w14:textId="77777777" w:rsidR="00B25F61" w:rsidRDefault="00B25F61" w:rsidP="00B25F61">
            <w:pPr>
              <w:pStyle w:val="DoEtablelist1bullet"/>
            </w:pPr>
            <w:r>
              <w:t>recognise environmental components of some bills and their purpose, for example:</w:t>
            </w:r>
          </w:p>
          <w:p w14:paraId="09FF2273" w14:textId="77777777" w:rsidR="00B25F61" w:rsidRDefault="00B25F61" w:rsidP="00B25F61">
            <w:pPr>
              <w:pStyle w:val="DoEtablelist2bullet"/>
            </w:pPr>
            <w:r>
              <w:t xml:space="preserve">green </w:t>
            </w:r>
            <w:r w:rsidRPr="00AE4578">
              <w:rPr>
                <w:highlight w:val="white"/>
              </w:rPr>
              <w:t>power</w:t>
            </w:r>
            <w:r>
              <w:t xml:space="preserve"> charges on an electricity bill</w:t>
            </w:r>
          </w:p>
          <w:p w14:paraId="1BD9431D" w14:textId="77777777" w:rsidR="00B25F61" w:rsidRDefault="00B25F61" w:rsidP="00B25F61">
            <w:pPr>
              <w:pStyle w:val="DoEtablelist2bullet"/>
            </w:pPr>
            <w:r>
              <w:t xml:space="preserve">an environmental levy on a car service bill </w:t>
            </w:r>
            <w:r>
              <w:rPr>
                <w:noProof/>
                <w:lang w:eastAsia="en-AU"/>
              </w:rPr>
              <w:drawing>
                <wp:inline distT="114300" distB="114300" distL="114300" distR="114300" wp14:anchorId="78F05EE3" wp14:editId="387522E0">
                  <wp:extent cx="104775" cy="104775"/>
                  <wp:effectExtent l="0" t="0" r="9525" b="9525"/>
                  <wp:docPr id="616" name="image210.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210.png" title="Sustainability icon"/>
                          <pic:cNvPicPr preferRelativeResize="0"/>
                        </pic:nvPicPr>
                        <pic:blipFill>
                          <a:blip r:embed="rId71"/>
                          <a:srcRect/>
                          <a:stretch>
                            <a:fillRect/>
                          </a:stretch>
                        </pic:blipFill>
                        <pic:spPr>
                          <a:xfrm>
                            <a:off x="0" y="0"/>
                            <a:ext cx="104775" cy="104775"/>
                          </a:xfrm>
                          <a:prstGeom prst="rect">
                            <a:avLst/>
                          </a:prstGeom>
                          <a:ln/>
                        </pic:spPr>
                      </pic:pic>
                    </a:graphicData>
                  </a:graphic>
                </wp:inline>
              </w:drawing>
            </w:r>
          </w:p>
          <w:p w14:paraId="5FED3A0A" w14:textId="77777777" w:rsidR="009D6166" w:rsidRDefault="009D6166" w:rsidP="009D6166">
            <w:pPr>
              <w:pStyle w:val="DoEtablelist1bullet"/>
            </w:pPr>
            <w:r>
              <w:t xml:space="preserve">identify ways of paying bills, including using online or phone methods </w:t>
            </w:r>
            <w:r>
              <w:rPr>
                <w:noProof/>
                <w:lang w:eastAsia="en-AU"/>
              </w:rPr>
              <w:drawing>
                <wp:inline distT="114300" distB="114300" distL="114300" distR="114300" wp14:anchorId="4075FD7A" wp14:editId="098A16B4">
                  <wp:extent cx="123825" cy="104775"/>
                  <wp:effectExtent l="0" t="0" r="9525" b="9525"/>
                  <wp:docPr id="10"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26"/>
                          <a:srcRect/>
                          <a:stretch>
                            <a:fillRect/>
                          </a:stretch>
                        </pic:blipFill>
                        <pic:spPr>
                          <a:xfrm>
                            <a:off x="0" y="0"/>
                            <a:ext cx="123825" cy="104775"/>
                          </a:xfrm>
                          <a:prstGeom prst="rect">
                            <a:avLst/>
                          </a:prstGeom>
                          <a:ln/>
                        </pic:spPr>
                      </pic:pic>
                    </a:graphicData>
                  </a:graphic>
                </wp:inline>
              </w:drawing>
            </w:r>
            <w:r>
              <w:t xml:space="preserve"> </w:t>
            </w:r>
            <w:r>
              <w:rPr>
                <w:noProof/>
                <w:lang w:eastAsia="en-AU"/>
              </w:rPr>
              <w:drawing>
                <wp:inline distT="114300" distB="114300" distL="114300" distR="114300" wp14:anchorId="1195A1A7" wp14:editId="3467483A">
                  <wp:extent cx="95250" cy="104775"/>
                  <wp:effectExtent l="0" t="0" r="0" b="9525"/>
                  <wp:docPr id="11"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29"/>
                          <a:srcRect/>
                          <a:stretch>
                            <a:fillRect/>
                          </a:stretch>
                        </pic:blipFill>
                        <pic:spPr>
                          <a:xfrm>
                            <a:off x="0" y="0"/>
                            <a:ext cx="95250" cy="104775"/>
                          </a:xfrm>
                          <a:prstGeom prst="rect">
                            <a:avLst/>
                          </a:prstGeom>
                          <a:ln/>
                        </pic:spPr>
                      </pic:pic>
                    </a:graphicData>
                  </a:graphic>
                </wp:inline>
              </w:drawing>
            </w:r>
          </w:p>
          <w:p w14:paraId="2AD88A58" w14:textId="77777777" w:rsidR="009D6166" w:rsidRDefault="009D6166" w:rsidP="009D6166">
            <w:pPr>
              <w:pStyle w:val="DoEtablelist1bullet"/>
            </w:pPr>
            <w:r>
              <w:t xml:space="preserve">discuss advantages and disadvantages of different </w:t>
            </w:r>
            <w:r>
              <w:lastRenderedPageBreak/>
              <w:t>methods of making payments, for example:</w:t>
            </w:r>
          </w:p>
          <w:p w14:paraId="50401D59" w14:textId="77777777" w:rsidR="009D6166" w:rsidRDefault="009D6166" w:rsidP="009D6166">
            <w:pPr>
              <w:pStyle w:val="DoEtablelist2bullet"/>
            </w:pPr>
            <w:r>
              <w:t xml:space="preserve">paying by credit card is convenient but may incur a surcharge </w:t>
            </w:r>
            <w:r>
              <w:rPr>
                <w:noProof/>
                <w:lang w:eastAsia="en-AU"/>
              </w:rPr>
              <w:drawing>
                <wp:inline distT="114300" distB="114300" distL="114300" distR="114300" wp14:anchorId="794ABAA0" wp14:editId="42E678FF">
                  <wp:extent cx="123825" cy="104775"/>
                  <wp:effectExtent l="0" t="0" r="9525" b="9525"/>
                  <wp:docPr id="12"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26"/>
                          <a:srcRect/>
                          <a:stretch>
                            <a:fillRect/>
                          </a:stretch>
                        </pic:blipFill>
                        <pic:spPr>
                          <a:xfrm>
                            <a:off x="0" y="0"/>
                            <a:ext cx="123825" cy="104775"/>
                          </a:xfrm>
                          <a:prstGeom prst="rect">
                            <a:avLst/>
                          </a:prstGeom>
                          <a:ln/>
                        </pic:spPr>
                      </pic:pic>
                    </a:graphicData>
                  </a:graphic>
                </wp:inline>
              </w:drawing>
            </w:r>
          </w:p>
          <w:p w14:paraId="46B2AED5" w14:textId="77777777" w:rsidR="009D6166" w:rsidRDefault="009D6166" w:rsidP="009D6166">
            <w:pPr>
              <w:pStyle w:val="DoEtablelist1bullet"/>
            </w:pPr>
            <w:r>
              <w:t>calculate in relation to bills, for example:</w:t>
            </w:r>
          </w:p>
          <w:p w14:paraId="4FE9F081" w14:textId="77777777" w:rsidR="009D6166" w:rsidRDefault="009D6166" w:rsidP="009D6166">
            <w:pPr>
              <w:pStyle w:val="DoEtablelist2bullet"/>
            </w:pPr>
            <w:r>
              <w:t>calculate the 10% pay-on-time discount for an electricity bill</w:t>
            </w:r>
          </w:p>
          <w:p w14:paraId="0EB50BE5" w14:textId="5CBC5782" w:rsidR="00B25F61" w:rsidRDefault="009D6166" w:rsidP="005E0C74">
            <w:pPr>
              <w:pStyle w:val="DoEtablelist2bullet"/>
            </w:pPr>
            <w:r>
              <w:t xml:space="preserve">compare the total annual cost of a car insurance policy if paid monthly and compare this to paying in one lump sum </w:t>
            </w:r>
            <w:r>
              <w:rPr>
                <w:noProof/>
                <w:lang w:eastAsia="en-AU"/>
              </w:rPr>
              <w:drawing>
                <wp:inline distT="114300" distB="114300" distL="114300" distR="114300" wp14:anchorId="1EBCA5A1" wp14:editId="462AE6E8">
                  <wp:extent cx="123825" cy="104775"/>
                  <wp:effectExtent l="0" t="0" r="9525" b="9525"/>
                  <wp:docPr id="13"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26"/>
                          <a:srcRect/>
                          <a:stretch>
                            <a:fillRect/>
                          </a:stretch>
                        </pic:blipFill>
                        <pic:spPr>
                          <a:xfrm>
                            <a:off x="0" y="0"/>
                            <a:ext cx="123825" cy="104775"/>
                          </a:xfrm>
                          <a:prstGeom prst="rect">
                            <a:avLst/>
                          </a:prstGeom>
                          <a:ln/>
                        </pic:spPr>
                      </pic:pic>
                    </a:graphicData>
                  </a:graphic>
                </wp:inline>
              </w:drawing>
            </w:r>
            <w:r>
              <w:t xml:space="preserve"> </w:t>
            </w:r>
            <w:r>
              <w:rPr>
                <w:noProof/>
                <w:lang w:eastAsia="en-AU"/>
              </w:rPr>
              <w:drawing>
                <wp:inline distT="114300" distB="114300" distL="114300" distR="114300" wp14:anchorId="76E92ED1" wp14:editId="6AB5EE47">
                  <wp:extent cx="95250" cy="104775"/>
                  <wp:effectExtent l="0" t="0" r="0" b="9525"/>
                  <wp:docPr id="14"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29"/>
                          <a:srcRect/>
                          <a:stretch>
                            <a:fillRect/>
                          </a:stretch>
                        </pic:blipFill>
                        <pic:spPr>
                          <a:xfrm>
                            <a:off x="0" y="0"/>
                            <a:ext cx="95250" cy="104775"/>
                          </a:xfrm>
                          <a:prstGeom prst="rect">
                            <a:avLst/>
                          </a:prstGeom>
                          <a:ln/>
                        </pic:spPr>
                      </pic:pic>
                    </a:graphicData>
                  </a:graphic>
                </wp:inline>
              </w:drawing>
            </w:r>
          </w:p>
        </w:tc>
        <w:tc>
          <w:tcPr>
            <w:tcW w:w="2245" w:type="pct"/>
          </w:tcPr>
          <w:p w14:paraId="45126B11" w14:textId="390D2203" w:rsidR="00917069" w:rsidRDefault="00917069" w:rsidP="00917069">
            <w:pPr>
              <w:pStyle w:val="DoETableHeading"/>
            </w:pPr>
            <w:r>
              <w:lastRenderedPageBreak/>
              <w:t>Read</w:t>
            </w:r>
            <w:r w:rsidR="006D5ADC">
              <w:t>ing</w:t>
            </w:r>
            <w:r>
              <w:t xml:space="preserve"> and interpret</w:t>
            </w:r>
            <w:r w:rsidR="006D5ADC">
              <w:t>ing</w:t>
            </w:r>
            <w:r>
              <w:t xml:space="preserve"> bills</w:t>
            </w:r>
          </w:p>
          <w:p w14:paraId="541081ED" w14:textId="375789F8" w:rsidR="00917069" w:rsidRDefault="00917069" w:rsidP="00C600EC">
            <w:pPr>
              <w:pStyle w:val="DoEtablelist1bullet"/>
            </w:pPr>
            <w:r>
              <w:t xml:space="preserve">The </w:t>
            </w:r>
            <w:hyperlink r:id="rId72" w:history="1">
              <w:r w:rsidRPr="00DD4CE1">
                <w:rPr>
                  <w:rStyle w:val="Hyperlink"/>
                  <w:sz w:val="20"/>
                </w:rPr>
                <w:t>How to read your electricity and gas bills</w:t>
              </w:r>
            </w:hyperlink>
            <w:r>
              <w:t xml:space="preserve"> website from comparethemarket.com.au supports students to understand the language and terminology of electricity bills. Ask students to define the following terms</w:t>
            </w:r>
          </w:p>
          <w:p w14:paraId="6059B187" w14:textId="77C65BE0" w:rsidR="00917069" w:rsidRDefault="00917069" w:rsidP="00917069">
            <w:pPr>
              <w:pStyle w:val="DoEtablelist2bullet"/>
            </w:pPr>
            <w:r>
              <w:t>Charges</w:t>
            </w:r>
          </w:p>
          <w:p w14:paraId="0FBF8981" w14:textId="022A0220" w:rsidR="00917069" w:rsidRDefault="00917069" w:rsidP="00917069">
            <w:pPr>
              <w:pStyle w:val="DoEtablelist2bullet"/>
            </w:pPr>
            <w:r>
              <w:t>Peak rates</w:t>
            </w:r>
          </w:p>
          <w:p w14:paraId="20A0441E" w14:textId="3CF8EE4C" w:rsidR="00917069" w:rsidRDefault="00917069" w:rsidP="00917069">
            <w:pPr>
              <w:pStyle w:val="DoEtablelist2bullet"/>
            </w:pPr>
            <w:r>
              <w:t>Off-peak rates</w:t>
            </w:r>
          </w:p>
          <w:p w14:paraId="34DABD0A" w14:textId="316C8DDF" w:rsidR="00917069" w:rsidRDefault="00917069" w:rsidP="00917069">
            <w:pPr>
              <w:pStyle w:val="DoEtablelist2bullet"/>
            </w:pPr>
            <w:r>
              <w:t>Tariffs</w:t>
            </w:r>
          </w:p>
          <w:p w14:paraId="09737AB6" w14:textId="3CC6E38D" w:rsidR="00917069" w:rsidRDefault="00917069" w:rsidP="00917069">
            <w:pPr>
              <w:pStyle w:val="DoEtablelist2bullet"/>
            </w:pPr>
            <w:r>
              <w:t>Connection fee</w:t>
            </w:r>
          </w:p>
          <w:p w14:paraId="7EE12C70" w14:textId="3F8F809A" w:rsidR="00C600EC" w:rsidRDefault="00C600EC" w:rsidP="00C600EC">
            <w:pPr>
              <w:pStyle w:val="DoEtablelist1bullet"/>
            </w:pPr>
            <w:r>
              <w:t xml:space="preserve">Sample bills and explainers are available on the </w:t>
            </w:r>
            <w:hyperlink r:id="rId73" w:history="1">
              <w:r w:rsidRPr="00C600EC">
                <w:rPr>
                  <w:rStyle w:val="Hyperlink"/>
                  <w:sz w:val="20"/>
                </w:rPr>
                <w:t>AGL</w:t>
              </w:r>
            </w:hyperlink>
            <w:r>
              <w:t xml:space="preserve">, </w:t>
            </w:r>
            <w:hyperlink r:id="rId74" w:history="1">
              <w:r w:rsidRPr="00C600EC">
                <w:rPr>
                  <w:rStyle w:val="Hyperlink"/>
                  <w:sz w:val="20"/>
                </w:rPr>
                <w:t>Energy Australia</w:t>
              </w:r>
            </w:hyperlink>
            <w:r>
              <w:t xml:space="preserve">, </w:t>
            </w:r>
            <w:hyperlink r:id="rId75" w:history="1">
              <w:r w:rsidRPr="00C600EC">
                <w:rPr>
                  <w:rStyle w:val="Hyperlink"/>
                  <w:sz w:val="20"/>
                </w:rPr>
                <w:t>Origin Energy</w:t>
              </w:r>
            </w:hyperlink>
            <w:r>
              <w:t xml:space="preserve"> websites</w:t>
            </w:r>
          </w:p>
          <w:p w14:paraId="6B9B0466" w14:textId="6F513539" w:rsidR="00220ADA" w:rsidRDefault="00DD4CE1" w:rsidP="002E00D6">
            <w:pPr>
              <w:pStyle w:val="DoEtablelist1bullet"/>
            </w:pPr>
            <w:r>
              <w:t xml:space="preserve">The class could read this </w:t>
            </w:r>
            <w:hyperlink r:id="rId76" w:history="1">
              <w:r w:rsidRPr="00DD4CE1">
                <w:rPr>
                  <w:rStyle w:val="Hyperlink"/>
                  <w:sz w:val="20"/>
                </w:rPr>
                <w:t>article by news.com.au</w:t>
              </w:r>
            </w:hyperlink>
            <w:r>
              <w:t xml:space="preserve"> which outlines the burden of household bills place on the budget of Australian families.</w:t>
            </w:r>
          </w:p>
          <w:p w14:paraId="1973B775" w14:textId="77777777" w:rsidR="005E0C74" w:rsidRDefault="005E0C74" w:rsidP="005E0C74">
            <w:pPr>
              <w:pStyle w:val="DoEtablelist1bullet"/>
              <w:numPr>
                <w:ilvl w:val="0"/>
                <w:numId w:val="0"/>
              </w:numPr>
            </w:pPr>
          </w:p>
          <w:p w14:paraId="439155FC" w14:textId="77777777" w:rsidR="006D5ADC" w:rsidRDefault="006D5ADC" w:rsidP="006D5ADC">
            <w:pPr>
              <w:pStyle w:val="DoETableHeading"/>
            </w:pPr>
            <w:r>
              <w:t>Reading bank statements</w:t>
            </w:r>
          </w:p>
          <w:p w14:paraId="46E2A352" w14:textId="15302C7C" w:rsidR="0085003C" w:rsidRDefault="0085003C" w:rsidP="0085003C">
            <w:pPr>
              <w:pStyle w:val="DoEtablelist1bullet"/>
            </w:pPr>
            <w:r>
              <w:t xml:space="preserve">Staff could use the following sample credit card bill and bank statements from the </w:t>
            </w:r>
            <w:hyperlink r:id="rId77" w:history="1">
              <w:r w:rsidRPr="004B3513">
                <w:rPr>
                  <w:rStyle w:val="Hyperlink"/>
                  <w:sz w:val="20"/>
                </w:rPr>
                <w:t>Westpac</w:t>
              </w:r>
            </w:hyperlink>
            <w:r>
              <w:t xml:space="preserve"> website as stimulus to explore</w:t>
            </w:r>
            <w:r w:rsidR="00464D0C">
              <w:t>, with students,</w:t>
            </w:r>
            <w:r>
              <w:t xml:space="preserve"> the following key terms associated with holding a bank account</w:t>
            </w:r>
          </w:p>
          <w:p w14:paraId="79C60114" w14:textId="4D75ED74" w:rsidR="0085003C" w:rsidRDefault="0085003C" w:rsidP="0085003C">
            <w:pPr>
              <w:pStyle w:val="DoEtablelist2bullet"/>
            </w:pPr>
            <w:r>
              <w:t>Statement period, account number, BSB, opening and closing balances</w:t>
            </w:r>
          </w:p>
          <w:p w14:paraId="1E74DACE" w14:textId="041B63AB" w:rsidR="00C600EC" w:rsidRDefault="00EA1E98" w:rsidP="00C600EC">
            <w:pPr>
              <w:pStyle w:val="DoEtablelist1bullet"/>
            </w:pPr>
            <w:r>
              <w:t xml:space="preserve">Staff could use the following </w:t>
            </w:r>
            <w:r w:rsidR="00583BED">
              <w:t>s</w:t>
            </w:r>
            <w:r w:rsidR="00C600EC">
              <w:t xml:space="preserve">ample credit card </w:t>
            </w:r>
            <w:r w:rsidR="00583BED">
              <w:t>from</w:t>
            </w:r>
            <w:r w:rsidR="00C600EC">
              <w:t xml:space="preserve"> the </w:t>
            </w:r>
            <w:hyperlink r:id="rId78" w:history="1">
              <w:r w:rsidR="00C600EC" w:rsidRPr="00C600EC">
                <w:rPr>
                  <w:rStyle w:val="Hyperlink"/>
                  <w:sz w:val="20"/>
                </w:rPr>
                <w:t>Commonwealth Bank</w:t>
              </w:r>
            </w:hyperlink>
            <w:r w:rsidR="00C600EC">
              <w:t xml:space="preserve"> </w:t>
            </w:r>
            <w:r w:rsidR="00B25F61">
              <w:t>website</w:t>
            </w:r>
            <w:r w:rsidR="00583BED">
              <w:t xml:space="preserve"> as stimulus to explore</w:t>
            </w:r>
            <w:r w:rsidR="00464D0C">
              <w:t>, with students,</w:t>
            </w:r>
            <w:r w:rsidR="00583BED">
              <w:t xml:space="preserve"> the following key terms associated with credit cards</w:t>
            </w:r>
          </w:p>
          <w:p w14:paraId="433F56B3" w14:textId="19625D14" w:rsidR="00583BED" w:rsidRDefault="00583BED" w:rsidP="00174E09">
            <w:pPr>
              <w:pStyle w:val="DoEtablelist2bullet"/>
            </w:pPr>
            <w:r>
              <w:t>Credit limit</w:t>
            </w:r>
            <w:r w:rsidR="0085003C">
              <w:t>, a</w:t>
            </w:r>
            <w:r>
              <w:t>vailable credit</w:t>
            </w:r>
            <w:r w:rsidR="0085003C">
              <w:t>, t</w:t>
            </w:r>
            <w:r>
              <w:t>otal amount owing</w:t>
            </w:r>
            <w:r w:rsidR="0085003C">
              <w:t>, m</w:t>
            </w:r>
            <w:r>
              <w:t>inimum payment</w:t>
            </w:r>
            <w:r w:rsidR="0085003C">
              <w:t>, p</w:t>
            </w:r>
            <w:r>
              <w:t>ayment due date</w:t>
            </w:r>
          </w:p>
          <w:p w14:paraId="1805D505" w14:textId="28C00F40" w:rsidR="00583BED" w:rsidRDefault="00583BED" w:rsidP="0085003C">
            <w:pPr>
              <w:pStyle w:val="DoEtablelist2bullet"/>
            </w:pPr>
            <w:r>
              <w:lastRenderedPageBreak/>
              <w:t xml:space="preserve">Staff </w:t>
            </w:r>
            <w:r w:rsidR="0085003C">
              <w:t>should use the minimum repayment warning to discuss the risks and costs associated with adhering to minimum payments with credit cards.</w:t>
            </w:r>
          </w:p>
          <w:p w14:paraId="027BA820" w14:textId="77777777" w:rsidR="006D5ADC" w:rsidRDefault="006D5ADC" w:rsidP="0085003C">
            <w:pPr>
              <w:pStyle w:val="DoEtablelist1bullet"/>
              <w:numPr>
                <w:ilvl w:val="0"/>
                <w:numId w:val="0"/>
              </w:numPr>
              <w:ind w:left="340" w:hanging="227"/>
            </w:pPr>
          </w:p>
          <w:p w14:paraId="5CED9530" w14:textId="77777777" w:rsidR="0085003C" w:rsidRDefault="0085003C" w:rsidP="0085003C">
            <w:pPr>
              <w:pStyle w:val="DoETableHeading"/>
            </w:pPr>
            <w:r>
              <w:t>Exploring payment options</w:t>
            </w:r>
          </w:p>
          <w:p w14:paraId="54E90477" w14:textId="77777777" w:rsidR="0085003C" w:rsidRDefault="00464D0C" w:rsidP="00464D0C">
            <w:pPr>
              <w:pStyle w:val="DoEtablelist1bullet"/>
            </w:pPr>
            <w:r>
              <w:t>Staff could lead students in exploring different payment options associated with bills and credit card statements using the following links to websites</w:t>
            </w:r>
          </w:p>
          <w:p w14:paraId="6DE42EE2" w14:textId="77777777" w:rsidR="00464D0C" w:rsidRPr="00464D0C" w:rsidRDefault="000A30C1" w:rsidP="00464D0C">
            <w:pPr>
              <w:pStyle w:val="DoEtablelist2bullet"/>
              <w:rPr>
                <w:rStyle w:val="Hyperlink"/>
                <w:color w:val="auto"/>
                <w:sz w:val="20"/>
                <w:u w:val="none"/>
              </w:rPr>
            </w:pPr>
            <w:hyperlink r:id="rId79" w:history="1">
              <w:r w:rsidR="00464D0C" w:rsidRPr="00C600EC">
                <w:rPr>
                  <w:rStyle w:val="Hyperlink"/>
                  <w:sz w:val="20"/>
                </w:rPr>
                <w:t>AGL</w:t>
              </w:r>
            </w:hyperlink>
          </w:p>
          <w:p w14:paraId="1DC4E148" w14:textId="77777777" w:rsidR="00464D0C" w:rsidRPr="00464D0C" w:rsidRDefault="000A30C1" w:rsidP="00A6742A">
            <w:pPr>
              <w:pStyle w:val="DoEtablelist2bullet"/>
              <w:rPr>
                <w:rStyle w:val="Hyperlink"/>
                <w:color w:val="auto"/>
                <w:sz w:val="20"/>
                <w:u w:val="none"/>
              </w:rPr>
            </w:pPr>
            <w:hyperlink r:id="rId80" w:history="1">
              <w:r w:rsidR="00464D0C" w:rsidRPr="00464D0C">
                <w:rPr>
                  <w:rStyle w:val="Hyperlink"/>
                  <w:sz w:val="20"/>
                </w:rPr>
                <w:t>Energy Australia</w:t>
              </w:r>
            </w:hyperlink>
          </w:p>
          <w:p w14:paraId="4CCB5A01" w14:textId="66C48F93" w:rsidR="00464D0C" w:rsidRPr="00464D0C" w:rsidRDefault="000A30C1" w:rsidP="00A6742A">
            <w:pPr>
              <w:pStyle w:val="DoEtablelist2bullet"/>
              <w:rPr>
                <w:rStyle w:val="Hyperlink"/>
                <w:color w:val="auto"/>
                <w:sz w:val="20"/>
                <w:u w:val="none"/>
              </w:rPr>
            </w:pPr>
            <w:hyperlink r:id="rId81" w:history="1">
              <w:r w:rsidR="00464D0C" w:rsidRPr="00464D0C">
                <w:rPr>
                  <w:rStyle w:val="Hyperlink"/>
                  <w:sz w:val="20"/>
                </w:rPr>
                <w:t>Origin Energy</w:t>
              </w:r>
            </w:hyperlink>
          </w:p>
          <w:p w14:paraId="12A8637D" w14:textId="77777777" w:rsidR="00464D0C" w:rsidRPr="00464D0C" w:rsidRDefault="000A30C1" w:rsidP="00464D0C">
            <w:pPr>
              <w:pStyle w:val="DoEtablelist2bullet"/>
              <w:rPr>
                <w:rStyle w:val="Hyperlink"/>
                <w:color w:val="auto"/>
                <w:sz w:val="20"/>
                <w:u w:val="none"/>
              </w:rPr>
            </w:pPr>
            <w:hyperlink r:id="rId82" w:history="1">
              <w:r w:rsidR="00464D0C" w:rsidRPr="00C600EC">
                <w:rPr>
                  <w:rStyle w:val="Hyperlink"/>
                  <w:sz w:val="20"/>
                </w:rPr>
                <w:t>Commonwealth Bank</w:t>
              </w:r>
            </w:hyperlink>
          </w:p>
          <w:p w14:paraId="13F5E247" w14:textId="638BB155" w:rsidR="00464D0C" w:rsidRDefault="00464D0C" w:rsidP="00464D0C">
            <w:pPr>
              <w:pStyle w:val="DoEtablelist1bullet"/>
            </w:pPr>
            <w:r>
              <w:t>Challenge students to identify any associated costs or fees associated with different payment options for the different bills or statements above.</w:t>
            </w:r>
          </w:p>
          <w:p w14:paraId="7E3A1E08" w14:textId="77777777" w:rsidR="00464D0C" w:rsidRDefault="00464D0C" w:rsidP="00464D0C">
            <w:pPr>
              <w:pStyle w:val="DoEtablelist1bullet"/>
            </w:pPr>
            <w:r>
              <w:t>Lead students to explore the following payment options</w:t>
            </w:r>
          </w:p>
          <w:p w14:paraId="2A46F694" w14:textId="77777777" w:rsidR="00464D0C" w:rsidRDefault="00464D0C" w:rsidP="00464D0C">
            <w:pPr>
              <w:pStyle w:val="DoEtablelist2bullet"/>
            </w:pPr>
            <w:r>
              <w:t>Direct debit</w:t>
            </w:r>
          </w:p>
          <w:p w14:paraId="63F94C91" w14:textId="77777777" w:rsidR="00464D0C" w:rsidRDefault="00464D0C" w:rsidP="00464D0C">
            <w:pPr>
              <w:pStyle w:val="DoEtablelist2bullet"/>
            </w:pPr>
            <w:r>
              <w:t>Bpay</w:t>
            </w:r>
          </w:p>
          <w:p w14:paraId="19566523" w14:textId="77777777" w:rsidR="00464D0C" w:rsidRDefault="00464D0C" w:rsidP="00464D0C">
            <w:pPr>
              <w:pStyle w:val="DoEtablelist2bullet"/>
            </w:pPr>
            <w:r>
              <w:t>PayPal</w:t>
            </w:r>
          </w:p>
          <w:p w14:paraId="3F14D34E" w14:textId="43B718E3" w:rsidR="00464D0C" w:rsidRDefault="00464D0C" w:rsidP="00464D0C">
            <w:pPr>
              <w:pStyle w:val="DoEtablelist2bullet"/>
            </w:pPr>
            <w:r>
              <w:t>Payments via a mobile phone app</w:t>
            </w:r>
          </w:p>
          <w:p w14:paraId="065344AF" w14:textId="77777777" w:rsidR="00464D0C" w:rsidRDefault="00464D0C" w:rsidP="00464D0C">
            <w:pPr>
              <w:pStyle w:val="DoEtablelist2bullet"/>
            </w:pPr>
            <w:r>
              <w:t>Payments via a post office</w:t>
            </w:r>
          </w:p>
          <w:p w14:paraId="5296150D" w14:textId="6AAA5795" w:rsidR="00FC7C6C" w:rsidRDefault="00FC7C6C" w:rsidP="00464D0C">
            <w:pPr>
              <w:pStyle w:val="DoEtablelist2bullet"/>
            </w:pPr>
            <w:r>
              <w:t xml:space="preserve">Most websites should include extra information regarding payment options, for example the information provided by the </w:t>
            </w:r>
            <w:hyperlink r:id="rId83" w:history="1">
              <w:r w:rsidRPr="00FC7C6C">
                <w:rPr>
                  <w:rStyle w:val="Hyperlink"/>
                  <w:sz w:val="20"/>
                </w:rPr>
                <w:t>agl.com.au website</w:t>
              </w:r>
            </w:hyperlink>
            <w:r>
              <w:t>.</w:t>
            </w:r>
          </w:p>
        </w:tc>
        <w:tc>
          <w:tcPr>
            <w:tcW w:w="1266" w:type="pct"/>
          </w:tcPr>
          <w:p w14:paraId="7F5BBD04" w14:textId="77777777" w:rsidR="00220ADA" w:rsidRDefault="00220ADA" w:rsidP="00220ADA">
            <w:pPr>
              <w:pStyle w:val="DoEtabletext"/>
            </w:pPr>
          </w:p>
        </w:tc>
        <w:tc>
          <w:tcPr>
            <w:tcW w:w="426" w:type="pct"/>
          </w:tcPr>
          <w:p w14:paraId="2D1294FC" w14:textId="7DB0B6A4" w:rsidR="00220ADA" w:rsidRDefault="00220ADA" w:rsidP="00220ADA">
            <w:pPr>
              <w:pStyle w:val="DoEtabletext"/>
            </w:pPr>
          </w:p>
        </w:tc>
      </w:tr>
      <w:tr w:rsidR="00B25F61" w14:paraId="265538FC" w14:textId="77777777" w:rsidTr="00FC7C6C">
        <w:trPr>
          <w:trHeight w:val="8293"/>
        </w:trPr>
        <w:tc>
          <w:tcPr>
            <w:tcW w:w="1063" w:type="pct"/>
          </w:tcPr>
          <w:p w14:paraId="095DC2CD" w14:textId="77777777" w:rsidR="00B25F61" w:rsidRDefault="00B25F61" w:rsidP="00B25F61">
            <w:pPr>
              <w:pStyle w:val="DoEtablelist1bullet"/>
            </w:pPr>
            <w:r>
              <w:t>investigate available plans for commonly used services, for example:</w:t>
            </w:r>
          </w:p>
          <w:p w14:paraId="6D06E5CC" w14:textId="77777777" w:rsidR="00B25F61" w:rsidRDefault="00B25F61" w:rsidP="00B25F61">
            <w:pPr>
              <w:pStyle w:val="DoEtablelist2bullet"/>
            </w:pPr>
            <w:r w:rsidRPr="003300B4">
              <w:t xml:space="preserve">plan </w:t>
            </w:r>
            <w:r>
              <w:t xml:space="preserve">how much phone or internet data is needed </w:t>
            </w:r>
            <w:r>
              <w:rPr>
                <w:noProof/>
                <w:lang w:eastAsia="en-AU"/>
              </w:rPr>
              <w:drawing>
                <wp:inline distT="114300" distB="114300" distL="114300" distR="114300" wp14:anchorId="6DF74072" wp14:editId="41704DE6">
                  <wp:extent cx="66675" cy="104775"/>
                  <wp:effectExtent l="0" t="0" r="9525" b="9525"/>
                  <wp:docPr id="622" name="image32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25.png" title="Difference and diversity icon"/>
                          <pic:cNvPicPr preferRelativeResize="0"/>
                        </pic:nvPicPr>
                        <pic:blipFill>
                          <a:blip r:embed="rId27"/>
                          <a:srcRect/>
                          <a:stretch>
                            <a:fillRect/>
                          </a:stretch>
                        </pic:blipFill>
                        <pic:spPr>
                          <a:xfrm>
                            <a:off x="0" y="0"/>
                            <a:ext cx="66675" cy="104775"/>
                          </a:xfrm>
                          <a:prstGeom prst="rect">
                            <a:avLst/>
                          </a:prstGeom>
                          <a:ln/>
                        </pic:spPr>
                      </pic:pic>
                    </a:graphicData>
                  </a:graphic>
                </wp:inline>
              </w:drawing>
            </w:r>
          </w:p>
          <w:p w14:paraId="3CAAAD35" w14:textId="77777777" w:rsidR="00B25F61" w:rsidRDefault="00B25F61" w:rsidP="00B25F61">
            <w:pPr>
              <w:pStyle w:val="DoEtablelist2bullet"/>
            </w:pPr>
            <w:r>
              <w:t>compare and contrast different plans for pay TV</w:t>
            </w:r>
          </w:p>
          <w:p w14:paraId="7AC3ABE2" w14:textId="77777777" w:rsidR="00B25F61" w:rsidRDefault="00B25F61" w:rsidP="00B25F61">
            <w:pPr>
              <w:pStyle w:val="DoEtablelist2bullet"/>
            </w:pPr>
            <w:r>
              <w:t>calculate quantities related to service plans, eg calculate total annual costs from monthly rates, calculate cost difference between one plan and another</w:t>
            </w:r>
          </w:p>
          <w:p w14:paraId="3FA5F0F1" w14:textId="77777777" w:rsidR="00B25F61" w:rsidRDefault="00B25F61" w:rsidP="00B25F61">
            <w:pPr>
              <w:pStyle w:val="DoEtablelist2bullet"/>
            </w:pPr>
            <w:r>
              <w:t xml:space="preserve">choose an appropriate plan for their needs </w:t>
            </w:r>
            <w:r>
              <w:rPr>
                <w:noProof/>
                <w:lang w:eastAsia="en-AU"/>
              </w:rPr>
              <w:drawing>
                <wp:inline distT="114300" distB="114300" distL="114300" distR="114300" wp14:anchorId="0C694D65" wp14:editId="3ECAD131">
                  <wp:extent cx="123825" cy="104775"/>
                  <wp:effectExtent l="0" t="0" r="9525" b="9525"/>
                  <wp:docPr id="623"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26"/>
                          <a:srcRect/>
                          <a:stretch>
                            <a:fillRect/>
                          </a:stretch>
                        </pic:blipFill>
                        <pic:spPr>
                          <a:xfrm>
                            <a:off x="0" y="0"/>
                            <a:ext cx="123825" cy="104775"/>
                          </a:xfrm>
                          <a:prstGeom prst="rect">
                            <a:avLst/>
                          </a:prstGeom>
                          <a:ln/>
                        </pic:spPr>
                      </pic:pic>
                    </a:graphicData>
                  </a:graphic>
                </wp:inline>
              </w:drawing>
            </w:r>
            <w:r w:rsidRPr="003300B4">
              <w:t xml:space="preserve"> </w:t>
            </w:r>
            <w:r>
              <w:rPr>
                <w:noProof/>
                <w:lang w:eastAsia="en-AU"/>
              </w:rPr>
              <w:drawing>
                <wp:inline distT="114300" distB="114300" distL="114300" distR="114300" wp14:anchorId="05C812CE" wp14:editId="67861FAE">
                  <wp:extent cx="95250" cy="104775"/>
                  <wp:effectExtent l="0" t="0" r="0" b="9525"/>
                  <wp:docPr id="624"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29"/>
                          <a:srcRect/>
                          <a:stretch>
                            <a:fillRect/>
                          </a:stretch>
                        </pic:blipFill>
                        <pic:spPr>
                          <a:xfrm>
                            <a:off x="0" y="0"/>
                            <a:ext cx="95250" cy="104775"/>
                          </a:xfrm>
                          <a:prstGeom prst="rect">
                            <a:avLst/>
                          </a:prstGeom>
                          <a:ln/>
                        </pic:spPr>
                      </pic:pic>
                    </a:graphicData>
                  </a:graphic>
                </wp:inline>
              </w:drawing>
            </w:r>
          </w:p>
          <w:p w14:paraId="5C19207F" w14:textId="77777777" w:rsidR="00B25F61" w:rsidRDefault="00B25F61" w:rsidP="00B25F61">
            <w:pPr>
              <w:pStyle w:val="DoEtablelist2bullet"/>
            </w:pPr>
            <w:r>
              <w:t xml:space="preserve">justify their choices or opinions of various plans </w:t>
            </w:r>
            <w:r>
              <w:rPr>
                <w:noProof/>
                <w:lang w:eastAsia="en-AU"/>
              </w:rPr>
              <w:drawing>
                <wp:inline distT="114300" distB="114300" distL="114300" distR="114300" wp14:anchorId="1F7A54EB" wp14:editId="331874C4">
                  <wp:extent cx="66675" cy="104775"/>
                  <wp:effectExtent l="0" t="0" r="9525" b="9525"/>
                  <wp:docPr id="625" name="image32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25.png" title="Difference and diversity icon"/>
                          <pic:cNvPicPr preferRelativeResize="0"/>
                        </pic:nvPicPr>
                        <pic:blipFill>
                          <a:blip r:embed="rId27"/>
                          <a:srcRect/>
                          <a:stretch>
                            <a:fillRect/>
                          </a:stretch>
                        </pic:blipFill>
                        <pic:spPr>
                          <a:xfrm>
                            <a:off x="0" y="0"/>
                            <a:ext cx="66675" cy="104775"/>
                          </a:xfrm>
                          <a:prstGeom prst="rect">
                            <a:avLst/>
                          </a:prstGeom>
                          <a:ln/>
                        </pic:spPr>
                      </pic:pic>
                    </a:graphicData>
                  </a:graphic>
                </wp:inline>
              </w:drawing>
            </w:r>
          </w:p>
          <w:p w14:paraId="3732EE86" w14:textId="4B0084E6" w:rsidR="00B25F61" w:rsidRDefault="00B25F61" w:rsidP="00B25F61">
            <w:pPr>
              <w:pStyle w:val="DoEtablelist2bullet"/>
            </w:pPr>
            <w:r>
              <w:t xml:space="preserve">design a personal plan that would meet their own needs </w:t>
            </w:r>
            <w:r>
              <w:rPr>
                <w:noProof/>
                <w:lang w:eastAsia="en-AU"/>
              </w:rPr>
              <w:drawing>
                <wp:inline distT="114300" distB="114300" distL="114300" distR="114300" wp14:anchorId="4C446249" wp14:editId="767B779D">
                  <wp:extent cx="123825" cy="104775"/>
                  <wp:effectExtent l="0" t="0" r="9525" b="9525"/>
                  <wp:docPr id="626"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26"/>
                          <a:srcRect/>
                          <a:stretch>
                            <a:fillRect/>
                          </a:stretch>
                        </pic:blipFill>
                        <pic:spPr>
                          <a:xfrm>
                            <a:off x="0" y="0"/>
                            <a:ext cx="123825" cy="104775"/>
                          </a:xfrm>
                          <a:prstGeom prst="rect">
                            <a:avLst/>
                          </a:prstGeom>
                          <a:ln/>
                        </pic:spPr>
                      </pic:pic>
                    </a:graphicData>
                  </a:graphic>
                </wp:inline>
              </w:drawing>
            </w:r>
            <w:r>
              <w:t xml:space="preserve"> </w:t>
            </w:r>
            <w:r>
              <w:rPr>
                <w:noProof/>
                <w:lang w:eastAsia="en-AU"/>
              </w:rPr>
              <w:drawing>
                <wp:inline distT="114300" distB="114300" distL="114300" distR="114300" wp14:anchorId="79A8ADDB" wp14:editId="57229315">
                  <wp:extent cx="66675" cy="104775"/>
                  <wp:effectExtent l="0" t="0" r="9525" b="9525"/>
                  <wp:docPr id="627" name="image32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25.png" title="Difference and diversity icon"/>
                          <pic:cNvPicPr preferRelativeResize="0"/>
                        </pic:nvPicPr>
                        <pic:blipFill>
                          <a:blip r:embed="rId27"/>
                          <a:srcRect/>
                          <a:stretch>
                            <a:fillRect/>
                          </a:stretch>
                        </pic:blipFill>
                        <pic:spPr>
                          <a:xfrm>
                            <a:off x="0" y="0"/>
                            <a:ext cx="66675" cy="104775"/>
                          </a:xfrm>
                          <a:prstGeom prst="rect">
                            <a:avLst/>
                          </a:prstGeom>
                          <a:ln/>
                        </pic:spPr>
                      </pic:pic>
                    </a:graphicData>
                  </a:graphic>
                </wp:inline>
              </w:drawing>
            </w:r>
          </w:p>
        </w:tc>
        <w:tc>
          <w:tcPr>
            <w:tcW w:w="2245" w:type="pct"/>
          </w:tcPr>
          <w:p w14:paraId="4CAAFA15" w14:textId="446983A6" w:rsidR="00FC7C6C" w:rsidRDefault="00FC7C6C" w:rsidP="00FC7C6C">
            <w:pPr>
              <w:pStyle w:val="DoETableHeading"/>
            </w:pPr>
            <w:r>
              <w:t>Exploring service plans</w:t>
            </w:r>
          </w:p>
          <w:p w14:paraId="4769CF5F" w14:textId="6FA5F4BD" w:rsidR="005F13CC" w:rsidRDefault="005F13CC" w:rsidP="00B25F61">
            <w:pPr>
              <w:pStyle w:val="DoEtablelist1bullet"/>
            </w:pPr>
            <w:r>
              <w:t xml:space="preserve">Students can investigate how much data they need for their mobile phones using Telstra’s </w:t>
            </w:r>
            <w:hyperlink r:id="rId84" w:history="1">
              <w:r w:rsidRPr="005F13CC">
                <w:rPr>
                  <w:rStyle w:val="Hyperlink"/>
                  <w:sz w:val="20"/>
                </w:rPr>
                <w:t>data usage calculator</w:t>
              </w:r>
            </w:hyperlink>
            <w:r>
              <w:t>. They will need to estimate the number of emails, videos, music, browsing and movies they watch per day.</w:t>
            </w:r>
          </w:p>
          <w:p w14:paraId="2859F5E7" w14:textId="74C45822" w:rsidR="00B25F61" w:rsidRDefault="00B25F61" w:rsidP="00B25F61">
            <w:pPr>
              <w:pStyle w:val="DoEtablelist1bullet"/>
            </w:pPr>
            <w:r>
              <w:t xml:space="preserve">Students use the </w:t>
            </w:r>
            <w:hyperlink r:id="rId85" w:history="1">
              <w:r w:rsidRPr="00B25F61">
                <w:rPr>
                  <w:rStyle w:val="Hyperlink"/>
                  <w:sz w:val="20"/>
                </w:rPr>
                <w:t>Telstra website</w:t>
              </w:r>
            </w:hyperlink>
            <w:r>
              <w:t xml:space="preserve"> to investigate the cost of pre-paid mobile phone plans. They should identify the major differences between each plan ie the amount of data, number of calls, data banks</w:t>
            </w:r>
            <w:r w:rsidR="00EF0BD8">
              <w:t xml:space="preserve"> and the total annual cost for each plan</w:t>
            </w:r>
            <w:r w:rsidR="005F13CC">
              <w:t>. They should select which plan best meets their requirements based on their calculated usage in the previous activity.</w:t>
            </w:r>
          </w:p>
          <w:p w14:paraId="37F56412" w14:textId="7E09F163" w:rsidR="00755779" w:rsidRDefault="00755779" w:rsidP="00B25F61">
            <w:pPr>
              <w:pStyle w:val="DoEtablelist1bullet"/>
            </w:pPr>
            <w:r>
              <w:t xml:space="preserve">Students could compare different Pay TV options such as </w:t>
            </w:r>
            <w:hyperlink r:id="rId86" w:history="1">
              <w:r w:rsidRPr="00755779">
                <w:rPr>
                  <w:rStyle w:val="Hyperlink"/>
                  <w:sz w:val="20"/>
                </w:rPr>
                <w:t>Netflix</w:t>
              </w:r>
            </w:hyperlink>
            <w:r>
              <w:t xml:space="preserve">, </w:t>
            </w:r>
            <w:hyperlink r:id="rId87" w:history="1">
              <w:r w:rsidRPr="00755779">
                <w:rPr>
                  <w:rStyle w:val="Hyperlink"/>
                  <w:sz w:val="20"/>
                </w:rPr>
                <w:t>Stan</w:t>
              </w:r>
            </w:hyperlink>
            <w:r>
              <w:t xml:space="preserve">, </w:t>
            </w:r>
            <w:hyperlink r:id="rId88" w:history="1">
              <w:r w:rsidRPr="00755779">
                <w:rPr>
                  <w:rStyle w:val="Hyperlink"/>
                  <w:sz w:val="20"/>
                </w:rPr>
                <w:t>Disney Plus</w:t>
              </w:r>
            </w:hyperlink>
            <w:r>
              <w:t xml:space="preserve">, </w:t>
            </w:r>
            <w:hyperlink r:id="rId89" w:history="1">
              <w:r w:rsidRPr="00755779">
                <w:rPr>
                  <w:rStyle w:val="Hyperlink"/>
                  <w:sz w:val="20"/>
                </w:rPr>
                <w:t>Foxtel</w:t>
              </w:r>
            </w:hyperlink>
            <w:r>
              <w:t>. Students should compare the cost per month, how many devices they can log on to, the number of show</w:t>
            </w:r>
            <w:r w:rsidR="009C1055">
              <w:t>s</w:t>
            </w:r>
            <w:r>
              <w:t xml:space="preserve"> each provides access to</w:t>
            </w:r>
            <w:r w:rsidR="00EF0BD8">
              <w:t>, and the total annual cost for each plan</w:t>
            </w:r>
            <w:r w:rsidR="009C1055">
              <w:t>.</w:t>
            </w:r>
          </w:p>
        </w:tc>
        <w:tc>
          <w:tcPr>
            <w:tcW w:w="1266" w:type="pct"/>
          </w:tcPr>
          <w:p w14:paraId="5C0CD4C3" w14:textId="77777777" w:rsidR="00B25F61" w:rsidRDefault="00B25F61" w:rsidP="00220ADA">
            <w:pPr>
              <w:pStyle w:val="DoEtabletext"/>
            </w:pPr>
          </w:p>
        </w:tc>
        <w:tc>
          <w:tcPr>
            <w:tcW w:w="426" w:type="pct"/>
          </w:tcPr>
          <w:p w14:paraId="734B2EF4" w14:textId="77777777" w:rsidR="00B25F61" w:rsidRDefault="00B25F61" w:rsidP="00220ADA">
            <w:pPr>
              <w:pStyle w:val="DoEtabletext"/>
            </w:pPr>
          </w:p>
        </w:tc>
      </w:tr>
    </w:tbl>
    <w:p w14:paraId="56761BB0" w14:textId="7948C1AC" w:rsidR="000B5D44" w:rsidRDefault="000B5D44" w:rsidP="00752BAA">
      <w:pPr>
        <w:pStyle w:val="Heading3"/>
      </w:pPr>
      <w:r>
        <w:t>Evaluation</w:t>
      </w:r>
    </w:p>
    <w:tbl>
      <w:tblPr>
        <w:tblStyle w:val="TableGrid"/>
        <w:tblW w:w="0" w:type="auto"/>
        <w:tblLook w:val="04A0" w:firstRow="1" w:lastRow="0" w:firstColumn="1" w:lastColumn="0" w:noHBand="0" w:noVBand="1"/>
        <w:tblCaption w:val="Evaluation"/>
        <w:tblDescription w:val="Space to evaluate unit"/>
      </w:tblPr>
      <w:tblGrid>
        <w:gridCol w:w="14562"/>
      </w:tblGrid>
      <w:tr w:rsidR="000B5D44" w14:paraId="3E9F6218" w14:textId="77777777" w:rsidTr="795490D9">
        <w:trPr>
          <w:trHeight w:val="3587"/>
        </w:trPr>
        <w:tc>
          <w:tcPr>
            <w:tcW w:w="14562" w:type="dxa"/>
          </w:tcPr>
          <w:p w14:paraId="17089095" w14:textId="27ABB929" w:rsidR="000B5D44" w:rsidRDefault="000B5D44" w:rsidP="000B5D44">
            <w:pPr>
              <w:rPr>
                <w:lang w:eastAsia="zh-CN"/>
              </w:rPr>
            </w:pPr>
          </w:p>
        </w:tc>
      </w:tr>
    </w:tbl>
    <w:p w14:paraId="5AD73537" w14:textId="4B64369A" w:rsidR="795490D9" w:rsidRDefault="795490D9"/>
    <w:p w14:paraId="773ACEC7" w14:textId="77777777" w:rsidR="000B5D44" w:rsidRPr="000B5D44" w:rsidRDefault="000B5D44" w:rsidP="000B5D44">
      <w:pPr>
        <w:rPr>
          <w:lang w:eastAsia="zh-CN"/>
        </w:rPr>
      </w:pPr>
    </w:p>
    <w:p w14:paraId="019FDF29" w14:textId="77777777" w:rsidR="00425964" w:rsidRPr="00E722F1" w:rsidRDefault="00425964" w:rsidP="00425964">
      <w:pPr>
        <w:pStyle w:val="Heading3"/>
      </w:pPr>
      <w:r>
        <w:t xml:space="preserve">Glossary </w:t>
      </w:r>
    </w:p>
    <w:tbl>
      <w:tblPr>
        <w:tblStyle w:val="TableGrid"/>
        <w:tblW w:w="0" w:type="auto"/>
        <w:tblLook w:val="04A0" w:firstRow="1" w:lastRow="0" w:firstColumn="1" w:lastColumn="0" w:noHBand="0" w:noVBand="1"/>
        <w:tblCaption w:val="Glossary"/>
        <w:tblDescription w:val="Glossary of key terms for unit"/>
      </w:tblPr>
      <w:tblGrid>
        <w:gridCol w:w="3256"/>
        <w:gridCol w:w="11306"/>
      </w:tblGrid>
      <w:tr w:rsidR="00425964" w:rsidRPr="00E722F1" w14:paraId="636206FF" w14:textId="77777777" w:rsidTr="00A60826">
        <w:tc>
          <w:tcPr>
            <w:tcW w:w="3256" w:type="dxa"/>
          </w:tcPr>
          <w:p w14:paraId="6D40D1C7" w14:textId="77777777" w:rsidR="00425964" w:rsidRPr="00E722F1" w:rsidRDefault="00425964" w:rsidP="00A60826">
            <w:pPr>
              <w:pStyle w:val="DoETableHeading"/>
            </w:pPr>
            <w:r>
              <w:t>Term</w:t>
            </w:r>
          </w:p>
        </w:tc>
        <w:tc>
          <w:tcPr>
            <w:tcW w:w="11306" w:type="dxa"/>
          </w:tcPr>
          <w:p w14:paraId="6ABCADBC" w14:textId="77777777" w:rsidR="00425964" w:rsidRPr="00E722F1" w:rsidRDefault="00425964" w:rsidP="00A60826">
            <w:pPr>
              <w:pStyle w:val="DoETableHeading"/>
            </w:pPr>
            <w:r>
              <w:t>Description</w:t>
            </w:r>
          </w:p>
        </w:tc>
      </w:tr>
      <w:tr w:rsidR="00220ADA" w:rsidRPr="00FD4FCF" w14:paraId="25D99B28" w14:textId="77777777" w:rsidTr="00A60826">
        <w:tc>
          <w:tcPr>
            <w:tcW w:w="3256" w:type="dxa"/>
          </w:tcPr>
          <w:p w14:paraId="42B34E96" w14:textId="700A38E7" w:rsidR="00220ADA" w:rsidRPr="00220ADA" w:rsidRDefault="00220ADA" w:rsidP="00220ADA">
            <w:pPr>
              <w:pStyle w:val="DoEtabletext"/>
              <w:rPr>
                <w:rStyle w:val="Emphasis"/>
                <w:i w:val="0"/>
                <w:iCs w:val="0"/>
                <w:noProof w:val="0"/>
                <w:sz w:val="20"/>
              </w:rPr>
            </w:pPr>
            <w:r w:rsidRPr="00220ADA">
              <w:t>Allowances</w:t>
            </w:r>
          </w:p>
        </w:tc>
        <w:tc>
          <w:tcPr>
            <w:tcW w:w="11306" w:type="dxa"/>
          </w:tcPr>
          <w:p w14:paraId="73DAA42F" w14:textId="55C47EAC" w:rsidR="00220ADA" w:rsidRPr="00FD4FCF" w:rsidRDefault="00220ADA" w:rsidP="00220ADA">
            <w:pPr>
              <w:pStyle w:val="DoEtablelist2numbered"/>
              <w:numPr>
                <w:ilvl w:val="0"/>
                <w:numId w:val="0"/>
              </w:numPr>
              <w:rPr>
                <w:rStyle w:val="Emphasis"/>
                <w:i w:val="0"/>
              </w:rPr>
            </w:pPr>
            <w:r w:rsidRPr="00DB4A6D">
              <w:rPr>
                <w:noProof/>
              </w:rPr>
              <w:t>A benefit you receive from your employer related to your work such as tools or clothing.</w:t>
            </w:r>
          </w:p>
        </w:tc>
      </w:tr>
      <w:tr w:rsidR="00220ADA" w14:paraId="7DFC94D5" w14:textId="77777777" w:rsidTr="00A60826">
        <w:tc>
          <w:tcPr>
            <w:tcW w:w="3256" w:type="dxa"/>
          </w:tcPr>
          <w:p w14:paraId="28221F94" w14:textId="5335E7CF" w:rsidR="00220ADA" w:rsidRPr="00220ADA" w:rsidRDefault="00220ADA" w:rsidP="00220ADA">
            <w:pPr>
              <w:pStyle w:val="DoEtabletext"/>
            </w:pPr>
            <w:r w:rsidRPr="00220ADA">
              <w:t>Asset</w:t>
            </w:r>
          </w:p>
        </w:tc>
        <w:tc>
          <w:tcPr>
            <w:tcW w:w="11306" w:type="dxa"/>
          </w:tcPr>
          <w:p w14:paraId="402246A2" w14:textId="62B35B31" w:rsidR="00220ADA" w:rsidRDefault="00220ADA" w:rsidP="00220ADA">
            <w:pPr>
              <w:pStyle w:val="DoEtablelist2numbered"/>
              <w:numPr>
                <w:ilvl w:val="0"/>
                <w:numId w:val="0"/>
              </w:numPr>
            </w:pPr>
            <w:r w:rsidRPr="00DB4A6D">
              <w:t>Something you own. It may be a financial item like money, bonds, shares or a bank account or physical item like a house,</w:t>
            </w:r>
            <w:r>
              <w:t xml:space="preserve"> </w:t>
            </w:r>
            <w:r w:rsidRPr="00DB4A6D">
              <w:t>land or a car.</w:t>
            </w:r>
          </w:p>
        </w:tc>
      </w:tr>
      <w:tr w:rsidR="00220ADA" w14:paraId="2AD88885" w14:textId="77777777" w:rsidTr="00A60826">
        <w:tc>
          <w:tcPr>
            <w:tcW w:w="3256" w:type="dxa"/>
          </w:tcPr>
          <w:p w14:paraId="78206B79" w14:textId="4FFA2D88" w:rsidR="00220ADA" w:rsidRPr="00220ADA" w:rsidRDefault="00220ADA" w:rsidP="00220ADA">
            <w:pPr>
              <w:pStyle w:val="DoEtabletext"/>
            </w:pPr>
            <w:r w:rsidRPr="00220ADA">
              <w:t>Budget</w:t>
            </w:r>
          </w:p>
        </w:tc>
        <w:tc>
          <w:tcPr>
            <w:tcW w:w="11306" w:type="dxa"/>
          </w:tcPr>
          <w:p w14:paraId="0EC8079B" w14:textId="1FCC3D34" w:rsidR="00220ADA" w:rsidRDefault="00220ADA" w:rsidP="00220ADA">
            <w:pPr>
              <w:pStyle w:val="DoEtablelist2numbered"/>
              <w:numPr>
                <w:ilvl w:val="0"/>
                <w:numId w:val="0"/>
              </w:numPr>
            </w:pPr>
            <w:r w:rsidRPr="00DB4A6D">
              <w:t>A budget is a plan based on how much cash you receive and how much you spend.</w:t>
            </w:r>
          </w:p>
        </w:tc>
      </w:tr>
      <w:tr w:rsidR="00220ADA" w14:paraId="208FA442" w14:textId="77777777" w:rsidTr="00A60826">
        <w:tc>
          <w:tcPr>
            <w:tcW w:w="3256" w:type="dxa"/>
          </w:tcPr>
          <w:p w14:paraId="79387548" w14:textId="419D4082" w:rsidR="00220ADA" w:rsidRPr="00220ADA" w:rsidRDefault="00220ADA" w:rsidP="00220ADA">
            <w:pPr>
              <w:pStyle w:val="DoEtabletext"/>
            </w:pPr>
            <w:r w:rsidRPr="00220ADA">
              <w:t>Credit</w:t>
            </w:r>
          </w:p>
        </w:tc>
        <w:tc>
          <w:tcPr>
            <w:tcW w:w="11306" w:type="dxa"/>
          </w:tcPr>
          <w:p w14:paraId="05F84585" w14:textId="7954BB72" w:rsidR="00220ADA" w:rsidRDefault="00220ADA" w:rsidP="00220ADA">
            <w:pPr>
              <w:pStyle w:val="DoEtablelist2numbered"/>
              <w:numPr>
                <w:ilvl w:val="0"/>
                <w:numId w:val="0"/>
              </w:numPr>
            </w:pPr>
            <w:r w:rsidRPr="00DB4A6D">
              <w:t>Credit is money you borrow from a lender. You have to pay it back in an agreed time plus interest, fees and charges.</w:t>
            </w:r>
          </w:p>
        </w:tc>
      </w:tr>
      <w:tr w:rsidR="00220ADA" w14:paraId="7CDDD01A" w14:textId="77777777" w:rsidTr="00A60826">
        <w:tc>
          <w:tcPr>
            <w:tcW w:w="3256" w:type="dxa"/>
          </w:tcPr>
          <w:p w14:paraId="4791BDD8" w14:textId="648571F9" w:rsidR="00220ADA" w:rsidRPr="00220ADA" w:rsidRDefault="00220ADA" w:rsidP="00220ADA">
            <w:pPr>
              <w:pStyle w:val="DoEtabletext"/>
            </w:pPr>
            <w:r w:rsidRPr="00220ADA">
              <w:t>Debt</w:t>
            </w:r>
          </w:p>
        </w:tc>
        <w:tc>
          <w:tcPr>
            <w:tcW w:w="11306" w:type="dxa"/>
          </w:tcPr>
          <w:p w14:paraId="3D2CDB17" w14:textId="42A7F029" w:rsidR="00220ADA" w:rsidRDefault="00220ADA" w:rsidP="00220ADA">
            <w:pPr>
              <w:pStyle w:val="DoEtablelist2numbered"/>
              <w:numPr>
                <w:ilvl w:val="0"/>
                <w:numId w:val="0"/>
              </w:numPr>
            </w:pPr>
            <w:r w:rsidRPr="00DB4A6D">
              <w:t>A debt is created when you borrow money or have bills you have not paid.</w:t>
            </w:r>
          </w:p>
        </w:tc>
      </w:tr>
      <w:tr w:rsidR="00220ADA" w14:paraId="1A5F7BCA" w14:textId="77777777" w:rsidTr="00A60826">
        <w:tc>
          <w:tcPr>
            <w:tcW w:w="3256" w:type="dxa"/>
          </w:tcPr>
          <w:p w14:paraId="0B75B1D7" w14:textId="5C1CC41B" w:rsidR="00220ADA" w:rsidRPr="00220ADA" w:rsidRDefault="00220ADA" w:rsidP="00220ADA">
            <w:pPr>
              <w:pStyle w:val="DoEtabletext"/>
            </w:pPr>
            <w:r w:rsidRPr="00220ADA">
              <w:t>Debit Card</w:t>
            </w:r>
          </w:p>
        </w:tc>
        <w:tc>
          <w:tcPr>
            <w:tcW w:w="11306" w:type="dxa"/>
          </w:tcPr>
          <w:p w14:paraId="3D344C4A" w14:textId="3FB53687" w:rsidR="00220ADA" w:rsidRDefault="00220ADA" w:rsidP="00220ADA">
            <w:pPr>
              <w:pStyle w:val="DoEtablelist2numbered"/>
              <w:numPr>
                <w:ilvl w:val="0"/>
                <w:numId w:val="0"/>
              </w:numPr>
            </w:pPr>
            <w:r w:rsidRPr="00DB4A6D">
              <w:t>A plastic card that gives you access to your bank accounts via ATM and EFTPOS facilities.</w:t>
            </w:r>
          </w:p>
        </w:tc>
      </w:tr>
      <w:tr w:rsidR="00220ADA" w14:paraId="41497368" w14:textId="77777777" w:rsidTr="00A60826">
        <w:tc>
          <w:tcPr>
            <w:tcW w:w="3256" w:type="dxa"/>
          </w:tcPr>
          <w:p w14:paraId="0B967F58" w14:textId="39DD26F6" w:rsidR="00220ADA" w:rsidRPr="00220ADA" w:rsidRDefault="00220ADA" w:rsidP="00220ADA">
            <w:pPr>
              <w:pStyle w:val="DoEtabletext"/>
            </w:pPr>
            <w:r w:rsidRPr="00220ADA">
              <w:t>Deposit</w:t>
            </w:r>
          </w:p>
        </w:tc>
        <w:tc>
          <w:tcPr>
            <w:tcW w:w="11306" w:type="dxa"/>
          </w:tcPr>
          <w:p w14:paraId="27A0076C" w14:textId="25F9A685" w:rsidR="00220ADA" w:rsidRDefault="00220ADA" w:rsidP="00220ADA">
            <w:pPr>
              <w:pStyle w:val="DoEtablelist2numbered"/>
              <w:numPr>
                <w:ilvl w:val="0"/>
                <w:numId w:val="0"/>
              </w:numPr>
            </w:pPr>
            <w:r w:rsidRPr="00DB4A6D">
              <w:t>When you put money into your bank account it is called a deposit.</w:t>
            </w:r>
          </w:p>
        </w:tc>
      </w:tr>
      <w:tr w:rsidR="005C3F30" w14:paraId="52625793" w14:textId="77777777" w:rsidTr="00A60826">
        <w:tc>
          <w:tcPr>
            <w:tcW w:w="3256" w:type="dxa"/>
          </w:tcPr>
          <w:p w14:paraId="643A28DF" w14:textId="78F7CDFE" w:rsidR="005C3F30" w:rsidRPr="00220ADA" w:rsidRDefault="005C3F30" w:rsidP="005C3F30">
            <w:pPr>
              <w:pStyle w:val="DoEtabletext"/>
            </w:pPr>
            <w:r>
              <w:t>E</w:t>
            </w:r>
            <w:r w:rsidRPr="00220ADA">
              <w:t>xpenditure </w:t>
            </w:r>
          </w:p>
        </w:tc>
        <w:tc>
          <w:tcPr>
            <w:tcW w:w="11306" w:type="dxa"/>
          </w:tcPr>
          <w:p w14:paraId="263ECD9A" w14:textId="55A6885A" w:rsidR="005C3F30" w:rsidRPr="00DB4A6D" w:rsidRDefault="005C3F30" w:rsidP="005C3F30">
            <w:pPr>
              <w:pStyle w:val="DoEtablelist2numbered"/>
              <w:numPr>
                <w:ilvl w:val="0"/>
                <w:numId w:val="0"/>
              </w:numPr>
            </w:pPr>
            <w:r w:rsidRPr="00DB4A6D">
              <w:t>An amount of money spent </w:t>
            </w:r>
          </w:p>
        </w:tc>
      </w:tr>
      <w:tr w:rsidR="005C3F30" w14:paraId="46D9AAC2" w14:textId="77777777" w:rsidTr="00A60826">
        <w:tc>
          <w:tcPr>
            <w:tcW w:w="3256" w:type="dxa"/>
          </w:tcPr>
          <w:p w14:paraId="11EB0A55" w14:textId="2778AD7F" w:rsidR="005C3F30" w:rsidRPr="00220ADA" w:rsidRDefault="005C3F30" w:rsidP="005C3F30">
            <w:pPr>
              <w:pStyle w:val="DoEtabletext"/>
            </w:pPr>
            <w:r w:rsidRPr="00220ADA">
              <w:t>Expense</w:t>
            </w:r>
          </w:p>
        </w:tc>
        <w:tc>
          <w:tcPr>
            <w:tcW w:w="11306" w:type="dxa"/>
          </w:tcPr>
          <w:p w14:paraId="00F80B64" w14:textId="48B780CC" w:rsidR="005C3F30" w:rsidRDefault="005C3F30" w:rsidP="005C3F30">
            <w:pPr>
              <w:pStyle w:val="DoEtablelist2numbered"/>
              <w:numPr>
                <w:ilvl w:val="0"/>
                <w:numId w:val="0"/>
              </w:numPr>
            </w:pPr>
            <w:r w:rsidRPr="00DB4A6D">
              <w:t>Money spent on things. For household expenses these may be utility bills, food and fees while for work related expenses</w:t>
            </w:r>
            <w:r>
              <w:t xml:space="preserve"> </w:t>
            </w:r>
            <w:r w:rsidRPr="00DB4A6D">
              <w:t>these may be tools and equipment.</w:t>
            </w:r>
          </w:p>
        </w:tc>
      </w:tr>
      <w:tr w:rsidR="009D1909" w14:paraId="184A1BD2" w14:textId="77777777" w:rsidTr="00A60826">
        <w:tc>
          <w:tcPr>
            <w:tcW w:w="3256" w:type="dxa"/>
          </w:tcPr>
          <w:p w14:paraId="0A5D728A" w14:textId="644F92C0" w:rsidR="009D1909" w:rsidRPr="00220ADA" w:rsidRDefault="009D1909" w:rsidP="005C3F30">
            <w:pPr>
              <w:pStyle w:val="DoEtabletext"/>
            </w:pPr>
            <w:r>
              <w:t>Gross Pay</w:t>
            </w:r>
          </w:p>
        </w:tc>
        <w:tc>
          <w:tcPr>
            <w:tcW w:w="11306" w:type="dxa"/>
          </w:tcPr>
          <w:p w14:paraId="3DFFC58A" w14:textId="7D515F8F" w:rsidR="009D1909" w:rsidRPr="00DB4A6D" w:rsidRDefault="009D1909" w:rsidP="005C3F30">
            <w:pPr>
              <w:pStyle w:val="DoEtablelist2numbered"/>
              <w:numPr>
                <w:ilvl w:val="0"/>
                <w:numId w:val="0"/>
              </w:numPr>
            </w:pPr>
            <w:r>
              <w:t>Gross pay is the total income per pay period (weekly, fortnightly, monthly as appropriate)</w:t>
            </w:r>
          </w:p>
        </w:tc>
      </w:tr>
      <w:tr w:rsidR="009D1909" w14:paraId="598DC52F" w14:textId="77777777" w:rsidTr="00A60826">
        <w:tc>
          <w:tcPr>
            <w:tcW w:w="3256" w:type="dxa"/>
          </w:tcPr>
          <w:p w14:paraId="3C886999" w14:textId="5E75EF41" w:rsidR="009D1909" w:rsidRPr="00220ADA" w:rsidRDefault="009D1909" w:rsidP="005C3F30">
            <w:pPr>
              <w:pStyle w:val="DoEtabletext"/>
            </w:pPr>
            <w:r>
              <w:t>GST</w:t>
            </w:r>
          </w:p>
        </w:tc>
        <w:tc>
          <w:tcPr>
            <w:tcW w:w="11306" w:type="dxa"/>
          </w:tcPr>
          <w:p w14:paraId="5847E7A0" w14:textId="2DE1B804" w:rsidR="009D1909" w:rsidRPr="00DB4A6D" w:rsidRDefault="009D1909" w:rsidP="005C3F30">
            <w:pPr>
              <w:pStyle w:val="DoEtablelist2numbered"/>
              <w:numPr>
                <w:ilvl w:val="0"/>
                <w:numId w:val="0"/>
              </w:numPr>
            </w:pPr>
            <w:r>
              <w:t xml:space="preserve">GST is an abbreviation for the Goods and Services Tax which, in Australia, is a flat percentage of tax levied on most goods and services. </w:t>
            </w:r>
          </w:p>
        </w:tc>
      </w:tr>
      <w:tr w:rsidR="002741E1" w14:paraId="6DE2A97A" w14:textId="77777777" w:rsidTr="00A60826">
        <w:tc>
          <w:tcPr>
            <w:tcW w:w="3256" w:type="dxa"/>
          </w:tcPr>
          <w:p w14:paraId="2048C23A" w14:textId="23F703FD" w:rsidR="002741E1" w:rsidRPr="00220ADA" w:rsidRDefault="002741E1" w:rsidP="002741E1">
            <w:pPr>
              <w:pStyle w:val="DoEtabletext"/>
            </w:pPr>
            <w:r w:rsidRPr="00220ADA">
              <w:t>Human services (Centrelink) </w:t>
            </w:r>
          </w:p>
        </w:tc>
        <w:tc>
          <w:tcPr>
            <w:tcW w:w="11306" w:type="dxa"/>
          </w:tcPr>
          <w:p w14:paraId="224FE3CB" w14:textId="5660D700" w:rsidR="002741E1" w:rsidRDefault="002741E1" w:rsidP="002741E1">
            <w:pPr>
              <w:pStyle w:val="DoEtablelist2numbered"/>
              <w:numPr>
                <w:ilvl w:val="0"/>
                <w:numId w:val="0"/>
              </w:numPr>
            </w:pPr>
            <w:r w:rsidRPr="00DB4A6D">
              <w:t>Organisation that manages Government payments to individuals who meet specific criteria </w:t>
            </w:r>
          </w:p>
        </w:tc>
      </w:tr>
      <w:tr w:rsidR="002741E1" w14:paraId="0F14C2E1" w14:textId="77777777" w:rsidTr="00A60826">
        <w:tc>
          <w:tcPr>
            <w:tcW w:w="3256" w:type="dxa"/>
          </w:tcPr>
          <w:p w14:paraId="522081F4" w14:textId="0F73ADE6" w:rsidR="002741E1" w:rsidRPr="00220ADA" w:rsidRDefault="002741E1" w:rsidP="002741E1">
            <w:pPr>
              <w:pStyle w:val="DoEtabletext"/>
            </w:pPr>
            <w:r w:rsidRPr="00220ADA">
              <w:t>Interest</w:t>
            </w:r>
          </w:p>
        </w:tc>
        <w:tc>
          <w:tcPr>
            <w:tcW w:w="11306" w:type="dxa"/>
          </w:tcPr>
          <w:p w14:paraId="44265EEF" w14:textId="63E30261" w:rsidR="002741E1" w:rsidRDefault="002741E1" w:rsidP="002741E1">
            <w:pPr>
              <w:pStyle w:val="DoEtablelist2numbered"/>
              <w:numPr>
                <w:ilvl w:val="0"/>
                <w:numId w:val="0"/>
              </w:numPr>
            </w:pPr>
            <w:r w:rsidRPr="00DB4A6D">
              <w:t>Payment for the use of money over time. You earn interest by lending your money. If you borrow money, interest is the amount you pay to borrow the money. The rate of interest can be fixed or variable. It is usually calculated as a percentage of the amount lent or borrowed. For example</w:t>
            </w:r>
            <w:r>
              <w:t>,</w:t>
            </w:r>
            <w:r w:rsidRPr="00DB4A6D">
              <w:t xml:space="preserve"> on a $10,000 car loan that has an interest rate of 10%, you would pay $1000 interest in the first year.</w:t>
            </w:r>
          </w:p>
        </w:tc>
      </w:tr>
      <w:tr w:rsidR="002741E1" w14:paraId="77D04C4B" w14:textId="77777777" w:rsidTr="00A60826">
        <w:tc>
          <w:tcPr>
            <w:tcW w:w="3256" w:type="dxa"/>
          </w:tcPr>
          <w:p w14:paraId="66EC4397" w14:textId="16DF3B6D" w:rsidR="002741E1" w:rsidRPr="00220ADA" w:rsidRDefault="002741E1" w:rsidP="002741E1">
            <w:pPr>
              <w:pStyle w:val="DoEtabletext"/>
            </w:pPr>
            <w:r w:rsidRPr="00220ADA">
              <w:t>Investment</w:t>
            </w:r>
          </w:p>
        </w:tc>
        <w:tc>
          <w:tcPr>
            <w:tcW w:w="11306" w:type="dxa"/>
          </w:tcPr>
          <w:p w14:paraId="10E9E3AE" w14:textId="0CF78590" w:rsidR="002741E1" w:rsidRDefault="002741E1" w:rsidP="002741E1">
            <w:pPr>
              <w:pStyle w:val="DoEtablelist2numbered"/>
              <w:numPr>
                <w:ilvl w:val="0"/>
                <w:numId w:val="0"/>
              </w:numPr>
            </w:pPr>
            <w:r w:rsidRPr="00DB4A6D">
              <w:t>An asset bought with the aim of producing an income and/or an increase in value over time.</w:t>
            </w:r>
          </w:p>
        </w:tc>
      </w:tr>
      <w:tr w:rsidR="002741E1" w14:paraId="252A23CB" w14:textId="77777777" w:rsidTr="00A60826">
        <w:tc>
          <w:tcPr>
            <w:tcW w:w="3256" w:type="dxa"/>
          </w:tcPr>
          <w:p w14:paraId="42F2F23B" w14:textId="0ECBAB4D" w:rsidR="002741E1" w:rsidRPr="00220ADA" w:rsidRDefault="002741E1" w:rsidP="002741E1">
            <w:pPr>
              <w:pStyle w:val="DoEtabletext"/>
            </w:pPr>
            <w:r w:rsidRPr="00220ADA">
              <w:t>Mortgage</w:t>
            </w:r>
          </w:p>
        </w:tc>
        <w:tc>
          <w:tcPr>
            <w:tcW w:w="11306" w:type="dxa"/>
          </w:tcPr>
          <w:p w14:paraId="7D4397F9" w14:textId="36774F1D" w:rsidR="002741E1" w:rsidRDefault="002741E1" w:rsidP="002741E1">
            <w:pPr>
              <w:pStyle w:val="DoEtablelist2numbered"/>
              <w:numPr>
                <w:ilvl w:val="0"/>
                <w:numId w:val="0"/>
              </w:numPr>
            </w:pPr>
            <w:r w:rsidRPr="00DB4A6D">
              <w:t>A form of security (usually over real estate) that is used to secure repayment of a debt (usually a home loan).</w:t>
            </w:r>
          </w:p>
        </w:tc>
      </w:tr>
      <w:tr w:rsidR="002741E1" w14:paraId="31AA8C8E" w14:textId="77777777" w:rsidTr="00A60826">
        <w:tc>
          <w:tcPr>
            <w:tcW w:w="3256" w:type="dxa"/>
          </w:tcPr>
          <w:p w14:paraId="325BB43B" w14:textId="3D7A8A77" w:rsidR="002741E1" w:rsidRPr="00220ADA" w:rsidRDefault="002741E1" w:rsidP="002741E1">
            <w:pPr>
              <w:pStyle w:val="DoEtabletext"/>
            </w:pPr>
            <w:r>
              <w:t>N</w:t>
            </w:r>
            <w:r w:rsidRPr="00220ADA">
              <w:t>eeds </w:t>
            </w:r>
          </w:p>
        </w:tc>
        <w:tc>
          <w:tcPr>
            <w:tcW w:w="11306" w:type="dxa"/>
          </w:tcPr>
          <w:p w14:paraId="031E04CB" w14:textId="211ED677" w:rsidR="002741E1" w:rsidRDefault="002741E1" w:rsidP="002741E1">
            <w:pPr>
              <w:pStyle w:val="DoEtabletext"/>
            </w:pPr>
            <w:r w:rsidRPr="00DB4A6D">
              <w:t>Require (something) because it is essential or very important rather than just desirable. e.g. food, accommodation. </w:t>
            </w:r>
          </w:p>
        </w:tc>
      </w:tr>
      <w:tr w:rsidR="009D1909" w14:paraId="6D393040" w14:textId="77777777" w:rsidTr="00064277">
        <w:tc>
          <w:tcPr>
            <w:tcW w:w="3256" w:type="dxa"/>
          </w:tcPr>
          <w:p w14:paraId="60251E3A" w14:textId="2347AEE7" w:rsidR="009D1909" w:rsidRDefault="009D1909" w:rsidP="00064277">
            <w:pPr>
              <w:pStyle w:val="DoEtabletext"/>
            </w:pPr>
            <w:r>
              <w:t>Net Pay</w:t>
            </w:r>
          </w:p>
        </w:tc>
        <w:tc>
          <w:tcPr>
            <w:tcW w:w="11306" w:type="dxa"/>
          </w:tcPr>
          <w:p w14:paraId="0B05812C" w14:textId="098D2034" w:rsidR="009D1909" w:rsidRPr="00DB4A6D" w:rsidRDefault="009D1909" w:rsidP="00064277">
            <w:pPr>
              <w:pStyle w:val="DoEtabletext"/>
            </w:pPr>
            <w:r>
              <w:t>Net pay is the remaining amount of gross pay after tax and other deductions have been made.</w:t>
            </w:r>
          </w:p>
        </w:tc>
      </w:tr>
      <w:tr w:rsidR="009D1909" w14:paraId="6E662BA6" w14:textId="77777777" w:rsidTr="00064277">
        <w:tc>
          <w:tcPr>
            <w:tcW w:w="3256" w:type="dxa"/>
          </w:tcPr>
          <w:p w14:paraId="6822D978" w14:textId="650706DB" w:rsidR="009D1909" w:rsidRDefault="009D1909" w:rsidP="00064277">
            <w:pPr>
              <w:pStyle w:val="DoEtabletext"/>
            </w:pPr>
            <w:r>
              <w:t>Pay As You Go (PAYG) Tax</w:t>
            </w:r>
          </w:p>
        </w:tc>
        <w:tc>
          <w:tcPr>
            <w:tcW w:w="11306" w:type="dxa"/>
          </w:tcPr>
          <w:p w14:paraId="1BFDB06E" w14:textId="135BF257" w:rsidR="009D1909" w:rsidRPr="00DB4A6D" w:rsidRDefault="009D1909" w:rsidP="00064277">
            <w:pPr>
              <w:pStyle w:val="DoEtabletext"/>
            </w:pPr>
            <w:r>
              <w:t>Pay As You Go tax is a system for making regular tax instalments which are removed from gross pay towards the expected income tax liability for that financial year.</w:t>
            </w:r>
          </w:p>
        </w:tc>
      </w:tr>
      <w:tr w:rsidR="002741E1" w14:paraId="0539CE42" w14:textId="77777777" w:rsidTr="00A60826">
        <w:tc>
          <w:tcPr>
            <w:tcW w:w="3256" w:type="dxa"/>
          </w:tcPr>
          <w:p w14:paraId="20C1E4E8" w14:textId="1E40AD30" w:rsidR="002741E1" w:rsidRPr="00220ADA" w:rsidRDefault="002741E1" w:rsidP="002741E1">
            <w:pPr>
              <w:pStyle w:val="DoEtabletext"/>
            </w:pPr>
            <w:r>
              <w:t>P</w:t>
            </w:r>
            <w:r w:rsidRPr="00220ADA">
              <w:t>ension </w:t>
            </w:r>
          </w:p>
        </w:tc>
        <w:tc>
          <w:tcPr>
            <w:tcW w:w="11306" w:type="dxa"/>
          </w:tcPr>
          <w:p w14:paraId="49776A67" w14:textId="3240C615" w:rsidR="002741E1" w:rsidRDefault="002741E1" w:rsidP="002741E1">
            <w:pPr>
              <w:pStyle w:val="DoEtabletext"/>
            </w:pPr>
            <w:r w:rsidRPr="00DB4A6D">
              <w:t>A regular payment made by the Government to people of or above the official retirement age, invalids some widows and disabled people. </w:t>
            </w:r>
          </w:p>
        </w:tc>
      </w:tr>
      <w:tr w:rsidR="002741E1" w14:paraId="102587DF" w14:textId="77777777" w:rsidTr="00A60826">
        <w:tc>
          <w:tcPr>
            <w:tcW w:w="3256" w:type="dxa"/>
          </w:tcPr>
          <w:p w14:paraId="67AC7457" w14:textId="151D3041" w:rsidR="002741E1" w:rsidRPr="00220ADA" w:rsidRDefault="002741E1" w:rsidP="002741E1">
            <w:pPr>
              <w:pStyle w:val="DoEtabletext"/>
            </w:pPr>
            <w:r>
              <w:t>P</w:t>
            </w:r>
            <w:r w:rsidRPr="00220ADA">
              <w:t>ocket money </w:t>
            </w:r>
          </w:p>
        </w:tc>
        <w:tc>
          <w:tcPr>
            <w:tcW w:w="11306" w:type="dxa"/>
          </w:tcPr>
          <w:p w14:paraId="5DF80D5D" w14:textId="1BD0FB3E" w:rsidR="002741E1" w:rsidRDefault="002741E1" w:rsidP="002741E1">
            <w:pPr>
              <w:pStyle w:val="DoEtabletext"/>
            </w:pPr>
            <w:r w:rsidRPr="00DB4A6D">
              <w:t>A small amount of money given to a child by their parents/carer, typically on a regular basis. Can be in return for completing chores at home </w:t>
            </w:r>
          </w:p>
        </w:tc>
      </w:tr>
      <w:tr w:rsidR="002741E1" w14:paraId="1AF82877" w14:textId="77777777" w:rsidTr="00A60826">
        <w:tc>
          <w:tcPr>
            <w:tcW w:w="3256" w:type="dxa"/>
          </w:tcPr>
          <w:p w14:paraId="5A7D374D" w14:textId="14CADF05" w:rsidR="002741E1" w:rsidRPr="00220ADA" w:rsidRDefault="002741E1" w:rsidP="002741E1">
            <w:pPr>
              <w:pStyle w:val="DoEtabletext"/>
            </w:pPr>
            <w:r w:rsidRPr="00220ADA">
              <w:t>Tax File Number</w:t>
            </w:r>
          </w:p>
        </w:tc>
        <w:tc>
          <w:tcPr>
            <w:tcW w:w="11306" w:type="dxa"/>
          </w:tcPr>
          <w:p w14:paraId="10BF6E53" w14:textId="45DA8175" w:rsidR="002741E1" w:rsidRDefault="002741E1" w:rsidP="002741E1">
            <w:pPr>
              <w:pStyle w:val="DoEtabletext"/>
            </w:pPr>
            <w:r w:rsidRPr="00DB4A6D">
              <w:t>A unique number issued to you by the ATO to identify your Australian tax dealings.</w:t>
            </w:r>
          </w:p>
        </w:tc>
      </w:tr>
      <w:tr w:rsidR="002741E1" w14:paraId="3191F78D" w14:textId="77777777" w:rsidTr="00A60826">
        <w:tc>
          <w:tcPr>
            <w:tcW w:w="3256" w:type="dxa"/>
          </w:tcPr>
          <w:p w14:paraId="34379534" w14:textId="69A2BD95" w:rsidR="002741E1" w:rsidRPr="00220ADA" w:rsidRDefault="002741E1" w:rsidP="002741E1">
            <w:pPr>
              <w:pStyle w:val="DoEtabletext"/>
            </w:pPr>
            <w:r>
              <w:t>W</w:t>
            </w:r>
            <w:r w:rsidRPr="00220ADA">
              <w:t>ants </w:t>
            </w:r>
          </w:p>
        </w:tc>
        <w:tc>
          <w:tcPr>
            <w:tcW w:w="11306" w:type="dxa"/>
          </w:tcPr>
          <w:p w14:paraId="5363AA88" w14:textId="234FDFF6" w:rsidR="002741E1" w:rsidRDefault="002741E1" w:rsidP="002741E1">
            <w:pPr>
              <w:pStyle w:val="DoEtabletext"/>
            </w:pPr>
            <w:r w:rsidRPr="00DB4A6D">
              <w:t>Have a desire to possess or do (something); wish for. e.g. latest gaming system or newest phone </w:t>
            </w:r>
          </w:p>
        </w:tc>
      </w:tr>
    </w:tbl>
    <w:p w14:paraId="5DE6A35E" w14:textId="77777777" w:rsidR="00425964" w:rsidRDefault="00425964" w:rsidP="00425964"/>
    <w:p w14:paraId="49CF87C1" w14:textId="7F540CA5" w:rsidR="00752BAA" w:rsidRDefault="00752BAA" w:rsidP="00752BAA">
      <w:pPr>
        <w:pStyle w:val="Heading3"/>
      </w:pPr>
      <w:r>
        <w:t>Supplementary resources</w:t>
      </w:r>
    </w:p>
    <w:p w14:paraId="6CE11941" w14:textId="2DAF6E13" w:rsidR="0022485F" w:rsidRDefault="0022485F">
      <w:pPr>
        <w:rPr>
          <w:lang w:eastAsia="zh-CN"/>
        </w:rPr>
      </w:pPr>
    </w:p>
    <w:sectPr w:rsidR="0022485F" w:rsidSect="00CA3B54">
      <w:headerReference w:type="even" r:id="rId90"/>
      <w:headerReference w:type="default" r:id="rId91"/>
      <w:footerReference w:type="even" r:id="rId92"/>
      <w:footerReference w:type="default" r:id="rId93"/>
      <w:headerReference w:type="first" r:id="rId94"/>
      <w:footerReference w:type="first" r:id="rId95"/>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22143" w14:textId="77777777" w:rsidR="00064277" w:rsidRDefault="00064277">
      <w:r>
        <w:separator/>
      </w:r>
    </w:p>
    <w:p w14:paraId="1F72EEF8" w14:textId="77777777" w:rsidR="00064277" w:rsidRDefault="00064277"/>
  </w:endnote>
  <w:endnote w:type="continuationSeparator" w:id="0">
    <w:p w14:paraId="01374BBF" w14:textId="77777777" w:rsidR="00064277" w:rsidRDefault="00064277">
      <w:r>
        <w:continuationSeparator/>
      </w:r>
    </w:p>
    <w:p w14:paraId="4161A0B3" w14:textId="77777777" w:rsidR="00064277" w:rsidRDefault="00064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78B623EE" w:rsidR="00064277" w:rsidRPr="004D333E" w:rsidRDefault="00064277" w:rsidP="004D333E">
    <w:pPr>
      <w:pStyle w:val="Footer"/>
    </w:pPr>
    <w:r w:rsidRPr="002810D3">
      <w:fldChar w:fldCharType="begin"/>
    </w:r>
    <w:r w:rsidRPr="002810D3">
      <w:instrText xml:space="preserve"> PAGE </w:instrText>
    </w:r>
    <w:r w:rsidRPr="002810D3">
      <w:fldChar w:fldCharType="separate"/>
    </w:r>
    <w:r w:rsidR="000A30C1">
      <w:rPr>
        <w:noProof/>
      </w:rPr>
      <w:t>10</w:t>
    </w:r>
    <w:r w:rsidRPr="002810D3">
      <w:fldChar w:fldCharType="end"/>
    </w:r>
    <w:r>
      <w:ptab w:relativeTo="margin" w:alignment="right" w:leader="none"/>
    </w:r>
    <w:r>
      <w:t>MLS-F3 Spending money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2D7C971F" w:rsidR="00064277" w:rsidRPr="004D333E" w:rsidRDefault="0006427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01AA1">
      <w:rPr>
        <w:noProof/>
      </w:rPr>
      <w:t>Feb-21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0A30C1">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064277" w:rsidRDefault="00064277" w:rsidP="00493120">
    <w:pPr>
      <w:pStyle w:val="Logo"/>
    </w:pPr>
    <w:r w:rsidRPr="4231CF6F">
      <w:rPr>
        <w:sz w:val="24"/>
        <w:szCs w:val="24"/>
      </w:rPr>
      <w:t>education.nsw.gov.au</w:t>
    </w:r>
    <w:r>
      <w:rPr>
        <w:sz w:val="24"/>
      </w:rPr>
      <w:ptab w:relativeTo="margin" w:alignment="right" w:leader="none"/>
    </w:r>
    <w:r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456BF" w14:textId="77777777" w:rsidR="00064277" w:rsidRDefault="00064277">
      <w:r>
        <w:separator/>
      </w:r>
    </w:p>
    <w:p w14:paraId="1400E0E4" w14:textId="77777777" w:rsidR="00064277" w:rsidRDefault="00064277"/>
  </w:footnote>
  <w:footnote w:type="continuationSeparator" w:id="0">
    <w:p w14:paraId="68E1167D" w14:textId="77777777" w:rsidR="00064277" w:rsidRDefault="00064277">
      <w:r>
        <w:continuationSeparator/>
      </w:r>
    </w:p>
    <w:p w14:paraId="1E28BA5E" w14:textId="77777777" w:rsidR="00064277" w:rsidRDefault="000642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303D" w14:textId="77777777" w:rsidR="0097084D" w:rsidRDefault="00970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DA3D" w14:textId="77777777" w:rsidR="0097084D" w:rsidRDefault="00970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064277" w:rsidRDefault="000642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673"/>
    <w:multiLevelType w:val="multilevel"/>
    <w:tmpl w:val="0E9CF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63286"/>
    <w:multiLevelType w:val="hybridMultilevel"/>
    <w:tmpl w:val="FA66A8CA"/>
    <w:lvl w:ilvl="0" w:tplc="BB681078">
      <w:start w:val="1"/>
      <w:numFmt w:val="bullet"/>
      <w:lvlText w:val=""/>
      <w:lvlJc w:val="left"/>
      <w:pPr>
        <w:ind w:left="720" w:hanging="360"/>
      </w:pPr>
      <w:rPr>
        <w:rFonts w:ascii="Symbol" w:hAnsi="Symbol" w:hint="default"/>
      </w:rPr>
    </w:lvl>
    <w:lvl w:ilvl="1" w:tplc="3C3C1DFE">
      <w:start w:val="1"/>
      <w:numFmt w:val="bullet"/>
      <w:lvlText w:val="o"/>
      <w:lvlJc w:val="left"/>
      <w:pPr>
        <w:ind w:left="1440" w:hanging="360"/>
      </w:pPr>
      <w:rPr>
        <w:rFonts w:ascii="Courier New" w:hAnsi="Courier New" w:hint="default"/>
      </w:rPr>
    </w:lvl>
    <w:lvl w:ilvl="2" w:tplc="F9CA505A">
      <w:start w:val="1"/>
      <w:numFmt w:val="bullet"/>
      <w:lvlText w:val=""/>
      <w:lvlJc w:val="left"/>
      <w:pPr>
        <w:ind w:left="2160" w:hanging="360"/>
      </w:pPr>
      <w:rPr>
        <w:rFonts w:ascii="Wingdings" w:hAnsi="Wingdings" w:hint="default"/>
      </w:rPr>
    </w:lvl>
    <w:lvl w:ilvl="3" w:tplc="24D0A342">
      <w:start w:val="1"/>
      <w:numFmt w:val="bullet"/>
      <w:lvlText w:val=""/>
      <w:lvlJc w:val="left"/>
      <w:pPr>
        <w:ind w:left="2880" w:hanging="360"/>
      </w:pPr>
      <w:rPr>
        <w:rFonts w:ascii="Symbol" w:hAnsi="Symbol" w:hint="default"/>
      </w:rPr>
    </w:lvl>
    <w:lvl w:ilvl="4" w:tplc="B0F65D64">
      <w:start w:val="1"/>
      <w:numFmt w:val="bullet"/>
      <w:lvlText w:val="o"/>
      <w:lvlJc w:val="left"/>
      <w:pPr>
        <w:ind w:left="3600" w:hanging="360"/>
      </w:pPr>
      <w:rPr>
        <w:rFonts w:ascii="Courier New" w:hAnsi="Courier New" w:hint="default"/>
      </w:rPr>
    </w:lvl>
    <w:lvl w:ilvl="5" w:tplc="57721D1E">
      <w:start w:val="1"/>
      <w:numFmt w:val="bullet"/>
      <w:lvlText w:val=""/>
      <w:lvlJc w:val="left"/>
      <w:pPr>
        <w:ind w:left="4320" w:hanging="360"/>
      </w:pPr>
      <w:rPr>
        <w:rFonts w:ascii="Wingdings" w:hAnsi="Wingdings" w:hint="default"/>
      </w:rPr>
    </w:lvl>
    <w:lvl w:ilvl="6" w:tplc="9348A78C">
      <w:start w:val="1"/>
      <w:numFmt w:val="bullet"/>
      <w:lvlText w:val=""/>
      <w:lvlJc w:val="left"/>
      <w:pPr>
        <w:ind w:left="5040" w:hanging="360"/>
      </w:pPr>
      <w:rPr>
        <w:rFonts w:ascii="Symbol" w:hAnsi="Symbol" w:hint="default"/>
      </w:rPr>
    </w:lvl>
    <w:lvl w:ilvl="7" w:tplc="4B544676">
      <w:start w:val="1"/>
      <w:numFmt w:val="bullet"/>
      <w:lvlText w:val="o"/>
      <w:lvlJc w:val="left"/>
      <w:pPr>
        <w:ind w:left="5760" w:hanging="360"/>
      </w:pPr>
      <w:rPr>
        <w:rFonts w:ascii="Courier New" w:hAnsi="Courier New" w:hint="default"/>
      </w:rPr>
    </w:lvl>
    <w:lvl w:ilvl="8" w:tplc="B10216D6">
      <w:start w:val="1"/>
      <w:numFmt w:val="bullet"/>
      <w:lvlText w:val=""/>
      <w:lvlJc w:val="left"/>
      <w:pPr>
        <w:ind w:left="6480" w:hanging="360"/>
      </w:pPr>
      <w:rPr>
        <w:rFonts w:ascii="Wingdings" w:hAnsi="Wingdings" w:hint="default"/>
      </w:rPr>
    </w:lvl>
  </w:abstractNum>
  <w:abstractNum w:abstractNumId="2" w15:restartNumberingAfterBreak="0">
    <w:nsid w:val="0AED5295"/>
    <w:multiLevelType w:val="hybridMultilevel"/>
    <w:tmpl w:val="B10EF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C9695B"/>
    <w:multiLevelType w:val="hybridMultilevel"/>
    <w:tmpl w:val="0E264A32"/>
    <w:lvl w:ilvl="0" w:tplc="B58C3A10">
      <w:start w:val="1"/>
      <w:numFmt w:val="bullet"/>
      <w:lvlText w:val=""/>
      <w:lvlJc w:val="left"/>
      <w:pPr>
        <w:ind w:left="720" w:hanging="360"/>
      </w:pPr>
      <w:rPr>
        <w:rFonts w:ascii="Symbol" w:hAnsi="Symbol" w:hint="default"/>
      </w:rPr>
    </w:lvl>
    <w:lvl w:ilvl="1" w:tplc="DC5EA9F0">
      <w:start w:val="1"/>
      <w:numFmt w:val="bullet"/>
      <w:lvlText w:val="o"/>
      <w:lvlJc w:val="left"/>
      <w:pPr>
        <w:ind w:left="1440" w:hanging="360"/>
      </w:pPr>
      <w:rPr>
        <w:rFonts w:ascii="Courier New" w:hAnsi="Courier New" w:hint="default"/>
      </w:rPr>
    </w:lvl>
    <w:lvl w:ilvl="2" w:tplc="08388E08">
      <w:start w:val="1"/>
      <w:numFmt w:val="bullet"/>
      <w:lvlText w:val=""/>
      <w:lvlJc w:val="left"/>
      <w:pPr>
        <w:ind w:left="2160" w:hanging="360"/>
      </w:pPr>
      <w:rPr>
        <w:rFonts w:ascii="Wingdings" w:hAnsi="Wingdings" w:hint="default"/>
      </w:rPr>
    </w:lvl>
    <w:lvl w:ilvl="3" w:tplc="6E762DCA">
      <w:start w:val="1"/>
      <w:numFmt w:val="bullet"/>
      <w:lvlText w:val=""/>
      <w:lvlJc w:val="left"/>
      <w:pPr>
        <w:ind w:left="2880" w:hanging="360"/>
      </w:pPr>
      <w:rPr>
        <w:rFonts w:ascii="Symbol" w:hAnsi="Symbol" w:hint="default"/>
      </w:rPr>
    </w:lvl>
    <w:lvl w:ilvl="4" w:tplc="F70A051C">
      <w:start w:val="1"/>
      <w:numFmt w:val="bullet"/>
      <w:lvlText w:val="o"/>
      <w:lvlJc w:val="left"/>
      <w:pPr>
        <w:ind w:left="3600" w:hanging="360"/>
      </w:pPr>
      <w:rPr>
        <w:rFonts w:ascii="Courier New" w:hAnsi="Courier New" w:hint="default"/>
      </w:rPr>
    </w:lvl>
    <w:lvl w:ilvl="5" w:tplc="6ECC2C04">
      <w:start w:val="1"/>
      <w:numFmt w:val="bullet"/>
      <w:lvlText w:val=""/>
      <w:lvlJc w:val="left"/>
      <w:pPr>
        <w:ind w:left="4320" w:hanging="360"/>
      </w:pPr>
      <w:rPr>
        <w:rFonts w:ascii="Wingdings" w:hAnsi="Wingdings" w:hint="default"/>
      </w:rPr>
    </w:lvl>
    <w:lvl w:ilvl="6" w:tplc="E64E0342">
      <w:start w:val="1"/>
      <w:numFmt w:val="bullet"/>
      <w:lvlText w:val=""/>
      <w:lvlJc w:val="left"/>
      <w:pPr>
        <w:ind w:left="5040" w:hanging="360"/>
      </w:pPr>
      <w:rPr>
        <w:rFonts w:ascii="Symbol" w:hAnsi="Symbol" w:hint="default"/>
      </w:rPr>
    </w:lvl>
    <w:lvl w:ilvl="7" w:tplc="7B443DFE">
      <w:start w:val="1"/>
      <w:numFmt w:val="bullet"/>
      <w:lvlText w:val="o"/>
      <w:lvlJc w:val="left"/>
      <w:pPr>
        <w:ind w:left="5760" w:hanging="360"/>
      </w:pPr>
      <w:rPr>
        <w:rFonts w:ascii="Courier New" w:hAnsi="Courier New" w:hint="default"/>
      </w:rPr>
    </w:lvl>
    <w:lvl w:ilvl="8" w:tplc="A1CA756C">
      <w:start w:val="1"/>
      <w:numFmt w:val="bullet"/>
      <w:lvlText w:val=""/>
      <w:lvlJc w:val="left"/>
      <w:pPr>
        <w:ind w:left="6480" w:hanging="360"/>
      </w:pPr>
      <w:rPr>
        <w:rFonts w:ascii="Wingdings" w:hAnsi="Wingdings" w:hint="default"/>
      </w:rPr>
    </w:lvl>
  </w:abstractNum>
  <w:abstractNum w:abstractNumId="4" w15:restartNumberingAfterBreak="0">
    <w:nsid w:val="148C68BD"/>
    <w:multiLevelType w:val="hybridMultilevel"/>
    <w:tmpl w:val="B39CD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435594"/>
    <w:multiLevelType w:val="multilevel"/>
    <w:tmpl w:val="A60EE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96C2E"/>
    <w:multiLevelType w:val="multilevel"/>
    <w:tmpl w:val="C0A4F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02CF0"/>
    <w:multiLevelType w:val="hybridMultilevel"/>
    <w:tmpl w:val="74823132"/>
    <w:lvl w:ilvl="0" w:tplc="A06859D8">
      <w:start w:val="1"/>
      <w:numFmt w:val="bullet"/>
      <w:lvlText w:val=""/>
      <w:lvlJc w:val="left"/>
      <w:pPr>
        <w:ind w:left="720" w:hanging="360"/>
      </w:pPr>
      <w:rPr>
        <w:rFonts w:ascii="Symbol" w:hAnsi="Symbol" w:hint="default"/>
      </w:rPr>
    </w:lvl>
    <w:lvl w:ilvl="1" w:tplc="0BDA1694">
      <w:start w:val="1"/>
      <w:numFmt w:val="bullet"/>
      <w:lvlText w:val="o"/>
      <w:lvlJc w:val="left"/>
      <w:pPr>
        <w:ind w:left="1440" w:hanging="360"/>
      </w:pPr>
      <w:rPr>
        <w:rFonts w:ascii="Courier New" w:hAnsi="Courier New" w:hint="default"/>
      </w:rPr>
    </w:lvl>
    <w:lvl w:ilvl="2" w:tplc="8FD6A36C">
      <w:start w:val="1"/>
      <w:numFmt w:val="bullet"/>
      <w:lvlText w:val=""/>
      <w:lvlJc w:val="left"/>
      <w:pPr>
        <w:ind w:left="2160" w:hanging="360"/>
      </w:pPr>
      <w:rPr>
        <w:rFonts w:ascii="Wingdings" w:hAnsi="Wingdings" w:hint="default"/>
      </w:rPr>
    </w:lvl>
    <w:lvl w:ilvl="3" w:tplc="F2EE29CE">
      <w:start w:val="1"/>
      <w:numFmt w:val="bullet"/>
      <w:lvlText w:val=""/>
      <w:lvlJc w:val="left"/>
      <w:pPr>
        <w:ind w:left="2880" w:hanging="360"/>
      </w:pPr>
      <w:rPr>
        <w:rFonts w:ascii="Symbol" w:hAnsi="Symbol" w:hint="default"/>
      </w:rPr>
    </w:lvl>
    <w:lvl w:ilvl="4" w:tplc="3FFE7096">
      <w:start w:val="1"/>
      <w:numFmt w:val="bullet"/>
      <w:lvlText w:val="o"/>
      <w:lvlJc w:val="left"/>
      <w:pPr>
        <w:ind w:left="3600" w:hanging="360"/>
      </w:pPr>
      <w:rPr>
        <w:rFonts w:ascii="Courier New" w:hAnsi="Courier New" w:hint="default"/>
      </w:rPr>
    </w:lvl>
    <w:lvl w:ilvl="5" w:tplc="AE24216E">
      <w:start w:val="1"/>
      <w:numFmt w:val="bullet"/>
      <w:lvlText w:val=""/>
      <w:lvlJc w:val="left"/>
      <w:pPr>
        <w:ind w:left="4320" w:hanging="360"/>
      </w:pPr>
      <w:rPr>
        <w:rFonts w:ascii="Wingdings" w:hAnsi="Wingdings" w:hint="default"/>
      </w:rPr>
    </w:lvl>
    <w:lvl w:ilvl="6" w:tplc="C83ADBB8">
      <w:start w:val="1"/>
      <w:numFmt w:val="bullet"/>
      <w:lvlText w:val=""/>
      <w:lvlJc w:val="left"/>
      <w:pPr>
        <w:ind w:left="5040" w:hanging="360"/>
      </w:pPr>
      <w:rPr>
        <w:rFonts w:ascii="Symbol" w:hAnsi="Symbol" w:hint="default"/>
      </w:rPr>
    </w:lvl>
    <w:lvl w:ilvl="7" w:tplc="A196695C">
      <w:start w:val="1"/>
      <w:numFmt w:val="bullet"/>
      <w:lvlText w:val="o"/>
      <w:lvlJc w:val="left"/>
      <w:pPr>
        <w:ind w:left="5760" w:hanging="360"/>
      </w:pPr>
      <w:rPr>
        <w:rFonts w:ascii="Courier New" w:hAnsi="Courier New" w:hint="default"/>
      </w:rPr>
    </w:lvl>
    <w:lvl w:ilvl="8" w:tplc="873CA0F2">
      <w:start w:val="1"/>
      <w:numFmt w:val="bullet"/>
      <w:lvlText w:val=""/>
      <w:lvlJc w:val="left"/>
      <w:pPr>
        <w:ind w:left="6480" w:hanging="360"/>
      </w:pPr>
      <w:rPr>
        <w:rFonts w:ascii="Wingdings" w:hAnsi="Wingdings" w:hint="default"/>
      </w:rPr>
    </w:lvl>
  </w:abstractNum>
  <w:abstractNum w:abstractNumId="8" w15:restartNumberingAfterBreak="0">
    <w:nsid w:val="323A17F4"/>
    <w:multiLevelType w:val="hybridMultilevel"/>
    <w:tmpl w:val="5600D4AA"/>
    <w:lvl w:ilvl="0" w:tplc="2BDAA59C">
      <w:start w:val="1"/>
      <w:numFmt w:val="bullet"/>
      <w:lvlText w:val=""/>
      <w:lvlJc w:val="left"/>
      <w:pPr>
        <w:ind w:left="720" w:hanging="360"/>
      </w:pPr>
      <w:rPr>
        <w:rFonts w:ascii="Symbol" w:hAnsi="Symbol" w:hint="default"/>
      </w:rPr>
    </w:lvl>
    <w:lvl w:ilvl="1" w:tplc="E4B24062">
      <w:start w:val="1"/>
      <w:numFmt w:val="bullet"/>
      <w:lvlText w:val="o"/>
      <w:lvlJc w:val="left"/>
      <w:pPr>
        <w:ind w:left="1440" w:hanging="360"/>
      </w:pPr>
      <w:rPr>
        <w:rFonts w:ascii="Courier New" w:hAnsi="Courier New" w:hint="default"/>
      </w:rPr>
    </w:lvl>
    <w:lvl w:ilvl="2" w:tplc="3B16456C">
      <w:start w:val="1"/>
      <w:numFmt w:val="bullet"/>
      <w:lvlText w:val=""/>
      <w:lvlJc w:val="left"/>
      <w:pPr>
        <w:ind w:left="2160" w:hanging="360"/>
      </w:pPr>
      <w:rPr>
        <w:rFonts w:ascii="Wingdings" w:hAnsi="Wingdings" w:hint="default"/>
      </w:rPr>
    </w:lvl>
    <w:lvl w:ilvl="3" w:tplc="CFD4943C">
      <w:start w:val="1"/>
      <w:numFmt w:val="bullet"/>
      <w:lvlText w:val=""/>
      <w:lvlJc w:val="left"/>
      <w:pPr>
        <w:ind w:left="2880" w:hanging="360"/>
      </w:pPr>
      <w:rPr>
        <w:rFonts w:ascii="Symbol" w:hAnsi="Symbol" w:hint="default"/>
      </w:rPr>
    </w:lvl>
    <w:lvl w:ilvl="4" w:tplc="5ACE02A2">
      <w:start w:val="1"/>
      <w:numFmt w:val="bullet"/>
      <w:lvlText w:val="o"/>
      <w:lvlJc w:val="left"/>
      <w:pPr>
        <w:ind w:left="3600" w:hanging="360"/>
      </w:pPr>
      <w:rPr>
        <w:rFonts w:ascii="Courier New" w:hAnsi="Courier New" w:hint="default"/>
      </w:rPr>
    </w:lvl>
    <w:lvl w:ilvl="5" w:tplc="43F0B380">
      <w:start w:val="1"/>
      <w:numFmt w:val="bullet"/>
      <w:lvlText w:val=""/>
      <w:lvlJc w:val="left"/>
      <w:pPr>
        <w:ind w:left="4320" w:hanging="360"/>
      </w:pPr>
      <w:rPr>
        <w:rFonts w:ascii="Wingdings" w:hAnsi="Wingdings" w:hint="default"/>
      </w:rPr>
    </w:lvl>
    <w:lvl w:ilvl="6" w:tplc="EDBE5B12">
      <w:start w:val="1"/>
      <w:numFmt w:val="bullet"/>
      <w:lvlText w:val=""/>
      <w:lvlJc w:val="left"/>
      <w:pPr>
        <w:ind w:left="5040" w:hanging="360"/>
      </w:pPr>
      <w:rPr>
        <w:rFonts w:ascii="Symbol" w:hAnsi="Symbol" w:hint="default"/>
      </w:rPr>
    </w:lvl>
    <w:lvl w:ilvl="7" w:tplc="1D3A7B72">
      <w:start w:val="1"/>
      <w:numFmt w:val="bullet"/>
      <w:lvlText w:val="o"/>
      <w:lvlJc w:val="left"/>
      <w:pPr>
        <w:ind w:left="5760" w:hanging="360"/>
      </w:pPr>
      <w:rPr>
        <w:rFonts w:ascii="Courier New" w:hAnsi="Courier New" w:hint="default"/>
      </w:rPr>
    </w:lvl>
    <w:lvl w:ilvl="8" w:tplc="4E92CBEE">
      <w:start w:val="1"/>
      <w:numFmt w:val="bullet"/>
      <w:lvlText w:val=""/>
      <w:lvlJc w:val="left"/>
      <w:pPr>
        <w:ind w:left="6480" w:hanging="360"/>
      </w:pPr>
      <w:rPr>
        <w:rFonts w:ascii="Wingdings" w:hAnsi="Wingdings" w:hint="default"/>
      </w:rPr>
    </w:lvl>
  </w:abstractNum>
  <w:abstractNum w:abstractNumId="9" w15:restartNumberingAfterBreak="0">
    <w:nsid w:val="34DD2E73"/>
    <w:multiLevelType w:val="multilevel"/>
    <w:tmpl w:val="3FB45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250C70"/>
    <w:multiLevelType w:val="multilevel"/>
    <w:tmpl w:val="A86E1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66460FB"/>
    <w:multiLevelType w:val="multilevel"/>
    <w:tmpl w:val="6FA69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D2933"/>
    <w:multiLevelType w:val="hybridMultilevel"/>
    <w:tmpl w:val="8318C760"/>
    <w:lvl w:ilvl="0" w:tplc="C438388A">
      <w:start w:val="1"/>
      <w:numFmt w:val="decimal"/>
      <w:pStyle w:val="DoEtablelist1numbered"/>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3" w15:restartNumberingAfterBreak="0">
    <w:nsid w:val="3AEF1C4D"/>
    <w:multiLevelType w:val="multilevel"/>
    <w:tmpl w:val="DD685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266FC7"/>
    <w:multiLevelType w:val="hybridMultilevel"/>
    <w:tmpl w:val="E596468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AD11D1"/>
    <w:multiLevelType w:val="multilevel"/>
    <w:tmpl w:val="86247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BD55DC"/>
    <w:multiLevelType w:val="hybridMultilevel"/>
    <w:tmpl w:val="4B5461EE"/>
    <w:lvl w:ilvl="0" w:tplc="46965990">
      <w:start w:val="1"/>
      <w:numFmt w:val="bullet"/>
      <w:lvlText w:val=""/>
      <w:lvlJc w:val="left"/>
      <w:pPr>
        <w:ind w:left="720" w:hanging="360"/>
      </w:pPr>
      <w:rPr>
        <w:rFonts w:ascii="Symbol" w:hAnsi="Symbol" w:hint="default"/>
      </w:rPr>
    </w:lvl>
    <w:lvl w:ilvl="1" w:tplc="72A45E1A">
      <w:start w:val="1"/>
      <w:numFmt w:val="bullet"/>
      <w:lvlText w:val="o"/>
      <w:lvlJc w:val="left"/>
      <w:pPr>
        <w:ind w:left="1440" w:hanging="360"/>
      </w:pPr>
      <w:rPr>
        <w:rFonts w:ascii="Courier New" w:hAnsi="Courier New" w:hint="default"/>
      </w:rPr>
    </w:lvl>
    <w:lvl w:ilvl="2" w:tplc="5EBA95F2">
      <w:start w:val="1"/>
      <w:numFmt w:val="bullet"/>
      <w:lvlText w:val=""/>
      <w:lvlJc w:val="left"/>
      <w:pPr>
        <w:ind w:left="2160" w:hanging="360"/>
      </w:pPr>
      <w:rPr>
        <w:rFonts w:ascii="Wingdings" w:hAnsi="Wingdings" w:hint="default"/>
      </w:rPr>
    </w:lvl>
    <w:lvl w:ilvl="3" w:tplc="0D4A1C56">
      <w:start w:val="1"/>
      <w:numFmt w:val="bullet"/>
      <w:lvlText w:val=""/>
      <w:lvlJc w:val="left"/>
      <w:pPr>
        <w:ind w:left="2880" w:hanging="360"/>
      </w:pPr>
      <w:rPr>
        <w:rFonts w:ascii="Symbol" w:hAnsi="Symbol" w:hint="default"/>
      </w:rPr>
    </w:lvl>
    <w:lvl w:ilvl="4" w:tplc="56B85586">
      <w:start w:val="1"/>
      <w:numFmt w:val="bullet"/>
      <w:lvlText w:val="o"/>
      <w:lvlJc w:val="left"/>
      <w:pPr>
        <w:ind w:left="3600" w:hanging="360"/>
      </w:pPr>
      <w:rPr>
        <w:rFonts w:ascii="Courier New" w:hAnsi="Courier New" w:hint="default"/>
      </w:rPr>
    </w:lvl>
    <w:lvl w:ilvl="5" w:tplc="8A428CC0">
      <w:start w:val="1"/>
      <w:numFmt w:val="bullet"/>
      <w:lvlText w:val=""/>
      <w:lvlJc w:val="left"/>
      <w:pPr>
        <w:ind w:left="4320" w:hanging="360"/>
      </w:pPr>
      <w:rPr>
        <w:rFonts w:ascii="Wingdings" w:hAnsi="Wingdings" w:hint="default"/>
      </w:rPr>
    </w:lvl>
    <w:lvl w:ilvl="6" w:tplc="2B385EA2">
      <w:start w:val="1"/>
      <w:numFmt w:val="bullet"/>
      <w:lvlText w:val=""/>
      <w:lvlJc w:val="left"/>
      <w:pPr>
        <w:ind w:left="5040" w:hanging="360"/>
      </w:pPr>
      <w:rPr>
        <w:rFonts w:ascii="Symbol" w:hAnsi="Symbol" w:hint="default"/>
      </w:rPr>
    </w:lvl>
    <w:lvl w:ilvl="7" w:tplc="FD7C4AC8">
      <w:start w:val="1"/>
      <w:numFmt w:val="bullet"/>
      <w:lvlText w:val="o"/>
      <w:lvlJc w:val="left"/>
      <w:pPr>
        <w:ind w:left="5760" w:hanging="360"/>
      </w:pPr>
      <w:rPr>
        <w:rFonts w:ascii="Courier New" w:hAnsi="Courier New" w:hint="default"/>
      </w:rPr>
    </w:lvl>
    <w:lvl w:ilvl="8" w:tplc="41E66E74">
      <w:start w:val="1"/>
      <w:numFmt w:val="bullet"/>
      <w:lvlText w:val=""/>
      <w:lvlJc w:val="left"/>
      <w:pPr>
        <w:ind w:left="6480" w:hanging="360"/>
      </w:pPr>
      <w:rPr>
        <w:rFonts w:ascii="Wingdings" w:hAnsi="Wingdings" w:hint="default"/>
      </w:rPr>
    </w:lvl>
  </w:abstractNum>
  <w:abstractNum w:abstractNumId="18" w15:restartNumberingAfterBreak="0">
    <w:nsid w:val="47FA775A"/>
    <w:multiLevelType w:val="hybridMultilevel"/>
    <w:tmpl w:val="398CF9E6"/>
    <w:lvl w:ilvl="0" w:tplc="6036966E">
      <w:start w:val="1"/>
      <w:numFmt w:val="lowerLetter"/>
      <w:pStyle w:val="DoEtablelist2numbered"/>
      <w:lvlText w:val="%1."/>
      <w:lvlJc w:val="left"/>
      <w:pPr>
        <w:ind w:left="1032" w:hanging="360"/>
      </w:p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19" w15:restartNumberingAfterBreak="0">
    <w:nsid w:val="50396180"/>
    <w:multiLevelType w:val="multilevel"/>
    <w:tmpl w:val="58146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545CDA"/>
    <w:multiLevelType w:val="hybridMultilevel"/>
    <w:tmpl w:val="FA38BC10"/>
    <w:lvl w:ilvl="0" w:tplc="69068B52">
      <w:start w:val="1"/>
      <w:numFmt w:val="bullet"/>
      <w:pStyle w:val="DoEtablelist1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557D71D6"/>
    <w:multiLevelType w:val="multilevel"/>
    <w:tmpl w:val="EB4C5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E53912"/>
    <w:multiLevelType w:val="multilevel"/>
    <w:tmpl w:val="93FA66CE"/>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C15670F"/>
    <w:multiLevelType w:val="hybridMultilevel"/>
    <w:tmpl w:val="CA440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72F3EB8"/>
    <w:multiLevelType w:val="hybridMultilevel"/>
    <w:tmpl w:val="AA6C6470"/>
    <w:lvl w:ilvl="0" w:tplc="BA4A53FC">
      <w:start w:val="1"/>
      <w:numFmt w:val="bullet"/>
      <w:lvlText w:val=""/>
      <w:lvlJc w:val="left"/>
      <w:pPr>
        <w:ind w:left="720" w:hanging="360"/>
      </w:pPr>
      <w:rPr>
        <w:rFonts w:ascii="Symbol" w:hAnsi="Symbol" w:hint="default"/>
      </w:rPr>
    </w:lvl>
    <w:lvl w:ilvl="1" w:tplc="63620B2C">
      <w:start w:val="1"/>
      <w:numFmt w:val="bullet"/>
      <w:lvlText w:val="o"/>
      <w:lvlJc w:val="left"/>
      <w:pPr>
        <w:ind w:left="1440" w:hanging="360"/>
      </w:pPr>
      <w:rPr>
        <w:rFonts w:ascii="Courier New" w:hAnsi="Courier New" w:hint="default"/>
      </w:rPr>
    </w:lvl>
    <w:lvl w:ilvl="2" w:tplc="05E47446">
      <w:start w:val="1"/>
      <w:numFmt w:val="bullet"/>
      <w:lvlText w:val=""/>
      <w:lvlJc w:val="left"/>
      <w:pPr>
        <w:ind w:left="2160" w:hanging="360"/>
      </w:pPr>
      <w:rPr>
        <w:rFonts w:ascii="Wingdings" w:hAnsi="Wingdings" w:hint="default"/>
      </w:rPr>
    </w:lvl>
    <w:lvl w:ilvl="3" w:tplc="13A292A4">
      <w:start w:val="1"/>
      <w:numFmt w:val="bullet"/>
      <w:lvlText w:val=""/>
      <w:lvlJc w:val="left"/>
      <w:pPr>
        <w:ind w:left="2880" w:hanging="360"/>
      </w:pPr>
      <w:rPr>
        <w:rFonts w:ascii="Symbol" w:hAnsi="Symbol" w:hint="default"/>
      </w:rPr>
    </w:lvl>
    <w:lvl w:ilvl="4" w:tplc="0908E6BE">
      <w:start w:val="1"/>
      <w:numFmt w:val="bullet"/>
      <w:lvlText w:val="o"/>
      <w:lvlJc w:val="left"/>
      <w:pPr>
        <w:ind w:left="3600" w:hanging="360"/>
      </w:pPr>
      <w:rPr>
        <w:rFonts w:ascii="Courier New" w:hAnsi="Courier New" w:hint="default"/>
      </w:rPr>
    </w:lvl>
    <w:lvl w:ilvl="5" w:tplc="B14EA262">
      <w:start w:val="1"/>
      <w:numFmt w:val="bullet"/>
      <w:lvlText w:val=""/>
      <w:lvlJc w:val="left"/>
      <w:pPr>
        <w:ind w:left="4320" w:hanging="360"/>
      </w:pPr>
      <w:rPr>
        <w:rFonts w:ascii="Wingdings" w:hAnsi="Wingdings" w:hint="default"/>
      </w:rPr>
    </w:lvl>
    <w:lvl w:ilvl="6" w:tplc="39C21158">
      <w:start w:val="1"/>
      <w:numFmt w:val="bullet"/>
      <w:lvlText w:val=""/>
      <w:lvlJc w:val="left"/>
      <w:pPr>
        <w:ind w:left="5040" w:hanging="360"/>
      </w:pPr>
      <w:rPr>
        <w:rFonts w:ascii="Symbol" w:hAnsi="Symbol" w:hint="default"/>
      </w:rPr>
    </w:lvl>
    <w:lvl w:ilvl="7" w:tplc="D1D8EF76">
      <w:start w:val="1"/>
      <w:numFmt w:val="bullet"/>
      <w:lvlText w:val="o"/>
      <w:lvlJc w:val="left"/>
      <w:pPr>
        <w:ind w:left="5760" w:hanging="360"/>
      </w:pPr>
      <w:rPr>
        <w:rFonts w:ascii="Courier New" w:hAnsi="Courier New" w:hint="default"/>
      </w:rPr>
    </w:lvl>
    <w:lvl w:ilvl="8" w:tplc="22DCDD08">
      <w:start w:val="1"/>
      <w:numFmt w:val="bullet"/>
      <w:lvlText w:val=""/>
      <w:lvlJc w:val="left"/>
      <w:pPr>
        <w:ind w:left="6480" w:hanging="360"/>
      </w:pPr>
      <w:rPr>
        <w:rFonts w:ascii="Wingdings" w:hAnsi="Wingdings" w:hint="default"/>
      </w:rPr>
    </w:lvl>
  </w:abstractNum>
  <w:abstractNum w:abstractNumId="27" w15:restartNumberingAfterBreak="0">
    <w:nsid w:val="6CE55F5C"/>
    <w:multiLevelType w:val="hybridMultilevel"/>
    <w:tmpl w:val="1876BCD6"/>
    <w:lvl w:ilvl="0" w:tplc="E2DA8B2E">
      <w:start w:val="1"/>
      <w:numFmt w:val="bullet"/>
      <w:lvlText w:val=""/>
      <w:lvlJc w:val="left"/>
      <w:pPr>
        <w:ind w:left="720" w:hanging="360"/>
      </w:pPr>
      <w:rPr>
        <w:rFonts w:ascii="Symbol" w:hAnsi="Symbol" w:hint="default"/>
      </w:rPr>
    </w:lvl>
    <w:lvl w:ilvl="1" w:tplc="DDBC22AA">
      <w:start w:val="1"/>
      <w:numFmt w:val="bullet"/>
      <w:lvlText w:val="o"/>
      <w:lvlJc w:val="left"/>
      <w:pPr>
        <w:ind w:left="1440" w:hanging="360"/>
      </w:pPr>
      <w:rPr>
        <w:rFonts w:ascii="Courier New" w:hAnsi="Courier New" w:hint="default"/>
      </w:rPr>
    </w:lvl>
    <w:lvl w:ilvl="2" w:tplc="60484022">
      <w:start w:val="1"/>
      <w:numFmt w:val="bullet"/>
      <w:lvlText w:val=""/>
      <w:lvlJc w:val="left"/>
      <w:pPr>
        <w:ind w:left="2160" w:hanging="360"/>
      </w:pPr>
      <w:rPr>
        <w:rFonts w:ascii="Wingdings" w:hAnsi="Wingdings" w:hint="default"/>
      </w:rPr>
    </w:lvl>
    <w:lvl w:ilvl="3" w:tplc="DAD841B0">
      <w:start w:val="1"/>
      <w:numFmt w:val="bullet"/>
      <w:lvlText w:val=""/>
      <w:lvlJc w:val="left"/>
      <w:pPr>
        <w:ind w:left="2880" w:hanging="360"/>
      </w:pPr>
      <w:rPr>
        <w:rFonts w:ascii="Symbol" w:hAnsi="Symbol" w:hint="default"/>
      </w:rPr>
    </w:lvl>
    <w:lvl w:ilvl="4" w:tplc="4AE6DBAA">
      <w:start w:val="1"/>
      <w:numFmt w:val="bullet"/>
      <w:lvlText w:val="o"/>
      <w:lvlJc w:val="left"/>
      <w:pPr>
        <w:ind w:left="3600" w:hanging="360"/>
      </w:pPr>
      <w:rPr>
        <w:rFonts w:ascii="Courier New" w:hAnsi="Courier New" w:hint="default"/>
      </w:rPr>
    </w:lvl>
    <w:lvl w:ilvl="5" w:tplc="C24A1948">
      <w:start w:val="1"/>
      <w:numFmt w:val="bullet"/>
      <w:lvlText w:val=""/>
      <w:lvlJc w:val="left"/>
      <w:pPr>
        <w:ind w:left="4320" w:hanging="360"/>
      </w:pPr>
      <w:rPr>
        <w:rFonts w:ascii="Wingdings" w:hAnsi="Wingdings" w:hint="default"/>
      </w:rPr>
    </w:lvl>
    <w:lvl w:ilvl="6" w:tplc="691274A6">
      <w:start w:val="1"/>
      <w:numFmt w:val="bullet"/>
      <w:lvlText w:val=""/>
      <w:lvlJc w:val="left"/>
      <w:pPr>
        <w:ind w:left="5040" w:hanging="360"/>
      </w:pPr>
      <w:rPr>
        <w:rFonts w:ascii="Symbol" w:hAnsi="Symbol" w:hint="default"/>
      </w:rPr>
    </w:lvl>
    <w:lvl w:ilvl="7" w:tplc="6F8E2A5E">
      <w:start w:val="1"/>
      <w:numFmt w:val="bullet"/>
      <w:lvlText w:val="o"/>
      <w:lvlJc w:val="left"/>
      <w:pPr>
        <w:ind w:left="5760" w:hanging="360"/>
      </w:pPr>
      <w:rPr>
        <w:rFonts w:ascii="Courier New" w:hAnsi="Courier New" w:hint="default"/>
      </w:rPr>
    </w:lvl>
    <w:lvl w:ilvl="8" w:tplc="A34ADF36">
      <w:start w:val="1"/>
      <w:numFmt w:val="bullet"/>
      <w:lvlText w:val=""/>
      <w:lvlJc w:val="left"/>
      <w:pPr>
        <w:ind w:left="6480" w:hanging="360"/>
      </w:pPr>
      <w:rPr>
        <w:rFonts w:ascii="Wingdings" w:hAnsi="Wingdings" w:hint="default"/>
      </w:rPr>
    </w:lvl>
  </w:abstractNum>
  <w:abstractNum w:abstractNumId="28" w15:restartNumberingAfterBreak="0">
    <w:nsid w:val="6E8F38CF"/>
    <w:multiLevelType w:val="hybridMultilevel"/>
    <w:tmpl w:val="525E3576"/>
    <w:lvl w:ilvl="0" w:tplc="6882BD94">
      <w:start w:val="1"/>
      <w:numFmt w:val="bullet"/>
      <w:lvlText w:val=""/>
      <w:lvlJc w:val="left"/>
      <w:pPr>
        <w:ind w:left="720" w:hanging="360"/>
      </w:pPr>
      <w:rPr>
        <w:rFonts w:ascii="Symbol" w:hAnsi="Symbol" w:hint="default"/>
      </w:rPr>
    </w:lvl>
    <w:lvl w:ilvl="1" w:tplc="5B88C6F8">
      <w:start w:val="1"/>
      <w:numFmt w:val="bullet"/>
      <w:lvlText w:val="o"/>
      <w:lvlJc w:val="left"/>
      <w:pPr>
        <w:ind w:left="1440" w:hanging="360"/>
      </w:pPr>
      <w:rPr>
        <w:rFonts w:ascii="Courier New" w:hAnsi="Courier New" w:hint="default"/>
      </w:rPr>
    </w:lvl>
    <w:lvl w:ilvl="2" w:tplc="8E4EDF04">
      <w:start w:val="1"/>
      <w:numFmt w:val="bullet"/>
      <w:lvlText w:val=""/>
      <w:lvlJc w:val="left"/>
      <w:pPr>
        <w:ind w:left="2160" w:hanging="360"/>
      </w:pPr>
      <w:rPr>
        <w:rFonts w:ascii="Wingdings" w:hAnsi="Wingdings" w:hint="default"/>
      </w:rPr>
    </w:lvl>
    <w:lvl w:ilvl="3" w:tplc="4F6C4410">
      <w:start w:val="1"/>
      <w:numFmt w:val="bullet"/>
      <w:lvlText w:val=""/>
      <w:lvlJc w:val="left"/>
      <w:pPr>
        <w:ind w:left="2880" w:hanging="360"/>
      </w:pPr>
      <w:rPr>
        <w:rFonts w:ascii="Symbol" w:hAnsi="Symbol" w:hint="default"/>
      </w:rPr>
    </w:lvl>
    <w:lvl w:ilvl="4" w:tplc="79D20526">
      <w:start w:val="1"/>
      <w:numFmt w:val="bullet"/>
      <w:lvlText w:val="o"/>
      <w:lvlJc w:val="left"/>
      <w:pPr>
        <w:ind w:left="3600" w:hanging="360"/>
      </w:pPr>
      <w:rPr>
        <w:rFonts w:ascii="Courier New" w:hAnsi="Courier New" w:hint="default"/>
      </w:rPr>
    </w:lvl>
    <w:lvl w:ilvl="5" w:tplc="F642F312">
      <w:start w:val="1"/>
      <w:numFmt w:val="bullet"/>
      <w:lvlText w:val=""/>
      <w:lvlJc w:val="left"/>
      <w:pPr>
        <w:ind w:left="4320" w:hanging="360"/>
      </w:pPr>
      <w:rPr>
        <w:rFonts w:ascii="Wingdings" w:hAnsi="Wingdings" w:hint="default"/>
      </w:rPr>
    </w:lvl>
    <w:lvl w:ilvl="6" w:tplc="7ACEC080">
      <w:start w:val="1"/>
      <w:numFmt w:val="bullet"/>
      <w:lvlText w:val=""/>
      <w:lvlJc w:val="left"/>
      <w:pPr>
        <w:ind w:left="5040" w:hanging="360"/>
      </w:pPr>
      <w:rPr>
        <w:rFonts w:ascii="Symbol" w:hAnsi="Symbol" w:hint="default"/>
      </w:rPr>
    </w:lvl>
    <w:lvl w:ilvl="7" w:tplc="9B4E9F78">
      <w:start w:val="1"/>
      <w:numFmt w:val="bullet"/>
      <w:lvlText w:val="o"/>
      <w:lvlJc w:val="left"/>
      <w:pPr>
        <w:ind w:left="5760" w:hanging="360"/>
      </w:pPr>
      <w:rPr>
        <w:rFonts w:ascii="Courier New" w:hAnsi="Courier New" w:hint="default"/>
      </w:rPr>
    </w:lvl>
    <w:lvl w:ilvl="8" w:tplc="5AB4369E">
      <w:start w:val="1"/>
      <w:numFmt w:val="bullet"/>
      <w:lvlText w:val=""/>
      <w:lvlJc w:val="left"/>
      <w:pPr>
        <w:ind w:left="6480" w:hanging="360"/>
      </w:pPr>
      <w:rPr>
        <w:rFonts w:ascii="Wingdings" w:hAnsi="Wingdings" w:hint="default"/>
      </w:rPr>
    </w:lvl>
  </w:abstractNum>
  <w:abstractNum w:abstractNumId="29" w15:restartNumberingAfterBreak="0">
    <w:nsid w:val="78371BA5"/>
    <w:multiLevelType w:val="hybridMultilevel"/>
    <w:tmpl w:val="5B2A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DE30D1"/>
    <w:multiLevelType w:val="hybridMultilevel"/>
    <w:tmpl w:val="194A7C0A"/>
    <w:lvl w:ilvl="0" w:tplc="1E3E8A1A">
      <w:start w:val="1"/>
      <w:numFmt w:val="bullet"/>
      <w:lvlText w:val=""/>
      <w:lvlJc w:val="left"/>
      <w:pPr>
        <w:ind w:left="720" w:hanging="360"/>
      </w:pPr>
      <w:rPr>
        <w:rFonts w:ascii="Symbol" w:hAnsi="Symbol" w:hint="default"/>
      </w:rPr>
    </w:lvl>
    <w:lvl w:ilvl="1" w:tplc="6810A042">
      <w:start w:val="1"/>
      <w:numFmt w:val="bullet"/>
      <w:lvlText w:val="o"/>
      <w:lvlJc w:val="left"/>
      <w:pPr>
        <w:ind w:left="1440" w:hanging="360"/>
      </w:pPr>
      <w:rPr>
        <w:rFonts w:ascii="Courier New" w:hAnsi="Courier New" w:hint="default"/>
      </w:rPr>
    </w:lvl>
    <w:lvl w:ilvl="2" w:tplc="A49ED7A4">
      <w:start w:val="1"/>
      <w:numFmt w:val="bullet"/>
      <w:lvlText w:val=""/>
      <w:lvlJc w:val="left"/>
      <w:pPr>
        <w:ind w:left="2160" w:hanging="360"/>
      </w:pPr>
      <w:rPr>
        <w:rFonts w:ascii="Wingdings" w:hAnsi="Wingdings" w:hint="default"/>
      </w:rPr>
    </w:lvl>
    <w:lvl w:ilvl="3" w:tplc="6EEA78EE">
      <w:start w:val="1"/>
      <w:numFmt w:val="bullet"/>
      <w:lvlText w:val=""/>
      <w:lvlJc w:val="left"/>
      <w:pPr>
        <w:ind w:left="2880" w:hanging="360"/>
      </w:pPr>
      <w:rPr>
        <w:rFonts w:ascii="Symbol" w:hAnsi="Symbol" w:hint="default"/>
      </w:rPr>
    </w:lvl>
    <w:lvl w:ilvl="4" w:tplc="C5C220EE">
      <w:start w:val="1"/>
      <w:numFmt w:val="bullet"/>
      <w:lvlText w:val="o"/>
      <w:lvlJc w:val="left"/>
      <w:pPr>
        <w:ind w:left="3600" w:hanging="360"/>
      </w:pPr>
      <w:rPr>
        <w:rFonts w:ascii="Courier New" w:hAnsi="Courier New" w:hint="default"/>
      </w:rPr>
    </w:lvl>
    <w:lvl w:ilvl="5" w:tplc="D2E05DE0">
      <w:start w:val="1"/>
      <w:numFmt w:val="bullet"/>
      <w:lvlText w:val=""/>
      <w:lvlJc w:val="left"/>
      <w:pPr>
        <w:ind w:left="4320" w:hanging="360"/>
      </w:pPr>
      <w:rPr>
        <w:rFonts w:ascii="Wingdings" w:hAnsi="Wingdings" w:hint="default"/>
      </w:rPr>
    </w:lvl>
    <w:lvl w:ilvl="6" w:tplc="EB303E86">
      <w:start w:val="1"/>
      <w:numFmt w:val="bullet"/>
      <w:lvlText w:val=""/>
      <w:lvlJc w:val="left"/>
      <w:pPr>
        <w:ind w:left="5040" w:hanging="360"/>
      </w:pPr>
      <w:rPr>
        <w:rFonts w:ascii="Symbol" w:hAnsi="Symbol" w:hint="default"/>
      </w:rPr>
    </w:lvl>
    <w:lvl w:ilvl="7" w:tplc="F7AE5CB0">
      <w:start w:val="1"/>
      <w:numFmt w:val="bullet"/>
      <w:lvlText w:val="o"/>
      <w:lvlJc w:val="left"/>
      <w:pPr>
        <w:ind w:left="5760" w:hanging="360"/>
      </w:pPr>
      <w:rPr>
        <w:rFonts w:ascii="Courier New" w:hAnsi="Courier New" w:hint="default"/>
      </w:rPr>
    </w:lvl>
    <w:lvl w:ilvl="8" w:tplc="33743F40">
      <w:start w:val="1"/>
      <w:numFmt w:val="bullet"/>
      <w:lvlText w:val=""/>
      <w:lvlJc w:val="left"/>
      <w:pPr>
        <w:ind w:left="6480" w:hanging="360"/>
      </w:pPr>
      <w:rPr>
        <w:rFonts w:ascii="Wingdings" w:hAnsi="Wingdings" w:hint="default"/>
      </w:rPr>
    </w:lvl>
  </w:abstractNum>
  <w:abstractNum w:abstractNumId="31" w15:restartNumberingAfterBreak="0">
    <w:nsid w:val="7A2F29FB"/>
    <w:multiLevelType w:val="hybridMultilevel"/>
    <w:tmpl w:val="88FA859A"/>
    <w:lvl w:ilvl="0" w:tplc="CC16EB4A">
      <w:start w:val="1"/>
      <w:numFmt w:val="bullet"/>
      <w:pStyle w:val="DoEtablelist2bullet"/>
      <w:lvlText w:val="o"/>
      <w:lvlJc w:val="left"/>
      <w:pPr>
        <w:ind w:left="1032" w:hanging="360"/>
      </w:pPr>
      <w:rPr>
        <w:rFonts w:ascii="Courier New" w:hAnsi="Courier New" w:cs="Courier New"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3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7E7101D6"/>
    <w:multiLevelType w:val="multilevel"/>
    <w:tmpl w:val="43821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3150B8"/>
    <w:multiLevelType w:val="multilevel"/>
    <w:tmpl w:val="C26A07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A66421"/>
    <w:multiLevelType w:val="hybridMultilevel"/>
    <w:tmpl w:val="27ECEC62"/>
    <w:lvl w:ilvl="0" w:tplc="EF6EF344">
      <w:start w:val="1"/>
      <w:numFmt w:val="bullet"/>
      <w:lvlText w:val=""/>
      <w:lvlJc w:val="left"/>
      <w:pPr>
        <w:ind w:left="720" w:hanging="360"/>
      </w:pPr>
      <w:rPr>
        <w:rFonts w:ascii="Symbol" w:hAnsi="Symbol" w:hint="default"/>
      </w:rPr>
    </w:lvl>
    <w:lvl w:ilvl="1" w:tplc="1D8C0392">
      <w:start w:val="1"/>
      <w:numFmt w:val="bullet"/>
      <w:lvlText w:val="o"/>
      <w:lvlJc w:val="left"/>
      <w:pPr>
        <w:ind w:left="1440" w:hanging="360"/>
      </w:pPr>
      <w:rPr>
        <w:rFonts w:ascii="Courier New" w:hAnsi="Courier New" w:hint="default"/>
      </w:rPr>
    </w:lvl>
    <w:lvl w:ilvl="2" w:tplc="44DE56EC">
      <w:start w:val="1"/>
      <w:numFmt w:val="bullet"/>
      <w:lvlText w:val=""/>
      <w:lvlJc w:val="left"/>
      <w:pPr>
        <w:ind w:left="2160" w:hanging="360"/>
      </w:pPr>
      <w:rPr>
        <w:rFonts w:ascii="Wingdings" w:hAnsi="Wingdings" w:hint="default"/>
      </w:rPr>
    </w:lvl>
    <w:lvl w:ilvl="3" w:tplc="2B1C5DB2">
      <w:start w:val="1"/>
      <w:numFmt w:val="bullet"/>
      <w:lvlText w:val=""/>
      <w:lvlJc w:val="left"/>
      <w:pPr>
        <w:ind w:left="2880" w:hanging="360"/>
      </w:pPr>
      <w:rPr>
        <w:rFonts w:ascii="Symbol" w:hAnsi="Symbol" w:hint="default"/>
      </w:rPr>
    </w:lvl>
    <w:lvl w:ilvl="4" w:tplc="CFD6D824">
      <w:start w:val="1"/>
      <w:numFmt w:val="bullet"/>
      <w:lvlText w:val="o"/>
      <w:lvlJc w:val="left"/>
      <w:pPr>
        <w:ind w:left="3600" w:hanging="360"/>
      </w:pPr>
      <w:rPr>
        <w:rFonts w:ascii="Courier New" w:hAnsi="Courier New" w:hint="default"/>
      </w:rPr>
    </w:lvl>
    <w:lvl w:ilvl="5" w:tplc="6714EE2E">
      <w:start w:val="1"/>
      <w:numFmt w:val="bullet"/>
      <w:lvlText w:val=""/>
      <w:lvlJc w:val="left"/>
      <w:pPr>
        <w:ind w:left="4320" w:hanging="360"/>
      </w:pPr>
      <w:rPr>
        <w:rFonts w:ascii="Wingdings" w:hAnsi="Wingdings" w:hint="default"/>
      </w:rPr>
    </w:lvl>
    <w:lvl w:ilvl="6" w:tplc="0F50D47A">
      <w:start w:val="1"/>
      <w:numFmt w:val="bullet"/>
      <w:lvlText w:val=""/>
      <w:lvlJc w:val="left"/>
      <w:pPr>
        <w:ind w:left="5040" w:hanging="360"/>
      </w:pPr>
      <w:rPr>
        <w:rFonts w:ascii="Symbol" w:hAnsi="Symbol" w:hint="default"/>
      </w:rPr>
    </w:lvl>
    <w:lvl w:ilvl="7" w:tplc="FF726944">
      <w:start w:val="1"/>
      <w:numFmt w:val="bullet"/>
      <w:lvlText w:val="o"/>
      <w:lvlJc w:val="left"/>
      <w:pPr>
        <w:ind w:left="5760" w:hanging="360"/>
      </w:pPr>
      <w:rPr>
        <w:rFonts w:ascii="Courier New" w:hAnsi="Courier New" w:hint="default"/>
      </w:rPr>
    </w:lvl>
    <w:lvl w:ilvl="8" w:tplc="CECE5F5A">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32"/>
  </w:num>
  <w:num w:numId="4">
    <w:abstractNumId w:val="24"/>
  </w:num>
  <w:num w:numId="5">
    <w:abstractNumId w:val="25"/>
  </w:num>
  <w:num w:numId="6">
    <w:abstractNumId w:val="20"/>
  </w:num>
  <w:num w:numId="7">
    <w:abstractNumId w:val="12"/>
  </w:num>
  <w:num w:numId="8">
    <w:abstractNumId w:val="31"/>
  </w:num>
  <w:num w:numId="9">
    <w:abstractNumId w:val="18"/>
  </w:num>
  <w:num w:numId="10">
    <w:abstractNumId w:val="9"/>
  </w:num>
  <w:num w:numId="11">
    <w:abstractNumId w:val="27"/>
  </w:num>
  <w:num w:numId="12">
    <w:abstractNumId w:val="8"/>
  </w:num>
  <w:num w:numId="13">
    <w:abstractNumId w:val="3"/>
  </w:num>
  <w:num w:numId="14">
    <w:abstractNumId w:val="34"/>
  </w:num>
  <w:num w:numId="15">
    <w:abstractNumId w:val="1"/>
  </w:num>
  <w:num w:numId="16">
    <w:abstractNumId w:val="17"/>
  </w:num>
  <w:num w:numId="17">
    <w:abstractNumId w:val="30"/>
  </w:num>
  <w:num w:numId="18">
    <w:abstractNumId w:val="10"/>
  </w:num>
  <w:num w:numId="19">
    <w:abstractNumId w:val="2"/>
  </w:num>
  <w:num w:numId="20">
    <w:abstractNumId w:val="15"/>
  </w:num>
  <w:num w:numId="21">
    <w:abstractNumId w:val="28"/>
  </w:num>
  <w:num w:numId="22">
    <w:abstractNumId w:val="26"/>
  </w:num>
  <w:num w:numId="23">
    <w:abstractNumId w:val="0"/>
  </w:num>
  <w:num w:numId="24">
    <w:abstractNumId w:val="7"/>
  </w:num>
  <w:num w:numId="25">
    <w:abstractNumId w:val="35"/>
  </w:num>
  <w:num w:numId="26">
    <w:abstractNumId w:val="13"/>
  </w:num>
  <w:num w:numId="27">
    <w:abstractNumId w:val="19"/>
  </w:num>
  <w:num w:numId="28">
    <w:abstractNumId w:val="33"/>
  </w:num>
  <w:num w:numId="29">
    <w:abstractNumId w:val="16"/>
  </w:num>
  <w:num w:numId="30">
    <w:abstractNumId w:val="6"/>
  </w:num>
  <w:num w:numId="31">
    <w:abstractNumId w:val="5"/>
  </w:num>
  <w:num w:numId="32">
    <w:abstractNumId w:val="11"/>
  </w:num>
  <w:num w:numId="33">
    <w:abstractNumId w:val="21"/>
  </w:num>
  <w:num w:numId="34">
    <w:abstractNumId w:val="23"/>
  </w:num>
  <w:num w:numId="35">
    <w:abstractNumId w:val="29"/>
  </w:num>
  <w:num w:numId="3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34C"/>
    <w:rsid w:val="00057BC8"/>
    <w:rsid w:val="000604B9"/>
    <w:rsid w:val="00061232"/>
    <w:rsid w:val="000613C4"/>
    <w:rsid w:val="000620E8"/>
    <w:rsid w:val="00062708"/>
    <w:rsid w:val="00064277"/>
    <w:rsid w:val="00065A16"/>
    <w:rsid w:val="00071D06"/>
    <w:rsid w:val="0007214A"/>
    <w:rsid w:val="00072B6E"/>
    <w:rsid w:val="00072DFB"/>
    <w:rsid w:val="00075B4E"/>
    <w:rsid w:val="0007662A"/>
    <w:rsid w:val="00077A7C"/>
    <w:rsid w:val="00082E53"/>
    <w:rsid w:val="000844F9"/>
    <w:rsid w:val="00084830"/>
    <w:rsid w:val="0008606A"/>
    <w:rsid w:val="00086656"/>
    <w:rsid w:val="00086717"/>
    <w:rsid w:val="00086D87"/>
    <w:rsid w:val="000872D6"/>
    <w:rsid w:val="00090628"/>
    <w:rsid w:val="00091B63"/>
    <w:rsid w:val="0009452F"/>
    <w:rsid w:val="00096701"/>
    <w:rsid w:val="000A0C05"/>
    <w:rsid w:val="000A30C1"/>
    <w:rsid w:val="000A33D4"/>
    <w:rsid w:val="000A41E7"/>
    <w:rsid w:val="000A451E"/>
    <w:rsid w:val="000A796C"/>
    <w:rsid w:val="000A7A61"/>
    <w:rsid w:val="000B09C8"/>
    <w:rsid w:val="000B1FC2"/>
    <w:rsid w:val="000B2886"/>
    <w:rsid w:val="000B30E1"/>
    <w:rsid w:val="000B3548"/>
    <w:rsid w:val="000B4F65"/>
    <w:rsid w:val="000B5D44"/>
    <w:rsid w:val="000B75CB"/>
    <w:rsid w:val="000B7D49"/>
    <w:rsid w:val="000C0D42"/>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7D01"/>
    <w:rsid w:val="000E3C1C"/>
    <w:rsid w:val="000E41B7"/>
    <w:rsid w:val="000E6BA0"/>
    <w:rsid w:val="000E7110"/>
    <w:rsid w:val="000F174A"/>
    <w:rsid w:val="000F7960"/>
    <w:rsid w:val="00100B59"/>
    <w:rsid w:val="00100DC5"/>
    <w:rsid w:val="00100E27"/>
    <w:rsid w:val="00100E5A"/>
    <w:rsid w:val="00101135"/>
    <w:rsid w:val="00101AA1"/>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2A5B"/>
    <w:rsid w:val="00125C6C"/>
    <w:rsid w:val="00127648"/>
    <w:rsid w:val="0013032B"/>
    <w:rsid w:val="001305EA"/>
    <w:rsid w:val="00131B4D"/>
    <w:rsid w:val="001328FA"/>
    <w:rsid w:val="0013419A"/>
    <w:rsid w:val="00134700"/>
    <w:rsid w:val="00134E23"/>
    <w:rsid w:val="00135E80"/>
    <w:rsid w:val="00140753"/>
    <w:rsid w:val="0014239C"/>
    <w:rsid w:val="00143028"/>
    <w:rsid w:val="00143921"/>
    <w:rsid w:val="00146F04"/>
    <w:rsid w:val="00150EBC"/>
    <w:rsid w:val="001520B0"/>
    <w:rsid w:val="0015446A"/>
    <w:rsid w:val="0015487C"/>
    <w:rsid w:val="00155144"/>
    <w:rsid w:val="0015712E"/>
    <w:rsid w:val="00161B0D"/>
    <w:rsid w:val="00162855"/>
    <w:rsid w:val="00162C3A"/>
    <w:rsid w:val="00165FF0"/>
    <w:rsid w:val="0017075C"/>
    <w:rsid w:val="00170CB5"/>
    <w:rsid w:val="00171601"/>
    <w:rsid w:val="00173DC3"/>
    <w:rsid w:val="00174183"/>
    <w:rsid w:val="00175EB9"/>
    <w:rsid w:val="00176C65"/>
    <w:rsid w:val="00180A15"/>
    <w:rsid w:val="001810F4"/>
    <w:rsid w:val="00181128"/>
    <w:rsid w:val="0018179E"/>
    <w:rsid w:val="00182B46"/>
    <w:rsid w:val="001839C3"/>
    <w:rsid w:val="00183B80"/>
    <w:rsid w:val="00183DB2"/>
    <w:rsid w:val="00183E9C"/>
    <w:rsid w:val="001841F1"/>
    <w:rsid w:val="0018571A"/>
    <w:rsid w:val="001859B6"/>
    <w:rsid w:val="0018684B"/>
    <w:rsid w:val="00187FFC"/>
    <w:rsid w:val="00191D2F"/>
    <w:rsid w:val="00191F45"/>
    <w:rsid w:val="00193503"/>
    <w:rsid w:val="001939CA"/>
    <w:rsid w:val="00193B82"/>
    <w:rsid w:val="00195D00"/>
    <w:rsid w:val="0019600C"/>
    <w:rsid w:val="00196CF1"/>
    <w:rsid w:val="00197B41"/>
    <w:rsid w:val="001A03EA"/>
    <w:rsid w:val="001A33DE"/>
    <w:rsid w:val="001A3627"/>
    <w:rsid w:val="001B3065"/>
    <w:rsid w:val="001B33C0"/>
    <w:rsid w:val="001B4A46"/>
    <w:rsid w:val="001B57F7"/>
    <w:rsid w:val="001B5E34"/>
    <w:rsid w:val="001B6B22"/>
    <w:rsid w:val="001C2997"/>
    <w:rsid w:val="001C3B7A"/>
    <w:rsid w:val="001C4DB7"/>
    <w:rsid w:val="001C5F02"/>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537B"/>
    <w:rsid w:val="00216957"/>
    <w:rsid w:val="00217731"/>
    <w:rsid w:val="00217AE6"/>
    <w:rsid w:val="00220ADA"/>
    <w:rsid w:val="00221777"/>
    <w:rsid w:val="00221998"/>
    <w:rsid w:val="00221E1A"/>
    <w:rsid w:val="002228E3"/>
    <w:rsid w:val="00224261"/>
    <w:rsid w:val="0022485F"/>
    <w:rsid w:val="00224B16"/>
    <w:rsid w:val="00224D61"/>
    <w:rsid w:val="002265BD"/>
    <w:rsid w:val="002270CC"/>
    <w:rsid w:val="00227421"/>
    <w:rsid w:val="00227894"/>
    <w:rsid w:val="0022791F"/>
    <w:rsid w:val="00231E53"/>
    <w:rsid w:val="00234830"/>
    <w:rsid w:val="002368C7"/>
    <w:rsid w:val="0023726F"/>
    <w:rsid w:val="0024041A"/>
    <w:rsid w:val="002410C8"/>
    <w:rsid w:val="00241101"/>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41E1"/>
    <w:rsid w:val="002760B7"/>
    <w:rsid w:val="002810D3"/>
    <w:rsid w:val="002847AE"/>
    <w:rsid w:val="002870F2"/>
    <w:rsid w:val="00287650"/>
    <w:rsid w:val="00287913"/>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DEE"/>
    <w:rsid w:val="002B7744"/>
    <w:rsid w:val="002C05AC"/>
    <w:rsid w:val="002C3953"/>
    <w:rsid w:val="002C56A0"/>
    <w:rsid w:val="002C7496"/>
    <w:rsid w:val="002D12FF"/>
    <w:rsid w:val="002D21A5"/>
    <w:rsid w:val="002D4413"/>
    <w:rsid w:val="002D5721"/>
    <w:rsid w:val="002D61B1"/>
    <w:rsid w:val="002D7247"/>
    <w:rsid w:val="002E00D6"/>
    <w:rsid w:val="002E0EBD"/>
    <w:rsid w:val="002E23E3"/>
    <w:rsid w:val="002E26F3"/>
    <w:rsid w:val="002E34CB"/>
    <w:rsid w:val="002E4059"/>
    <w:rsid w:val="002E4D5B"/>
    <w:rsid w:val="002E5474"/>
    <w:rsid w:val="002E5699"/>
    <w:rsid w:val="002E5832"/>
    <w:rsid w:val="002E633F"/>
    <w:rsid w:val="002E66AA"/>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69B8"/>
    <w:rsid w:val="00337929"/>
    <w:rsid w:val="00337A37"/>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4FCB"/>
    <w:rsid w:val="003B58F8"/>
    <w:rsid w:val="003B7BBB"/>
    <w:rsid w:val="003C098A"/>
    <w:rsid w:val="003C0FB3"/>
    <w:rsid w:val="003C3990"/>
    <w:rsid w:val="003C434B"/>
    <w:rsid w:val="003C489D"/>
    <w:rsid w:val="003C54B8"/>
    <w:rsid w:val="003C687F"/>
    <w:rsid w:val="003C723C"/>
    <w:rsid w:val="003D0F7F"/>
    <w:rsid w:val="003D1C00"/>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B93"/>
    <w:rsid w:val="00405801"/>
    <w:rsid w:val="00407474"/>
    <w:rsid w:val="00407ED4"/>
    <w:rsid w:val="004103C8"/>
    <w:rsid w:val="004128F0"/>
    <w:rsid w:val="00414D5B"/>
    <w:rsid w:val="004163AD"/>
    <w:rsid w:val="0041645A"/>
    <w:rsid w:val="00417BB8"/>
    <w:rsid w:val="00420300"/>
    <w:rsid w:val="00421CC4"/>
    <w:rsid w:val="0042354D"/>
    <w:rsid w:val="00425203"/>
    <w:rsid w:val="00425964"/>
    <w:rsid w:val="004259A6"/>
    <w:rsid w:val="00425CCF"/>
    <w:rsid w:val="00430D80"/>
    <w:rsid w:val="004317B5"/>
    <w:rsid w:val="00431E3D"/>
    <w:rsid w:val="00432CE9"/>
    <w:rsid w:val="00435259"/>
    <w:rsid w:val="00436B23"/>
    <w:rsid w:val="00436E88"/>
    <w:rsid w:val="00440977"/>
    <w:rsid w:val="0044175B"/>
    <w:rsid w:val="00441C88"/>
    <w:rsid w:val="00442026"/>
    <w:rsid w:val="00442448"/>
    <w:rsid w:val="00443A9F"/>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D0C"/>
    <w:rsid w:val="004657D6"/>
    <w:rsid w:val="00466C43"/>
    <w:rsid w:val="0047211D"/>
    <w:rsid w:val="004728AA"/>
    <w:rsid w:val="00473346"/>
    <w:rsid w:val="00476168"/>
    <w:rsid w:val="00476284"/>
    <w:rsid w:val="0048084F"/>
    <w:rsid w:val="004810BD"/>
    <w:rsid w:val="0048175E"/>
    <w:rsid w:val="00483B44"/>
    <w:rsid w:val="00483CA9"/>
    <w:rsid w:val="004843ED"/>
    <w:rsid w:val="004850B9"/>
    <w:rsid w:val="0048525B"/>
    <w:rsid w:val="00485CCD"/>
    <w:rsid w:val="00485DB5"/>
    <w:rsid w:val="004860C5"/>
    <w:rsid w:val="00486D2B"/>
    <w:rsid w:val="00490D60"/>
    <w:rsid w:val="00493120"/>
    <w:rsid w:val="004949C7"/>
    <w:rsid w:val="00494FDC"/>
    <w:rsid w:val="004A0347"/>
    <w:rsid w:val="004A0489"/>
    <w:rsid w:val="004A161B"/>
    <w:rsid w:val="004A4146"/>
    <w:rsid w:val="004A47DB"/>
    <w:rsid w:val="004A5AAE"/>
    <w:rsid w:val="004A6AB7"/>
    <w:rsid w:val="004A7284"/>
    <w:rsid w:val="004A7E1A"/>
    <w:rsid w:val="004B0073"/>
    <w:rsid w:val="004B1541"/>
    <w:rsid w:val="004B240E"/>
    <w:rsid w:val="004B29F4"/>
    <w:rsid w:val="004B3513"/>
    <w:rsid w:val="004B4C27"/>
    <w:rsid w:val="004B53BD"/>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0BF4"/>
    <w:rsid w:val="004D1F3F"/>
    <w:rsid w:val="004D333E"/>
    <w:rsid w:val="004D3A72"/>
    <w:rsid w:val="004D3EE2"/>
    <w:rsid w:val="004D4F1C"/>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0B3"/>
    <w:rsid w:val="00520645"/>
    <w:rsid w:val="0052168D"/>
    <w:rsid w:val="0052396A"/>
    <w:rsid w:val="0052782C"/>
    <w:rsid w:val="00527A41"/>
    <w:rsid w:val="00530E46"/>
    <w:rsid w:val="005324EF"/>
    <w:rsid w:val="0053286B"/>
    <w:rsid w:val="0053461C"/>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2ACA"/>
    <w:rsid w:val="00563104"/>
    <w:rsid w:val="0056443C"/>
    <w:rsid w:val="005646C1"/>
    <w:rsid w:val="005646CC"/>
    <w:rsid w:val="005652E4"/>
    <w:rsid w:val="00565730"/>
    <w:rsid w:val="00566671"/>
    <w:rsid w:val="00567B22"/>
    <w:rsid w:val="005705DB"/>
    <w:rsid w:val="00570D30"/>
    <w:rsid w:val="0057134C"/>
    <w:rsid w:val="0057331C"/>
    <w:rsid w:val="00573328"/>
    <w:rsid w:val="00573F07"/>
    <w:rsid w:val="005747FF"/>
    <w:rsid w:val="00576415"/>
    <w:rsid w:val="00577BB3"/>
    <w:rsid w:val="00580D0F"/>
    <w:rsid w:val="005824C0"/>
    <w:rsid w:val="00582560"/>
    <w:rsid w:val="00582FD7"/>
    <w:rsid w:val="005832ED"/>
    <w:rsid w:val="00583524"/>
    <w:rsid w:val="005835A2"/>
    <w:rsid w:val="00583853"/>
    <w:rsid w:val="00583BED"/>
    <w:rsid w:val="005857A8"/>
    <w:rsid w:val="0058713B"/>
    <w:rsid w:val="005876D2"/>
    <w:rsid w:val="0059056C"/>
    <w:rsid w:val="0059130B"/>
    <w:rsid w:val="00596689"/>
    <w:rsid w:val="005966C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3F30"/>
    <w:rsid w:val="005C7B55"/>
    <w:rsid w:val="005D0175"/>
    <w:rsid w:val="005D1CC4"/>
    <w:rsid w:val="005D2D62"/>
    <w:rsid w:val="005D4416"/>
    <w:rsid w:val="005D5A78"/>
    <w:rsid w:val="005D5DB0"/>
    <w:rsid w:val="005E0B43"/>
    <w:rsid w:val="005E0C74"/>
    <w:rsid w:val="005E4742"/>
    <w:rsid w:val="005E6829"/>
    <w:rsid w:val="005E7A9C"/>
    <w:rsid w:val="005F10D4"/>
    <w:rsid w:val="005F13CC"/>
    <w:rsid w:val="005F26E8"/>
    <w:rsid w:val="005F275A"/>
    <w:rsid w:val="005F2E08"/>
    <w:rsid w:val="005F6FA7"/>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0C90"/>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55F"/>
    <w:rsid w:val="006618E3"/>
    <w:rsid w:val="00661D06"/>
    <w:rsid w:val="006638B4"/>
    <w:rsid w:val="0066400D"/>
    <w:rsid w:val="006644C4"/>
    <w:rsid w:val="0066665B"/>
    <w:rsid w:val="00670EE3"/>
    <w:rsid w:val="00671DB4"/>
    <w:rsid w:val="0067331F"/>
    <w:rsid w:val="006742E8"/>
    <w:rsid w:val="0067482E"/>
    <w:rsid w:val="00675260"/>
    <w:rsid w:val="00677DDB"/>
    <w:rsid w:val="00677EF0"/>
    <w:rsid w:val="006814BF"/>
    <w:rsid w:val="00681F32"/>
    <w:rsid w:val="0068369E"/>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DFC"/>
    <w:rsid w:val="006B73E5"/>
    <w:rsid w:val="006C00A3"/>
    <w:rsid w:val="006C24A6"/>
    <w:rsid w:val="006C7AB5"/>
    <w:rsid w:val="006D062E"/>
    <w:rsid w:val="006D0817"/>
    <w:rsid w:val="006D0996"/>
    <w:rsid w:val="006D2405"/>
    <w:rsid w:val="006D3A0E"/>
    <w:rsid w:val="006D4A39"/>
    <w:rsid w:val="006D53A4"/>
    <w:rsid w:val="006D5ADC"/>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48DB"/>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BAA"/>
    <w:rsid w:val="0075322D"/>
    <w:rsid w:val="00753D56"/>
    <w:rsid w:val="00755779"/>
    <w:rsid w:val="007564AE"/>
    <w:rsid w:val="00757591"/>
    <w:rsid w:val="00757633"/>
    <w:rsid w:val="00757955"/>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44"/>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74D"/>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E29"/>
    <w:rsid w:val="0083542E"/>
    <w:rsid w:val="008377AF"/>
    <w:rsid w:val="008404C4"/>
    <w:rsid w:val="0084056D"/>
    <w:rsid w:val="00841080"/>
    <w:rsid w:val="008412F7"/>
    <w:rsid w:val="008414BB"/>
    <w:rsid w:val="00841B54"/>
    <w:rsid w:val="008434A7"/>
    <w:rsid w:val="00843ED1"/>
    <w:rsid w:val="008455DA"/>
    <w:rsid w:val="008467D0"/>
    <w:rsid w:val="008470D0"/>
    <w:rsid w:val="008471DA"/>
    <w:rsid w:val="0085003C"/>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6F7"/>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484"/>
    <w:rsid w:val="008A5DE5"/>
    <w:rsid w:val="008A6580"/>
    <w:rsid w:val="008B1FDB"/>
    <w:rsid w:val="008B2A5B"/>
    <w:rsid w:val="008B367A"/>
    <w:rsid w:val="008B430F"/>
    <w:rsid w:val="008B44C9"/>
    <w:rsid w:val="008B4832"/>
    <w:rsid w:val="008B4DA3"/>
    <w:rsid w:val="008B4FF4"/>
    <w:rsid w:val="008B6729"/>
    <w:rsid w:val="008B7F83"/>
    <w:rsid w:val="008C085A"/>
    <w:rsid w:val="008C1A20"/>
    <w:rsid w:val="008C1C78"/>
    <w:rsid w:val="008C2FB5"/>
    <w:rsid w:val="008C302C"/>
    <w:rsid w:val="008C4CAB"/>
    <w:rsid w:val="008C4E84"/>
    <w:rsid w:val="008C6461"/>
    <w:rsid w:val="008C6BA4"/>
    <w:rsid w:val="008C6F82"/>
    <w:rsid w:val="008C7CBC"/>
    <w:rsid w:val="008D0067"/>
    <w:rsid w:val="008D125E"/>
    <w:rsid w:val="008D5308"/>
    <w:rsid w:val="008D55BF"/>
    <w:rsid w:val="008D61E0"/>
    <w:rsid w:val="008D6722"/>
    <w:rsid w:val="008D6E1D"/>
    <w:rsid w:val="008D7AB2"/>
    <w:rsid w:val="008E0259"/>
    <w:rsid w:val="008E0B26"/>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F59"/>
    <w:rsid w:val="00905926"/>
    <w:rsid w:val="0090604A"/>
    <w:rsid w:val="009078AB"/>
    <w:rsid w:val="0091055E"/>
    <w:rsid w:val="0091080B"/>
    <w:rsid w:val="00912C5D"/>
    <w:rsid w:val="00912EC7"/>
    <w:rsid w:val="00913D40"/>
    <w:rsid w:val="009153A2"/>
    <w:rsid w:val="0091571A"/>
    <w:rsid w:val="00915AC4"/>
    <w:rsid w:val="00917069"/>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5BC5"/>
    <w:rsid w:val="00946555"/>
    <w:rsid w:val="00950808"/>
    <w:rsid w:val="009520A1"/>
    <w:rsid w:val="009522E2"/>
    <w:rsid w:val="0095259D"/>
    <w:rsid w:val="009528C1"/>
    <w:rsid w:val="009532C7"/>
    <w:rsid w:val="00953891"/>
    <w:rsid w:val="00953CC1"/>
    <w:rsid w:val="00953E82"/>
    <w:rsid w:val="00955D6C"/>
    <w:rsid w:val="00960547"/>
    <w:rsid w:val="00960CCA"/>
    <w:rsid w:val="00960E03"/>
    <w:rsid w:val="009624AB"/>
    <w:rsid w:val="009634F6"/>
    <w:rsid w:val="00963579"/>
    <w:rsid w:val="0096422F"/>
    <w:rsid w:val="00964AE3"/>
    <w:rsid w:val="00965F05"/>
    <w:rsid w:val="0096720F"/>
    <w:rsid w:val="0097036E"/>
    <w:rsid w:val="0097084D"/>
    <w:rsid w:val="00970E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650"/>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055"/>
    <w:rsid w:val="009C1693"/>
    <w:rsid w:val="009C1AD9"/>
    <w:rsid w:val="009C1FCA"/>
    <w:rsid w:val="009C3001"/>
    <w:rsid w:val="009C44C9"/>
    <w:rsid w:val="009C575A"/>
    <w:rsid w:val="009C65D7"/>
    <w:rsid w:val="009C69B7"/>
    <w:rsid w:val="009C72FE"/>
    <w:rsid w:val="009C7379"/>
    <w:rsid w:val="009D0C17"/>
    <w:rsid w:val="009D1909"/>
    <w:rsid w:val="009D1EBE"/>
    <w:rsid w:val="009D2409"/>
    <w:rsid w:val="009D2983"/>
    <w:rsid w:val="009D36ED"/>
    <w:rsid w:val="009D4F4A"/>
    <w:rsid w:val="009D572A"/>
    <w:rsid w:val="009D6166"/>
    <w:rsid w:val="009D67D9"/>
    <w:rsid w:val="009D6E50"/>
    <w:rsid w:val="009D7742"/>
    <w:rsid w:val="009D7D50"/>
    <w:rsid w:val="009E037B"/>
    <w:rsid w:val="009E05EC"/>
    <w:rsid w:val="009E0CF8"/>
    <w:rsid w:val="009E16BB"/>
    <w:rsid w:val="009E2200"/>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1A6D"/>
    <w:rsid w:val="00A5427A"/>
    <w:rsid w:val="00A54C7B"/>
    <w:rsid w:val="00A54CFD"/>
    <w:rsid w:val="00A5639F"/>
    <w:rsid w:val="00A57040"/>
    <w:rsid w:val="00A60064"/>
    <w:rsid w:val="00A60826"/>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8D6"/>
    <w:rsid w:val="00AE0D43"/>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5AFD"/>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5F61"/>
    <w:rsid w:val="00B26370"/>
    <w:rsid w:val="00B27039"/>
    <w:rsid w:val="00B27D18"/>
    <w:rsid w:val="00B300DB"/>
    <w:rsid w:val="00B32BEC"/>
    <w:rsid w:val="00B35B87"/>
    <w:rsid w:val="00B37E6C"/>
    <w:rsid w:val="00B40556"/>
    <w:rsid w:val="00B408BF"/>
    <w:rsid w:val="00B43107"/>
    <w:rsid w:val="00B45AC4"/>
    <w:rsid w:val="00B45E0A"/>
    <w:rsid w:val="00B47A18"/>
    <w:rsid w:val="00B51CD5"/>
    <w:rsid w:val="00B5212F"/>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37B8"/>
    <w:rsid w:val="00BC41A0"/>
    <w:rsid w:val="00BC43D8"/>
    <w:rsid w:val="00BD0186"/>
    <w:rsid w:val="00BD1661"/>
    <w:rsid w:val="00BD3A4A"/>
    <w:rsid w:val="00BD6178"/>
    <w:rsid w:val="00BD6348"/>
    <w:rsid w:val="00BE147F"/>
    <w:rsid w:val="00BE1BBC"/>
    <w:rsid w:val="00BE2A16"/>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876"/>
    <w:rsid w:val="00C0161F"/>
    <w:rsid w:val="00C01D79"/>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C82"/>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FA0"/>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00EC"/>
    <w:rsid w:val="00C61072"/>
    <w:rsid w:val="00C6243C"/>
    <w:rsid w:val="00C62F54"/>
    <w:rsid w:val="00C63AEA"/>
    <w:rsid w:val="00C67BBF"/>
    <w:rsid w:val="00C70168"/>
    <w:rsid w:val="00C718DD"/>
    <w:rsid w:val="00C71AFB"/>
    <w:rsid w:val="00C74707"/>
    <w:rsid w:val="00C75D15"/>
    <w:rsid w:val="00C76410"/>
    <w:rsid w:val="00C767C7"/>
    <w:rsid w:val="00C779FD"/>
    <w:rsid w:val="00C77D84"/>
    <w:rsid w:val="00C80B9E"/>
    <w:rsid w:val="00C841B7"/>
    <w:rsid w:val="00C84A6C"/>
    <w:rsid w:val="00C84E23"/>
    <w:rsid w:val="00C8589F"/>
    <w:rsid w:val="00C8667D"/>
    <w:rsid w:val="00C86967"/>
    <w:rsid w:val="00C928A8"/>
    <w:rsid w:val="00C93044"/>
    <w:rsid w:val="00C95246"/>
    <w:rsid w:val="00CA103E"/>
    <w:rsid w:val="00CA3B54"/>
    <w:rsid w:val="00CA539C"/>
    <w:rsid w:val="00CA6C45"/>
    <w:rsid w:val="00CA74F6"/>
    <w:rsid w:val="00CA7603"/>
    <w:rsid w:val="00CB364E"/>
    <w:rsid w:val="00CB37B8"/>
    <w:rsid w:val="00CB4F1A"/>
    <w:rsid w:val="00CB58B4"/>
    <w:rsid w:val="00CB6577"/>
    <w:rsid w:val="00CB6768"/>
    <w:rsid w:val="00CB74C7"/>
    <w:rsid w:val="00CC0BE0"/>
    <w:rsid w:val="00CC1FE9"/>
    <w:rsid w:val="00CC3B49"/>
    <w:rsid w:val="00CC3D04"/>
    <w:rsid w:val="00CC4AF7"/>
    <w:rsid w:val="00CC54E5"/>
    <w:rsid w:val="00CC6B96"/>
    <w:rsid w:val="00CC6F04"/>
    <w:rsid w:val="00CC7B94"/>
    <w:rsid w:val="00CD6E8E"/>
    <w:rsid w:val="00CE161F"/>
    <w:rsid w:val="00CE2055"/>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4CDE"/>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F35"/>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7AA"/>
    <w:rsid w:val="00D82E32"/>
    <w:rsid w:val="00D83974"/>
    <w:rsid w:val="00D83B00"/>
    <w:rsid w:val="00D84133"/>
    <w:rsid w:val="00D8431C"/>
    <w:rsid w:val="00D85133"/>
    <w:rsid w:val="00D91607"/>
    <w:rsid w:val="00D92C82"/>
    <w:rsid w:val="00D93336"/>
    <w:rsid w:val="00D94314"/>
    <w:rsid w:val="00D95BC7"/>
    <w:rsid w:val="00D95C17"/>
    <w:rsid w:val="00D96043"/>
    <w:rsid w:val="00D97779"/>
    <w:rsid w:val="00DA1062"/>
    <w:rsid w:val="00DA52F5"/>
    <w:rsid w:val="00DA73A3"/>
    <w:rsid w:val="00DB3080"/>
    <w:rsid w:val="00DB4E12"/>
    <w:rsid w:val="00DB513E"/>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4CE1"/>
    <w:rsid w:val="00DE0097"/>
    <w:rsid w:val="00DE05AE"/>
    <w:rsid w:val="00DE0979"/>
    <w:rsid w:val="00DE12E9"/>
    <w:rsid w:val="00DE301D"/>
    <w:rsid w:val="00DE33EC"/>
    <w:rsid w:val="00DE43F4"/>
    <w:rsid w:val="00DE53F8"/>
    <w:rsid w:val="00DE60E6"/>
    <w:rsid w:val="00DE6C9B"/>
    <w:rsid w:val="00DE74DC"/>
    <w:rsid w:val="00DE7D5A"/>
    <w:rsid w:val="00DF0A94"/>
    <w:rsid w:val="00DF0BA3"/>
    <w:rsid w:val="00DF1916"/>
    <w:rsid w:val="00DF1EC4"/>
    <w:rsid w:val="00DF247C"/>
    <w:rsid w:val="00DF3F4F"/>
    <w:rsid w:val="00DF707E"/>
    <w:rsid w:val="00DF70A1"/>
    <w:rsid w:val="00DF759D"/>
    <w:rsid w:val="00E003AF"/>
    <w:rsid w:val="00E00482"/>
    <w:rsid w:val="00E018C3"/>
    <w:rsid w:val="00E01C15"/>
    <w:rsid w:val="00E026A5"/>
    <w:rsid w:val="00E03597"/>
    <w:rsid w:val="00E052B1"/>
    <w:rsid w:val="00E053E6"/>
    <w:rsid w:val="00E05886"/>
    <w:rsid w:val="00E104C6"/>
    <w:rsid w:val="00E10C02"/>
    <w:rsid w:val="00E1228C"/>
    <w:rsid w:val="00E137F4"/>
    <w:rsid w:val="00E164F2"/>
    <w:rsid w:val="00E16F61"/>
    <w:rsid w:val="00E178A7"/>
    <w:rsid w:val="00E20F6A"/>
    <w:rsid w:val="00E21A25"/>
    <w:rsid w:val="00E228AD"/>
    <w:rsid w:val="00E23303"/>
    <w:rsid w:val="00E253CA"/>
    <w:rsid w:val="00E2771C"/>
    <w:rsid w:val="00E31D50"/>
    <w:rsid w:val="00E324D9"/>
    <w:rsid w:val="00E331FB"/>
    <w:rsid w:val="00E33DF4"/>
    <w:rsid w:val="00E34707"/>
    <w:rsid w:val="00E35EDE"/>
    <w:rsid w:val="00E36528"/>
    <w:rsid w:val="00E409B4"/>
    <w:rsid w:val="00E40CF7"/>
    <w:rsid w:val="00E413B8"/>
    <w:rsid w:val="00E434EB"/>
    <w:rsid w:val="00E440C0"/>
    <w:rsid w:val="00E4683D"/>
    <w:rsid w:val="00E46CA0"/>
    <w:rsid w:val="00E504A1"/>
    <w:rsid w:val="00E51231"/>
    <w:rsid w:val="00E52A67"/>
    <w:rsid w:val="00E5624C"/>
    <w:rsid w:val="00E602A7"/>
    <w:rsid w:val="00E619E1"/>
    <w:rsid w:val="00E62FBE"/>
    <w:rsid w:val="00E63389"/>
    <w:rsid w:val="00E64597"/>
    <w:rsid w:val="00E65780"/>
    <w:rsid w:val="00E66AA1"/>
    <w:rsid w:val="00E66B6A"/>
    <w:rsid w:val="00E71243"/>
    <w:rsid w:val="00E71362"/>
    <w:rsid w:val="00E714D8"/>
    <w:rsid w:val="00E7168A"/>
    <w:rsid w:val="00E71D25"/>
    <w:rsid w:val="00E722F1"/>
    <w:rsid w:val="00E7295C"/>
    <w:rsid w:val="00E73306"/>
    <w:rsid w:val="00E74817"/>
    <w:rsid w:val="00E74FE4"/>
    <w:rsid w:val="00E7547B"/>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1E98"/>
    <w:rsid w:val="00EA279E"/>
    <w:rsid w:val="00EA2BA6"/>
    <w:rsid w:val="00EA33B1"/>
    <w:rsid w:val="00EA36C3"/>
    <w:rsid w:val="00EA36CE"/>
    <w:rsid w:val="00EA74F2"/>
    <w:rsid w:val="00EA7552"/>
    <w:rsid w:val="00EA7F5C"/>
    <w:rsid w:val="00EB193D"/>
    <w:rsid w:val="00EB2A71"/>
    <w:rsid w:val="00EB32CF"/>
    <w:rsid w:val="00EB4DDA"/>
    <w:rsid w:val="00EB6015"/>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2CEC"/>
    <w:rsid w:val="00EE3260"/>
    <w:rsid w:val="00EE3CF3"/>
    <w:rsid w:val="00EE50F0"/>
    <w:rsid w:val="00EE586E"/>
    <w:rsid w:val="00EE5BEB"/>
    <w:rsid w:val="00EE6524"/>
    <w:rsid w:val="00EE788B"/>
    <w:rsid w:val="00EF00ED"/>
    <w:rsid w:val="00EF0192"/>
    <w:rsid w:val="00EF0196"/>
    <w:rsid w:val="00EF06A8"/>
    <w:rsid w:val="00EF0943"/>
    <w:rsid w:val="00EF0BD8"/>
    <w:rsid w:val="00EF0EAD"/>
    <w:rsid w:val="00EF35C5"/>
    <w:rsid w:val="00EF4CB1"/>
    <w:rsid w:val="00EF5798"/>
    <w:rsid w:val="00EF60A5"/>
    <w:rsid w:val="00EF60E5"/>
    <w:rsid w:val="00EF631B"/>
    <w:rsid w:val="00EF6A0C"/>
    <w:rsid w:val="00EF6E7F"/>
    <w:rsid w:val="00F01D8F"/>
    <w:rsid w:val="00F01D93"/>
    <w:rsid w:val="00F0316E"/>
    <w:rsid w:val="00F05A4D"/>
    <w:rsid w:val="00F067B5"/>
    <w:rsid w:val="00F06BB9"/>
    <w:rsid w:val="00F07ADE"/>
    <w:rsid w:val="00F121C4"/>
    <w:rsid w:val="00F13777"/>
    <w:rsid w:val="00F17235"/>
    <w:rsid w:val="00F17688"/>
    <w:rsid w:val="00F20B40"/>
    <w:rsid w:val="00F21EAF"/>
    <w:rsid w:val="00F2269A"/>
    <w:rsid w:val="00F22775"/>
    <w:rsid w:val="00F228A5"/>
    <w:rsid w:val="00F246D4"/>
    <w:rsid w:val="00F269DC"/>
    <w:rsid w:val="00F309E2"/>
    <w:rsid w:val="00F30C2D"/>
    <w:rsid w:val="00F318BD"/>
    <w:rsid w:val="00F32557"/>
    <w:rsid w:val="00F32CE9"/>
    <w:rsid w:val="00F332EF"/>
    <w:rsid w:val="00F33A6A"/>
    <w:rsid w:val="00F349EB"/>
    <w:rsid w:val="00F34D8E"/>
    <w:rsid w:val="00F3515A"/>
    <w:rsid w:val="00F3650E"/>
    <w:rsid w:val="00F3674D"/>
    <w:rsid w:val="00F37587"/>
    <w:rsid w:val="00F4079E"/>
    <w:rsid w:val="00F40B14"/>
    <w:rsid w:val="00F42101"/>
    <w:rsid w:val="00F42EAA"/>
    <w:rsid w:val="00F42EE0"/>
    <w:rsid w:val="00F434A9"/>
    <w:rsid w:val="00F437C4"/>
    <w:rsid w:val="00F446A0"/>
    <w:rsid w:val="00F45308"/>
    <w:rsid w:val="00F47A0A"/>
    <w:rsid w:val="00F47A79"/>
    <w:rsid w:val="00F47F5C"/>
    <w:rsid w:val="00F51928"/>
    <w:rsid w:val="00F543B3"/>
    <w:rsid w:val="00F5467A"/>
    <w:rsid w:val="00F5643A"/>
    <w:rsid w:val="00F56596"/>
    <w:rsid w:val="00F62236"/>
    <w:rsid w:val="00F63905"/>
    <w:rsid w:val="00F642AF"/>
    <w:rsid w:val="00F650B4"/>
    <w:rsid w:val="00F65901"/>
    <w:rsid w:val="00F66B95"/>
    <w:rsid w:val="00F706AA"/>
    <w:rsid w:val="00F715D0"/>
    <w:rsid w:val="00F717E7"/>
    <w:rsid w:val="00F724A1"/>
    <w:rsid w:val="00F7288E"/>
    <w:rsid w:val="00F740FA"/>
    <w:rsid w:val="00F752C0"/>
    <w:rsid w:val="00F7632C"/>
    <w:rsid w:val="00F76A4E"/>
    <w:rsid w:val="00F76FDC"/>
    <w:rsid w:val="00F771C6"/>
    <w:rsid w:val="00F77ED7"/>
    <w:rsid w:val="00F80F5D"/>
    <w:rsid w:val="00F83143"/>
    <w:rsid w:val="00F84564"/>
    <w:rsid w:val="00F853F3"/>
    <w:rsid w:val="00F8591B"/>
    <w:rsid w:val="00F8655C"/>
    <w:rsid w:val="00F90BCA"/>
    <w:rsid w:val="00F90E1A"/>
    <w:rsid w:val="00F91B79"/>
    <w:rsid w:val="00F94B27"/>
    <w:rsid w:val="00F95320"/>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5BB"/>
    <w:rsid w:val="00FB7100"/>
    <w:rsid w:val="00FC0636"/>
    <w:rsid w:val="00FC0C6F"/>
    <w:rsid w:val="00FC14C7"/>
    <w:rsid w:val="00FC2758"/>
    <w:rsid w:val="00FC3523"/>
    <w:rsid w:val="00FC3C3B"/>
    <w:rsid w:val="00FC44C4"/>
    <w:rsid w:val="00FC4F7B"/>
    <w:rsid w:val="00FC755A"/>
    <w:rsid w:val="00FC7C6C"/>
    <w:rsid w:val="00FD03BA"/>
    <w:rsid w:val="00FD05FD"/>
    <w:rsid w:val="00FD1F94"/>
    <w:rsid w:val="00FD21A7"/>
    <w:rsid w:val="00FD3347"/>
    <w:rsid w:val="00FD40E9"/>
    <w:rsid w:val="00FD495B"/>
    <w:rsid w:val="00FD4FCF"/>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572229D"/>
    <w:rsid w:val="2EC31542"/>
    <w:rsid w:val="4231CF6F"/>
    <w:rsid w:val="51122F35"/>
    <w:rsid w:val="79549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reference2018">
    <w:name w:val="DoE reference 2018"/>
    <w:basedOn w:val="Normal"/>
    <w:next w:val="Normal"/>
    <w:qFormat/>
    <w:locked/>
    <w:rsid w:val="00E03597"/>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character" w:styleId="FollowedHyperlink">
    <w:name w:val="FollowedHyperlink"/>
    <w:basedOn w:val="DefaultParagraphFont"/>
    <w:uiPriority w:val="99"/>
    <w:semiHidden/>
    <w:unhideWhenUsed/>
    <w:rsid w:val="009D6E50"/>
    <w:rPr>
      <w:color w:val="954F72" w:themeColor="followedHyperlink"/>
      <w:u w:val="single"/>
    </w:rPr>
  </w:style>
  <w:style w:type="character" w:customStyle="1" w:styleId="UnresolvedMention2">
    <w:name w:val="Unresolved Mention2"/>
    <w:basedOn w:val="DefaultParagraphFont"/>
    <w:uiPriority w:val="99"/>
    <w:semiHidden/>
    <w:unhideWhenUsed/>
    <w:rsid w:val="001B6B22"/>
    <w:rPr>
      <w:color w:val="605E5C"/>
      <w:shd w:val="clear" w:color="auto" w:fill="E1DFDD"/>
    </w:rPr>
  </w:style>
  <w:style w:type="paragraph" w:customStyle="1" w:styleId="DoETableHeading">
    <w:name w:val="DoE Table Heading"/>
    <w:basedOn w:val="Normal"/>
    <w:qFormat/>
    <w:rsid w:val="008706F7"/>
    <w:pPr>
      <w:spacing w:before="80" w:after="80" w:line="260" w:lineRule="atLeast"/>
    </w:pPr>
    <w:rPr>
      <w:b/>
      <w:bCs/>
      <w:sz w:val="22"/>
      <w:lang w:eastAsia="zh-CN"/>
    </w:rPr>
  </w:style>
  <w:style w:type="paragraph" w:customStyle="1" w:styleId="DoEtabletext">
    <w:name w:val="DoE table text"/>
    <w:basedOn w:val="Normal"/>
    <w:qFormat/>
    <w:rsid w:val="00953CC1"/>
    <w:pPr>
      <w:spacing w:before="80" w:after="80" w:line="260" w:lineRule="atLeast"/>
    </w:pPr>
    <w:rPr>
      <w:sz w:val="20"/>
      <w:lang w:eastAsia="zh-CN"/>
    </w:rPr>
  </w:style>
  <w:style w:type="paragraph" w:customStyle="1" w:styleId="DoEtablelist1bullet">
    <w:name w:val="DoE table list 1 bullet"/>
    <w:basedOn w:val="DoEtabletext"/>
    <w:qFormat/>
    <w:rsid w:val="00425964"/>
    <w:pPr>
      <w:numPr>
        <w:numId w:val="6"/>
      </w:numPr>
      <w:spacing w:after="40" w:line="240" w:lineRule="atLeast"/>
      <w:ind w:left="340" w:hanging="227"/>
    </w:pPr>
  </w:style>
  <w:style w:type="paragraph" w:customStyle="1" w:styleId="DoEtablelist1numbered">
    <w:name w:val="DoE table list 1 numbered"/>
    <w:basedOn w:val="DoEtabletext"/>
    <w:qFormat/>
    <w:rsid w:val="00425964"/>
    <w:pPr>
      <w:numPr>
        <w:numId w:val="7"/>
      </w:numPr>
      <w:spacing w:after="40" w:line="240" w:lineRule="atLeast"/>
      <w:ind w:left="340" w:hanging="227"/>
    </w:pPr>
  </w:style>
  <w:style w:type="paragraph" w:customStyle="1" w:styleId="DoEtablelist2bullet">
    <w:name w:val="DoE table list 2 bullet"/>
    <w:basedOn w:val="DoEtabletext"/>
    <w:qFormat/>
    <w:rsid w:val="00425964"/>
    <w:pPr>
      <w:numPr>
        <w:numId w:val="8"/>
      </w:numPr>
      <w:spacing w:after="40" w:line="240" w:lineRule="atLeast"/>
      <w:ind w:left="596" w:hanging="284"/>
    </w:pPr>
  </w:style>
  <w:style w:type="paragraph" w:customStyle="1" w:styleId="DoEtablelist2numbered">
    <w:name w:val="DoE table list 2 numbered"/>
    <w:basedOn w:val="DoEtabletext"/>
    <w:qFormat/>
    <w:rsid w:val="00425964"/>
    <w:pPr>
      <w:numPr>
        <w:numId w:val="9"/>
      </w:numPr>
      <w:spacing w:after="40" w:line="240" w:lineRule="atLeast"/>
      <w:ind w:left="596" w:hanging="284"/>
    </w:pPr>
  </w:style>
  <w:style w:type="character" w:customStyle="1" w:styleId="eop">
    <w:name w:val="eop"/>
    <w:basedOn w:val="DefaultParagraphFont"/>
    <w:rsid w:val="00220ADA"/>
  </w:style>
  <w:style w:type="character" w:customStyle="1" w:styleId="normaltextrun">
    <w:name w:val="normaltextrun"/>
    <w:basedOn w:val="DefaultParagraphFont"/>
    <w:rsid w:val="00220ADA"/>
  </w:style>
  <w:style w:type="paragraph" w:styleId="ListParagraph">
    <w:name w:val="List Paragraph"/>
    <w:basedOn w:val="Normal"/>
    <w:uiPriority w:val="34"/>
    <w:qFormat/>
    <w:rsid w:val="00220ADA"/>
    <w:pPr>
      <w:ind w:left="720"/>
      <w:contextualSpacing/>
    </w:pPr>
  </w:style>
  <w:style w:type="character" w:customStyle="1" w:styleId="m-a">
    <w:name w:val="m-a"/>
    <w:basedOn w:val="DefaultParagraphFont"/>
    <w:rsid w:val="00945BC5"/>
  </w:style>
  <w:style w:type="character" w:styleId="CommentReference">
    <w:name w:val="annotation reference"/>
    <w:basedOn w:val="DefaultParagraphFont"/>
    <w:uiPriority w:val="99"/>
    <w:semiHidden/>
    <w:rsid w:val="00122A5B"/>
    <w:rPr>
      <w:sz w:val="16"/>
      <w:szCs w:val="16"/>
    </w:rPr>
  </w:style>
  <w:style w:type="paragraph" w:styleId="CommentText">
    <w:name w:val="annotation text"/>
    <w:basedOn w:val="Normal"/>
    <w:link w:val="CommentTextChar"/>
    <w:uiPriority w:val="99"/>
    <w:semiHidden/>
    <w:rsid w:val="00122A5B"/>
    <w:pPr>
      <w:spacing w:line="240" w:lineRule="auto"/>
    </w:pPr>
    <w:rPr>
      <w:sz w:val="20"/>
      <w:szCs w:val="20"/>
    </w:rPr>
  </w:style>
  <w:style w:type="character" w:customStyle="1" w:styleId="CommentTextChar">
    <w:name w:val="Comment Text Char"/>
    <w:basedOn w:val="DefaultParagraphFont"/>
    <w:link w:val="CommentText"/>
    <w:uiPriority w:val="99"/>
    <w:semiHidden/>
    <w:rsid w:val="00122A5B"/>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122A5B"/>
    <w:rPr>
      <w:b/>
      <w:bCs/>
    </w:rPr>
  </w:style>
  <w:style w:type="character" w:customStyle="1" w:styleId="CommentSubjectChar">
    <w:name w:val="Comment Subject Char"/>
    <w:basedOn w:val="CommentTextChar"/>
    <w:link w:val="CommentSubject"/>
    <w:uiPriority w:val="99"/>
    <w:semiHidden/>
    <w:rsid w:val="00122A5B"/>
    <w:rPr>
      <w:rFonts w:ascii="Arial" w:hAnsi="Arial"/>
      <w:b/>
      <w:bCs/>
      <w:sz w:val="20"/>
      <w:szCs w:val="20"/>
      <w:lang w:val="en-AU"/>
    </w:rPr>
  </w:style>
  <w:style w:type="paragraph" w:styleId="BalloonText">
    <w:name w:val="Balloon Text"/>
    <w:basedOn w:val="Normal"/>
    <w:link w:val="BalloonTextChar"/>
    <w:uiPriority w:val="99"/>
    <w:semiHidden/>
    <w:unhideWhenUsed/>
    <w:rsid w:val="00122A5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A5B"/>
    <w:rPr>
      <w:rFonts w:ascii="Segoe UI" w:hAnsi="Segoe UI" w:cs="Segoe UI"/>
      <w:sz w:val="18"/>
      <w:szCs w:val="18"/>
      <w:lang w:val="en-AU"/>
    </w:rPr>
  </w:style>
  <w:style w:type="paragraph" w:styleId="NormalWeb">
    <w:name w:val="Normal (Web)"/>
    <w:basedOn w:val="Normal"/>
    <w:uiPriority w:val="99"/>
    <w:semiHidden/>
    <w:unhideWhenUsed/>
    <w:rsid w:val="00C01D79"/>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
    <w:name w:val="Unresolved Mention"/>
    <w:basedOn w:val="DefaultParagraphFont"/>
    <w:uiPriority w:val="99"/>
    <w:semiHidden/>
    <w:unhideWhenUsed/>
    <w:rsid w:val="00724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7681">
      <w:bodyDiv w:val="1"/>
      <w:marLeft w:val="0"/>
      <w:marRight w:val="0"/>
      <w:marTop w:val="0"/>
      <w:marBottom w:val="0"/>
      <w:divBdr>
        <w:top w:val="none" w:sz="0" w:space="0" w:color="auto"/>
        <w:left w:val="none" w:sz="0" w:space="0" w:color="auto"/>
        <w:bottom w:val="none" w:sz="0" w:space="0" w:color="auto"/>
        <w:right w:val="none" w:sz="0" w:space="0" w:color="auto"/>
      </w:divBdr>
    </w:div>
    <w:div w:id="120879752">
      <w:bodyDiv w:val="1"/>
      <w:marLeft w:val="0"/>
      <w:marRight w:val="0"/>
      <w:marTop w:val="0"/>
      <w:marBottom w:val="0"/>
      <w:divBdr>
        <w:top w:val="none" w:sz="0" w:space="0" w:color="auto"/>
        <w:left w:val="none" w:sz="0" w:space="0" w:color="auto"/>
        <w:bottom w:val="none" w:sz="0" w:space="0" w:color="auto"/>
        <w:right w:val="none" w:sz="0" w:space="0" w:color="auto"/>
      </w:divBdr>
    </w:div>
    <w:div w:id="827402701">
      <w:bodyDiv w:val="1"/>
      <w:marLeft w:val="0"/>
      <w:marRight w:val="0"/>
      <w:marTop w:val="0"/>
      <w:marBottom w:val="0"/>
      <w:divBdr>
        <w:top w:val="none" w:sz="0" w:space="0" w:color="auto"/>
        <w:left w:val="none" w:sz="0" w:space="0" w:color="auto"/>
        <w:bottom w:val="none" w:sz="0" w:space="0" w:color="auto"/>
        <w:right w:val="none" w:sz="0" w:space="0" w:color="auto"/>
      </w:divBdr>
    </w:div>
    <w:div w:id="905527341">
      <w:bodyDiv w:val="1"/>
      <w:marLeft w:val="0"/>
      <w:marRight w:val="0"/>
      <w:marTop w:val="0"/>
      <w:marBottom w:val="0"/>
      <w:divBdr>
        <w:top w:val="none" w:sz="0" w:space="0" w:color="auto"/>
        <w:left w:val="none" w:sz="0" w:space="0" w:color="auto"/>
        <w:bottom w:val="none" w:sz="0" w:space="0" w:color="auto"/>
        <w:right w:val="none" w:sz="0" w:space="0" w:color="auto"/>
      </w:divBdr>
    </w:div>
    <w:div w:id="1029380078">
      <w:bodyDiv w:val="1"/>
      <w:marLeft w:val="0"/>
      <w:marRight w:val="0"/>
      <w:marTop w:val="0"/>
      <w:marBottom w:val="0"/>
      <w:divBdr>
        <w:top w:val="none" w:sz="0" w:space="0" w:color="auto"/>
        <w:left w:val="none" w:sz="0" w:space="0" w:color="auto"/>
        <w:bottom w:val="none" w:sz="0" w:space="0" w:color="auto"/>
        <w:right w:val="none" w:sz="0" w:space="0" w:color="auto"/>
      </w:divBdr>
    </w:div>
    <w:div w:id="1143621956">
      <w:bodyDiv w:val="1"/>
      <w:marLeft w:val="0"/>
      <w:marRight w:val="0"/>
      <w:marTop w:val="0"/>
      <w:marBottom w:val="0"/>
      <w:divBdr>
        <w:top w:val="none" w:sz="0" w:space="0" w:color="auto"/>
        <w:left w:val="none" w:sz="0" w:space="0" w:color="auto"/>
        <w:bottom w:val="none" w:sz="0" w:space="0" w:color="auto"/>
        <w:right w:val="none" w:sz="0" w:space="0" w:color="auto"/>
      </w:divBdr>
    </w:div>
    <w:div w:id="1166093297">
      <w:bodyDiv w:val="1"/>
      <w:marLeft w:val="0"/>
      <w:marRight w:val="0"/>
      <w:marTop w:val="0"/>
      <w:marBottom w:val="0"/>
      <w:divBdr>
        <w:top w:val="none" w:sz="0" w:space="0" w:color="auto"/>
        <w:left w:val="none" w:sz="0" w:space="0" w:color="auto"/>
        <w:bottom w:val="none" w:sz="0" w:space="0" w:color="auto"/>
        <w:right w:val="none" w:sz="0" w:space="0" w:color="auto"/>
      </w:divBdr>
    </w:div>
    <w:div w:id="1422987024">
      <w:bodyDiv w:val="1"/>
      <w:marLeft w:val="0"/>
      <w:marRight w:val="0"/>
      <w:marTop w:val="0"/>
      <w:marBottom w:val="0"/>
      <w:divBdr>
        <w:top w:val="none" w:sz="0" w:space="0" w:color="auto"/>
        <w:left w:val="none" w:sz="0" w:space="0" w:color="auto"/>
        <w:bottom w:val="none" w:sz="0" w:space="0" w:color="auto"/>
        <w:right w:val="none" w:sz="0" w:space="0" w:color="auto"/>
      </w:divBdr>
    </w:div>
    <w:div w:id="164411799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hyperlink" Target="https://moneysmart.gov.au/australian-spending-habits" TargetMode="External"/><Relationship Id="rId34" Type="http://schemas.openxmlformats.org/officeDocument/2006/relationships/image" Target="media/image13.png"/><Relationship Id="rId42" Type="http://schemas.openxmlformats.org/officeDocument/2006/relationships/hyperlink" Target="https://www.commoncraft.com/video/saving-money-compound-interest" TargetMode="External"/><Relationship Id="rId47" Type="http://schemas.openxmlformats.org/officeDocument/2006/relationships/hyperlink" Target="https://www.westpac.com.au/personal-banking/home-loans/calculator/mortgage-calculator/" TargetMode="External"/><Relationship Id="rId50" Type="http://schemas.openxmlformats.org/officeDocument/2006/relationships/hyperlink" Target="https://barclayslifeskills.com/educators/lessons/money-skills-lesson-one-understanding-and-managing-debt/" TargetMode="External"/><Relationship Id="rId55" Type="http://schemas.openxmlformats.org/officeDocument/2006/relationships/hyperlink" Target="https://moneysmart.gov.au/teaching-resources/how-can-we-reduce-our-spending" TargetMode="External"/><Relationship Id="rId63" Type="http://schemas.openxmlformats.org/officeDocument/2006/relationships/hyperlink" Target="http://playspent.org/" TargetMode="External"/><Relationship Id="rId68" Type="http://schemas.openxmlformats.org/officeDocument/2006/relationships/hyperlink" Target="https://moneysmart.gov.au/teaching-resources/rookie-moving-out-of-home-educator-guide" TargetMode="External"/><Relationship Id="rId76" Type="http://schemas.openxmlformats.org/officeDocument/2006/relationships/hyperlink" Target="https://www.news.com.au/finance/money/costs/household-bills-overtake-rent-and-mortgages-to-be-the-biggest-drain-of-australians-money/news-story/7514073b6c3ea4fad3542de64f748981" TargetMode="External"/><Relationship Id="rId84" Type="http://schemas.openxmlformats.org/officeDocument/2006/relationships/hyperlink" Target="https://www.telstra.com.au/mobile-phones/data-usage-calculator" TargetMode="External"/><Relationship Id="rId89" Type="http://schemas.openxmlformats.org/officeDocument/2006/relationships/hyperlink" Target="https://www.foxtel.com.au/index.html"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14.png"/><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1.png"/><Relationship Id="rId11" Type="http://schemas.openxmlformats.org/officeDocument/2006/relationships/hyperlink" Target="https://educationstandards.nsw.edu.au/wps/portal/nesa/11-12/stage-6-learning-areas/stage-6-mathematics/mathematics-life-skills-2017" TargetMode="External"/><Relationship Id="rId24" Type="http://schemas.openxmlformats.org/officeDocument/2006/relationships/image" Target="media/image8.png"/><Relationship Id="rId32" Type="http://schemas.openxmlformats.org/officeDocument/2006/relationships/hyperlink" Target="https://static.moneysmart.gov.au/teaching/resources/consumer-rights/index.html" TargetMode="External"/><Relationship Id="rId37" Type="http://schemas.openxmlformats.org/officeDocument/2006/relationships/hyperlink" Target="https://youtu.be/Kin0Yf5NdRQ" TargetMode="External"/><Relationship Id="rId40" Type="http://schemas.openxmlformats.org/officeDocument/2006/relationships/hyperlink" Target="https://www.afterpay.com/en-AU/how-it-works" TargetMode="External"/><Relationship Id="rId45" Type="http://schemas.openxmlformats.org/officeDocument/2006/relationships/hyperlink" Target="https://www.financialbasics.org.au/essi-money/about-register.aspx" TargetMode="External"/><Relationship Id="rId53" Type="http://schemas.openxmlformats.org/officeDocument/2006/relationships/hyperlink" Target="https://www.financialbasics.org.au/essi-money/about-register.aspx" TargetMode="External"/><Relationship Id="rId58" Type="http://schemas.openxmlformats.org/officeDocument/2006/relationships/hyperlink" Target="https://www.australiancurriculumlessons.com.au/2015/07/29/money-matters-a-unit-to-teach-money-budgets-and-finance-for-grade-56/" TargetMode="External"/><Relationship Id="rId66" Type="http://schemas.openxmlformats.org/officeDocument/2006/relationships/hyperlink" Target="https://moneysmart.gov.au/teaching-resources/rookie-first-job-educator-guide" TargetMode="External"/><Relationship Id="rId74" Type="http://schemas.openxmlformats.org/officeDocument/2006/relationships/hyperlink" Target="https://www.energyaustralia.com.au/home/bills-and-accounts/understand-your-bill/bill-guides" TargetMode="External"/><Relationship Id="rId79" Type="http://schemas.openxmlformats.org/officeDocument/2006/relationships/hyperlink" Target="https://www.agl.com.au/help/payments-billing/your-energy-bill-explained" TargetMode="External"/><Relationship Id="rId87" Type="http://schemas.openxmlformats.org/officeDocument/2006/relationships/hyperlink" Target="https://www.stan.com.au/" TargetMode="External"/><Relationship Id="rId5" Type="http://schemas.openxmlformats.org/officeDocument/2006/relationships/numbering" Target="numbering.xml"/><Relationship Id="rId61" Type="http://schemas.openxmlformats.org/officeDocument/2006/relationships/hyperlink" Target="https://static.moneysmart.gov.au/teaching/resources/party-time/index.html" TargetMode="External"/><Relationship Id="rId82" Type="http://schemas.openxmlformats.org/officeDocument/2006/relationships/hyperlink" Target="https://www.commbank.com.au/credit-cards/manage/credit-card-statements.html" TargetMode="Externa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hyperlink" Target="https://www.wordclouds.com/"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hyperlink" Target="https://youtu.be/ze_nqcHylgk" TargetMode="External"/><Relationship Id="rId35" Type="http://schemas.openxmlformats.org/officeDocument/2006/relationships/hyperlink" Target="https://www.australiancurriculumlessons.com.au/2015/07/29/money-matters-a-unit-to-teach-money-budgets-and-finance-for-grade-56/" TargetMode="External"/><Relationship Id="rId43" Type="http://schemas.openxmlformats.org/officeDocument/2006/relationships/hyperlink" Target="https://moneysmart.gov.au/saving/savings-goals-calculator" TargetMode="External"/><Relationship Id="rId48" Type="http://schemas.openxmlformats.org/officeDocument/2006/relationships/hyperlink" Target="https://www.youtube.com/watch?v=1s2GfYE458s&amp;feature=youtu.be" TargetMode="External"/><Relationship Id="rId56" Type="http://schemas.openxmlformats.org/officeDocument/2006/relationships/hyperlink" Target="https://www.australiancurriculumlessons.com.au/2015/07/29/money-matters-a-unit-to-teach-money-budgets-and-finance-for-grade-56/" TargetMode="External"/><Relationship Id="rId64" Type="http://schemas.openxmlformats.org/officeDocument/2006/relationships/hyperlink" Target="https://moneysmart.gov.au/teaching-resources/rookie-credit-and-debt-educator-guide" TargetMode="External"/><Relationship Id="rId69" Type="http://schemas.openxmlformats.org/officeDocument/2006/relationships/hyperlink" Target="https://moneysmart.gov.au/teaching-resources/rookie-online-financial-transactions-educator-guide" TargetMode="External"/><Relationship Id="rId77" Type="http://schemas.openxmlformats.org/officeDocument/2006/relationships/hyperlink" Target="https://www.westpac.com.au/personal-banking/services/banking-services/account-statements-and-info/" TargetMode="External"/><Relationship Id="rId8" Type="http://schemas.openxmlformats.org/officeDocument/2006/relationships/webSettings" Target="webSettings.xml"/><Relationship Id="rId51" Type="http://schemas.openxmlformats.org/officeDocument/2006/relationships/hyperlink" Target="https://moneysmart.gov.au/home-loans/mortgage-calculator" TargetMode="External"/><Relationship Id="rId72" Type="http://schemas.openxmlformats.org/officeDocument/2006/relationships/hyperlink" Target="https://www.comparethemarket.com.au/energy/how-to-read-bills/" TargetMode="External"/><Relationship Id="rId80" Type="http://schemas.openxmlformats.org/officeDocument/2006/relationships/hyperlink" Target="https://www.energyaustralia.com.au/home/bills-and-accounts/understand-your-bill/bill-guides" TargetMode="External"/><Relationship Id="rId85" Type="http://schemas.openxmlformats.org/officeDocument/2006/relationships/hyperlink" Target="https://www.telstra.com.au/mobile-phones/prepaid-mobiles/offers-and-rates" TargetMode="External"/><Relationship Id="rId93"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educationstandards.nsw.edu.au/wps/portal/nesa/11-12/Diversity-in-learning/stage-6-special-education/adjustments" TargetMode="External"/><Relationship Id="rId17" Type="http://schemas.openxmlformats.org/officeDocument/2006/relationships/image" Target="media/image5.png"/><Relationship Id="rId25" Type="http://schemas.openxmlformats.org/officeDocument/2006/relationships/hyperlink" Target="https://mathslinks.net/faculty/best-buy-stations" TargetMode="External"/><Relationship Id="rId33" Type="http://schemas.openxmlformats.org/officeDocument/2006/relationships/image" Target="media/image12.png"/><Relationship Id="rId38" Type="http://schemas.openxmlformats.org/officeDocument/2006/relationships/hyperlink" Target="https://moneysmart.gov.au/student-life-and-money/online-shopping" TargetMode="External"/><Relationship Id="rId46" Type="http://schemas.openxmlformats.org/officeDocument/2006/relationships/hyperlink" Target="https://www.frugalconfessions.com/save-me-money/benefits-of-saving-money-for-students/" TargetMode="External"/><Relationship Id="rId59" Type="http://schemas.openxmlformats.org/officeDocument/2006/relationships/hyperlink" Target="https://barclayslifeskills.com/educators/lessons/the-budget-game/" TargetMode="External"/><Relationship Id="rId67" Type="http://schemas.openxmlformats.org/officeDocument/2006/relationships/hyperlink" Target="https://moneysmart.gov.au/teaching-resources/rookie-mobile-phone-ownership-educator-guide" TargetMode="External"/><Relationship Id="rId20" Type="http://schemas.openxmlformats.org/officeDocument/2006/relationships/hyperlink" Target="https://static.moneysmart.gov.au/teaching/resources/goods-and-services/index.html" TargetMode="External"/><Relationship Id="rId41" Type="http://schemas.openxmlformats.org/officeDocument/2006/relationships/hyperlink" Target="https://www.stgeorge.com.au/personal/bank-accounts/tools/youth-student-banking/banking-terms-for-kids" TargetMode="External"/><Relationship Id="rId54" Type="http://schemas.openxmlformats.org/officeDocument/2006/relationships/hyperlink" Target="https://youtu.be/7sWX4pmHgtE" TargetMode="External"/><Relationship Id="rId62" Type="http://schemas.openxmlformats.org/officeDocument/2006/relationships/hyperlink" Target="https://moneysmart.gov.au/saving/save-for-an-emergency-fund" TargetMode="External"/><Relationship Id="rId70" Type="http://schemas.openxmlformats.org/officeDocument/2006/relationships/hyperlink" Target="https://www.energy.gov/energysaver/save-electricity-and-fuel/appliances-and-electronics/estimating-appliance-and-home" TargetMode="External"/><Relationship Id="rId75" Type="http://schemas.openxmlformats.org/officeDocument/2006/relationships/hyperlink" Target="https://www.originenergy.com.au/billing-payments/read-your-bill.html" TargetMode="External"/><Relationship Id="rId83" Type="http://schemas.openxmlformats.org/officeDocument/2006/relationships/hyperlink" Target="https://www.agl.com.au/help/payments-billing/bill-payment-options?cidi=A10104" TargetMode="External"/><Relationship Id="rId88" Type="http://schemas.openxmlformats.org/officeDocument/2006/relationships/hyperlink" Target="https://www.disneyplus.com/en-au"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moneysmart.gov.au/teaching-resources/the-house-of-needs-and-wants" TargetMode="External"/><Relationship Id="rId36" Type="http://schemas.openxmlformats.org/officeDocument/2006/relationships/hyperlink" Target="https://youtu.be/Kin0Yf5NdRQ" TargetMode="External"/><Relationship Id="rId49" Type="http://schemas.openxmlformats.org/officeDocument/2006/relationships/hyperlink" Target="https://www.finder.com.au/credit-cards/credit-card-statistics" TargetMode="External"/><Relationship Id="rId57" Type="http://schemas.openxmlformats.org/officeDocument/2006/relationships/hyperlink" Target="https://www.australiancurriculumlessons.com.au/2015/07/29/money-matters-a-unit-to-teach-money-budgets-and-finance-for-grade-56/" TargetMode="External"/><Relationship Id="rId10" Type="http://schemas.openxmlformats.org/officeDocument/2006/relationships/endnotes" Target="endnotes.xml"/><Relationship Id="rId31" Type="http://schemas.openxmlformats.org/officeDocument/2006/relationships/hyperlink" Target="https://youtu.be/OCW6NuLEMNA" TargetMode="External"/><Relationship Id="rId44" Type="http://schemas.openxmlformats.org/officeDocument/2006/relationships/hyperlink" Target="https://www.youtube.com/watch?v=vk0XLhb3vU8" TargetMode="External"/><Relationship Id="rId52" Type="http://schemas.openxmlformats.org/officeDocument/2006/relationships/hyperlink" Target="https://www.loansense.com.au/historical-rates-3/" TargetMode="External"/><Relationship Id="rId60" Type="http://schemas.openxmlformats.org/officeDocument/2006/relationships/hyperlink" Target="https://moneysmart.gov.au/teaching-resources/the-fun-begins-plan-budget-profit" TargetMode="External"/><Relationship Id="rId65" Type="http://schemas.openxmlformats.org/officeDocument/2006/relationships/hyperlink" Target="https://moneysmart.gov.au/teaching-resources/rookie-car-ownership-educator-guide" TargetMode="External"/><Relationship Id="rId73" Type="http://schemas.openxmlformats.org/officeDocument/2006/relationships/hyperlink" Target="https://www.agl.com.au/help/payments-billing/your-energy-bill-explained" TargetMode="External"/><Relationship Id="rId78" Type="http://schemas.openxmlformats.org/officeDocument/2006/relationships/hyperlink" Target="https://www.commbank.com.au/credit-cards/manage/credit-card-statements.html" TargetMode="External"/><Relationship Id="rId81" Type="http://schemas.openxmlformats.org/officeDocument/2006/relationships/hyperlink" Target="https://www.originenergy.com.au/billing-payments/read-your-bill.html" TargetMode="External"/><Relationship Id="rId86" Type="http://schemas.openxmlformats.org/officeDocument/2006/relationships/hyperlink" Target="https://www.netflix.com/au/" TargetMode="External"/><Relationship Id="rId9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youtu.be/Umq76iNkhx0" TargetMode="External"/><Relationship Id="rId39" Type="http://schemas.openxmlformats.org/officeDocument/2006/relationships/hyperlink" Target="https://www.youtube.com/watch?v=T3wxogO1nY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360F4-D818-476D-95E7-BD3ACDA96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2CFAF-9D5E-45EE-8D1B-95448DDD8373}">
  <ds:schemaRefs>
    <ds:schemaRef ds:uri="http://schemas.microsoft.com/sharepoint/v3/contenttype/forms"/>
  </ds:schemaRefs>
</ds:datastoreItem>
</file>

<file path=customXml/itemProps3.xml><?xml version="1.0" encoding="utf-8"?>
<ds:datastoreItem xmlns:ds="http://schemas.openxmlformats.org/officeDocument/2006/customXml" ds:itemID="{3DA27B0D-FEC8-4A70-83AE-BC77F6276D9C}">
  <ds:schemaRefs>
    <ds:schemaRef ds:uri="http://schemas.microsoft.com/office/infopath/2007/PartnerControls"/>
    <ds:schemaRef ds:uri="http://purl.org/dc/terms/"/>
    <ds:schemaRef ds:uri="02777ac0-bca4-49b9-b304-d2b7eff515d1"/>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E9D950BA-0FBE-44B1-B3B4-5797A058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4912</Words>
  <Characters>28002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 spending money unit</dc:title>
  <dc:subject/>
  <dc:creator>Vas Ratusau</dc:creator>
  <cp:keywords>Stage 6</cp:keywords>
  <dc:description/>
  <cp:lastModifiedBy>Vas Ratusau</cp:lastModifiedBy>
  <cp:revision>2</cp:revision>
  <dcterms:created xsi:type="dcterms:W3CDTF">2021-02-04T05:30:00Z</dcterms:created>
  <dcterms:modified xsi:type="dcterms:W3CDTF">2021-02-04T05:30:00Z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