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E13C" w14:textId="5AF11CF8" w:rsidR="004163AD" w:rsidRDefault="00F635F9" w:rsidP="008A30C4">
      <w:pPr>
        <w:pStyle w:val="Title"/>
      </w:pPr>
      <w:r>
        <w:t>Stage 5 French</w:t>
      </w:r>
      <w:r w:rsidR="00D93BD5">
        <w:t xml:space="preserve"> – sample scope and sequence</w:t>
      </w:r>
    </w:p>
    <w:p w14:paraId="417E8F04" w14:textId="77777777" w:rsidR="00634E7A" w:rsidRDefault="00634E7A" w:rsidP="00634E7A">
      <w:pPr>
        <w:rPr>
          <w:lang w:eastAsia="zh-CN"/>
        </w:rPr>
      </w:pPr>
      <w:r>
        <w:rPr>
          <w:lang w:eastAsia="zh-CN"/>
        </w:rPr>
        <w:t xml:space="preserve">This scope and sequence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an example only. Teachers modify according to student needs and school context.</w:t>
      </w:r>
    </w:p>
    <w:p w14:paraId="2F416C96" w14:textId="338B7383" w:rsidR="008A30C4" w:rsidRPr="00576A52" w:rsidRDefault="00634E7A" w:rsidP="00682C72">
      <w:pPr>
        <w:rPr>
          <w:rStyle w:val="SubtleReference"/>
        </w:rPr>
      </w:pPr>
      <w:r w:rsidRPr="00576A52">
        <w:rPr>
          <w:rStyle w:val="SubtleReference"/>
        </w:rPr>
        <w:t xml:space="preserve">All outcomes referred to in this </w:t>
      </w:r>
      <w:r w:rsidR="00D05DC6">
        <w:rPr>
          <w:rStyle w:val="SubtleReference"/>
        </w:rPr>
        <w:t>scope and sequence</w:t>
      </w:r>
      <w:r w:rsidRPr="00576A52">
        <w:rPr>
          <w:rStyle w:val="SubtleReference"/>
        </w:rPr>
        <w:t xml:space="preserve"> come from </w:t>
      </w:r>
      <w:hyperlink r:id="rId11" w:history="1">
        <w:r w:rsidR="00576A52" w:rsidRPr="00576A52">
          <w:rPr>
            <w:rStyle w:val="Hyperlink"/>
            <w:sz w:val="22"/>
            <w:szCs w:val="22"/>
          </w:rPr>
          <w:t>French K-10 Syllabus</w:t>
        </w:r>
      </w:hyperlink>
      <w:r w:rsidRPr="00576A52">
        <w:rPr>
          <w:rStyle w:val="SubtleReference"/>
        </w:rPr>
        <w:t xml:space="preserve"> © NSW Education Standards Authority (NESA) for and on behalf of the Crown in right of th</w:t>
      </w:r>
      <w:r w:rsidR="00F635F9" w:rsidRPr="00576A52">
        <w:rPr>
          <w:rStyle w:val="SubtleReference"/>
        </w:rPr>
        <w:t>e State of New South Wales, 201</w:t>
      </w:r>
      <w:r w:rsidR="00565CEE">
        <w:rPr>
          <w:rStyle w:val="SubtleReference"/>
        </w:rPr>
        <w:t>8</w:t>
      </w:r>
      <w:r w:rsidRPr="00576A52">
        <w:rPr>
          <w:rStyle w:val="SubtleReference"/>
        </w:rPr>
        <w:t>.</w:t>
      </w:r>
    </w:p>
    <w:tbl>
      <w:tblPr>
        <w:tblStyle w:val="Tableheader1"/>
        <w:tblW w:w="14772" w:type="dxa"/>
        <w:tblInd w:w="-60" w:type="dxa"/>
        <w:tblLook w:val="04A0" w:firstRow="1" w:lastRow="0" w:firstColumn="1" w:lastColumn="0" w:noHBand="0" w:noVBand="1"/>
      </w:tblPr>
      <w:tblGrid>
        <w:gridCol w:w="1448"/>
        <w:gridCol w:w="7513"/>
        <w:gridCol w:w="3119"/>
        <w:gridCol w:w="2692"/>
      </w:tblGrid>
      <w:tr w:rsidR="00634E7A" w:rsidRPr="0018581D" w14:paraId="65D51A78" w14:textId="77777777" w:rsidTr="00B0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</w:tcPr>
          <w:p w14:paraId="7BEF920D" w14:textId="77777777" w:rsidR="00634E7A" w:rsidRPr="0018581D" w:rsidRDefault="00634E7A" w:rsidP="0018581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7513" w:type="dxa"/>
          </w:tcPr>
          <w:p w14:paraId="30C2FB94" w14:textId="77777777" w:rsidR="00634E7A" w:rsidRPr="0018581D" w:rsidRDefault="00634E7A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Unit</w:t>
            </w:r>
          </w:p>
        </w:tc>
        <w:tc>
          <w:tcPr>
            <w:tcW w:w="3119" w:type="dxa"/>
          </w:tcPr>
          <w:p w14:paraId="433A242C" w14:textId="77777777" w:rsidR="00634E7A" w:rsidRPr="0018581D" w:rsidRDefault="00634E7A" w:rsidP="0018581D">
            <w:pPr>
              <w:ind w:right="-4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Concepts</w:t>
            </w:r>
          </w:p>
        </w:tc>
        <w:tc>
          <w:tcPr>
            <w:tcW w:w="2692" w:type="dxa"/>
          </w:tcPr>
          <w:p w14:paraId="288A89CC" w14:textId="5934AC01" w:rsidR="00634E7A" w:rsidRPr="0018581D" w:rsidRDefault="004422A9" w:rsidP="0018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34E7A">
              <w:rPr>
                <w:lang w:eastAsia="zh-CN"/>
              </w:rPr>
              <w:t>utcomes</w:t>
            </w:r>
          </w:p>
        </w:tc>
      </w:tr>
      <w:tr w:rsidR="004F56DF" w:rsidRPr="00260073" w14:paraId="76AA99E5" w14:textId="77777777" w:rsidTr="00B05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2C73DE2F" w14:textId="0CCC70F5" w:rsidR="004F56DF" w:rsidRPr="00F118C7" w:rsidRDefault="00483A74" w:rsidP="004F56DF">
            <w:r>
              <w:t>Term 1</w:t>
            </w:r>
          </w:p>
          <w:p w14:paraId="741F7A80" w14:textId="21FB1458" w:rsidR="004F56DF" w:rsidRPr="00F118C7" w:rsidRDefault="00B511A0" w:rsidP="004F56DF">
            <w:r>
              <w:t>Weeks 1</w:t>
            </w:r>
            <w:r w:rsidR="004F56DF" w:rsidRPr="00F118C7">
              <w:t>-10</w:t>
            </w:r>
          </w:p>
        </w:tc>
        <w:tc>
          <w:tcPr>
            <w:tcW w:w="7513" w:type="dxa"/>
            <w:vAlign w:val="top"/>
          </w:tcPr>
          <w:p w14:paraId="6BB1780A" w14:textId="7448DCA8" w:rsidR="009A2F69" w:rsidRPr="00483A74" w:rsidRDefault="00DD796A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0551E">
              <w:rPr>
                <w:b/>
                <w:i/>
              </w:rPr>
              <w:t>C’est</w:t>
            </w:r>
            <w:proofErr w:type="spellEnd"/>
            <w:r w:rsidRPr="00B0551E">
              <w:rPr>
                <w:b/>
                <w:i/>
              </w:rPr>
              <w:t xml:space="preserve"> cool mon </w:t>
            </w:r>
            <w:proofErr w:type="spellStart"/>
            <w:proofErr w:type="gramStart"/>
            <w:r w:rsidR="00B0551E" w:rsidRPr="00B0551E">
              <w:rPr>
                <w:b/>
                <w:i/>
              </w:rPr>
              <w:t>école</w:t>
            </w:r>
            <w:proofErr w:type="spellEnd"/>
            <w:r w:rsidR="00B0551E" w:rsidRPr="00B0551E">
              <w:rPr>
                <w:b/>
                <w:i/>
              </w:rPr>
              <w:t> !</w:t>
            </w:r>
            <w:proofErr w:type="gramEnd"/>
            <w:r w:rsidRPr="00C848DC">
              <w:rPr>
                <w:b/>
              </w:rPr>
              <w:t xml:space="preserve"> </w:t>
            </w:r>
            <w:r w:rsidR="00C848DC" w:rsidRPr="00C848DC">
              <w:rPr>
                <w:b/>
              </w:rPr>
              <w:t xml:space="preserve">– </w:t>
            </w:r>
            <w:r w:rsidR="009A2F69" w:rsidRPr="00483A74">
              <w:rPr>
                <w:b/>
              </w:rPr>
              <w:t>My school is awesome</w:t>
            </w:r>
            <w:r w:rsidR="00B0551E">
              <w:rPr>
                <w:b/>
              </w:rPr>
              <w:t>!</w:t>
            </w:r>
          </w:p>
          <w:p w14:paraId="12570A6D" w14:textId="66A43CF7" w:rsidR="009A2F69" w:rsidRPr="00716393" w:rsidRDefault="006B3E6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551E">
              <w:rPr>
                <w:b/>
              </w:rPr>
              <w:t xml:space="preserve">Learning </w:t>
            </w:r>
            <w:r w:rsidR="00DE7285" w:rsidRPr="00B0551E">
              <w:rPr>
                <w:b/>
              </w:rPr>
              <w:t>g</w:t>
            </w:r>
            <w:r w:rsidRPr="00B0551E">
              <w:rPr>
                <w:b/>
              </w:rPr>
              <w:t>oal</w:t>
            </w:r>
            <w:r>
              <w:t xml:space="preserve"> – communicate </w:t>
            </w:r>
            <w:r w:rsidR="003F7667">
              <w:t>about school life</w:t>
            </w:r>
            <w:r>
              <w:t>.</w:t>
            </w:r>
          </w:p>
          <w:p w14:paraId="689798A6" w14:textId="24D061AC" w:rsidR="00D40F0B" w:rsidRPr="00B0551E" w:rsidRDefault="00F25B27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551E">
              <w:rPr>
                <w:b/>
              </w:rPr>
              <w:t xml:space="preserve">Final </w:t>
            </w:r>
            <w:r w:rsidR="00DE7285" w:rsidRPr="00B0551E">
              <w:rPr>
                <w:b/>
              </w:rPr>
              <w:t>t</w:t>
            </w:r>
            <w:r w:rsidRPr="00B0551E">
              <w:rPr>
                <w:b/>
              </w:rPr>
              <w:t xml:space="preserve">ask </w:t>
            </w:r>
          </w:p>
          <w:p w14:paraId="5E477198" w14:textId="377E35AF" w:rsidR="004F56DF" w:rsidRPr="007604D3" w:rsidRDefault="00D40F0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A – </w:t>
            </w:r>
            <w:r w:rsidR="00F25B27">
              <w:t>t</w:t>
            </w:r>
            <w:r w:rsidR="009A2F69" w:rsidRPr="00716393">
              <w:t xml:space="preserve">he </w:t>
            </w:r>
            <w:r w:rsidR="009A2F69" w:rsidRPr="00716393">
              <w:rPr>
                <w:i/>
              </w:rPr>
              <w:t xml:space="preserve">Alliance </w:t>
            </w:r>
            <w:proofErr w:type="spellStart"/>
            <w:r w:rsidR="00C848DC">
              <w:rPr>
                <w:i/>
              </w:rPr>
              <w:t>F</w:t>
            </w:r>
            <w:r w:rsidR="009A2F69" w:rsidRPr="00716393">
              <w:rPr>
                <w:i/>
              </w:rPr>
              <w:t>rançaise</w:t>
            </w:r>
            <w:proofErr w:type="spellEnd"/>
            <w:r w:rsidR="009A2F69" w:rsidRPr="00716393">
              <w:t xml:space="preserve"> has expressed an interest in your school to advertise it as an ideal school</w:t>
            </w:r>
            <w:r w:rsidR="00C848DC">
              <w:t xml:space="preserve"> for French-speaking exchange students</w:t>
            </w:r>
            <w:r w:rsidR="009A2F69" w:rsidRPr="00716393">
              <w:t>. Create a prospectus of your school in French.</w:t>
            </w:r>
            <w:r w:rsidR="007604D3">
              <w:t xml:space="preserve"> </w:t>
            </w:r>
            <w:r w:rsidR="007604D3" w:rsidRPr="007604D3">
              <w:t>LFR5-4C</w:t>
            </w:r>
          </w:p>
          <w:p w14:paraId="63EA05B5" w14:textId="7FDE55E9" w:rsidR="00D40F0B" w:rsidRPr="007604D3" w:rsidRDefault="00D40F0B" w:rsidP="00DD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Part B – r</w:t>
            </w:r>
            <w:r w:rsidRPr="00716393">
              <w:t xml:space="preserve">ole-play a </w:t>
            </w:r>
            <w:r>
              <w:t>scenario</w:t>
            </w:r>
            <w:r w:rsidRPr="00716393">
              <w:t xml:space="preserve"> between</w:t>
            </w:r>
            <w:r>
              <w:t xml:space="preserve"> </w:t>
            </w:r>
            <w:r w:rsidR="00B0551E">
              <w:t xml:space="preserve">a </w:t>
            </w:r>
            <w:r>
              <w:t>Francophone student and a student from your class</w:t>
            </w:r>
            <w:r w:rsidR="00C848DC">
              <w:t>,</w:t>
            </w:r>
            <w:r>
              <w:t xml:space="preserve"> </w:t>
            </w:r>
            <w:r w:rsidR="00B0551E">
              <w:t xml:space="preserve">meeting </w:t>
            </w:r>
            <w:r>
              <w:t>for th</w:t>
            </w:r>
            <w:r w:rsidR="00B0551E">
              <w:t>e first time at your school</w:t>
            </w:r>
            <w:r>
              <w:t xml:space="preserve">. </w:t>
            </w:r>
            <w:r w:rsidRPr="00716393">
              <w:t>Exchange information</w:t>
            </w:r>
            <w:r>
              <w:t>, pay compliments</w:t>
            </w:r>
            <w:r w:rsidRPr="00716393">
              <w:t xml:space="preserve"> and find shared interests.</w:t>
            </w:r>
            <w:r w:rsidR="007604D3">
              <w:t xml:space="preserve"> </w:t>
            </w:r>
            <w:r w:rsidR="007604D3" w:rsidRPr="007604D3">
              <w:t>LFR5-1C</w:t>
            </w:r>
            <w:r w:rsidR="007604D3">
              <w:t xml:space="preserve">, </w:t>
            </w:r>
            <w:r w:rsidR="00F60083">
              <w:t>LFR5-5U,</w:t>
            </w:r>
            <w:r w:rsidR="00576A52">
              <w:t xml:space="preserve"> </w:t>
            </w:r>
            <w:r w:rsidR="007604D3" w:rsidRPr="007309D8">
              <w:t>LFR5-8U</w:t>
            </w:r>
          </w:p>
        </w:tc>
        <w:tc>
          <w:tcPr>
            <w:tcW w:w="3119" w:type="dxa"/>
            <w:vAlign w:val="top"/>
          </w:tcPr>
          <w:p w14:paraId="6ADE7EBE" w14:textId="77777777" w:rsidR="009A2F69" w:rsidRPr="00716393" w:rsidRDefault="009A2F69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393">
              <w:t>School life and subjects</w:t>
            </w:r>
          </w:p>
          <w:p w14:paraId="4D3298A5" w14:textId="6BC5EC4D" w:rsidR="009A2F69" w:rsidRDefault="009A2F69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393">
              <w:t>The French education</w:t>
            </w:r>
            <w:r w:rsidR="006B3E6B">
              <w:t xml:space="preserve"> system</w:t>
            </w:r>
          </w:p>
          <w:p w14:paraId="2916C916" w14:textId="6E1E79AF" w:rsidR="009A2F69" w:rsidRDefault="009A2F69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Persuasive language</w:t>
            </w:r>
          </w:p>
          <w:p w14:paraId="222F2CE8" w14:textId="736836AE" w:rsidR="00D40F0B" w:rsidRDefault="00D40F0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Making friends</w:t>
            </w:r>
          </w:p>
          <w:p w14:paraId="0006A162" w14:textId="5C618186" w:rsidR="00D40F0B" w:rsidRDefault="00D40F0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graces</w:t>
            </w:r>
          </w:p>
          <w:p w14:paraId="23B2D796" w14:textId="1CBA3517" w:rsidR="00D40F0B" w:rsidRDefault="00D40F0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Sharing personal information</w:t>
            </w:r>
          </w:p>
          <w:p w14:paraId="2402F4B8" w14:textId="06981A14" w:rsidR="004F56DF" w:rsidRPr="009F68C1" w:rsidRDefault="00D40F0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Paying compliments</w:t>
            </w:r>
          </w:p>
        </w:tc>
        <w:tc>
          <w:tcPr>
            <w:tcW w:w="2692" w:type="dxa"/>
            <w:vAlign w:val="top"/>
          </w:tcPr>
          <w:p w14:paraId="2072FEED" w14:textId="1EF7062D" w:rsidR="004F56DF" w:rsidRPr="009A2F69" w:rsidRDefault="009A2F69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716393">
              <w:rPr>
                <w:lang w:val="es-CO"/>
              </w:rPr>
              <w:t xml:space="preserve">LFR5-1C, LFR5-2C, LFR5-3C, LFR5-4C, LFR5-5U, </w:t>
            </w:r>
            <w:r w:rsidR="004422A9">
              <w:rPr>
                <w:lang w:val="es-CO"/>
              </w:rPr>
              <w:t xml:space="preserve">LFR5-6U, LFR5-7U, </w:t>
            </w:r>
            <w:r w:rsidRPr="00716393">
              <w:rPr>
                <w:lang w:val="es-CO"/>
              </w:rPr>
              <w:t>LFR5-8U</w:t>
            </w:r>
          </w:p>
        </w:tc>
      </w:tr>
      <w:tr w:rsidR="004F56DF" w:rsidRPr="00260073" w14:paraId="433DC97C" w14:textId="77777777" w:rsidTr="00B05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09DED131" w14:textId="59E34B56" w:rsidR="004F56DF" w:rsidRPr="00F118C7" w:rsidRDefault="00483A74" w:rsidP="004F56DF">
            <w:r>
              <w:t>Term 2</w:t>
            </w:r>
          </w:p>
          <w:p w14:paraId="440C06F6" w14:textId="77777777" w:rsidR="004F56DF" w:rsidRPr="00F118C7" w:rsidRDefault="004F56DF" w:rsidP="004F56DF">
            <w:r w:rsidRPr="00F118C7">
              <w:t>Weeks 1-10</w:t>
            </w:r>
          </w:p>
        </w:tc>
        <w:tc>
          <w:tcPr>
            <w:tcW w:w="7513" w:type="dxa"/>
            <w:vAlign w:val="top"/>
          </w:tcPr>
          <w:p w14:paraId="48BA3295" w14:textId="01E67EEF" w:rsidR="00BF530D" w:rsidRPr="00483A74" w:rsidRDefault="00260073" w:rsidP="00BF53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  <w:i/>
              </w:rPr>
              <w:t>J’adore</w:t>
            </w:r>
            <w:proofErr w:type="spellEnd"/>
            <w:r>
              <w:rPr>
                <w:b/>
                <w:i/>
              </w:rPr>
              <w:t xml:space="preserve"> ma vie</w:t>
            </w:r>
            <w:r>
              <w:rPr>
                <w:b/>
              </w:rPr>
              <w:t xml:space="preserve"> – I love my life</w:t>
            </w:r>
          </w:p>
          <w:p w14:paraId="7AF22683" w14:textId="339D5080" w:rsidR="009A2F69" w:rsidRPr="00716393" w:rsidRDefault="006B3E6B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0551E">
              <w:rPr>
                <w:b/>
              </w:rPr>
              <w:t xml:space="preserve">Learning </w:t>
            </w:r>
            <w:r w:rsidR="00DE7285" w:rsidRPr="00B0551E">
              <w:rPr>
                <w:b/>
              </w:rPr>
              <w:t>g</w:t>
            </w:r>
            <w:r w:rsidRPr="00B0551E">
              <w:rPr>
                <w:b/>
              </w:rPr>
              <w:t>oal</w:t>
            </w:r>
            <w:r>
              <w:t xml:space="preserve"> – describe </w:t>
            </w:r>
            <w:r w:rsidR="00260073">
              <w:t xml:space="preserve">your lifestyle, </w:t>
            </w:r>
            <w:r w:rsidR="001B7DED">
              <w:t xml:space="preserve">personal </w:t>
            </w:r>
            <w:r>
              <w:t xml:space="preserve">activities </w:t>
            </w:r>
            <w:r w:rsidR="00B511A0">
              <w:t xml:space="preserve">and express opinions </w:t>
            </w:r>
            <w:r w:rsidR="00576A52">
              <w:t>and</w:t>
            </w:r>
            <w:r w:rsidR="001B7DED">
              <w:t xml:space="preserve"> </w:t>
            </w:r>
            <w:r w:rsidR="00B511A0">
              <w:t>preferences</w:t>
            </w:r>
            <w:r w:rsidR="00D05DC6">
              <w:t>.</w:t>
            </w:r>
          </w:p>
          <w:p w14:paraId="093CF5AA" w14:textId="671D0ECD" w:rsidR="004F56DF" w:rsidRPr="00D05DC6" w:rsidRDefault="009A2F69" w:rsidP="006762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0551E">
              <w:rPr>
                <w:b/>
              </w:rPr>
              <w:t xml:space="preserve">Final </w:t>
            </w:r>
            <w:r w:rsidR="00DE7285" w:rsidRPr="00B0551E">
              <w:rPr>
                <w:b/>
              </w:rPr>
              <w:t>t</w:t>
            </w:r>
            <w:r w:rsidRPr="00B0551E">
              <w:rPr>
                <w:b/>
              </w:rPr>
              <w:t>ask</w:t>
            </w:r>
            <w:r w:rsidR="00D05DC6" w:rsidRPr="00D05DC6">
              <w:t xml:space="preserve"> – t</w:t>
            </w:r>
            <w:r w:rsidR="006762E6">
              <w:t>he French network</w:t>
            </w:r>
            <w:r w:rsidR="006762E6" w:rsidRPr="00716393">
              <w:t xml:space="preserve"> </w:t>
            </w:r>
            <w:r w:rsidRPr="00625FEA">
              <w:rPr>
                <w:i/>
              </w:rPr>
              <w:t>TV5Monde</w:t>
            </w:r>
            <w:r w:rsidRPr="00716393">
              <w:t xml:space="preserve"> is creating a short film about Australian teenagers and their </w:t>
            </w:r>
            <w:r w:rsidR="00BF530D">
              <w:t>lifestyle</w:t>
            </w:r>
            <w:r w:rsidR="00C848DC">
              <w:t>s</w:t>
            </w:r>
            <w:r w:rsidR="00BF530D">
              <w:t xml:space="preserve">. </w:t>
            </w:r>
            <w:r>
              <w:t>Prepare your audition file</w:t>
            </w:r>
            <w:r w:rsidRPr="00716393">
              <w:t xml:space="preserve"> by responding to the questions provided.</w:t>
            </w:r>
            <w:r w:rsidR="007309D8">
              <w:t xml:space="preserve"> </w:t>
            </w:r>
            <w:r w:rsidR="007309D8" w:rsidRPr="00BF530D">
              <w:t>LFR5-</w:t>
            </w:r>
            <w:r w:rsidR="00634DF4">
              <w:t>3</w:t>
            </w:r>
            <w:r w:rsidR="007309D8" w:rsidRPr="00BF530D">
              <w:t xml:space="preserve">C, </w:t>
            </w:r>
            <w:r w:rsidR="00B511A0" w:rsidRPr="00BF530D">
              <w:t>LFR5-5U</w:t>
            </w:r>
            <w:r w:rsidR="00576A52">
              <w:t>, LFR5-6U</w:t>
            </w:r>
          </w:p>
          <w:p w14:paraId="0152F4BC" w14:textId="78F82682" w:rsidR="00BF530D" w:rsidRPr="009A2F69" w:rsidRDefault="00D209D5" w:rsidP="006762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2"/>
              </w:rPr>
            </w:pPr>
            <w:r>
              <w:t>(</w:t>
            </w:r>
            <w:r w:rsidR="004422A9">
              <w:t>Note – stimulus questions cover a range of content, including free time and</w:t>
            </w:r>
            <w:r w:rsidR="00260073">
              <w:t xml:space="preserve"> lifestyle activities</w:t>
            </w:r>
            <w:r w:rsidR="004422A9">
              <w:t>.</w:t>
            </w:r>
            <w:r>
              <w:t>)</w:t>
            </w:r>
          </w:p>
        </w:tc>
        <w:tc>
          <w:tcPr>
            <w:tcW w:w="3119" w:type="dxa"/>
            <w:vAlign w:val="top"/>
          </w:tcPr>
          <w:p w14:paraId="3478DB6B" w14:textId="77777777" w:rsidR="009A2F69" w:rsidRPr="00716393" w:rsidRDefault="009A2F6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>Personal interests</w:t>
            </w:r>
          </w:p>
          <w:p w14:paraId="1B867084" w14:textId="418ACC8F" w:rsidR="009A2F69" w:rsidRPr="00716393" w:rsidRDefault="00B511A0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Sports</w:t>
            </w:r>
          </w:p>
          <w:p w14:paraId="5D27CCEC" w14:textId="6A452CDC" w:rsidR="004F56DF" w:rsidRDefault="009A2F6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>Music and instruments</w:t>
            </w:r>
          </w:p>
          <w:p w14:paraId="17AB2B48" w14:textId="77777777" w:rsidR="00B511A0" w:rsidRDefault="00B511A0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Interviews</w:t>
            </w:r>
          </w:p>
          <w:p w14:paraId="5B7A2E80" w14:textId="25843284" w:rsidR="00B511A0" w:rsidRDefault="00B511A0" w:rsidP="00B511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>Expressing opinions</w:t>
            </w:r>
          </w:p>
          <w:p w14:paraId="1F92338D" w14:textId="4C128BB9" w:rsidR="00B511A0" w:rsidRPr="00344CAF" w:rsidRDefault="00BF530D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Writing articles</w:t>
            </w:r>
          </w:p>
        </w:tc>
        <w:tc>
          <w:tcPr>
            <w:tcW w:w="2692" w:type="dxa"/>
            <w:vAlign w:val="top"/>
          </w:tcPr>
          <w:p w14:paraId="46D0619E" w14:textId="77479F3D" w:rsidR="004F56DF" w:rsidRPr="00BF530D" w:rsidRDefault="004422A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 w:rsidRPr="00716393">
              <w:rPr>
                <w:lang w:val="es-CO"/>
              </w:rPr>
              <w:t xml:space="preserve">LFR5-1C, LFR5-2C, LFR5-3C, LFR5-4C, LFR5-5U, </w:t>
            </w:r>
            <w:r>
              <w:rPr>
                <w:lang w:val="es-CO"/>
              </w:rPr>
              <w:t xml:space="preserve">LFR5-6U, LFR5-7U, </w:t>
            </w:r>
            <w:r w:rsidRPr="00716393">
              <w:rPr>
                <w:lang w:val="es-CO"/>
              </w:rPr>
              <w:t>LFR5-8U</w:t>
            </w:r>
          </w:p>
        </w:tc>
      </w:tr>
      <w:tr w:rsidR="009A2F69" w:rsidRPr="00260073" w14:paraId="287F0337" w14:textId="77777777" w:rsidTr="00B05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2C36A6A4" w14:textId="77777777" w:rsidR="00483A74" w:rsidRPr="00D93BD5" w:rsidRDefault="00483A74" w:rsidP="00483A74">
            <w:r>
              <w:lastRenderedPageBreak/>
              <w:t>Term 3</w:t>
            </w:r>
          </w:p>
          <w:p w14:paraId="12B0FA27" w14:textId="780AFCFD" w:rsidR="009A2F69" w:rsidRPr="00D93BD5" w:rsidRDefault="00B0551E" w:rsidP="00483A74">
            <w:r>
              <w:t>Weeks 1</w:t>
            </w:r>
            <w:r w:rsidR="00483A74">
              <w:t>-10</w:t>
            </w:r>
          </w:p>
        </w:tc>
        <w:tc>
          <w:tcPr>
            <w:tcW w:w="7513" w:type="dxa"/>
            <w:vAlign w:val="top"/>
          </w:tcPr>
          <w:p w14:paraId="68FC4D86" w14:textId="7E315CDA" w:rsidR="009A2F69" w:rsidRDefault="004763A3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  <w:r w:rsidRPr="00553A0B">
              <w:rPr>
                <w:b/>
                <w:i/>
                <w:lang w:val="fr-FR"/>
              </w:rPr>
              <w:t>Que voir autour de moi</w:t>
            </w:r>
            <w:r w:rsidR="00B0551E" w:rsidRPr="00C848DC">
              <w:rPr>
                <w:b/>
                <w:i/>
                <w:lang w:val="fr-FR"/>
              </w:rPr>
              <w:t> ?</w:t>
            </w:r>
            <w:r w:rsidR="00C848DC" w:rsidRPr="00260073">
              <w:rPr>
                <w:b/>
                <w:lang w:val="fr-FR"/>
              </w:rPr>
              <w:t xml:space="preserve"> – </w:t>
            </w:r>
            <w:proofErr w:type="spellStart"/>
            <w:r w:rsidR="009A2F69" w:rsidRPr="00260073">
              <w:rPr>
                <w:b/>
                <w:lang w:val="fr-FR"/>
              </w:rPr>
              <w:t>What</w:t>
            </w:r>
            <w:proofErr w:type="spellEnd"/>
            <w:r w:rsidR="009A2F69" w:rsidRPr="00260073">
              <w:rPr>
                <w:b/>
                <w:lang w:val="fr-FR"/>
              </w:rPr>
              <w:t xml:space="preserve"> </w:t>
            </w:r>
            <w:proofErr w:type="spellStart"/>
            <w:r w:rsidR="009A2F69" w:rsidRPr="00260073">
              <w:rPr>
                <w:b/>
                <w:lang w:val="fr-FR"/>
              </w:rPr>
              <w:t>is</w:t>
            </w:r>
            <w:proofErr w:type="spellEnd"/>
            <w:r w:rsidR="009A2F69" w:rsidRPr="00260073">
              <w:rPr>
                <w:b/>
                <w:lang w:val="fr-FR"/>
              </w:rPr>
              <w:t xml:space="preserve"> </w:t>
            </w:r>
            <w:proofErr w:type="spellStart"/>
            <w:r w:rsidR="009A2F69" w:rsidRPr="00260073">
              <w:rPr>
                <w:b/>
                <w:lang w:val="fr-FR"/>
              </w:rPr>
              <w:t>around</w:t>
            </w:r>
            <w:proofErr w:type="spellEnd"/>
            <w:r w:rsidR="009A2F69" w:rsidRPr="00260073">
              <w:rPr>
                <w:b/>
                <w:lang w:val="fr-FR"/>
              </w:rPr>
              <w:t xml:space="preserve"> </w:t>
            </w:r>
            <w:proofErr w:type="gramStart"/>
            <w:r w:rsidR="009A2F69" w:rsidRPr="00260073">
              <w:rPr>
                <w:b/>
                <w:lang w:val="fr-FR"/>
              </w:rPr>
              <w:t>me?</w:t>
            </w:r>
            <w:proofErr w:type="gramEnd"/>
          </w:p>
          <w:p w14:paraId="46C41287" w14:textId="65EE91E6" w:rsidR="006E5A91" w:rsidRPr="006E5A91" w:rsidRDefault="006E5A91" w:rsidP="006E5A91">
            <w:pPr>
              <w:pStyle w:val="DoEtabletext20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6E5A91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 xml:space="preserve">(This unit, with final assessment of learning task, is available on the </w:t>
            </w:r>
            <w:hyperlink r:id="rId12" w:history="1">
              <w:r>
                <w:rPr>
                  <w:rStyle w:val="Hyperlink"/>
                  <w:rFonts w:cs="Arial"/>
                  <w:sz w:val="22"/>
                  <w:szCs w:val="22"/>
                </w:rPr>
                <w:t>French</w:t>
              </w:r>
              <w:r w:rsidRPr="006E5A91">
                <w:rPr>
                  <w:rStyle w:val="Hyperlink"/>
                  <w:rFonts w:cs="Arial"/>
                  <w:sz w:val="22"/>
                  <w:szCs w:val="22"/>
                </w:rPr>
                <w:t xml:space="preserve"> Stages 4 and 5 section</w:t>
              </w:r>
            </w:hyperlink>
            <w:r w:rsidRPr="006E5A91">
              <w:rPr>
                <w:rStyle w:val="DoEstrongemphasis2018"/>
                <w:rFonts w:ascii="Arial" w:hAnsi="Arial" w:cs="Arial"/>
                <w:b w:val="0"/>
                <w:sz w:val="22"/>
                <w:szCs w:val="22"/>
              </w:rPr>
              <w:t>.)</w:t>
            </w:r>
            <w:bookmarkStart w:id="0" w:name="_GoBack"/>
            <w:bookmarkEnd w:id="0"/>
          </w:p>
          <w:p w14:paraId="3236F24F" w14:textId="411A4A39" w:rsidR="009A2F69" w:rsidRPr="00716393" w:rsidRDefault="006B3E6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551E">
              <w:rPr>
                <w:b/>
              </w:rPr>
              <w:t xml:space="preserve">Learning </w:t>
            </w:r>
            <w:r w:rsidR="00DE7285" w:rsidRPr="00B0551E">
              <w:rPr>
                <w:b/>
              </w:rPr>
              <w:t>g</w:t>
            </w:r>
            <w:r w:rsidRPr="00B0551E">
              <w:rPr>
                <w:b/>
              </w:rPr>
              <w:t>oal</w:t>
            </w:r>
            <w:r>
              <w:t xml:space="preserve"> – explore</w:t>
            </w:r>
            <w:r w:rsidR="00260073">
              <w:t xml:space="preserve"> styles of houses, </w:t>
            </w:r>
            <w:r w:rsidR="00F26137">
              <w:t>use</w:t>
            </w:r>
            <w:r w:rsidR="00F60083">
              <w:t xml:space="preserve"> prepositions and </w:t>
            </w:r>
            <w:r w:rsidR="00260073">
              <w:t>describe features of a house.</w:t>
            </w:r>
          </w:p>
          <w:p w14:paraId="15C3B293" w14:textId="2751D2F3" w:rsidR="009A2F69" w:rsidRDefault="006B3E6B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B0551E">
              <w:rPr>
                <w:b/>
              </w:rPr>
              <w:t>Final task</w:t>
            </w:r>
            <w:r w:rsidR="00150F05">
              <w:t xml:space="preserve"> </w:t>
            </w:r>
            <w:r>
              <w:t xml:space="preserve">– </w:t>
            </w:r>
            <w:r w:rsidR="00260073">
              <w:t>you</w:t>
            </w:r>
            <w:r w:rsidR="00533210">
              <w:t xml:space="preserve">r family has </w:t>
            </w:r>
            <w:r w:rsidR="00260073">
              <w:t>m</w:t>
            </w:r>
            <w:r w:rsidR="00533210">
              <w:t xml:space="preserve">oved </w:t>
            </w:r>
            <w:r w:rsidR="00260073">
              <w:t xml:space="preserve">to an old </w:t>
            </w:r>
            <w:r w:rsidR="00533210">
              <w:t xml:space="preserve">chateau in the </w:t>
            </w:r>
            <w:r w:rsidR="00243427">
              <w:t>s</w:t>
            </w:r>
            <w:r w:rsidR="00533210">
              <w:t xml:space="preserve">outh of France. </w:t>
            </w:r>
            <w:r w:rsidR="006F128C">
              <w:t>As the sole French speaker in your family</w:t>
            </w:r>
            <w:r w:rsidR="00533210">
              <w:t xml:space="preserve">, </w:t>
            </w:r>
            <w:r w:rsidR="006F128C">
              <w:t>w</w:t>
            </w:r>
            <w:r w:rsidR="00533210">
              <w:t xml:space="preserve">rite </w:t>
            </w:r>
            <w:r w:rsidR="006F128C">
              <w:t>an email to the builder describing your family’s renovation plans</w:t>
            </w:r>
            <w:r w:rsidR="00D05DC6">
              <w:t xml:space="preserve"> for 3 rooms</w:t>
            </w:r>
            <w:r w:rsidR="00533210">
              <w:t>, include a labelled design.</w:t>
            </w:r>
            <w:r w:rsidR="00D05DC6">
              <w:t xml:space="preserve"> </w:t>
            </w:r>
            <w:r w:rsidR="00533210" w:rsidRPr="00716393">
              <w:rPr>
                <w:lang w:val="es-CO"/>
              </w:rPr>
              <w:t>LFR5-4C</w:t>
            </w:r>
            <w:r w:rsidR="006F128C">
              <w:rPr>
                <w:lang w:val="es-CO"/>
              </w:rPr>
              <w:t>, LFR5-6U, LFR5-7U</w:t>
            </w:r>
            <w:r w:rsidR="006E5A91">
              <w:rPr>
                <w:lang w:val="es-CO"/>
              </w:rPr>
              <w:t>, LFR5-8U</w:t>
            </w:r>
          </w:p>
          <w:p w14:paraId="2A796DAE" w14:textId="27AF142C" w:rsidR="00E76156" w:rsidRPr="00D05DC6" w:rsidRDefault="00E76156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(Alternative task – your family has moved to an old chateau in the south of France and you want to make some additional income by advertising one of the floors on </w:t>
            </w:r>
            <w:r w:rsidR="00625FEA">
              <w:t xml:space="preserve">an </w:t>
            </w:r>
            <w:r>
              <w:t>Airbnb</w:t>
            </w:r>
            <w:r w:rsidR="00625FEA">
              <w:t>-style website</w:t>
            </w:r>
            <w:r>
              <w:t>. Write the advertisement, in French, including details of at least 3 of the home’s features for guests</w:t>
            </w:r>
            <w:r w:rsidR="00625FEA">
              <w:t>, with captioned photographs</w:t>
            </w:r>
            <w:r>
              <w:t>.</w:t>
            </w:r>
            <w:r w:rsidR="00625FEA">
              <w:t xml:space="preserve"> </w:t>
            </w:r>
            <w:r w:rsidR="00625FEA" w:rsidRPr="00716393">
              <w:rPr>
                <w:lang w:val="es-CO"/>
              </w:rPr>
              <w:t>LFR5-4C</w:t>
            </w:r>
            <w:r w:rsidR="00625FEA">
              <w:rPr>
                <w:lang w:val="es-CO"/>
              </w:rPr>
              <w:t>, LFR5-6U, LFR5-7U</w:t>
            </w:r>
            <w:r w:rsidR="006E5A91">
              <w:rPr>
                <w:lang w:val="es-CO"/>
              </w:rPr>
              <w:t xml:space="preserve">, </w:t>
            </w:r>
            <w:r w:rsidR="006E5A91">
              <w:rPr>
                <w:lang w:val="es-CO"/>
              </w:rPr>
              <w:t>LFR5-8</w:t>
            </w:r>
            <w:r w:rsidR="006E5A91">
              <w:rPr>
                <w:lang w:val="es-CO"/>
              </w:rPr>
              <w:t>U</w:t>
            </w:r>
            <w:r>
              <w:t>)</w:t>
            </w:r>
          </w:p>
        </w:tc>
        <w:tc>
          <w:tcPr>
            <w:tcW w:w="3119" w:type="dxa"/>
            <w:vAlign w:val="top"/>
          </w:tcPr>
          <w:p w14:paraId="53D0044E" w14:textId="71B1619A" w:rsidR="009A2F69" w:rsidRPr="00716393" w:rsidRDefault="006F128C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 writing conventions</w:t>
            </w:r>
          </w:p>
          <w:p w14:paraId="75E04915" w14:textId="3DFE3E8A" w:rsidR="009A2F69" w:rsidRPr="00716393" w:rsidRDefault="009A2F69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393">
              <w:t>Prepositions of place</w:t>
            </w:r>
          </w:p>
          <w:p w14:paraId="2D29628C" w14:textId="263E4874" w:rsidR="00150F05" w:rsidRDefault="009A2F69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393">
              <w:t>Imperatives</w:t>
            </w:r>
          </w:p>
          <w:p w14:paraId="3F1A0DCE" w14:textId="7A504520" w:rsidR="00E751C3" w:rsidRDefault="00533210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Ordinal adverbs</w:t>
            </w:r>
          </w:p>
          <w:p w14:paraId="32897765" w14:textId="77777777" w:rsidR="00260073" w:rsidRDefault="00260073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Country vs city living </w:t>
            </w:r>
          </w:p>
          <w:p w14:paraId="6A12AF96" w14:textId="6FBA7B79" w:rsidR="00260073" w:rsidRDefault="00260073" w:rsidP="00260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  <w:p w14:paraId="601FC2C5" w14:textId="3FA2054E" w:rsidR="00533210" w:rsidRDefault="00533210" w:rsidP="00260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Colours and size</w:t>
            </w:r>
          </w:p>
          <w:p w14:paraId="0F7178F1" w14:textId="4165BED6" w:rsidR="00260073" w:rsidRPr="009747F5" w:rsidRDefault="00533210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Furnishings</w:t>
            </w:r>
          </w:p>
        </w:tc>
        <w:tc>
          <w:tcPr>
            <w:tcW w:w="2692" w:type="dxa"/>
            <w:vAlign w:val="top"/>
          </w:tcPr>
          <w:p w14:paraId="0F396908" w14:textId="61200EEE" w:rsidR="009A2F69" w:rsidRPr="009A2F69" w:rsidRDefault="004422A9" w:rsidP="0048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716393">
              <w:rPr>
                <w:lang w:val="es-CO"/>
              </w:rPr>
              <w:t xml:space="preserve">LFR5-1C, LFR5-2C, LFR5-3C, LFR5-4C, LFR5-5U, </w:t>
            </w:r>
            <w:r>
              <w:rPr>
                <w:lang w:val="es-CO"/>
              </w:rPr>
              <w:t xml:space="preserve">LFR5-6U, LFR5-7U, </w:t>
            </w:r>
            <w:r w:rsidRPr="00716393">
              <w:rPr>
                <w:lang w:val="es-CO"/>
              </w:rPr>
              <w:t>LFR5-8U</w:t>
            </w:r>
          </w:p>
        </w:tc>
      </w:tr>
      <w:tr w:rsidR="009A2F69" w:rsidRPr="00260073" w14:paraId="66F4D034" w14:textId="77777777" w:rsidTr="00B05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top"/>
          </w:tcPr>
          <w:p w14:paraId="4E34B1CA" w14:textId="03E71A96" w:rsidR="00483A74" w:rsidRPr="00D93BD5" w:rsidRDefault="00483A74" w:rsidP="00483A74">
            <w:pPr>
              <w:rPr>
                <w:color w:val="auto"/>
              </w:rPr>
            </w:pPr>
            <w:r>
              <w:rPr>
                <w:color w:val="auto"/>
              </w:rPr>
              <w:t>Term 4</w:t>
            </w:r>
          </w:p>
          <w:p w14:paraId="54EE1A08" w14:textId="0E8180D0" w:rsidR="009A2F69" w:rsidRPr="00D93BD5" w:rsidRDefault="00483A74" w:rsidP="00483A74">
            <w:r>
              <w:rPr>
                <w:color w:val="auto"/>
              </w:rPr>
              <w:t>Weeks 1-</w:t>
            </w:r>
            <w:r w:rsidR="00B0551E">
              <w:rPr>
                <w:color w:val="auto"/>
              </w:rPr>
              <w:t>10</w:t>
            </w:r>
          </w:p>
        </w:tc>
        <w:tc>
          <w:tcPr>
            <w:tcW w:w="7513" w:type="dxa"/>
            <w:vAlign w:val="top"/>
          </w:tcPr>
          <w:p w14:paraId="68F0735C" w14:textId="6DF21098" w:rsidR="009A2F69" w:rsidRPr="006B3E6B" w:rsidRDefault="00DD796A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0551E">
              <w:rPr>
                <w:b/>
                <w:i/>
              </w:rPr>
              <w:t xml:space="preserve">Au </w:t>
            </w:r>
            <w:proofErr w:type="spellStart"/>
            <w:r w:rsidR="00B0551E" w:rsidRPr="00B0551E">
              <w:rPr>
                <w:b/>
                <w:i/>
              </w:rPr>
              <w:t>marché</w:t>
            </w:r>
            <w:proofErr w:type="spellEnd"/>
            <w:r w:rsidRPr="00C848DC">
              <w:rPr>
                <w:b/>
              </w:rPr>
              <w:t xml:space="preserve"> </w:t>
            </w:r>
            <w:r w:rsidR="00C848DC" w:rsidRPr="00C848DC">
              <w:rPr>
                <w:b/>
              </w:rPr>
              <w:t xml:space="preserve">– </w:t>
            </w:r>
            <w:r w:rsidR="004422A9">
              <w:rPr>
                <w:b/>
              </w:rPr>
              <w:t>a</w:t>
            </w:r>
            <w:r w:rsidR="009A2F69" w:rsidRPr="006B3E6B">
              <w:rPr>
                <w:b/>
              </w:rPr>
              <w:t>t the markets</w:t>
            </w:r>
            <w:r w:rsidR="006F128C">
              <w:rPr>
                <w:b/>
              </w:rPr>
              <w:t xml:space="preserve"> </w:t>
            </w:r>
          </w:p>
          <w:p w14:paraId="6B867EDD" w14:textId="5F00E592" w:rsidR="009A2F69" w:rsidRPr="00716393" w:rsidRDefault="006B3E6B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0551E">
              <w:rPr>
                <w:b/>
              </w:rPr>
              <w:t xml:space="preserve">Learning </w:t>
            </w:r>
            <w:r w:rsidR="00DE7285" w:rsidRPr="00B0551E">
              <w:rPr>
                <w:b/>
              </w:rPr>
              <w:t>g</w:t>
            </w:r>
            <w:r w:rsidRPr="00B0551E">
              <w:rPr>
                <w:b/>
              </w:rPr>
              <w:t>oal</w:t>
            </w:r>
            <w:r>
              <w:t xml:space="preserve"> – </w:t>
            </w:r>
            <w:r w:rsidR="009A2F69" w:rsidRPr="00716393">
              <w:t>interact in Fre</w:t>
            </w:r>
            <w:r w:rsidR="006F128C">
              <w:t xml:space="preserve">nch to purchase </w:t>
            </w:r>
            <w:r w:rsidR="00A47E38">
              <w:t>food, drinks</w:t>
            </w:r>
            <w:r w:rsidR="00D05DC6">
              <w:t xml:space="preserve"> and </w:t>
            </w:r>
            <w:r w:rsidR="00A47E38">
              <w:t>decorations for a party.</w:t>
            </w:r>
          </w:p>
          <w:p w14:paraId="4D698BA2" w14:textId="3FE7B51A" w:rsidR="00243427" w:rsidRPr="00D05DC6" w:rsidRDefault="009A2F69" w:rsidP="0063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0551E">
              <w:rPr>
                <w:b/>
              </w:rPr>
              <w:t xml:space="preserve">Final </w:t>
            </w:r>
            <w:r w:rsidR="00DE7285" w:rsidRPr="00B0551E">
              <w:rPr>
                <w:b/>
              </w:rPr>
              <w:t>t</w:t>
            </w:r>
            <w:r w:rsidR="006F128C">
              <w:rPr>
                <w:b/>
              </w:rPr>
              <w:t>ask</w:t>
            </w:r>
            <w:r w:rsidR="006F128C" w:rsidRPr="00243427">
              <w:t xml:space="preserve"> </w:t>
            </w:r>
            <w:r w:rsidR="00A47E38" w:rsidRPr="00243427">
              <w:t>–</w:t>
            </w:r>
            <w:r w:rsidR="006F128C" w:rsidRPr="00243427">
              <w:t xml:space="preserve"> </w:t>
            </w:r>
            <w:r w:rsidR="00AF60C5" w:rsidRPr="00AF60C5">
              <w:t xml:space="preserve">organise a house warming </w:t>
            </w:r>
            <w:r w:rsidR="00AF60C5">
              <w:t xml:space="preserve">with your school friends in your </w:t>
            </w:r>
            <w:r w:rsidR="00625FEA">
              <w:t>family’s</w:t>
            </w:r>
            <w:r w:rsidR="00AF60C5">
              <w:t xml:space="preserve"> chateau. Chat online</w:t>
            </w:r>
            <w:r w:rsidR="00A47E38">
              <w:t xml:space="preserve"> with your </w:t>
            </w:r>
            <w:r w:rsidR="00AF60C5">
              <w:t>French</w:t>
            </w:r>
            <w:r w:rsidR="00A47E38">
              <w:t xml:space="preserve"> friend</w:t>
            </w:r>
            <w:r w:rsidR="00AF60C5">
              <w:t xml:space="preserve"> and discuss what items to buy, where to buy them, prices</w:t>
            </w:r>
            <w:r w:rsidR="00D05DC6">
              <w:t xml:space="preserve"> </w:t>
            </w:r>
            <w:r w:rsidR="00AF60C5">
              <w:t>and party themes.</w:t>
            </w:r>
            <w:r w:rsidR="00D05DC6" w:rsidRPr="00D05DC6">
              <w:t xml:space="preserve"> </w:t>
            </w:r>
            <w:r w:rsidR="00471C4D" w:rsidRPr="006F128C">
              <w:rPr>
                <w:lang w:val="es-CO"/>
              </w:rPr>
              <w:t>LFR5-1C</w:t>
            </w:r>
            <w:r w:rsidR="00A06BD6" w:rsidRPr="006F128C">
              <w:rPr>
                <w:lang w:val="es-CO"/>
              </w:rPr>
              <w:t xml:space="preserve">, </w:t>
            </w:r>
            <w:r w:rsidR="00AF60C5">
              <w:rPr>
                <w:lang w:val="es-CO"/>
              </w:rPr>
              <w:t>LFR5-6</w:t>
            </w:r>
            <w:r w:rsidR="004763A3" w:rsidRPr="006F128C">
              <w:rPr>
                <w:lang w:val="es-CO"/>
              </w:rPr>
              <w:t>U, LFR5-8U</w:t>
            </w:r>
          </w:p>
        </w:tc>
        <w:tc>
          <w:tcPr>
            <w:tcW w:w="3119" w:type="dxa"/>
            <w:vAlign w:val="top"/>
          </w:tcPr>
          <w:p w14:paraId="3C9C31AC" w14:textId="77777777" w:rsidR="009A2F69" w:rsidRPr="00716393" w:rsidRDefault="009A2F6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>Food</w:t>
            </w:r>
          </w:p>
          <w:p w14:paraId="4F2A5DAA" w14:textId="77777777" w:rsidR="009A2F69" w:rsidRPr="00716393" w:rsidRDefault="009A2F6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>Drink</w:t>
            </w:r>
          </w:p>
          <w:p w14:paraId="275815DB" w14:textId="77777777" w:rsidR="009A2F69" w:rsidRPr="00716393" w:rsidRDefault="009A2F6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>Quantity</w:t>
            </w:r>
          </w:p>
          <w:p w14:paraId="794B36E4" w14:textId="77777777" w:rsidR="009A2F69" w:rsidRPr="00716393" w:rsidRDefault="009A2F6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>Negations</w:t>
            </w:r>
          </w:p>
          <w:p w14:paraId="05CBFE83" w14:textId="77777777" w:rsidR="00164C5E" w:rsidRDefault="00164C5E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Shops</w:t>
            </w:r>
          </w:p>
          <w:p w14:paraId="5585BBD8" w14:textId="34CBB42D" w:rsidR="009A2F69" w:rsidRDefault="009A2F69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6393">
              <w:t xml:space="preserve">Shopping </w:t>
            </w:r>
            <w:r w:rsidR="00C848DC">
              <w:t>e</w:t>
            </w:r>
            <w:r w:rsidRPr="00716393">
              <w:t>xpressions</w:t>
            </w:r>
          </w:p>
          <w:p w14:paraId="0B507824" w14:textId="2DC321D6" w:rsidR="00C35FCF" w:rsidRDefault="00DE7285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Negotiating</w:t>
            </w:r>
          </w:p>
          <w:p w14:paraId="651EA0D0" w14:textId="4C22649E" w:rsidR="00A6710D" w:rsidRPr="00716393" w:rsidRDefault="00A169CD" w:rsidP="00483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French marke</w:t>
            </w:r>
            <w:r w:rsidR="00A6710D">
              <w:t>ts</w:t>
            </w:r>
          </w:p>
        </w:tc>
        <w:tc>
          <w:tcPr>
            <w:tcW w:w="2692" w:type="dxa"/>
            <w:vAlign w:val="top"/>
          </w:tcPr>
          <w:p w14:paraId="630C3908" w14:textId="12187C60" w:rsidR="009A2F69" w:rsidRPr="009A2F69" w:rsidRDefault="004422A9" w:rsidP="00DE72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CO"/>
              </w:rPr>
            </w:pPr>
            <w:r w:rsidRPr="00716393">
              <w:rPr>
                <w:lang w:val="es-CO"/>
              </w:rPr>
              <w:t xml:space="preserve">LFR5-1C, LFR5-2C, LFR5-3C, LFR5-4C, LFR5-5U, </w:t>
            </w:r>
            <w:r>
              <w:rPr>
                <w:lang w:val="es-CO"/>
              </w:rPr>
              <w:t xml:space="preserve">LFR5-6U, LFR5-7U, </w:t>
            </w:r>
            <w:r w:rsidRPr="00716393">
              <w:rPr>
                <w:lang w:val="es-CO"/>
              </w:rPr>
              <w:t>LFR5-8U</w:t>
            </w:r>
          </w:p>
        </w:tc>
      </w:tr>
    </w:tbl>
    <w:p w14:paraId="1E20B6E5" w14:textId="77777777" w:rsidR="00546F02" w:rsidRPr="009A2F69" w:rsidRDefault="00546F02" w:rsidP="001A6E3E">
      <w:pPr>
        <w:rPr>
          <w:lang w:val="es-CO"/>
        </w:rPr>
      </w:pPr>
    </w:p>
    <w:sectPr w:rsidR="00546F02" w:rsidRPr="009A2F69" w:rsidSect="000C27C4">
      <w:headerReference w:type="default" r:id="rId13"/>
      <w:footerReference w:type="even" r:id="rId14"/>
      <w:footerReference w:type="default" r:id="rId15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C8F0" w14:textId="77777777" w:rsidR="00634E7A" w:rsidRDefault="00634E7A" w:rsidP="00191F45">
      <w:r>
        <w:separator/>
      </w:r>
    </w:p>
    <w:p w14:paraId="2A0D785B" w14:textId="77777777" w:rsidR="00634E7A" w:rsidRDefault="00634E7A"/>
    <w:p w14:paraId="61CEF461" w14:textId="77777777" w:rsidR="00634E7A" w:rsidRDefault="00634E7A"/>
    <w:p w14:paraId="5B82055A" w14:textId="77777777" w:rsidR="00634E7A" w:rsidRDefault="00634E7A"/>
  </w:endnote>
  <w:endnote w:type="continuationSeparator" w:id="0">
    <w:p w14:paraId="71BE5C17" w14:textId="77777777" w:rsidR="00634E7A" w:rsidRDefault="00634E7A" w:rsidP="00191F45">
      <w:r>
        <w:continuationSeparator/>
      </w:r>
    </w:p>
    <w:p w14:paraId="2EDFCA54" w14:textId="77777777" w:rsidR="00634E7A" w:rsidRDefault="00634E7A"/>
    <w:p w14:paraId="5A61C89D" w14:textId="77777777" w:rsidR="00634E7A" w:rsidRDefault="00634E7A"/>
    <w:p w14:paraId="745A0F8A" w14:textId="77777777" w:rsidR="00634E7A" w:rsidRDefault="00634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B517" w14:textId="30EAFEAD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34E17">
      <w:rPr>
        <w:noProof/>
      </w:rPr>
      <w:t>2</w:t>
    </w:r>
    <w:r w:rsidRPr="002810D3">
      <w:fldChar w:fldCharType="end"/>
    </w:r>
    <w:r w:rsidRPr="002810D3">
      <w:tab/>
    </w:r>
    <w:r w:rsidR="00F118C7" w:rsidRPr="00F118C7">
      <w:t xml:space="preserve">Scope and sequence </w:t>
    </w:r>
    <w:r w:rsidR="00D93BD5">
      <w:t xml:space="preserve">– </w:t>
    </w:r>
    <w:r w:rsidR="00F25B27">
      <w:t>Stage 5 French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F775" w14:textId="2477803B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6E5A91">
      <w:rPr>
        <w:noProof/>
      </w:rPr>
      <w:t>Jul-21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B34E17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D25E" w14:textId="77777777" w:rsidR="00634E7A" w:rsidRDefault="00634E7A" w:rsidP="00191F45">
      <w:r>
        <w:separator/>
      </w:r>
    </w:p>
    <w:p w14:paraId="604E1C04" w14:textId="77777777" w:rsidR="00634E7A" w:rsidRDefault="00634E7A"/>
    <w:p w14:paraId="2F95A450" w14:textId="77777777" w:rsidR="00634E7A" w:rsidRDefault="00634E7A"/>
    <w:p w14:paraId="1ACD6941" w14:textId="77777777" w:rsidR="00634E7A" w:rsidRDefault="00634E7A"/>
  </w:footnote>
  <w:footnote w:type="continuationSeparator" w:id="0">
    <w:p w14:paraId="5455EDA6" w14:textId="77777777" w:rsidR="00634E7A" w:rsidRDefault="00634E7A" w:rsidP="00191F45">
      <w:r>
        <w:continuationSeparator/>
      </w:r>
    </w:p>
    <w:p w14:paraId="7F8AE5A6" w14:textId="77777777" w:rsidR="00634E7A" w:rsidRDefault="00634E7A"/>
    <w:p w14:paraId="0E99042C" w14:textId="77777777" w:rsidR="00634E7A" w:rsidRDefault="00634E7A"/>
    <w:p w14:paraId="1F41D0FF" w14:textId="77777777" w:rsidR="00634E7A" w:rsidRDefault="00634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CE9D" w14:textId="5D525378" w:rsidR="00D93BD5" w:rsidRDefault="00D93BD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ADA3609"/>
    <w:multiLevelType w:val="hybridMultilevel"/>
    <w:tmpl w:val="81EE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s-CO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F9A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44E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0F05"/>
    <w:rsid w:val="001520B0"/>
    <w:rsid w:val="0015446A"/>
    <w:rsid w:val="0015487C"/>
    <w:rsid w:val="00155144"/>
    <w:rsid w:val="0015712E"/>
    <w:rsid w:val="00161335"/>
    <w:rsid w:val="00162C3A"/>
    <w:rsid w:val="00164C5E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0A7"/>
    <w:rsid w:val="00196CF1"/>
    <w:rsid w:val="00197B41"/>
    <w:rsid w:val="001A03EA"/>
    <w:rsid w:val="001A3627"/>
    <w:rsid w:val="001A6E3E"/>
    <w:rsid w:val="001B3065"/>
    <w:rsid w:val="001B33C0"/>
    <w:rsid w:val="001B5E34"/>
    <w:rsid w:val="001B7DED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3427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073"/>
    <w:rsid w:val="00260EE8"/>
    <w:rsid w:val="00260F28"/>
    <w:rsid w:val="0026131D"/>
    <w:rsid w:val="00263542"/>
    <w:rsid w:val="00266738"/>
    <w:rsid w:val="00266D0C"/>
    <w:rsid w:val="00273F94"/>
    <w:rsid w:val="002760B7"/>
    <w:rsid w:val="00280823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0649D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3E58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370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667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A9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1C4D"/>
    <w:rsid w:val="004728AA"/>
    <w:rsid w:val="00473346"/>
    <w:rsid w:val="00476168"/>
    <w:rsid w:val="00476284"/>
    <w:rsid w:val="004763A3"/>
    <w:rsid w:val="0048084F"/>
    <w:rsid w:val="004810BD"/>
    <w:rsid w:val="0048175E"/>
    <w:rsid w:val="00483A74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3FD"/>
    <w:rsid w:val="004E6856"/>
    <w:rsid w:val="004E6FB4"/>
    <w:rsid w:val="004F0977"/>
    <w:rsid w:val="004F1408"/>
    <w:rsid w:val="004F4E1D"/>
    <w:rsid w:val="004F56DF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3210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3A0B"/>
    <w:rsid w:val="00554956"/>
    <w:rsid w:val="00557BE6"/>
    <w:rsid w:val="005600BC"/>
    <w:rsid w:val="00563104"/>
    <w:rsid w:val="005646C1"/>
    <w:rsid w:val="005646CC"/>
    <w:rsid w:val="005652E4"/>
    <w:rsid w:val="00565730"/>
    <w:rsid w:val="00565CEE"/>
    <w:rsid w:val="00566671"/>
    <w:rsid w:val="00567B22"/>
    <w:rsid w:val="0057134C"/>
    <w:rsid w:val="0057331C"/>
    <w:rsid w:val="00573328"/>
    <w:rsid w:val="00573F07"/>
    <w:rsid w:val="005747FF"/>
    <w:rsid w:val="00576415"/>
    <w:rsid w:val="00576A52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4D14"/>
    <w:rsid w:val="00625FEA"/>
    <w:rsid w:val="00630BB3"/>
    <w:rsid w:val="00632182"/>
    <w:rsid w:val="006335DF"/>
    <w:rsid w:val="00634717"/>
    <w:rsid w:val="00634DF4"/>
    <w:rsid w:val="00634E7A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62E6"/>
    <w:rsid w:val="00677DDB"/>
    <w:rsid w:val="00677EF0"/>
    <w:rsid w:val="006814BF"/>
    <w:rsid w:val="00681F32"/>
    <w:rsid w:val="00682C72"/>
    <w:rsid w:val="00682D10"/>
    <w:rsid w:val="00683AEC"/>
    <w:rsid w:val="00684672"/>
    <w:rsid w:val="0068481E"/>
    <w:rsid w:val="0068666F"/>
    <w:rsid w:val="0068780A"/>
    <w:rsid w:val="00690267"/>
    <w:rsid w:val="006906E7"/>
    <w:rsid w:val="0069251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3E6B"/>
    <w:rsid w:val="006B42E3"/>
    <w:rsid w:val="006B44E9"/>
    <w:rsid w:val="006B480A"/>
    <w:rsid w:val="006B4C18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4E2"/>
    <w:rsid w:val="006E08A7"/>
    <w:rsid w:val="006E08C4"/>
    <w:rsid w:val="006E091B"/>
    <w:rsid w:val="006E0967"/>
    <w:rsid w:val="006E2552"/>
    <w:rsid w:val="006E42C8"/>
    <w:rsid w:val="006E4800"/>
    <w:rsid w:val="006E560F"/>
    <w:rsid w:val="006E5A91"/>
    <w:rsid w:val="006E5B90"/>
    <w:rsid w:val="006E60D3"/>
    <w:rsid w:val="006E79B6"/>
    <w:rsid w:val="006F054E"/>
    <w:rsid w:val="006F128C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9D8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BFE"/>
    <w:rsid w:val="007564AE"/>
    <w:rsid w:val="00757591"/>
    <w:rsid w:val="00757633"/>
    <w:rsid w:val="00757A59"/>
    <w:rsid w:val="00757DD5"/>
    <w:rsid w:val="007604D3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051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9D3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58A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4697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36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2F9C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7F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499"/>
    <w:rsid w:val="009A09AC"/>
    <w:rsid w:val="009A1BBC"/>
    <w:rsid w:val="009A2864"/>
    <w:rsid w:val="009A2F69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6D45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BD6"/>
    <w:rsid w:val="00A07569"/>
    <w:rsid w:val="00A07749"/>
    <w:rsid w:val="00A078FB"/>
    <w:rsid w:val="00A10CE1"/>
    <w:rsid w:val="00A10CED"/>
    <w:rsid w:val="00A128C6"/>
    <w:rsid w:val="00A143CE"/>
    <w:rsid w:val="00A169CD"/>
    <w:rsid w:val="00A16D9B"/>
    <w:rsid w:val="00A21A49"/>
    <w:rsid w:val="00A231E9"/>
    <w:rsid w:val="00A307AE"/>
    <w:rsid w:val="00A33871"/>
    <w:rsid w:val="00A35E8B"/>
    <w:rsid w:val="00A3669F"/>
    <w:rsid w:val="00A41A01"/>
    <w:rsid w:val="00A41A1A"/>
    <w:rsid w:val="00A429A9"/>
    <w:rsid w:val="00A43CFF"/>
    <w:rsid w:val="00A47719"/>
    <w:rsid w:val="00A47E38"/>
    <w:rsid w:val="00A47EAB"/>
    <w:rsid w:val="00A5068D"/>
    <w:rsid w:val="00A509B4"/>
    <w:rsid w:val="00A5427A"/>
    <w:rsid w:val="00A54C7B"/>
    <w:rsid w:val="00A54CFD"/>
    <w:rsid w:val="00A551C2"/>
    <w:rsid w:val="00A5639F"/>
    <w:rsid w:val="00A57040"/>
    <w:rsid w:val="00A60064"/>
    <w:rsid w:val="00A61D6E"/>
    <w:rsid w:val="00A64F90"/>
    <w:rsid w:val="00A65A2B"/>
    <w:rsid w:val="00A6710D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0008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60C5"/>
    <w:rsid w:val="00AF726A"/>
    <w:rsid w:val="00AF7AB4"/>
    <w:rsid w:val="00AF7B91"/>
    <w:rsid w:val="00B00015"/>
    <w:rsid w:val="00B043A6"/>
    <w:rsid w:val="00B0551E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E17"/>
    <w:rsid w:val="00B35B87"/>
    <w:rsid w:val="00B40556"/>
    <w:rsid w:val="00B43107"/>
    <w:rsid w:val="00B45AC4"/>
    <w:rsid w:val="00B45E0A"/>
    <w:rsid w:val="00B47A18"/>
    <w:rsid w:val="00B511A0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CC4"/>
    <w:rsid w:val="00B720C9"/>
    <w:rsid w:val="00B7391B"/>
    <w:rsid w:val="00B73ACC"/>
    <w:rsid w:val="00B743E7"/>
    <w:rsid w:val="00B74B80"/>
    <w:rsid w:val="00B768A9"/>
    <w:rsid w:val="00B76CEB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62FE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C44AB"/>
    <w:rsid w:val="00BD0186"/>
    <w:rsid w:val="00BD1661"/>
    <w:rsid w:val="00BD6178"/>
    <w:rsid w:val="00BD6348"/>
    <w:rsid w:val="00BE0642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530D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5FCF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051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8DC"/>
    <w:rsid w:val="00C8667D"/>
    <w:rsid w:val="00C86967"/>
    <w:rsid w:val="00C928A8"/>
    <w:rsid w:val="00C93044"/>
    <w:rsid w:val="00C95246"/>
    <w:rsid w:val="00C96ED2"/>
    <w:rsid w:val="00CA103E"/>
    <w:rsid w:val="00CA173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1D"/>
    <w:rsid w:val="00CC7B94"/>
    <w:rsid w:val="00CD42D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05DC6"/>
    <w:rsid w:val="00D121C4"/>
    <w:rsid w:val="00D14274"/>
    <w:rsid w:val="00D15E5B"/>
    <w:rsid w:val="00D17C62"/>
    <w:rsid w:val="00D209D5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0F0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BD5"/>
    <w:rsid w:val="00D94314"/>
    <w:rsid w:val="00D95BC7"/>
    <w:rsid w:val="00D95C17"/>
    <w:rsid w:val="00D96043"/>
    <w:rsid w:val="00D97779"/>
    <w:rsid w:val="00DA52F5"/>
    <w:rsid w:val="00DA73A3"/>
    <w:rsid w:val="00DB03A9"/>
    <w:rsid w:val="00DB3080"/>
    <w:rsid w:val="00DB4E12"/>
    <w:rsid w:val="00DB5771"/>
    <w:rsid w:val="00DC21CF"/>
    <w:rsid w:val="00DC3395"/>
    <w:rsid w:val="00DC3664"/>
    <w:rsid w:val="00DC4B9B"/>
    <w:rsid w:val="00DC6EFC"/>
    <w:rsid w:val="00DC710A"/>
    <w:rsid w:val="00DC7CDE"/>
    <w:rsid w:val="00DD195B"/>
    <w:rsid w:val="00DD243F"/>
    <w:rsid w:val="00DD46E9"/>
    <w:rsid w:val="00DD4812"/>
    <w:rsid w:val="00DD4CA7"/>
    <w:rsid w:val="00DD796A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285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1C3"/>
    <w:rsid w:val="00E76156"/>
    <w:rsid w:val="00E7738D"/>
    <w:rsid w:val="00E81633"/>
    <w:rsid w:val="00E82AED"/>
    <w:rsid w:val="00E831A3"/>
    <w:rsid w:val="00E84961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5CF4"/>
    <w:rsid w:val="00F06BB9"/>
    <w:rsid w:val="00F118C7"/>
    <w:rsid w:val="00F121C4"/>
    <w:rsid w:val="00F17235"/>
    <w:rsid w:val="00F20B40"/>
    <w:rsid w:val="00F2269A"/>
    <w:rsid w:val="00F22775"/>
    <w:rsid w:val="00F228A5"/>
    <w:rsid w:val="00F246D4"/>
    <w:rsid w:val="00F25B27"/>
    <w:rsid w:val="00F26137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BEA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083"/>
    <w:rsid w:val="00F62236"/>
    <w:rsid w:val="00F635F9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95"/>
    <w:rsid w:val="00FA69B8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0E37BDE"/>
  <w14:defaultImageDpi w14:val="330"/>
  <w15:chartTrackingRefBased/>
  <w15:docId w15:val="{963685BB-A3F0-4B4D-8C11-4A430F1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99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99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customStyle="1" w:styleId="IOStabletext2017">
    <w:name w:val="IOS table text 2017"/>
    <w:basedOn w:val="Normal"/>
    <w:qFormat/>
    <w:locked/>
    <w:rsid w:val="00634E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634E7A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634E7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0642"/>
    <w:rPr>
      <w:color w:val="954F72" w:themeColor="followedHyperlink"/>
      <w:u w:val="single"/>
    </w:rPr>
  </w:style>
  <w:style w:type="paragraph" w:customStyle="1" w:styleId="DoEtableheading2018">
    <w:name w:val="DoE table heading 2018"/>
    <w:basedOn w:val="Normal"/>
    <w:next w:val="Normal"/>
    <w:qFormat/>
    <w:locked/>
    <w:rsid w:val="009A2F6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text2018">
    <w:name w:val="DoE table text 2018"/>
    <w:basedOn w:val="Normal"/>
    <w:qFormat/>
    <w:locked/>
    <w:rsid w:val="009A2F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quoteorextract2018">
    <w:name w:val="DoE quote or extract 2018"/>
    <w:basedOn w:val="Normal"/>
    <w:next w:val="Normal"/>
    <w:qFormat/>
    <w:locked/>
    <w:rsid w:val="009A2F69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76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6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E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E6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E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E6"/>
    <w:rPr>
      <w:rFonts w:ascii="Segoe UI" w:hAnsi="Segoe UI" w:cs="Segoe UI"/>
      <w:sz w:val="18"/>
      <w:szCs w:val="18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6E5A91"/>
    <w:rPr>
      <w:b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4-5/language-specific-support/fren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languages/french-k-10-2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AppData\Local\Temp\Temp1_DoEBrandAsset%20(11).zip\DoE%20Landscape%20Word%20Template\DOE_Word_Template_Landscap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7C48A-CEDD-4D86-911F-283444CE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058C5-0E98-444E-B4B4-1057A4885ECD}">
  <ds:schemaRefs>
    <ds:schemaRef ds:uri="http://www.w3.org/XML/1998/namespace"/>
    <ds:schemaRef ds:uri="http://schemas.microsoft.com/office/infopath/2007/PartnerControls"/>
    <ds:schemaRef ds:uri="b85a90a7-8377-4e9c-b778-00a8c69f1326"/>
    <ds:schemaRef ds:uri="http://purl.org/dc/terms/"/>
    <ds:schemaRef ds:uri="727f40eb-cdc4-4595-a8f0-7f7a4aaf627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B68EDC-51C9-4E79-ABA8-76512CBB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A2B31-CF35-4832-A279-FB55359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DOE_Word_Template_Landscape_2020.dotx</Template>
  <TotalTime>204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10</cp:revision>
  <cp:lastPrinted>2019-07-18T06:52:00Z</cp:lastPrinted>
  <dcterms:created xsi:type="dcterms:W3CDTF">2020-10-21T23:38:00Z</dcterms:created>
  <dcterms:modified xsi:type="dcterms:W3CDTF">2021-07-28T05:55:00Z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