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0A73" w14:textId="790379E3" w:rsidR="00C55774" w:rsidRDefault="00C55774" w:rsidP="00307D19">
      <w:pPr>
        <w:pStyle w:val="Title"/>
      </w:pPr>
      <w:r w:rsidRPr="00C55774">
        <w:t xml:space="preserve">Stage 6 Latin Continuers </w:t>
      </w:r>
      <w:r w:rsidR="00950BA2">
        <w:t xml:space="preserve">(Preliminary) </w:t>
      </w:r>
      <w:r w:rsidRPr="00C55774">
        <w:t>– sample assessment task</w:t>
      </w:r>
    </w:p>
    <w:p w14:paraId="60FE9AD8" w14:textId="7D05D384" w:rsidR="00C55774" w:rsidRDefault="00950BA2" w:rsidP="00307D19">
      <w:pPr>
        <w:pStyle w:val="Heading1"/>
        <w:rPr>
          <w:lang w:eastAsia="zh-CN"/>
        </w:rPr>
      </w:pPr>
      <w:r>
        <w:rPr>
          <w:lang w:eastAsia="zh-CN"/>
        </w:rPr>
        <w:t>Prescribed text</w:t>
      </w:r>
      <w:r w:rsidR="00C55774" w:rsidRPr="00C55774">
        <w:rPr>
          <w:lang w:eastAsia="zh-CN"/>
        </w:rPr>
        <w:t xml:space="preserve"> – Catullus poem</w:t>
      </w:r>
    </w:p>
    <w:p w14:paraId="526A58CC" w14:textId="21623DF8" w:rsidR="00891250" w:rsidRPr="00307D19" w:rsidRDefault="00307D19" w:rsidP="00307D19">
      <w:pPr>
        <w:pStyle w:val="Heading2"/>
        <w:rPr>
          <w:b w:val="0"/>
        </w:rPr>
      </w:pPr>
      <w:bookmarkStart w:id="0" w:name="_Hlk73441102"/>
      <w:r>
        <w:rPr>
          <w:b w:val="0"/>
        </w:rPr>
        <w:t>Information for teacher</w:t>
      </w:r>
      <w:r w:rsidR="00B907E9">
        <w:rPr>
          <w:b w:val="0"/>
        </w:rPr>
        <w:t>s</w:t>
      </w:r>
    </w:p>
    <w:p w14:paraId="4A87E3DD" w14:textId="05FA8800" w:rsidR="00891250" w:rsidRDefault="00891250" w:rsidP="00891250">
      <w:r>
        <w:t>This assessment task has been developed as a sample only</w:t>
      </w:r>
      <w:r w:rsidR="00A24686">
        <w:t xml:space="preserve">. As it is in the public domain, it is not </w:t>
      </w:r>
      <w:r>
        <w:t xml:space="preserve">intended to be used </w:t>
      </w:r>
      <w:r w:rsidR="00A24686">
        <w:t>with</w:t>
      </w:r>
      <w:r>
        <w:t xml:space="preserve"> students</w:t>
      </w:r>
      <w:r w:rsidR="00A24686">
        <w:t xml:space="preserve"> for the purpose of assessment</w:t>
      </w:r>
      <w:r>
        <w:t xml:space="preserve">. </w:t>
      </w:r>
      <w:bookmarkEnd w:id="0"/>
    </w:p>
    <w:p w14:paraId="77402510" w14:textId="6BB73061" w:rsidR="00307D19" w:rsidRDefault="00307D19" w:rsidP="00891250">
      <w:r>
        <w:t>The task is designed for students of the Preliminary course.</w:t>
      </w:r>
      <w:r w:rsidR="00B15417">
        <w:t xml:space="preserve"> The extract is from Catullus poem 50, which is not prescribed for study for the Extension course in 2021-2023. If using after this date, please check that it is not prescribed for study, as the s</w:t>
      </w:r>
      <w:r w:rsidR="00B15417" w:rsidRPr="00B15417">
        <w:t xml:space="preserve">tudy of texts prescribed for any </w:t>
      </w:r>
      <w:r w:rsidR="00B15417">
        <w:t>HSC</w:t>
      </w:r>
      <w:r w:rsidR="00B15417" w:rsidRPr="00B15417">
        <w:t xml:space="preserve"> course may not begin before the completion of the Preliminary course.</w:t>
      </w:r>
    </w:p>
    <w:p w14:paraId="7935121A" w14:textId="75AE3211" w:rsidR="00307D19" w:rsidRPr="00891250" w:rsidRDefault="00307D19" w:rsidP="00891250">
      <w:r>
        <w:t xml:space="preserve">The sample task assesses outcomes relating to </w:t>
      </w:r>
      <w:r w:rsidRPr="00307D19">
        <w:rPr>
          <w:b/>
        </w:rPr>
        <w:t>Objective 2</w:t>
      </w:r>
      <w:r>
        <w:rPr>
          <w:b/>
        </w:rPr>
        <w:t xml:space="preserve"> (</w:t>
      </w:r>
      <w:r w:rsidRPr="00307D19">
        <w:rPr>
          <w:b/>
        </w:rPr>
        <w:t>students will understand the linguistic and stylistic features and the cultural references in prescribed Latin texts</w:t>
      </w:r>
      <w:r>
        <w:rPr>
          <w:b/>
        </w:rPr>
        <w:t>)</w:t>
      </w:r>
      <w:r w:rsidRPr="00307D19">
        <w:t xml:space="preserve">. As such, it is assessing a </w:t>
      </w:r>
      <w:r>
        <w:t>text previously studied in class.</w:t>
      </w:r>
    </w:p>
    <w:p w14:paraId="22872BBC" w14:textId="288208F4" w:rsidR="00C55774" w:rsidRDefault="00C55774" w:rsidP="00C55774">
      <w:pPr>
        <w:pStyle w:val="Heading2"/>
        <w:rPr>
          <w:b w:val="0"/>
        </w:rPr>
      </w:pPr>
      <w:r w:rsidRPr="00307D19">
        <w:rPr>
          <w:b w:val="0"/>
        </w:rPr>
        <w:t>Outcomes</w:t>
      </w:r>
    </w:p>
    <w:p w14:paraId="1F9E40E0" w14:textId="06C32BD9" w:rsidR="004C72C4" w:rsidRPr="004C72C4" w:rsidRDefault="004C72C4" w:rsidP="004C72C4">
      <w:pPr>
        <w:rPr>
          <w:lang w:eastAsia="zh-CN"/>
        </w:rPr>
      </w:pPr>
      <w:r>
        <w:rPr>
          <w:lang w:eastAsia="zh-CN"/>
        </w:rPr>
        <w:t>A student:</w:t>
      </w:r>
    </w:p>
    <w:p w14:paraId="0BC3FECB" w14:textId="11E62E76" w:rsidR="004C72C4" w:rsidRDefault="004C72C4" w:rsidP="00C55774">
      <w:pPr>
        <w:pStyle w:val="ListBullet"/>
        <w:rPr>
          <w:lang w:eastAsia="zh-CN"/>
        </w:rPr>
      </w:pPr>
      <w:r w:rsidRPr="004C72C4">
        <w:rPr>
          <w:rStyle w:val="Strong"/>
        </w:rPr>
        <w:t>1.1</w:t>
      </w:r>
      <w:r>
        <w:t xml:space="preserve"> applies knowledge of vocabulary and grammar </w:t>
      </w:r>
    </w:p>
    <w:p w14:paraId="639882D5" w14:textId="26831BEA" w:rsidR="004C72C4" w:rsidRDefault="004C72C4" w:rsidP="00C55774">
      <w:pPr>
        <w:pStyle w:val="ListBullet"/>
        <w:rPr>
          <w:lang w:eastAsia="zh-CN"/>
        </w:rPr>
      </w:pPr>
      <w:r w:rsidRPr="004C72C4">
        <w:rPr>
          <w:rStyle w:val="Strong"/>
        </w:rPr>
        <w:t>1.3</w:t>
      </w:r>
      <w:r>
        <w:t xml:space="preserve"> translates into clear English using words appropriate to the context </w:t>
      </w:r>
    </w:p>
    <w:p w14:paraId="2C22ABB4" w14:textId="77777777" w:rsidR="004C72C4" w:rsidRDefault="004C72C4" w:rsidP="00C55774">
      <w:pPr>
        <w:pStyle w:val="ListBullet"/>
        <w:rPr>
          <w:lang w:eastAsia="zh-CN"/>
        </w:rPr>
      </w:pPr>
      <w:r w:rsidRPr="004C72C4">
        <w:rPr>
          <w:rStyle w:val="Strong"/>
        </w:rPr>
        <w:t>2.1</w:t>
      </w:r>
      <w:r>
        <w:t xml:space="preserve"> identifies, explains and analyses grammatical features </w:t>
      </w:r>
    </w:p>
    <w:p w14:paraId="36A587EA" w14:textId="0CDDF768" w:rsidR="00C55774" w:rsidRDefault="00C55774" w:rsidP="00C55774">
      <w:pPr>
        <w:pStyle w:val="ListBullet"/>
        <w:rPr>
          <w:lang w:eastAsia="zh-CN"/>
        </w:rPr>
      </w:pPr>
      <w:r w:rsidRPr="00C55774">
        <w:rPr>
          <w:rStyle w:val="Strong"/>
        </w:rPr>
        <w:t>2.2</w:t>
      </w:r>
      <w:r>
        <w:rPr>
          <w:lang w:eastAsia="zh-CN"/>
        </w:rPr>
        <w:t xml:space="preserve"> identifies, explains and analyses stylistic features and their contribution to the literary effect achieved in the extract</w:t>
      </w:r>
    </w:p>
    <w:p w14:paraId="6DA5BAFE" w14:textId="13E71136" w:rsidR="00C55774" w:rsidRDefault="00C55774" w:rsidP="00C55774">
      <w:pPr>
        <w:pStyle w:val="ListBullet"/>
        <w:rPr>
          <w:lang w:eastAsia="zh-CN"/>
        </w:rPr>
      </w:pPr>
      <w:r w:rsidRPr="00C55774">
        <w:rPr>
          <w:rStyle w:val="Strong"/>
        </w:rPr>
        <w:t>2.5</w:t>
      </w:r>
      <w:r>
        <w:rPr>
          <w:lang w:eastAsia="zh-CN"/>
        </w:rPr>
        <w:t xml:space="preserve"> identifies, explains and analyses the cultural, historical and religious references of an extract</w:t>
      </w:r>
    </w:p>
    <w:p w14:paraId="26C537D9" w14:textId="6D03303A" w:rsidR="00B907E9" w:rsidRPr="004C72C4" w:rsidRDefault="00C55774">
      <w:pPr>
        <w:rPr>
          <w:sz w:val="22"/>
        </w:rPr>
      </w:pPr>
      <w:r w:rsidRPr="00C55774">
        <w:rPr>
          <w:rStyle w:val="SubtleReference"/>
          <w:lang w:eastAsia="zh-CN"/>
        </w:rPr>
        <w:lastRenderedPageBreak/>
        <w:t xml:space="preserve">All </w:t>
      </w:r>
      <w:r w:rsidR="00204BBC">
        <w:rPr>
          <w:rStyle w:val="SubtleReference"/>
          <w:lang w:eastAsia="zh-CN"/>
        </w:rPr>
        <w:t xml:space="preserve">objectives and </w:t>
      </w:r>
      <w:r w:rsidRPr="00C55774">
        <w:rPr>
          <w:rStyle w:val="SubtleReference"/>
          <w:lang w:eastAsia="zh-CN"/>
        </w:rPr>
        <w:t xml:space="preserve">outcomes referred to in this unit come from </w:t>
      </w:r>
      <w:hyperlink r:id="rId11" w:history="1">
        <w:r w:rsidRPr="00C55774">
          <w:rPr>
            <w:rStyle w:val="Hyperlink"/>
            <w:sz w:val="22"/>
            <w:lang w:eastAsia="zh-CN"/>
          </w:rPr>
          <w:t>Stage 6 Latin Continuers Syllabus</w:t>
        </w:r>
      </w:hyperlink>
      <w:r w:rsidRPr="00C55774">
        <w:rPr>
          <w:rStyle w:val="SubtleReference"/>
          <w:lang w:eastAsia="zh-CN"/>
        </w:rPr>
        <w:t xml:space="preserve"> © NSW Education Standards Authority (NESA) for and on behalf of the Crown in right of the State of New South Wales, 201</w:t>
      </w:r>
      <w:r>
        <w:rPr>
          <w:rStyle w:val="SubtleReference"/>
          <w:lang w:eastAsia="zh-CN"/>
        </w:rPr>
        <w:t>4</w:t>
      </w:r>
      <w:r w:rsidRPr="00C55774">
        <w:rPr>
          <w:rStyle w:val="SubtleReference"/>
          <w:lang w:eastAsia="zh-CN"/>
        </w:rPr>
        <w:t>.</w:t>
      </w:r>
      <w:r w:rsidR="00B907E9">
        <w:rPr>
          <w:b/>
          <w:sz w:val="44"/>
          <w:szCs w:val="44"/>
        </w:rPr>
        <w:br w:type="page"/>
      </w:r>
    </w:p>
    <w:p w14:paraId="47D91B83" w14:textId="50F01E3F" w:rsidR="00C55774" w:rsidRPr="00C55774" w:rsidRDefault="00C55774" w:rsidP="00307D19">
      <w:pPr>
        <w:pStyle w:val="Heading2"/>
        <w:rPr>
          <w:b w:val="0"/>
          <w:sz w:val="44"/>
          <w:szCs w:val="44"/>
        </w:rPr>
      </w:pPr>
      <w:r w:rsidRPr="00C55774">
        <w:rPr>
          <w:b w:val="0"/>
          <w:sz w:val="44"/>
          <w:szCs w:val="44"/>
        </w:rPr>
        <w:lastRenderedPageBreak/>
        <w:t>Assessment task</w:t>
      </w:r>
      <w:r w:rsidR="00464F80">
        <w:rPr>
          <w:b w:val="0"/>
          <w:sz w:val="44"/>
          <w:szCs w:val="44"/>
        </w:rPr>
        <w:t xml:space="preserve"> (</w:t>
      </w:r>
      <w:r w:rsidR="00296B83" w:rsidRPr="00307D19">
        <w:rPr>
          <w:b w:val="0"/>
        </w:rPr>
        <w:t>20</w:t>
      </w:r>
      <w:r w:rsidR="00296B83">
        <w:rPr>
          <w:b w:val="0"/>
          <w:sz w:val="44"/>
          <w:szCs w:val="44"/>
        </w:rPr>
        <w:t xml:space="preserve"> </w:t>
      </w:r>
      <w:r w:rsidR="00464F80">
        <w:rPr>
          <w:b w:val="0"/>
          <w:sz w:val="44"/>
          <w:szCs w:val="44"/>
        </w:rPr>
        <w:t>marks)</w:t>
      </w:r>
    </w:p>
    <w:p w14:paraId="6F015CA2" w14:textId="6978706E" w:rsidR="00C55774" w:rsidRDefault="00C55774" w:rsidP="00C55774">
      <w:pPr>
        <w:rPr>
          <w:lang w:eastAsia="zh-CN"/>
        </w:rPr>
      </w:pPr>
      <w:r>
        <w:rPr>
          <w:lang w:eastAsia="zh-CN"/>
        </w:rPr>
        <w:t>Read the extract, and answer the questions which follow.</w:t>
      </w:r>
    </w:p>
    <w:p w14:paraId="4C7E2951" w14:textId="77777777" w:rsidR="00950BA2" w:rsidRPr="00950BA2" w:rsidRDefault="00950BA2" w:rsidP="00C55774">
      <w:pPr>
        <w:rPr>
          <w:sz w:val="4"/>
          <w:szCs w:val="4"/>
          <w:lang w:eastAsia="zh-CN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1129"/>
      </w:tblGrid>
      <w:tr w:rsidR="00950BA2" w14:paraId="5AA7D398" w14:textId="77777777" w:rsidTr="00A52C37">
        <w:trPr>
          <w:trHeight w:val="454"/>
        </w:trPr>
        <w:tc>
          <w:tcPr>
            <w:tcW w:w="4683" w:type="dxa"/>
            <w:vAlign w:val="bottom"/>
          </w:tcPr>
          <w:p w14:paraId="2391BC4D" w14:textId="6683F8E3" w:rsidR="00950BA2" w:rsidRDefault="00950BA2" w:rsidP="00A52C37">
            <w:pPr>
              <w:spacing w:before="12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atque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 w:rsidRPr="00204BBC">
              <w:rPr>
                <w:rStyle w:val="Strong"/>
                <w:i/>
                <w:lang w:eastAsia="zh-CN"/>
              </w:rPr>
              <w:t>illinc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abii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tuo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lepore</w:t>
            </w:r>
            <w:proofErr w:type="spellEnd"/>
          </w:p>
        </w:tc>
        <w:tc>
          <w:tcPr>
            <w:tcW w:w="1129" w:type="dxa"/>
            <w:vAlign w:val="bottom"/>
          </w:tcPr>
          <w:p w14:paraId="28F1ADDE" w14:textId="77777777" w:rsidR="00950BA2" w:rsidRDefault="00950BA2" w:rsidP="00A52C37">
            <w:pPr>
              <w:rPr>
                <w:lang w:eastAsia="zh-CN"/>
              </w:rPr>
            </w:pPr>
          </w:p>
        </w:tc>
      </w:tr>
      <w:tr w:rsidR="00950BA2" w14:paraId="010BA812" w14:textId="77777777" w:rsidTr="00A52C37">
        <w:trPr>
          <w:trHeight w:val="454"/>
        </w:trPr>
        <w:tc>
          <w:tcPr>
            <w:tcW w:w="4683" w:type="dxa"/>
            <w:vAlign w:val="bottom"/>
          </w:tcPr>
          <w:p w14:paraId="736D6607" w14:textId="6FF01459" w:rsidR="00950BA2" w:rsidRDefault="00950BA2" w:rsidP="00A52C37">
            <w:pPr>
              <w:spacing w:before="12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incensus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 w:rsidRPr="00204BBC">
              <w:rPr>
                <w:rStyle w:val="Strong"/>
                <w:i/>
                <w:lang w:eastAsia="zh-CN"/>
              </w:rPr>
              <w:t>Licini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facetiisque</w:t>
            </w:r>
            <w:proofErr w:type="spellEnd"/>
            <w:r>
              <w:rPr>
                <w:lang w:eastAsia="zh-CN"/>
              </w:rPr>
              <w:t>,</w:t>
            </w:r>
          </w:p>
        </w:tc>
        <w:tc>
          <w:tcPr>
            <w:tcW w:w="1129" w:type="dxa"/>
            <w:vAlign w:val="bottom"/>
          </w:tcPr>
          <w:p w14:paraId="46F00564" w14:textId="77777777" w:rsidR="00950BA2" w:rsidRDefault="00950BA2" w:rsidP="00A52C37">
            <w:pPr>
              <w:rPr>
                <w:lang w:eastAsia="zh-CN"/>
              </w:rPr>
            </w:pPr>
          </w:p>
        </w:tc>
      </w:tr>
      <w:tr w:rsidR="00950BA2" w14:paraId="6A05E556" w14:textId="77777777" w:rsidTr="00A52C37">
        <w:trPr>
          <w:trHeight w:val="454"/>
        </w:trPr>
        <w:tc>
          <w:tcPr>
            <w:tcW w:w="4683" w:type="dxa"/>
            <w:vAlign w:val="bottom"/>
          </w:tcPr>
          <w:p w14:paraId="373B6CBE" w14:textId="68498C25" w:rsidR="00950BA2" w:rsidRDefault="00950BA2" w:rsidP="00A52C37">
            <w:pPr>
              <w:spacing w:before="12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nec</w:t>
            </w:r>
            <w:proofErr w:type="spellEnd"/>
            <w:r>
              <w:rPr>
                <w:lang w:eastAsia="zh-CN"/>
              </w:rPr>
              <w:t xml:space="preserve"> me </w:t>
            </w:r>
            <w:proofErr w:type="spellStart"/>
            <w:r>
              <w:rPr>
                <w:lang w:eastAsia="zh-CN"/>
              </w:rPr>
              <w:t>miserum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cibus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iuvaret</w:t>
            </w:r>
            <w:proofErr w:type="spellEnd"/>
          </w:p>
        </w:tc>
        <w:tc>
          <w:tcPr>
            <w:tcW w:w="1129" w:type="dxa"/>
            <w:vAlign w:val="bottom"/>
          </w:tcPr>
          <w:p w14:paraId="7DC78352" w14:textId="77777777" w:rsidR="00950BA2" w:rsidRDefault="00950BA2" w:rsidP="00A52C37">
            <w:pPr>
              <w:rPr>
                <w:lang w:eastAsia="zh-CN"/>
              </w:rPr>
            </w:pPr>
          </w:p>
        </w:tc>
      </w:tr>
      <w:tr w:rsidR="00950BA2" w14:paraId="06FBA637" w14:textId="77777777" w:rsidTr="00A52C37">
        <w:trPr>
          <w:trHeight w:val="454"/>
        </w:trPr>
        <w:tc>
          <w:tcPr>
            <w:tcW w:w="4683" w:type="dxa"/>
            <w:vAlign w:val="bottom"/>
          </w:tcPr>
          <w:p w14:paraId="7F3BFA84" w14:textId="68926458" w:rsidR="00950BA2" w:rsidRDefault="00950BA2" w:rsidP="00A52C37">
            <w:pPr>
              <w:spacing w:before="12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nec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somnus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 w:rsidRPr="00204BBC">
              <w:rPr>
                <w:rStyle w:val="Strong"/>
                <w:i/>
                <w:lang w:eastAsia="zh-CN"/>
              </w:rPr>
              <w:t>tegeret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quiete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ocellos</w:t>
            </w:r>
            <w:proofErr w:type="spellEnd"/>
            <w:r>
              <w:rPr>
                <w:lang w:eastAsia="zh-CN"/>
              </w:rPr>
              <w:t>,</w:t>
            </w:r>
          </w:p>
        </w:tc>
        <w:tc>
          <w:tcPr>
            <w:tcW w:w="1129" w:type="dxa"/>
            <w:vAlign w:val="bottom"/>
          </w:tcPr>
          <w:p w14:paraId="3B0697D5" w14:textId="77777777" w:rsidR="00950BA2" w:rsidRDefault="00950BA2" w:rsidP="00A52C37">
            <w:pPr>
              <w:rPr>
                <w:lang w:eastAsia="zh-CN"/>
              </w:rPr>
            </w:pPr>
          </w:p>
        </w:tc>
      </w:tr>
      <w:tr w:rsidR="00950BA2" w14:paraId="44442CFD" w14:textId="77777777" w:rsidTr="00A52C37">
        <w:trPr>
          <w:trHeight w:val="454"/>
        </w:trPr>
        <w:tc>
          <w:tcPr>
            <w:tcW w:w="4683" w:type="dxa"/>
            <w:vAlign w:val="bottom"/>
          </w:tcPr>
          <w:p w14:paraId="7F244BAA" w14:textId="53207C4E" w:rsidR="00950BA2" w:rsidRDefault="00950BA2" w:rsidP="00A52C37">
            <w:pPr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 xml:space="preserve">sed toto </w:t>
            </w:r>
            <w:proofErr w:type="spellStart"/>
            <w:r>
              <w:rPr>
                <w:lang w:eastAsia="zh-CN"/>
              </w:rPr>
              <w:t>indomitus</w:t>
            </w:r>
            <w:proofErr w:type="spellEnd"/>
            <w:r>
              <w:rPr>
                <w:lang w:eastAsia="zh-CN"/>
              </w:rPr>
              <w:t xml:space="preserve"> furore </w:t>
            </w:r>
            <w:proofErr w:type="spellStart"/>
            <w:r w:rsidRPr="00204BBC">
              <w:rPr>
                <w:rStyle w:val="Strong"/>
                <w:i/>
                <w:lang w:eastAsia="zh-CN"/>
              </w:rPr>
              <w:t>lecto</w:t>
            </w:r>
            <w:proofErr w:type="spellEnd"/>
          </w:p>
        </w:tc>
        <w:tc>
          <w:tcPr>
            <w:tcW w:w="1129" w:type="dxa"/>
            <w:vAlign w:val="bottom"/>
          </w:tcPr>
          <w:p w14:paraId="2E77C819" w14:textId="037D3092" w:rsidR="00950BA2" w:rsidRDefault="00950BA2" w:rsidP="00A52C37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950BA2" w14:paraId="23738A47" w14:textId="77777777" w:rsidTr="00A52C37">
        <w:trPr>
          <w:trHeight w:val="454"/>
        </w:trPr>
        <w:tc>
          <w:tcPr>
            <w:tcW w:w="4683" w:type="dxa"/>
            <w:vAlign w:val="bottom"/>
          </w:tcPr>
          <w:p w14:paraId="067ED1D0" w14:textId="204D8B3D" w:rsidR="00950BA2" w:rsidRDefault="00950BA2" w:rsidP="00A52C37">
            <w:pPr>
              <w:spacing w:before="12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versarer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cupiens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videre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lucem</w:t>
            </w:r>
            <w:proofErr w:type="spellEnd"/>
            <w:r>
              <w:rPr>
                <w:lang w:eastAsia="zh-CN"/>
              </w:rPr>
              <w:t>,</w:t>
            </w:r>
          </w:p>
        </w:tc>
        <w:tc>
          <w:tcPr>
            <w:tcW w:w="1129" w:type="dxa"/>
            <w:vAlign w:val="bottom"/>
          </w:tcPr>
          <w:p w14:paraId="4A43BB41" w14:textId="77777777" w:rsidR="00950BA2" w:rsidRDefault="00950BA2" w:rsidP="00A52C37">
            <w:pPr>
              <w:rPr>
                <w:lang w:eastAsia="zh-CN"/>
              </w:rPr>
            </w:pPr>
          </w:p>
        </w:tc>
      </w:tr>
      <w:tr w:rsidR="00950BA2" w14:paraId="52B8F1E0" w14:textId="77777777" w:rsidTr="00A52C37">
        <w:trPr>
          <w:trHeight w:val="454"/>
        </w:trPr>
        <w:tc>
          <w:tcPr>
            <w:tcW w:w="4683" w:type="dxa"/>
            <w:vAlign w:val="bottom"/>
          </w:tcPr>
          <w:p w14:paraId="5D489463" w14:textId="169594E1" w:rsidR="00950BA2" w:rsidRDefault="00950BA2" w:rsidP="00A52C37">
            <w:pPr>
              <w:spacing w:before="12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ut</w:t>
            </w:r>
            <w:proofErr w:type="spellEnd"/>
            <w:r>
              <w:rPr>
                <w:lang w:eastAsia="zh-CN"/>
              </w:rPr>
              <w:t xml:space="preserve"> tecum </w:t>
            </w:r>
            <w:proofErr w:type="spellStart"/>
            <w:r>
              <w:rPr>
                <w:lang w:eastAsia="zh-CN"/>
              </w:rPr>
              <w:t>loquerer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simulque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ut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 w:rsidRPr="00204BBC">
              <w:rPr>
                <w:rStyle w:val="Strong"/>
                <w:i/>
                <w:lang w:eastAsia="zh-CN"/>
              </w:rPr>
              <w:t>essem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1129" w:type="dxa"/>
            <w:vAlign w:val="bottom"/>
          </w:tcPr>
          <w:p w14:paraId="4471899C" w14:textId="77777777" w:rsidR="00950BA2" w:rsidRDefault="00950BA2" w:rsidP="00A52C37">
            <w:pPr>
              <w:rPr>
                <w:lang w:eastAsia="zh-CN"/>
              </w:rPr>
            </w:pPr>
          </w:p>
        </w:tc>
      </w:tr>
      <w:tr w:rsidR="00950BA2" w14:paraId="439B244F" w14:textId="77777777" w:rsidTr="00A52C37">
        <w:trPr>
          <w:trHeight w:val="454"/>
        </w:trPr>
        <w:tc>
          <w:tcPr>
            <w:tcW w:w="4683" w:type="dxa"/>
            <w:vAlign w:val="bottom"/>
          </w:tcPr>
          <w:p w14:paraId="60208C41" w14:textId="03094B2C" w:rsidR="00950BA2" w:rsidRDefault="00950BA2" w:rsidP="00A52C37">
            <w:pPr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 xml:space="preserve">at </w:t>
            </w:r>
            <w:proofErr w:type="spellStart"/>
            <w:r>
              <w:rPr>
                <w:lang w:eastAsia="zh-CN"/>
              </w:rPr>
              <w:t>defessa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labore</w:t>
            </w:r>
            <w:proofErr w:type="spellEnd"/>
            <w:r>
              <w:rPr>
                <w:lang w:eastAsia="zh-CN"/>
              </w:rPr>
              <w:t xml:space="preserve"> membra </w:t>
            </w:r>
            <w:proofErr w:type="spellStart"/>
            <w:r>
              <w:rPr>
                <w:lang w:eastAsia="zh-CN"/>
              </w:rPr>
              <w:t>postquam</w:t>
            </w:r>
            <w:proofErr w:type="spellEnd"/>
          </w:p>
        </w:tc>
        <w:tc>
          <w:tcPr>
            <w:tcW w:w="1129" w:type="dxa"/>
            <w:vAlign w:val="bottom"/>
          </w:tcPr>
          <w:p w14:paraId="5BB1807D" w14:textId="77777777" w:rsidR="00950BA2" w:rsidRDefault="00950BA2" w:rsidP="00A52C37">
            <w:pPr>
              <w:rPr>
                <w:lang w:eastAsia="zh-CN"/>
              </w:rPr>
            </w:pPr>
          </w:p>
        </w:tc>
      </w:tr>
      <w:tr w:rsidR="00950BA2" w14:paraId="61542973" w14:textId="77777777" w:rsidTr="00A52C37">
        <w:trPr>
          <w:trHeight w:val="454"/>
        </w:trPr>
        <w:tc>
          <w:tcPr>
            <w:tcW w:w="4683" w:type="dxa"/>
            <w:vAlign w:val="bottom"/>
          </w:tcPr>
          <w:p w14:paraId="6B799E9B" w14:textId="59E360E6" w:rsidR="00950BA2" w:rsidRDefault="00950BA2" w:rsidP="00A52C37">
            <w:pPr>
              <w:spacing w:before="120"/>
              <w:rPr>
                <w:lang w:eastAsia="zh-CN"/>
              </w:rPr>
            </w:pPr>
            <w:proofErr w:type="spellStart"/>
            <w:r w:rsidRPr="00204BBC">
              <w:rPr>
                <w:rStyle w:val="Strong"/>
                <w:i/>
                <w:lang w:eastAsia="zh-CN"/>
              </w:rPr>
              <w:t>semimortua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lectulo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iacebant</w:t>
            </w:r>
            <w:proofErr w:type="spellEnd"/>
            <w:r>
              <w:rPr>
                <w:lang w:eastAsia="zh-CN"/>
              </w:rPr>
              <w:t>,</w:t>
            </w:r>
          </w:p>
        </w:tc>
        <w:tc>
          <w:tcPr>
            <w:tcW w:w="1129" w:type="dxa"/>
            <w:vAlign w:val="bottom"/>
          </w:tcPr>
          <w:p w14:paraId="33C6811E" w14:textId="77777777" w:rsidR="00950BA2" w:rsidRDefault="00950BA2" w:rsidP="00A52C37">
            <w:pPr>
              <w:rPr>
                <w:lang w:eastAsia="zh-CN"/>
              </w:rPr>
            </w:pPr>
          </w:p>
        </w:tc>
      </w:tr>
      <w:tr w:rsidR="00950BA2" w14:paraId="32497635" w14:textId="77777777" w:rsidTr="00A52C37">
        <w:trPr>
          <w:trHeight w:val="454"/>
        </w:trPr>
        <w:tc>
          <w:tcPr>
            <w:tcW w:w="4683" w:type="dxa"/>
            <w:vAlign w:val="bottom"/>
          </w:tcPr>
          <w:p w14:paraId="228C7B38" w14:textId="15ACB428" w:rsidR="00950BA2" w:rsidRDefault="00950BA2" w:rsidP="00A52C37">
            <w:pPr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 xml:space="preserve">hoc, </w:t>
            </w:r>
            <w:proofErr w:type="spellStart"/>
            <w:r>
              <w:rPr>
                <w:lang w:eastAsia="zh-CN"/>
              </w:rPr>
              <w:t>iucunde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tibi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 w:rsidRPr="00204BBC">
              <w:rPr>
                <w:rStyle w:val="Strong"/>
                <w:i/>
                <w:lang w:eastAsia="zh-CN"/>
              </w:rPr>
              <w:t>poema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feci</w:t>
            </w:r>
            <w:proofErr w:type="spellEnd"/>
            <w:r>
              <w:rPr>
                <w:lang w:eastAsia="zh-CN"/>
              </w:rPr>
              <w:t>,</w:t>
            </w:r>
          </w:p>
        </w:tc>
        <w:tc>
          <w:tcPr>
            <w:tcW w:w="1129" w:type="dxa"/>
            <w:vAlign w:val="bottom"/>
          </w:tcPr>
          <w:p w14:paraId="025FDA61" w14:textId="3E26B0B6" w:rsidR="00950BA2" w:rsidRDefault="00950BA2" w:rsidP="00A52C37">
            <w:pPr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950BA2" w14:paraId="523229BF" w14:textId="77777777" w:rsidTr="00A52C37">
        <w:trPr>
          <w:trHeight w:val="454"/>
        </w:trPr>
        <w:tc>
          <w:tcPr>
            <w:tcW w:w="4683" w:type="dxa"/>
            <w:vAlign w:val="bottom"/>
          </w:tcPr>
          <w:p w14:paraId="4748A739" w14:textId="404725C5" w:rsidR="00950BA2" w:rsidRDefault="00950BA2" w:rsidP="00A52C37">
            <w:pPr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 xml:space="preserve">ex quo </w:t>
            </w:r>
            <w:proofErr w:type="spellStart"/>
            <w:r>
              <w:rPr>
                <w:lang w:eastAsia="zh-CN"/>
              </w:rPr>
              <w:t>perspiceres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meum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dolorem</w:t>
            </w:r>
            <w:proofErr w:type="spellEnd"/>
            <w:r>
              <w:rPr>
                <w:lang w:eastAsia="zh-CN"/>
              </w:rPr>
              <w:t xml:space="preserve">. </w:t>
            </w:r>
          </w:p>
        </w:tc>
        <w:tc>
          <w:tcPr>
            <w:tcW w:w="1129" w:type="dxa"/>
            <w:vAlign w:val="bottom"/>
          </w:tcPr>
          <w:p w14:paraId="494409A0" w14:textId="77777777" w:rsidR="00950BA2" w:rsidRDefault="00950BA2" w:rsidP="00A52C37">
            <w:pPr>
              <w:rPr>
                <w:lang w:eastAsia="zh-CN"/>
              </w:rPr>
            </w:pPr>
          </w:p>
        </w:tc>
      </w:tr>
    </w:tbl>
    <w:p w14:paraId="49938532" w14:textId="2A764A46" w:rsidR="00C55774" w:rsidRDefault="00C55774" w:rsidP="00950BA2">
      <w:pPr>
        <w:rPr>
          <w:lang w:eastAsia="zh-CN"/>
        </w:rPr>
      </w:pPr>
      <w:r>
        <w:rPr>
          <w:lang w:eastAsia="zh-CN"/>
        </w:rPr>
        <w:t>Catullus 50, 7-17</w:t>
      </w:r>
    </w:p>
    <w:p w14:paraId="3B69A34F" w14:textId="66C92232" w:rsidR="00C55774" w:rsidRPr="00307D19" w:rsidRDefault="00C55774" w:rsidP="00307D19">
      <w:pPr>
        <w:pStyle w:val="Heading3"/>
        <w:rPr>
          <w:sz w:val="32"/>
          <w:szCs w:val="32"/>
        </w:rPr>
      </w:pPr>
      <w:r w:rsidRPr="00307D19">
        <w:rPr>
          <w:sz w:val="32"/>
          <w:szCs w:val="32"/>
        </w:rPr>
        <w:t>Question 1</w:t>
      </w:r>
      <w:r w:rsidR="00464F80" w:rsidRPr="00307D19">
        <w:rPr>
          <w:sz w:val="32"/>
          <w:szCs w:val="32"/>
        </w:rPr>
        <w:t xml:space="preserve"> (5 marks)</w:t>
      </w:r>
    </w:p>
    <w:p w14:paraId="5EAAE6DD" w14:textId="64AD36FE" w:rsidR="00C55774" w:rsidRDefault="00C55774" w:rsidP="00C55774">
      <w:pPr>
        <w:rPr>
          <w:lang w:eastAsia="zh-CN"/>
        </w:rPr>
      </w:pPr>
      <w:r>
        <w:rPr>
          <w:lang w:eastAsia="zh-CN"/>
        </w:rPr>
        <w:t>Translate the extract into English.</w:t>
      </w:r>
      <w:r w:rsidR="00204BBC">
        <w:rPr>
          <w:lang w:eastAsia="zh-CN"/>
        </w:rPr>
        <w:t xml:space="preserve"> Write your translation on alternate lines.</w:t>
      </w:r>
    </w:p>
    <w:p w14:paraId="5D678BF8" w14:textId="4B5494C4" w:rsidR="00C55774" w:rsidRPr="00C55774" w:rsidRDefault="00C55774" w:rsidP="00204BBC">
      <w:pPr>
        <w:pStyle w:val="Heading3"/>
        <w:rPr>
          <w:sz w:val="32"/>
          <w:szCs w:val="32"/>
        </w:rPr>
      </w:pPr>
      <w:r w:rsidRPr="00C55774">
        <w:rPr>
          <w:sz w:val="32"/>
          <w:szCs w:val="32"/>
        </w:rPr>
        <w:t>Question 2</w:t>
      </w:r>
      <w:r w:rsidR="00464F80">
        <w:rPr>
          <w:sz w:val="32"/>
          <w:szCs w:val="32"/>
        </w:rPr>
        <w:t xml:space="preserve"> (7 marks)</w:t>
      </w:r>
    </w:p>
    <w:p w14:paraId="68718135" w14:textId="77777777" w:rsidR="00C55774" w:rsidRDefault="00C55774" w:rsidP="00950BA2">
      <w:pPr>
        <w:pStyle w:val="ListNumber"/>
        <w:numPr>
          <w:ilvl w:val="0"/>
          <w:numId w:val="15"/>
        </w:numPr>
        <w:rPr>
          <w:lang w:eastAsia="zh-CN"/>
        </w:rPr>
      </w:pPr>
      <w:bookmarkStart w:id="1" w:name="_Hlk73453586"/>
      <w:r>
        <w:rPr>
          <w:lang w:eastAsia="zh-CN"/>
        </w:rPr>
        <w:t xml:space="preserve">What part of speech is </w:t>
      </w:r>
      <w:proofErr w:type="spellStart"/>
      <w:r w:rsidRPr="00C9795C">
        <w:rPr>
          <w:rStyle w:val="Strong"/>
          <w:i/>
        </w:rPr>
        <w:t>illinc</w:t>
      </w:r>
      <w:proofErr w:type="spellEnd"/>
      <w:r>
        <w:rPr>
          <w:lang w:eastAsia="zh-CN"/>
        </w:rPr>
        <w:t xml:space="preserve"> (line 1)?</w:t>
      </w:r>
    </w:p>
    <w:p w14:paraId="6576BF78" w14:textId="77777777" w:rsidR="00C55774" w:rsidRDefault="00C55774" w:rsidP="00950BA2">
      <w:pPr>
        <w:pStyle w:val="ListNumber"/>
        <w:numPr>
          <w:ilvl w:val="0"/>
          <w:numId w:val="15"/>
        </w:numPr>
        <w:rPr>
          <w:lang w:eastAsia="zh-CN"/>
        </w:rPr>
      </w:pPr>
      <w:r>
        <w:rPr>
          <w:lang w:eastAsia="zh-CN"/>
        </w:rPr>
        <w:t xml:space="preserve">What case is </w:t>
      </w:r>
      <w:proofErr w:type="spellStart"/>
      <w:r w:rsidRPr="00C9795C">
        <w:rPr>
          <w:rStyle w:val="Strong"/>
          <w:i/>
        </w:rPr>
        <w:t>Licini</w:t>
      </w:r>
      <w:proofErr w:type="spellEnd"/>
      <w:r>
        <w:rPr>
          <w:lang w:eastAsia="zh-CN"/>
        </w:rPr>
        <w:t xml:space="preserve"> (line 2)?</w:t>
      </w:r>
    </w:p>
    <w:p w14:paraId="179C4A0B" w14:textId="77777777" w:rsidR="00C55774" w:rsidRDefault="00C55774" w:rsidP="00950BA2">
      <w:pPr>
        <w:pStyle w:val="ListNumber"/>
        <w:numPr>
          <w:ilvl w:val="0"/>
          <w:numId w:val="15"/>
        </w:numPr>
        <w:rPr>
          <w:lang w:eastAsia="zh-CN"/>
        </w:rPr>
      </w:pPr>
      <w:r>
        <w:rPr>
          <w:lang w:eastAsia="zh-CN"/>
        </w:rPr>
        <w:t xml:space="preserve">Which word is the object of </w:t>
      </w:r>
      <w:proofErr w:type="spellStart"/>
      <w:r w:rsidRPr="00C9795C">
        <w:rPr>
          <w:rStyle w:val="Strong"/>
          <w:i/>
        </w:rPr>
        <w:t>tegeret</w:t>
      </w:r>
      <w:proofErr w:type="spellEnd"/>
      <w:r>
        <w:rPr>
          <w:lang w:eastAsia="zh-CN"/>
        </w:rPr>
        <w:t xml:space="preserve"> (line 4)?</w:t>
      </w:r>
    </w:p>
    <w:p w14:paraId="61D14D9A" w14:textId="77777777" w:rsidR="00C55774" w:rsidRDefault="00C55774" w:rsidP="00950BA2">
      <w:pPr>
        <w:pStyle w:val="ListNumber"/>
        <w:numPr>
          <w:ilvl w:val="0"/>
          <w:numId w:val="15"/>
        </w:numPr>
        <w:rPr>
          <w:lang w:eastAsia="zh-CN"/>
        </w:rPr>
      </w:pPr>
      <w:r>
        <w:rPr>
          <w:lang w:eastAsia="zh-CN"/>
        </w:rPr>
        <w:t xml:space="preserve">Why is </w:t>
      </w:r>
      <w:proofErr w:type="spellStart"/>
      <w:r w:rsidRPr="00C9795C">
        <w:rPr>
          <w:rStyle w:val="Strong"/>
          <w:i/>
        </w:rPr>
        <w:t>lecto</w:t>
      </w:r>
      <w:proofErr w:type="spellEnd"/>
      <w:r>
        <w:rPr>
          <w:lang w:eastAsia="zh-CN"/>
        </w:rPr>
        <w:t xml:space="preserve"> (line 5) in the ablative case?</w:t>
      </w:r>
    </w:p>
    <w:p w14:paraId="359B0355" w14:textId="77777777" w:rsidR="00C55774" w:rsidRDefault="00C55774" w:rsidP="00950BA2">
      <w:pPr>
        <w:pStyle w:val="ListNumber"/>
        <w:numPr>
          <w:ilvl w:val="0"/>
          <w:numId w:val="15"/>
        </w:numPr>
        <w:rPr>
          <w:lang w:eastAsia="zh-CN"/>
        </w:rPr>
      </w:pPr>
      <w:r>
        <w:rPr>
          <w:lang w:eastAsia="zh-CN"/>
        </w:rPr>
        <w:t xml:space="preserve">What tense is </w:t>
      </w:r>
      <w:proofErr w:type="spellStart"/>
      <w:r w:rsidRPr="00C9795C">
        <w:rPr>
          <w:rStyle w:val="Strong"/>
          <w:i/>
        </w:rPr>
        <w:t>essem</w:t>
      </w:r>
      <w:proofErr w:type="spellEnd"/>
      <w:r>
        <w:rPr>
          <w:lang w:eastAsia="zh-CN"/>
        </w:rPr>
        <w:t xml:space="preserve"> (line 7)?</w:t>
      </w:r>
    </w:p>
    <w:p w14:paraId="16DBAD6C" w14:textId="77777777" w:rsidR="00C55774" w:rsidRDefault="00C55774" w:rsidP="00950BA2">
      <w:pPr>
        <w:pStyle w:val="ListNumber"/>
        <w:numPr>
          <w:ilvl w:val="0"/>
          <w:numId w:val="15"/>
        </w:numPr>
        <w:rPr>
          <w:lang w:eastAsia="zh-CN"/>
        </w:rPr>
      </w:pPr>
      <w:r>
        <w:rPr>
          <w:lang w:eastAsia="zh-CN"/>
        </w:rPr>
        <w:t xml:space="preserve">With which noun does </w:t>
      </w:r>
      <w:proofErr w:type="spellStart"/>
      <w:r w:rsidRPr="00C9795C">
        <w:rPr>
          <w:rStyle w:val="Strong"/>
          <w:i/>
        </w:rPr>
        <w:t>semimortua</w:t>
      </w:r>
      <w:proofErr w:type="spellEnd"/>
      <w:r>
        <w:rPr>
          <w:lang w:eastAsia="zh-CN"/>
        </w:rPr>
        <w:t xml:space="preserve"> (line 9) agree?</w:t>
      </w:r>
    </w:p>
    <w:p w14:paraId="0498BE09" w14:textId="77777777" w:rsidR="00C55774" w:rsidRDefault="00C55774" w:rsidP="00950BA2">
      <w:pPr>
        <w:pStyle w:val="ListNumber"/>
        <w:numPr>
          <w:ilvl w:val="0"/>
          <w:numId w:val="15"/>
        </w:numPr>
        <w:rPr>
          <w:lang w:eastAsia="zh-CN"/>
        </w:rPr>
      </w:pPr>
      <w:r>
        <w:rPr>
          <w:lang w:eastAsia="zh-CN"/>
        </w:rPr>
        <w:t xml:space="preserve">What case is </w:t>
      </w:r>
      <w:proofErr w:type="spellStart"/>
      <w:r w:rsidRPr="00C9795C">
        <w:rPr>
          <w:rStyle w:val="Strong"/>
          <w:i/>
        </w:rPr>
        <w:t>poema</w:t>
      </w:r>
      <w:proofErr w:type="spellEnd"/>
      <w:r>
        <w:rPr>
          <w:lang w:eastAsia="zh-CN"/>
        </w:rPr>
        <w:t xml:space="preserve"> (line 10)?</w:t>
      </w:r>
    </w:p>
    <w:bookmarkEnd w:id="1"/>
    <w:p w14:paraId="72BF22C7" w14:textId="29FDC899" w:rsidR="00C55774" w:rsidRDefault="005E1F99" w:rsidP="00204BBC">
      <w:pPr>
        <w:pStyle w:val="Heading3"/>
        <w:rPr>
          <w:sz w:val="32"/>
          <w:szCs w:val="32"/>
        </w:rPr>
      </w:pPr>
      <w:r w:rsidRPr="005E1F99">
        <w:rPr>
          <w:sz w:val="32"/>
          <w:szCs w:val="32"/>
        </w:rPr>
        <w:t>Question 3</w:t>
      </w:r>
      <w:r w:rsidR="00464F80">
        <w:rPr>
          <w:sz w:val="32"/>
          <w:szCs w:val="32"/>
        </w:rPr>
        <w:t xml:space="preserve"> (</w:t>
      </w:r>
      <w:r w:rsidR="00296B83">
        <w:rPr>
          <w:sz w:val="32"/>
          <w:szCs w:val="32"/>
        </w:rPr>
        <w:t xml:space="preserve">8 </w:t>
      </w:r>
      <w:r w:rsidR="00464F80">
        <w:rPr>
          <w:sz w:val="32"/>
          <w:szCs w:val="32"/>
        </w:rPr>
        <w:t>marks)</w:t>
      </w:r>
    </w:p>
    <w:p w14:paraId="5E4885D8" w14:textId="3F0BED02" w:rsidR="0081713D" w:rsidRDefault="0081713D" w:rsidP="00950BA2">
      <w:pPr>
        <w:pStyle w:val="ListNumber"/>
        <w:numPr>
          <w:ilvl w:val="0"/>
          <w:numId w:val="16"/>
        </w:numPr>
        <w:rPr>
          <w:lang w:eastAsia="zh-CN"/>
        </w:rPr>
      </w:pPr>
      <w:r>
        <w:rPr>
          <w:lang w:eastAsia="zh-CN"/>
        </w:rPr>
        <w:t>H</w:t>
      </w:r>
      <w:r w:rsidRPr="005E1F99">
        <w:rPr>
          <w:lang w:eastAsia="zh-CN"/>
        </w:rPr>
        <w:t>ow</w:t>
      </w:r>
      <w:r>
        <w:rPr>
          <w:lang w:eastAsia="zh-CN"/>
        </w:rPr>
        <w:t xml:space="preserve"> does </w:t>
      </w:r>
      <w:r w:rsidRPr="005E1F99">
        <w:rPr>
          <w:lang w:eastAsia="zh-CN"/>
        </w:rPr>
        <w:t xml:space="preserve">the poet make use of word order to heighten the effect of this </w:t>
      </w:r>
      <w:r>
        <w:rPr>
          <w:lang w:eastAsia="zh-CN"/>
        </w:rPr>
        <w:t>extract? (3 marks)</w:t>
      </w:r>
    </w:p>
    <w:p w14:paraId="5177357C" w14:textId="2A708DEF" w:rsidR="00204BBC" w:rsidRDefault="0081713D" w:rsidP="00950BA2">
      <w:pPr>
        <w:pStyle w:val="ListNumber"/>
        <w:numPr>
          <w:ilvl w:val="0"/>
          <w:numId w:val="16"/>
        </w:numPr>
        <w:rPr>
          <w:lang w:eastAsia="zh-CN"/>
        </w:rPr>
      </w:pPr>
      <w:r>
        <w:rPr>
          <w:lang w:eastAsia="zh-CN"/>
        </w:rPr>
        <w:t>Explain</w:t>
      </w:r>
      <w:r w:rsidR="005E1F99" w:rsidRPr="005E1F99">
        <w:rPr>
          <w:lang w:eastAsia="zh-CN"/>
        </w:rPr>
        <w:t xml:space="preserve"> how the poet uses the conventions of love-poetry to create humour and interest in this </w:t>
      </w:r>
      <w:r w:rsidR="00204BBC">
        <w:rPr>
          <w:lang w:eastAsia="zh-CN"/>
        </w:rPr>
        <w:t>extract</w:t>
      </w:r>
      <w:r w:rsidR="005E1F99" w:rsidRPr="005E1F99">
        <w:rPr>
          <w:lang w:eastAsia="zh-CN"/>
        </w:rPr>
        <w:t>.</w:t>
      </w:r>
      <w:r w:rsidR="00464F80">
        <w:rPr>
          <w:lang w:eastAsia="zh-CN"/>
        </w:rPr>
        <w:t xml:space="preserve"> (5 marks)</w:t>
      </w:r>
      <w:r w:rsidR="00204BBC">
        <w:rPr>
          <w:lang w:eastAsia="zh-CN"/>
        </w:rPr>
        <w:br w:type="page"/>
      </w:r>
    </w:p>
    <w:p w14:paraId="58B17E98" w14:textId="165D4281" w:rsidR="005E1F99" w:rsidRPr="005E1F99" w:rsidRDefault="005E1F99" w:rsidP="00307D19">
      <w:pPr>
        <w:pStyle w:val="Heading2"/>
        <w:rPr>
          <w:b w:val="0"/>
          <w:sz w:val="44"/>
          <w:szCs w:val="44"/>
        </w:rPr>
      </w:pPr>
      <w:r w:rsidRPr="005E1F99">
        <w:rPr>
          <w:b w:val="0"/>
          <w:sz w:val="44"/>
          <w:szCs w:val="44"/>
        </w:rPr>
        <w:lastRenderedPageBreak/>
        <w:t>Marking guidelines</w:t>
      </w:r>
      <w:r w:rsidR="00D2573B">
        <w:rPr>
          <w:b w:val="0"/>
          <w:sz w:val="44"/>
          <w:szCs w:val="44"/>
        </w:rPr>
        <w:t xml:space="preserve"> and criteria</w:t>
      </w:r>
    </w:p>
    <w:p w14:paraId="2C5281CF" w14:textId="77777777" w:rsidR="005E1F99" w:rsidRPr="005E1F99" w:rsidRDefault="005E1F99" w:rsidP="00204BBC">
      <w:pPr>
        <w:pStyle w:val="Heading3"/>
        <w:rPr>
          <w:sz w:val="32"/>
          <w:szCs w:val="32"/>
        </w:rPr>
      </w:pPr>
      <w:r w:rsidRPr="005E1F99">
        <w:rPr>
          <w:sz w:val="32"/>
          <w:szCs w:val="32"/>
        </w:rPr>
        <w:t>Question 1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</w:tblPr>
      <w:tblGrid>
        <w:gridCol w:w="7767"/>
        <w:gridCol w:w="1805"/>
      </w:tblGrid>
      <w:tr w:rsidR="005E1F99" w14:paraId="5315CF6E" w14:textId="77777777" w:rsidTr="00891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67" w:type="dxa"/>
          </w:tcPr>
          <w:p w14:paraId="744AADF3" w14:textId="77777777" w:rsidR="005E1F99" w:rsidRDefault="005E1F99" w:rsidP="005E1F99">
            <w:pPr>
              <w:pStyle w:val="ListNumber"/>
              <w:numPr>
                <w:ilvl w:val="0"/>
                <w:numId w:val="0"/>
              </w:num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1805" w:type="dxa"/>
          </w:tcPr>
          <w:p w14:paraId="7000359E" w14:textId="78ABC0F9" w:rsidR="005E1F99" w:rsidRDefault="00A42B76" w:rsidP="005E1F99">
            <w:pPr>
              <w:pStyle w:val="ListNumber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Mark</w:t>
            </w:r>
          </w:p>
        </w:tc>
      </w:tr>
      <w:tr w:rsidR="005E1F99" w14:paraId="0B354A27" w14:textId="77777777" w:rsidTr="0089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59467881" w14:textId="77777777" w:rsidR="00845714" w:rsidRDefault="00845714" w:rsidP="005E1F99">
            <w:pPr>
              <w:pStyle w:val="List"/>
            </w:pPr>
            <w:r w:rsidRPr="00845714">
              <w:rPr>
                <w:b w:val="0"/>
              </w:rPr>
              <w:t>Translates the extract into fluent and coherent English</w:t>
            </w:r>
          </w:p>
          <w:p w14:paraId="556655C3" w14:textId="77777777" w:rsidR="00845714" w:rsidRDefault="00845714" w:rsidP="005E1F99">
            <w:pPr>
              <w:pStyle w:val="List"/>
            </w:pPr>
            <w:r w:rsidRPr="00845714">
              <w:rPr>
                <w:b w:val="0"/>
              </w:rPr>
              <w:t>Demonstrates a clear and consistent understanding of the relationships between the words and structures of the extract</w:t>
            </w:r>
          </w:p>
          <w:p w14:paraId="06C3917F" w14:textId="09D5428A" w:rsidR="005E1F99" w:rsidRPr="005E1F99" w:rsidRDefault="00845714" w:rsidP="005E1F99">
            <w:pPr>
              <w:pStyle w:val="List"/>
              <w:rPr>
                <w:b w:val="0"/>
              </w:rPr>
            </w:pPr>
            <w:r w:rsidRPr="00845714">
              <w:rPr>
                <w:b w:val="0"/>
              </w:rPr>
              <w:t>Demonstrates a clear understanding of the author’s meaning</w:t>
            </w:r>
          </w:p>
        </w:tc>
        <w:tc>
          <w:tcPr>
            <w:tcW w:w="1805" w:type="dxa"/>
          </w:tcPr>
          <w:p w14:paraId="17B16325" w14:textId="1CA38724" w:rsidR="005E1F99" w:rsidRDefault="00A42B76" w:rsidP="005E1F99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5E1F99" w14:paraId="0F8477F1" w14:textId="77777777" w:rsidTr="0089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6944F1B9" w14:textId="77777777" w:rsidR="00845714" w:rsidRDefault="00845714" w:rsidP="005E1F99">
            <w:pPr>
              <w:pStyle w:val="List"/>
            </w:pPr>
            <w:r w:rsidRPr="00845714">
              <w:rPr>
                <w:b w:val="0"/>
                <w:color w:val="auto"/>
              </w:rPr>
              <w:t>Translates most of the extract into fluent and coherent English</w:t>
            </w:r>
          </w:p>
          <w:p w14:paraId="038ED359" w14:textId="77777777" w:rsidR="00845714" w:rsidRDefault="00845714" w:rsidP="005E1F99">
            <w:pPr>
              <w:pStyle w:val="List"/>
            </w:pPr>
            <w:r w:rsidRPr="00845714">
              <w:rPr>
                <w:b w:val="0"/>
                <w:color w:val="auto"/>
              </w:rPr>
              <w:t>Demonstrates a sound understanding of the relationships between most of the words and structures of the extract</w:t>
            </w:r>
          </w:p>
          <w:p w14:paraId="166A6721" w14:textId="1B3962C5" w:rsidR="005E1F99" w:rsidRPr="00845714" w:rsidRDefault="00845714" w:rsidP="005E1F99">
            <w:pPr>
              <w:pStyle w:val="List"/>
              <w:rPr>
                <w:b w:val="0"/>
                <w:color w:val="auto"/>
              </w:rPr>
            </w:pPr>
            <w:r w:rsidRPr="00845714">
              <w:rPr>
                <w:b w:val="0"/>
                <w:color w:val="auto"/>
              </w:rPr>
              <w:t>Demonstrates a sound understanding of the author’s meaning</w:t>
            </w:r>
          </w:p>
        </w:tc>
        <w:tc>
          <w:tcPr>
            <w:tcW w:w="1805" w:type="dxa"/>
          </w:tcPr>
          <w:p w14:paraId="0B030FDE" w14:textId="5BD6D9B8" w:rsidR="005E1F99" w:rsidRDefault="00A42B76" w:rsidP="005E1F99">
            <w:pPr>
              <w:pStyle w:val="ListNumber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5E1F99" w14:paraId="16CDE5E7" w14:textId="77777777" w:rsidTr="0089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69A475D0" w14:textId="77777777" w:rsidR="00845714" w:rsidRDefault="00845714" w:rsidP="005E1F99">
            <w:pPr>
              <w:pStyle w:val="List"/>
            </w:pPr>
            <w:r w:rsidRPr="00845714">
              <w:rPr>
                <w:b w:val="0"/>
              </w:rPr>
              <w:t>Translates most of the extract into coherent English</w:t>
            </w:r>
          </w:p>
          <w:p w14:paraId="53717D39" w14:textId="77777777" w:rsidR="00845714" w:rsidRDefault="00845714" w:rsidP="005E1F99">
            <w:pPr>
              <w:pStyle w:val="List"/>
            </w:pPr>
            <w:r w:rsidRPr="00845714">
              <w:rPr>
                <w:b w:val="0"/>
              </w:rPr>
              <w:t>Demonstrates understanding of the relationships between some of the words and structures of the extract</w:t>
            </w:r>
          </w:p>
          <w:p w14:paraId="67FA062E" w14:textId="13CA5026" w:rsidR="005E1F99" w:rsidRPr="005E1F99" w:rsidRDefault="00845714" w:rsidP="005E1F99">
            <w:pPr>
              <w:pStyle w:val="List"/>
              <w:rPr>
                <w:b w:val="0"/>
              </w:rPr>
            </w:pPr>
            <w:r w:rsidRPr="00845714">
              <w:rPr>
                <w:b w:val="0"/>
              </w:rPr>
              <w:t>Demonstrates some understanding of the author’s meaning</w:t>
            </w:r>
          </w:p>
        </w:tc>
        <w:tc>
          <w:tcPr>
            <w:tcW w:w="1805" w:type="dxa"/>
          </w:tcPr>
          <w:p w14:paraId="7DCC044C" w14:textId="53B18EEB" w:rsidR="005E1F99" w:rsidRDefault="00A42B76" w:rsidP="005E1F99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5E1F99" w14:paraId="138E42D4" w14:textId="77777777" w:rsidTr="0089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79601674" w14:textId="77777777" w:rsidR="00845714" w:rsidRDefault="00845714" w:rsidP="005E1F99">
            <w:pPr>
              <w:pStyle w:val="List"/>
            </w:pPr>
            <w:r w:rsidRPr="00845714">
              <w:rPr>
                <w:b w:val="0"/>
                <w:color w:val="auto"/>
              </w:rPr>
              <w:t>Translates some of the extract into English</w:t>
            </w:r>
          </w:p>
          <w:p w14:paraId="73F97FFE" w14:textId="4631A3A7" w:rsidR="005E1F99" w:rsidRPr="00845714" w:rsidRDefault="00845714" w:rsidP="005E1F99">
            <w:pPr>
              <w:pStyle w:val="List"/>
              <w:rPr>
                <w:b w:val="0"/>
                <w:color w:val="auto"/>
              </w:rPr>
            </w:pPr>
            <w:r w:rsidRPr="00845714">
              <w:rPr>
                <w:b w:val="0"/>
                <w:color w:val="auto"/>
              </w:rPr>
              <w:t>Demonstrates limited understanding of the relationships between some of the words and structures of the extract</w:t>
            </w:r>
          </w:p>
        </w:tc>
        <w:tc>
          <w:tcPr>
            <w:tcW w:w="1805" w:type="dxa"/>
          </w:tcPr>
          <w:p w14:paraId="45B03280" w14:textId="4C7FF2B6" w:rsidR="005E1F99" w:rsidRDefault="00A42B76" w:rsidP="005E1F99">
            <w:pPr>
              <w:pStyle w:val="ListNumber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5E1F99" w14:paraId="36921BE9" w14:textId="77777777" w:rsidTr="0089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53A668D3" w14:textId="34D2EEEC" w:rsidR="005E1F99" w:rsidRPr="005E1F99" w:rsidRDefault="00845714" w:rsidP="005E1F99">
            <w:pPr>
              <w:pStyle w:val="List"/>
              <w:rPr>
                <w:b w:val="0"/>
              </w:rPr>
            </w:pPr>
            <w:r w:rsidRPr="00845714">
              <w:rPr>
                <w:b w:val="0"/>
              </w:rPr>
              <w:t>Translates a few isolated words and structures into English</w:t>
            </w:r>
          </w:p>
        </w:tc>
        <w:tc>
          <w:tcPr>
            <w:tcW w:w="1805" w:type="dxa"/>
          </w:tcPr>
          <w:p w14:paraId="32104E21" w14:textId="092E0972" w:rsidR="005E1F99" w:rsidRDefault="00A42B76" w:rsidP="005E1F99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</w:tbl>
    <w:p w14:paraId="154AED31" w14:textId="07B31DCC" w:rsidR="00A42B76" w:rsidRDefault="005E1F99" w:rsidP="00204BBC">
      <w:pPr>
        <w:pStyle w:val="Heading3"/>
        <w:rPr>
          <w:sz w:val="32"/>
          <w:szCs w:val="32"/>
        </w:rPr>
      </w:pPr>
      <w:r w:rsidRPr="005E1F99">
        <w:rPr>
          <w:sz w:val="32"/>
          <w:szCs w:val="32"/>
        </w:rPr>
        <w:t>Question 2</w:t>
      </w:r>
    </w:p>
    <w:tbl>
      <w:tblPr>
        <w:tblStyle w:val="Tableheader"/>
        <w:tblW w:w="9669" w:type="dxa"/>
        <w:tblInd w:w="-60" w:type="dxa"/>
        <w:tblLook w:val="04A0" w:firstRow="1" w:lastRow="0" w:firstColumn="1" w:lastColumn="0" w:noHBand="0" w:noVBand="1"/>
      </w:tblPr>
      <w:tblGrid>
        <w:gridCol w:w="7827"/>
        <w:gridCol w:w="1842"/>
      </w:tblGrid>
      <w:tr w:rsidR="00A42B76" w14:paraId="2AB33D4B" w14:textId="77777777" w:rsidTr="00A42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27" w:type="dxa"/>
          </w:tcPr>
          <w:p w14:paraId="01D1C27E" w14:textId="7E07A574" w:rsidR="00A42B76" w:rsidRPr="008029C5" w:rsidRDefault="00A42B76" w:rsidP="002A72D1">
            <w:pPr>
              <w:pStyle w:val="List"/>
              <w:spacing w:before="192" w:after="192"/>
              <w:jc w:val="center"/>
            </w:pPr>
            <w:r>
              <w:t>Criteria</w:t>
            </w:r>
          </w:p>
        </w:tc>
        <w:tc>
          <w:tcPr>
            <w:tcW w:w="1842" w:type="dxa"/>
          </w:tcPr>
          <w:p w14:paraId="671EFBEA" w14:textId="77777777" w:rsidR="00A42B76" w:rsidRDefault="00A42B76" w:rsidP="002A72D1">
            <w:pPr>
              <w:pStyle w:val="ListNumber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Mark</w:t>
            </w:r>
          </w:p>
        </w:tc>
      </w:tr>
      <w:tr w:rsidR="00A42B76" w14:paraId="682A712E" w14:textId="77777777" w:rsidTr="00A42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7" w:type="dxa"/>
          </w:tcPr>
          <w:p w14:paraId="39432556" w14:textId="6D0F7744" w:rsidR="00A42B76" w:rsidRPr="005E1F99" w:rsidRDefault="00891250" w:rsidP="002A72D1">
            <w:pPr>
              <w:pStyle w:val="List"/>
              <w:rPr>
                <w:b w:val="0"/>
              </w:rPr>
            </w:pPr>
            <w:r>
              <w:rPr>
                <w:b w:val="0"/>
              </w:rPr>
              <w:t>Correctly identifies the part of speech</w:t>
            </w:r>
            <w:r w:rsidR="005853C8">
              <w:rPr>
                <w:b w:val="0"/>
              </w:rPr>
              <w:t xml:space="preserve"> of </w:t>
            </w:r>
            <w:proofErr w:type="spellStart"/>
            <w:r w:rsidR="005853C8" w:rsidRPr="005853C8">
              <w:rPr>
                <w:i/>
              </w:rPr>
              <w:t>illinc</w:t>
            </w:r>
            <w:proofErr w:type="spellEnd"/>
          </w:p>
        </w:tc>
        <w:tc>
          <w:tcPr>
            <w:tcW w:w="1842" w:type="dxa"/>
          </w:tcPr>
          <w:p w14:paraId="5FFC2BD5" w14:textId="77777777" w:rsidR="00A42B76" w:rsidRDefault="00A42B76" w:rsidP="002A72D1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A42B76" w14:paraId="720723C5" w14:textId="77777777" w:rsidTr="00A42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7" w:type="dxa"/>
          </w:tcPr>
          <w:p w14:paraId="3F44D3A5" w14:textId="329023BB" w:rsidR="00A42B76" w:rsidRPr="005E1F99" w:rsidRDefault="00891250" w:rsidP="002A72D1">
            <w:pPr>
              <w:pStyle w:val="List"/>
              <w:rPr>
                <w:b w:val="0"/>
              </w:rPr>
            </w:pPr>
            <w:r>
              <w:rPr>
                <w:b w:val="0"/>
              </w:rPr>
              <w:t>Correctly identifies the case</w:t>
            </w:r>
            <w:r w:rsidR="005853C8">
              <w:rPr>
                <w:b w:val="0"/>
              </w:rPr>
              <w:t xml:space="preserve"> of </w:t>
            </w:r>
            <w:proofErr w:type="spellStart"/>
            <w:r w:rsidR="005853C8" w:rsidRPr="005853C8">
              <w:rPr>
                <w:i/>
              </w:rPr>
              <w:t>Licini</w:t>
            </w:r>
            <w:proofErr w:type="spellEnd"/>
          </w:p>
        </w:tc>
        <w:tc>
          <w:tcPr>
            <w:tcW w:w="1842" w:type="dxa"/>
          </w:tcPr>
          <w:p w14:paraId="4E7823ED" w14:textId="77777777" w:rsidR="00A42B76" w:rsidRDefault="00A42B76" w:rsidP="002A72D1">
            <w:pPr>
              <w:pStyle w:val="ListNumber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A42B76" w14:paraId="27822C70" w14:textId="77777777" w:rsidTr="00A42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7" w:type="dxa"/>
          </w:tcPr>
          <w:p w14:paraId="16F43341" w14:textId="09D47D4F" w:rsidR="00A42B76" w:rsidRPr="00891250" w:rsidRDefault="00891250" w:rsidP="002A72D1">
            <w:pPr>
              <w:pStyle w:val="List"/>
              <w:rPr>
                <w:b w:val="0"/>
              </w:rPr>
            </w:pPr>
            <w:r w:rsidRPr="00891250">
              <w:rPr>
                <w:b w:val="0"/>
                <w:bCs/>
              </w:rPr>
              <w:t xml:space="preserve">Correctly identifies the object of </w:t>
            </w:r>
            <w:proofErr w:type="spellStart"/>
            <w:r w:rsidRPr="005853C8">
              <w:rPr>
                <w:bCs/>
                <w:i/>
              </w:rPr>
              <w:t>tegeret</w:t>
            </w:r>
            <w:proofErr w:type="spellEnd"/>
          </w:p>
        </w:tc>
        <w:tc>
          <w:tcPr>
            <w:tcW w:w="1842" w:type="dxa"/>
          </w:tcPr>
          <w:p w14:paraId="315F13AA" w14:textId="77777777" w:rsidR="00A42B76" w:rsidRDefault="00A42B76" w:rsidP="002A72D1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A42B76" w14:paraId="6243B244" w14:textId="77777777" w:rsidTr="00A42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7" w:type="dxa"/>
          </w:tcPr>
          <w:p w14:paraId="47EF89B2" w14:textId="2BF1DAD7" w:rsidR="00A42B76" w:rsidRPr="005E1F99" w:rsidRDefault="00891250" w:rsidP="002A72D1">
            <w:pPr>
              <w:pStyle w:val="List"/>
              <w:rPr>
                <w:b w:val="0"/>
              </w:rPr>
            </w:pPr>
            <w:r>
              <w:rPr>
                <w:b w:val="0"/>
              </w:rPr>
              <w:t>Correctly i</w:t>
            </w:r>
            <w:r w:rsidR="00464F80">
              <w:rPr>
                <w:b w:val="0"/>
              </w:rPr>
              <w:t xml:space="preserve">dentifies </w:t>
            </w:r>
            <w:r>
              <w:rPr>
                <w:b w:val="0"/>
              </w:rPr>
              <w:t xml:space="preserve">why </w:t>
            </w:r>
            <w:proofErr w:type="spellStart"/>
            <w:r w:rsidR="00464F80" w:rsidRPr="005853C8">
              <w:rPr>
                <w:i/>
              </w:rPr>
              <w:t>lecto</w:t>
            </w:r>
            <w:proofErr w:type="spellEnd"/>
            <w:r w:rsidR="00464F80" w:rsidRPr="00B15146">
              <w:rPr>
                <w:b w:val="0"/>
              </w:rPr>
              <w:t xml:space="preserve"> </w:t>
            </w:r>
            <w:r w:rsidRPr="00B15146">
              <w:rPr>
                <w:b w:val="0"/>
              </w:rPr>
              <w:t xml:space="preserve">is </w:t>
            </w:r>
            <w:r>
              <w:rPr>
                <w:b w:val="0"/>
              </w:rPr>
              <w:t>in the ablative case</w:t>
            </w:r>
          </w:p>
        </w:tc>
        <w:tc>
          <w:tcPr>
            <w:tcW w:w="1842" w:type="dxa"/>
          </w:tcPr>
          <w:p w14:paraId="4B8256AB" w14:textId="77777777" w:rsidR="00A42B76" w:rsidRDefault="00A42B76" w:rsidP="002A72D1">
            <w:pPr>
              <w:pStyle w:val="ListNumber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A42B76" w14:paraId="565233FE" w14:textId="77777777" w:rsidTr="00A42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7" w:type="dxa"/>
          </w:tcPr>
          <w:p w14:paraId="5A1AB3DE" w14:textId="04B579F5" w:rsidR="00A42B76" w:rsidRPr="005E1F99" w:rsidRDefault="00891250" w:rsidP="002A72D1">
            <w:pPr>
              <w:pStyle w:val="List"/>
              <w:rPr>
                <w:b w:val="0"/>
              </w:rPr>
            </w:pPr>
            <w:r>
              <w:rPr>
                <w:b w:val="0"/>
              </w:rPr>
              <w:t>Correctly i</w:t>
            </w:r>
            <w:r w:rsidR="00A42B76">
              <w:rPr>
                <w:b w:val="0"/>
              </w:rPr>
              <w:t xml:space="preserve">dentifies </w:t>
            </w:r>
            <w:r>
              <w:rPr>
                <w:b w:val="0"/>
              </w:rPr>
              <w:t xml:space="preserve">the tense </w:t>
            </w:r>
            <w:r w:rsidR="005853C8">
              <w:rPr>
                <w:b w:val="0"/>
              </w:rPr>
              <w:t xml:space="preserve">of </w:t>
            </w:r>
            <w:proofErr w:type="spellStart"/>
            <w:r w:rsidR="005853C8" w:rsidRPr="005853C8">
              <w:rPr>
                <w:i/>
              </w:rPr>
              <w:t>essem</w:t>
            </w:r>
            <w:proofErr w:type="spellEnd"/>
          </w:p>
        </w:tc>
        <w:tc>
          <w:tcPr>
            <w:tcW w:w="1842" w:type="dxa"/>
          </w:tcPr>
          <w:p w14:paraId="4D732B55" w14:textId="77777777" w:rsidR="00A42B76" w:rsidRDefault="00A42B76" w:rsidP="002A72D1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A42B76" w14:paraId="5A8CD387" w14:textId="77777777" w:rsidTr="00A42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7" w:type="dxa"/>
          </w:tcPr>
          <w:p w14:paraId="2AA1887E" w14:textId="41BB56A4" w:rsidR="00A42B76" w:rsidRPr="00891250" w:rsidRDefault="00891250" w:rsidP="002A72D1">
            <w:pPr>
              <w:pStyle w:val="List"/>
              <w:rPr>
                <w:b w:val="0"/>
              </w:rPr>
            </w:pPr>
            <w:r w:rsidRPr="00891250">
              <w:rPr>
                <w:b w:val="0"/>
              </w:rPr>
              <w:t>Correctly identifies the noun</w:t>
            </w:r>
            <w:r w:rsidR="005853C8">
              <w:rPr>
                <w:b w:val="0"/>
              </w:rPr>
              <w:t xml:space="preserve"> with which </w:t>
            </w:r>
            <w:proofErr w:type="spellStart"/>
            <w:r w:rsidR="005853C8" w:rsidRPr="005853C8">
              <w:rPr>
                <w:i/>
              </w:rPr>
              <w:t>semimortua</w:t>
            </w:r>
            <w:proofErr w:type="spellEnd"/>
            <w:r w:rsidR="005853C8">
              <w:rPr>
                <w:b w:val="0"/>
              </w:rPr>
              <w:t xml:space="preserve"> agrees</w:t>
            </w:r>
          </w:p>
        </w:tc>
        <w:tc>
          <w:tcPr>
            <w:tcW w:w="1842" w:type="dxa"/>
          </w:tcPr>
          <w:p w14:paraId="11FE0EDC" w14:textId="77777777" w:rsidR="00A42B76" w:rsidRDefault="00A42B76" w:rsidP="002A72D1">
            <w:pPr>
              <w:pStyle w:val="ListNumber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A42B76" w14:paraId="5F3A83A9" w14:textId="77777777" w:rsidTr="00A42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7" w:type="dxa"/>
          </w:tcPr>
          <w:p w14:paraId="679BD86D" w14:textId="0A11DF0F" w:rsidR="00A42B76" w:rsidRPr="008029C5" w:rsidRDefault="00891250" w:rsidP="002A72D1">
            <w:pPr>
              <w:pStyle w:val="List"/>
              <w:rPr>
                <w:b w:val="0"/>
              </w:rPr>
            </w:pPr>
            <w:r>
              <w:rPr>
                <w:b w:val="0"/>
              </w:rPr>
              <w:t>Correctly identifies the case</w:t>
            </w:r>
            <w:r w:rsidR="005853C8">
              <w:rPr>
                <w:b w:val="0"/>
              </w:rPr>
              <w:t xml:space="preserve"> of </w:t>
            </w:r>
            <w:proofErr w:type="spellStart"/>
            <w:r w:rsidR="005853C8" w:rsidRPr="005853C8">
              <w:rPr>
                <w:i/>
              </w:rPr>
              <w:t>poema</w:t>
            </w:r>
            <w:proofErr w:type="spellEnd"/>
          </w:p>
        </w:tc>
        <w:tc>
          <w:tcPr>
            <w:tcW w:w="1842" w:type="dxa"/>
          </w:tcPr>
          <w:p w14:paraId="60CACD80" w14:textId="77777777" w:rsidR="00A42B76" w:rsidRDefault="00A42B76" w:rsidP="002A72D1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</w:tbl>
    <w:p w14:paraId="7799BCCE" w14:textId="7964A278" w:rsidR="0081713D" w:rsidRPr="00566918" w:rsidRDefault="0081713D" w:rsidP="0081713D">
      <w:pPr>
        <w:pStyle w:val="Heading3"/>
        <w:rPr>
          <w:sz w:val="32"/>
          <w:szCs w:val="32"/>
        </w:rPr>
      </w:pPr>
      <w:r w:rsidRPr="000501F5">
        <w:rPr>
          <w:sz w:val="32"/>
          <w:szCs w:val="32"/>
        </w:rPr>
        <w:lastRenderedPageBreak/>
        <w:t>Question 3</w:t>
      </w:r>
      <w:r>
        <w:rPr>
          <w:sz w:val="32"/>
          <w:szCs w:val="32"/>
        </w:rPr>
        <w:t>a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</w:tblPr>
      <w:tblGrid>
        <w:gridCol w:w="7767"/>
        <w:gridCol w:w="1805"/>
      </w:tblGrid>
      <w:tr w:rsidR="0081713D" w14:paraId="6552F752" w14:textId="77777777" w:rsidTr="000A4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67" w:type="dxa"/>
          </w:tcPr>
          <w:p w14:paraId="54ACC00C" w14:textId="77777777" w:rsidR="0081713D" w:rsidRDefault="0081713D" w:rsidP="000A46A8">
            <w:pPr>
              <w:pStyle w:val="ListNumber"/>
              <w:numPr>
                <w:ilvl w:val="0"/>
                <w:numId w:val="0"/>
              </w:num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1805" w:type="dxa"/>
          </w:tcPr>
          <w:p w14:paraId="02508034" w14:textId="77777777" w:rsidR="0081713D" w:rsidRDefault="0081713D" w:rsidP="000A46A8">
            <w:pPr>
              <w:pStyle w:val="ListNumber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Grade</w:t>
            </w:r>
          </w:p>
        </w:tc>
      </w:tr>
      <w:tr w:rsidR="0081713D" w14:paraId="046CA8AD" w14:textId="77777777" w:rsidTr="000A4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3AE6F9FB" w14:textId="2E5E0E8B" w:rsidR="0081713D" w:rsidRPr="001A3A3C" w:rsidRDefault="0081713D" w:rsidP="0081713D">
            <w:pPr>
              <w:pStyle w:val="List"/>
              <w:rPr>
                <w:b w:val="0"/>
              </w:rPr>
            </w:pPr>
            <w:r w:rsidRPr="001A3A3C">
              <w:rPr>
                <w:b w:val="0"/>
              </w:rPr>
              <w:t xml:space="preserve">Explains clearly how Catullus uses word order to heighten the effect of the extract, including several examples </w:t>
            </w:r>
          </w:p>
        </w:tc>
        <w:tc>
          <w:tcPr>
            <w:tcW w:w="1805" w:type="dxa"/>
          </w:tcPr>
          <w:p w14:paraId="4A10DFF5" w14:textId="77777777" w:rsidR="0081713D" w:rsidRDefault="0081713D" w:rsidP="000A46A8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81713D" w14:paraId="4FB3F730" w14:textId="77777777" w:rsidTr="000A4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578FB330" w14:textId="6960AC81" w:rsidR="0081713D" w:rsidRPr="001A3A3C" w:rsidRDefault="0081713D" w:rsidP="000A46A8">
            <w:pPr>
              <w:pStyle w:val="List"/>
              <w:rPr>
                <w:b w:val="0"/>
                <w:color w:val="auto"/>
              </w:rPr>
            </w:pPr>
            <w:r w:rsidRPr="001A3A3C">
              <w:rPr>
                <w:b w:val="0"/>
                <w:color w:val="auto"/>
              </w:rPr>
              <w:t xml:space="preserve">Provides some explanation of how </w:t>
            </w:r>
            <w:r w:rsidRPr="001A3A3C">
              <w:rPr>
                <w:b w:val="0"/>
              </w:rPr>
              <w:t xml:space="preserve">Catullus uses word order to heighten the effect of the extract, including </w:t>
            </w:r>
            <w:r w:rsidR="008E7AEB">
              <w:rPr>
                <w:b w:val="0"/>
              </w:rPr>
              <w:t>1-2</w:t>
            </w:r>
            <w:r w:rsidRPr="001A3A3C">
              <w:rPr>
                <w:b w:val="0"/>
              </w:rPr>
              <w:t xml:space="preserve"> </w:t>
            </w:r>
            <w:r w:rsidRPr="001A3A3C">
              <w:rPr>
                <w:b w:val="0"/>
                <w:color w:val="auto"/>
              </w:rPr>
              <w:t xml:space="preserve">examples </w:t>
            </w:r>
          </w:p>
        </w:tc>
        <w:tc>
          <w:tcPr>
            <w:tcW w:w="1805" w:type="dxa"/>
          </w:tcPr>
          <w:p w14:paraId="3EDA1713" w14:textId="77777777" w:rsidR="0081713D" w:rsidRDefault="0081713D" w:rsidP="000A46A8">
            <w:pPr>
              <w:pStyle w:val="ListNumber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81713D" w14:paraId="6A4DA347" w14:textId="77777777" w:rsidTr="000A4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4D585151" w14:textId="77777777" w:rsidR="004C72C4" w:rsidRDefault="001A3A3C" w:rsidP="000A46A8">
            <w:pPr>
              <w:pStyle w:val="List"/>
              <w:rPr>
                <w:b w:val="0"/>
              </w:rPr>
            </w:pPr>
            <w:r w:rsidRPr="001A3A3C">
              <w:rPr>
                <w:b w:val="0"/>
              </w:rPr>
              <w:t>Attempts to explain how Catullus uses word order to heighten the effect of the extract</w:t>
            </w:r>
            <w:r w:rsidR="004C72C4">
              <w:rPr>
                <w:b w:val="0"/>
              </w:rPr>
              <w:t>;</w:t>
            </w:r>
            <w:r w:rsidR="004C72C4" w:rsidRPr="004C72C4">
              <w:rPr>
                <w:b w:val="0"/>
              </w:rPr>
              <w:t xml:space="preserve"> or</w:t>
            </w:r>
          </w:p>
          <w:p w14:paraId="32580779" w14:textId="1D578BB5" w:rsidR="0081713D" w:rsidRPr="004C72C4" w:rsidRDefault="004C72C4" w:rsidP="000A46A8">
            <w:pPr>
              <w:pStyle w:val="List"/>
              <w:rPr>
                <w:b w:val="0"/>
              </w:rPr>
            </w:pPr>
            <w:r>
              <w:rPr>
                <w:b w:val="0"/>
              </w:rPr>
              <w:t>P</w:t>
            </w:r>
            <w:r w:rsidRPr="004C72C4">
              <w:rPr>
                <w:b w:val="0"/>
              </w:rPr>
              <w:t xml:space="preserve">rovides an example of </w:t>
            </w:r>
            <w:r w:rsidRPr="001A3A3C">
              <w:rPr>
                <w:b w:val="0"/>
              </w:rPr>
              <w:t>how Catullus uses word order to heighten the effect of the extract</w:t>
            </w:r>
            <w:r>
              <w:rPr>
                <w:b w:val="0"/>
              </w:rPr>
              <w:t xml:space="preserve">; or </w:t>
            </w:r>
          </w:p>
          <w:p w14:paraId="461ECA9F" w14:textId="1734732A" w:rsidR="004C72C4" w:rsidRPr="001A3A3C" w:rsidRDefault="004C72C4" w:rsidP="000A46A8">
            <w:pPr>
              <w:pStyle w:val="List"/>
              <w:rPr>
                <w:b w:val="0"/>
              </w:rPr>
            </w:pPr>
            <w:r>
              <w:rPr>
                <w:b w:val="0"/>
              </w:rPr>
              <w:t>Provides some relevant information</w:t>
            </w:r>
          </w:p>
        </w:tc>
        <w:tc>
          <w:tcPr>
            <w:tcW w:w="1805" w:type="dxa"/>
          </w:tcPr>
          <w:p w14:paraId="26501BF7" w14:textId="77777777" w:rsidR="0081713D" w:rsidRDefault="0081713D" w:rsidP="000A46A8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</w:tbl>
    <w:p w14:paraId="563CE28A" w14:textId="24B9CCA8" w:rsidR="000501F5" w:rsidRDefault="000501F5" w:rsidP="00204BBC">
      <w:pPr>
        <w:pStyle w:val="Heading3"/>
        <w:rPr>
          <w:sz w:val="32"/>
          <w:szCs w:val="32"/>
        </w:rPr>
      </w:pPr>
      <w:r w:rsidRPr="000501F5">
        <w:rPr>
          <w:sz w:val="32"/>
          <w:szCs w:val="32"/>
        </w:rPr>
        <w:t>Question 3</w:t>
      </w:r>
      <w:r w:rsidR="0081713D">
        <w:rPr>
          <w:sz w:val="32"/>
          <w:szCs w:val="32"/>
        </w:rPr>
        <w:t>b</w:t>
      </w:r>
    </w:p>
    <w:p w14:paraId="2F21FB4F" w14:textId="45B2DD24" w:rsidR="00566918" w:rsidRPr="00566918" w:rsidRDefault="00566918" w:rsidP="00566918">
      <w:pPr>
        <w:rPr>
          <w:lang w:eastAsia="zh-CN"/>
        </w:rPr>
      </w:pPr>
      <w:r>
        <w:rPr>
          <w:lang w:eastAsia="zh-CN"/>
        </w:rPr>
        <w:t>Explain</w:t>
      </w:r>
      <w:r w:rsidRPr="005E1F99">
        <w:rPr>
          <w:lang w:eastAsia="zh-CN"/>
        </w:rPr>
        <w:t xml:space="preserve"> how the poet uses the conventions of love-poetry to create humour and interest in this </w:t>
      </w:r>
      <w:r>
        <w:rPr>
          <w:lang w:eastAsia="zh-CN"/>
        </w:rPr>
        <w:t>extract</w:t>
      </w:r>
      <w:r w:rsidRPr="005E1F99">
        <w:rPr>
          <w:lang w:eastAsia="zh-CN"/>
        </w:rP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7767"/>
        <w:gridCol w:w="1805"/>
      </w:tblGrid>
      <w:tr w:rsidR="00D2573B" w14:paraId="61CCCCBD" w14:textId="77777777" w:rsidTr="0073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67" w:type="dxa"/>
          </w:tcPr>
          <w:p w14:paraId="4EFBA1A2" w14:textId="77777777" w:rsidR="00D2573B" w:rsidRDefault="00D2573B" w:rsidP="00730F91">
            <w:pPr>
              <w:pStyle w:val="ListNumber"/>
              <w:numPr>
                <w:ilvl w:val="0"/>
                <w:numId w:val="0"/>
              </w:num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1805" w:type="dxa"/>
          </w:tcPr>
          <w:p w14:paraId="267496E0" w14:textId="6CB82363" w:rsidR="00D2573B" w:rsidRDefault="00A42B76" w:rsidP="00730F91">
            <w:pPr>
              <w:pStyle w:val="ListNumber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Mark</w:t>
            </w:r>
          </w:p>
        </w:tc>
      </w:tr>
      <w:tr w:rsidR="00D2573B" w14:paraId="3C6EB4A0" w14:textId="77777777" w:rsidTr="0073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08D765CD" w14:textId="4D0D969B" w:rsidR="00D2573B" w:rsidRPr="00566918" w:rsidRDefault="00566918" w:rsidP="00566918">
            <w:pPr>
              <w:pStyle w:val="ListBullet"/>
              <w:rPr>
                <w:b w:val="0"/>
              </w:rPr>
            </w:pPr>
            <w:r w:rsidRPr="00001EE0">
              <w:rPr>
                <w:b w:val="0"/>
              </w:rPr>
              <w:t xml:space="preserve">Provides </w:t>
            </w:r>
            <w:r>
              <w:rPr>
                <w:b w:val="0"/>
              </w:rPr>
              <w:t xml:space="preserve">a </w:t>
            </w:r>
            <w:r w:rsidR="00950BA2">
              <w:rPr>
                <w:b w:val="0"/>
              </w:rPr>
              <w:t>perceptive</w:t>
            </w:r>
            <w:r w:rsidRPr="00001EE0">
              <w:rPr>
                <w:b w:val="0"/>
              </w:rPr>
              <w:t xml:space="preserve"> explanation </w:t>
            </w:r>
            <w:r>
              <w:rPr>
                <w:b w:val="0"/>
              </w:rPr>
              <w:t xml:space="preserve">of </w:t>
            </w:r>
            <w:r w:rsidRPr="00001EE0">
              <w:rPr>
                <w:b w:val="0"/>
              </w:rPr>
              <w:t xml:space="preserve">how </w:t>
            </w:r>
            <w:r>
              <w:rPr>
                <w:b w:val="0"/>
              </w:rPr>
              <w:t>Catullus uses conventions of love poetry</w:t>
            </w:r>
            <w:r w:rsidRPr="00001EE0">
              <w:rPr>
                <w:b w:val="0"/>
              </w:rPr>
              <w:t xml:space="preserve"> </w:t>
            </w:r>
            <w:r>
              <w:rPr>
                <w:b w:val="0"/>
              </w:rPr>
              <w:t>in the extract to create humour and interest, including several examples</w:t>
            </w:r>
          </w:p>
        </w:tc>
        <w:tc>
          <w:tcPr>
            <w:tcW w:w="1805" w:type="dxa"/>
          </w:tcPr>
          <w:p w14:paraId="4A69159B" w14:textId="27492522" w:rsidR="00D2573B" w:rsidRDefault="00A42B76" w:rsidP="00730F91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D2573B" w14:paraId="01184414" w14:textId="77777777" w:rsidTr="00730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7E142561" w14:textId="01F8402E" w:rsidR="00D2573B" w:rsidRPr="00566918" w:rsidRDefault="00566918" w:rsidP="00566918">
            <w:pPr>
              <w:pStyle w:val="ListBulle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Explains how </w:t>
            </w:r>
            <w:r>
              <w:rPr>
                <w:b w:val="0"/>
              </w:rPr>
              <w:t>Catullus uses conventions of love poetry</w:t>
            </w:r>
            <w:r w:rsidRPr="00001EE0">
              <w:rPr>
                <w:b w:val="0"/>
              </w:rPr>
              <w:t xml:space="preserve"> </w:t>
            </w:r>
            <w:r>
              <w:rPr>
                <w:b w:val="0"/>
              </w:rPr>
              <w:t>in the extract to create humour and interest, including at least 2 examples</w:t>
            </w:r>
          </w:p>
        </w:tc>
        <w:tc>
          <w:tcPr>
            <w:tcW w:w="1805" w:type="dxa"/>
          </w:tcPr>
          <w:p w14:paraId="65EAF079" w14:textId="5D4A238F" w:rsidR="00D2573B" w:rsidRDefault="00A42B76" w:rsidP="00730F91">
            <w:pPr>
              <w:pStyle w:val="ListNumber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D2573B" w14:paraId="139703C9" w14:textId="77777777" w:rsidTr="0073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1AF858E2" w14:textId="4B8CCC7A" w:rsidR="00D2573B" w:rsidRPr="00566918" w:rsidRDefault="00566918" w:rsidP="00566918">
            <w:pPr>
              <w:pStyle w:val="ListBullet"/>
              <w:rPr>
                <w:b w:val="0"/>
              </w:rPr>
            </w:pPr>
            <w:r w:rsidRPr="00001EE0">
              <w:rPr>
                <w:b w:val="0"/>
              </w:rPr>
              <w:t xml:space="preserve">Provides </w:t>
            </w:r>
            <w:r>
              <w:rPr>
                <w:b w:val="0"/>
              </w:rPr>
              <w:t xml:space="preserve">some </w:t>
            </w:r>
            <w:r w:rsidRPr="00001EE0">
              <w:rPr>
                <w:b w:val="0"/>
              </w:rPr>
              <w:t xml:space="preserve">explanation </w:t>
            </w:r>
            <w:r>
              <w:rPr>
                <w:b w:val="0"/>
              </w:rPr>
              <w:t xml:space="preserve">of </w:t>
            </w:r>
            <w:r w:rsidRPr="00001EE0">
              <w:rPr>
                <w:b w:val="0"/>
              </w:rPr>
              <w:t xml:space="preserve">how </w:t>
            </w:r>
            <w:r>
              <w:rPr>
                <w:b w:val="0"/>
              </w:rPr>
              <w:t>Catullus uses conventions of love poetry</w:t>
            </w:r>
            <w:r w:rsidRPr="00001EE0">
              <w:rPr>
                <w:b w:val="0"/>
              </w:rPr>
              <w:t xml:space="preserve"> </w:t>
            </w:r>
            <w:r>
              <w:rPr>
                <w:b w:val="0"/>
              </w:rPr>
              <w:t>in the extract to create humour and interest, including 1-2 examples</w:t>
            </w:r>
          </w:p>
        </w:tc>
        <w:tc>
          <w:tcPr>
            <w:tcW w:w="1805" w:type="dxa"/>
          </w:tcPr>
          <w:p w14:paraId="4476909F" w14:textId="287B6DC0" w:rsidR="00D2573B" w:rsidRDefault="00A42B76" w:rsidP="00730F91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D2573B" w14:paraId="05232365" w14:textId="77777777" w:rsidTr="00730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2378F3EA" w14:textId="6783C816" w:rsidR="00D2573B" w:rsidRPr="008E7AEB" w:rsidRDefault="00566918" w:rsidP="008E7AEB">
            <w:pPr>
              <w:pStyle w:val="ListBulle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Attempts to explain</w:t>
            </w:r>
            <w:r>
              <w:rPr>
                <w:b w:val="0"/>
              </w:rPr>
              <w:t xml:space="preserve"> </w:t>
            </w:r>
            <w:r w:rsidRPr="00001EE0">
              <w:rPr>
                <w:b w:val="0"/>
              </w:rPr>
              <w:t xml:space="preserve">how </w:t>
            </w:r>
            <w:r>
              <w:rPr>
                <w:b w:val="0"/>
              </w:rPr>
              <w:t>Catullus uses conventions of love poetry</w:t>
            </w:r>
            <w:r w:rsidRPr="00001EE0">
              <w:rPr>
                <w:b w:val="0"/>
              </w:rPr>
              <w:t xml:space="preserve"> </w:t>
            </w:r>
            <w:r>
              <w:rPr>
                <w:b w:val="0"/>
              </w:rPr>
              <w:t>in the extract to create hu</w:t>
            </w:r>
            <w:bookmarkStart w:id="2" w:name="_GoBack"/>
            <w:bookmarkEnd w:id="2"/>
            <w:r>
              <w:rPr>
                <w:b w:val="0"/>
              </w:rPr>
              <w:t xml:space="preserve">mour and interest, including </w:t>
            </w:r>
            <w:r w:rsidR="008E7AEB">
              <w:rPr>
                <w:b w:val="0"/>
              </w:rPr>
              <w:t>at least one example.</w:t>
            </w:r>
          </w:p>
        </w:tc>
        <w:tc>
          <w:tcPr>
            <w:tcW w:w="1805" w:type="dxa"/>
          </w:tcPr>
          <w:p w14:paraId="72320CD4" w14:textId="7C8CCED8" w:rsidR="00D2573B" w:rsidRDefault="00A42B76" w:rsidP="00730F91">
            <w:pPr>
              <w:pStyle w:val="ListNumber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D2573B" w14:paraId="429DB793" w14:textId="77777777" w:rsidTr="0073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30118F44" w14:textId="62D5274E" w:rsidR="00D2573B" w:rsidRPr="005E1F99" w:rsidRDefault="00566918" w:rsidP="00001EE0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Provides some relevant information.</w:t>
            </w:r>
          </w:p>
        </w:tc>
        <w:tc>
          <w:tcPr>
            <w:tcW w:w="1805" w:type="dxa"/>
          </w:tcPr>
          <w:p w14:paraId="2CB1F8AC" w14:textId="7D4FD5AD" w:rsidR="00D2573B" w:rsidRDefault="00A42B76" w:rsidP="00730F91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</w:tbl>
    <w:p w14:paraId="36179C7B" w14:textId="0A26C4C9" w:rsidR="00D2573B" w:rsidRPr="000501F5" w:rsidRDefault="00D2573B" w:rsidP="008E7AEB">
      <w:pPr>
        <w:pStyle w:val="Heading3"/>
        <w:numPr>
          <w:ilvl w:val="0"/>
          <w:numId w:val="0"/>
        </w:numPr>
        <w:rPr>
          <w:sz w:val="32"/>
          <w:szCs w:val="32"/>
        </w:rPr>
      </w:pPr>
    </w:p>
    <w:sectPr w:rsidR="00D2573B" w:rsidRPr="000501F5" w:rsidSect="005E1F99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E1BE1" w16cex:dateUtc="2021-06-11T07:29:00Z"/>
  <w16cex:commentExtensible w16cex:durableId="246E1C37" w16cex:dateUtc="2021-06-11T07:30:00Z"/>
  <w16cex:commentExtensible w16cex:durableId="2475B801" w16cex:dateUtc="2021-06-17T02:01:00Z"/>
  <w16cex:commentExtensible w16cex:durableId="2475B7B9" w16cex:dateUtc="2021-06-17T01:59:00Z"/>
  <w16cex:commentExtensible w16cex:durableId="246E1D8A" w16cex:dateUtc="2021-06-11T07:36:00Z"/>
  <w16cex:commentExtensible w16cex:durableId="246E1B73" w16cex:dateUtc="2021-06-11T07:27:00Z"/>
  <w16cex:commentExtensible w16cex:durableId="246E1DD0" w16cex:dateUtc="2021-06-11T07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B77E" w14:textId="77777777" w:rsidR="009F3231" w:rsidRDefault="009F3231" w:rsidP="00191F45">
      <w:r>
        <w:separator/>
      </w:r>
    </w:p>
    <w:p w14:paraId="5C61211B" w14:textId="77777777" w:rsidR="009F3231" w:rsidRDefault="009F3231"/>
    <w:p w14:paraId="153FFBD4" w14:textId="77777777" w:rsidR="009F3231" w:rsidRDefault="009F3231"/>
    <w:p w14:paraId="52ACA086" w14:textId="77777777" w:rsidR="009F3231" w:rsidRDefault="009F3231"/>
  </w:endnote>
  <w:endnote w:type="continuationSeparator" w:id="0">
    <w:p w14:paraId="14799CFA" w14:textId="77777777" w:rsidR="009F3231" w:rsidRDefault="009F3231" w:rsidP="00191F45">
      <w:r>
        <w:continuationSeparator/>
      </w:r>
    </w:p>
    <w:p w14:paraId="1887CE35" w14:textId="77777777" w:rsidR="009F3231" w:rsidRDefault="009F3231"/>
    <w:p w14:paraId="2CFE8140" w14:textId="77777777" w:rsidR="009F3231" w:rsidRDefault="009F3231"/>
    <w:p w14:paraId="3AB13E5B" w14:textId="77777777" w:rsidR="009F3231" w:rsidRDefault="009F3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3F73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5E1F99">
      <w:t>Latin Continuers – sample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8253" w14:textId="213B7D7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52C37">
      <w:rPr>
        <w:noProof/>
      </w:rPr>
      <w:t>Jul-21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4A4A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D9FAE46" wp14:editId="01ED852E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5B01" w14:textId="77777777" w:rsidR="009F3231" w:rsidRDefault="009F3231" w:rsidP="00191F45">
      <w:r>
        <w:separator/>
      </w:r>
    </w:p>
    <w:p w14:paraId="09D60431" w14:textId="77777777" w:rsidR="009F3231" w:rsidRDefault="009F3231"/>
    <w:p w14:paraId="726B8292" w14:textId="77777777" w:rsidR="009F3231" w:rsidRDefault="009F3231"/>
    <w:p w14:paraId="217D12C7" w14:textId="77777777" w:rsidR="009F3231" w:rsidRDefault="009F3231"/>
  </w:footnote>
  <w:footnote w:type="continuationSeparator" w:id="0">
    <w:p w14:paraId="5A5EB8A6" w14:textId="77777777" w:rsidR="009F3231" w:rsidRDefault="009F3231" w:rsidP="00191F45">
      <w:r>
        <w:continuationSeparator/>
      </w:r>
    </w:p>
    <w:p w14:paraId="7EDEA0AD" w14:textId="77777777" w:rsidR="009F3231" w:rsidRDefault="009F3231"/>
    <w:p w14:paraId="3DC70E06" w14:textId="77777777" w:rsidR="009F3231" w:rsidRDefault="009F3231"/>
    <w:p w14:paraId="1871DBB7" w14:textId="77777777" w:rsidR="009F3231" w:rsidRDefault="009F32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1450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45B7"/>
    <w:multiLevelType w:val="multilevel"/>
    <w:tmpl w:val="6912744E"/>
    <w:lvl w:ilvl="0">
      <w:start w:val="1"/>
      <w:numFmt w:val="lowerLetter"/>
      <w:lvlText w:val="%1)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 w15:restartNumberingAfterBreak="0">
    <w:nsid w:val="2B935822"/>
    <w:multiLevelType w:val="multilevel"/>
    <w:tmpl w:val="D0C24AEE"/>
    <w:lvl w:ilvl="0">
      <w:start w:val="1"/>
      <w:numFmt w:val="lowerLett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38BB243E"/>
    <w:multiLevelType w:val="multilevel"/>
    <w:tmpl w:val="4376596E"/>
    <w:lvl w:ilvl="0">
      <w:start w:val="1"/>
      <w:numFmt w:val="lowerLetter"/>
      <w:lvlText w:val="%1)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7" w15:restartNumberingAfterBreak="0">
    <w:nsid w:val="6FCF2147"/>
    <w:multiLevelType w:val="multilevel"/>
    <w:tmpl w:val="A03C8784"/>
    <w:lvl w:ilvl="0">
      <w:start w:val="1"/>
      <w:numFmt w:val="lowerLett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7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74"/>
    <w:rsid w:val="0000031A"/>
    <w:rsid w:val="00001C08"/>
    <w:rsid w:val="00001EE0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1F5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381A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2B06"/>
    <w:rsid w:val="00125C6C"/>
    <w:rsid w:val="00127648"/>
    <w:rsid w:val="0013032B"/>
    <w:rsid w:val="00130387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A3C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4BBC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B83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07D19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3E7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4E91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6514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F80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917"/>
    <w:rsid w:val="004B7B56"/>
    <w:rsid w:val="004C098E"/>
    <w:rsid w:val="004C20CF"/>
    <w:rsid w:val="004C299C"/>
    <w:rsid w:val="004C2E2E"/>
    <w:rsid w:val="004C4D54"/>
    <w:rsid w:val="004C7023"/>
    <w:rsid w:val="004C72C4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6918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3C8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1F99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137D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29C5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13D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21A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5714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1250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0F4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563F"/>
    <w:rsid w:val="008D61E0"/>
    <w:rsid w:val="008D6722"/>
    <w:rsid w:val="008D6E1D"/>
    <w:rsid w:val="008D7AB2"/>
    <w:rsid w:val="008E0259"/>
    <w:rsid w:val="008E43E0"/>
    <w:rsid w:val="008E4A0E"/>
    <w:rsid w:val="008E4E59"/>
    <w:rsid w:val="008E7AEB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0BA2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64E8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0BA"/>
    <w:rsid w:val="009B165F"/>
    <w:rsid w:val="009B2E67"/>
    <w:rsid w:val="009B417F"/>
    <w:rsid w:val="009B4483"/>
    <w:rsid w:val="009B5879"/>
    <w:rsid w:val="009B5A96"/>
    <w:rsid w:val="009B6030"/>
    <w:rsid w:val="009B70E5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09B"/>
    <w:rsid w:val="009E6AB6"/>
    <w:rsid w:val="009E6B21"/>
    <w:rsid w:val="009E7F27"/>
    <w:rsid w:val="009F1A7D"/>
    <w:rsid w:val="009F3231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4686"/>
    <w:rsid w:val="00A307AE"/>
    <w:rsid w:val="00A35E8B"/>
    <w:rsid w:val="00A3669F"/>
    <w:rsid w:val="00A41A01"/>
    <w:rsid w:val="00A429A9"/>
    <w:rsid w:val="00A42B76"/>
    <w:rsid w:val="00A43CFF"/>
    <w:rsid w:val="00A47719"/>
    <w:rsid w:val="00A47EAB"/>
    <w:rsid w:val="00A5068D"/>
    <w:rsid w:val="00A509B4"/>
    <w:rsid w:val="00A52C37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5146"/>
    <w:rsid w:val="00B15417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7E9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1EE4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5774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795C"/>
    <w:rsid w:val="00CA103E"/>
    <w:rsid w:val="00CA4F1B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3B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0E98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4AB9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1A2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77FE8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673A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01AEFB5"/>
  <w14:defaultImageDpi w14:val="32767"/>
  <w15:chartTrackingRefBased/>
  <w15:docId w15:val="{22785D7C-EA32-426F-A009-C7A7B637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UnresolvedMention">
    <w:name w:val="Unresolved Mention"/>
    <w:basedOn w:val="DefaultParagraphFont"/>
    <w:uiPriority w:val="99"/>
    <w:semiHidden/>
    <w:unhideWhenUsed/>
    <w:rsid w:val="00C557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5E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F9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F9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9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stage-6-languages/continuers/latin-continuers-syllabus/course-prescrip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2_DoEBrandAsset%20(6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4" ma:contentTypeDescription="Create a new document." ma:contentTypeScope="" ma:versionID="baa06bd817403b25b702c750463730fc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c3d3ad4deeb1e5d03d0db5fcd0dfef89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infopath/2007/PartnerControls"/>
    <ds:schemaRef ds:uri="58092856-036f-4420-b0f0-0e3e3f60f299"/>
    <ds:schemaRef ds:uri="http://purl.org/dc/terms/"/>
    <ds:schemaRef ds:uri="http://schemas.microsoft.com/office/2006/documentManagement/types"/>
    <ds:schemaRef ds:uri="94c38395-9039-40b1-bdd9-ede29eff24c3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3A9527-4E42-4EA6-A251-50E77C9FB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7D727B-92BD-4B41-A0C9-E9081930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0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2</cp:revision>
  <cp:lastPrinted>2019-09-30T07:42:00Z</cp:lastPrinted>
  <dcterms:created xsi:type="dcterms:W3CDTF">2021-07-07T23:46:00Z</dcterms:created>
  <dcterms:modified xsi:type="dcterms:W3CDTF">2021-07-07T23:46:00Z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