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AB8C" w14:textId="5EFB6D58" w:rsidR="000B414C" w:rsidRPr="00747EAB" w:rsidRDefault="00667FEF" w:rsidP="00D237D9">
      <w:pPr>
        <w:pStyle w:val="IOSdocumenttitle2017"/>
      </w:pPr>
      <w:r w:rsidRPr="0084745C">
        <w:rPr>
          <w:noProof/>
          <w:lang w:eastAsia="zh-CN" w:bidi="lo-LA"/>
        </w:rPr>
        <w:drawing>
          <wp:inline distT="0" distB="0" distL="0" distR="0" wp14:anchorId="46FA1F31" wp14:editId="048B6E5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F26E7" w:rsidRPr="00747EAB">
        <w:t>Stage</w:t>
      </w:r>
      <w:r w:rsidR="00747EAB" w:rsidRPr="00747EAB">
        <w:t xml:space="preserve"> 6 </w:t>
      </w:r>
      <w:r w:rsidR="00B27044">
        <w:t>Indonesian</w:t>
      </w:r>
      <w:r w:rsidR="00D237D9">
        <w:t xml:space="preserve"> b</w:t>
      </w:r>
      <w:r w:rsidR="00747EAB" w:rsidRPr="00747EAB">
        <w:t>eginners –</w:t>
      </w:r>
      <w:r w:rsidR="00B27044">
        <w:t xml:space="preserve"> Work (15</w:t>
      </w:r>
      <w:r w:rsidR="00747EAB" w:rsidRPr="00747EAB">
        <w:t xml:space="preserve"> hours)</w:t>
      </w:r>
    </w:p>
    <w:p w14:paraId="2FD1ACBA" w14:textId="77777777" w:rsidR="00B27044" w:rsidRDefault="00B27044" w:rsidP="00D237D9">
      <w:pPr>
        <w:pStyle w:val="IOSheading22017"/>
      </w:pPr>
      <w:r>
        <w:t xml:space="preserve">Unit </w:t>
      </w:r>
      <w:r w:rsidRPr="00D237D9">
        <w:t>description</w:t>
      </w:r>
    </w:p>
    <w:p w14:paraId="2D678C6F" w14:textId="28EB6371" w:rsidR="00B27044" w:rsidRPr="00D237D9" w:rsidRDefault="00B27044" w:rsidP="00D237D9">
      <w:pPr>
        <w:pStyle w:val="IOSbodytext2017"/>
      </w:pPr>
      <w:r w:rsidRPr="00D237D9">
        <w:t>This unit of work takes place at the beginning of the Year 12 course</w:t>
      </w:r>
      <w:r w:rsidR="00E00DD0" w:rsidRPr="00D237D9">
        <w:t>,</w:t>
      </w:r>
      <w:r w:rsidRPr="00D237D9">
        <w:t xml:space="preserve"> after the students have completed the education component of this topic. In the </w:t>
      </w:r>
      <w:r w:rsidR="008E37D9" w:rsidRPr="00D237D9">
        <w:t>Y</w:t>
      </w:r>
      <w:r w:rsidRPr="00D237D9">
        <w:t>ear 11 course students have studied the topics: family life, home and neighbourhood, friends, recreation and pastimes and holidays, travel and tourism. This learning about the topic of work provides the foundations for the topic of future plans and aspirations. The content for this unit includes people and their personalities, interests, occupations and/or career aspirations.</w:t>
      </w:r>
    </w:p>
    <w:p w14:paraId="5A9ECD42" w14:textId="19DC2441" w:rsidR="00EF45E2" w:rsidRDefault="00EF45E2" w:rsidP="00D237D9">
      <w:pPr>
        <w:pStyle w:val="IOSheading22017"/>
      </w:pPr>
      <w:r>
        <w:t xml:space="preserve">Key </w:t>
      </w:r>
      <w:r w:rsidR="00747EAB" w:rsidRPr="00D237D9">
        <w:t>concepts</w:t>
      </w:r>
    </w:p>
    <w:p w14:paraId="19354E0C" w14:textId="77777777" w:rsidR="00747EAB" w:rsidRPr="00D237D9" w:rsidRDefault="00747EAB" w:rsidP="00D237D9">
      <w:pPr>
        <w:pStyle w:val="IOSbodytext2017"/>
      </w:pPr>
      <w:r w:rsidRPr="00D237D9">
        <w:t>The key concepts I want students to learn are that:</w:t>
      </w:r>
    </w:p>
    <w:p w14:paraId="46A9B98B" w14:textId="531E65D5" w:rsidR="008E37D9" w:rsidRPr="00D237D9" w:rsidRDefault="007D58E1" w:rsidP="00D237D9">
      <w:pPr>
        <w:pStyle w:val="IOSlist1bullet2017"/>
      </w:pPr>
      <w:r>
        <w:rPr>
          <w:lang w:eastAsia="en-US"/>
        </w:rPr>
        <w:t>t</w:t>
      </w:r>
      <w:r w:rsidR="008E37D9" w:rsidRPr="008E37D9">
        <w:rPr>
          <w:lang w:eastAsia="en-US"/>
        </w:rPr>
        <w:t>here is a cultural p</w:t>
      </w:r>
      <w:r w:rsidR="008E37D9" w:rsidRPr="00D237D9">
        <w:t xml:space="preserve">erspective to the world of work in Indonesia (for example, predominance of </w:t>
      </w:r>
      <w:r w:rsidR="008E37D9" w:rsidRPr="008F19FE">
        <w:rPr>
          <w:i/>
        </w:rPr>
        <w:t xml:space="preserve">kaki lima, </w:t>
      </w:r>
      <w:r w:rsidR="008E37D9" w:rsidRPr="006F0588">
        <w:rPr>
          <w:i/>
          <w:lang w:val="id-ID"/>
        </w:rPr>
        <w:t>pemulung</w:t>
      </w:r>
      <w:r w:rsidR="008E37D9" w:rsidRPr="008F19FE">
        <w:rPr>
          <w:i/>
        </w:rPr>
        <w:t>)</w:t>
      </w:r>
    </w:p>
    <w:p w14:paraId="18C5A874" w14:textId="2958E378" w:rsidR="00F65AF4" w:rsidRPr="00F65AF4" w:rsidRDefault="007D58E1" w:rsidP="00D237D9">
      <w:pPr>
        <w:pStyle w:val="IOSlist1bullet2017"/>
        <w:rPr>
          <w:lang w:eastAsia="en-US"/>
        </w:rPr>
      </w:pPr>
      <w:proofErr w:type="gramStart"/>
      <w:r w:rsidRPr="00D237D9">
        <w:t>t</w:t>
      </w:r>
      <w:r w:rsidR="008E37D9" w:rsidRPr="00D237D9">
        <w:t>erminology</w:t>
      </w:r>
      <w:proofErr w:type="gramEnd"/>
      <w:r w:rsidR="008E37D9" w:rsidRPr="00D237D9">
        <w:t xml:space="preserve"> for jobs</w:t>
      </w:r>
      <w:r w:rsidR="008E37D9" w:rsidRPr="008E37D9">
        <w:rPr>
          <w:lang w:eastAsia="en-US"/>
        </w:rPr>
        <w:t xml:space="preserve"> reflects social status</w:t>
      </w:r>
      <w:r w:rsidR="008E37D9">
        <w:rPr>
          <w:lang w:eastAsia="en-US"/>
        </w:rPr>
        <w:t xml:space="preserve"> in Indonesia</w:t>
      </w:r>
      <w:r w:rsidR="008E37D9" w:rsidRPr="008E37D9">
        <w:rPr>
          <w:lang w:eastAsia="en-US"/>
        </w:rPr>
        <w:t xml:space="preserve"> (</w:t>
      </w:r>
      <w:r w:rsidR="008E37D9">
        <w:rPr>
          <w:lang w:eastAsia="en-US"/>
        </w:rPr>
        <w:t>for example,</w:t>
      </w:r>
      <w:r w:rsidR="008E37D9" w:rsidRPr="008E37D9">
        <w:rPr>
          <w:lang w:eastAsia="en-US"/>
        </w:rPr>
        <w:t xml:space="preserve"> </w:t>
      </w:r>
      <w:r w:rsidR="008E37D9" w:rsidRPr="008E37D9">
        <w:rPr>
          <w:i/>
          <w:lang w:val="id-ID" w:eastAsia="en-US"/>
        </w:rPr>
        <w:t>tukang, juru, ahli</w:t>
      </w:r>
      <w:r w:rsidR="008E37D9" w:rsidRPr="008E37D9">
        <w:rPr>
          <w:lang w:eastAsia="en-US"/>
        </w:rPr>
        <w:t>).</w:t>
      </w:r>
      <w:r w:rsidR="00F65AF4" w:rsidRPr="00F65AF4">
        <w:rPr>
          <w:lang w:eastAsia="en-US"/>
        </w:rPr>
        <w:t xml:space="preserve"> </w:t>
      </w:r>
    </w:p>
    <w:p w14:paraId="7F38F2DD" w14:textId="77777777" w:rsidR="00747EAB" w:rsidRPr="00D237D9" w:rsidRDefault="00747EAB" w:rsidP="00D237D9">
      <w:pPr>
        <w:pStyle w:val="IOSbodytext2017"/>
      </w:pPr>
      <w:r w:rsidRPr="00D237D9">
        <w:t>The learning matters because:</w:t>
      </w:r>
    </w:p>
    <w:p w14:paraId="73DA9B1C" w14:textId="1C49B7D7" w:rsidR="008E37D9" w:rsidRPr="00D237D9" w:rsidRDefault="007D58E1" w:rsidP="00D237D9">
      <w:pPr>
        <w:pStyle w:val="IOSlist1bullet2017"/>
      </w:pPr>
      <w:r w:rsidRPr="00D237D9">
        <w:t>i</w:t>
      </w:r>
      <w:r w:rsidR="008E37D9" w:rsidRPr="00D237D9">
        <w:t>t is important that students understand and appreciate different cultures</w:t>
      </w:r>
    </w:p>
    <w:p w14:paraId="1E0EB747" w14:textId="19B4635F" w:rsidR="00F17377" w:rsidRPr="00D237D9" w:rsidRDefault="007D58E1" w:rsidP="00366D53">
      <w:pPr>
        <w:pStyle w:val="IOSlist1bullet2017"/>
      </w:pPr>
      <w:proofErr w:type="gramStart"/>
      <w:r w:rsidRPr="00D237D9">
        <w:t>l</w:t>
      </w:r>
      <w:r w:rsidR="008E37D9" w:rsidRPr="00D237D9">
        <w:t>anguage</w:t>
      </w:r>
      <w:proofErr w:type="gramEnd"/>
      <w:r w:rsidR="008E37D9" w:rsidRPr="00D237D9">
        <w:t xml:space="preserve"> and culture are interdependent</w:t>
      </w:r>
      <w:r w:rsidR="00F65AF4" w:rsidRPr="00D237D9">
        <w:t>.</w:t>
      </w:r>
      <w:r w:rsidR="00F17377">
        <w:br w:type="page"/>
      </w:r>
    </w:p>
    <w:p w14:paraId="76B85DB5" w14:textId="6C629C2F" w:rsidR="00F14CC4" w:rsidRDefault="006642F1" w:rsidP="005D6D43">
      <w:pPr>
        <w:pStyle w:val="IOSheading22017"/>
      </w:pPr>
      <w:r>
        <w:lastRenderedPageBreak/>
        <w:t>Outcomes</w:t>
      </w:r>
    </w:p>
    <w:p w14:paraId="19EFF253" w14:textId="77777777" w:rsidR="00DC3EE1" w:rsidRPr="00D237D9" w:rsidRDefault="00DC3EE1" w:rsidP="00D237D9">
      <w:pPr>
        <w:pStyle w:val="IOSbodytext2017"/>
      </w:pPr>
      <w:r w:rsidRPr="00D237D9">
        <w:t xml:space="preserve">A student: </w:t>
      </w:r>
    </w:p>
    <w:p w14:paraId="25302083" w14:textId="279E496B" w:rsidR="00DC3EE1" w:rsidRPr="00D237D9" w:rsidRDefault="00DC3EE1" w:rsidP="00D237D9">
      <w:pPr>
        <w:pStyle w:val="IOSbodytext2017"/>
      </w:pPr>
      <w:r w:rsidRPr="002237A8">
        <w:rPr>
          <w:rStyle w:val="IOSstrongemphasis2017"/>
        </w:rPr>
        <w:t>1.1</w:t>
      </w:r>
      <w:r>
        <w:t xml:space="preserve"> establishes </w:t>
      </w:r>
      <w:r w:rsidRPr="00D237D9">
        <w:t xml:space="preserve">and maintains communication in </w:t>
      </w:r>
      <w:r w:rsidR="00B27044" w:rsidRPr="00D237D9">
        <w:t>Indonesian</w:t>
      </w:r>
    </w:p>
    <w:p w14:paraId="425C0A92" w14:textId="28569138" w:rsidR="00DC3EE1" w:rsidRPr="00D237D9" w:rsidRDefault="00DC3EE1" w:rsidP="00D237D9">
      <w:pPr>
        <w:pStyle w:val="IOSbodytext2017"/>
      </w:pPr>
      <w:r w:rsidRPr="002237A8">
        <w:rPr>
          <w:rStyle w:val="IOSstrongemphasis2017"/>
        </w:rPr>
        <w:t>1.2</w:t>
      </w:r>
      <w:r w:rsidRPr="00D237D9">
        <w:t xml:space="preserve"> manipulates linguistic structures to express ideas effectively in </w:t>
      </w:r>
      <w:r w:rsidR="00B27044" w:rsidRPr="00D237D9">
        <w:t>Indonesian</w:t>
      </w:r>
    </w:p>
    <w:p w14:paraId="600E59BB" w14:textId="77777777" w:rsidR="00DC3EE1" w:rsidRPr="00D237D9" w:rsidRDefault="00DC3EE1" w:rsidP="00D237D9">
      <w:pPr>
        <w:pStyle w:val="IOSbodytext2017"/>
      </w:pPr>
      <w:r w:rsidRPr="002237A8">
        <w:rPr>
          <w:rStyle w:val="IOSstrongemphasis2017"/>
        </w:rPr>
        <w:t>1.3</w:t>
      </w:r>
      <w:r w:rsidRPr="00D237D9">
        <w:t xml:space="preserve"> sequences ideas and information</w:t>
      </w:r>
    </w:p>
    <w:p w14:paraId="21953AD8" w14:textId="5A74D93B" w:rsidR="00DC3EE1" w:rsidRPr="00D237D9" w:rsidRDefault="00DC3EE1" w:rsidP="00D237D9">
      <w:pPr>
        <w:pStyle w:val="IOSbodytext2017"/>
      </w:pPr>
      <w:r w:rsidRPr="002237A8">
        <w:rPr>
          <w:rStyle w:val="IOSstrongemphasis2017"/>
        </w:rPr>
        <w:t>1.4</w:t>
      </w:r>
      <w:r w:rsidRPr="00D237D9">
        <w:t xml:space="preserve"> applies knowledge of the culture of </w:t>
      </w:r>
      <w:r w:rsidR="00B27044" w:rsidRPr="00D237D9">
        <w:t>Indonesian</w:t>
      </w:r>
      <w:r w:rsidRPr="00D237D9">
        <w:t>-speaking communities to interact appropriately</w:t>
      </w:r>
    </w:p>
    <w:p w14:paraId="74FF3720" w14:textId="77777777" w:rsidR="00DC3EE1" w:rsidRPr="00D237D9" w:rsidRDefault="00DC3EE1" w:rsidP="00D237D9">
      <w:pPr>
        <w:pStyle w:val="IOSbodytext2017"/>
      </w:pPr>
      <w:r w:rsidRPr="002237A8">
        <w:rPr>
          <w:rStyle w:val="IOSstrongemphasis2017"/>
        </w:rPr>
        <w:t>2.1</w:t>
      </w:r>
      <w:r w:rsidRPr="00D237D9">
        <w:t xml:space="preserve"> understands and interprets information in texts using a range of strategies</w:t>
      </w:r>
    </w:p>
    <w:p w14:paraId="7DF2AB7A" w14:textId="77777777" w:rsidR="00DC3EE1" w:rsidRPr="00D237D9" w:rsidRDefault="00DC3EE1" w:rsidP="00D237D9">
      <w:pPr>
        <w:pStyle w:val="IOSbodytext2017"/>
      </w:pPr>
      <w:r w:rsidRPr="002237A8">
        <w:rPr>
          <w:rStyle w:val="IOSstrongemphasis2017"/>
        </w:rPr>
        <w:t>2.2</w:t>
      </w:r>
      <w:r w:rsidRPr="00D237D9">
        <w:t xml:space="preserve"> conveys the gist of and identifies specific information in text</w:t>
      </w:r>
    </w:p>
    <w:p w14:paraId="61A9540A" w14:textId="77777777" w:rsidR="00DC3EE1" w:rsidRPr="00D237D9" w:rsidRDefault="00DC3EE1" w:rsidP="00D237D9">
      <w:pPr>
        <w:pStyle w:val="IOSbodytext2017"/>
      </w:pPr>
      <w:r w:rsidRPr="002237A8">
        <w:rPr>
          <w:rStyle w:val="IOSstrongemphasis2017"/>
        </w:rPr>
        <w:t>2.3</w:t>
      </w:r>
      <w:r w:rsidRPr="00D237D9">
        <w:t xml:space="preserve"> summarises the main points of a text</w:t>
      </w:r>
    </w:p>
    <w:p w14:paraId="3809F30D" w14:textId="77777777" w:rsidR="00DC3EE1" w:rsidRPr="00D237D9" w:rsidRDefault="00DC3EE1" w:rsidP="00D237D9">
      <w:pPr>
        <w:pStyle w:val="IOSbodytext2017"/>
      </w:pPr>
      <w:r w:rsidRPr="002237A8">
        <w:rPr>
          <w:rStyle w:val="IOSstrongemphasis2017"/>
        </w:rPr>
        <w:t>2.4</w:t>
      </w:r>
      <w:r w:rsidRPr="00D237D9">
        <w:t xml:space="preserve"> draws conclusions from or justifies an opinion about a text</w:t>
      </w:r>
    </w:p>
    <w:p w14:paraId="70BE1761" w14:textId="77777777" w:rsidR="00DC3EE1" w:rsidRPr="00D237D9" w:rsidRDefault="00DC3EE1" w:rsidP="00D237D9">
      <w:pPr>
        <w:pStyle w:val="IOSbodytext2017"/>
      </w:pPr>
      <w:r w:rsidRPr="002237A8">
        <w:rPr>
          <w:rStyle w:val="IOSstrongemphasis2017"/>
        </w:rPr>
        <w:t>2.5</w:t>
      </w:r>
      <w:r w:rsidRPr="00D237D9">
        <w:t xml:space="preserve"> identifies the purpose, context and audience of a text</w:t>
      </w:r>
    </w:p>
    <w:p w14:paraId="4793E663" w14:textId="5DF51D49" w:rsidR="00DC3EE1" w:rsidRPr="00D237D9" w:rsidRDefault="00DC3EE1" w:rsidP="00D237D9">
      <w:pPr>
        <w:pStyle w:val="IOSbodytext2017"/>
      </w:pPr>
      <w:r w:rsidRPr="002237A8">
        <w:rPr>
          <w:rStyle w:val="IOSstrongemphasis2017"/>
        </w:rPr>
        <w:t>2.6</w:t>
      </w:r>
      <w:r w:rsidRPr="00D237D9">
        <w:t xml:space="preserve"> identifies and explains aspects of the culture of </w:t>
      </w:r>
      <w:r w:rsidR="00B27044" w:rsidRPr="00D237D9">
        <w:t>Indonesian</w:t>
      </w:r>
      <w:r w:rsidRPr="00D237D9">
        <w:t>-speaking communities in texts</w:t>
      </w:r>
    </w:p>
    <w:p w14:paraId="0FFA5170" w14:textId="77777777" w:rsidR="00DC3EE1" w:rsidRPr="00D237D9" w:rsidRDefault="00DC3EE1" w:rsidP="00D237D9">
      <w:pPr>
        <w:pStyle w:val="IOSbodytext2017"/>
      </w:pPr>
      <w:r w:rsidRPr="002237A8">
        <w:rPr>
          <w:rStyle w:val="IOSstrongemphasis2017"/>
        </w:rPr>
        <w:t>3.1</w:t>
      </w:r>
      <w:r w:rsidRPr="00D237D9">
        <w:t xml:space="preserve"> produces texts appropriate to audience, purpose and context</w:t>
      </w:r>
    </w:p>
    <w:p w14:paraId="1112F7A1" w14:textId="77777777" w:rsidR="00DC3EE1" w:rsidRPr="00D237D9" w:rsidRDefault="00DC3EE1" w:rsidP="00D237D9">
      <w:pPr>
        <w:pStyle w:val="IOSbodytext2017"/>
      </w:pPr>
      <w:r w:rsidRPr="002237A8">
        <w:rPr>
          <w:rStyle w:val="IOSstrongemphasis2017"/>
        </w:rPr>
        <w:t>3.2</w:t>
      </w:r>
      <w:r w:rsidRPr="00D237D9">
        <w:t xml:space="preserve"> structures and sequences ideas and information</w:t>
      </w:r>
    </w:p>
    <w:p w14:paraId="1FB288F9" w14:textId="5CD39CD9" w:rsidR="00DC3EE1" w:rsidRPr="00D237D9" w:rsidRDefault="00DC3EE1" w:rsidP="00D237D9">
      <w:pPr>
        <w:pStyle w:val="IOSbodytext2017"/>
      </w:pPr>
      <w:r w:rsidRPr="00715137">
        <w:rPr>
          <w:rStyle w:val="IOSstrongemphasis2017"/>
        </w:rPr>
        <w:t>3.3</w:t>
      </w:r>
      <w:r w:rsidRPr="00D237D9">
        <w:t xml:space="preserve"> applies knowledge of diverse linguistic structures to convey information and express original ideas in </w:t>
      </w:r>
      <w:r w:rsidR="00B27044" w:rsidRPr="00D237D9">
        <w:t>Indonesian</w:t>
      </w:r>
    </w:p>
    <w:p w14:paraId="13DB108F" w14:textId="707A1CF9" w:rsidR="00715137" w:rsidRDefault="00DC3EE1" w:rsidP="00715137">
      <w:pPr>
        <w:pStyle w:val="IOSbodytext2017"/>
      </w:pPr>
      <w:r w:rsidRPr="00715137">
        <w:rPr>
          <w:rStyle w:val="IOSstrongemphasis2017"/>
        </w:rPr>
        <w:t>3.4</w:t>
      </w:r>
      <w:r w:rsidRPr="00D237D9">
        <w:t xml:space="preserve"> applies knowledge of the </w:t>
      </w:r>
      <w:r w:rsidRPr="00E93477">
        <w:t xml:space="preserve">culture of </w:t>
      </w:r>
      <w:r w:rsidR="00B27044">
        <w:t>Indonesian</w:t>
      </w:r>
      <w:r w:rsidRPr="00E93477">
        <w:t>-speaking communities to the production of texts</w:t>
      </w:r>
      <w:r w:rsidR="003248F2">
        <w:t>.</w:t>
      </w:r>
    </w:p>
    <w:p w14:paraId="17B67432" w14:textId="77777777" w:rsidR="00715137" w:rsidRDefault="00715137">
      <w:pPr>
        <w:spacing w:before="0" w:line="240" w:lineRule="auto"/>
      </w:pPr>
      <w:r>
        <w:br w:type="page"/>
      </w:r>
    </w:p>
    <w:p w14:paraId="62A1B3C3" w14:textId="77777777" w:rsidR="00747EAB" w:rsidRPr="00747EAB" w:rsidRDefault="00747EAB" w:rsidP="00715137">
      <w:pPr>
        <w:pStyle w:val="IOSbodytext20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520"/>
        <w:gridCol w:w="6385"/>
        <w:gridCol w:w="7705"/>
      </w:tblGrid>
      <w:tr w:rsidR="00747EAB" w14:paraId="7C42A202" w14:textId="77777777" w:rsidTr="00747EAB">
        <w:trPr>
          <w:trHeight w:val="493"/>
          <w:tblHeader/>
        </w:trPr>
        <w:tc>
          <w:tcPr>
            <w:tcW w:w="1520" w:type="dxa"/>
            <w:tcBorders>
              <w:bottom w:val="single" w:sz="4" w:space="0" w:color="auto"/>
            </w:tcBorders>
          </w:tcPr>
          <w:p w14:paraId="5616EE34" w14:textId="77777777" w:rsidR="00747EAB" w:rsidRDefault="00747EAB" w:rsidP="00747EAB">
            <w:pPr>
              <w:pStyle w:val="IOStableheading2017"/>
            </w:pPr>
            <w:r>
              <w:t>Objective</w:t>
            </w:r>
          </w:p>
        </w:tc>
        <w:tc>
          <w:tcPr>
            <w:tcW w:w="6385" w:type="dxa"/>
          </w:tcPr>
          <w:p w14:paraId="48BD19D5" w14:textId="77777777" w:rsidR="00747EAB" w:rsidRDefault="00747EAB" w:rsidP="00747EAB">
            <w:pPr>
              <w:pStyle w:val="IOStableheading2017"/>
            </w:pPr>
            <w:r>
              <w:t>Students learn about:</w:t>
            </w:r>
          </w:p>
        </w:tc>
        <w:tc>
          <w:tcPr>
            <w:tcW w:w="7705" w:type="dxa"/>
          </w:tcPr>
          <w:p w14:paraId="1994CB29" w14:textId="77777777" w:rsidR="00747EAB" w:rsidRDefault="00747EAB" w:rsidP="00747EAB">
            <w:pPr>
              <w:pStyle w:val="IOStableheading2017"/>
            </w:pPr>
            <w:r>
              <w:t>Students learn to:</w:t>
            </w:r>
          </w:p>
        </w:tc>
      </w:tr>
      <w:tr w:rsidR="00747EAB" w14:paraId="0E3092A8" w14:textId="77777777" w:rsidTr="00747EAB">
        <w:trPr>
          <w:trHeight w:val="493"/>
        </w:trPr>
        <w:tc>
          <w:tcPr>
            <w:tcW w:w="1520" w:type="dxa"/>
            <w:tcBorders>
              <w:bottom w:val="nil"/>
            </w:tcBorders>
          </w:tcPr>
          <w:p w14:paraId="234E16D2" w14:textId="3085AA2E" w:rsidR="00747EAB" w:rsidRDefault="00747EAB" w:rsidP="00747EAB">
            <w:pPr>
              <w:pStyle w:val="IOStabletext2017"/>
            </w:pPr>
            <w:r>
              <w:t>O</w:t>
            </w:r>
            <w:r w:rsidR="00885A78">
              <w:t xml:space="preserve">bjective 1 </w:t>
            </w:r>
            <w:r w:rsidR="00E00DD0">
              <w:t>–</w:t>
            </w:r>
            <w:r w:rsidR="00885A78">
              <w:t xml:space="preserve"> Interacting</w:t>
            </w:r>
          </w:p>
        </w:tc>
        <w:tc>
          <w:tcPr>
            <w:tcW w:w="6385" w:type="dxa"/>
          </w:tcPr>
          <w:p w14:paraId="05CE45F1" w14:textId="0C1BCBD1" w:rsidR="00747EAB" w:rsidRPr="00D237D9" w:rsidRDefault="00747EAB" w:rsidP="00D237D9">
            <w:pPr>
              <w:pStyle w:val="IOStablelist1bullet2017"/>
            </w:pPr>
            <w:r w:rsidRPr="00D237D9">
              <w:t>the importance of listening for key words to assist understandin</w:t>
            </w:r>
            <w:r w:rsidR="00656573" w:rsidRPr="00D237D9">
              <w:t>g</w:t>
            </w:r>
          </w:p>
        </w:tc>
        <w:tc>
          <w:tcPr>
            <w:tcW w:w="7705" w:type="dxa"/>
          </w:tcPr>
          <w:p w14:paraId="555DE53F" w14:textId="40C23C60" w:rsidR="00747EAB" w:rsidRPr="00D237D9" w:rsidRDefault="0081385A" w:rsidP="00D237D9">
            <w:pPr>
              <w:pStyle w:val="IOStablelist1bullet2017"/>
            </w:pPr>
            <w:r w:rsidRPr="00D237D9">
              <w:t>listen for meaning</w:t>
            </w:r>
          </w:p>
        </w:tc>
      </w:tr>
      <w:tr w:rsidR="00747EAB" w14:paraId="68357655" w14:textId="77777777" w:rsidTr="00747EAB">
        <w:trPr>
          <w:trHeight w:val="493"/>
        </w:trPr>
        <w:tc>
          <w:tcPr>
            <w:tcW w:w="1520" w:type="dxa"/>
            <w:tcBorders>
              <w:top w:val="nil"/>
              <w:bottom w:val="nil"/>
            </w:tcBorders>
          </w:tcPr>
          <w:p w14:paraId="7876F8AA"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072E9676" w14:textId="77777777" w:rsidR="00747EAB" w:rsidRPr="00D237D9" w:rsidRDefault="00747EAB" w:rsidP="00D237D9">
            <w:pPr>
              <w:pStyle w:val="IOStablelist1bullet2017"/>
            </w:pPr>
            <w:r w:rsidRPr="00D237D9">
              <w:t>the importance of reading for key words to assist understanding</w:t>
            </w:r>
          </w:p>
        </w:tc>
        <w:tc>
          <w:tcPr>
            <w:tcW w:w="7705" w:type="dxa"/>
          </w:tcPr>
          <w:p w14:paraId="214ED45B" w14:textId="77777777" w:rsidR="00747EAB" w:rsidRPr="00D237D9" w:rsidRDefault="00747EAB" w:rsidP="00D237D9">
            <w:pPr>
              <w:pStyle w:val="IOStablelist1bullet2017"/>
            </w:pPr>
            <w:r w:rsidRPr="00D237D9">
              <w:t>read for meaning</w:t>
            </w:r>
          </w:p>
        </w:tc>
      </w:tr>
      <w:tr w:rsidR="00747EAB" w14:paraId="34087572" w14:textId="77777777" w:rsidTr="00747EAB">
        <w:trPr>
          <w:trHeight w:val="493"/>
        </w:trPr>
        <w:tc>
          <w:tcPr>
            <w:tcW w:w="1520" w:type="dxa"/>
            <w:tcBorders>
              <w:top w:val="nil"/>
              <w:bottom w:val="nil"/>
            </w:tcBorders>
          </w:tcPr>
          <w:p w14:paraId="66097B76"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14D23CE1" w14:textId="77777777" w:rsidR="00747EAB" w:rsidRPr="00D237D9" w:rsidRDefault="00747EAB" w:rsidP="00D237D9">
            <w:pPr>
              <w:pStyle w:val="IOStablelist1bullet2017"/>
            </w:pPr>
            <w:r w:rsidRPr="00D237D9">
              <w:t>links in communication</w:t>
            </w:r>
          </w:p>
        </w:tc>
        <w:tc>
          <w:tcPr>
            <w:tcW w:w="7705" w:type="dxa"/>
          </w:tcPr>
          <w:p w14:paraId="60764380" w14:textId="77777777" w:rsidR="00747EAB" w:rsidRPr="00D237D9" w:rsidRDefault="00747EAB" w:rsidP="00D237D9">
            <w:pPr>
              <w:pStyle w:val="IOStablelist1bullet2017"/>
            </w:pPr>
            <w:r w:rsidRPr="00D237D9">
              <w:t>use strategies to initiate, maintain and conclude an interaction</w:t>
            </w:r>
          </w:p>
        </w:tc>
      </w:tr>
      <w:tr w:rsidR="00747EAB" w14:paraId="659092D2" w14:textId="77777777" w:rsidTr="004406BA">
        <w:trPr>
          <w:trHeight w:val="638"/>
        </w:trPr>
        <w:tc>
          <w:tcPr>
            <w:tcW w:w="1520" w:type="dxa"/>
            <w:tcBorders>
              <w:top w:val="nil"/>
              <w:bottom w:val="nil"/>
            </w:tcBorders>
          </w:tcPr>
          <w:p w14:paraId="5BCDF69D"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077AD4C2" w14:textId="77777777" w:rsidR="00747EAB" w:rsidRPr="00D237D9" w:rsidRDefault="00747EAB" w:rsidP="00D237D9">
            <w:pPr>
              <w:pStyle w:val="IOStablelist1bullet2017"/>
            </w:pPr>
            <w:r w:rsidRPr="00D237D9">
              <w:t>responding to factual and open-ended questions</w:t>
            </w:r>
          </w:p>
        </w:tc>
        <w:tc>
          <w:tcPr>
            <w:tcW w:w="7705" w:type="dxa"/>
          </w:tcPr>
          <w:p w14:paraId="0E40C349" w14:textId="77777777" w:rsidR="00747EAB" w:rsidRPr="00D237D9" w:rsidRDefault="00747EAB" w:rsidP="00D237D9">
            <w:pPr>
              <w:pStyle w:val="IOStablelist1bullet2017"/>
            </w:pPr>
            <w:r w:rsidRPr="00D237D9">
              <w:t>maintain an interaction by responding to and asking questions and sharing information</w:t>
            </w:r>
          </w:p>
        </w:tc>
      </w:tr>
      <w:tr w:rsidR="00747EAB" w14:paraId="2FF3B92B" w14:textId="77777777" w:rsidTr="00747EAB">
        <w:trPr>
          <w:trHeight w:val="511"/>
        </w:trPr>
        <w:tc>
          <w:tcPr>
            <w:tcW w:w="1520" w:type="dxa"/>
            <w:tcBorders>
              <w:top w:val="nil"/>
              <w:bottom w:val="nil"/>
            </w:tcBorders>
          </w:tcPr>
          <w:p w14:paraId="765D712E"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79CBEB51" w14:textId="77777777" w:rsidR="00747EAB" w:rsidRPr="00D237D9" w:rsidRDefault="00747EAB" w:rsidP="00D237D9">
            <w:pPr>
              <w:pStyle w:val="IOStablelist1bullet2017"/>
            </w:pPr>
            <w:r w:rsidRPr="00D237D9">
              <w:t>ways to support effective interaction</w:t>
            </w:r>
          </w:p>
        </w:tc>
        <w:tc>
          <w:tcPr>
            <w:tcW w:w="7705" w:type="dxa"/>
          </w:tcPr>
          <w:p w14:paraId="1F0F7B23" w14:textId="77777777" w:rsidR="00747EAB" w:rsidRPr="00D237D9" w:rsidRDefault="00747EAB" w:rsidP="00D237D9">
            <w:pPr>
              <w:pStyle w:val="IOStablelist1bullet2017"/>
            </w:pPr>
            <w:r w:rsidRPr="00D237D9">
              <w:t>use appropriate language features to enhance communication</w:t>
            </w:r>
          </w:p>
        </w:tc>
      </w:tr>
      <w:tr w:rsidR="00747EAB" w14:paraId="6BC2D4C7" w14:textId="77777777" w:rsidTr="004406BA">
        <w:trPr>
          <w:trHeight w:val="511"/>
        </w:trPr>
        <w:tc>
          <w:tcPr>
            <w:tcW w:w="1520" w:type="dxa"/>
            <w:tcBorders>
              <w:top w:val="nil"/>
              <w:bottom w:val="nil"/>
            </w:tcBorders>
          </w:tcPr>
          <w:p w14:paraId="34137D17"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6AB2A65B" w14:textId="77777777" w:rsidR="00747EAB" w:rsidRPr="00D237D9" w:rsidRDefault="00747EAB" w:rsidP="00D237D9">
            <w:pPr>
              <w:pStyle w:val="IOStablelist1bullet2017"/>
            </w:pPr>
            <w:r w:rsidRPr="00D237D9">
              <w:t>the logical sequencing of ideas</w:t>
            </w:r>
          </w:p>
        </w:tc>
        <w:tc>
          <w:tcPr>
            <w:tcW w:w="7705" w:type="dxa"/>
          </w:tcPr>
          <w:p w14:paraId="62A4EA71" w14:textId="77777777" w:rsidR="00747EAB" w:rsidRPr="00D237D9" w:rsidRDefault="00747EAB" w:rsidP="00D237D9">
            <w:pPr>
              <w:pStyle w:val="IOStablelist1bullet2017"/>
            </w:pPr>
            <w:r w:rsidRPr="00D237D9">
              <w:t>structure information and ideas coherently</w:t>
            </w:r>
          </w:p>
        </w:tc>
      </w:tr>
      <w:tr w:rsidR="004406BA" w14:paraId="067A988E" w14:textId="77777777" w:rsidTr="004406BA">
        <w:trPr>
          <w:trHeight w:val="511"/>
        </w:trPr>
        <w:tc>
          <w:tcPr>
            <w:tcW w:w="1520" w:type="dxa"/>
            <w:tcBorders>
              <w:top w:val="nil"/>
              <w:bottom w:val="nil"/>
            </w:tcBorders>
          </w:tcPr>
          <w:p w14:paraId="77B9EB67" w14:textId="7CC7FA19" w:rsidR="004406BA" w:rsidRPr="00D237D9" w:rsidRDefault="004406BA"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3288CD46" w14:textId="533367E0" w:rsidR="004406BA" w:rsidRPr="00D237D9" w:rsidRDefault="004406BA" w:rsidP="00D237D9">
            <w:pPr>
              <w:pStyle w:val="IOStablelist1bullet2017"/>
            </w:pPr>
            <w:r w:rsidRPr="00D237D9">
              <w:t>formal and informal language, and when and where it is used</w:t>
            </w:r>
          </w:p>
        </w:tc>
        <w:tc>
          <w:tcPr>
            <w:tcW w:w="7705" w:type="dxa"/>
          </w:tcPr>
          <w:p w14:paraId="4537BDD6" w14:textId="04BC505A" w:rsidR="004406BA" w:rsidRPr="00D237D9" w:rsidRDefault="004406BA" w:rsidP="00D237D9">
            <w:pPr>
              <w:pStyle w:val="IOStablelist1bullet2017"/>
            </w:pPr>
            <w:r w:rsidRPr="00D237D9">
              <w:t>apply appropriate social convention in formal and informal contexts</w:t>
            </w:r>
            <w:bookmarkStart w:id="0" w:name="_GoBack"/>
            <w:bookmarkEnd w:id="0"/>
          </w:p>
        </w:tc>
      </w:tr>
      <w:tr w:rsidR="004406BA" w14:paraId="679A056C" w14:textId="77777777" w:rsidTr="004406BA">
        <w:trPr>
          <w:trHeight w:val="511"/>
        </w:trPr>
        <w:tc>
          <w:tcPr>
            <w:tcW w:w="1520" w:type="dxa"/>
            <w:tcBorders>
              <w:top w:val="nil"/>
              <w:bottom w:val="single" w:sz="4" w:space="0" w:color="auto"/>
            </w:tcBorders>
          </w:tcPr>
          <w:p w14:paraId="709C25E5" w14:textId="1ED294A9" w:rsidR="004406BA" w:rsidRPr="00D237D9" w:rsidRDefault="004406BA"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3166C8FD" w14:textId="68FFED80" w:rsidR="004406BA" w:rsidRPr="00D237D9" w:rsidRDefault="004406BA" w:rsidP="00D237D9">
            <w:pPr>
              <w:pStyle w:val="IOStablelist1bullet2017"/>
            </w:pPr>
            <w:r w:rsidRPr="00D237D9">
              <w:t>sociolinguistic conventions relating to everyday activities</w:t>
            </w:r>
          </w:p>
        </w:tc>
        <w:tc>
          <w:tcPr>
            <w:tcW w:w="7705" w:type="dxa"/>
          </w:tcPr>
          <w:p w14:paraId="4F39630F" w14:textId="525F64F0" w:rsidR="004406BA" w:rsidRPr="00D237D9" w:rsidRDefault="004406BA" w:rsidP="00D237D9">
            <w:pPr>
              <w:pStyle w:val="IOStablelist1bullet2017"/>
            </w:pPr>
            <w:r w:rsidRPr="00D237D9">
              <w:t>use language and/or behaviour appropriate to social context</w:t>
            </w:r>
          </w:p>
        </w:tc>
      </w:tr>
      <w:tr w:rsidR="004406BA" w14:paraId="046A4DFA" w14:textId="77777777" w:rsidTr="004406BA">
        <w:trPr>
          <w:trHeight w:val="511"/>
        </w:trPr>
        <w:tc>
          <w:tcPr>
            <w:tcW w:w="1520" w:type="dxa"/>
            <w:tcBorders>
              <w:top w:val="nil"/>
              <w:bottom w:val="nil"/>
            </w:tcBorders>
          </w:tcPr>
          <w:p w14:paraId="465E7490" w14:textId="77777777" w:rsidR="004406BA" w:rsidRDefault="004406BA" w:rsidP="00747EAB">
            <w:pPr>
              <w:pStyle w:val="IOStabletext2017"/>
            </w:pPr>
            <w:r w:rsidRPr="007B214E">
              <w:rPr>
                <w:color w:val="000000" w:themeColor="text1"/>
              </w:rPr>
              <w:t>Objective 2 – Understanding texts</w:t>
            </w:r>
          </w:p>
        </w:tc>
        <w:tc>
          <w:tcPr>
            <w:tcW w:w="6385" w:type="dxa"/>
          </w:tcPr>
          <w:p w14:paraId="30AAA197" w14:textId="77777777" w:rsidR="004406BA" w:rsidRPr="00D237D9" w:rsidRDefault="004406BA" w:rsidP="00D237D9">
            <w:pPr>
              <w:pStyle w:val="IOStablelist1bullet2017"/>
            </w:pPr>
            <w:r w:rsidRPr="00D237D9">
              <w:t>ways of identifying relevant details in texts when listening or reading for specific information</w:t>
            </w:r>
          </w:p>
        </w:tc>
        <w:tc>
          <w:tcPr>
            <w:tcW w:w="7705" w:type="dxa"/>
          </w:tcPr>
          <w:p w14:paraId="1D05D933" w14:textId="77777777" w:rsidR="004406BA" w:rsidRPr="00D237D9" w:rsidRDefault="004406BA" w:rsidP="00D237D9">
            <w:pPr>
              <w:pStyle w:val="IOStablelist1bullet2017"/>
            </w:pPr>
            <w:r w:rsidRPr="00D237D9">
              <w:t>make judgements about the relevance of detail in understanding text</w:t>
            </w:r>
          </w:p>
        </w:tc>
      </w:tr>
      <w:tr w:rsidR="004406BA" w14:paraId="45A94BE2" w14:textId="77777777" w:rsidTr="004406BA">
        <w:trPr>
          <w:trHeight w:val="511"/>
        </w:trPr>
        <w:tc>
          <w:tcPr>
            <w:tcW w:w="1520" w:type="dxa"/>
            <w:tcBorders>
              <w:top w:val="nil"/>
              <w:bottom w:val="nil"/>
            </w:tcBorders>
          </w:tcPr>
          <w:p w14:paraId="7262F121" w14:textId="270DB6A1" w:rsidR="004406BA" w:rsidRPr="004406BA" w:rsidRDefault="004406BA" w:rsidP="00747EAB">
            <w:pPr>
              <w:pStyle w:val="IOStabletext2017"/>
              <w:rPr>
                <w:color w:val="FFFFFF" w:themeColor="background1"/>
                <w:sz w:val="8"/>
                <w:szCs w:val="8"/>
              </w:rPr>
            </w:pPr>
            <w:r w:rsidRPr="004406BA">
              <w:rPr>
                <w:color w:val="FFFFFF" w:themeColor="background1"/>
                <w:sz w:val="8"/>
                <w:szCs w:val="8"/>
              </w:rPr>
              <w:t>Objective 2 – Understanding texts</w:t>
            </w:r>
          </w:p>
        </w:tc>
        <w:tc>
          <w:tcPr>
            <w:tcW w:w="6385" w:type="dxa"/>
          </w:tcPr>
          <w:p w14:paraId="58C96813" w14:textId="5F4EE00C" w:rsidR="004406BA" w:rsidRPr="00D237D9" w:rsidRDefault="004406BA" w:rsidP="00D237D9">
            <w:pPr>
              <w:pStyle w:val="IOStablelist1bullet2017"/>
            </w:pPr>
            <w:r w:rsidRPr="00D237D9">
              <w:t>ways of inferring meaning from text</w:t>
            </w:r>
          </w:p>
        </w:tc>
        <w:tc>
          <w:tcPr>
            <w:tcW w:w="7705" w:type="dxa"/>
          </w:tcPr>
          <w:p w14:paraId="41AA847B" w14:textId="5A9B6CCD" w:rsidR="004406BA" w:rsidRPr="00D237D9" w:rsidRDefault="004406BA" w:rsidP="00D237D9">
            <w:pPr>
              <w:pStyle w:val="IOStablelist1bullet2017"/>
            </w:pPr>
            <w:r w:rsidRPr="00D237D9">
              <w:t>use contextual and other clues to infer meaning from text</w:t>
            </w:r>
          </w:p>
        </w:tc>
      </w:tr>
      <w:tr w:rsidR="00F87EFC" w14:paraId="10337DBF" w14:textId="77777777" w:rsidTr="00DC3EE1">
        <w:trPr>
          <w:trHeight w:val="511"/>
        </w:trPr>
        <w:tc>
          <w:tcPr>
            <w:tcW w:w="1520" w:type="dxa"/>
            <w:tcBorders>
              <w:bottom w:val="nil"/>
            </w:tcBorders>
          </w:tcPr>
          <w:p w14:paraId="7D3E1821" w14:textId="0E407DF4" w:rsidR="00F87EFC" w:rsidRDefault="00F87EFC" w:rsidP="00DC3EE1">
            <w:pPr>
              <w:pStyle w:val="IOStabletext2017"/>
            </w:pPr>
            <w:r w:rsidRPr="00DC3EE1">
              <w:t xml:space="preserve">Objective 3 – </w:t>
            </w:r>
            <w:r w:rsidR="00E00DD0">
              <w:t>Producing texts</w:t>
            </w:r>
          </w:p>
        </w:tc>
        <w:tc>
          <w:tcPr>
            <w:tcW w:w="6385" w:type="dxa"/>
          </w:tcPr>
          <w:p w14:paraId="52309F8D" w14:textId="2A592482" w:rsidR="00F87EFC" w:rsidRPr="00D237D9" w:rsidRDefault="00F87EFC" w:rsidP="00D237D9">
            <w:pPr>
              <w:pStyle w:val="IOStablelist1bullet2017"/>
            </w:pPr>
            <w:r w:rsidRPr="00D237D9">
              <w:t>resources available to enhance and expand independent learning</w:t>
            </w:r>
          </w:p>
        </w:tc>
        <w:tc>
          <w:tcPr>
            <w:tcW w:w="7705" w:type="dxa"/>
          </w:tcPr>
          <w:p w14:paraId="2E65BDEA" w14:textId="62D86E1D" w:rsidR="00F87EFC" w:rsidRPr="00D237D9" w:rsidRDefault="00F87EFC" w:rsidP="00D237D9">
            <w:pPr>
              <w:pStyle w:val="IOStablelist1bullet2017"/>
            </w:pPr>
            <w:r w:rsidRPr="00D237D9">
              <w:t xml:space="preserve">extend and refine their use of language, eg by using dictionaries, word lists and grammar references, accessing authentic texts in print and online </w:t>
            </w:r>
          </w:p>
        </w:tc>
      </w:tr>
      <w:tr w:rsidR="005F5FD2" w14:paraId="37342401" w14:textId="77777777" w:rsidTr="00F65AF4">
        <w:trPr>
          <w:trHeight w:val="511"/>
        </w:trPr>
        <w:tc>
          <w:tcPr>
            <w:tcW w:w="1520" w:type="dxa"/>
            <w:tcBorders>
              <w:top w:val="nil"/>
              <w:bottom w:val="nil"/>
            </w:tcBorders>
          </w:tcPr>
          <w:p w14:paraId="226BC3A8" w14:textId="5B2CAEFD" w:rsidR="005F5FD2" w:rsidRPr="00DC3EE1" w:rsidRDefault="005F5FD2" w:rsidP="00747EAB">
            <w:pPr>
              <w:pStyle w:val="IOStabletext2017"/>
              <w:rPr>
                <w:color w:val="FFFFFF" w:themeColor="background1"/>
                <w:sz w:val="16"/>
                <w:szCs w:val="16"/>
              </w:rPr>
            </w:pPr>
          </w:p>
        </w:tc>
        <w:tc>
          <w:tcPr>
            <w:tcW w:w="6385" w:type="dxa"/>
          </w:tcPr>
          <w:p w14:paraId="1B3DD182" w14:textId="2758F9C5" w:rsidR="005F5FD2" w:rsidRPr="00D237D9" w:rsidRDefault="005F5FD2" w:rsidP="00D237D9">
            <w:pPr>
              <w:pStyle w:val="IOStablelist1bullet2017"/>
            </w:pPr>
            <w:r w:rsidRPr="00D237D9">
              <w:t>language used to express cultural values, and to represent people and cultures in texts</w:t>
            </w:r>
          </w:p>
        </w:tc>
        <w:tc>
          <w:tcPr>
            <w:tcW w:w="7705" w:type="dxa"/>
          </w:tcPr>
          <w:p w14:paraId="2D9B3B06" w14:textId="55EDD0CA" w:rsidR="005F5FD2" w:rsidRDefault="005F5FD2" w:rsidP="00D237D9">
            <w:pPr>
              <w:pStyle w:val="IOStablelist1bullet2017"/>
            </w:pPr>
            <w:r w:rsidRPr="00DA030F">
              <w:t xml:space="preserve">explain </w:t>
            </w:r>
            <w:r>
              <w:t xml:space="preserve">cultural </w:t>
            </w:r>
            <w:r w:rsidRPr="00D237D9">
              <w:t>references</w:t>
            </w:r>
            <w:r>
              <w:t xml:space="preserve"> in texts, eg</w:t>
            </w:r>
            <w:r w:rsidRPr="00DA030F">
              <w:t xml:space="preserve"> </w:t>
            </w:r>
            <w:r w:rsidRPr="005F5FD2">
              <w:rPr>
                <w:i/>
                <w:lang w:val="id-ID"/>
              </w:rPr>
              <w:t>tukang, juru, ahli</w:t>
            </w:r>
          </w:p>
        </w:tc>
      </w:tr>
      <w:tr w:rsidR="005F5FD2" w14:paraId="6E54C736" w14:textId="77777777" w:rsidTr="00F65AF4">
        <w:trPr>
          <w:trHeight w:val="511"/>
        </w:trPr>
        <w:tc>
          <w:tcPr>
            <w:tcW w:w="1520" w:type="dxa"/>
            <w:tcBorders>
              <w:top w:val="nil"/>
              <w:bottom w:val="nil"/>
            </w:tcBorders>
          </w:tcPr>
          <w:p w14:paraId="3C45E0A2" w14:textId="6F73883B" w:rsidR="005F5FD2" w:rsidRPr="005F5FD2" w:rsidRDefault="005F5FD2" w:rsidP="00747EAB">
            <w:pPr>
              <w:pStyle w:val="IOStabletext2017"/>
              <w:rPr>
                <w:color w:val="FF0000"/>
              </w:rPr>
            </w:pPr>
            <w:r w:rsidRPr="005F5FD2">
              <w:rPr>
                <w:color w:val="FFFFFF" w:themeColor="background1"/>
                <w:sz w:val="8"/>
              </w:rPr>
              <w:t>Objective 3 – Producing Texts</w:t>
            </w:r>
          </w:p>
        </w:tc>
        <w:tc>
          <w:tcPr>
            <w:tcW w:w="6385" w:type="dxa"/>
          </w:tcPr>
          <w:p w14:paraId="5FC7741A" w14:textId="03C7FDA0" w:rsidR="005F5FD2" w:rsidRPr="00D237D9" w:rsidRDefault="005F5FD2" w:rsidP="00D237D9">
            <w:pPr>
              <w:pStyle w:val="IOStablelist1bullet2017"/>
            </w:pPr>
            <w:r w:rsidRPr="00D237D9">
              <w:t>the purpose and context of a text and their influence on the choice of structure, format and vocabulary</w:t>
            </w:r>
          </w:p>
        </w:tc>
        <w:tc>
          <w:tcPr>
            <w:tcW w:w="7705" w:type="dxa"/>
          </w:tcPr>
          <w:p w14:paraId="01BDEDB4" w14:textId="2A598A9D" w:rsidR="005F5FD2" w:rsidRPr="00D237D9" w:rsidRDefault="005F5FD2" w:rsidP="00D237D9">
            <w:pPr>
              <w:pStyle w:val="IOStablelist1bullet2017"/>
            </w:pPr>
            <w:r w:rsidRPr="00D237D9">
              <w:t>plan, draft and edit text</w:t>
            </w:r>
          </w:p>
        </w:tc>
      </w:tr>
      <w:tr w:rsidR="005F5FD2" w14:paraId="67EA43A2" w14:textId="77777777" w:rsidTr="005F5FD2">
        <w:trPr>
          <w:trHeight w:val="511"/>
        </w:trPr>
        <w:tc>
          <w:tcPr>
            <w:tcW w:w="1520" w:type="dxa"/>
            <w:tcBorders>
              <w:top w:val="nil"/>
              <w:bottom w:val="nil"/>
            </w:tcBorders>
          </w:tcPr>
          <w:p w14:paraId="418E9712" w14:textId="745FFC6B" w:rsidR="005F5FD2" w:rsidRPr="005F5FD2" w:rsidRDefault="005F5FD2" w:rsidP="00747EAB">
            <w:pPr>
              <w:pStyle w:val="IOStabletext2017"/>
              <w:rPr>
                <w:color w:val="FF0000"/>
              </w:rPr>
            </w:pPr>
            <w:r w:rsidRPr="005F5FD2">
              <w:rPr>
                <w:color w:val="FFFFFF" w:themeColor="background1"/>
                <w:sz w:val="8"/>
              </w:rPr>
              <w:t>Objective 3 – Producing Texts</w:t>
            </w:r>
          </w:p>
        </w:tc>
        <w:tc>
          <w:tcPr>
            <w:tcW w:w="6385" w:type="dxa"/>
          </w:tcPr>
          <w:p w14:paraId="16465686" w14:textId="4827784F" w:rsidR="005F5FD2" w:rsidRPr="00D237D9" w:rsidRDefault="005F5FD2" w:rsidP="00D237D9">
            <w:pPr>
              <w:pStyle w:val="IOStablelist1bullet2017"/>
            </w:pPr>
            <w:r w:rsidRPr="00D237D9">
              <w:t>the logical sequencing of ideas in extended text</w:t>
            </w:r>
          </w:p>
        </w:tc>
        <w:tc>
          <w:tcPr>
            <w:tcW w:w="7705" w:type="dxa"/>
          </w:tcPr>
          <w:p w14:paraId="23720303" w14:textId="2D3F4F49" w:rsidR="005F5FD2" w:rsidRPr="00D237D9" w:rsidRDefault="005F5FD2" w:rsidP="00D237D9">
            <w:pPr>
              <w:pStyle w:val="IOStablelist1bullet2017"/>
            </w:pPr>
            <w:r w:rsidRPr="00D237D9">
              <w:t>sequence ideas and information in texts</w:t>
            </w:r>
          </w:p>
        </w:tc>
      </w:tr>
      <w:tr w:rsidR="005F5FD2" w14:paraId="5D7497A8" w14:textId="77777777" w:rsidTr="005F5FD2">
        <w:trPr>
          <w:trHeight w:val="511"/>
        </w:trPr>
        <w:tc>
          <w:tcPr>
            <w:tcW w:w="1520" w:type="dxa"/>
            <w:tcBorders>
              <w:top w:val="nil"/>
              <w:bottom w:val="single" w:sz="4" w:space="0" w:color="auto"/>
            </w:tcBorders>
          </w:tcPr>
          <w:p w14:paraId="7D5EEA1C" w14:textId="14904EC5" w:rsidR="005F5FD2" w:rsidRPr="005F5FD2" w:rsidRDefault="005F5FD2" w:rsidP="00747EAB">
            <w:pPr>
              <w:pStyle w:val="IOStabletext2017"/>
              <w:rPr>
                <w:color w:val="FF0000"/>
              </w:rPr>
            </w:pPr>
            <w:r w:rsidRPr="005F5FD2">
              <w:rPr>
                <w:color w:val="FFFFFF" w:themeColor="background1"/>
                <w:sz w:val="8"/>
              </w:rPr>
              <w:t>Objective 3 – Producing Texts</w:t>
            </w:r>
          </w:p>
        </w:tc>
        <w:tc>
          <w:tcPr>
            <w:tcW w:w="6385" w:type="dxa"/>
          </w:tcPr>
          <w:p w14:paraId="3D482B02" w14:textId="2AC99D63" w:rsidR="005F5FD2" w:rsidRPr="00D237D9" w:rsidRDefault="005F5FD2" w:rsidP="00D237D9">
            <w:pPr>
              <w:pStyle w:val="IOStablelist1bullet2017"/>
            </w:pPr>
            <w:r w:rsidRPr="00D237D9">
              <w:t>the application of known linguistic structures in new contexts</w:t>
            </w:r>
          </w:p>
        </w:tc>
        <w:tc>
          <w:tcPr>
            <w:tcW w:w="7705" w:type="dxa"/>
          </w:tcPr>
          <w:p w14:paraId="14A6C8DE" w14:textId="21FCA472" w:rsidR="005F5FD2" w:rsidRPr="00D237D9" w:rsidRDefault="005F5FD2" w:rsidP="00D237D9">
            <w:pPr>
              <w:pStyle w:val="IOStablelist1bullet2017"/>
            </w:pPr>
            <w:r w:rsidRPr="00D237D9">
              <w:t>apply a range of vocabulary and linguistic structures across a range of contexts</w:t>
            </w:r>
          </w:p>
        </w:tc>
      </w:tr>
    </w:tbl>
    <w:p w14:paraId="0FD05AE0" w14:textId="50699DF0" w:rsidR="002A2B26" w:rsidRDefault="00DC3EE1" w:rsidP="00D237D9">
      <w:pPr>
        <w:pStyle w:val="IOSreference2017"/>
        <w:rPr>
          <w:lang w:eastAsia="en-US"/>
        </w:rPr>
      </w:pPr>
      <w:r>
        <w:rPr>
          <w:lang w:eastAsia="en-US"/>
        </w:rPr>
        <w:lastRenderedPageBreak/>
        <w:t xml:space="preserve">All outcomes from </w:t>
      </w:r>
      <w:hyperlink r:id="rId9" w:history="1">
        <w:r w:rsidR="00B27044">
          <w:rPr>
            <w:rStyle w:val="Hyperlink"/>
          </w:rPr>
          <w:t>Indonesian</w:t>
        </w:r>
        <w:r w:rsidRPr="00243E43">
          <w:rPr>
            <w:rStyle w:val="Hyperlink"/>
          </w:rPr>
          <w:t xml:space="preserve"> Beginners Stage 6 Syllabus</w:t>
        </w:r>
      </w:hyperlink>
      <w:r w:rsidR="007B214E">
        <w:rPr>
          <w:rStyle w:val="Hyperlink"/>
          <w:lang w:eastAsia="en-US"/>
        </w:rPr>
        <w:t xml:space="preserve"> </w:t>
      </w:r>
      <w:r w:rsidRPr="00373461">
        <w:rPr>
          <w:lang w:eastAsia="en-US"/>
        </w:rPr>
        <w:t xml:space="preserve">© </w:t>
      </w:r>
      <w:r>
        <w:rPr>
          <w:lang w:eastAsia="en-US"/>
        </w:rPr>
        <w:t xml:space="preserve">NSW </w:t>
      </w:r>
      <w:r w:rsidRPr="00D237D9">
        <w:t>Education</w:t>
      </w:r>
      <w:r>
        <w:rPr>
          <w:lang w:eastAsia="en-US"/>
        </w:rPr>
        <w:t xml:space="preserve"> Standards Authority (NESA)</w:t>
      </w:r>
      <w:r w:rsidRPr="00373461">
        <w:rPr>
          <w:lang w:eastAsia="en-US"/>
        </w:rPr>
        <w:t xml:space="preserve"> for and on behalf of the Crown in right </w:t>
      </w:r>
      <w:r>
        <w:rPr>
          <w:lang w:eastAsia="en-US"/>
        </w:rPr>
        <w:t>of the State of New South Wales, 2009</w:t>
      </w:r>
      <w:r w:rsidR="003248F2">
        <w:rPr>
          <w:lang w:eastAsia="en-US"/>
        </w:rPr>
        <w:t>.</w:t>
      </w:r>
    </w:p>
    <w:p w14:paraId="49528351" w14:textId="173FED48" w:rsidR="00C33E08" w:rsidRPr="00C33E08" w:rsidRDefault="00C33E08" w:rsidP="00C33E08">
      <w:pPr>
        <w:pStyle w:val="IOSheading22017"/>
      </w:pPr>
      <w:r>
        <w:t>Structures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8328"/>
        <w:gridCol w:w="7373"/>
      </w:tblGrid>
      <w:tr w:rsidR="00F17377" w14:paraId="04B4336D" w14:textId="77777777" w:rsidTr="00F17377">
        <w:trPr>
          <w:tblHeader/>
        </w:trPr>
        <w:tc>
          <w:tcPr>
            <w:tcW w:w="8328" w:type="dxa"/>
          </w:tcPr>
          <w:p w14:paraId="7BBEE5D2" w14:textId="0427B5F9" w:rsidR="00E563AE" w:rsidRDefault="00F17377" w:rsidP="00E563AE">
            <w:pPr>
              <w:pStyle w:val="IOStableheading2017"/>
            </w:pPr>
            <w:r>
              <w:t>Grammar</w:t>
            </w:r>
          </w:p>
        </w:tc>
        <w:tc>
          <w:tcPr>
            <w:tcW w:w="7373" w:type="dxa"/>
          </w:tcPr>
          <w:p w14:paraId="658399E8" w14:textId="3FF54F5B" w:rsidR="00E563AE" w:rsidRDefault="00E563AE" w:rsidP="00E563AE">
            <w:pPr>
              <w:pStyle w:val="IOStableheading2017"/>
            </w:pPr>
            <w:r>
              <w:t>New structures</w:t>
            </w:r>
          </w:p>
        </w:tc>
      </w:tr>
      <w:tr w:rsidR="00F17377" w14:paraId="2778E747" w14:textId="77777777" w:rsidTr="00F17377">
        <w:trPr>
          <w:trHeight w:val="4496"/>
        </w:trPr>
        <w:tc>
          <w:tcPr>
            <w:tcW w:w="8328" w:type="dxa"/>
          </w:tcPr>
          <w:p w14:paraId="4737058C" w14:textId="77777777" w:rsidR="00F17377" w:rsidRPr="00D237D9" w:rsidRDefault="00F17377" w:rsidP="00D237D9">
            <w:pPr>
              <w:pStyle w:val="IOStablelist1bullet2017"/>
              <w:rPr>
                <w:i/>
                <w:iCs/>
                <w:lang w:val="id-ID"/>
              </w:rPr>
            </w:pPr>
            <w:r w:rsidRPr="00D237D9">
              <w:rPr>
                <w:i/>
                <w:iCs/>
                <w:lang w:val="id-ID"/>
              </w:rPr>
              <w:t>kaum, para</w:t>
            </w:r>
          </w:p>
          <w:p w14:paraId="24DCAAA5" w14:textId="7EE06817" w:rsidR="00F17377" w:rsidRPr="00D237D9" w:rsidRDefault="00F17377" w:rsidP="00D237D9">
            <w:pPr>
              <w:pStyle w:val="IOStablelist1bullet2017"/>
              <w:rPr>
                <w:i/>
                <w:iCs/>
                <w:lang w:val="id-ID"/>
              </w:rPr>
            </w:pPr>
            <w:r w:rsidRPr="00D237D9">
              <w:rPr>
                <w:i/>
                <w:iCs/>
                <w:lang w:val="id-ID"/>
              </w:rPr>
              <w:t xml:space="preserve">tukang, juru, ahli, ~wan/wati </w:t>
            </w:r>
          </w:p>
          <w:p w14:paraId="408B4D2A" w14:textId="77777777" w:rsidR="00F17377" w:rsidRPr="00F17377" w:rsidRDefault="00F17377" w:rsidP="00D237D9">
            <w:pPr>
              <w:pStyle w:val="IOStablelist1bullet2017"/>
            </w:pPr>
            <w:r w:rsidRPr="00F17377">
              <w:t xml:space="preserve">classifier </w:t>
            </w:r>
            <w:r w:rsidRPr="00F17377">
              <w:rPr>
                <w:i/>
                <w:lang w:val="id-ID"/>
              </w:rPr>
              <w:t>seorang</w:t>
            </w:r>
          </w:p>
          <w:p w14:paraId="3B1C1A34" w14:textId="77777777" w:rsidR="00F17377" w:rsidRPr="00F17377" w:rsidRDefault="00F17377" w:rsidP="00D237D9">
            <w:pPr>
              <w:pStyle w:val="IOStablelist1bullet2017"/>
            </w:pPr>
            <w:r w:rsidRPr="00F17377">
              <w:t xml:space="preserve">prepositions </w:t>
            </w:r>
            <w:r w:rsidRPr="00F17377">
              <w:rPr>
                <w:i/>
                <w:lang w:val="id-ID"/>
              </w:rPr>
              <w:t>di</w:t>
            </w:r>
            <w:r w:rsidRPr="00F17377">
              <w:t xml:space="preserve"> and </w:t>
            </w:r>
            <w:r w:rsidRPr="00F17377">
              <w:rPr>
                <w:i/>
                <w:lang w:val="id-ID"/>
              </w:rPr>
              <w:t>k</w:t>
            </w:r>
            <w:r w:rsidRPr="00F17377">
              <w:rPr>
                <w:lang w:val="id-ID"/>
              </w:rPr>
              <w:t>e</w:t>
            </w:r>
            <w:r w:rsidRPr="00F17377">
              <w:t xml:space="preserve"> </w:t>
            </w:r>
          </w:p>
          <w:p w14:paraId="4025FD7B" w14:textId="45F85B24" w:rsidR="00F17377" w:rsidRPr="00F17377" w:rsidRDefault="00F17377" w:rsidP="00D237D9">
            <w:pPr>
              <w:pStyle w:val="IOStablelist1bullet2017"/>
            </w:pPr>
            <w:r w:rsidRPr="00F17377">
              <w:rPr>
                <w:i/>
                <w:lang w:val="id-ID"/>
              </w:rPr>
              <w:t>pe</w:t>
            </w:r>
            <w:r>
              <w:t>~</w:t>
            </w:r>
            <w:r w:rsidRPr="00F17377">
              <w:t xml:space="preserve"> prefix nouns related to occupations</w:t>
            </w:r>
          </w:p>
          <w:p w14:paraId="0C7A2131" w14:textId="76CDFF4D" w:rsidR="00F17377" w:rsidRPr="00F17377" w:rsidRDefault="00F17377" w:rsidP="00D237D9">
            <w:pPr>
              <w:pStyle w:val="IOStablelist1bullet2017"/>
            </w:pPr>
            <w:r w:rsidRPr="00F17377">
              <w:rPr>
                <w:i/>
                <w:lang w:val="id-ID"/>
              </w:rPr>
              <w:t>ber</w:t>
            </w:r>
            <w:r>
              <w:rPr>
                <w:i/>
                <w:lang w:val="id-ID"/>
              </w:rPr>
              <w:t>~</w:t>
            </w:r>
            <w:r w:rsidRPr="00F17377">
              <w:t xml:space="preserve"> noun/adjective construction e.g. </w:t>
            </w:r>
            <w:r w:rsidRPr="00F17377">
              <w:rPr>
                <w:i/>
                <w:lang w:val="id-ID"/>
              </w:rPr>
              <w:t>berpengalaman, bersifat</w:t>
            </w:r>
          </w:p>
          <w:p w14:paraId="44580F8B" w14:textId="77777777" w:rsidR="00F17377" w:rsidRPr="00F17377" w:rsidRDefault="00F17377" w:rsidP="00D237D9">
            <w:pPr>
              <w:pStyle w:val="IOStablelist1bullet2017"/>
              <w:rPr>
                <w:i/>
                <w:lang w:val="id-ID"/>
              </w:rPr>
            </w:pPr>
            <w:r w:rsidRPr="00F17377">
              <w:t xml:space="preserve">passive </w:t>
            </w:r>
            <w:r w:rsidRPr="00D237D9">
              <w:t>form</w:t>
            </w:r>
            <w:r w:rsidRPr="00F17377">
              <w:t xml:space="preserve"> – third person object focus construction e.g. </w:t>
            </w:r>
            <w:r w:rsidRPr="00F17377">
              <w:rPr>
                <w:i/>
                <w:lang w:val="id-ID"/>
              </w:rPr>
              <w:t>dicari, dibutuhkan</w:t>
            </w:r>
          </w:p>
          <w:p w14:paraId="015930ED" w14:textId="577E77B3" w:rsidR="00F17377" w:rsidRPr="008F19FE" w:rsidRDefault="00F17377" w:rsidP="00D237D9">
            <w:pPr>
              <w:pStyle w:val="IOStablelist1bullet2017"/>
              <w:rPr>
                <w:i/>
                <w:lang w:val="id-ID"/>
              </w:rPr>
            </w:pPr>
            <w:r>
              <w:t xml:space="preserve">verbs with modifiers </w:t>
            </w:r>
            <w:r w:rsidRPr="00F17377">
              <w:t xml:space="preserve">– </w:t>
            </w:r>
            <w:r w:rsidRPr="008F19FE">
              <w:rPr>
                <w:i/>
                <w:lang w:val="id-ID"/>
              </w:rPr>
              <w:t>akan, harus, dapat, bisa, suka, ingin, mau, sudah, sedang</w:t>
            </w:r>
          </w:p>
          <w:p w14:paraId="55B69703" w14:textId="2C92D25B" w:rsidR="00F17377" w:rsidRPr="00F17377" w:rsidRDefault="00F17377" w:rsidP="00D237D9">
            <w:pPr>
              <w:pStyle w:val="IOStablelist1bullet2017"/>
            </w:pPr>
            <w:r w:rsidRPr="00F17377">
              <w:t>modifiers with adjectives –</w:t>
            </w:r>
            <w:r>
              <w:t xml:space="preserve"> </w:t>
            </w:r>
            <w:r w:rsidRPr="008F19FE">
              <w:rPr>
                <w:i/>
                <w:lang w:val="id-ID"/>
              </w:rPr>
              <w:t>kurang sabar, kurang pandai, cukup</w:t>
            </w:r>
          </w:p>
          <w:p w14:paraId="58CC40A8" w14:textId="5994045E" w:rsidR="00F17377" w:rsidRPr="00F17377" w:rsidRDefault="00F17377" w:rsidP="00D237D9">
            <w:pPr>
              <w:pStyle w:val="IOStablelist1bullet2017"/>
            </w:pPr>
            <w:r w:rsidRPr="00F17377">
              <w:t xml:space="preserve">comparative and superlative – </w:t>
            </w:r>
            <w:r w:rsidRPr="00F17377">
              <w:rPr>
                <w:i/>
                <w:lang w:val="id-ID"/>
              </w:rPr>
              <w:t>lebih suka … daripada, paling</w:t>
            </w:r>
            <w:r w:rsidRPr="00F17377">
              <w:rPr>
                <w:i/>
              </w:rPr>
              <w:t xml:space="preserve"> </w:t>
            </w:r>
          </w:p>
          <w:p w14:paraId="10257D6B" w14:textId="4121400A" w:rsidR="00E563AE" w:rsidRPr="00F17377" w:rsidRDefault="00F17377" w:rsidP="00D237D9">
            <w:pPr>
              <w:pStyle w:val="IOStablelist1bullet2017"/>
              <w:rPr>
                <w:lang w:val="fr-FR"/>
              </w:rPr>
            </w:pPr>
            <w:r>
              <w:t>conjunctions</w:t>
            </w:r>
            <w:r>
              <w:rPr>
                <w:lang w:val="fr-FR"/>
              </w:rPr>
              <w:t xml:space="preserve"> </w:t>
            </w:r>
            <w:r w:rsidRPr="00F17377">
              <w:t xml:space="preserve">– </w:t>
            </w:r>
            <w:r w:rsidRPr="008F19FE">
              <w:rPr>
                <w:i/>
                <w:lang w:val="id-ID"/>
              </w:rPr>
              <w:t>karena, karena itu</w:t>
            </w:r>
          </w:p>
        </w:tc>
        <w:tc>
          <w:tcPr>
            <w:tcW w:w="7373" w:type="dxa"/>
          </w:tcPr>
          <w:p w14:paraId="3FDB0A02" w14:textId="77777777" w:rsidR="00F17377" w:rsidRPr="00D237D9" w:rsidRDefault="00F17377" w:rsidP="00D237D9">
            <w:pPr>
              <w:pStyle w:val="IOStablelist1bullet2017"/>
              <w:rPr>
                <w:i/>
                <w:iCs/>
                <w:lang w:val="id-ID"/>
              </w:rPr>
            </w:pPr>
            <w:r w:rsidRPr="00D237D9">
              <w:rPr>
                <w:i/>
                <w:iCs/>
                <w:lang w:val="id-ID"/>
              </w:rPr>
              <w:t>saya mau menjadi …</w:t>
            </w:r>
          </w:p>
          <w:p w14:paraId="511BCAF6" w14:textId="77777777" w:rsidR="00F17377" w:rsidRPr="00D237D9" w:rsidRDefault="00F17377" w:rsidP="00D237D9">
            <w:pPr>
              <w:pStyle w:val="IOStablelist1bullet2017"/>
              <w:rPr>
                <w:i/>
                <w:iCs/>
                <w:lang w:val="id-ID"/>
              </w:rPr>
            </w:pPr>
            <w:r w:rsidRPr="00D237D9">
              <w:rPr>
                <w:i/>
                <w:iCs/>
                <w:lang w:val="id-ID"/>
              </w:rPr>
              <w:t>bekerja sebagai</w:t>
            </w:r>
          </w:p>
          <w:p w14:paraId="32463036" w14:textId="77777777" w:rsidR="00F17377" w:rsidRPr="00D237D9" w:rsidRDefault="00F17377" w:rsidP="00D237D9">
            <w:pPr>
              <w:pStyle w:val="IOStablelist1bullet2017"/>
              <w:rPr>
                <w:i/>
                <w:iCs/>
                <w:lang w:val="id-ID"/>
              </w:rPr>
            </w:pPr>
            <w:r w:rsidRPr="00D237D9">
              <w:rPr>
                <w:i/>
                <w:iCs/>
                <w:lang w:val="id-ID"/>
              </w:rPr>
              <w:t>paruh waktu</w:t>
            </w:r>
          </w:p>
          <w:p w14:paraId="49B45039" w14:textId="77777777" w:rsidR="00F17377" w:rsidRPr="00D237D9" w:rsidRDefault="00F17377" w:rsidP="00D237D9">
            <w:pPr>
              <w:pStyle w:val="IOStablelist1bullet2017"/>
              <w:rPr>
                <w:i/>
                <w:iCs/>
                <w:lang w:val="id-ID"/>
              </w:rPr>
            </w:pPr>
            <w:r w:rsidRPr="00D237D9">
              <w:rPr>
                <w:i/>
                <w:iCs/>
                <w:lang w:val="id-ID"/>
              </w:rPr>
              <w:t>tertarik akan</w:t>
            </w:r>
          </w:p>
          <w:p w14:paraId="33F05EFD" w14:textId="25026759" w:rsidR="00E563AE" w:rsidRPr="00F17377" w:rsidRDefault="00F17377" w:rsidP="00D237D9">
            <w:pPr>
              <w:pStyle w:val="IOStablelist1bullet2017"/>
            </w:pPr>
            <w:r w:rsidRPr="00D237D9">
              <w:rPr>
                <w:i/>
                <w:iCs/>
                <w:lang w:val="id-ID"/>
              </w:rPr>
              <w:t>dengan baik</w:t>
            </w:r>
          </w:p>
        </w:tc>
      </w:tr>
    </w:tbl>
    <w:p w14:paraId="45D1480D" w14:textId="08C604D3" w:rsidR="00ED0C97" w:rsidRPr="00D237D9" w:rsidRDefault="00ED0C97" w:rsidP="00D237D9">
      <w:pPr>
        <w:pStyle w:val="IOSunformattedspace2017"/>
      </w:pPr>
      <w:r>
        <w:br w:type="page"/>
      </w:r>
    </w:p>
    <w:p w14:paraId="1FEFA436" w14:textId="77777777" w:rsidR="00ED0C97" w:rsidRPr="00ED0C97" w:rsidRDefault="00ED0C97" w:rsidP="00ED0C97">
      <w:pPr>
        <w:pStyle w:val="IOSbodytext2017"/>
      </w:pPr>
    </w:p>
    <w:tbl>
      <w:tblP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6769"/>
        <w:gridCol w:w="6270"/>
        <w:gridCol w:w="2883"/>
      </w:tblGrid>
      <w:tr w:rsidR="00D77255" w14:paraId="313A4845" w14:textId="28CBF3CB" w:rsidTr="001D185C">
        <w:trPr>
          <w:tblHeader/>
        </w:trPr>
        <w:tc>
          <w:tcPr>
            <w:tcW w:w="6769" w:type="dxa"/>
          </w:tcPr>
          <w:p w14:paraId="3D9E098A" w14:textId="2F622B8B" w:rsidR="00F17377" w:rsidRPr="00D237D9" w:rsidRDefault="00F17377" w:rsidP="00D237D9">
            <w:pPr>
              <w:pStyle w:val="IOStableheading2017"/>
            </w:pPr>
            <w:r w:rsidRPr="00D237D9">
              <w:t>Suggested teaching, learning and assessment activities</w:t>
            </w:r>
          </w:p>
        </w:tc>
        <w:tc>
          <w:tcPr>
            <w:tcW w:w="6270" w:type="dxa"/>
          </w:tcPr>
          <w:p w14:paraId="06296279" w14:textId="2FDD66DB" w:rsidR="00F17377" w:rsidRPr="00D237D9" w:rsidRDefault="00F17377" w:rsidP="00D237D9">
            <w:pPr>
              <w:pStyle w:val="IOStableheading2017"/>
            </w:pPr>
            <w:r w:rsidRPr="00D237D9">
              <w:t>Evidence of learning and feedback</w:t>
            </w:r>
          </w:p>
        </w:tc>
        <w:tc>
          <w:tcPr>
            <w:tcW w:w="2883" w:type="dxa"/>
          </w:tcPr>
          <w:p w14:paraId="33548AF0" w14:textId="1D49C271" w:rsidR="00F17377" w:rsidRPr="00D237D9" w:rsidRDefault="00F17377" w:rsidP="00D237D9">
            <w:pPr>
              <w:pStyle w:val="IOStableheading2017"/>
            </w:pPr>
            <w:r w:rsidRPr="00D237D9">
              <w:t>Evaluation and variation</w:t>
            </w:r>
          </w:p>
        </w:tc>
      </w:tr>
      <w:tr w:rsidR="00D77255" w14:paraId="1731DAA4" w14:textId="4D62F8CC" w:rsidTr="001D185C">
        <w:tc>
          <w:tcPr>
            <w:tcW w:w="6769" w:type="dxa"/>
          </w:tcPr>
          <w:p w14:paraId="49D1AC03" w14:textId="600B9741" w:rsidR="008D0F41" w:rsidRPr="00D237D9" w:rsidRDefault="008D0F41" w:rsidP="00D237D9">
            <w:pPr>
              <w:pStyle w:val="IOStabletext2017"/>
            </w:pPr>
            <w:r w:rsidRPr="00D237D9">
              <w:t xml:space="preserve">Students view images of </w:t>
            </w:r>
            <w:r w:rsidR="004F6AE1" w:rsidRPr="00D237D9">
              <w:t xml:space="preserve">a range of </w:t>
            </w:r>
            <w:r w:rsidRPr="00D237D9">
              <w:t>famous people in well-known fields of occupation, then discuss their skills and personality traits</w:t>
            </w:r>
            <w:r w:rsidR="00911B61" w:rsidRPr="00D237D9">
              <w:t xml:space="preserve">. </w:t>
            </w:r>
            <w:r w:rsidRPr="00D237D9">
              <w:t>Crea</w:t>
            </w:r>
            <w:r w:rsidR="00260232" w:rsidRPr="00D237D9">
              <w:t xml:space="preserve">te </w:t>
            </w:r>
            <w:r w:rsidRPr="00D237D9">
              <w:t>a mind map of relevant vocabulary and structures.</w:t>
            </w:r>
            <w:r w:rsidR="00911B61" w:rsidRPr="00D237D9">
              <w:t xml:space="preserve"> </w:t>
            </w:r>
            <w:r w:rsidRPr="00D237D9">
              <w:t xml:space="preserve">Review relevant vocabulary, using flashcards, memory games, </w:t>
            </w:r>
            <w:r w:rsidR="00911B61" w:rsidRPr="00D237D9">
              <w:t>photos, videos, posters and</w:t>
            </w:r>
            <w:r w:rsidRPr="00D237D9">
              <w:t xml:space="preserve"> </w:t>
            </w:r>
            <w:r w:rsidR="004F4262" w:rsidRPr="00D237D9">
              <w:t xml:space="preserve">interactive online </w:t>
            </w:r>
            <w:r w:rsidRPr="00D237D9">
              <w:t>quizzes</w:t>
            </w:r>
            <w:r w:rsidR="00911B61" w:rsidRPr="00D237D9">
              <w:t>.</w:t>
            </w:r>
          </w:p>
        </w:tc>
        <w:tc>
          <w:tcPr>
            <w:tcW w:w="6270" w:type="dxa"/>
          </w:tcPr>
          <w:p w14:paraId="09D831BC" w14:textId="1A3A8DCA" w:rsidR="00F17377" w:rsidRPr="00D237D9" w:rsidRDefault="004F4262" w:rsidP="00D237D9">
            <w:pPr>
              <w:pStyle w:val="IOStabletext2017"/>
            </w:pPr>
            <w:r w:rsidRPr="00D237D9">
              <w:t>Using technology embedded within classroom tasks and assessment tasks allows students to demonstrate their 21st century learning skills. Self-correcting exercises targeting knowledge of vocabulary will provide immediate feedback.</w:t>
            </w:r>
          </w:p>
        </w:tc>
        <w:tc>
          <w:tcPr>
            <w:tcW w:w="2883" w:type="dxa"/>
          </w:tcPr>
          <w:p w14:paraId="55A219AF" w14:textId="77777777" w:rsidR="00F17377" w:rsidRPr="006F0588" w:rsidRDefault="00F17377" w:rsidP="00F17377">
            <w:pPr>
              <w:pStyle w:val="IOStabletext2017"/>
              <w:rPr>
                <w:lang w:eastAsia="en-US"/>
              </w:rPr>
            </w:pPr>
            <w:r w:rsidRPr="006F0588">
              <w:rPr>
                <w:lang w:eastAsia="en-US"/>
              </w:rPr>
              <w:t>(How did you differentiate the activity? What ongoing modifications are required?)</w:t>
            </w:r>
          </w:p>
          <w:p w14:paraId="68EF7B41" w14:textId="679A6CF4" w:rsidR="008F19FE" w:rsidRPr="00C33E08" w:rsidRDefault="008F19FE" w:rsidP="00F17377">
            <w:pPr>
              <w:pStyle w:val="IOStabletext2017"/>
              <w:rPr>
                <w:iCs/>
              </w:rPr>
            </w:pPr>
            <w:r w:rsidRPr="00D237D9">
              <w:fldChar w:fldCharType="begin">
                <w:ffData>
                  <w:name w:val=""/>
                  <w:enabled/>
                  <w:calcOnExit w:val="0"/>
                  <w:helpText w:type="text" w:val="enter text"/>
                  <w:statusText w:type="text" w:val="enter text"/>
                  <w:textInput/>
                </w:ffData>
              </w:fldChar>
            </w:r>
            <w:r w:rsidRPr="00D237D9">
              <w:instrText xml:space="preserve"> FORMTEXT </w:instrText>
            </w:r>
            <w:r w:rsidRPr="00D237D9">
              <w:fldChar w:fldCharType="separate"/>
            </w:r>
            <w:r w:rsidRPr="00D237D9">
              <w:t> </w:t>
            </w:r>
            <w:r w:rsidRPr="00D237D9">
              <w:t> </w:t>
            </w:r>
            <w:r w:rsidRPr="00D237D9">
              <w:t> </w:t>
            </w:r>
            <w:r w:rsidRPr="00D237D9">
              <w:t> </w:t>
            </w:r>
            <w:r w:rsidRPr="00D237D9">
              <w:t> </w:t>
            </w:r>
            <w:r w:rsidRPr="00D237D9">
              <w:fldChar w:fldCharType="end"/>
            </w:r>
          </w:p>
        </w:tc>
      </w:tr>
      <w:tr w:rsidR="00D77255" w14:paraId="465C6176" w14:textId="465861F3" w:rsidTr="001D185C">
        <w:trPr>
          <w:trHeight w:val="1226"/>
        </w:trPr>
        <w:tc>
          <w:tcPr>
            <w:tcW w:w="6769" w:type="dxa"/>
          </w:tcPr>
          <w:p w14:paraId="2D9286E0" w14:textId="7210C822" w:rsidR="00F17377" w:rsidRPr="00D237D9" w:rsidRDefault="002C0EE1" w:rsidP="00D237D9">
            <w:pPr>
              <w:pStyle w:val="IOStabletext2017"/>
            </w:pPr>
            <w:r w:rsidRPr="00D237D9">
              <w:t>Students view photos of occupations. Students compile a list of Indonesian occupations. Discuss what students notice about the photos. In English, compare and contrast types of work in Indonesia and Australia and discuss the reasons for the predominance of part</w:t>
            </w:r>
            <w:r w:rsidR="004F6AE1" w:rsidRPr="00D237D9">
              <w:t>icular occupations, for example</w:t>
            </w:r>
            <w:r w:rsidRPr="00D237D9">
              <w:t xml:space="preserve"> </w:t>
            </w:r>
            <w:r w:rsidRPr="008F19FE">
              <w:rPr>
                <w:i/>
              </w:rPr>
              <w:t>kaki lima</w:t>
            </w:r>
            <w:r w:rsidRPr="00D237D9">
              <w:t xml:space="preserve">. </w:t>
            </w:r>
          </w:p>
        </w:tc>
        <w:tc>
          <w:tcPr>
            <w:tcW w:w="6270" w:type="dxa"/>
          </w:tcPr>
          <w:p w14:paraId="6F7EFFCE" w14:textId="4937DB3C" w:rsidR="00F17377" w:rsidRPr="00D237D9" w:rsidRDefault="001D185C" w:rsidP="00D237D9">
            <w:pPr>
              <w:pStyle w:val="IOStabletext2017"/>
            </w:pPr>
            <w:r w:rsidRPr="00D237D9">
              <w:t>Discussion about how the type and status of occupations in Indonesia will indicate students’ preconceptions. Teacher observation and oral feedback will be provided about intercultural understanding.</w:t>
            </w:r>
          </w:p>
        </w:tc>
        <w:tc>
          <w:tcPr>
            <w:tcW w:w="2883" w:type="dxa"/>
          </w:tcPr>
          <w:p w14:paraId="47B2925A" w14:textId="404EA1E5" w:rsidR="00F17377" w:rsidRPr="00D237D9" w:rsidRDefault="00D237D9" w:rsidP="00D237D9">
            <w:pPr>
              <w:pStyle w:val="IOStabletext2017"/>
            </w:pPr>
            <w:r w:rsidRPr="00D237D9">
              <w:fldChar w:fldCharType="begin">
                <w:ffData>
                  <w:name w:val="Text1"/>
                  <w:enabled/>
                  <w:calcOnExit w:val="0"/>
                  <w:helpText w:type="text" w:val="enter text"/>
                  <w:statusText w:type="text" w:val="enter text"/>
                  <w:textInput/>
                </w:ffData>
              </w:fldChar>
            </w:r>
            <w:bookmarkStart w:id="1" w:name="Text1"/>
            <w:r w:rsidRPr="00D237D9">
              <w:instrText xml:space="preserve"> FORMTEXT </w:instrText>
            </w:r>
            <w:r w:rsidRPr="00D237D9">
              <w:fldChar w:fldCharType="separate"/>
            </w:r>
            <w:r w:rsidRPr="00D237D9">
              <w:t> </w:t>
            </w:r>
            <w:r w:rsidRPr="00D237D9">
              <w:t> </w:t>
            </w:r>
            <w:r w:rsidRPr="00D237D9">
              <w:t> </w:t>
            </w:r>
            <w:r w:rsidRPr="00D237D9">
              <w:t> </w:t>
            </w:r>
            <w:r w:rsidRPr="00D237D9">
              <w:t> </w:t>
            </w:r>
            <w:bookmarkEnd w:id="1"/>
            <w:r w:rsidRPr="00D237D9">
              <w:fldChar w:fldCharType="end"/>
            </w:r>
          </w:p>
        </w:tc>
      </w:tr>
      <w:tr w:rsidR="00D77255" w14:paraId="7B472087" w14:textId="28A54FD4" w:rsidTr="001D185C">
        <w:tc>
          <w:tcPr>
            <w:tcW w:w="6769" w:type="dxa"/>
          </w:tcPr>
          <w:p w14:paraId="4DC2ABDE" w14:textId="56678A2C" w:rsidR="00F17377" w:rsidRPr="00D237D9" w:rsidRDefault="002C0EE1" w:rsidP="00D237D9">
            <w:pPr>
              <w:pStyle w:val="IOStabletext2017"/>
            </w:pPr>
            <w:r w:rsidRPr="00D237D9">
              <w:t xml:space="preserve">Students read sentences with </w:t>
            </w:r>
            <w:r w:rsidRPr="006F0588">
              <w:rPr>
                <w:rStyle w:val="IOSscientifictermorlanguage2017"/>
                <w:lang w:val="id-ID"/>
              </w:rPr>
              <w:t>bekerja</w:t>
            </w:r>
            <w:r w:rsidRPr="00D237D9">
              <w:t xml:space="preserve"> and </w:t>
            </w:r>
            <w:r w:rsidRPr="006F0588">
              <w:rPr>
                <w:rStyle w:val="IOSscientifictermorlanguage2017"/>
                <w:lang w:val="id-ID"/>
              </w:rPr>
              <w:t>pekerjaan</w:t>
            </w:r>
            <w:r w:rsidRPr="00D237D9">
              <w:t xml:space="preserve"> and predict the rule for the different affixes. Distinguish between verb and noun forms and develop dictionary skills to find the correct meaning for verbs and nouns in various sentences.</w:t>
            </w:r>
          </w:p>
        </w:tc>
        <w:tc>
          <w:tcPr>
            <w:tcW w:w="6270" w:type="dxa"/>
          </w:tcPr>
          <w:p w14:paraId="0BE641D0" w14:textId="248647FA" w:rsidR="00F17377" w:rsidRPr="00D237D9" w:rsidRDefault="004F6AE1" w:rsidP="00D237D9">
            <w:pPr>
              <w:pStyle w:val="IOStabletext2017"/>
            </w:pPr>
            <w:r w:rsidRPr="00D237D9">
              <w:t>Student</w:t>
            </w:r>
            <w:r w:rsidR="00D90C95" w:rsidRPr="00D237D9">
              <w:t xml:space="preserve"> s</w:t>
            </w:r>
            <w:r w:rsidR="00B600E8" w:rsidRPr="00D237D9">
              <w:t>elf-evaluation based on teacher</w:t>
            </w:r>
            <w:r w:rsidR="00D90C95" w:rsidRPr="00D237D9">
              <w:t xml:space="preserve"> </w:t>
            </w:r>
            <w:r w:rsidR="00B600E8" w:rsidRPr="00D237D9">
              <w:t xml:space="preserve">oral </w:t>
            </w:r>
            <w:r w:rsidR="00D90C95" w:rsidRPr="00D237D9">
              <w:t>feedback.</w:t>
            </w:r>
          </w:p>
        </w:tc>
        <w:tc>
          <w:tcPr>
            <w:tcW w:w="2883" w:type="dxa"/>
          </w:tcPr>
          <w:p w14:paraId="68F43647" w14:textId="1EE18DCF" w:rsidR="00F17377"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1D95C172" w14:textId="7BD33FD2" w:rsidTr="001D185C">
        <w:tc>
          <w:tcPr>
            <w:tcW w:w="6769" w:type="dxa"/>
          </w:tcPr>
          <w:p w14:paraId="11829BB9" w14:textId="6DF7B783" w:rsidR="00F17377" w:rsidRPr="00D237D9" w:rsidRDefault="002C0EE1" w:rsidP="00D237D9">
            <w:pPr>
              <w:pStyle w:val="IOStabletext2017"/>
            </w:pPr>
            <w:r w:rsidRPr="00D237D9">
              <w:t xml:space="preserve">Students listen to descriptions of various occupations and match the description to the place of work. Students listen for context and determine occupation by sequencing pictures that follow a conversation. </w:t>
            </w:r>
          </w:p>
        </w:tc>
        <w:tc>
          <w:tcPr>
            <w:tcW w:w="6270" w:type="dxa"/>
          </w:tcPr>
          <w:p w14:paraId="53260E90" w14:textId="001CD4AD" w:rsidR="00F17377" w:rsidRPr="00D237D9" w:rsidRDefault="00D90C95" w:rsidP="00D237D9">
            <w:pPr>
              <w:pStyle w:val="IOStabletext2017"/>
            </w:pPr>
            <w:r w:rsidRPr="00D237D9">
              <w:t xml:space="preserve">This assesses the ability to extract key information when listening to texts. Teacher oral feedback. </w:t>
            </w:r>
          </w:p>
        </w:tc>
        <w:tc>
          <w:tcPr>
            <w:tcW w:w="2883" w:type="dxa"/>
          </w:tcPr>
          <w:p w14:paraId="7244490E" w14:textId="75E2317F" w:rsidR="00F17377"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0E5B4C4C" w14:textId="77777777" w:rsidTr="001D185C">
        <w:tc>
          <w:tcPr>
            <w:tcW w:w="6769" w:type="dxa"/>
          </w:tcPr>
          <w:p w14:paraId="10082519" w14:textId="53228CE6" w:rsidR="002C0EE1" w:rsidRPr="00D237D9" w:rsidRDefault="002C0EE1" w:rsidP="00D237D9">
            <w:pPr>
              <w:pStyle w:val="IOStabletext2017"/>
            </w:pPr>
            <w:r w:rsidRPr="00D237D9">
              <w:t>Students predict the most popular jobs, then complete surveys with other class members to find out their preferred job. Evaluate results to determine most popular jobs in the class and create a class graph or pie chart.</w:t>
            </w:r>
          </w:p>
        </w:tc>
        <w:tc>
          <w:tcPr>
            <w:tcW w:w="6270" w:type="dxa"/>
          </w:tcPr>
          <w:p w14:paraId="2383E9A1" w14:textId="1D908BAA" w:rsidR="002C0EE1" w:rsidRPr="00D237D9" w:rsidRDefault="00D237D9" w:rsidP="00D237D9">
            <w:pPr>
              <w:pStyle w:val="IOStabletext2017"/>
            </w:pPr>
            <w:r w:rsidRPr="00D237D9">
              <w:t>Assesses student ability to</w:t>
            </w:r>
            <w:r w:rsidR="00D90C95" w:rsidRPr="00D237D9">
              <w:t xml:space="preserve"> maintain an interaction and use of appropriate vocabulary structures. Teacher observation. Oral feedback will be provided about ability to speak in Indonesian.</w:t>
            </w:r>
          </w:p>
        </w:tc>
        <w:tc>
          <w:tcPr>
            <w:tcW w:w="2883" w:type="dxa"/>
          </w:tcPr>
          <w:p w14:paraId="16A68C26" w14:textId="420716EF"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5321BFA9" w14:textId="77777777" w:rsidTr="001D185C">
        <w:tc>
          <w:tcPr>
            <w:tcW w:w="6769" w:type="dxa"/>
          </w:tcPr>
          <w:p w14:paraId="6B743DB8" w14:textId="7CBCAC00" w:rsidR="002C0EE1" w:rsidRPr="00D237D9" w:rsidRDefault="002C0EE1" w:rsidP="00D237D9">
            <w:pPr>
              <w:pStyle w:val="IOStabletext2017"/>
            </w:pPr>
            <w:r w:rsidRPr="00D237D9">
              <w:t xml:space="preserve">Students play a musical adjectives game. As the music stops, students pick up a card closest to them or refer to a key expression posted on the wall and use it to form a sentence, for example </w:t>
            </w:r>
            <w:r w:rsidRPr="006F0588">
              <w:rPr>
                <w:rStyle w:val="IOSscientifictermorlanguage2017"/>
                <w:lang w:val="id-ID"/>
              </w:rPr>
              <w:t>lebih suka = Saya lebih suka menjadi seorang guru daripada seorang polisi</w:t>
            </w:r>
            <w:r w:rsidRPr="006F0588">
              <w:rPr>
                <w:lang w:val="id-ID"/>
              </w:rPr>
              <w:t>.</w:t>
            </w:r>
          </w:p>
        </w:tc>
        <w:tc>
          <w:tcPr>
            <w:tcW w:w="6270" w:type="dxa"/>
          </w:tcPr>
          <w:p w14:paraId="6570B00E" w14:textId="347BD5AE" w:rsidR="002C0EE1" w:rsidRPr="00D237D9" w:rsidRDefault="004F4262" w:rsidP="00D237D9">
            <w:pPr>
              <w:pStyle w:val="IOStabletext2017"/>
            </w:pPr>
            <w:r w:rsidRPr="00D237D9">
              <w:t>Teacher observation and oral feedback.</w:t>
            </w:r>
          </w:p>
        </w:tc>
        <w:tc>
          <w:tcPr>
            <w:tcW w:w="2883" w:type="dxa"/>
          </w:tcPr>
          <w:p w14:paraId="2F1EFECD" w14:textId="5F6BA3AC"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1E526045" w14:textId="77777777" w:rsidTr="001D185C">
        <w:tc>
          <w:tcPr>
            <w:tcW w:w="6769" w:type="dxa"/>
          </w:tcPr>
          <w:p w14:paraId="4B28CBD1" w14:textId="77777777" w:rsidR="002C0EE1" w:rsidRPr="00D237D9" w:rsidRDefault="002C0EE1" w:rsidP="00D237D9">
            <w:pPr>
              <w:pStyle w:val="IOStabletext2017"/>
            </w:pPr>
            <w:r w:rsidRPr="00D237D9">
              <w:t>Students discuss personal characteristics and discuss how that relates to the job someone wants to do. Students then plan, draft and write a personal profile including their personal details, interests and aspirations. Students follow a model to write about themselves.</w:t>
            </w:r>
          </w:p>
          <w:p w14:paraId="1D282244" w14:textId="77777777" w:rsidR="002C0EE1" w:rsidRPr="00D237D9" w:rsidRDefault="002C0EE1" w:rsidP="00D237D9">
            <w:pPr>
              <w:pStyle w:val="IOStabletext2017"/>
            </w:pPr>
            <w:r w:rsidRPr="00D237D9">
              <w:lastRenderedPageBreak/>
              <w:t xml:space="preserve">Students listen to people describing what they would like to do, then match the occupation with the person and indicate suitability to the job. </w:t>
            </w:r>
          </w:p>
          <w:p w14:paraId="4A494F9C" w14:textId="0F9E970F" w:rsidR="002C0EE1" w:rsidRPr="00D237D9" w:rsidRDefault="002C0EE1" w:rsidP="00D237D9">
            <w:pPr>
              <w:pStyle w:val="IOStabletext2017"/>
            </w:pPr>
            <w:r w:rsidRPr="00D237D9">
              <w:t xml:space="preserve">Students quiz a class member </w:t>
            </w:r>
            <w:r w:rsidR="00260232" w:rsidRPr="00D237D9">
              <w:t>to</w:t>
            </w:r>
            <w:r w:rsidRPr="00D237D9">
              <w:t xml:space="preserve"> work out </w:t>
            </w:r>
            <w:r w:rsidR="00260232" w:rsidRPr="00D237D9">
              <w:t>a suitable career</w:t>
            </w:r>
            <w:r w:rsidRPr="00D237D9">
              <w:t>.</w:t>
            </w:r>
          </w:p>
        </w:tc>
        <w:tc>
          <w:tcPr>
            <w:tcW w:w="6270" w:type="dxa"/>
          </w:tcPr>
          <w:p w14:paraId="797FFAD8" w14:textId="311715A6" w:rsidR="002C0EE1" w:rsidRPr="00D237D9" w:rsidRDefault="004F4262" w:rsidP="00D237D9">
            <w:pPr>
              <w:pStyle w:val="IOStabletext2017"/>
            </w:pPr>
            <w:r w:rsidRPr="00D237D9">
              <w:lastRenderedPageBreak/>
              <w:t>Indicates the ability to write descriptively for a particular audience, purpose and context in which students will apply learned vocabulary and structures. Student self-evaluation, peer evaluation and teacher provided written feedback on the personal profile.</w:t>
            </w:r>
          </w:p>
        </w:tc>
        <w:tc>
          <w:tcPr>
            <w:tcW w:w="2883" w:type="dxa"/>
          </w:tcPr>
          <w:p w14:paraId="3DC7353E" w14:textId="53F04CCB"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67504243" w14:textId="77777777" w:rsidTr="001D185C">
        <w:tc>
          <w:tcPr>
            <w:tcW w:w="6769" w:type="dxa"/>
          </w:tcPr>
          <w:p w14:paraId="57C84588" w14:textId="4F00FE1C" w:rsidR="002C0EE1" w:rsidRPr="00D237D9" w:rsidRDefault="002C0EE1" w:rsidP="00D237D9">
            <w:pPr>
              <w:pStyle w:val="IOStabletext2017"/>
            </w:pPr>
            <w:r w:rsidRPr="00D237D9">
              <w:t xml:space="preserve">Students respond in writing to interview questions about personal details, interests and career aspirations. Students then use this as a basis to conduct a spoken interview with another student and respond. </w:t>
            </w:r>
          </w:p>
        </w:tc>
        <w:tc>
          <w:tcPr>
            <w:tcW w:w="6270" w:type="dxa"/>
          </w:tcPr>
          <w:p w14:paraId="39205277" w14:textId="150A13BB" w:rsidR="002C0EE1" w:rsidRPr="00D237D9" w:rsidRDefault="00260232" w:rsidP="00D237D9">
            <w:pPr>
              <w:pStyle w:val="IOStabletext2017"/>
            </w:pPr>
            <w:r w:rsidRPr="00D237D9">
              <w:t>This assesses the ability to sequence ideas and use a range of appropriate vocabulary and structures, demonstrating an understanding of the topic and an ability to communicate appropriately according to audience, purpose and context.</w:t>
            </w:r>
            <w:r w:rsidR="00D77255" w:rsidRPr="00D237D9">
              <w:t xml:space="preserve"> Peer evaluation and teacher oral feedback.</w:t>
            </w:r>
          </w:p>
        </w:tc>
        <w:tc>
          <w:tcPr>
            <w:tcW w:w="2883" w:type="dxa"/>
          </w:tcPr>
          <w:p w14:paraId="280873D4" w14:textId="2A63962C"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1FBEAE73" w14:textId="77777777" w:rsidTr="001D185C">
        <w:tc>
          <w:tcPr>
            <w:tcW w:w="6769" w:type="dxa"/>
          </w:tcPr>
          <w:p w14:paraId="62389F4E" w14:textId="33474784" w:rsidR="002C0EE1" w:rsidRPr="00D237D9" w:rsidRDefault="002C0EE1" w:rsidP="00D237D9">
            <w:pPr>
              <w:pStyle w:val="IOStabletext2017"/>
            </w:pPr>
            <w:r w:rsidRPr="00D237D9">
              <w:t>Students complete a job application form with their personal details. Students provide their details and promote their skills when they write a notice seeking work.</w:t>
            </w:r>
          </w:p>
        </w:tc>
        <w:tc>
          <w:tcPr>
            <w:tcW w:w="6270" w:type="dxa"/>
          </w:tcPr>
          <w:p w14:paraId="31445C16" w14:textId="456017FE" w:rsidR="002C0EE1" w:rsidRPr="00D237D9" w:rsidRDefault="00F42096" w:rsidP="00D237D9">
            <w:pPr>
              <w:pStyle w:val="IOStabletext2017"/>
            </w:pPr>
            <w:r w:rsidRPr="00D237D9">
              <w:t>Teacher will provide written feedback.</w:t>
            </w:r>
          </w:p>
        </w:tc>
        <w:tc>
          <w:tcPr>
            <w:tcW w:w="2883" w:type="dxa"/>
          </w:tcPr>
          <w:p w14:paraId="268D8F49" w14:textId="5357CD02"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7263AD45" w14:textId="77777777" w:rsidTr="001D185C">
        <w:tc>
          <w:tcPr>
            <w:tcW w:w="6769" w:type="dxa"/>
          </w:tcPr>
          <w:p w14:paraId="321C8CD2" w14:textId="3116AAEB" w:rsidR="002C0EE1" w:rsidRPr="00D237D9" w:rsidRDefault="002C0EE1" w:rsidP="00D237D9">
            <w:pPr>
              <w:pStyle w:val="IOStabletext2017"/>
            </w:pPr>
            <w:r w:rsidRPr="00D237D9">
              <w:t xml:space="preserve">Suggested assessment </w:t>
            </w:r>
            <w:r w:rsidR="00B600E8" w:rsidRPr="00D237D9">
              <w:t>–</w:t>
            </w:r>
            <w:r w:rsidRPr="00D237D9">
              <w:t xml:space="preserve"> responding to a job advertisement</w:t>
            </w:r>
          </w:p>
          <w:p w14:paraId="1BBB4032" w14:textId="0C531A6D" w:rsidR="002C0EE1" w:rsidRPr="00D237D9" w:rsidRDefault="002C0EE1" w:rsidP="00D237D9">
            <w:pPr>
              <w:pStyle w:val="IOStabletext2017"/>
            </w:pPr>
            <w:r w:rsidRPr="00D237D9">
              <w:t>Students read job advertisements and extract key information. Students then choose one advertisement and write an online application for the job, addressing all the criteria as outlined in the advertisement. Email the job application letter to the teacher.</w:t>
            </w:r>
          </w:p>
        </w:tc>
        <w:tc>
          <w:tcPr>
            <w:tcW w:w="6270" w:type="dxa"/>
          </w:tcPr>
          <w:p w14:paraId="7D68D437" w14:textId="104641E4" w:rsidR="004F4262" w:rsidRPr="004F4262" w:rsidRDefault="004F4262" w:rsidP="00D237D9">
            <w:pPr>
              <w:pStyle w:val="IOStabletext2017"/>
              <w:rPr>
                <w:i/>
              </w:rPr>
            </w:pPr>
            <w:r>
              <w:rPr>
                <w:lang w:val="en-US"/>
              </w:rPr>
              <w:t>Assesses ability to:</w:t>
            </w:r>
          </w:p>
          <w:p w14:paraId="6E38E714" w14:textId="3EEA2CA5" w:rsidR="004F4262" w:rsidRPr="004F4262" w:rsidRDefault="00A620A5" w:rsidP="00D237D9">
            <w:pPr>
              <w:pStyle w:val="IOStablelist1bullet2017"/>
              <w:rPr>
                <w:i/>
              </w:rPr>
            </w:pPr>
            <w:r>
              <w:t>i</w:t>
            </w:r>
            <w:r w:rsidR="004F4262" w:rsidRPr="004F4262">
              <w:t>dentify main ideas and specific details in texts</w:t>
            </w:r>
          </w:p>
          <w:p w14:paraId="1805E933" w14:textId="03CB1C55" w:rsidR="004F4262" w:rsidRPr="004F4262" w:rsidRDefault="00A620A5" w:rsidP="00D237D9">
            <w:pPr>
              <w:pStyle w:val="IOStablelist1bullet2017"/>
              <w:rPr>
                <w:i/>
              </w:rPr>
            </w:pPr>
            <w:r>
              <w:t xml:space="preserve">use culturally </w:t>
            </w:r>
            <w:r w:rsidR="004F4262" w:rsidRPr="004F4262">
              <w:t>appropriate vocabulary structures</w:t>
            </w:r>
          </w:p>
          <w:p w14:paraId="35CFFD01" w14:textId="23A1F3E3" w:rsidR="004F4262" w:rsidRPr="004F4262" w:rsidRDefault="004F4262" w:rsidP="00D237D9">
            <w:pPr>
              <w:pStyle w:val="IOStablelist1bullet2017"/>
              <w:rPr>
                <w:i/>
              </w:rPr>
            </w:pPr>
            <w:r w:rsidRPr="004F4262">
              <w:t>sequence ideas</w:t>
            </w:r>
          </w:p>
          <w:p w14:paraId="6CAAEFA8" w14:textId="6BEA0A6F" w:rsidR="004F4262" w:rsidRPr="00A620A5" w:rsidRDefault="004F4262" w:rsidP="00D237D9">
            <w:pPr>
              <w:pStyle w:val="IOStablelist1bullet2017"/>
              <w:rPr>
                <w:i/>
              </w:rPr>
            </w:pPr>
            <w:proofErr w:type="gramStart"/>
            <w:r w:rsidRPr="004F4262">
              <w:t>produc</w:t>
            </w:r>
            <w:r w:rsidR="00A620A5">
              <w:t>e</w:t>
            </w:r>
            <w:proofErr w:type="gramEnd"/>
            <w:r w:rsidR="00A620A5">
              <w:t xml:space="preserve"> text</w:t>
            </w:r>
            <w:r w:rsidRPr="004F4262">
              <w:t xml:space="preserve"> appropriate to audience, purpose and context.</w:t>
            </w:r>
          </w:p>
          <w:p w14:paraId="799A8472" w14:textId="3C3AE5AE" w:rsidR="002C0EE1" w:rsidRPr="004F4262" w:rsidRDefault="00A620A5" w:rsidP="00D237D9">
            <w:pPr>
              <w:pStyle w:val="IOStabletext2017"/>
            </w:pPr>
            <w:r>
              <w:t xml:space="preserve">Teacher will provide written </w:t>
            </w:r>
            <w:r w:rsidRPr="00D237D9">
              <w:t>feedback</w:t>
            </w:r>
            <w:r>
              <w:t>.</w:t>
            </w:r>
          </w:p>
        </w:tc>
        <w:tc>
          <w:tcPr>
            <w:tcW w:w="2883" w:type="dxa"/>
          </w:tcPr>
          <w:p w14:paraId="37D7F1CA" w14:textId="25F84145"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5D42113E" w14:textId="77777777" w:rsidTr="001D185C">
        <w:tc>
          <w:tcPr>
            <w:tcW w:w="6769" w:type="dxa"/>
          </w:tcPr>
          <w:p w14:paraId="2A8172AE" w14:textId="7B664CDC" w:rsidR="002C0EE1" w:rsidRPr="00D237D9" w:rsidRDefault="006F0588" w:rsidP="00D237D9">
            <w:pPr>
              <w:pStyle w:val="IOStabletext2017"/>
            </w:pPr>
            <w:r>
              <w:t>Suggested assessment –</w:t>
            </w:r>
            <w:r w:rsidR="00141FA3" w:rsidRPr="00D237D9">
              <w:t xml:space="preserve"> </w:t>
            </w:r>
            <w:r w:rsidR="007B214E" w:rsidRPr="00D237D9">
              <w:t>a</w:t>
            </w:r>
            <w:r w:rsidR="002C0EE1" w:rsidRPr="00D237D9">
              <w:t>udition tape</w:t>
            </w:r>
          </w:p>
          <w:p w14:paraId="766D7F44" w14:textId="43194225" w:rsidR="002C0EE1" w:rsidRPr="00D237D9" w:rsidRDefault="002C0EE1" w:rsidP="00D237D9">
            <w:pPr>
              <w:pStyle w:val="IOStabletext2017"/>
            </w:pPr>
            <w:r w:rsidRPr="00D237D9">
              <w:t>Students create an audition tape for a new Indonesian teen TV show. Students use the language learned to promote their personality, and skills, and discuss their current work and education situation as well as their future aspirations. Students pay attention to appropriate appearance (clothing, hair, makeup) and gestures for presentation on an Indonesian teen television show. Students view shows such as X Factor Indonesia, MTV Indonesia and pictures of young people in popular magazines and compare and contrast appearance in Indonesian and Australian contexts.</w:t>
            </w:r>
          </w:p>
        </w:tc>
        <w:tc>
          <w:tcPr>
            <w:tcW w:w="6270" w:type="dxa"/>
          </w:tcPr>
          <w:p w14:paraId="61B8545A" w14:textId="39241AE1" w:rsidR="002C0EE1" w:rsidRDefault="00D77255" w:rsidP="00D237D9">
            <w:pPr>
              <w:pStyle w:val="IOStabletext2017"/>
              <w:rPr>
                <w:lang w:val="en-US"/>
              </w:rPr>
            </w:pPr>
            <w:r>
              <w:t>This</w:t>
            </w:r>
            <w:r w:rsidRPr="00260232">
              <w:t xml:space="preserve"> assesses the ability to sequence ideas and use a range of appropriate </w:t>
            </w:r>
            <w:r w:rsidRPr="00D237D9">
              <w:t>vocabulary</w:t>
            </w:r>
            <w:r w:rsidRPr="00260232">
              <w:t xml:space="preserve"> and structures, demonstrating an understanding of the topic and an ability to communicate appropriately according to</w:t>
            </w:r>
            <w:r>
              <w:t xml:space="preserve"> audience, purpose and context. Teacher </w:t>
            </w:r>
            <w:r w:rsidR="001D185C">
              <w:t>will provide written</w:t>
            </w:r>
            <w:r>
              <w:t xml:space="preserve"> feedback.</w:t>
            </w:r>
          </w:p>
        </w:tc>
        <w:tc>
          <w:tcPr>
            <w:tcW w:w="2883" w:type="dxa"/>
          </w:tcPr>
          <w:p w14:paraId="7788FC40" w14:textId="5E829FD7"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249878" w14:textId="1CE6A049" w:rsidR="00E0344E" w:rsidRPr="0084745C" w:rsidRDefault="00E0344E" w:rsidP="00D237D9">
      <w:pPr>
        <w:pStyle w:val="IOSunformattedspace2017"/>
        <w:rPr>
          <w:lang w:eastAsia="en-US"/>
        </w:rPr>
      </w:pPr>
    </w:p>
    <w:sectPr w:rsidR="00E0344E" w:rsidRPr="0084745C" w:rsidSect="00A13DCC">
      <w:footerReference w:type="even" r:id="rId10"/>
      <w:footerReference w:type="default" r:id="rId11"/>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72E6" w14:textId="77777777" w:rsidR="00C56504" w:rsidRDefault="00C56504" w:rsidP="00F247F6">
      <w:r>
        <w:separator/>
      </w:r>
    </w:p>
    <w:p w14:paraId="1CA3988E" w14:textId="77777777" w:rsidR="00C56504" w:rsidRDefault="00C56504"/>
    <w:p w14:paraId="4B203F80" w14:textId="77777777" w:rsidR="00C56504" w:rsidRDefault="00C56504"/>
  </w:endnote>
  <w:endnote w:type="continuationSeparator" w:id="0">
    <w:p w14:paraId="02681E4A" w14:textId="77777777" w:rsidR="00C56504" w:rsidRDefault="00C56504" w:rsidP="00F247F6">
      <w:r>
        <w:continuationSeparator/>
      </w:r>
    </w:p>
    <w:p w14:paraId="6F5EBC92" w14:textId="77777777" w:rsidR="00C56504" w:rsidRDefault="00C56504"/>
    <w:p w14:paraId="20751605" w14:textId="77777777" w:rsidR="00C56504" w:rsidRDefault="00C5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ijing">
    <w:altName w:val="Arial Unicode MS"/>
    <w:charset w:val="50"/>
    <w:family w:val="auto"/>
    <w:pitch w:val="variable"/>
    <w:sig w:usb0="01000000" w:usb1="00000E08" w:usb2="1000000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5D0F" w14:textId="56BC5220" w:rsidR="005B41F2" w:rsidRPr="0092025C" w:rsidRDefault="005B41F2" w:rsidP="00A13DCC">
    <w:pPr>
      <w:pStyle w:val="IOSfooterlandscape2017"/>
    </w:pPr>
    <w:r w:rsidRPr="004E338C">
      <w:tab/>
    </w:r>
    <w:r w:rsidRPr="004E338C">
      <w:fldChar w:fldCharType="begin"/>
    </w:r>
    <w:r w:rsidRPr="004E338C">
      <w:instrText xml:space="preserve"> PAGE </w:instrText>
    </w:r>
    <w:r w:rsidRPr="004E338C">
      <w:fldChar w:fldCharType="separate"/>
    </w:r>
    <w:r w:rsidR="00715137">
      <w:rPr>
        <w:noProof/>
      </w:rPr>
      <w:t>6</w:t>
    </w:r>
    <w:r w:rsidRPr="004E338C">
      <w:fldChar w:fldCharType="end"/>
    </w:r>
    <w:r>
      <w:tab/>
    </w:r>
    <w:r>
      <w:tab/>
    </w:r>
    <w:r w:rsidRPr="00ED0C97">
      <w:t xml:space="preserve">Stage 6 </w:t>
    </w:r>
    <w:r w:rsidR="00B27044">
      <w:t>Indonesian</w:t>
    </w:r>
    <w:r w:rsidRPr="00ED0C97">
      <w:t xml:space="preserve"> Beginners – </w:t>
    </w:r>
    <w:r w:rsidR="00B27044">
      <w:t>Work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A773" w14:textId="62624BBC" w:rsidR="005B41F2" w:rsidRPr="00182340" w:rsidRDefault="005B41F2" w:rsidP="00D3504F">
    <w:pPr>
      <w:pStyle w:val="IOSfooterlandscape2017"/>
    </w:pPr>
    <w:r w:rsidRPr="00233AD0">
      <w:t xml:space="preserve">© </w:t>
    </w:r>
    <w:r w:rsidRPr="004F6AE1">
      <w:t>NSW Department of Education</w:t>
    </w:r>
    <w:r>
      <w:t>, August 2017</w:t>
    </w:r>
    <w:r w:rsidRPr="004E338C">
      <w:tab/>
    </w:r>
    <w:r>
      <w:tab/>
    </w:r>
    <w:r w:rsidRPr="004E338C">
      <w:fldChar w:fldCharType="begin"/>
    </w:r>
    <w:r w:rsidRPr="004E338C">
      <w:instrText xml:space="preserve"> PAGE </w:instrText>
    </w:r>
    <w:r w:rsidRPr="004E338C">
      <w:fldChar w:fldCharType="separate"/>
    </w:r>
    <w:r w:rsidR="00715137">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C1F8" w14:textId="77777777" w:rsidR="00C56504" w:rsidRDefault="00C56504" w:rsidP="00F247F6">
      <w:r>
        <w:separator/>
      </w:r>
    </w:p>
    <w:p w14:paraId="2E860609" w14:textId="77777777" w:rsidR="00C56504" w:rsidRDefault="00C56504"/>
    <w:p w14:paraId="66A250EC" w14:textId="77777777" w:rsidR="00C56504" w:rsidRDefault="00C56504"/>
  </w:footnote>
  <w:footnote w:type="continuationSeparator" w:id="0">
    <w:p w14:paraId="417F1F7A" w14:textId="77777777" w:rsidR="00C56504" w:rsidRDefault="00C56504" w:rsidP="00F247F6">
      <w:r>
        <w:continuationSeparator/>
      </w:r>
    </w:p>
    <w:p w14:paraId="44E7556D" w14:textId="77777777" w:rsidR="00C56504" w:rsidRDefault="00C56504"/>
    <w:p w14:paraId="79C502B9" w14:textId="77777777" w:rsidR="00C56504" w:rsidRDefault="00C565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9E5"/>
    <w:multiLevelType w:val="hybridMultilevel"/>
    <w:tmpl w:val="E404F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60B45376"/>
    <w:lvl w:ilvl="0" w:tplc="3DA69C4E">
      <w:start w:val="1"/>
      <w:numFmt w:val="decimal"/>
      <w:pStyle w:val="IOStablelist1numbered2017"/>
      <w:lvlText w:val="%1."/>
      <w:lvlJc w:val="left"/>
      <w:pPr>
        <w:ind w:left="425" w:hanging="22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7276"/>
    <w:multiLevelType w:val="hybridMultilevel"/>
    <w:tmpl w:val="AD38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E253F"/>
    <w:multiLevelType w:val="hybridMultilevel"/>
    <w:tmpl w:val="D90EA3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5F5D"/>
    <w:multiLevelType w:val="hybridMultilevel"/>
    <w:tmpl w:val="355C724A"/>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7539"/>
    <w:multiLevelType w:val="hybridMultilevel"/>
    <w:tmpl w:val="46EC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8B5ACD"/>
    <w:multiLevelType w:val="hybridMultilevel"/>
    <w:tmpl w:val="E5E0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A1615"/>
    <w:multiLevelType w:val="hybridMultilevel"/>
    <w:tmpl w:val="44364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0142B"/>
    <w:multiLevelType w:val="hybridMultilevel"/>
    <w:tmpl w:val="F224F464"/>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21D4D"/>
    <w:multiLevelType w:val="hybridMultilevel"/>
    <w:tmpl w:val="1B5AC7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02A2"/>
    <w:multiLevelType w:val="hybridMultilevel"/>
    <w:tmpl w:val="7E7A91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046F3"/>
    <w:multiLevelType w:val="hybridMultilevel"/>
    <w:tmpl w:val="2D244D06"/>
    <w:lvl w:ilvl="0" w:tplc="4B2EA4D4">
      <w:start w:val="1"/>
      <w:numFmt w:val="bullet"/>
      <w:lvlText w:val=""/>
      <w:lvlJc w:val="left"/>
      <w:pPr>
        <w:tabs>
          <w:tab w:val="num" w:pos="360"/>
        </w:tabs>
        <w:ind w:left="360" w:hanging="288"/>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B07C6"/>
    <w:multiLevelType w:val="hybridMultilevel"/>
    <w:tmpl w:val="CD920A1A"/>
    <w:lvl w:ilvl="0" w:tplc="27A0AB1A">
      <w:start w:val="1"/>
      <w:numFmt w:val="bullet"/>
      <w:lvlText w:val=""/>
      <w:lvlJc w:val="left"/>
      <w:pPr>
        <w:tabs>
          <w:tab w:val="num" w:pos="216"/>
        </w:tabs>
        <w:ind w:left="216" w:hanging="21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142DB"/>
    <w:multiLevelType w:val="hybridMultilevel"/>
    <w:tmpl w:val="F8B84EC6"/>
    <w:lvl w:ilvl="0" w:tplc="9808EF48">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652C9"/>
    <w:multiLevelType w:val="hybridMultilevel"/>
    <w:tmpl w:val="7BB2B79E"/>
    <w:lvl w:ilvl="0" w:tplc="2C0662BC">
      <w:start w:val="1"/>
      <w:numFmt w:val="bullet"/>
      <w:lvlText w:val=""/>
      <w:lvlJc w:val="left"/>
      <w:pPr>
        <w:tabs>
          <w:tab w:val="num" w:pos="720"/>
        </w:tabs>
        <w:ind w:left="720" w:hanging="360"/>
      </w:pPr>
      <w:rPr>
        <w:rFonts w:ascii="Symbol" w:hAnsi="Symbol" w:hint="default"/>
      </w:rPr>
    </w:lvl>
    <w:lvl w:ilvl="1" w:tplc="5D2AA676" w:tentative="1">
      <w:start w:val="1"/>
      <w:numFmt w:val="bullet"/>
      <w:lvlText w:val="o"/>
      <w:lvlJc w:val="left"/>
      <w:pPr>
        <w:tabs>
          <w:tab w:val="num" w:pos="1440"/>
        </w:tabs>
        <w:ind w:left="1440" w:hanging="360"/>
      </w:pPr>
      <w:rPr>
        <w:rFonts w:ascii="Courier New" w:hAnsi="Courier New" w:hint="default"/>
      </w:rPr>
    </w:lvl>
    <w:lvl w:ilvl="2" w:tplc="A51CCF22" w:tentative="1">
      <w:start w:val="1"/>
      <w:numFmt w:val="bullet"/>
      <w:lvlText w:val=""/>
      <w:lvlJc w:val="left"/>
      <w:pPr>
        <w:tabs>
          <w:tab w:val="num" w:pos="2160"/>
        </w:tabs>
        <w:ind w:left="2160" w:hanging="360"/>
      </w:pPr>
      <w:rPr>
        <w:rFonts w:ascii="Wingdings" w:hAnsi="Wingdings" w:hint="default"/>
      </w:rPr>
    </w:lvl>
    <w:lvl w:ilvl="3" w:tplc="D19CF292" w:tentative="1">
      <w:start w:val="1"/>
      <w:numFmt w:val="bullet"/>
      <w:lvlText w:val=""/>
      <w:lvlJc w:val="left"/>
      <w:pPr>
        <w:tabs>
          <w:tab w:val="num" w:pos="2880"/>
        </w:tabs>
        <w:ind w:left="2880" w:hanging="360"/>
      </w:pPr>
      <w:rPr>
        <w:rFonts w:ascii="Symbol" w:hAnsi="Symbol" w:hint="default"/>
      </w:rPr>
    </w:lvl>
    <w:lvl w:ilvl="4" w:tplc="506C9CC0" w:tentative="1">
      <w:start w:val="1"/>
      <w:numFmt w:val="bullet"/>
      <w:lvlText w:val="o"/>
      <w:lvlJc w:val="left"/>
      <w:pPr>
        <w:tabs>
          <w:tab w:val="num" w:pos="3600"/>
        </w:tabs>
        <w:ind w:left="3600" w:hanging="360"/>
      </w:pPr>
      <w:rPr>
        <w:rFonts w:ascii="Courier New" w:hAnsi="Courier New" w:hint="default"/>
      </w:rPr>
    </w:lvl>
    <w:lvl w:ilvl="5" w:tplc="DD9AF37E" w:tentative="1">
      <w:start w:val="1"/>
      <w:numFmt w:val="bullet"/>
      <w:lvlText w:val=""/>
      <w:lvlJc w:val="left"/>
      <w:pPr>
        <w:tabs>
          <w:tab w:val="num" w:pos="4320"/>
        </w:tabs>
        <w:ind w:left="4320" w:hanging="360"/>
      </w:pPr>
      <w:rPr>
        <w:rFonts w:ascii="Wingdings" w:hAnsi="Wingdings" w:hint="default"/>
      </w:rPr>
    </w:lvl>
    <w:lvl w:ilvl="6" w:tplc="E2DA6CFE" w:tentative="1">
      <w:start w:val="1"/>
      <w:numFmt w:val="bullet"/>
      <w:lvlText w:val=""/>
      <w:lvlJc w:val="left"/>
      <w:pPr>
        <w:tabs>
          <w:tab w:val="num" w:pos="5040"/>
        </w:tabs>
        <w:ind w:left="5040" w:hanging="360"/>
      </w:pPr>
      <w:rPr>
        <w:rFonts w:ascii="Symbol" w:hAnsi="Symbol" w:hint="default"/>
      </w:rPr>
    </w:lvl>
    <w:lvl w:ilvl="7" w:tplc="ADD6920A" w:tentative="1">
      <w:start w:val="1"/>
      <w:numFmt w:val="bullet"/>
      <w:lvlText w:val="o"/>
      <w:lvlJc w:val="left"/>
      <w:pPr>
        <w:tabs>
          <w:tab w:val="num" w:pos="5760"/>
        </w:tabs>
        <w:ind w:left="5760" w:hanging="360"/>
      </w:pPr>
      <w:rPr>
        <w:rFonts w:ascii="Courier New" w:hAnsi="Courier New" w:hint="default"/>
      </w:rPr>
    </w:lvl>
    <w:lvl w:ilvl="8" w:tplc="147880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45E68"/>
    <w:multiLevelType w:val="hybridMultilevel"/>
    <w:tmpl w:val="6F86CF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E47C3"/>
    <w:multiLevelType w:val="hybridMultilevel"/>
    <w:tmpl w:val="AA5E5B44"/>
    <w:lvl w:ilvl="0" w:tplc="AE406E16">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1" w15:restartNumberingAfterBreak="0">
    <w:nsid w:val="5CE15FE0"/>
    <w:multiLevelType w:val="hybridMultilevel"/>
    <w:tmpl w:val="B6EAAE18"/>
    <w:lvl w:ilvl="0" w:tplc="80AA8586">
      <w:start w:val="1"/>
      <w:numFmt w:val="bullet"/>
      <w:lvlText w:val=""/>
      <w:lvlJc w:val="left"/>
      <w:pPr>
        <w:tabs>
          <w:tab w:val="num" w:pos="720"/>
        </w:tabs>
        <w:ind w:left="720" w:hanging="360"/>
      </w:pPr>
      <w:rPr>
        <w:rFonts w:ascii="Symbol" w:hAnsi="Symbol" w:hint="default"/>
      </w:rPr>
    </w:lvl>
    <w:lvl w:ilvl="1" w:tplc="E5A0EA64" w:tentative="1">
      <w:start w:val="1"/>
      <w:numFmt w:val="bullet"/>
      <w:lvlText w:val="o"/>
      <w:lvlJc w:val="left"/>
      <w:pPr>
        <w:tabs>
          <w:tab w:val="num" w:pos="1440"/>
        </w:tabs>
        <w:ind w:left="1440" w:hanging="360"/>
      </w:pPr>
      <w:rPr>
        <w:rFonts w:ascii="Courier New" w:hAnsi="Courier New" w:hint="default"/>
      </w:rPr>
    </w:lvl>
    <w:lvl w:ilvl="2" w:tplc="7AF8F38A" w:tentative="1">
      <w:start w:val="1"/>
      <w:numFmt w:val="bullet"/>
      <w:lvlText w:val=""/>
      <w:lvlJc w:val="left"/>
      <w:pPr>
        <w:tabs>
          <w:tab w:val="num" w:pos="2160"/>
        </w:tabs>
        <w:ind w:left="2160" w:hanging="360"/>
      </w:pPr>
      <w:rPr>
        <w:rFonts w:ascii="Wingdings" w:hAnsi="Wingdings" w:hint="default"/>
      </w:rPr>
    </w:lvl>
    <w:lvl w:ilvl="3" w:tplc="8208EAC4" w:tentative="1">
      <w:start w:val="1"/>
      <w:numFmt w:val="bullet"/>
      <w:lvlText w:val=""/>
      <w:lvlJc w:val="left"/>
      <w:pPr>
        <w:tabs>
          <w:tab w:val="num" w:pos="2880"/>
        </w:tabs>
        <w:ind w:left="2880" w:hanging="360"/>
      </w:pPr>
      <w:rPr>
        <w:rFonts w:ascii="Symbol" w:hAnsi="Symbol" w:hint="default"/>
      </w:rPr>
    </w:lvl>
    <w:lvl w:ilvl="4" w:tplc="FC4691F6" w:tentative="1">
      <w:start w:val="1"/>
      <w:numFmt w:val="bullet"/>
      <w:lvlText w:val="o"/>
      <w:lvlJc w:val="left"/>
      <w:pPr>
        <w:tabs>
          <w:tab w:val="num" w:pos="3600"/>
        </w:tabs>
        <w:ind w:left="3600" w:hanging="360"/>
      </w:pPr>
      <w:rPr>
        <w:rFonts w:ascii="Courier New" w:hAnsi="Courier New" w:hint="default"/>
      </w:rPr>
    </w:lvl>
    <w:lvl w:ilvl="5" w:tplc="F014B71A" w:tentative="1">
      <w:start w:val="1"/>
      <w:numFmt w:val="bullet"/>
      <w:lvlText w:val=""/>
      <w:lvlJc w:val="left"/>
      <w:pPr>
        <w:tabs>
          <w:tab w:val="num" w:pos="4320"/>
        </w:tabs>
        <w:ind w:left="4320" w:hanging="360"/>
      </w:pPr>
      <w:rPr>
        <w:rFonts w:ascii="Wingdings" w:hAnsi="Wingdings" w:hint="default"/>
      </w:rPr>
    </w:lvl>
    <w:lvl w:ilvl="6" w:tplc="0E2025F4" w:tentative="1">
      <w:start w:val="1"/>
      <w:numFmt w:val="bullet"/>
      <w:lvlText w:val=""/>
      <w:lvlJc w:val="left"/>
      <w:pPr>
        <w:tabs>
          <w:tab w:val="num" w:pos="5040"/>
        </w:tabs>
        <w:ind w:left="5040" w:hanging="360"/>
      </w:pPr>
      <w:rPr>
        <w:rFonts w:ascii="Symbol" w:hAnsi="Symbol" w:hint="default"/>
      </w:rPr>
    </w:lvl>
    <w:lvl w:ilvl="7" w:tplc="6E18E976" w:tentative="1">
      <w:start w:val="1"/>
      <w:numFmt w:val="bullet"/>
      <w:lvlText w:val="o"/>
      <w:lvlJc w:val="left"/>
      <w:pPr>
        <w:tabs>
          <w:tab w:val="num" w:pos="5760"/>
        </w:tabs>
        <w:ind w:left="5760" w:hanging="360"/>
      </w:pPr>
      <w:rPr>
        <w:rFonts w:ascii="Courier New" w:hAnsi="Courier New" w:hint="default"/>
      </w:rPr>
    </w:lvl>
    <w:lvl w:ilvl="8" w:tplc="ECDC51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40EA7"/>
    <w:multiLevelType w:val="hybridMultilevel"/>
    <w:tmpl w:val="7CF07238"/>
    <w:lvl w:ilvl="0" w:tplc="4DCE5DB0">
      <w:start w:val="1"/>
      <w:numFmt w:val="bullet"/>
      <w:lvlText w:val=""/>
      <w:lvlJc w:val="left"/>
      <w:pPr>
        <w:tabs>
          <w:tab w:val="num" w:pos="432"/>
        </w:tabs>
        <w:ind w:left="432" w:hanging="360"/>
      </w:pPr>
      <w:rPr>
        <w:rFonts w:ascii="Symbol" w:eastAsia="Beijing"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DF05B4"/>
    <w:multiLevelType w:val="hybridMultilevel"/>
    <w:tmpl w:val="DB76FE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5" w15:restartNumberingAfterBreak="0">
    <w:nsid w:val="71372E35"/>
    <w:multiLevelType w:val="hybridMultilevel"/>
    <w:tmpl w:val="C4EE6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724A62"/>
    <w:multiLevelType w:val="hybridMultilevel"/>
    <w:tmpl w:val="BE0A339A"/>
    <w:lvl w:ilvl="0" w:tplc="24F63E6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F5D64"/>
    <w:multiLevelType w:val="hybridMultilevel"/>
    <w:tmpl w:val="4950E836"/>
    <w:lvl w:ilvl="0" w:tplc="24F63E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A17A1"/>
    <w:multiLevelType w:val="hybridMultilevel"/>
    <w:tmpl w:val="7880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170F6"/>
    <w:multiLevelType w:val="hybridMultilevel"/>
    <w:tmpl w:val="AC780798"/>
    <w:lvl w:ilvl="0" w:tplc="24F63E64">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4"/>
  </w:num>
  <w:num w:numId="4">
    <w:abstractNumId w:val="19"/>
  </w:num>
  <w:num w:numId="5">
    <w:abstractNumId w:val="8"/>
  </w:num>
  <w:num w:numId="6">
    <w:abstractNumId w:val="1"/>
  </w:num>
  <w:num w:numId="7">
    <w:abstractNumId w:val="4"/>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3"/>
  </w:num>
  <w:num w:numId="12">
    <w:abstractNumId w:val="3"/>
  </w:num>
  <w:num w:numId="13">
    <w:abstractNumId w:val="17"/>
  </w:num>
  <w:num w:numId="14">
    <w:abstractNumId w:val="29"/>
  </w:num>
  <w:num w:numId="15">
    <w:abstractNumId w:val="28"/>
  </w:num>
  <w:num w:numId="16">
    <w:abstractNumId w:val="10"/>
  </w:num>
  <w:num w:numId="17">
    <w:abstractNumId w:val="1"/>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1"/>
  </w:num>
  <w:num w:numId="22">
    <w:abstractNumId w:val="7"/>
  </w:num>
  <w:num w:numId="23">
    <w:abstractNumId w:val="18"/>
  </w:num>
  <w:num w:numId="24">
    <w:abstractNumId w:val="13"/>
  </w:num>
  <w:num w:numId="25">
    <w:abstractNumId w:val="26"/>
  </w:num>
  <w:num w:numId="26">
    <w:abstractNumId w:val="27"/>
  </w:num>
  <w:num w:numId="27">
    <w:abstractNumId w:val="20"/>
  </w:num>
  <w:num w:numId="28">
    <w:abstractNumId w:val="25"/>
  </w:num>
  <w:num w:numId="29">
    <w:abstractNumId w:val="0"/>
  </w:num>
  <w:num w:numId="30">
    <w:abstractNumId w:val="9"/>
  </w:num>
  <w:num w:numId="31">
    <w:abstractNumId w:val="2"/>
  </w:num>
  <w:num w:numId="32">
    <w:abstractNumId w:val="6"/>
  </w:num>
  <w:num w:numId="33">
    <w:abstractNumId w:val="16"/>
  </w:num>
  <w:num w:numId="34">
    <w:abstractNumId w:val="21"/>
  </w:num>
  <w:num w:numId="35">
    <w:abstractNumId w:val="15"/>
  </w:num>
  <w:num w:numId="36">
    <w:abstractNumId w:val="5"/>
  </w:num>
  <w:num w:numId="37">
    <w:abstractNumId w:val="22"/>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fr-CA"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0"/>
    <w:rsid w:val="000049FB"/>
    <w:rsid w:val="00004A37"/>
    <w:rsid w:val="00005034"/>
    <w:rsid w:val="00007053"/>
    <w:rsid w:val="000078D5"/>
    <w:rsid w:val="0001358F"/>
    <w:rsid w:val="00014490"/>
    <w:rsid w:val="00015880"/>
    <w:rsid w:val="00020502"/>
    <w:rsid w:val="000208A3"/>
    <w:rsid w:val="00022CB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0D16"/>
    <w:rsid w:val="00061AFA"/>
    <w:rsid w:val="00061D10"/>
    <w:rsid w:val="000637F7"/>
    <w:rsid w:val="0006428C"/>
    <w:rsid w:val="000647A3"/>
    <w:rsid w:val="0006647F"/>
    <w:rsid w:val="000666AB"/>
    <w:rsid w:val="00071666"/>
    <w:rsid w:val="000744B9"/>
    <w:rsid w:val="00075475"/>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2BC2"/>
    <w:rsid w:val="000B414C"/>
    <w:rsid w:val="000B463F"/>
    <w:rsid w:val="000B507C"/>
    <w:rsid w:val="000B72D9"/>
    <w:rsid w:val="000B72E8"/>
    <w:rsid w:val="000B78D6"/>
    <w:rsid w:val="000B7BCD"/>
    <w:rsid w:val="000C02F2"/>
    <w:rsid w:val="000C0F21"/>
    <w:rsid w:val="000C1356"/>
    <w:rsid w:val="000C3D15"/>
    <w:rsid w:val="000D0273"/>
    <w:rsid w:val="000D0E5F"/>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1FA3"/>
    <w:rsid w:val="00143DF0"/>
    <w:rsid w:val="00144708"/>
    <w:rsid w:val="00144A15"/>
    <w:rsid w:val="00144FD5"/>
    <w:rsid w:val="00145941"/>
    <w:rsid w:val="001463CD"/>
    <w:rsid w:val="00150F6B"/>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C35BD"/>
    <w:rsid w:val="001C442C"/>
    <w:rsid w:val="001D185C"/>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640"/>
    <w:rsid w:val="002077C3"/>
    <w:rsid w:val="0021219D"/>
    <w:rsid w:val="002135CE"/>
    <w:rsid w:val="002141C9"/>
    <w:rsid w:val="002146DC"/>
    <w:rsid w:val="0021679A"/>
    <w:rsid w:val="00216F7C"/>
    <w:rsid w:val="00217EA7"/>
    <w:rsid w:val="002237A8"/>
    <w:rsid w:val="00226257"/>
    <w:rsid w:val="00227BC4"/>
    <w:rsid w:val="0023070F"/>
    <w:rsid w:val="00230F5C"/>
    <w:rsid w:val="00231AB4"/>
    <w:rsid w:val="00233AD0"/>
    <w:rsid w:val="00234CB6"/>
    <w:rsid w:val="00243E43"/>
    <w:rsid w:val="00244134"/>
    <w:rsid w:val="00245507"/>
    <w:rsid w:val="00246D9F"/>
    <w:rsid w:val="002476D0"/>
    <w:rsid w:val="00247701"/>
    <w:rsid w:val="00251487"/>
    <w:rsid w:val="00260232"/>
    <w:rsid w:val="00262A70"/>
    <w:rsid w:val="00264518"/>
    <w:rsid w:val="00264688"/>
    <w:rsid w:val="00266BF8"/>
    <w:rsid w:val="00271D43"/>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0EE1"/>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4A60"/>
    <w:rsid w:val="002F659E"/>
    <w:rsid w:val="002F7C70"/>
    <w:rsid w:val="002F7CEF"/>
    <w:rsid w:val="00301D72"/>
    <w:rsid w:val="0030418B"/>
    <w:rsid w:val="00306862"/>
    <w:rsid w:val="00312B69"/>
    <w:rsid w:val="0031334D"/>
    <w:rsid w:val="003172E1"/>
    <w:rsid w:val="00320618"/>
    <w:rsid w:val="00323B36"/>
    <w:rsid w:val="003248F2"/>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3933"/>
    <w:rsid w:val="003442A3"/>
    <w:rsid w:val="00344AC5"/>
    <w:rsid w:val="00351570"/>
    <w:rsid w:val="00352517"/>
    <w:rsid w:val="0035297C"/>
    <w:rsid w:val="00352C0D"/>
    <w:rsid w:val="003531AD"/>
    <w:rsid w:val="003543E5"/>
    <w:rsid w:val="00354A79"/>
    <w:rsid w:val="00361E9A"/>
    <w:rsid w:val="003623FF"/>
    <w:rsid w:val="003628AA"/>
    <w:rsid w:val="00362D23"/>
    <w:rsid w:val="0036408B"/>
    <w:rsid w:val="00371046"/>
    <w:rsid w:val="0037137E"/>
    <w:rsid w:val="003717ED"/>
    <w:rsid w:val="00372D64"/>
    <w:rsid w:val="00373C7D"/>
    <w:rsid w:val="00373DF8"/>
    <w:rsid w:val="003743BE"/>
    <w:rsid w:val="003748D3"/>
    <w:rsid w:val="00376243"/>
    <w:rsid w:val="00376683"/>
    <w:rsid w:val="0037729D"/>
    <w:rsid w:val="00381721"/>
    <w:rsid w:val="00383DE8"/>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0789"/>
    <w:rsid w:val="003C10EC"/>
    <w:rsid w:val="003C2E3F"/>
    <w:rsid w:val="003C795A"/>
    <w:rsid w:val="003D0C0A"/>
    <w:rsid w:val="003D1B79"/>
    <w:rsid w:val="003D1CB3"/>
    <w:rsid w:val="003D4C97"/>
    <w:rsid w:val="003D588F"/>
    <w:rsid w:val="003E27A4"/>
    <w:rsid w:val="003E2B73"/>
    <w:rsid w:val="003E33D3"/>
    <w:rsid w:val="003E52FB"/>
    <w:rsid w:val="003E5832"/>
    <w:rsid w:val="003E6312"/>
    <w:rsid w:val="003E6393"/>
    <w:rsid w:val="003E6398"/>
    <w:rsid w:val="003E67FD"/>
    <w:rsid w:val="003F18D5"/>
    <w:rsid w:val="003F2136"/>
    <w:rsid w:val="003F5260"/>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78D9"/>
    <w:rsid w:val="00427B28"/>
    <w:rsid w:val="00431EAC"/>
    <w:rsid w:val="00433D91"/>
    <w:rsid w:val="00434D18"/>
    <w:rsid w:val="00435F3A"/>
    <w:rsid w:val="004406BA"/>
    <w:rsid w:val="0044354A"/>
    <w:rsid w:val="00443CCE"/>
    <w:rsid w:val="00450B1C"/>
    <w:rsid w:val="00454BA9"/>
    <w:rsid w:val="00457521"/>
    <w:rsid w:val="00462988"/>
    <w:rsid w:val="0046487D"/>
    <w:rsid w:val="00466ED9"/>
    <w:rsid w:val="004670DE"/>
    <w:rsid w:val="004874BE"/>
    <w:rsid w:val="00491402"/>
    <w:rsid w:val="00491C7F"/>
    <w:rsid w:val="00491ED3"/>
    <w:rsid w:val="00492F55"/>
    <w:rsid w:val="00494483"/>
    <w:rsid w:val="0049460F"/>
    <w:rsid w:val="004977D2"/>
    <w:rsid w:val="004A3030"/>
    <w:rsid w:val="004A32EE"/>
    <w:rsid w:val="004A3841"/>
    <w:rsid w:val="004A42A0"/>
    <w:rsid w:val="004A6754"/>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D6266"/>
    <w:rsid w:val="004E1D7D"/>
    <w:rsid w:val="004E1FA2"/>
    <w:rsid w:val="004E2AAE"/>
    <w:rsid w:val="004E4544"/>
    <w:rsid w:val="004E5440"/>
    <w:rsid w:val="004E562D"/>
    <w:rsid w:val="004E7707"/>
    <w:rsid w:val="004E7B6F"/>
    <w:rsid w:val="004F3F99"/>
    <w:rsid w:val="004F4262"/>
    <w:rsid w:val="004F52F4"/>
    <w:rsid w:val="004F5A67"/>
    <w:rsid w:val="004F6AE1"/>
    <w:rsid w:val="00504CA2"/>
    <w:rsid w:val="0050538E"/>
    <w:rsid w:val="00505703"/>
    <w:rsid w:val="005072A6"/>
    <w:rsid w:val="0050731C"/>
    <w:rsid w:val="005108FF"/>
    <w:rsid w:val="00513FA0"/>
    <w:rsid w:val="0051750A"/>
    <w:rsid w:val="005215E7"/>
    <w:rsid w:val="00521C38"/>
    <w:rsid w:val="005231C1"/>
    <w:rsid w:val="00526AEC"/>
    <w:rsid w:val="00527609"/>
    <w:rsid w:val="00527B1E"/>
    <w:rsid w:val="00527D91"/>
    <w:rsid w:val="005305EF"/>
    <w:rsid w:val="00531332"/>
    <w:rsid w:val="00531CD2"/>
    <w:rsid w:val="00531D0E"/>
    <w:rsid w:val="00533A7B"/>
    <w:rsid w:val="00534980"/>
    <w:rsid w:val="005379F1"/>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41F2"/>
    <w:rsid w:val="005B50AD"/>
    <w:rsid w:val="005C2064"/>
    <w:rsid w:val="005C29EB"/>
    <w:rsid w:val="005C3FAD"/>
    <w:rsid w:val="005C6593"/>
    <w:rsid w:val="005C6B9B"/>
    <w:rsid w:val="005C714A"/>
    <w:rsid w:val="005C7171"/>
    <w:rsid w:val="005C7E22"/>
    <w:rsid w:val="005D1156"/>
    <w:rsid w:val="005D18B5"/>
    <w:rsid w:val="005D3A99"/>
    <w:rsid w:val="005D4FF4"/>
    <w:rsid w:val="005D6163"/>
    <w:rsid w:val="005D6A81"/>
    <w:rsid w:val="005D6D43"/>
    <w:rsid w:val="005D7F42"/>
    <w:rsid w:val="005E06FC"/>
    <w:rsid w:val="005E0EEE"/>
    <w:rsid w:val="005E20C6"/>
    <w:rsid w:val="005E4A25"/>
    <w:rsid w:val="005E4C58"/>
    <w:rsid w:val="005E5C1C"/>
    <w:rsid w:val="005E7B03"/>
    <w:rsid w:val="005E7DED"/>
    <w:rsid w:val="005F401E"/>
    <w:rsid w:val="005F42FF"/>
    <w:rsid w:val="005F5FD2"/>
    <w:rsid w:val="0060151C"/>
    <w:rsid w:val="0060297F"/>
    <w:rsid w:val="0060321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25FD"/>
    <w:rsid w:val="00652A97"/>
    <w:rsid w:val="00653138"/>
    <w:rsid w:val="006538B8"/>
    <w:rsid w:val="006549CD"/>
    <w:rsid w:val="006557E4"/>
    <w:rsid w:val="00656573"/>
    <w:rsid w:val="00656F39"/>
    <w:rsid w:val="0066187E"/>
    <w:rsid w:val="0066275F"/>
    <w:rsid w:val="0066428B"/>
    <w:rsid w:val="006642F1"/>
    <w:rsid w:val="00667FEF"/>
    <w:rsid w:val="006702FF"/>
    <w:rsid w:val="0067272C"/>
    <w:rsid w:val="00675CF2"/>
    <w:rsid w:val="00680A33"/>
    <w:rsid w:val="00681399"/>
    <w:rsid w:val="00681801"/>
    <w:rsid w:val="00682344"/>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249D"/>
    <w:rsid w:val="006E48B2"/>
    <w:rsid w:val="006E7521"/>
    <w:rsid w:val="006F0588"/>
    <w:rsid w:val="006F262F"/>
    <w:rsid w:val="006F329B"/>
    <w:rsid w:val="006F6A94"/>
    <w:rsid w:val="00700EE9"/>
    <w:rsid w:val="00702020"/>
    <w:rsid w:val="007027A2"/>
    <w:rsid w:val="00710BDE"/>
    <w:rsid w:val="00715137"/>
    <w:rsid w:val="00716441"/>
    <w:rsid w:val="00717841"/>
    <w:rsid w:val="00717FE7"/>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47EAB"/>
    <w:rsid w:val="00756B8B"/>
    <w:rsid w:val="00760616"/>
    <w:rsid w:val="0076139E"/>
    <w:rsid w:val="00761754"/>
    <w:rsid w:val="0076267D"/>
    <w:rsid w:val="00762A19"/>
    <w:rsid w:val="00762CD2"/>
    <w:rsid w:val="00764927"/>
    <w:rsid w:val="00765142"/>
    <w:rsid w:val="00766EE2"/>
    <w:rsid w:val="00771E81"/>
    <w:rsid w:val="007747B7"/>
    <w:rsid w:val="00776230"/>
    <w:rsid w:val="0078007B"/>
    <w:rsid w:val="007805FB"/>
    <w:rsid w:val="0078259E"/>
    <w:rsid w:val="0078587F"/>
    <w:rsid w:val="00786AEE"/>
    <w:rsid w:val="00787A97"/>
    <w:rsid w:val="00790711"/>
    <w:rsid w:val="007910C7"/>
    <w:rsid w:val="00793D53"/>
    <w:rsid w:val="00797098"/>
    <w:rsid w:val="007A1C04"/>
    <w:rsid w:val="007A4D88"/>
    <w:rsid w:val="007A6A83"/>
    <w:rsid w:val="007B214E"/>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D58E1"/>
    <w:rsid w:val="007E1F34"/>
    <w:rsid w:val="007E47F7"/>
    <w:rsid w:val="007E5FEB"/>
    <w:rsid w:val="007F2243"/>
    <w:rsid w:val="007F26E7"/>
    <w:rsid w:val="007F3EF8"/>
    <w:rsid w:val="007F42E2"/>
    <w:rsid w:val="008016C0"/>
    <w:rsid w:val="00802420"/>
    <w:rsid w:val="00805DA8"/>
    <w:rsid w:val="0081385A"/>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0B8B"/>
    <w:rsid w:val="00841B50"/>
    <w:rsid w:val="00843035"/>
    <w:rsid w:val="00844934"/>
    <w:rsid w:val="008454C4"/>
    <w:rsid w:val="0084597C"/>
    <w:rsid w:val="00845C7E"/>
    <w:rsid w:val="008462B7"/>
    <w:rsid w:val="0084716B"/>
    <w:rsid w:val="0084745C"/>
    <w:rsid w:val="00847946"/>
    <w:rsid w:val="00847EBD"/>
    <w:rsid w:val="0085047B"/>
    <w:rsid w:val="008519BD"/>
    <w:rsid w:val="0085204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85A78"/>
    <w:rsid w:val="008910FF"/>
    <w:rsid w:val="00891D49"/>
    <w:rsid w:val="008926E7"/>
    <w:rsid w:val="008947CE"/>
    <w:rsid w:val="008959A4"/>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0F41"/>
    <w:rsid w:val="008D11C4"/>
    <w:rsid w:val="008D1779"/>
    <w:rsid w:val="008D31C4"/>
    <w:rsid w:val="008D4FCF"/>
    <w:rsid w:val="008E127D"/>
    <w:rsid w:val="008E37D9"/>
    <w:rsid w:val="008E4334"/>
    <w:rsid w:val="008F0FAD"/>
    <w:rsid w:val="008F19FE"/>
    <w:rsid w:val="008F208C"/>
    <w:rsid w:val="008F534A"/>
    <w:rsid w:val="00900329"/>
    <w:rsid w:val="00901353"/>
    <w:rsid w:val="00903227"/>
    <w:rsid w:val="009036E8"/>
    <w:rsid w:val="0091053C"/>
    <w:rsid w:val="0091173B"/>
    <w:rsid w:val="00911B61"/>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6B4"/>
    <w:rsid w:val="009358FB"/>
    <w:rsid w:val="0093707A"/>
    <w:rsid w:val="00937DF6"/>
    <w:rsid w:val="009426F9"/>
    <w:rsid w:val="00944DA7"/>
    <w:rsid w:val="0094644C"/>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A1EBD"/>
    <w:rsid w:val="009A703A"/>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F19C1"/>
    <w:rsid w:val="009F1BA0"/>
    <w:rsid w:val="009F46FD"/>
    <w:rsid w:val="009F4B47"/>
    <w:rsid w:val="009F4EA3"/>
    <w:rsid w:val="009F701E"/>
    <w:rsid w:val="009F7BD4"/>
    <w:rsid w:val="009F7F68"/>
    <w:rsid w:val="00A03676"/>
    <w:rsid w:val="00A04E21"/>
    <w:rsid w:val="00A05AFC"/>
    <w:rsid w:val="00A05D14"/>
    <w:rsid w:val="00A10143"/>
    <w:rsid w:val="00A101C6"/>
    <w:rsid w:val="00A11298"/>
    <w:rsid w:val="00A11AC5"/>
    <w:rsid w:val="00A11F01"/>
    <w:rsid w:val="00A12652"/>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5386"/>
    <w:rsid w:val="00A360AB"/>
    <w:rsid w:val="00A37554"/>
    <w:rsid w:val="00A4041D"/>
    <w:rsid w:val="00A4456B"/>
    <w:rsid w:val="00A46ECA"/>
    <w:rsid w:val="00A5439E"/>
    <w:rsid w:val="00A5641A"/>
    <w:rsid w:val="00A61357"/>
    <w:rsid w:val="00A6201A"/>
    <w:rsid w:val="00A620A5"/>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23"/>
    <w:rsid w:val="00A82699"/>
    <w:rsid w:val="00A868CE"/>
    <w:rsid w:val="00A876B0"/>
    <w:rsid w:val="00A90423"/>
    <w:rsid w:val="00A90704"/>
    <w:rsid w:val="00A9297B"/>
    <w:rsid w:val="00A92AC2"/>
    <w:rsid w:val="00A9509D"/>
    <w:rsid w:val="00A966EB"/>
    <w:rsid w:val="00A97170"/>
    <w:rsid w:val="00A97BC8"/>
    <w:rsid w:val="00AA1624"/>
    <w:rsid w:val="00AA1D29"/>
    <w:rsid w:val="00AA2F10"/>
    <w:rsid w:val="00AA37B2"/>
    <w:rsid w:val="00AA5307"/>
    <w:rsid w:val="00AA5428"/>
    <w:rsid w:val="00AA559A"/>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3444"/>
    <w:rsid w:val="00AE45F5"/>
    <w:rsid w:val="00AE49CC"/>
    <w:rsid w:val="00AE6BF7"/>
    <w:rsid w:val="00AE6C1A"/>
    <w:rsid w:val="00AF0927"/>
    <w:rsid w:val="00AF2EC9"/>
    <w:rsid w:val="00AF5D5E"/>
    <w:rsid w:val="00AF7650"/>
    <w:rsid w:val="00AF7C76"/>
    <w:rsid w:val="00AF7C8A"/>
    <w:rsid w:val="00B00209"/>
    <w:rsid w:val="00B009A2"/>
    <w:rsid w:val="00B019E1"/>
    <w:rsid w:val="00B025D5"/>
    <w:rsid w:val="00B04160"/>
    <w:rsid w:val="00B171AC"/>
    <w:rsid w:val="00B177AF"/>
    <w:rsid w:val="00B20162"/>
    <w:rsid w:val="00B201C3"/>
    <w:rsid w:val="00B20717"/>
    <w:rsid w:val="00B24384"/>
    <w:rsid w:val="00B2579D"/>
    <w:rsid w:val="00B26BA9"/>
    <w:rsid w:val="00B27044"/>
    <w:rsid w:val="00B276B6"/>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00E8"/>
    <w:rsid w:val="00B63B83"/>
    <w:rsid w:val="00B64746"/>
    <w:rsid w:val="00B64FED"/>
    <w:rsid w:val="00B650AD"/>
    <w:rsid w:val="00B651B4"/>
    <w:rsid w:val="00B65549"/>
    <w:rsid w:val="00B6633C"/>
    <w:rsid w:val="00B671A6"/>
    <w:rsid w:val="00B70627"/>
    <w:rsid w:val="00B70FA4"/>
    <w:rsid w:val="00B713DA"/>
    <w:rsid w:val="00B71F9F"/>
    <w:rsid w:val="00B721B8"/>
    <w:rsid w:val="00B732DD"/>
    <w:rsid w:val="00B76983"/>
    <w:rsid w:val="00B779E2"/>
    <w:rsid w:val="00B77DEB"/>
    <w:rsid w:val="00B83919"/>
    <w:rsid w:val="00B86A0D"/>
    <w:rsid w:val="00B87258"/>
    <w:rsid w:val="00B92521"/>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3215"/>
    <w:rsid w:val="00BF57B4"/>
    <w:rsid w:val="00BF583A"/>
    <w:rsid w:val="00BF5A68"/>
    <w:rsid w:val="00BF6A19"/>
    <w:rsid w:val="00C00439"/>
    <w:rsid w:val="00C05E16"/>
    <w:rsid w:val="00C06997"/>
    <w:rsid w:val="00C06E9C"/>
    <w:rsid w:val="00C075DA"/>
    <w:rsid w:val="00C075E4"/>
    <w:rsid w:val="00C07B95"/>
    <w:rsid w:val="00C12073"/>
    <w:rsid w:val="00C12AAE"/>
    <w:rsid w:val="00C17D7E"/>
    <w:rsid w:val="00C20B93"/>
    <w:rsid w:val="00C23B2E"/>
    <w:rsid w:val="00C2541C"/>
    <w:rsid w:val="00C279B7"/>
    <w:rsid w:val="00C30CBA"/>
    <w:rsid w:val="00C32E74"/>
    <w:rsid w:val="00C333B8"/>
    <w:rsid w:val="00C33E0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6504"/>
    <w:rsid w:val="00C5710A"/>
    <w:rsid w:val="00C602F0"/>
    <w:rsid w:val="00C620AA"/>
    <w:rsid w:val="00C66F9C"/>
    <w:rsid w:val="00C70824"/>
    <w:rsid w:val="00C74A83"/>
    <w:rsid w:val="00C77564"/>
    <w:rsid w:val="00C80359"/>
    <w:rsid w:val="00C904EC"/>
    <w:rsid w:val="00C9061A"/>
    <w:rsid w:val="00C91510"/>
    <w:rsid w:val="00C92D9B"/>
    <w:rsid w:val="00C95D67"/>
    <w:rsid w:val="00C9617E"/>
    <w:rsid w:val="00C96692"/>
    <w:rsid w:val="00CA030E"/>
    <w:rsid w:val="00CA270D"/>
    <w:rsid w:val="00CA316B"/>
    <w:rsid w:val="00CA5B03"/>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4BD3"/>
    <w:rsid w:val="00CE5C2C"/>
    <w:rsid w:val="00CF03F2"/>
    <w:rsid w:val="00CF1891"/>
    <w:rsid w:val="00CF63C2"/>
    <w:rsid w:val="00CF6492"/>
    <w:rsid w:val="00D016AA"/>
    <w:rsid w:val="00D0314C"/>
    <w:rsid w:val="00D055E8"/>
    <w:rsid w:val="00D058D4"/>
    <w:rsid w:val="00D06481"/>
    <w:rsid w:val="00D06765"/>
    <w:rsid w:val="00D10702"/>
    <w:rsid w:val="00D11744"/>
    <w:rsid w:val="00D12C13"/>
    <w:rsid w:val="00D13D08"/>
    <w:rsid w:val="00D1642B"/>
    <w:rsid w:val="00D17A4C"/>
    <w:rsid w:val="00D17A94"/>
    <w:rsid w:val="00D21C88"/>
    <w:rsid w:val="00D227AA"/>
    <w:rsid w:val="00D23582"/>
    <w:rsid w:val="00D237D9"/>
    <w:rsid w:val="00D23D6F"/>
    <w:rsid w:val="00D24B86"/>
    <w:rsid w:val="00D26A5E"/>
    <w:rsid w:val="00D313E2"/>
    <w:rsid w:val="00D3504F"/>
    <w:rsid w:val="00D3676A"/>
    <w:rsid w:val="00D433E7"/>
    <w:rsid w:val="00D444BE"/>
    <w:rsid w:val="00D50368"/>
    <w:rsid w:val="00D558B7"/>
    <w:rsid w:val="00D56C2B"/>
    <w:rsid w:val="00D61C6D"/>
    <w:rsid w:val="00D635BE"/>
    <w:rsid w:val="00D647E6"/>
    <w:rsid w:val="00D65B42"/>
    <w:rsid w:val="00D6625E"/>
    <w:rsid w:val="00D67563"/>
    <w:rsid w:val="00D727F3"/>
    <w:rsid w:val="00D74026"/>
    <w:rsid w:val="00D74563"/>
    <w:rsid w:val="00D74EDB"/>
    <w:rsid w:val="00D77255"/>
    <w:rsid w:val="00D77D25"/>
    <w:rsid w:val="00D811BB"/>
    <w:rsid w:val="00D8316F"/>
    <w:rsid w:val="00D834F3"/>
    <w:rsid w:val="00D8749D"/>
    <w:rsid w:val="00D90787"/>
    <w:rsid w:val="00D90C95"/>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EE1"/>
    <w:rsid w:val="00DC3FEC"/>
    <w:rsid w:val="00DC4B1D"/>
    <w:rsid w:val="00DC57E9"/>
    <w:rsid w:val="00DC6E26"/>
    <w:rsid w:val="00DD0FD9"/>
    <w:rsid w:val="00DD2DBD"/>
    <w:rsid w:val="00DD4FA8"/>
    <w:rsid w:val="00DE0EC7"/>
    <w:rsid w:val="00DE0F46"/>
    <w:rsid w:val="00DE42C0"/>
    <w:rsid w:val="00DE4564"/>
    <w:rsid w:val="00DE5857"/>
    <w:rsid w:val="00DE61EF"/>
    <w:rsid w:val="00DE7C34"/>
    <w:rsid w:val="00DF0F3B"/>
    <w:rsid w:val="00DF10F6"/>
    <w:rsid w:val="00DF1341"/>
    <w:rsid w:val="00DF2FBC"/>
    <w:rsid w:val="00DF5924"/>
    <w:rsid w:val="00DF7DA8"/>
    <w:rsid w:val="00E00DD0"/>
    <w:rsid w:val="00E03265"/>
    <w:rsid w:val="00E0344E"/>
    <w:rsid w:val="00E077BB"/>
    <w:rsid w:val="00E107F2"/>
    <w:rsid w:val="00E13834"/>
    <w:rsid w:val="00E20DC7"/>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563AE"/>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2DD7"/>
    <w:rsid w:val="00EC3757"/>
    <w:rsid w:val="00EC3C7A"/>
    <w:rsid w:val="00EC3F5F"/>
    <w:rsid w:val="00EC60EA"/>
    <w:rsid w:val="00EC66E8"/>
    <w:rsid w:val="00EC74C7"/>
    <w:rsid w:val="00ED0C9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1216"/>
    <w:rsid w:val="00F0200B"/>
    <w:rsid w:val="00F02948"/>
    <w:rsid w:val="00F144DA"/>
    <w:rsid w:val="00F14CC4"/>
    <w:rsid w:val="00F15692"/>
    <w:rsid w:val="00F1596F"/>
    <w:rsid w:val="00F1606A"/>
    <w:rsid w:val="00F17377"/>
    <w:rsid w:val="00F20FF3"/>
    <w:rsid w:val="00F2117C"/>
    <w:rsid w:val="00F22076"/>
    <w:rsid w:val="00F2425F"/>
    <w:rsid w:val="00F247F6"/>
    <w:rsid w:val="00F26818"/>
    <w:rsid w:val="00F30FD1"/>
    <w:rsid w:val="00F312C3"/>
    <w:rsid w:val="00F31EF7"/>
    <w:rsid w:val="00F32692"/>
    <w:rsid w:val="00F3566F"/>
    <w:rsid w:val="00F37139"/>
    <w:rsid w:val="00F414BB"/>
    <w:rsid w:val="00F42096"/>
    <w:rsid w:val="00F42ACD"/>
    <w:rsid w:val="00F45405"/>
    <w:rsid w:val="00F45ECC"/>
    <w:rsid w:val="00F474B5"/>
    <w:rsid w:val="00F527E5"/>
    <w:rsid w:val="00F539A0"/>
    <w:rsid w:val="00F57B2A"/>
    <w:rsid w:val="00F600CD"/>
    <w:rsid w:val="00F601C7"/>
    <w:rsid w:val="00F63061"/>
    <w:rsid w:val="00F65AF4"/>
    <w:rsid w:val="00F734BD"/>
    <w:rsid w:val="00F73E2B"/>
    <w:rsid w:val="00F7772F"/>
    <w:rsid w:val="00F804C4"/>
    <w:rsid w:val="00F81945"/>
    <w:rsid w:val="00F82889"/>
    <w:rsid w:val="00F85B5F"/>
    <w:rsid w:val="00F86D45"/>
    <w:rsid w:val="00F86E14"/>
    <w:rsid w:val="00F87EFC"/>
    <w:rsid w:val="00F90113"/>
    <w:rsid w:val="00F90627"/>
    <w:rsid w:val="00F91161"/>
    <w:rsid w:val="00F939A1"/>
    <w:rsid w:val="00F93A71"/>
    <w:rsid w:val="00F94A19"/>
    <w:rsid w:val="00F95E4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9E4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5D6D43"/>
    <w:pPr>
      <w:keepNext/>
      <w:ind w:left="851"/>
      <w:outlineLvl w:val="3"/>
    </w:pPr>
    <w:rPr>
      <w:b/>
      <w:bCs/>
    </w:rPr>
  </w:style>
  <w:style w:type="paragraph" w:styleId="Heading7">
    <w:name w:val="heading 7"/>
    <w:basedOn w:val="Normal"/>
    <w:next w:val="Normal"/>
    <w:link w:val="Heading7Char"/>
    <w:semiHidden/>
    <w:unhideWhenUsed/>
    <w:qFormat/>
    <w:rsid w:val="00271D43"/>
    <w:pPr>
      <w:keepNext/>
      <w:keepLines/>
      <w:spacing w:before="200" w:line="240" w:lineRule="auto"/>
      <w:outlineLvl w:val="6"/>
    </w:pPr>
    <w:rPr>
      <w:rFonts w:asciiTheme="majorHAnsi" w:eastAsiaTheme="majorEastAsia" w:hAnsiTheme="majorHAnsi" w:cstheme="majorBidi"/>
      <w:i/>
      <w:iCs/>
      <w:color w:val="404040" w:themeColor="text1" w:themeTint="BF"/>
      <w:sz w:val="2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7A1C04"/>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7A1C04"/>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7A1C04"/>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7A1C04"/>
    <w:pPr>
      <w:spacing w:before="320"/>
      <w:outlineLvl w:val="3"/>
    </w:pPr>
    <w:rPr>
      <w:sz w:val="32"/>
      <w:szCs w:val="32"/>
    </w:rPr>
  </w:style>
  <w:style w:type="paragraph" w:customStyle="1" w:styleId="IOSheading52017">
    <w:name w:val="IOS heading 5 2017"/>
    <w:basedOn w:val="IOSheading42017"/>
    <w:next w:val="IOSbodytext2017"/>
    <w:qFormat/>
    <w:locked/>
    <w:rsid w:val="007A1C04"/>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C5522A"/>
    <w:pPr>
      <w:numPr>
        <w:numId w:val="6"/>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C5522A"/>
    <w:pPr>
      <w:numPr>
        <w:numId w:val="7"/>
      </w:numPr>
    </w:pPr>
  </w:style>
  <w:style w:type="paragraph" w:customStyle="1" w:styleId="IOSList1numbered2017">
    <w:name w:val="IOS List 1 numbered 2017"/>
    <w:basedOn w:val="Normal"/>
    <w:qFormat/>
    <w:locked/>
    <w:rsid w:val="000C0F21"/>
    <w:pPr>
      <w:numPr>
        <w:numId w:val="3"/>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7A1C04"/>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styleId="Header">
    <w:name w:val="header"/>
    <w:basedOn w:val="Normal"/>
    <w:link w:val="HeaderChar"/>
    <w:uiPriority w:val="99"/>
    <w:unhideWhenUsed/>
    <w:rsid w:val="00D3504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3504F"/>
    <w:rPr>
      <w:rFonts w:ascii="Arial" w:hAnsi="Arial"/>
      <w:szCs w:val="22"/>
      <w:lang w:eastAsia="zh-CN"/>
    </w:rPr>
  </w:style>
  <w:style w:type="paragraph" w:customStyle="1" w:styleId="IOSfooterlandscape2017">
    <w:name w:val="IOS footer landscape 2017"/>
    <w:basedOn w:val="IOSfooter2017"/>
    <w:qFormat/>
    <w:rsid w:val="007D0E84"/>
    <w:pPr>
      <w:tabs>
        <w:tab w:val="clear" w:pos="5245"/>
        <w:tab w:val="clear" w:pos="10773"/>
        <w:tab w:val="left" w:pos="7938"/>
        <w:tab w:val="right" w:pos="15706"/>
      </w:tabs>
    </w:pPr>
  </w:style>
  <w:style w:type="paragraph" w:styleId="Footer">
    <w:name w:val="footer"/>
    <w:basedOn w:val="Normal"/>
    <w:link w:val="FooterChar"/>
    <w:uiPriority w:val="99"/>
    <w:unhideWhenUsed/>
    <w:rsid w:val="00D3504F"/>
    <w:pPr>
      <w:tabs>
        <w:tab w:val="center" w:pos="4513"/>
        <w:tab w:val="right" w:pos="9026"/>
      </w:tabs>
      <w:spacing w:before="0" w:line="240" w:lineRule="auto"/>
    </w:pPr>
  </w:style>
  <w:style w:type="paragraph" w:customStyle="1" w:styleId="IOSlineslandscape2017">
    <w:name w:val="IOS lines landscape 2017"/>
    <w:basedOn w:val="IOSlines2017"/>
    <w:qFormat/>
    <w:rsid w:val="00D1642B"/>
    <w:pPr>
      <w:tabs>
        <w:tab w:val="clear" w:pos="10773"/>
        <w:tab w:val="right" w:leader="underscore" w:pos="15706"/>
      </w:tabs>
    </w:pPr>
  </w:style>
  <w:style w:type="paragraph" w:customStyle="1" w:styleId="IOShalflinesrightjustified2017">
    <w:name w:val="IOS half lines right justified 2017"/>
    <w:basedOn w:val="Normal"/>
    <w:qFormat/>
    <w:rsid w:val="005C2064"/>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1A6A9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23070F"/>
    <w:pPr>
      <w:numPr>
        <w:numId w:val="5"/>
      </w:numPr>
      <w:tabs>
        <w:tab w:val="left" w:pos="567"/>
        <w:tab w:val="left" w:pos="1134"/>
        <w:tab w:val="left" w:pos="1701"/>
        <w:tab w:val="left" w:pos="2268"/>
        <w:tab w:val="left" w:pos="2835"/>
        <w:tab w:val="left" w:pos="3402"/>
      </w:tabs>
      <w:spacing w:before="120"/>
      <w:ind w:left="714" w:hanging="357"/>
    </w:pPr>
    <w:rPr>
      <w:szCs w:val="24"/>
    </w:rPr>
  </w:style>
  <w:style w:type="character" w:customStyle="1" w:styleId="FooterChar">
    <w:name w:val="Footer Char"/>
    <w:basedOn w:val="DefaultParagraphFont"/>
    <w:link w:val="Footer"/>
    <w:uiPriority w:val="99"/>
    <w:rsid w:val="00D3504F"/>
    <w:rPr>
      <w:rFonts w:ascii="Arial" w:hAnsi="Arial"/>
      <w:szCs w:val="22"/>
      <w:lang w:eastAsia="zh-CN"/>
    </w:rPr>
  </w:style>
  <w:style w:type="paragraph" w:styleId="BalloonText">
    <w:name w:val="Balloon Text"/>
    <w:basedOn w:val="Normal"/>
    <w:link w:val="BalloonTextChar"/>
    <w:uiPriority w:val="99"/>
    <w:semiHidden/>
    <w:unhideWhenUsed/>
    <w:rsid w:val="00AF7650"/>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650"/>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734BD"/>
    <w:rPr>
      <w:color w:val="800080" w:themeColor="followedHyperlink"/>
      <w:u w:val="single"/>
    </w:rPr>
  </w:style>
  <w:style w:type="paragraph" w:styleId="NormalWeb">
    <w:name w:val="Normal (Web)"/>
    <w:basedOn w:val="Normal"/>
    <w:uiPriority w:val="99"/>
    <w:semiHidden/>
    <w:unhideWhenUsed/>
    <w:rsid w:val="003F5260"/>
    <w:rPr>
      <w:rFonts w:ascii="Times New Roman" w:hAnsi="Times New Roman"/>
      <w:szCs w:val="24"/>
    </w:rPr>
  </w:style>
  <w:style w:type="paragraph" w:customStyle="1" w:styleId="tablebullet">
    <w:name w:val="tablebullet"/>
    <w:basedOn w:val="ListBullet"/>
    <w:autoRedefine/>
    <w:rsid w:val="00271D43"/>
    <w:pPr>
      <w:numPr>
        <w:numId w:val="0"/>
      </w:numPr>
      <w:spacing w:before="0" w:line="276" w:lineRule="auto"/>
      <w:contextualSpacing w:val="0"/>
    </w:pPr>
    <w:rPr>
      <w:rFonts w:eastAsia="Batang" w:cs="Arial"/>
      <w:iCs/>
      <w:sz w:val="20"/>
      <w:szCs w:val="20"/>
      <w:lang w:val="fr-FR" w:eastAsia="en-US"/>
    </w:rPr>
  </w:style>
  <w:style w:type="paragraph" w:styleId="ListBullet">
    <w:name w:val="List Bullet"/>
    <w:basedOn w:val="Normal"/>
    <w:uiPriority w:val="99"/>
    <w:semiHidden/>
    <w:unhideWhenUsed/>
    <w:rsid w:val="00271D43"/>
    <w:pPr>
      <w:numPr>
        <w:numId w:val="25"/>
      </w:numPr>
      <w:contextualSpacing/>
    </w:pPr>
  </w:style>
  <w:style w:type="character" w:customStyle="1" w:styleId="Heading7Char">
    <w:name w:val="Heading 7 Char"/>
    <w:basedOn w:val="DefaultParagraphFont"/>
    <w:link w:val="Heading7"/>
    <w:semiHidden/>
    <w:rsid w:val="00271D43"/>
    <w:rPr>
      <w:rFonts w:asciiTheme="majorHAnsi" w:eastAsiaTheme="majorEastAsia" w:hAnsiTheme="majorHAnsi" w:cstheme="majorBidi"/>
      <w:i/>
      <w:iCs/>
      <w:color w:val="404040" w:themeColor="text1" w:themeTint="BF"/>
      <w:sz w:val="22"/>
      <w:lang w:eastAsia="en-AU"/>
    </w:rPr>
  </w:style>
  <w:style w:type="character" w:customStyle="1" w:styleId="Heading4Char">
    <w:name w:val="Heading 4 Char"/>
    <w:basedOn w:val="DefaultParagraphFont"/>
    <w:link w:val="Heading4"/>
    <w:rsid w:val="005D6D43"/>
    <w:rPr>
      <w:rFonts w:ascii="Arial" w:hAnsi="Arial"/>
      <w:b/>
      <w:bCs/>
      <w:szCs w:val="22"/>
      <w:lang w:eastAsia="zh-CN"/>
    </w:rPr>
  </w:style>
  <w:style w:type="paragraph" w:styleId="Title">
    <w:name w:val="Title"/>
    <w:basedOn w:val="Heading1"/>
    <w:next w:val="Normal"/>
    <w:link w:val="TitleChar"/>
    <w:uiPriority w:val="10"/>
    <w:qFormat/>
    <w:rsid w:val="005D6D43"/>
    <w:pPr>
      <w:pBdr>
        <w:top w:val="dashSmallGap" w:sz="4" w:space="1" w:color="000000" w:themeColor="text1"/>
      </w:pBdr>
      <w:shd w:val="clear" w:color="auto" w:fill="E2E2E2"/>
      <w:spacing w:before="240" w:line="240" w:lineRule="auto"/>
      <w:ind w:left="170" w:right="170"/>
    </w:pPr>
    <w:rPr>
      <w:rFonts w:ascii="Arial" w:eastAsiaTheme="majorEastAsia" w:hAnsi="Arial" w:cstheme="majorBidi"/>
      <w:color w:val="0D0D0D" w:themeColor="text1" w:themeTint="F2"/>
      <w:sz w:val="44"/>
      <w:szCs w:val="52"/>
      <w:lang w:eastAsia="en-US"/>
    </w:rPr>
  </w:style>
  <w:style w:type="character" w:customStyle="1" w:styleId="TitleChar">
    <w:name w:val="Title Char"/>
    <w:basedOn w:val="DefaultParagraphFont"/>
    <w:link w:val="Title"/>
    <w:uiPriority w:val="10"/>
    <w:rsid w:val="005D6D43"/>
    <w:rPr>
      <w:rFonts w:ascii="Arial" w:eastAsiaTheme="majorEastAsia" w:hAnsi="Arial" w:cstheme="majorBidi"/>
      <w:b/>
      <w:bCs/>
      <w:color w:val="0D0D0D" w:themeColor="text1" w:themeTint="F2"/>
      <w:sz w:val="44"/>
      <w:szCs w:val="52"/>
      <w:shd w:val="clear" w:color="auto" w:fill="E2E2E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684329844">
      <w:bodyDiv w:val="1"/>
      <w:marLeft w:val="0"/>
      <w:marRight w:val="0"/>
      <w:marTop w:val="0"/>
      <w:marBottom w:val="0"/>
      <w:divBdr>
        <w:top w:val="none" w:sz="0" w:space="0" w:color="auto"/>
        <w:left w:val="none" w:sz="0" w:space="0" w:color="auto"/>
        <w:bottom w:val="none" w:sz="0" w:space="0" w:color="auto"/>
        <w:right w:val="none" w:sz="0" w:space="0" w:color="auto"/>
      </w:divBdr>
    </w:div>
    <w:div w:id="1043753151">
      <w:bodyDiv w:val="1"/>
      <w:marLeft w:val="0"/>
      <w:marRight w:val="0"/>
      <w:marTop w:val="0"/>
      <w:marBottom w:val="0"/>
      <w:divBdr>
        <w:top w:val="none" w:sz="0" w:space="0" w:color="auto"/>
        <w:left w:val="none" w:sz="0" w:space="0" w:color="auto"/>
        <w:bottom w:val="none" w:sz="0" w:space="0" w:color="auto"/>
        <w:right w:val="none" w:sz="0" w:space="0" w:color="auto"/>
      </w:divBdr>
    </w:div>
    <w:div w:id="1372339043">
      <w:bodyDiv w:val="1"/>
      <w:marLeft w:val="0"/>
      <w:marRight w:val="0"/>
      <w:marTop w:val="0"/>
      <w:marBottom w:val="0"/>
      <w:divBdr>
        <w:top w:val="none" w:sz="0" w:space="0" w:color="auto"/>
        <w:left w:val="none" w:sz="0" w:space="0" w:color="auto"/>
        <w:bottom w:val="none" w:sz="0" w:space="0" w:color="auto"/>
        <w:right w:val="none" w:sz="0" w:space="0" w:color="auto"/>
      </w:divBdr>
    </w:div>
    <w:div w:id="19781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ardofstudies.nsw.edu.au/syllabus_hsc/pdf_doc/indonesian-beginners-st6-syl-from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70AE-F7ED-44F4-B97E-119D7E15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Indonesian beginners work unit</vt:lpstr>
    </vt:vector>
  </TitlesOfParts>
  <Manager/>
  <Company>NSW Department of Education</Company>
  <LinksUpToDate>false</LinksUpToDate>
  <CharactersWithSpaces>10836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beginners work unit</dc:title>
  <dc:subject/>
  <dc:creator>Robertson, Elisabeth</dc:creator>
  <cp:keywords/>
  <dc:description/>
  <cp:lastModifiedBy>Jensen, Amy</cp:lastModifiedBy>
  <cp:revision>4</cp:revision>
  <cp:lastPrinted>2017-07-17T22:07:00Z</cp:lastPrinted>
  <dcterms:created xsi:type="dcterms:W3CDTF">2017-11-10T04:02:00Z</dcterms:created>
  <dcterms:modified xsi:type="dcterms:W3CDTF">2018-06-05T03:15:00Z</dcterms:modified>
  <cp:category/>
</cp:coreProperties>
</file>