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3135B" w14:textId="3B1653F5" w:rsidR="00A92826" w:rsidRPr="00F321DA" w:rsidRDefault="003D22FD" w:rsidP="00A92826">
      <w:pPr>
        <w:pStyle w:val="Title"/>
      </w:pPr>
      <w:r>
        <w:t xml:space="preserve">Colonial </w:t>
      </w:r>
      <w:r w:rsidR="00B86C83">
        <w:t>settlement and life</w:t>
      </w:r>
    </w:p>
    <w:p w14:paraId="085E3734" w14:textId="07DF8EAB" w:rsidR="00A92826" w:rsidRDefault="00F321DA" w:rsidP="00F321DA">
      <w:bookmarkStart w:id="0" w:name="_Toc5018955"/>
      <w:bookmarkStart w:id="1" w:name="_Toc5019572"/>
      <w:bookmarkStart w:id="2" w:name="_Toc5019731"/>
      <w:r w:rsidRPr="00B105FA">
        <w:rPr>
          <w:lang w:val="en-US"/>
        </w:rPr>
        <w:t xml:space="preserve">This </w:t>
      </w:r>
      <w:r>
        <w:rPr>
          <w:lang w:val="en-US"/>
        </w:rPr>
        <w:t>learning sequence</w:t>
      </w:r>
      <w:r w:rsidRPr="00B105FA">
        <w:rPr>
          <w:lang w:val="en-US"/>
        </w:rPr>
        <w:t xml:space="preserve"> co</w:t>
      </w:r>
      <w:r>
        <w:rPr>
          <w:lang w:val="en-US"/>
        </w:rPr>
        <w:t xml:space="preserve">mprises </w:t>
      </w:r>
      <w:r w:rsidR="00B86C83">
        <w:rPr>
          <w:lang w:val="en-US"/>
        </w:rPr>
        <w:t>four sequential inquiries.</w:t>
      </w:r>
    </w:p>
    <w:p w14:paraId="6BFD74A8" w14:textId="3B930E02" w:rsidR="00A92826" w:rsidRPr="008F3CD0" w:rsidRDefault="0068039E" w:rsidP="00A92826">
      <w:pPr>
        <w:pStyle w:val="Heading2"/>
      </w:pPr>
      <w:r>
        <w:t>Topic –</w:t>
      </w:r>
      <w:r w:rsidR="00A92826" w:rsidRPr="008F3CD0">
        <w:t xml:space="preserve"> </w:t>
      </w:r>
      <w:r w:rsidR="002C5670">
        <w:t>The Australian colonies</w:t>
      </w:r>
    </w:p>
    <w:p w14:paraId="757142EB" w14:textId="2CD4F2CA" w:rsidR="00A92826" w:rsidRPr="008F3CD0" w:rsidRDefault="002C5670" w:rsidP="00A92826">
      <w:pPr>
        <w:rPr>
          <w:lang w:val="en-US"/>
        </w:rPr>
      </w:pPr>
      <w:r>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A92826">
      <w:pPr>
        <w:pStyle w:val="Heading3"/>
      </w:pPr>
      <w:r w:rsidRPr="008F3CD0">
        <w:t>Key inquiry question</w:t>
      </w:r>
      <w:r w:rsidR="002C5670">
        <w:t>s</w:t>
      </w:r>
    </w:p>
    <w:p w14:paraId="0F73F903" w14:textId="77777777" w:rsidR="002C5670" w:rsidRDefault="002C5670" w:rsidP="002C5670">
      <w:pPr>
        <w:pStyle w:val="ListBullet"/>
      </w:pPr>
      <w:r>
        <w:t>What do we know about the lives of people in Australia's colonial past and how do we know?</w:t>
      </w:r>
    </w:p>
    <w:p w14:paraId="6F248FB9" w14:textId="77777777" w:rsidR="002C5670" w:rsidRDefault="002C5670" w:rsidP="002C5670">
      <w:pPr>
        <w:pStyle w:val="ListBullet"/>
      </w:pPr>
      <w:r>
        <w:tab/>
        <w:t>How did an Australian colony develop over time and why?</w:t>
      </w:r>
    </w:p>
    <w:p w14:paraId="68AAAFC7" w14:textId="77777777" w:rsidR="002C5670" w:rsidRDefault="002C5670" w:rsidP="002C5670">
      <w:pPr>
        <w:pStyle w:val="ListBullet"/>
      </w:pPr>
      <w:r>
        <w:t>How did colonial settlement change the environment?</w:t>
      </w:r>
    </w:p>
    <w:p w14:paraId="7B4C7F17" w14:textId="77777777" w:rsidR="00A92826" w:rsidRPr="008F3CD0" w:rsidRDefault="00A92826" w:rsidP="00A92826">
      <w:pPr>
        <w:pStyle w:val="Heading3"/>
      </w:pPr>
      <w:r w:rsidRPr="008F3CD0">
        <w:t>Overview</w:t>
      </w:r>
    </w:p>
    <w:p w14:paraId="75A51274" w14:textId="77777777" w:rsidR="00B86C83" w:rsidRDefault="00B86C83" w:rsidP="00B86C83">
      <w:pPr>
        <w:rPr>
          <w:lang w:val="en-US"/>
        </w:rPr>
      </w:pPr>
      <w:r w:rsidRPr="004913F9">
        <w:rPr>
          <w:lang w:val="en-US"/>
        </w:rPr>
        <w:t xml:space="preserve">Students </w:t>
      </w:r>
      <w:r>
        <w:rPr>
          <w:lang w:val="en-US"/>
        </w:rPr>
        <w:t xml:space="preserve">undertake four short inquiries: </w:t>
      </w:r>
    </w:p>
    <w:p w14:paraId="55B399E2" w14:textId="77777777" w:rsidR="00B86C83" w:rsidRDefault="00B86C83" w:rsidP="00B86C83">
      <w:pPr>
        <w:pStyle w:val="ListBullet"/>
        <w:rPr>
          <w:lang w:val="en-US"/>
        </w:rPr>
      </w:pPr>
      <w:r>
        <w:rPr>
          <w:lang w:val="en-US"/>
        </w:rPr>
        <w:t xml:space="preserve">Inquiry 1 – a guided inquiry into the </w:t>
      </w:r>
      <w:r>
        <w:t xml:space="preserve">reasons for the </w:t>
      </w:r>
      <w:r w:rsidRPr="00F97B4E">
        <w:t xml:space="preserve">establishment of British colonies in Australia </w:t>
      </w:r>
      <w:r w:rsidRPr="00E1032A">
        <w:t>after 1800</w:t>
      </w:r>
    </w:p>
    <w:p w14:paraId="3F57B698" w14:textId="77777777" w:rsidR="00B86C83" w:rsidRDefault="00B86C83" w:rsidP="00B86C83">
      <w:pPr>
        <w:pStyle w:val="ListBullet"/>
        <w:rPr>
          <w:lang w:val="en-US"/>
        </w:rPr>
      </w:pPr>
      <w:r>
        <w:rPr>
          <w:lang w:val="en-US"/>
        </w:rPr>
        <w:t>Inquiry 2 – a guided inquiry into settlement patterns</w:t>
      </w:r>
    </w:p>
    <w:p w14:paraId="1F901169" w14:textId="77777777" w:rsidR="00B86C83" w:rsidRDefault="00B86C83" w:rsidP="00B86C83">
      <w:pPr>
        <w:pStyle w:val="ListBullet"/>
        <w:rPr>
          <w:lang w:val="en-US"/>
        </w:rPr>
      </w:pPr>
      <w:r>
        <w:rPr>
          <w:lang w:val="en-US"/>
        </w:rPr>
        <w:t>Inquiry 3 – a semi-guided inquiry into impacts of settlement</w:t>
      </w:r>
    </w:p>
    <w:p w14:paraId="069ADB3D" w14:textId="1AAAA531" w:rsidR="00B86C83" w:rsidRDefault="00B86C83" w:rsidP="00B86C83">
      <w:pPr>
        <w:pStyle w:val="ListBullet"/>
        <w:rPr>
          <w:lang w:val="en-US"/>
        </w:rPr>
      </w:pPr>
      <w:r>
        <w:rPr>
          <w:lang w:val="en-US"/>
        </w:rPr>
        <w:t xml:space="preserve">Inquiry 4 – an independent inquiry into daily colonial life. </w:t>
      </w:r>
    </w:p>
    <w:p w14:paraId="7DD970C0" w14:textId="001A24EF" w:rsidR="00B86C83" w:rsidRDefault="00B86C83" w:rsidP="00B86C83">
      <w:pPr>
        <w:rPr>
          <w:lang w:val="en-US"/>
        </w:rPr>
      </w:pPr>
      <w:r>
        <w:rPr>
          <w:lang w:val="en-US"/>
        </w:rPr>
        <w:t xml:space="preserve">Note 1 – These four inquiries are sequential. They provide the understandings needed for the history teaching and learning sequence – Colonial development. </w:t>
      </w:r>
    </w:p>
    <w:p w14:paraId="19C7726D" w14:textId="7569D7DB" w:rsidR="00B86C83" w:rsidRPr="004913F9" w:rsidRDefault="00B86C83" w:rsidP="00B86C83">
      <w:pPr>
        <w:rPr>
          <w:lang w:val="en-US"/>
        </w:rPr>
      </w:pPr>
      <w:r>
        <w:rPr>
          <w:lang w:val="en-US"/>
        </w:rPr>
        <w:t xml:space="preserve">Note 2 – The teaching and learning sequence, Colonial immigration, could follow this learning sequence to create a </w:t>
      </w:r>
      <w:proofErr w:type="gramStart"/>
      <w:r>
        <w:rPr>
          <w:lang w:val="en-US"/>
        </w:rPr>
        <w:t>ten week</w:t>
      </w:r>
      <w:proofErr w:type="gramEnd"/>
      <w:r>
        <w:rPr>
          <w:lang w:val="en-US"/>
        </w:rPr>
        <w:t xml:space="preserve"> teaching and learning sequence. </w:t>
      </w:r>
    </w:p>
    <w:p w14:paraId="6C3910EA" w14:textId="77777777" w:rsidR="00A92826" w:rsidRPr="008F3CD0" w:rsidRDefault="00A92826" w:rsidP="00A92826">
      <w:pPr>
        <w:pStyle w:val="Heading3"/>
      </w:pPr>
      <w:r w:rsidRPr="008F3CD0">
        <w:t>Outcomes</w:t>
      </w:r>
    </w:p>
    <w:p w14:paraId="6CE72701" w14:textId="77777777" w:rsidR="00332F82" w:rsidRPr="008F3CD0" w:rsidRDefault="00332F82" w:rsidP="00332F82">
      <w:pPr>
        <w:rPr>
          <w:lang w:val="en-US"/>
        </w:rPr>
      </w:pPr>
      <w:r w:rsidRPr="008F3CD0">
        <w:rPr>
          <w:lang w:val="en-US"/>
        </w:rPr>
        <w:t>A student:</w:t>
      </w:r>
    </w:p>
    <w:p w14:paraId="67F2DD8D" w14:textId="77777777" w:rsidR="002C5670" w:rsidRDefault="002C5670" w:rsidP="002C5670">
      <w:pPr>
        <w:pStyle w:val="ListBullet"/>
      </w:pPr>
      <w:r>
        <w:t xml:space="preserve">HT3-1 describes and explains </w:t>
      </w:r>
      <w:r w:rsidRPr="00FB7650">
        <w:t>the significance of people, groups, places and events to the development of Australia</w:t>
      </w:r>
    </w:p>
    <w:p w14:paraId="6B2A6B2C" w14:textId="77777777" w:rsidR="002C5670" w:rsidRPr="0037550A" w:rsidRDefault="002C5670" w:rsidP="002C5670">
      <w:pPr>
        <w:pStyle w:val="ListBullet"/>
      </w:pPr>
      <w:r w:rsidRPr="0037550A">
        <w:t>HT3-</w:t>
      </w:r>
      <w:r>
        <w:t>2</w:t>
      </w:r>
      <w:r w:rsidRPr="0037550A">
        <w:t xml:space="preserve"> describes and explains </w:t>
      </w:r>
      <w:r>
        <w:t>different experiences of people living in Australia over time</w:t>
      </w:r>
    </w:p>
    <w:p w14:paraId="555E67FA" w14:textId="77777777" w:rsidR="002C5670" w:rsidRDefault="002C5670" w:rsidP="002C5670">
      <w:pPr>
        <w:pStyle w:val="ListBullet"/>
      </w:pPr>
      <w:r w:rsidRPr="0037550A">
        <w:t xml:space="preserve">HT3-5 applies a variety of skills of historical inquiry and communication </w:t>
      </w:r>
    </w:p>
    <w:p w14:paraId="5FEE2858" w14:textId="77777777" w:rsidR="00A92826" w:rsidRDefault="00A92826" w:rsidP="00A92826">
      <w:pPr>
        <w:pStyle w:val="Heading3"/>
      </w:pPr>
      <w:r>
        <w:lastRenderedPageBreak/>
        <w:t>Content</w:t>
      </w:r>
    </w:p>
    <w:p w14:paraId="5D6EB43D" w14:textId="77777777" w:rsidR="00B86C83" w:rsidRPr="00F97B4E" w:rsidRDefault="00B86C83" w:rsidP="00B86C83">
      <w:pPr>
        <w:rPr>
          <w:lang w:eastAsia="zh-CN"/>
        </w:rPr>
      </w:pPr>
      <w:r w:rsidRPr="00F97B4E">
        <w:rPr>
          <w:lang w:eastAsia="zh-CN"/>
        </w:rPr>
        <w:t>Reasons (economic, political and social) for the establishment of British colonies in Australia after 1800 (ACHHK093)</w:t>
      </w:r>
    </w:p>
    <w:p w14:paraId="7B055D47" w14:textId="77777777" w:rsidR="00B86C83" w:rsidRPr="00F97B4E" w:rsidRDefault="00B86C83" w:rsidP="00B86C83">
      <w:pPr>
        <w:rPr>
          <w:lang w:eastAsia="zh-CN"/>
        </w:rPr>
      </w:pPr>
      <w:r w:rsidRPr="00F97B4E">
        <w:rPr>
          <w:lang w:eastAsia="zh-CN"/>
        </w:rPr>
        <w:t>Students:</w:t>
      </w:r>
    </w:p>
    <w:p w14:paraId="17D853D2" w14:textId="77777777" w:rsidR="00B86C83" w:rsidRDefault="00B86C83" w:rsidP="00B86C83">
      <w:pPr>
        <w:pStyle w:val="ListBullet"/>
      </w:pPr>
      <w:r w:rsidRPr="00F97B4E">
        <w:t xml:space="preserve">discuss why the British government set up colonies in Australia after 1800    </w:t>
      </w:r>
    </w:p>
    <w:p w14:paraId="61146FD6" w14:textId="77777777" w:rsidR="00B86C83" w:rsidRPr="00F97B4E" w:rsidRDefault="00B86C83" w:rsidP="00B86C83">
      <w:pPr>
        <w:rPr>
          <w:lang w:eastAsia="zh-CN"/>
        </w:rPr>
      </w:pPr>
      <w:r w:rsidRPr="00F97B4E">
        <w:rPr>
          <w:lang w:eastAsia="zh-CN"/>
        </w:rPr>
        <w:t xml:space="preserve">The </w:t>
      </w:r>
      <w:r w:rsidRPr="00A147C3">
        <w:rPr>
          <w:lang w:eastAsia="zh-CN"/>
        </w:rPr>
        <w:t>nature of convict or colonial presence</w:t>
      </w:r>
      <w:r w:rsidRPr="00F97B4E">
        <w:rPr>
          <w:lang w:eastAsia="zh-CN"/>
        </w:rPr>
        <w:t xml:space="preserve">, including the factors that influenced patterns of development, </w:t>
      </w:r>
      <w:r w:rsidRPr="00FB7650">
        <w:rPr>
          <w:lang w:eastAsia="zh-CN"/>
        </w:rPr>
        <w:t>aspects of the daily life of inhabitants (including Aboriginal and Torres Strait Islander peoples) and</w:t>
      </w:r>
      <w:r w:rsidRPr="00F97B4E">
        <w:rPr>
          <w:lang w:eastAsia="zh-CN"/>
        </w:rPr>
        <w:t xml:space="preserve"> how the environment changed (ACHHK094)</w:t>
      </w:r>
    </w:p>
    <w:p w14:paraId="681348B2" w14:textId="77777777" w:rsidR="00B86C83" w:rsidRPr="00A147C3" w:rsidRDefault="00B86C83" w:rsidP="00B86C83">
      <w:r w:rsidRPr="00A147C3">
        <w:t>Students:</w:t>
      </w:r>
    </w:p>
    <w:p w14:paraId="46D8BA57" w14:textId="77777777" w:rsidR="00B86C83" w:rsidRDefault="00B86C83" w:rsidP="00B86C83">
      <w:pPr>
        <w:pStyle w:val="ListBullet"/>
      </w:pPr>
      <w:r>
        <w:t xml:space="preserve">outline settlement patterns in the nineteenth century and the factors which influenced them  </w:t>
      </w:r>
    </w:p>
    <w:p w14:paraId="0371881B" w14:textId="77777777" w:rsidR="00B86C83" w:rsidRDefault="00B86C83" w:rsidP="00B86C83">
      <w:pPr>
        <w:pStyle w:val="ListBullet"/>
      </w:pPr>
      <w:r>
        <w:t xml:space="preserve">discuss the impact of settlement on local Aboriginal peoples and the environment    </w:t>
      </w:r>
    </w:p>
    <w:p w14:paraId="357F27E2" w14:textId="77777777" w:rsidR="00B86C83" w:rsidRDefault="00B86C83" w:rsidP="00B86C83">
      <w:pPr>
        <w:pStyle w:val="ListBullet"/>
      </w:pPr>
      <w:r>
        <w:t xml:space="preserve">discuss the diverse relationships between Aboriginal peoples and the British </w:t>
      </w:r>
    </w:p>
    <w:p w14:paraId="6A29EC28" w14:textId="77777777" w:rsidR="00B86C83" w:rsidRDefault="00B86C83" w:rsidP="00B86C83">
      <w:pPr>
        <w:pStyle w:val="ListBullet"/>
      </w:pPr>
      <w:r w:rsidRPr="00F97B4E">
        <w:t xml:space="preserve">investigate the everyday life of a variety of men and women in post-1800 colonial settlements using a range of sources and explain their different experiences  </w:t>
      </w:r>
    </w:p>
    <w:p w14:paraId="4AD37F36" w14:textId="66B64346" w:rsidR="00A92826" w:rsidRDefault="00A92826" w:rsidP="00A92826">
      <w:pPr>
        <w:pStyle w:val="Heading3"/>
      </w:pPr>
      <w:r>
        <w:t xml:space="preserve">Historical </w:t>
      </w:r>
      <w:r w:rsidR="001344C2">
        <w:t xml:space="preserve">inquiry </w:t>
      </w:r>
      <w:r>
        <w:t>skills</w:t>
      </w:r>
    </w:p>
    <w:p w14:paraId="7E0BE7AC" w14:textId="77777777" w:rsidR="002C5670" w:rsidRDefault="002C5670" w:rsidP="002C5670">
      <w:r>
        <w:t>Comprehension: chronology, terms and concepts</w:t>
      </w:r>
    </w:p>
    <w:p w14:paraId="29C3A9D2" w14:textId="10CBCE81" w:rsidR="002C5670" w:rsidRDefault="002C5670" w:rsidP="002C5670">
      <w:pPr>
        <w:pStyle w:val="ListBullet"/>
      </w:pPr>
      <w:r>
        <w:tab/>
        <w:t>respond, read and write to show understanding of historical matters</w:t>
      </w:r>
    </w:p>
    <w:p w14:paraId="5256AC56" w14:textId="77777777" w:rsidR="002C5670" w:rsidRDefault="002C5670" w:rsidP="002C5670">
      <w:pPr>
        <w:pStyle w:val="ListBullet"/>
      </w:pPr>
      <w:r>
        <w:t>sequence historical people and events (ACHHS098, ACHHS117)</w:t>
      </w:r>
    </w:p>
    <w:p w14:paraId="621E5148" w14:textId="77777777" w:rsidR="002C5670" w:rsidRDefault="002C5670" w:rsidP="002C5670">
      <w:pPr>
        <w:pStyle w:val="ListBullet"/>
      </w:pPr>
      <w:r>
        <w:t>use historical terms and concepts (ACHHS099, ACHHS118)</w:t>
      </w:r>
    </w:p>
    <w:p w14:paraId="40212287" w14:textId="77777777" w:rsidR="002C5670" w:rsidRDefault="002C5670" w:rsidP="002C5670">
      <w:r>
        <w:t>Analysis and use of sources</w:t>
      </w:r>
    </w:p>
    <w:p w14:paraId="52367A0C" w14:textId="77777777" w:rsidR="002C5670" w:rsidRPr="001B75A1" w:rsidRDefault="002C5670" w:rsidP="002C5670">
      <w:pPr>
        <w:pStyle w:val="ListBullet"/>
      </w:pPr>
      <w:r>
        <w:tab/>
      </w:r>
      <w:r w:rsidRPr="001B75A1">
        <w:t>locate information relevant to inquiry questions in a range of sources (ACHHS102, ACHHS121)</w:t>
      </w:r>
    </w:p>
    <w:p w14:paraId="0EF4F282" w14:textId="77777777" w:rsidR="002C5670" w:rsidRDefault="002C5670" w:rsidP="002C5670">
      <w:pPr>
        <w:pStyle w:val="ListBullet"/>
      </w:pPr>
      <w:r w:rsidRPr="001B75A1">
        <w:t xml:space="preserve">compare information from a range </w:t>
      </w:r>
      <w:r>
        <w:t>of sources (ACHHS103, ACHHS122)</w:t>
      </w:r>
    </w:p>
    <w:p w14:paraId="66081807" w14:textId="77777777" w:rsidR="002C5670" w:rsidRDefault="002C5670" w:rsidP="002C5670">
      <w:r>
        <w:t>Perspectives and interpretations</w:t>
      </w:r>
    </w:p>
    <w:p w14:paraId="5F8EA43A" w14:textId="77777777" w:rsidR="002C5670" w:rsidRPr="001B75A1" w:rsidRDefault="002C5670" w:rsidP="002C5670">
      <w:pPr>
        <w:pStyle w:val="ListBullet"/>
      </w:pPr>
      <w:r w:rsidRPr="001B75A1">
        <w:t>identify different points of view in the past and present (ACHHS104, ACHHS123)</w:t>
      </w:r>
    </w:p>
    <w:p w14:paraId="7E3F1D2F" w14:textId="77777777" w:rsidR="002C5670" w:rsidRDefault="002C5670" w:rsidP="002C5670">
      <w:r>
        <w:t>Empathetic understanding</w:t>
      </w:r>
    </w:p>
    <w:p w14:paraId="564F854A" w14:textId="77777777" w:rsidR="002C5670" w:rsidRDefault="002C5670" w:rsidP="002C5670">
      <w:pPr>
        <w:pStyle w:val="ListBullet"/>
      </w:pPr>
      <w:r>
        <w:tab/>
      </w:r>
      <w:r w:rsidRPr="00657456">
        <w:t>explain why the behaviour and attitudes of people from</w:t>
      </w:r>
      <w:r>
        <w:t xml:space="preserve"> the past may differ from today</w:t>
      </w:r>
    </w:p>
    <w:p w14:paraId="43B95368" w14:textId="77777777" w:rsidR="002C5670" w:rsidRDefault="002C5670" w:rsidP="002C5670">
      <w:r>
        <w:t>Research</w:t>
      </w:r>
    </w:p>
    <w:p w14:paraId="37C1895C" w14:textId="77777777" w:rsidR="002C5670" w:rsidRPr="00657456" w:rsidRDefault="002C5670" w:rsidP="002C5670">
      <w:pPr>
        <w:pStyle w:val="ListBullet"/>
      </w:pPr>
      <w:r>
        <w:tab/>
      </w:r>
      <w:r w:rsidRPr="00657456">
        <w:t>identify and pose questions to inform an historical inquiry (ACHHS100, ACHHS119)</w:t>
      </w:r>
    </w:p>
    <w:p w14:paraId="16BF5A54" w14:textId="77777777" w:rsidR="002C5670" w:rsidRPr="00657456" w:rsidRDefault="002C5670" w:rsidP="002C5670">
      <w:pPr>
        <w:pStyle w:val="ListBullet"/>
      </w:pPr>
      <w:r w:rsidRPr="00657456">
        <w:lastRenderedPageBreak/>
        <w:t>identify and locate a range of relevant sources to support an historical inquiry (ACHHS101, ACHHS120)</w:t>
      </w:r>
    </w:p>
    <w:p w14:paraId="45F8FC11" w14:textId="77777777" w:rsidR="002C5670" w:rsidRDefault="002C5670" w:rsidP="002C5670">
      <w:r>
        <w:t>Explanation and communication</w:t>
      </w:r>
    </w:p>
    <w:p w14:paraId="7BEAF0D0" w14:textId="77777777" w:rsidR="002C5670" w:rsidRPr="00657456" w:rsidRDefault="002C5670" w:rsidP="002C5670">
      <w:pPr>
        <w:pStyle w:val="ListBullet"/>
      </w:pPr>
      <w:r w:rsidRPr="00657456">
        <w:t>develop historical texts, particularly narratives and descriptions, which incorporate source material (ACHHS105, ACHHS124)</w:t>
      </w:r>
    </w:p>
    <w:p w14:paraId="7F255731" w14:textId="77777777" w:rsidR="002C5670" w:rsidRDefault="002C5670" w:rsidP="002C5670">
      <w:pPr>
        <w:pStyle w:val="ListBullet"/>
      </w:pPr>
      <w:r w:rsidRPr="00657456">
        <w:t>use a range of communication forms (oral, written, graphic) and digital technologies. (ACHHS106, ACHHS125)</w:t>
      </w:r>
    </w:p>
    <w:p w14:paraId="087026EC" w14:textId="77777777" w:rsidR="00A92826" w:rsidRDefault="00A92826" w:rsidP="006738C2">
      <w:pPr>
        <w:pStyle w:val="Heading3"/>
      </w:pPr>
      <w:r>
        <w:t>Selected historical concepts</w:t>
      </w:r>
    </w:p>
    <w:p w14:paraId="6AE0EBF6" w14:textId="29ED827D" w:rsidR="002C5670" w:rsidRPr="002C5670" w:rsidRDefault="002C5670" w:rsidP="002C5670">
      <w:r w:rsidRPr="002C5670">
        <w:t>Continuity and change</w:t>
      </w:r>
      <w:r>
        <w:t xml:space="preserve"> –</w:t>
      </w:r>
      <w:r w:rsidRPr="002C5670">
        <w:t xml:space="preserve"> some things change over time and others remain the same, </w:t>
      </w:r>
      <w:proofErr w:type="spellStart"/>
      <w:r w:rsidRPr="002C5670">
        <w:t>eg</w:t>
      </w:r>
      <w:proofErr w:type="spellEnd"/>
      <w:r w:rsidRPr="002C5670">
        <w:t xml:space="preserve"> aspects of both continuity and change in Australian society throughout the twentieth century.</w:t>
      </w:r>
    </w:p>
    <w:p w14:paraId="51C92EDB" w14:textId="170037E0" w:rsidR="002C5670" w:rsidRPr="002C5670" w:rsidRDefault="002C5670" w:rsidP="002C5670">
      <w:r w:rsidRPr="002C5670">
        <w:t>Cause and effect</w:t>
      </w:r>
      <w:r>
        <w:t xml:space="preserve"> –</w:t>
      </w:r>
      <w:r w:rsidRPr="002C5670">
        <w:t xml:space="preserve"> events, decisions or developments in the past that produce later actions, results or effects, </w:t>
      </w:r>
      <w:proofErr w:type="spellStart"/>
      <w:r w:rsidRPr="002C5670">
        <w:t>eg</w:t>
      </w:r>
      <w:proofErr w:type="spellEnd"/>
      <w:r w:rsidRPr="002C5670">
        <w:t xml:space="preserve"> events and other reasons that led to migration to Australia; reasons for the struggle for rights and freedoms for various groups in Australia.</w:t>
      </w:r>
    </w:p>
    <w:p w14:paraId="2E177661" w14:textId="7F62398F" w:rsidR="002C5670" w:rsidRPr="002C5670" w:rsidRDefault="002C5670" w:rsidP="002C5670">
      <w:r w:rsidRPr="002C5670">
        <w:t>Perspectives</w:t>
      </w:r>
      <w:r>
        <w:t xml:space="preserve"> –</w:t>
      </w:r>
      <w:r w:rsidRPr="002C5670">
        <w:t xml:space="preserve"> people from the past will have different views and experiences, </w:t>
      </w:r>
      <w:proofErr w:type="spellStart"/>
      <w:r w:rsidRPr="002C5670">
        <w:t>eg</w:t>
      </w:r>
      <w:proofErr w:type="spellEnd"/>
      <w:r w:rsidRPr="002C5670">
        <w:t xml:space="preserve"> differing attitudes of various groups to Federation or to granting rights and freedoms to women and Aboriginal peoples.</w:t>
      </w:r>
    </w:p>
    <w:p w14:paraId="55253384" w14:textId="7A63CE5C" w:rsidR="002C5670" w:rsidRPr="002C5670" w:rsidRDefault="002C5670" w:rsidP="002C5670">
      <w:r w:rsidRPr="002C5670">
        <w:t>Empathetic understanding</w:t>
      </w:r>
      <w:r>
        <w:t xml:space="preserve"> –</w:t>
      </w:r>
      <w:r w:rsidRPr="002C5670">
        <w:t xml:space="preserve"> an understanding of another's point of view, way of life and decisions made in a different time, </w:t>
      </w:r>
      <w:proofErr w:type="spellStart"/>
      <w:r w:rsidRPr="002C5670">
        <w:t>eg</w:t>
      </w:r>
      <w:proofErr w:type="spellEnd"/>
      <w:r w:rsidRPr="002C5670">
        <w:t xml:space="preserve"> differing attitudes and experiences of living in an Australian colony; understanding the experiences of Aboriginal and Torres Strait Islanders, women and migrants throughout the twentieth century.</w:t>
      </w:r>
    </w:p>
    <w:p w14:paraId="0F362559" w14:textId="4D08654A" w:rsidR="002C5670" w:rsidRPr="002C5670" w:rsidRDefault="002C5670" w:rsidP="002C5670">
      <w:r w:rsidRPr="002C5670">
        <w:t>Significance</w:t>
      </w:r>
      <w:r>
        <w:t xml:space="preserve"> –</w:t>
      </w:r>
      <w:r w:rsidRPr="002C5670">
        <w:t xml:space="preserve"> the importance of an event, development or individual/group, </w:t>
      </w:r>
      <w:proofErr w:type="spellStart"/>
      <w:r w:rsidRPr="002C5670">
        <w:t>eg</w:t>
      </w:r>
      <w:proofErr w:type="spellEnd"/>
      <w:r w:rsidRPr="002C5670">
        <w:t xml:space="preserve"> determining the importance (significance) of various peoples' contributions to the development of a colony.</w:t>
      </w:r>
    </w:p>
    <w:p w14:paraId="2B438B5E" w14:textId="26B4B35B" w:rsidR="002C5670" w:rsidRPr="002C5670" w:rsidRDefault="002C5670" w:rsidP="002C5670">
      <w:r w:rsidRPr="002C5670">
        <w:t>Contestability</w:t>
      </w:r>
      <w:r>
        <w:t xml:space="preserve"> –</w:t>
      </w:r>
      <w:r w:rsidRPr="002C5670">
        <w:t xml:space="preserve"> historical events or issues may be interpreted differently by historians, </w:t>
      </w:r>
      <w:proofErr w:type="spellStart"/>
      <w:r w:rsidRPr="002C5670">
        <w:t>eg</w:t>
      </w:r>
      <w:proofErr w:type="spellEnd"/>
      <w:r w:rsidRPr="002C5670">
        <w:t xml:space="preserve"> British 'invasion' or 'settlement' of Australia.</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4AC2848B" w14:textId="77777777" w:rsidR="002C5670" w:rsidRPr="002C5670" w:rsidRDefault="002C5670" w:rsidP="002C5670">
      <w:r w:rsidRPr="002C5670">
        <w:t>Cause, effect, significance, perspective, empathy</w:t>
      </w:r>
    </w:p>
    <w:p w14:paraId="2363B8AA" w14:textId="77777777" w:rsidR="002C5670" w:rsidRPr="002C5670" w:rsidRDefault="002C5670" w:rsidP="002C5670">
      <w:r w:rsidRPr="002C5670">
        <w:lastRenderedPageBreak/>
        <w:t>Observe, examine, summarise, record, sequence, infer, speculate, representation, conclude</w:t>
      </w:r>
    </w:p>
    <w:p w14:paraId="287B54C8" w14:textId="77777777" w:rsidR="00B86C83" w:rsidRPr="00B86C83" w:rsidRDefault="00B86C83" w:rsidP="00B86C83">
      <w:r w:rsidRPr="00B86C83">
        <w:t>Colonial, colony, penal, settlement, establishment, settlement patterns, influence, factors, consequences, impacts</w:t>
      </w:r>
    </w:p>
    <w:p w14:paraId="1E703FB8" w14:textId="77777777" w:rsidR="00B86C83" w:rsidRPr="00B86C83" w:rsidRDefault="00B86C83" w:rsidP="00B86C83">
      <w:r w:rsidRPr="00B86C83">
        <w:t>British, European, government, convict, free settler, inhabitants, indentured, Aboriginal, Torres Strait Islander, Indigenous, inhabitants, resistance, frontier conflict, environment, experience</w:t>
      </w:r>
    </w:p>
    <w:p w14:paraId="7A4698F5" w14:textId="77777777" w:rsidR="006738C2" w:rsidRDefault="006738C2" w:rsidP="006738C2">
      <w:pPr>
        <w:rPr>
          <w:rFonts w:eastAsia="SimSun" w:cs="Times New Roman"/>
          <w:sz w:val="44"/>
          <w:szCs w:val="36"/>
        </w:rPr>
      </w:pPr>
      <w:r>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68AF3FD8" w:rsidR="006738C2" w:rsidRPr="006738C2" w:rsidRDefault="006738C2" w:rsidP="006738C2">
      <w:r>
        <w:t xml:space="preserve">This </w:t>
      </w:r>
      <w:r w:rsidR="00F46DF0">
        <w:t>learning sequence</w:t>
      </w:r>
      <w:r>
        <w:t xml:space="preserve"> comprises </w:t>
      </w:r>
      <w:r w:rsidR="00F46DF0">
        <w:t>fo</w:t>
      </w:r>
      <w:r w:rsidR="001344C2">
        <w:t>u</w:t>
      </w:r>
      <w:r w:rsidR="00F46DF0">
        <w:t xml:space="preserve">r sequential </w:t>
      </w:r>
      <w:r>
        <w:t>inquiries.</w:t>
      </w:r>
    </w:p>
    <w:p w14:paraId="6ACAFC26" w14:textId="030BE246" w:rsidR="006738C2" w:rsidRDefault="006738C2" w:rsidP="008042D7">
      <w:pPr>
        <w:pStyle w:val="Heading3"/>
      </w:pPr>
      <w:r>
        <w:t xml:space="preserve">Inquiry 1 – </w:t>
      </w:r>
      <w:r w:rsidR="008042D7">
        <w:t>British colonies after 1800</w:t>
      </w:r>
    </w:p>
    <w:p w14:paraId="0834B7C0" w14:textId="77777777" w:rsidR="008042D7" w:rsidRDefault="008042D7" w:rsidP="008042D7">
      <w:r>
        <w:t xml:space="preserve">Through a guided inquiry, students use a variety of secondary sources to investigate the reasons for the </w:t>
      </w:r>
      <w:r w:rsidRPr="00F97B4E">
        <w:t xml:space="preserve">establishment of British colonies in Australia </w:t>
      </w:r>
      <w:r w:rsidRPr="00E1032A">
        <w:t>after 1800</w:t>
      </w:r>
      <w:r>
        <w:t xml:space="preserve">. </w:t>
      </w:r>
    </w:p>
    <w:p w14:paraId="6DD58552" w14:textId="3B4A940B" w:rsidR="006738C2" w:rsidRDefault="006738C2" w:rsidP="006738C2">
      <w:pPr>
        <w:pStyle w:val="Heading4"/>
      </w:pPr>
      <w:r>
        <w:t>Stimulus</w:t>
      </w:r>
    </w:p>
    <w:p w14:paraId="68378CE6" w14:textId="77777777" w:rsidR="008042D7" w:rsidRPr="008042D7" w:rsidRDefault="008042D7" w:rsidP="008042D7">
      <w:r w:rsidRPr="008042D7">
        <w:t xml:space="preserve">Students listen to and think about the words in the folksong, Van Diemen’s Land [sic] in Source 1a, viewing the lyrics in Source 1b. </w:t>
      </w:r>
    </w:p>
    <w:p w14:paraId="36254F90" w14:textId="00F2A92C" w:rsidR="008042D7" w:rsidRDefault="008042D7" w:rsidP="008042D7">
      <w:pPr>
        <w:rPr>
          <w:rStyle w:val="IOSstrongemphasis2017"/>
          <w:b w:val="0"/>
        </w:rPr>
      </w:pPr>
      <w:r w:rsidRPr="008042D7">
        <w:t>Source 1a</w:t>
      </w:r>
      <w:r>
        <w:t xml:space="preserve"> – </w:t>
      </w:r>
      <w:hyperlink r:id="rId11" w:history="1">
        <w:r w:rsidRPr="008042D7">
          <w:rPr>
            <w:rStyle w:val="Hyperlink"/>
          </w:rPr>
          <w:t>Ronnie Drew - Van Diemen's Land</w:t>
        </w:r>
      </w:hyperlink>
      <w:r w:rsidRPr="008042D7">
        <w:t xml:space="preserve"> [Audio Stream], Celtic Note, YouTube, 2:15 min. </w:t>
      </w:r>
    </w:p>
    <w:p w14:paraId="506A1264" w14:textId="06A10320" w:rsidR="008042D7" w:rsidRPr="008042D7" w:rsidRDefault="008042D7" w:rsidP="008042D7">
      <w:r w:rsidRPr="008042D7">
        <w:t>Source 1b</w:t>
      </w:r>
      <w:r>
        <w:t xml:space="preserve"> –</w:t>
      </w:r>
      <w:r w:rsidRPr="008042D7">
        <w:t xml:space="preserve"> First four verses of Van Diemen’s Land [sic] folksong, Anon</w:t>
      </w:r>
    </w:p>
    <w:p w14:paraId="10506052" w14:textId="77777777" w:rsidR="008042D7" w:rsidRPr="00044667" w:rsidRDefault="008042D7" w:rsidP="008042D7">
      <w:pPr>
        <w:pStyle w:val="IOSquote2017"/>
      </w:pPr>
      <w:r w:rsidRPr="00044667">
        <w:t>Come all you gallant poachers that ramble free from care</w:t>
      </w:r>
    </w:p>
    <w:p w14:paraId="768BE308" w14:textId="77777777" w:rsidR="008042D7" w:rsidRPr="00044667" w:rsidRDefault="008042D7" w:rsidP="008042D7">
      <w:pPr>
        <w:pStyle w:val="IOSquote2017"/>
      </w:pPr>
      <w:r w:rsidRPr="00044667">
        <w:t>That walk out of a moonlight night with your dog your gun and snare</w:t>
      </w:r>
    </w:p>
    <w:p w14:paraId="6F91A16A" w14:textId="77777777" w:rsidR="008042D7" w:rsidRPr="00044667" w:rsidRDefault="008042D7" w:rsidP="008042D7">
      <w:pPr>
        <w:pStyle w:val="IOSquote2017"/>
      </w:pPr>
      <w:r w:rsidRPr="00044667">
        <w:t>Where the lofty hare and pheasant you have at your command</w:t>
      </w:r>
    </w:p>
    <w:p w14:paraId="40EA54EC" w14:textId="77777777" w:rsidR="008042D7" w:rsidRPr="00044667" w:rsidRDefault="008042D7" w:rsidP="008042D7">
      <w:pPr>
        <w:pStyle w:val="IOSquote2017"/>
      </w:pPr>
      <w:r w:rsidRPr="00044667">
        <w:t>Not thinking that your last career is on Van Diemen's Land</w:t>
      </w:r>
    </w:p>
    <w:p w14:paraId="78C8AD7C" w14:textId="77777777" w:rsidR="008042D7" w:rsidRPr="00044667" w:rsidRDefault="008042D7" w:rsidP="008042D7">
      <w:pPr>
        <w:pStyle w:val="IOSunformattedspace2017"/>
      </w:pPr>
    </w:p>
    <w:p w14:paraId="45B46063" w14:textId="77777777" w:rsidR="008042D7" w:rsidRPr="00044667" w:rsidRDefault="008042D7" w:rsidP="008042D7">
      <w:pPr>
        <w:pStyle w:val="IOSquote2017"/>
      </w:pPr>
      <w:r w:rsidRPr="00044667">
        <w:t>There was poor Tom Brown from Nottingham</w:t>
      </w:r>
      <w:r>
        <w:t>,</w:t>
      </w:r>
      <w:r w:rsidRPr="00044667">
        <w:t xml:space="preserve"> Jack Williams and poor Joe</w:t>
      </w:r>
    </w:p>
    <w:p w14:paraId="33E296FF" w14:textId="77777777" w:rsidR="008042D7" w:rsidRPr="00044667" w:rsidRDefault="008042D7" w:rsidP="008042D7">
      <w:pPr>
        <w:pStyle w:val="IOSquote2017"/>
      </w:pPr>
      <w:r w:rsidRPr="00044667">
        <w:t>Were three as daring poachers as the country well does know</w:t>
      </w:r>
    </w:p>
    <w:p w14:paraId="16C79718" w14:textId="77777777" w:rsidR="008042D7" w:rsidRPr="00044667" w:rsidRDefault="008042D7" w:rsidP="008042D7">
      <w:pPr>
        <w:pStyle w:val="IOSquote2017"/>
      </w:pPr>
      <w:r w:rsidRPr="00044667">
        <w:t>At night they were trepanned by the keeper's hideous hand</w:t>
      </w:r>
    </w:p>
    <w:p w14:paraId="01FC4120" w14:textId="77777777" w:rsidR="008042D7" w:rsidRPr="00044667" w:rsidRDefault="008042D7" w:rsidP="008042D7">
      <w:pPr>
        <w:pStyle w:val="IOSquote2017"/>
      </w:pPr>
      <w:r w:rsidRPr="00044667">
        <w:t>And for fourteen years transported were unto Van Diemen's Land</w:t>
      </w:r>
    </w:p>
    <w:p w14:paraId="455B0E17" w14:textId="77777777" w:rsidR="008042D7" w:rsidRPr="00044667" w:rsidRDefault="008042D7" w:rsidP="008042D7">
      <w:pPr>
        <w:pStyle w:val="IOSunformattedspace2017"/>
      </w:pPr>
    </w:p>
    <w:p w14:paraId="51385B4D" w14:textId="77777777" w:rsidR="008042D7" w:rsidRPr="00044667" w:rsidRDefault="008042D7" w:rsidP="008042D7">
      <w:pPr>
        <w:pStyle w:val="IOSquote2017"/>
      </w:pPr>
      <w:proofErr w:type="gramStart"/>
      <w:r w:rsidRPr="00044667">
        <w:t>Oh</w:t>
      </w:r>
      <w:proofErr w:type="gramEnd"/>
      <w:r w:rsidRPr="00044667">
        <w:t xml:space="preserve"> when we sailed from England we landed at the bay</w:t>
      </w:r>
    </w:p>
    <w:p w14:paraId="7A138CBC" w14:textId="77777777" w:rsidR="008042D7" w:rsidRPr="00044667" w:rsidRDefault="008042D7" w:rsidP="008042D7">
      <w:pPr>
        <w:pStyle w:val="IOSquote2017"/>
      </w:pPr>
      <w:r w:rsidRPr="00044667">
        <w:t>We had rotten straw for bedding we dared not to say nay</w:t>
      </w:r>
    </w:p>
    <w:p w14:paraId="5B0AFA7C" w14:textId="77777777" w:rsidR="008042D7" w:rsidRPr="00044667" w:rsidRDefault="008042D7" w:rsidP="008042D7">
      <w:pPr>
        <w:pStyle w:val="IOSquote2017"/>
      </w:pPr>
      <w:r w:rsidRPr="00044667">
        <w:t>Our cots were fenced with fire we slumber when we can</w:t>
      </w:r>
    </w:p>
    <w:p w14:paraId="4F38605B" w14:textId="77777777" w:rsidR="008042D7" w:rsidRPr="00044667" w:rsidRDefault="008042D7" w:rsidP="008042D7">
      <w:pPr>
        <w:pStyle w:val="IOSquote2017"/>
      </w:pPr>
      <w:r w:rsidRPr="00044667">
        <w:t>To drive away the wolves and tigers upon Van Diemen's Land</w:t>
      </w:r>
    </w:p>
    <w:p w14:paraId="40D55FD2" w14:textId="77777777" w:rsidR="008042D7" w:rsidRPr="00044667" w:rsidRDefault="008042D7" w:rsidP="008042D7">
      <w:pPr>
        <w:pStyle w:val="IOSunformattedspace2017"/>
      </w:pPr>
    </w:p>
    <w:p w14:paraId="54C9D02F" w14:textId="77777777" w:rsidR="008042D7" w:rsidRPr="00044667" w:rsidRDefault="008042D7" w:rsidP="008042D7">
      <w:pPr>
        <w:pStyle w:val="IOSquote2017"/>
      </w:pPr>
      <w:proofErr w:type="gramStart"/>
      <w:r w:rsidRPr="00044667">
        <w:t>Oh</w:t>
      </w:r>
      <w:proofErr w:type="gramEnd"/>
      <w:r w:rsidRPr="00044667">
        <w:t xml:space="preserve"> when that we were landed upon that fatal bay</w:t>
      </w:r>
    </w:p>
    <w:p w14:paraId="5D446D32" w14:textId="77777777" w:rsidR="008042D7" w:rsidRPr="00044667" w:rsidRDefault="008042D7" w:rsidP="008042D7">
      <w:pPr>
        <w:pStyle w:val="IOSquote2017"/>
      </w:pPr>
      <w:r w:rsidRPr="00044667">
        <w:t>The planters they came flocking round full twenty score or more</w:t>
      </w:r>
    </w:p>
    <w:p w14:paraId="251DF401" w14:textId="77777777" w:rsidR="008042D7" w:rsidRPr="00044667" w:rsidRDefault="008042D7" w:rsidP="008042D7">
      <w:pPr>
        <w:pStyle w:val="IOSquote2017"/>
      </w:pPr>
      <w:r w:rsidRPr="00044667">
        <w:t>They ranked us up like horses and sold us out of hand</w:t>
      </w:r>
    </w:p>
    <w:p w14:paraId="09267FDE" w14:textId="77777777" w:rsidR="008042D7" w:rsidRDefault="008042D7" w:rsidP="008042D7">
      <w:pPr>
        <w:pStyle w:val="IOSquote2017"/>
        <w:rPr>
          <w:rFonts w:ascii="Helvetica" w:hAnsi="Helvetica"/>
          <w:szCs w:val="18"/>
        </w:rPr>
      </w:pPr>
      <w:r w:rsidRPr="00044667">
        <w:t>They yoked us up to the plough my boys to plough Van Diemen's Land</w:t>
      </w:r>
      <w:r w:rsidRPr="00044667">
        <w:rPr>
          <w:rFonts w:ascii="Helvetica" w:hAnsi="Helvetica"/>
          <w:szCs w:val="18"/>
        </w:rPr>
        <w:t xml:space="preserve"> </w:t>
      </w:r>
    </w:p>
    <w:p w14:paraId="25040F4A" w14:textId="63DD29C3" w:rsidR="008042D7" w:rsidRDefault="009B725D" w:rsidP="008042D7">
      <w:pPr>
        <w:pStyle w:val="IOSbodytext2017"/>
        <w:rPr>
          <w:rFonts w:ascii="Helvetica" w:hAnsi="Helvetica"/>
          <w:sz w:val="18"/>
          <w:szCs w:val="18"/>
        </w:rPr>
      </w:pPr>
      <w:hyperlink r:id="rId12" w:history="1">
        <w:r w:rsidR="008042D7" w:rsidRPr="008042D7">
          <w:rPr>
            <w:rStyle w:val="Hyperlink"/>
            <w:rFonts w:ascii="Helvetica" w:hAnsi="Helvetica"/>
            <w:sz w:val="18"/>
            <w:szCs w:val="18"/>
          </w:rPr>
          <w:t>Australian folk songs – Van Diemen’s Land</w:t>
        </w:r>
      </w:hyperlink>
    </w:p>
    <w:p w14:paraId="27CB40BB" w14:textId="77777777" w:rsidR="008042D7" w:rsidRDefault="008042D7" w:rsidP="00FD3294">
      <w:r>
        <w:t xml:space="preserve">Discuss the story told by the ballad, asking source analysis questions such as: </w:t>
      </w:r>
    </w:p>
    <w:p w14:paraId="3B7F1E46" w14:textId="77777777" w:rsidR="008042D7" w:rsidRDefault="008042D7" w:rsidP="00FD3294">
      <w:pPr>
        <w:pStyle w:val="ListBullet"/>
      </w:pPr>
      <w:r>
        <w:t>What is a poacher?</w:t>
      </w:r>
    </w:p>
    <w:p w14:paraId="16B94331" w14:textId="77777777" w:rsidR="008042D7" w:rsidRDefault="008042D7" w:rsidP="00FD3294">
      <w:pPr>
        <w:pStyle w:val="ListBullet"/>
      </w:pPr>
      <w:r>
        <w:t xml:space="preserve">From what country were the convicts sent? </w:t>
      </w:r>
    </w:p>
    <w:p w14:paraId="5C536785" w14:textId="77777777" w:rsidR="008042D7" w:rsidRDefault="008042D7" w:rsidP="00FD3294">
      <w:pPr>
        <w:pStyle w:val="ListBullet"/>
      </w:pPr>
      <w:r>
        <w:lastRenderedPageBreak/>
        <w:t xml:space="preserve">Where is Van Diemen’s Land? </w:t>
      </w:r>
    </w:p>
    <w:p w14:paraId="06B7466A" w14:textId="77777777" w:rsidR="008042D7" w:rsidRDefault="008042D7" w:rsidP="00FD3294">
      <w:pPr>
        <w:pStyle w:val="ListBullet"/>
      </w:pPr>
      <w:r>
        <w:t xml:space="preserve">Why were the men sent there? </w:t>
      </w:r>
    </w:p>
    <w:p w14:paraId="401515F7" w14:textId="77777777" w:rsidR="008042D7" w:rsidRDefault="008042D7" w:rsidP="00FD3294">
      <w:pPr>
        <w:pStyle w:val="ListBullet"/>
      </w:pPr>
      <w:r>
        <w:t>How were the convicts treated on arrival?</w:t>
      </w:r>
    </w:p>
    <w:p w14:paraId="03F88D2F" w14:textId="77777777" w:rsidR="008042D7" w:rsidRDefault="008042D7" w:rsidP="00FD3294">
      <w:pPr>
        <w:pStyle w:val="ListBullet"/>
      </w:pPr>
      <w:r>
        <w:t>What were the convicts’ feelings about Van Diemen’s Land? How do you know?</w:t>
      </w:r>
    </w:p>
    <w:p w14:paraId="714CFF7D" w14:textId="77777777" w:rsidR="008042D7" w:rsidRDefault="008042D7" w:rsidP="00FD3294">
      <w:pPr>
        <w:pStyle w:val="ListBullet"/>
      </w:pPr>
      <w:r>
        <w:t>What else would you like to know about convicts in Van Diemen’s Land?</w:t>
      </w:r>
    </w:p>
    <w:p w14:paraId="31F26030" w14:textId="77777777" w:rsidR="008042D7" w:rsidRDefault="008042D7" w:rsidP="00FD3294">
      <w:r>
        <w:t xml:space="preserve">Relate the song to prior knowledge of the First Fleet, the establishment of the British colony at Port Jackson, and the everyday life of First </w:t>
      </w:r>
      <w:proofErr w:type="spellStart"/>
      <w:r>
        <w:t>Fleeters</w:t>
      </w:r>
      <w:proofErr w:type="spellEnd"/>
      <w:r>
        <w:t xml:space="preserve"> at Sydney Cove, covered in Stage 2. </w:t>
      </w:r>
    </w:p>
    <w:p w14:paraId="3A60DBFE" w14:textId="77777777" w:rsidR="008042D7" w:rsidRDefault="008042D7" w:rsidP="00FD3294">
      <w:r>
        <w:t xml:space="preserve">Explain that Sydney Cove was Australia’s first penal colony and that during the 1800s the British established other penal colonies in Australia, such as Van Diemen’s Land (Tasmania) and Moreton Bay in Queensland. Also explain that the British established additional colonies that became states, such as Victoria and Western Australia. </w:t>
      </w:r>
    </w:p>
    <w:p w14:paraId="30E46ED9" w14:textId="77777777" w:rsidR="008042D7" w:rsidRPr="004C76ED" w:rsidRDefault="008042D7" w:rsidP="00FD3294">
      <w:r>
        <w:t>Ask students to infer potential reasons for the establishment of these post-1800s British colonies across Australia.</w:t>
      </w:r>
    </w:p>
    <w:p w14:paraId="0BCA6032" w14:textId="6499BA4A" w:rsidR="006738C2" w:rsidRDefault="0068039E" w:rsidP="006738C2">
      <w:pPr>
        <w:pStyle w:val="Heading4"/>
      </w:pPr>
      <w:r>
        <w:t>Historical inquiry step 1 –</w:t>
      </w:r>
      <w:r w:rsidR="006738C2">
        <w:t xml:space="preserve"> question</w:t>
      </w:r>
    </w:p>
    <w:p w14:paraId="0264A3E0" w14:textId="77777777" w:rsidR="0062418B" w:rsidRDefault="0062418B" w:rsidP="0062418B">
      <w:r>
        <w:t xml:space="preserve">With reference to the discussions in relation to source 1, formulate a set of inquiry questions. Note: Historical questions ask </w:t>
      </w:r>
      <w:r w:rsidRPr="00BE0291">
        <w:t>how, what, why, who, when</w:t>
      </w:r>
      <w:r>
        <w:t>.</w:t>
      </w:r>
    </w:p>
    <w:p w14:paraId="69EF7508" w14:textId="77777777" w:rsidR="0062418B" w:rsidRDefault="0062418B" w:rsidP="0062418B">
      <w:r>
        <w:t>Sample questions:</w:t>
      </w:r>
    </w:p>
    <w:p w14:paraId="226997A4" w14:textId="77777777" w:rsidR="0062418B" w:rsidRDefault="0062418B" w:rsidP="0062418B">
      <w:pPr>
        <w:pStyle w:val="ListBullet"/>
      </w:pPr>
      <w:r>
        <w:t>What British colonies were established in Australia during the 1800s?</w:t>
      </w:r>
    </w:p>
    <w:p w14:paraId="47EB2FFE" w14:textId="77777777" w:rsidR="0062418B" w:rsidRDefault="0062418B" w:rsidP="0062418B">
      <w:pPr>
        <w:pStyle w:val="ListBullet"/>
      </w:pPr>
      <w:r>
        <w:t>How were these British colonies established?</w:t>
      </w:r>
    </w:p>
    <w:p w14:paraId="249CECB5" w14:textId="77777777" w:rsidR="0062418B" w:rsidRDefault="0062418B" w:rsidP="0062418B">
      <w:pPr>
        <w:pStyle w:val="ListBullet"/>
      </w:pPr>
      <w:r>
        <w:t>Why were British colonies established during the 1800s?</w:t>
      </w:r>
    </w:p>
    <w:p w14:paraId="3EDB4004" w14:textId="5441BD0A" w:rsidR="006738C2" w:rsidRDefault="006738C2" w:rsidP="00203F38">
      <w:r w:rsidRPr="009D4ED9">
        <w:t>Note</w:t>
      </w:r>
      <w:r w:rsidR="009D4ED9">
        <w:t xml:space="preserve"> </w:t>
      </w:r>
      <w:r w:rsidR="009D4ED9">
        <w:softHyphen/>
        <w:t>–</w:t>
      </w:r>
      <w:r>
        <w:t xml:space="preserve"> Inquiry questions may need to be redesigned through the historical inquiry process.</w:t>
      </w:r>
    </w:p>
    <w:p w14:paraId="7C33BE27" w14:textId="5D7582C3" w:rsidR="006738C2" w:rsidRDefault="006738C2" w:rsidP="006738C2">
      <w:pPr>
        <w:pStyle w:val="Heading4"/>
      </w:pPr>
      <w:r>
        <w:t>Historical inquiry step 2</w:t>
      </w:r>
      <w:r w:rsidR="0062418B">
        <w:t xml:space="preserve"> </w:t>
      </w:r>
      <w:r w:rsidR="0068039E">
        <w:t>–</w:t>
      </w:r>
      <w:r>
        <w:t xml:space="preserve"> research </w:t>
      </w:r>
    </w:p>
    <w:p w14:paraId="34273950" w14:textId="77777777" w:rsidR="00E468A2" w:rsidRPr="00E468A2" w:rsidRDefault="00E468A2" w:rsidP="00E468A2">
      <w:r w:rsidRPr="00E468A2">
        <w:t>Establishment of British colonies in the 1800s</w:t>
      </w:r>
    </w:p>
    <w:p w14:paraId="5FCE8874" w14:textId="77777777" w:rsidR="00E468A2" w:rsidRPr="00E468A2" w:rsidRDefault="00E468A2" w:rsidP="00E468A2">
      <w:r w:rsidRPr="00E468A2">
        <w:t xml:space="preserve">Collectively view the video in source 2 and extract the key information it provides on the establishment of British penal colonies in Australia from 1800. Students use sources 2, 3 and 4 to complete table 1, identifying key information that answers the inquiry questions. </w:t>
      </w:r>
    </w:p>
    <w:p w14:paraId="1155B48B" w14:textId="76216EFD" w:rsidR="00E468A2" w:rsidRDefault="00E468A2" w:rsidP="00E468A2">
      <w:r w:rsidRPr="00E468A2">
        <w:t>Source 2</w:t>
      </w:r>
      <w:r>
        <w:t xml:space="preserve"> – </w:t>
      </w:r>
      <w:hyperlink r:id="rId13" w:history="1">
        <w:r w:rsidRPr="00E468A2">
          <w:rPr>
            <w:rStyle w:val="Hyperlink"/>
          </w:rPr>
          <w:t>Coast Australia CLIP Moreton Bay</w:t>
        </w:r>
      </w:hyperlink>
      <w:r w:rsidRPr="00E468A2">
        <w:t xml:space="preserve">, History Australia &amp; NZ. YouTube. 2.00min </w:t>
      </w:r>
    </w:p>
    <w:p w14:paraId="1FFBE947" w14:textId="3106A9FD" w:rsidR="00E468A2" w:rsidRDefault="00E468A2" w:rsidP="00E468A2">
      <w:pPr>
        <w:pStyle w:val="IOSbodytext2017"/>
      </w:pPr>
      <w:r>
        <w:t xml:space="preserve">Source 3 – Australia in the 1820s: </w:t>
      </w:r>
      <w:r w:rsidRPr="00F93F84">
        <w:t xml:space="preserve">Penal settlements </w:t>
      </w:r>
    </w:p>
    <w:p w14:paraId="1E3105C9" w14:textId="77777777" w:rsidR="00E468A2" w:rsidRPr="00E468A2" w:rsidRDefault="00E468A2" w:rsidP="00E468A2">
      <w:pPr>
        <w:pStyle w:val="Quote"/>
      </w:pPr>
      <w:r w:rsidRPr="00E468A2">
        <w:t xml:space="preserve">The British Colonial Office wanted transportation to be seen as a terrifying ordeal and had come to the conclusion that New South Wales Governor Lachlan Macquarie (1762–1824) had been </w:t>
      </w:r>
      <w:r w:rsidRPr="00E468A2">
        <w:lastRenderedPageBreak/>
        <w:t xml:space="preserve">too lenient in his policies towards convicts. </w:t>
      </w:r>
      <w:proofErr w:type="gramStart"/>
      <w:r w:rsidRPr="00E468A2">
        <w:t>Thus</w:t>
      </w:r>
      <w:proofErr w:type="gramEnd"/>
      <w:r w:rsidRPr="00E468A2">
        <w:t xml:space="preserve"> new penal settlements for reoffending convicts were established between 1822 and 1824 at Port Macquarie (New South Wales), Moreton Bay (Queensland), Macquarie Harbour (Van Diemen's Land) and Norfolk Island. Convict assignment was the practice used in many penal colonies of assigning convicts to work for private individuals. Sometimes this practice was described as slavery.</w:t>
      </w:r>
    </w:p>
    <w:p w14:paraId="59B7C450" w14:textId="2B9338BE" w:rsidR="00E468A2" w:rsidRPr="00E468A2" w:rsidRDefault="009B725D" w:rsidP="00E468A2">
      <w:pPr>
        <w:pStyle w:val="IOSreference2017"/>
        <w:rPr>
          <w:rStyle w:val="IOSstrongemphasis2017"/>
          <w:b w:val="0"/>
          <w:bCs/>
          <w:color w:val="7F7F7F" w:themeColor="text1" w:themeTint="80"/>
        </w:rPr>
      </w:pPr>
      <w:hyperlink r:id="rId14" w:history="1">
        <w:r w:rsidR="00E468A2" w:rsidRPr="00E468A2">
          <w:rPr>
            <w:rStyle w:val="Hyperlink"/>
            <w:bCs/>
          </w:rPr>
          <w:t>My Place - for teachers</w:t>
        </w:r>
      </w:hyperlink>
    </w:p>
    <w:p w14:paraId="79F31829" w14:textId="6931D8C6" w:rsidR="00E468A2" w:rsidRPr="00E468A2" w:rsidRDefault="00E468A2" w:rsidP="00E468A2">
      <w:r w:rsidRPr="00E468A2">
        <w:t xml:space="preserve">Source 4 – On this day, 26th November 1855, Van Diemen’s Land became... </w:t>
      </w:r>
    </w:p>
    <w:p w14:paraId="7DF2DAB2" w14:textId="77777777" w:rsidR="00E468A2" w:rsidRPr="00E468A2" w:rsidRDefault="00E468A2" w:rsidP="00E468A2">
      <w:pPr>
        <w:pStyle w:val="Quote"/>
      </w:pPr>
      <w:r w:rsidRPr="00E468A2">
        <w:t>On … 26th November 1855, Van Diemen’s Land became known as Tasmania.</w:t>
      </w:r>
    </w:p>
    <w:p w14:paraId="68BCDDF7" w14:textId="77777777" w:rsidR="00E468A2" w:rsidRPr="00E468A2" w:rsidRDefault="00E468A2" w:rsidP="00E468A2">
      <w:pPr>
        <w:pStyle w:val="Quote"/>
      </w:pPr>
      <w:r w:rsidRPr="00E468A2">
        <w:t>Fears that the French would colonise Van Diemen’s Land caused the British to establish a small settlement on the Derwent River in 1803, mostly convicts, and this settlement continued to receive convicts re-shipped from New South Wales or Norfolk Island up until 1812. Regular shipments of convicts directly from Britain began in 1818. A second penal colony was established at Macquarie Harbour on the west coast of Van Diemen’s Land in 1822, and three years later, the British Government separated Van Diemen’s Land from New South Wales. Macquarie Harbour was eventually closed down, to be replaced by Port Arthur. Transportation of convicts to Van Diemen’s Land ended in 1853.</w:t>
      </w:r>
    </w:p>
    <w:p w14:paraId="309C3DF3" w14:textId="77777777" w:rsidR="00E468A2" w:rsidRPr="00E468A2" w:rsidRDefault="00E468A2" w:rsidP="00E468A2">
      <w:pPr>
        <w:pStyle w:val="Quote"/>
      </w:pPr>
      <w:r w:rsidRPr="00E468A2">
        <w:t>On 26 November 1855, the colony officially became known as Tasmania and elections for parliament were held the following year.</w:t>
      </w:r>
    </w:p>
    <w:p w14:paraId="7501585C" w14:textId="182E410A" w:rsidR="00E468A2" w:rsidRPr="00791146" w:rsidRDefault="009B725D" w:rsidP="00E468A2">
      <w:pPr>
        <w:pStyle w:val="IOSreference2017"/>
        <w:rPr>
          <w:rStyle w:val="IOSstrongemphasis2017"/>
          <w:b w:val="0"/>
        </w:rPr>
      </w:pPr>
      <w:hyperlink r:id="rId15" w:history="1">
        <w:r w:rsidR="00E468A2" w:rsidRPr="00E468A2">
          <w:rPr>
            <w:rStyle w:val="Hyperlink"/>
            <w:bCs/>
          </w:rPr>
          <w:t>State Library of NSW</w:t>
        </w:r>
      </w:hyperlink>
    </w:p>
    <w:p w14:paraId="4FA7AD65" w14:textId="7F6E5E9E" w:rsidR="00E468A2" w:rsidRPr="00E468A2" w:rsidRDefault="00E468A2" w:rsidP="00E468A2">
      <w:r w:rsidRPr="00E468A2">
        <w:t>Table 1</w:t>
      </w:r>
      <w:r>
        <w:t xml:space="preserve"> – </w:t>
      </w:r>
      <w:r w:rsidRPr="00E468A2">
        <w:t>Penal settlements in Australia after 1800</w:t>
      </w:r>
    </w:p>
    <w:tbl>
      <w:tblPr>
        <w:tblStyle w:val="TableGrid"/>
        <w:tblW w:w="11023" w:type="dxa"/>
        <w:tblLayout w:type="fixed"/>
        <w:tblLook w:val="04A0" w:firstRow="1" w:lastRow="0" w:firstColumn="1" w:lastColumn="0" w:noHBand="0" w:noVBand="1"/>
        <w:tblDescription w:val="Early sea explorer source analysis table to be filled in."/>
      </w:tblPr>
      <w:tblGrid>
        <w:gridCol w:w="1101"/>
        <w:gridCol w:w="2551"/>
        <w:gridCol w:w="1418"/>
        <w:gridCol w:w="2835"/>
        <w:gridCol w:w="1559"/>
        <w:gridCol w:w="1559"/>
      </w:tblGrid>
      <w:tr w:rsidR="00E468A2" w:rsidRPr="009D48A0" w14:paraId="14B734C6" w14:textId="77777777" w:rsidTr="00E468A2">
        <w:trPr>
          <w:cantSplit/>
          <w:tblHeader/>
        </w:trPr>
        <w:tc>
          <w:tcPr>
            <w:tcW w:w="1101" w:type="dxa"/>
            <w:shd w:val="clear" w:color="auto" w:fill="B4C6E7" w:themeFill="accent1" w:themeFillTint="66"/>
          </w:tcPr>
          <w:p w14:paraId="6EB3CBCA" w14:textId="77777777" w:rsidR="00E468A2" w:rsidRPr="009D48A0" w:rsidRDefault="00E468A2" w:rsidP="00E468A2">
            <w:pPr>
              <w:pStyle w:val="Tableheading"/>
            </w:pPr>
            <w:r>
              <w:t>Source number</w:t>
            </w:r>
          </w:p>
        </w:tc>
        <w:tc>
          <w:tcPr>
            <w:tcW w:w="2551" w:type="dxa"/>
            <w:shd w:val="clear" w:color="auto" w:fill="B4C6E7" w:themeFill="accent1" w:themeFillTint="66"/>
          </w:tcPr>
          <w:p w14:paraId="029DE4E5" w14:textId="77777777" w:rsidR="00E468A2" w:rsidRPr="009D48A0" w:rsidRDefault="00E468A2" w:rsidP="00E468A2">
            <w:pPr>
              <w:pStyle w:val="Tableheading"/>
            </w:pPr>
            <w:r>
              <w:t xml:space="preserve">Title </w:t>
            </w:r>
          </w:p>
        </w:tc>
        <w:tc>
          <w:tcPr>
            <w:tcW w:w="1418" w:type="dxa"/>
            <w:shd w:val="clear" w:color="auto" w:fill="B4C6E7" w:themeFill="accent1" w:themeFillTint="66"/>
          </w:tcPr>
          <w:p w14:paraId="7E62D6DE" w14:textId="77777777" w:rsidR="00E468A2" w:rsidRPr="009D48A0" w:rsidRDefault="00E468A2" w:rsidP="00E468A2">
            <w:pPr>
              <w:pStyle w:val="Tableheading"/>
            </w:pPr>
            <w:r>
              <w:t>Creator and date</w:t>
            </w:r>
          </w:p>
        </w:tc>
        <w:tc>
          <w:tcPr>
            <w:tcW w:w="2835" w:type="dxa"/>
            <w:shd w:val="clear" w:color="auto" w:fill="B4C6E7" w:themeFill="accent1" w:themeFillTint="66"/>
          </w:tcPr>
          <w:p w14:paraId="30D9ECE6" w14:textId="77777777" w:rsidR="00E468A2" w:rsidRPr="009D48A0" w:rsidRDefault="00E468A2" w:rsidP="00E468A2">
            <w:pPr>
              <w:pStyle w:val="Tableheading"/>
            </w:pPr>
            <w:r>
              <w:t>Key information</w:t>
            </w:r>
          </w:p>
        </w:tc>
        <w:tc>
          <w:tcPr>
            <w:tcW w:w="1559" w:type="dxa"/>
            <w:shd w:val="clear" w:color="auto" w:fill="B4C6E7" w:themeFill="accent1" w:themeFillTint="66"/>
          </w:tcPr>
          <w:p w14:paraId="336213D7" w14:textId="77777777" w:rsidR="00E468A2" w:rsidRPr="009D48A0" w:rsidRDefault="00E468A2" w:rsidP="00E468A2">
            <w:pPr>
              <w:pStyle w:val="Tableheading"/>
            </w:pPr>
            <w:r w:rsidRPr="009D48A0">
              <w:t>Questions raised</w:t>
            </w:r>
          </w:p>
        </w:tc>
        <w:tc>
          <w:tcPr>
            <w:tcW w:w="1559" w:type="dxa"/>
            <w:shd w:val="clear" w:color="auto" w:fill="B4C6E7" w:themeFill="accent1" w:themeFillTint="66"/>
          </w:tcPr>
          <w:p w14:paraId="549FE23E" w14:textId="77777777" w:rsidR="00E468A2" w:rsidRPr="009D48A0" w:rsidRDefault="00E468A2" w:rsidP="00E468A2">
            <w:pPr>
              <w:pStyle w:val="Tableheading"/>
            </w:pPr>
            <w:r>
              <w:t>Comment on reliability</w:t>
            </w:r>
          </w:p>
        </w:tc>
      </w:tr>
      <w:tr w:rsidR="00E468A2" w14:paraId="2853002D" w14:textId="77777777" w:rsidTr="00F043A9">
        <w:tc>
          <w:tcPr>
            <w:tcW w:w="1101" w:type="dxa"/>
          </w:tcPr>
          <w:p w14:paraId="53705803" w14:textId="6A1578CA" w:rsidR="00E468A2" w:rsidRPr="00F515D1" w:rsidRDefault="00E468A2" w:rsidP="00E468A2">
            <w:pPr>
              <w:pStyle w:val="Tabletext"/>
            </w:pPr>
            <w:r>
              <w:t>2</w:t>
            </w:r>
          </w:p>
        </w:tc>
        <w:tc>
          <w:tcPr>
            <w:tcW w:w="2551" w:type="dxa"/>
          </w:tcPr>
          <w:p w14:paraId="17ED3AE4" w14:textId="77777777" w:rsidR="00E468A2" w:rsidRPr="00E468A2" w:rsidRDefault="00E468A2" w:rsidP="00E468A2">
            <w:pPr>
              <w:pStyle w:val="Tabletext"/>
            </w:pPr>
            <w:r w:rsidRPr="00E468A2">
              <w:t>Coast Australia CLIP Moreton Bay</w:t>
            </w:r>
          </w:p>
        </w:tc>
        <w:tc>
          <w:tcPr>
            <w:tcW w:w="1418" w:type="dxa"/>
          </w:tcPr>
          <w:p w14:paraId="02F90177" w14:textId="77777777" w:rsidR="00E468A2" w:rsidRPr="00E468A2" w:rsidRDefault="00E468A2" w:rsidP="00E468A2">
            <w:pPr>
              <w:pStyle w:val="Tabletext"/>
            </w:pPr>
            <w:r w:rsidRPr="00E468A2">
              <w:t>History Australia &amp; NZ, 2013</w:t>
            </w:r>
          </w:p>
        </w:tc>
        <w:tc>
          <w:tcPr>
            <w:tcW w:w="2835" w:type="dxa"/>
          </w:tcPr>
          <w:p w14:paraId="25B9F465" w14:textId="3564D2F8"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69E18914" w14:textId="77777777" w:rsidR="00E468A2" w:rsidRDefault="00E468A2" w:rsidP="00F043A9">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0C54B290" w14:textId="3B95BD75"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68A2" w14:paraId="4C22C9F4" w14:textId="77777777" w:rsidTr="00F043A9">
        <w:tc>
          <w:tcPr>
            <w:tcW w:w="1101" w:type="dxa"/>
          </w:tcPr>
          <w:p w14:paraId="133A8B3A" w14:textId="118700F0" w:rsidR="00E468A2" w:rsidRPr="00292426" w:rsidRDefault="00E468A2" w:rsidP="00E468A2">
            <w:pPr>
              <w:pStyle w:val="Tabletext"/>
            </w:pPr>
            <w:r>
              <w:t>3</w:t>
            </w:r>
          </w:p>
        </w:tc>
        <w:tc>
          <w:tcPr>
            <w:tcW w:w="2551" w:type="dxa"/>
          </w:tcPr>
          <w:p w14:paraId="47FBF17C" w14:textId="77777777" w:rsidR="00E468A2" w:rsidRPr="00E468A2" w:rsidRDefault="00E468A2" w:rsidP="00E468A2">
            <w:pPr>
              <w:pStyle w:val="Tabletext"/>
            </w:pPr>
            <w:r w:rsidRPr="00E468A2">
              <w:t>Australia in the 1820s: Penal settlements</w:t>
            </w:r>
          </w:p>
        </w:tc>
        <w:tc>
          <w:tcPr>
            <w:tcW w:w="1418" w:type="dxa"/>
          </w:tcPr>
          <w:p w14:paraId="276BEB7A" w14:textId="77777777" w:rsidR="00E468A2" w:rsidRPr="00E468A2" w:rsidRDefault="00E468A2" w:rsidP="00E468A2">
            <w:pPr>
              <w:pStyle w:val="Tabletext"/>
            </w:pPr>
            <w:r w:rsidRPr="00E468A2">
              <w:t>My Place, undated</w:t>
            </w:r>
          </w:p>
        </w:tc>
        <w:tc>
          <w:tcPr>
            <w:tcW w:w="2835" w:type="dxa"/>
          </w:tcPr>
          <w:p w14:paraId="72358175" w14:textId="71206595"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09B4530D" w14:textId="77777777" w:rsidR="00E468A2" w:rsidRPr="00292426"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65E2E2C7" w14:textId="50A48246"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68A2" w14:paraId="4B0E5F46" w14:textId="77777777" w:rsidTr="00F043A9">
        <w:tc>
          <w:tcPr>
            <w:tcW w:w="1101" w:type="dxa"/>
          </w:tcPr>
          <w:p w14:paraId="6DAA716D" w14:textId="21B33D15" w:rsidR="00E468A2" w:rsidRDefault="00E468A2" w:rsidP="00E468A2">
            <w:pPr>
              <w:pStyle w:val="Tabletext"/>
            </w:pPr>
            <w:r>
              <w:t>3</w:t>
            </w:r>
          </w:p>
        </w:tc>
        <w:tc>
          <w:tcPr>
            <w:tcW w:w="2551" w:type="dxa"/>
          </w:tcPr>
          <w:p w14:paraId="3ECE4FFE" w14:textId="77777777" w:rsidR="00E468A2" w:rsidRPr="00E468A2" w:rsidRDefault="00E468A2" w:rsidP="00E468A2">
            <w:pPr>
              <w:pStyle w:val="Tabletext"/>
            </w:pPr>
            <w:r w:rsidRPr="00E468A2">
              <w:t>On this day, 26th November 1855, Van Diemen’s Land became...</w:t>
            </w:r>
          </w:p>
        </w:tc>
        <w:tc>
          <w:tcPr>
            <w:tcW w:w="1418" w:type="dxa"/>
          </w:tcPr>
          <w:p w14:paraId="0BDFA49C" w14:textId="77777777" w:rsidR="00E468A2" w:rsidRPr="00E468A2" w:rsidRDefault="00E468A2" w:rsidP="00E468A2">
            <w:pPr>
              <w:pStyle w:val="Tabletext"/>
            </w:pPr>
            <w:r w:rsidRPr="00E468A2">
              <w:t>State Library of NSW, 2015</w:t>
            </w:r>
          </w:p>
        </w:tc>
        <w:tc>
          <w:tcPr>
            <w:tcW w:w="2835" w:type="dxa"/>
          </w:tcPr>
          <w:p w14:paraId="1DBAA647" w14:textId="49C40987"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1C89AEB6" w14:textId="1C7DFA06"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59" w:type="dxa"/>
          </w:tcPr>
          <w:p w14:paraId="69004971" w14:textId="302C2CDF" w:rsidR="00E468A2" w:rsidRDefault="00E468A2"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65287EC" w14:textId="299924EC" w:rsidR="0062418B" w:rsidRDefault="0062418B" w:rsidP="0062418B">
      <w:pPr>
        <w:pStyle w:val="Heading4"/>
      </w:pPr>
      <w:r>
        <w:t>Historical inquiry step 3 – analyse</w:t>
      </w:r>
    </w:p>
    <w:p w14:paraId="3B52ECB9" w14:textId="77777777" w:rsidR="00F96707" w:rsidRPr="00F96707" w:rsidRDefault="00F96707" w:rsidP="00F96707">
      <w:r w:rsidRPr="00F96707">
        <w:t>Working together, students analyse their information presented in table 1. Students:</w:t>
      </w:r>
    </w:p>
    <w:p w14:paraId="77503FC2" w14:textId="77777777" w:rsidR="00F96707" w:rsidRPr="00F96707" w:rsidRDefault="00F96707" w:rsidP="00F96707">
      <w:pPr>
        <w:pStyle w:val="ListBullet"/>
      </w:pPr>
      <w:r w:rsidRPr="00F96707">
        <w:t>list the British colonies established in Australia in the early 1800s</w:t>
      </w:r>
    </w:p>
    <w:p w14:paraId="5CAAEB6A" w14:textId="77777777" w:rsidR="00F96707" w:rsidRPr="00F96707" w:rsidRDefault="00F96707" w:rsidP="00F96707">
      <w:pPr>
        <w:pStyle w:val="ListBullet"/>
      </w:pPr>
      <w:r w:rsidRPr="00F96707">
        <w:t>highlight the reasons for the establishment of British settlements</w:t>
      </w:r>
    </w:p>
    <w:p w14:paraId="241617C1" w14:textId="77777777" w:rsidR="00F96707" w:rsidRPr="00F96707" w:rsidRDefault="00F96707" w:rsidP="00F96707">
      <w:pPr>
        <w:pStyle w:val="ListBullet"/>
      </w:pPr>
      <w:r w:rsidRPr="00F96707">
        <w:t>classify the reasons into social, economic and political and complete table 2.</w:t>
      </w:r>
    </w:p>
    <w:p w14:paraId="7E99FD35" w14:textId="39D721A3" w:rsidR="00F96707" w:rsidRPr="00F96707" w:rsidRDefault="00F96707" w:rsidP="00F96707">
      <w:r w:rsidRPr="00F96707">
        <w:t>Table 2</w:t>
      </w:r>
      <w:r>
        <w:t xml:space="preserve"> –</w:t>
      </w:r>
      <w:r w:rsidRPr="00F96707">
        <w:t xml:space="preserve"> Reasons for establishing British colonies in Australia after 1800</w:t>
      </w:r>
    </w:p>
    <w:p w14:paraId="7493DFFF" w14:textId="77777777" w:rsidR="00F96707" w:rsidRDefault="00F96707" w:rsidP="00F96707">
      <w:pPr>
        <w:pStyle w:val="IOSunformattedspace2017"/>
      </w:pPr>
    </w:p>
    <w:tbl>
      <w:tblPr>
        <w:tblStyle w:val="TableGrid"/>
        <w:tblW w:w="10881" w:type="dxa"/>
        <w:tblLayout w:type="fixed"/>
        <w:tblLook w:val="04A0" w:firstRow="1" w:lastRow="0" w:firstColumn="1" w:lastColumn="0" w:noHBand="0" w:noVBand="1"/>
      </w:tblPr>
      <w:tblGrid>
        <w:gridCol w:w="2235"/>
        <w:gridCol w:w="2882"/>
        <w:gridCol w:w="2882"/>
        <w:gridCol w:w="2882"/>
      </w:tblGrid>
      <w:tr w:rsidR="00F96707" w:rsidRPr="009D48A0" w14:paraId="06AD9DF9" w14:textId="77777777" w:rsidTr="00F96707">
        <w:trPr>
          <w:cantSplit/>
          <w:tblHeader/>
        </w:trPr>
        <w:tc>
          <w:tcPr>
            <w:tcW w:w="2235" w:type="dxa"/>
            <w:shd w:val="clear" w:color="auto" w:fill="B4C6E7" w:themeFill="accent1" w:themeFillTint="66"/>
          </w:tcPr>
          <w:p w14:paraId="680542AE" w14:textId="77777777" w:rsidR="00F96707" w:rsidRPr="009D48A0" w:rsidRDefault="00F96707" w:rsidP="00F96707">
            <w:pPr>
              <w:pStyle w:val="Tableheading"/>
            </w:pPr>
            <w:r>
              <w:lastRenderedPageBreak/>
              <w:t>Reason</w:t>
            </w:r>
          </w:p>
        </w:tc>
        <w:tc>
          <w:tcPr>
            <w:tcW w:w="2882" w:type="dxa"/>
            <w:shd w:val="clear" w:color="auto" w:fill="B4C6E7" w:themeFill="accent1" w:themeFillTint="66"/>
          </w:tcPr>
          <w:p w14:paraId="2CDBEF98" w14:textId="77777777" w:rsidR="00F96707" w:rsidRPr="009D48A0" w:rsidRDefault="00F96707" w:rsidP="00F96707">
            <w:pPr>
              <w:pStyle w:val="Tableheading"/>
            </w:pPr>
            <w:r>
              <w:t>Issue</w:t>
            </w:r>
          </w:p>
        </w:tc>
        <w:tc>
          <w:tcPr>
            <w:tcW w:w="2882" w:type="dxa"/>
            <w:shd w:val="clear" w:color="auto" w:fill="B4C6E7" w:themeFill="accent1" w:themeFillTint="66"/>
          </w:tcPr>
          <w:p w14:paraId="0C8360A8" w14:textId="77777777" w:rsidR="00F96707" w:rsidRPr="009D48A0" w:rsidRDefault="00F96707" w:rsidP="00F96707">
            <w:pPr>
              <w:pStyle w:val="Tableheading"/>
            </w:pPr>
            <w:r>
              <w:t>Immediate solution</w:t>
            </w:r>
          </w:p>
        </w:tc>
        <w:tc>
          <w:tcPr>
            <w:tcW w:w="2882" w:type="dxa"/>
            <w:shd w:val="clear" w:color="auto" w:fill="B4C6E7" w:themeFill="accent1" w:themeFillTint="66"/>
          </w:tcPr>
          <w:p w14:paraId="271FB69E" w14:textId="77777777" w:rsidR="00F96707" w:rsidRDefault="00F96707" w:rsidP="00F96707">
            <w:pPr>
              <w:pStyle w:val="Tableheading"/>
            </w:pPr>
            <w:r>
              <w:t>Longer term effects</w:t>
            </w:r>
          </w:p>
        </w:tc>
      </w:tr>
      <w:tr w:rsidR="00F96707" w14:paraId="6F30407F" w14:textId="77777777" w:rsidTr="00F043A9">
        <w:tc>
          <w:tcPr>
            <w:tcW w:w="2235" w:type="dxa"/>
          </w:tcPr>
          <w:p w14:paraId="4D921360" w14:textId="0D324149" w:rsidR="00F96707" w:rsidRPr="00F515D1" w:rsidRDefault="00F96707" w:rsidP="00F96707">
            <w:pPr>
              <w:pStyle w:val="Tabletext"/>
            </w:pPr>
            <w:r>
              <w:t>Social</w:t>
            </w:r>
          </w:p>
        </w:tc>
        <w:tc>
          <w:tcPr>
            <w:tcW w:w="2882" w:type="dxa"/>
          </w:tcPr>
          <w:p w14:paraId="77FE335F" w14:textId="77777777" w:rsidR="00F96707" w:rsidRPr="003E7FCD" w:rsidRDefault="00F96707" w:rsidP="00F043A9">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6E05BA1F" w14:textId="77777777" w:rsidR="00F96707" w:rsidRDefault="00F96707"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6CC225C7" w14:textId="5B7D7B70" w:rsidR="00F96707"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707" w:rsidRPr="00292426" w14:paraId="17E068E5" w14:textId="77777777" w:rsidTr="00F043A9">
        <w:tc>
          <w:tcPr>
            <w:tcW w:w="2235" w:type="dxa"/>
          </w:tcPr>
          <w:p w14:paraId="2927360F" w14:textId="5BFF438B" w:rsidR="00F96707" w:rsidRPr="00292426" w:rsidRDefault="00F96707" w:rsidP="00F96707">
            <w:pPr>
              <w:pStyle w:val="Tabletext"/>
            </w:pPr>
            <w:r>
              <w:t>Economic</w:t>
            </w:r>
          </w:p>
        </w:tc>
        <w:tc>
          <w:tcPr>
            <w:tcW w:w="2882" w:type="dxa"/>
          </w:tcPr>
          <w:p w14:paraId="6051A2E8" w14:textId="77777777"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36E386BB" w14:textId="03977A74"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51B495B7" w14:textId="19201B66"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707" w:rsidRPr="00292426" w14:paraId="401E30D3" w14:textId="77777777" w:rsidTr="00F043A9">
        <w:tc>
          <w:tcPr>
            <w:tcW w:w="2235" w:type="dxa"/>
          </w:tcPr>
          <w:p w14:paraId="1724E3BF" w14:textId="6ACF03E9" w:rsidR="00F96707" w:rsidRPr="00292426" w:rsidRDefault="00F96707" w:rsidP="00F96707">
            <w:pPr>
              <w:pStyle w:val="Tabletext"/>
            </w:pPr>
            <w:r>
              <w:t xml:space="preserve">Political </w:t>
            </w:r>
          </w:p>
        </w:tc>
        <w:tc>
          <w:tcPr>
            <w:tcW w:w="2882" w:type="dxa"/>
          </w:tcPr>
          <w:p w14:paraId="7D41E5F5" w14:textId="7493B1CA"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641FE475" w14:textId="1A9DF9A6"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82" w:type="dxa"/>
          </w:tcPr>
          <w:p w14:paraId="368C5178" w14:textId="31111879" w:rsidR="00F96707" w:rsidRPr="00292426" w:rsidRDefault="00F9670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707" w:rsidRPr="00292426" w14:paraId="52BB8EC1" w14:textId="77777777" w:rsidTr="00F043A9">
        <w:tc>
          <w:tcPr>
            <w:tcW w:w="2235" w:type="dxa"/>
          </w:tcPr>
          <w:p w14:paraId="6143EC63" w14:textId="03405F8E" w:rsidR="00F96707" w:rsidRDefault="00F96707" w:rsidP="00F96707">
            <w:pPr>
              <w:pStyle w:val="Tabletext"/>
            </w:pPr>
            <w:r>
              <w:t xml:space="preserve">Sample response: Political </w:t>
            </w:r>
          </w:p>
        </w:tc>
        <w:tc>
          <w:tcPr>
            <w:tcW w:w="2882" w:type="dxa"/>
          </w:tcPr>
          <w:p w14:paraId="05D074B9" w14:textId="77777777" w:rsidR="00F96707" w:rsidRDefault="00F96707" w:rsidP="00F96707">
            <w:pPr>
              <w:pStyle w:val="Tabletext"/>
            </w:pPr>
            <w:r>
              <w:t>Britain feared the French might colonise Van Diemen’s Land</w:t>
            </w:r>
          </w:p>
        </w:tc>
        <w:tc>
          <w:tcPr>
            <w:tcW w:w="2882" w:type="dxa"/>
          </w:tcPr>
          <w:p w14:paraId="291AA01F" w14:textId="77777777" w:rsidR="00F96707" w:rsidRDefault="00F96707" w:rsidP="00F96707">
            <w:pPr>
              <w:pStyle w:val="Tabletext"/>
            </w:pPr>
            <w:r>
              <w:t>Establish penal colonies on Van Diemen’s Land</w:t>
            </w:r>
          </w:p>
        </w:tc>
        <w:tc>
          <w:tcPr>
            <w:tcW w:w="2882" w:type="dxa"/>
          </w:tcPr>
          <w:p w14:paraId="7D7D809A" w14:textId="77777777" w:rsidR="00F96707" w:rsidRDefault="00F96707" w:rsidP="00F96707">
            <w:pPr>
              <w:pStyle w:val="Tabletext"/>
            </w:pPr>
            <w:r>
              <w:t>Establishment of colony of Tasmania in 1855</w:t>
            </w:r>
          </w:p>
        </w:tc>
      </w:tr>
    </w:tbl>
    <w:p w14:paraId="2A098014" w14:textId="0427C8F9" w:rsidR="006738C2" w:rsidRDefault="006738C2" w:rsidP="006738C2">
      <w:pPr>
        <w:pStyle w:val="Heading4"/>
      </w:pPr>
      <w:r>
        <w:t>Hi</w:t>
      </w:r>
      <w:r w:rsidR="0068039E">
        <w:t>storical inquiry step 4 –</w:t>
      </w:r>
      <w:r>
        <w:t xml:space="preserve"> evaluate</w:t>
      </w:r>
    </w:p>
    <w:p w14:paraId="4058C121" w14:textId="77777777" w:rsidR="00F96707" w:rsidRPr="00F96707" w:rsidRDefault="00F96707" w:rsidP="00F96707">
      <w:r w:rsidRPr="00F96707">
        <w:t>Guide the students in evaluating the reliability of the three secondary sources used. Did they draw on primary sources? What is the authority of the creators? Do the inquiry questions need to be redesigned as a result of analysing and evaluating sources?</w:t>
      </w:r>
    </w:p>
    <w:p w14:paraId="49C2AEBF" w14:textId="3E74B2E3" w:rsidR="006738C2" w:rsidRDefault="006738C2" w:rsidP="006738C2">
      <w:pPr>
        <w:pStyle w:val="Heading4"/>
      </w:pPr>
      <w:r>
        <w:t xml:space="preserve">Historical </w:t>
      </w:r>
      <w:r w:rsidR="0068039E">
        <w:t>inquiry step 5 –</w:t>
      </w:r>
      <w:r>
        <w:t xml:space="preserve"> communicate</w:t>
      </w:r>
    </w:p>
    <w:p w14:paraId="5F2AAF94" w14:textId="77777777" w:rsidR="00F96707" w:rsidRPr="00F96707" w:rsidRDefault="00F96707" w:rsidP="00F96707">
      <w:pPr>
        <w:pStyle w:val="IOSbodytext2017"/>
        <w:rPr>
          <w:rStyle w:val="Strong"/>
        </w:rPr>
      </w:pPr>
      <w:r w:rsidRPr="00F96707">
        <w:rPr>
          <w:rStyle w:val="Strong"/>
        </w:rPr>
        <w:t>Letter home</w:t>
      </w:r>
    </w:p>
    <w:p w14:paraId="039EA9F8" w14:textId="77777777" w:rsidR="00F96707" w:rsidRPr="00F96707" w:rsidRDefault="00F96707" w:rsidP="00F96707">
      <w:r w:rsidRPr="00F96707">
        <w:t xml:space="preserve">In role as a convict sent from NSW to either a penal settlement at Van Diemen’s Land, or to Moreton Bay, students write a letter to their family at home explaining their change in location. They outline the intent of the British in establishing the new penal colony as an immediate solution to an issue. They also predict the </w:t>
      </w:r>
      <w:proofErr w:type="gramStart"/>
      <w:r w:rsidRPr="00F96707">
        <w:t>longer term</w:t>
      </w:r>
      <w:proofErr w:type="gramEnd"/>
      <w:r w:rsidRPr="00F96707">
        <w:t xml:space="preserve"> effects.</w:t>
      </w:r>
    </w:p>
    <w:p w14:paraId="78EB4377" w14:textId="77777777" w:rsidR="00F96707" w:rsidRPr="00F96707" w:rsidRDefault="00F96707" w:rsidP="00F96707">
      <w:pPr>
        <w:pStyle w:val="IOSbodytext2017"/>
        <w:rPr>
          <w:rStyle w:val="Strong"/>
        </w:rPr>
      </w:pPr>
      <w:r w:rsidRPr="00F96707">
        <w:rPr>
          <w:rStyle w:val="Strong"/>
        </w:rPr>
        <w:t>Reflection</w:t>
      </w:r>
    </w:p>
    <w:p w14:paraId="74882B28" w14:textId="77777777" w:rsidR="00F96707" w:rsidRPr="000E73FE" w:rsidRDefault="00F96707" w:rsidP="00F96707">
      <w:pPr>
        <w:rPr>
          <w:rStyle w:val="IOSstrongemphasis2017"/>
          <w:b w:val="0"/>
        </w:rPr>
      </w:pPr>
      <w:r>
        <w:t xml:space="preserve">Students reflect on the historical inquiry process, reflecting on what they learnt, how they learnt it and what else they would like to find out. </w:t>
      </w:r>
    </w:p>
    <w:p w14:paraId="1F154283" w14:textId="03A98BF7" w:rsidR="00C12A42" w:rsidRPr="00C12A42" w:rsidRDefault="00203F38" w:rsidP="00244450">
      <w:r>
        <w:br w:type="page"/>
      </w:r>
    </w:p>
    <w:p w14:paraId="282D0B75" w14:textId="39DC0CD9" w:rsidR="006738C2" w:rsidRDefault="006738C2" w:rsidP="006738C2">
      <w:pPr>
        <w:pStyle w:val="Heading3"/>
      </w:pPr>
      <w:r>
        <w:lastRenderedPageBreak/>
        <w:t xml:space="preserve">Inquiry 2 – </w:t>
      </w:r>
      <w:r w:rsidR="00C67A3B">
        <w:t>settlement patterns</w:t>
      </w:r>
    </w:p>
    <w:p w14:paraId="6E4AEC2E" w14:textId="77777777" w:rsidR="00C67A3B" w:rsidRPr="00C67A3B" w:rsidRDefault="00C67A3B" w:rsidP="00C67A3B">
      <w:r w:rsidRPr="00C67A3B">
        <w:t xml:space="preserve">Through a guided inquiry, students investigate settlement patterns in NSW and Australia. They use historical maps and other information to identify the influencing factors. Impacts of influencing factors are explored in greater depth in Inquiry 3. </w:t>
      </w:r>
    </w:p>
    <w:p w14:paraId="4B5398E5" w14:textId="7960778A" w:rsidR="00C67A3B" w:rsidRPr="00C67A3B" w:rsidRDefault="00C67A3B" w:rsidP="00C67A3B">
      <w:r w:rsidRPr="00C67A3B">
        <w:t>Note</w:t>
      </w:r>
      <w:r>
        <w:t xml:space="preserve"> – </w:t>
      </w:r>
      <w:r w:rsidRPr="00C67A3B">
        <w:t>An in-depth investigation into the consequences of one of the major influencing factors is covered in a separate history teaching and learning framework: Colonial development.</w:t>
      </w:r>
    </w:p>
    <w:p w14:paraId="78EA219D" w14:textId="728FE0B8" w:rsidR="006738C2" w:rsidRDefault="006738C2" w:rsidP="006738C2">
      <w:pPr>
        <w:pStyle w:val="Heading4"/>
      </w:pPr>
      <w:r>
        <w:t>Stimulus</w:t>
      </w:r>
    </w:p>
    <w:p w14:paraId="64880562" w14:textId="77777777" w:rsidR="00C67A3B" w:rsidRPr="00C67A3B" w:rsidRDefault="00C67A3B" w:rsidP="00C67A3B">
      <w:r w:rsidRPr="00C67A3B">
        <w:t xml:space="preserve">Activate prior knowledge and map-reading skills using the historic map in source 5. Note: The map is available as a zoomable image. </w:t>
      </w:r>
    </w:p>
    <w:p w14:paraId="51437DF5" w14:textId="77777777" w:rsidR="00C67A3B" w:rsidRPr="00C67A3B" w:rsidRDefault="00C67A3B" w:rsidP="00C67A3B">
      <w:r w:rsidRPr="00C67A3B">
        <w:t>Students use Think-Pair-Share to analyse the map and consider the following questions:</w:t>
      </w:r>
    </w:p>
    <w:p w14:paraId="2543F56D" w14:textId="77777777" w:rsidR="00C67A3B" w:rsidRDefault="00C67A3B" w:rsidP="00C67A3B">
      <w:pPr>
        <w:pStyle w:val="ListBullet"/>
      </w:pPr>
      <w:r>
        <w:t xml:space="preserve">Where were the first colonial farms in the settlement? </w:t>
      </w:r>
    </w:p>
    <w:p w14:paraId="3B2B0CC5" w14:textId="77777777" w:rsidR="00C67A3B" w:rsidRDefault="00C67A3B" w:rsidP="00C67A3B">
      <w:pPr>
        <w:pStyle w:val="ListBullet"/>
      </w:pPr>
      <w:r>
        <w:t>Why were they established in those locations?</w:t>
      </w:r>
    </w:p>
    <w:p w14:paraId="7D95C7EA" w14:textId="77777777" w:rsidR="00C67A3B" w:rsidRDefault="00C67A3B" w:rsidP="00C67A3B">
      <w:pPr>
        <w:pStyle w:val="ListBullet"/>
      </w:pPr>
      <w:r>
        <w:t>How did the establishment of early farms influence the early growth of the settlement? (Hint: What was needed to service the farms?)</w:t>
      </w:r>
    </w:p>
    <w:p w14:paraId="762360DA" w14:textId="77777777" w:rsidR="00C67A3B" w:rsidRDefault="00C67A3B" w:rsidP="00C67A3B">
      <w:pPr>
        <w:pStyle w:val="ListBullet"/>
      </w:pPr>
      <w:r>
        <w:t>What other developments and factors may have influenced the spread of the settlement?</w:t>
      </w:r>
      <w:r w:rsidRPr="001D7CA4">
        <w:t xml:space="preserve"> </w:t>
      </w:r>
    </w:p>
    <w:p w14:paraId="46478D58" w14:textId="77777777" w:rsidR="00C67A3B" w:rsidRDefault="00C67A3B" w:rsidP="00C67A3B">
      <w:pPr>
        <w:pStyle w:val="ListBullet"/>
      </w:pPr>
      <w:r>
        <w:t>What factors constrained the expansion of the settlement?</w:t>
      </w:r>
    </w:p>
    <w:p w14:paraId="42065670" w14:textId="6DC8517C" w:rsidR="00C67A3B" w:rsidRPr="00C67A3B" w:rsidRDefault="00C67A3B" w:rsidP="00C67A3B">
      <w:r w:rsidRPr="00C67A3B">
        <w:t>Source 5</w:t>
      </w:r>
      <w:r>
        <w:t xml:space="preserve"> – </w:t>
      </w:r>
      <w:r w:rsidRPr="00C67A3B">
        <w:t xml:space="preserve">Sketch of settlements in New South Wales, 20 August 1796 </w:t>
      </w:r>
    </w:p>
    <w:p w14:paraId="082EEEFE" w14:textId="77777777" w:rsidR="00C67A3B" w:rsidRPr="00C67A3B" w:rsidRDefault="00C67A3B" w:rsidP="00C67A3B">
      <w:r w:rsidRPr="00C67A3B">
        <w:t>The original shows west at the top but has been reproduced here cropped and rotated left 900. The map is signed by Governor John Hunter and represents the boundaries of the settlements in the Sydney region. The note at the top of the map explains:</w:t>
      </w:r>
    </w:p>
    <w:p w14:paraId="0B9333C2" w14:textId="77777777" w:rsidR="00C67A3B" w:rsidRDefault="00C67A3B" w:rsidP="00C67A3B">
      <w:pPr>
        <w:pStyle w:val="Quote"/>
      </w:pPr>
      <w:r w:rsidRPr="001E22D0">
        <w:t xml:space="preserve">'the red lines shew </w:t>
      </w:r>
      <w:r>
        <w:t xml:space="preserve">[sic] </w:t>
      </w:r>
      <w:r w:rsidRPr="001E22D0">
        <w:t>the country which lately has been walked over ... The places which are coloured green are where our principal cultivation and farms are.'</w:t>
      </w:r>
    </w:p>
    <w:p w14:paraId="293556C5" w14:textId="77777777" w:rsidR="00C67A3B" w:rsidRDefault="00C67A3B" w:rsidP="00C67A3B">
      <w:pPr>
        <w:pStyle w:val="IOSbodytext2017"/>
      </w:pPr>
    </w:p>
    <w:p w14:paraId="7E4E8D5E" w14:textId="77777777" w:rsidR="00C67A3B" w:rsidRDefault="00C67A3B" w:rsidP="00C67A3B">
      <w:pPr>
        <w:pStyle w:val="IOSbodytext2017"/>
        <w:jc w:val="center"/>
        <w:rPr>
          <w:rStyle w:val="IOSstrongemphasis2017"/>
          <w:b w:val="0"/>
        </w:rPr>
      </w:pPr>
      <w:r>
        <w:rPr>
          <w:noProof/>
          <w:lang w:eastAsia="en-AU"/>
        </w:rPr>
        <w:lastRenderedPageBreak/>
        <w:drawing>
          <wp:inline distT="0" distB="0" distL="0" distR="0" wp14:anchorId="557F66ED" wp14:editId="139C833E">
            <wp:extent cx="3105351" cy="3412399"/>
            <wp:effectExtent l="0" t="0" r="0" b="0"/>
            <wp:docPr id="2" name="Picture 2" descr="This map depicts the boundaries of the settlements in the Sydney region in 1796. It represents Botany Bay, Port Jackson and the Parramatta River and the Hawkesbury River. Green shading is used to represent the principal areas of cultivation and farms. These are located beside teh Hawkesbury or Neapean River and rivers feeding into Port Jack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ownloads:a1528991h.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109090" cy="34165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924C21" w14:textId="155F77F9" w:rsidR="00C67A3B" w:rsidRPr="001E22D0" w:rsidRDefault="009B725D" w:rsidP="00C67A3B">
      <w:pPr>
        <w:pStyle w:val="IOSreference2017"/>
      </w:pPr>
      <w:hyperlink r:id="rId17" w:history="1">
        <w:r w:rsidR="00C67A3B" w:rsidRPr="00C67A3B">
          <w:rPr>
            <w:rStyle w:val="Hyperlink"/>
          </w:rPr>
          <w:t>State Library of NSW, Dixon Map Collection</w:t>
        </w:r>
      </w:hyperlink>
      <w:r w:rsidR="005A6A73">
        <w:rPr>
          <w:rStyle w:val="IOSstrongemphasis2017"/>
        </w:rPr>
        <w:t xml:space="preserve">. </w:t>
      </w:r>
      <w:r w:rsidR="00C67A3B">
        <w:t xml:space="preserve">Direct link to </w:t>
      </w:r>
      <w:hyperlink r:id="rId18" w:history="1">
        <w:r w:rsidR="00C67A3B" w:rsidRPr="005A6A73">
          <w:rPr>
            <w:rStyle w:val="Hyperlink"/>
          </w:rPr>
          <w:t>zoomable image</w:t>
        </w:r>
      </w:hyperlink>
      <w:r w:rsidR="005A6A73">
        <w:t>.</w:t>
      </w:r>
      <w:r w:rsidR="00C67A3B">
        <w:t xml:space="preserve"> Public domain</w:t>
      </w:r>
    </w:p>
    <w:p w14:paraId="6B1F0EB9" w14:textId="1088E95B" w:rsidR="006738C2" w:rsidRDefault="0068039E" w:rsidP="006738C2">
      <w:pPr>
        <w:pStyle w:val="Heading4"/>
      </w:pPr>
      <w:r>
        <w:t>Historical inquiry step 1 –</w:t>
      </w:r>
      <w:r w:rsidR="006738C2">
        <w:t xml:space="preserve"> question</w:t>
      </w:r>
    </w:p>
    <w:p w14:paraId="1E526DDB" w14:textId="77777777" w:rsidR="005A6A73" w:rsidRPr="005A6A73" w:rsidRDefault="005A6A73" w:rsidP="005A6A73">
      <w:r w:rsidRPr="005A6A73">
        <w:t xml:space="preserve">With reference to their Think-Pair-Share discussions, students formulate inquiry questions.  </w:t>
      </w:r>
    </w:p>
    <w:p w14:paraId="5B4D3290" w14:textId="77777777" w:rsidR="005A6A73" w:rsidRPr="005A6A73" w:rsidRDefault="005A6A73" w:rsidP="005A6A73">
      <w:r w:rsidRPr="005A6A73">
        <w:t>Sample questions:</w:t>
      </w:r>
    </w:p>
    <w:p w14:paraId="3B99AD82" w14:textId="77777777" w:rsidR="005A6A73" w:rsidRDefault="005A6A73" w:rsidP="005A6A73">
      <w:pPr>
        <w:pStyle w:val="ListBullet"/>
      </w:pPr>
      <w:r>
        <w:t>What were the</w:t>
      </w:r>
      <w:r w:rsidRPr="00040442">
        <w:t xml:space="preserve"> settlement patterns in </w:t>
      </w:r>
      <w:r>
        <w:t xml:space="preserve">Australia in </w:t>
      </w:r>
      <w:r w:rsidRPr="00040442">
        <w:t xml:space="preserve">the </w:t>
      </w:r>
      <w:r>
        <w:t>1800s?</w:t>
      </w:r>
      <w:r w:rsidRPr="00040442">
        <w:t xml:space="preserve"> </w:t>
      </w:r>
    </w:p>
    <w:p w14:paraId="11A21CFC" w14:textId="77777777" w:rsidR="005A6A73" w:rsidRPr="00040442" w:rsidRDefault="005A6A73" w:rsidP="005A6A73">
      <w:pPr>
        <w:pStyle w:val="ListBullet"/>
      </w:pPr>
      <w:r>
        <w:t xml:space="preserve">What factors </w:t>
      </w:r>
      <w:r w:rsidRPr="00040442">
        <w:t xml:space="preserve">influenced </w:t>
      </w:r>
      <w:r>
        <w:t>settlement patterns?</w:t>
      </w:r>
      <w:r w:rsidRPr="00040442">
        <w:t xml:space="preserve">  </w:t>
      </w:r>
    </w:p>
    <w:p w14:paraId="1861D606" w14:textId="46C13948" w:rsidR="006738C2" w:rsidRDefault="008932C9" w:rsidP="008932C9">
      <w:r>
        <w:rPr>
          <w:rStyle w:val="IOSbodytextChar"/>
        </w:rPr>
        <w:t xml:space="preserve">Note </w:t>
      </w:r>
      <w:r>
        <w:t>–</w:t>
      </w:r>
      <w:r w:rsidR="006738C2">
        <w:t xml:space="preserve"> Inquiry questions may need to be redesigned through the historical inquiry process.</w:t>
      </w:r>
    </w:p>
    <w:p w14:paraId="7C5C636A" w14:textId="707AEE7C" w:rsidR="006738C2" w:rsidRDefault="008932C9" w:rsidP="006738C2">
      <w:pPr>
        <w:pStyle w:val="Heading4"/>
      </w:pPr>
      <w:r>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 xml:space="preserve">and </w:t>
      </w:r>
      <w:r w:rsidR="000A3395">
        <w:t>analyse</w:t>
      </w:r>
    </w:p>
    <w:p w14:paraId="146D5794" w14:textId="77777777" w:rsidR="005A6A73" w:rsidRPr="005A6A73" w:rsidRDefault="005A6A73" w:rsidP="005A6A73">
      <w:pPr>
        <w:pStyle w:val="IOSbodytext2017"/>
        <w:rPr>
          <w:rStyle w:val="Strong"/>
        </w:rPr>
      </w:pPr>
      <w:r w:rsidRPr="005A6A73">
        <w:rPr>
          <w:rStyle w:val="Strong"/>
        </w:rPr>
        <w:t>Settlement patterns in eastern Australia</w:t>
      </w:r>
    </w:p>
    <w:p w14:paraId="41C59545" w14:textId="77777777" w:rsidR="005A6A73" w:rsidRPr="005A6A73" w:rsidRDefault="005A6A73" w:rsidP="005A6A73">
      <w:r w:rsidRPr="005A6A73">
        <w:t xml:space="preserve">Use the information in source 7 as an overview of the growth of the colony and the factors that influenced settlement. Students examine the 1838 and 1858 maps, using the online zoomable images for close examination. They use See-Think-Wonder questions to analyse and compare the two maps. </w:t>
      </w:r>
    </w:p>
    <w:p w14:paraId="53FC3D00" w14:textId="77777777" w:rsidR="005A6A73" w:rsidRPr="005A6A73" w:rsidRDefault="005A6A73" w:rsidP="005A6A73">
      <w:r w:rsidRPr="005A6A73">
        <w:t xml:space="preserve">Students complete table 3 listing differences between the maps in sources 8 and 9. As a class, discuss the students’ observations and inferences to clarify the factors that influenced settlement patterns in NSW and Victoria. </w:t>
      </w:r>
    </w:p>
    <w:p w14:paraId="0EBD070A" w14:textId="6AC4ABBA" w:rsidR="005A6A73" w:rsidRPr="005A6A73" w:rsidRDefault="005A6A73" w:rsidP="005A6A73">
      <w:r w:rsidRPr="005A6A73">
        <w:t>Source 7</w:t>
      </w:r>
      <w:r>
        <w:t xml:space="preserve"> –</w:t>
      </w:r>
      <w:r w:rsidRPr="005A6A73">
        <w:t xml:space="preserve"> Early settlement</w:t>
      </w:r>
    </w:p>
    <w:p w14:paraId="04C3BC8A" w14:textId="77777777" w:rsidR="005A6A73" w:rsidRDefault="005A6A73" w:rsidP="005A6A73">
      <w:pPr>
        <w:pStyle w:val="Quote"/>
      </w:pPr>
      <w:r>
        <w:lastRenderedPageBreak/>
        <w:t>The fi</w:t>
      </w:r>
      <w:r w:rsidRPr="004A2691">
        <w:t>rst colony in Sydney grew relatively quickly but was constrained to the west until the route over the mountains was established.</w:t>
      </w:r>
      <w:r>
        <w:t xml:space="preserve"> That crossing,</w:t>
      </w:r>
      <w:r w:rsidRPr="004A2691">
        <w:t xml:space="preserve"> in 1813, allowed settlement over the ranges to complement earlier coastal settlements in the Hunter and the Illawarra south to Batemans Bay (Roberts 1924).</w:t>
      </w:r>
      <w:r>
        <w:t xml:space="preserve"> The </w:t>
      </w:r>
      <w:r w:rsidRPr="004A2691">
        <w:t>establishment of further colonies at what are now Hobart (in 1804), Brisbane (1824), Perth (1829), Adelaide (1836) and Melbourne (1837) expanded the development focus from the original colony (Australian Government 2010).</w:t>
      </w:r>
      <w:r>
        <w:t xml:space="preserve"> </w:t>
      </w:r>
    </w:p>
    <w:p w14:paraId="6424AC8F" w14:textId="77777777" w:rsidR="005A6A73" w:rsidRDefault="005A6A73" w:rsidP="005A6A73">
      <w:pPr>
        <w:pStyle w:val="Quote"/>
      </w:pPr>
      <w:r>
        <w:t>Occupation spread from each new base at varying speeds with the underlying motive being ownership and development of new grazing and farming lands punctuated by frenzied ‘rushes’ for gold and other minerals. Settlement was a competitive business with the occupation of grazing land by ‘squatters’ closely following the initial explorers, and often preceding the establishment of effective government administration.</w:t>
      </w:r>
    </w:p>
    <w:p w14:paraId="6DFCCD27" w14:textId="77777777" w:rsidR="005A6A73" w:rsidRDefault="005A6A73" w:rsidP="005A6A73">
      <w:pPr>
        <w:pStyle w:val="Quote"/>
      </w:pPr>
      <w:r>
        <w:t>The towns that followed the spread of European population from the colonial bases reflected the needs of the basic industries that spawned further growth and development. Key shapers of the location of those industries were geography, climate and natural resources, land tenure arrangements that allowed agriculture to replace grazing, mining discoveries and better transport (especially rivers and railways).</w:t>
      </w:r>
    </w:p>
    <w:p w14:paraId="16573DE4" w14:textId="3CAA46E0" w:rsidR="005A6A73" w:rsidRPr="00F67705" w:rsidRDefault="005A6A73" w:rsidP="005A6A73">
      <w:pPr>
        <w:pStyle w:val="IOSreference2017"/>
      </w:pPr>
      <w:r w:rsidRPr="00AC7991">
        <w:t xml:space="preserve">Bureau of Infrastructure, Transport and Regional Economics (BITRE), 2014, </w:t>
      </w:r>
      <w:hyperlink r:id="rId19" w:history="1">
        <w:r w:rsidRPr="005A6A73">
          <w:rPr>
            <w:rStyle w:val="Hyperlink"/>
          </w:rPr>
          <w:t>The evolution of Australian towns, Report 136</w:t>
        </w:r>
      </w:hyperlink>
      <w:r w:rsidRPr="00AC7991">
        <w:t>, Canberra ACT</w:t>
      </w:r>
      <w:r>
        <w:t xml:space="preserve">. p. 36, Chapter 3. </w:t>
      </w:r>
      <w:hyperlink r:id="rId20" w:history="1">
        <w:r w:rsidRPr="005A6A73">
          <w:rPr>
            <w:rStyle w:val="Hyperlink"/>
          </w:rPr>
          <w:t>CC BY 3.0</w:t>
        </w:r>
      </w:hyperlink>
      <w:r>
        <w:t xml:space="preserve"> </w:t>
      </w:r>
    </w:p>
    <w:p w14:paraId="2BEE1CE2" w14:textId="637A544F" w:rsidR="005A6A73" w:rsidRPr="007D2A18" w:rsidRDefault="005A6A73" w:rsidP="007D2A18">
      <w:r w:rsidRPr="007D2A18">
        <w:t>Source 8</w:t>
      </w:r>
      <w:r w:rsidR="007D2A18" w:rsidRPr="007D2A18">
        <w:t xml:space="preserve"> – </w:t>
      </w:r>
      <w:r w:rsidRPr="007D2A18">
        <w:t xml:space="preserve">Map of the south-eastern portion of Australia by John Arrowsmith, 1838 </w:t>
      </w:r>
    </w:p>
    <w:p w14:paraId="68D6E7C2" w14:textId="77777777" w:rsidR="005A6A73" w:rsidRPr="007D2A18" w:rsidRDefault="005A6A73" w:rsidP="007D2A18">
      <w:r w:rsidRPr="007D2A18">
        <w:t xml:space="preserve">The map shows 19 counties out and around Sydney in NSW, routes of inland explorers from 1817 to 1837 and notes describing the land. </w:t>
      </w:r>
    </w:p>
    <w:p w14:paraId="1785FFA1" w14:textId="77777777" w:rsidR="005A6A73" w:rsidRDefault="005A6A73" w:rsidP="005A6A73">
      <w:pPr>
        <w:jc w:val="center"/>
        <w:rPr>
          <w:rFonts w:eastAsia="Times New Roman"/>
        </w:rPr>
      </w:pPr>
      <w:r>
        <w:rPr>
          <w:rFonts w:eastAsia="Times New Roman"/>
          <w:noProof/>
          <w:lang w:eastAsia="en-AU"/>
        </w:rPr>
        <w:drawing>
          <wp:inline distT="0" distB="0" distL="0" distR="0" wp14:anchorId="06348850" wp14:editId="285E17DE">
            <wp:extent cx="4464000" cy="3689476"/>
            <wp:effectExtent l="0" t="0" r="6985" b="0"/>
            <wp:docPr id="11" name="Picture 11" descr="This map depicts a cluster of counties around Sydney on the coast of New Sp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ye:Downloads:nla-6:nla.obj-231342052-1.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464000" cy="3689476"/>
                    </a:xfrm>
                    <a:prstGeom prst="rect">
                      <a:avLst/>
                    </a:prstGeom>
                    <a:noFill/>
                    <a:ln>
                      <a:noFill/>
                    </a:ln>
                  </pic:spPr>
                </pic:pic>
              </a:graphicData>
            </a:graphic>
          </wp:inline>
        </w:drawing>
      </w:r>
    </w:p>
    <w:p w14:paraId="0AAC8A86" w14:textId="5D4CCE5C" w:rsidR="005A6A73" w:rsidRPr="00CB0C3A" w:rsidRDefault="009B725D" w:rsidP="005A6A73">
      <w:pPr>
        <w:pStyle w:val="IOSreference2017"/>
        <w:rPr>
          <w:rFonts w:eastAsia="Times New Roman"/>
        </w:rPr>
      </w:pPr>
      <w:hyperlink r:id="rId22" w:history="1">
        <w:r w:rsidR="005A6A73" w:rsidRPr="007D2A18">
          <w:rPr>
            <w:rStyle w:val="Hyperlink"/>
          </w:rPr>
          <w:t>Map created by John Arrowsmith, London, 1838</w:t>
        </w:r>
      </w:hyperlink>
      <w:r w:rsidR="005A6A73">
        <w:t xml:space="preserve">. National Library Australia (zoomable image). Out of copyright </w:t>
      </w:r>
    </w:p>
    <w:p w14:paraId="184AF1A7" w14:textId="0AF479E8" w:rsidR="005A6A73" w:rsidRPr="007D2A18" w:rsidRDefault="005A6A73" w:rsidP="007D2A18">
      <w:r w:rsidRPr="007D2A18">
        <w:t>Source 9</w:t>
      </w:r>
      <w:r w:rsidR="007D2A18" w:rsidRPr="007D2A18">
        <w:t xml:space="preserve"> –</w:t>
      </w:r>
      <w:r w:rsidRPr="007D2A18">
        <w:t xml:space="preserve"> The South Eastern portion of Australia, John Arrowsmith, 1858</w:t>
      </w:r>
    </w:p>
    <w:p w14:paraId="0E254546" w14:textId="77777777" w:rsidR="005A6A73" w:rsidRPr="007D2A18" w:rsidRDefault="005A6A73" w:rsidP="007D2A18">
      <w:r w:rsidRPr="007D2A18">
        <w:lastRenderedPageBreak/>
        <w:t xml:space="preserve">The map shows 67 counties in NSW and 24 in Victoria. It shows the routes of inland explorers, with notes describing the land and locations of gold discoveries since 1853, shown in yellow. </w:t>
      </w:r>
    </w:p>
    <w:p w14:paraId="46DF4B59" w14:textId="77777777" w:rsidR="005A6A73" w:rsidRDefault="005A6A73" w:rsidP="005A6A73">
      <w:pPr>
        <w:pStyle w:val="IOSbodytext2017"/>
        <w:jc w:val="center"/>
      </w:pPr>
      <w:r>
        <w:rPr>
          <w:noProof/>
          <w:lang w:eastAsia="en-AU"/>
        </w:rPr>
        <w:drawing>
          <wp:inline distT="0" distB="0" distL="0" distR="0" wp14:anchorId="3CC658F8" wp14:editId="204FFA36">
            <wp:extent cx="4464000" cy="3716470"/>
            <wp:effectExtent l="0" t="0" r="6985" b="0"/>
            <wp:docPr id="8" name="Picture 8" descr="Map of New South Wales and Victoria showing a large cluster of countes along the coast of New South Wales and southern coast of Victoria. Inland rivers, rail and exploration routes span out into the inland from the co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ye:Downloads:nla-7:nla.obj-232669369-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464000" cy="3716470"/>
                    </a:xfrm>
                    <a:prstGeom prst="rect">
                      <a:avLst/>
                    </a:prstGeom>
                    <a:noFill/>
                    <a:ln>
                      <a:noFill/>
                    </a:ln>
                  </pic:spPr>
                </pic:pic>
              </a:graphicData>
            </a:graphic>
          </wp:inline>
        </w:drawing>
      </w:r>
    </w:p>
    <w:p w14:paraId="7F5A62A8" w14:textId="52134002" w:rsidR="005A6A73" w:rsidRDefault="009B725D" w:rsidP="005A6A73">
      <w:pPr>
        <w:pStyle w:val="IOSreference2017"/>
      </w:pPr>
      <w:hyperlink r:id="rId24" w:history="1">
        <w:r w:rsidR="005A6A73" w:rsidRPr="007D2A18">
          <w:rPr>
            <w:rStyle w:val="Hyperlink"/>
          </w:rPr>
          <w:t>Map created by John Arrowsmith, London, 1858.</w:t>
        </w:r>
      </w:hyperlink>
      <w:r w:rsidR="005A6A73">
        <w:t xml:space="preserve"> National Library Australia (zoomable image). Out of copyright </w:t>
      </w:r>
    </w:p>
    <w:p w14:paraId="4987B241" w14:textId="77777777" w:rsidR="005A6A73" w:rsidRPr="007D2A18" w:rsidRDefault="005A6A73" w:rsidP="005A6A73">
      <w:pPr>
        <w:pStyle w:val="IOSbodytext2017"/>
        <w:rPr>
          <w:rStyle w:val="Strong"/>
        </w:rPr>
      </w:pPr>
      <w:r w:rsidRPr="007D2A18">
        <w:rPr>
          <w:rStyle w:val="Strong"/>
        </w:rPr>
        <w:t>See-Think-Wonder prompts</w:t>
      </w:r>
    </w:p>
    <w:p w14:paraId="75CE3EC0" w14:textId="77777777" w:rsidR="005A6A73" w:rsidRDefault="005A6A73" w:rsidP="007D2A18">
      <w:pPr>
        <w:rPr>
          <w:rStyle w:val="IOSstrongemphasis2017"/>
          <w:b w:val="0"/>
        </w:rPr>
      </w:pPr>
      <w:r>
        <w:rPr>
          <w:rStyle w:val="IOSstrongemphasis2017"/>
          <w:b w:val="0"/>
        </w:rPr>
        <w:t>See</w:t>
      </w:r>
    </w:p>
    <w:p w14:paraId="044A5579" w14:textId="77777777" w:rsidR="005A6A73" w:rsidRDefault="005A6A73" w:rsidP="007D2A18">
      <w:pPr>
        <w:pStyle w:val="ListBullet"/>
        <w:rPr>
          <w:rStyle w:val="IOSstrongemphasis2017"/>
          <w:b w:val="0"/>
        </w:rPr>
      </w:pPr>
      <w:r>
        <w:rPr>
          <w:rStyle w:val="IOSstrongemphasis2017"/>
          <w:b w:val="0"/>
        </w:rPr>
        <w:t xml:space="preserve">What data is represented on each map? </w:t>
      </w:r>
    </w:p>
    <w:p w14:paraId="32BDB10A" w14:textId="77777777" w:rsidR="005A6A73" w:rsidRDefault="005A6A73" w:rsidP="007D2A18">
      <w:pPr>
        <w:pStyle w:val="ListBullet"/>
        <w:rPr>
          <w:rStyle w:val="IOSstrongemphasis2017"/>
          <w:b w:val="0"/>
        </w:rPr>
      </w:pPr>
      <w:r>
        <w:rPr>
          <w:rStyle w:val="IOSstrongemphasis2017"/>
          <w:b w:val="0"/>
        </w:rPr>
        <w:t>How many counties are shown and what is their location?</w:t>
      </w:r>
    </w:p>
    <w:p w14:paraId="323D9B4F" w14:textId="77777777" w:rsidR="005A6A73" w:rsidRDefault="005A6A73" w:rsidP="007D2A18">
      <w:pPr>
        <w:pStyle w:val="ListBullet"/>
      </w:pPr>
      <w:r>
        <w:rPr>
          <w:rStyle w:val="IOSstrongemphasis2017"/>
          <w:b w:val="0"/>
        </w:rPr>
        <w:t>What is the pattern of settlement?</w:t>
      </w:r>
    </w:p>
    <w:p w14:paraId="007BF4E7" w14:textId="77777777" w:rsidR="005A6A73" w:rsidRDefault="005A6A73" w:rsidP="007D2A18">
      <w:pPr>
        <w:pStyle w:val="ListBullet"/>
      </w:pPr>
      <w:r>
        <w:t>What inland exploration routes are shown?</w:t>
      </w:r>
    </w:p>
    <w:p w14:paraId="2E6EF52C" w14:textId="77777777" w:rsidR="005A6A73" w:rsidRDefault="005A6A73" w:rsidP="007D2A18">
      <w:pPr>
        <w:pStyle w:val="ListBullet"/>
        <w:rPr>
          <w:rStyle w:val="IOSstrongemphasis2017"/>
          <w:b w:val="0"/>
        </w:rPr>
      </w:pPr>
      <w:r>
        <w:t>What descriptions of landscapes are included?</w:t>
      </w:r>
    </w:p>
    <w:p w14:paraId="71C055C0" w14:textId="77777777" w:rsidR="005A6A73" w:rsidRDefault="005A6A73" w:rsidP="007D2A18">
      <w:pPr>
        <w:pStyle w:val="ListBullet"/>
        <w:rPr>
          <w:rStyle w:val="IOSstrongemphasis2017"/>
          <w:b w:val="0"/>
        </w:rPr>
      </w:pPr>
      <w:r>
        <w:rPr>
          <w:rStyle w:val="IOSstrongemphasis2017"/>
          <w:b w:val="0"/>
        </w:rPr>
        <w:t>What has changed between the maps?</w:t>
      </w:r>
    </w:p>
    <w:p w14:paraId="7AA69800" w14:textId="77777777" w:rsidR="005A6A73" w:rsidRPr="007D2A18" w:rsidRDefault="005A6A73" w:rsidP="007D2A18">
      <w:r w:rsidRPr="007D2A18">
        <w:t>Think</w:t>
      </w:r>
    </w:p>
    <w:p w14:paraId="64223A26" w14:textId="77777777" w:rsidR="005A6A73" w:rsidRDefault="005A6A73" w:rsidP="007D2A18">
      <w:pPr>
        <w:pStyle w:val="ListBullet"/>
        <w:rPr>
          <w:rStyle w:val="IOSstrongemphasis2017"/>
          <w:b w:val="0"/>
        </w:rPr>
      </w:pPr>
      <w:r>
        <w:rPr>
          <w:rStyle w:val="IOSstrongemphasis2017"/>
          <w:b w:val="0"/>
        </w:rPr>
        <w:t>Why do you think the maps were created?</w:t>
      </w:r>
    </w:p>
    <w:p w14:paraId="101DB147" w14:textId="77777777" w:rsidR="005A6A73" w:rsidRDefault="005A6A73" w:rsidP="007D2A18">
      <w:pPr>
        <w:pStyle w:val="ListBullet"/>
        <w:rPr>
          <w:rStyle w:val="IOSstrongemphasis2017"/>
          <w:b w:val="0"/>
        </w:rPr>
      </w:pPr>
      <w:r>
        <w:rPr>
          <w:rStyle w:val="IOSstrongemphasis2017"/>
          <w:b w:val="0"/>
        </w:rPr>
        <w:t>Why are the exploration routes shown?</w:t>
      </w:r>
    </w:p>
    <w:p w14:paraId="5E26B2BA" w14:textId="77777777" w:rsidR="005A6A73" w:rsidRDefault="005A6A73" w:rsidP="007D2A18">
      <w:pPr>
        <w:pStyle w:val="ListBullet"/>
        <w:rPr>
          <w:rStyle w:val="IOSstrongemphasis2017"/>
          <w:b w:val="0"/>
        </w:rPr>
      </w:pPr>
      <w:r>
        <w:rPr>
          <w:rStyle w:val="IOSstrongemphasis2017"/>
          <w:b w:val="0"/>
        </w:rPr>
        <w:t>What is the intent of the descriptions of the landscapes?</w:t>
      </w:r>
    </w:p>
    <w:p w14:paraId="0DA383C8" w14:textId="77777777" w:rsidR="005A6A73" w:rsidRDefault="005A6A73" w:rsidP="007D2A18">
      <w:pPr>
        <w:pStyle w:val="ListBullet"/>
        <w:rPr>
          <w:rStyle w:val="IOSstrongemphasis2017"/>
          <w:b w:val="0"/>
        </w:rPr>
      </w:pPr>
      <w:r>
        <w:rPr>
          <w:rStyle w:val="IOSstrongemphasis2017"/>
          <w:b w:val="0"/>
        </w:rPr>
        <w:t>What do the maps tell you about the patterns of settlement?</w:t>
      </w:r>
    </w:p>
    <w:p w14:paraId="55034CF2" w14:textId="77777777" w:rsidR="005A6A73" w:rsidRDefault="005A6A73" w:rsidP="007D2A18">
      <w:pPr>
        <w:pStyle w:val="ListBullet"/>
        <w:rPr>
          <w:rStyle w:val="IOSstrongemphasis2017"/>
          <w:b w:val="0"/>
        </w:rPr>
      </w:pPr>
      <w:r>
        <w:rPr>
          <w:rStyle w:val="IOSstrongemphasis2017"/>
          <w:b w:val="0"/>
        </w:rPr>
        <w:t>How will settlement continue to spread? Why do you think that?</w:t>
      </w:r>
    </w:p>
    <w:p w14:paraId="7AABD014" w14:textId="77777777" w:rsidR="005A6A73" w:rsidRPr="007D2A18" w:rsidRDefault="005A6A73" w:rsidP="007D2A18">
      <w:r w:rsidRPr="007D2A18">
        <w:t>Wonder</w:t>
      </w:r>
    </w:p>
    <w:p w14:paraId="2C5A8C3F" w14:textId="77777777" w:rsidR="005A6A73" w:rsidRDefault="005A6A73" w:rsidP="007D2A18">
      <w:pPr>
        <w:pStyle w:val="ListBullet"/>
      </w:pPr>
      <w:r>
        <w:rPr>
          <w:rStyle w:val="IOSstrongemphasis2017"/>
          <w:b w:val="0"/>
        </w:rPr>
        <w:lastRenderedPageBreak/>
        <w:t xml:space="preserve">What do you wonder about when viewing </w:t>
      </w:r>
      <w:r w:rsidRPr="007D2A18">
        <w:t>the maps?</w:t>
      </w:r>
    </w:p>
    <w:p w14:paraId="28C325D4" w14:textId="71FD29BC" w:rsidR="005A6A73" w:rsidRPr="007D2A18" w:rsidRDefault="005A6A73" w:rsidP="007D2A18">
      <w:r w:rsidRPr="007D2A18">
        <w:t>Table 3</w:t>
      </w:r>
      <w:r w:rsidR="007D2A18">
        <w:t xml:space="preserve"> – </w:t>
      </w:r>
      <w:r w:rsidRPr="007D2A18">
        <w:t>Comparison between 1838 and 1858 maps of south-eastern Australia</w:t>
      </w:r>
    </w:p>
    <w:tbl>
      <w:tblPr>
        <w:tblStyle w:val="TableGrid"/>
        <w:tblW w:w="10881" w:type="dxa"/>
        <w:tblLayout w:type="fixed"/>
        <w:tblLook w:val="04A0" w:firstRow="1" w:lastRow="0" w:firstColumn="1" w:lastColumn="0" w:noHBand="0" w:noVBand="1"/>
      </w:tblPr>
      <w:tblGrid>
        <w:gridCol w:w="2720"/>
        <w:gridCol w:w="2720"/>
        <w:gridCol w:w="2720"/>
        <w:gridCol w:w="2721"/>
      </w:tblGrid>
      <w:tr w:rsidR="005A6A73" w14:paraId="12184453" w14:textId="77777777" w:rsidTr="007D2A18">
        <w:trPr>
          <w:cantSplit/>
          <w:tblHeader/>
        </w:trPr>
        <w:tc>
          <w:tcPr>
            <w:tcW w:w="2720" w:type="dxa"/>
            <w:shd w:val="clear" w:color="auto" w:fill="B4C6E7" w:themeFill="accent1" w:themeFillTint="66"/>
          </w:tcPr>
          <w:p w14:paraId="618F00CB" w14:textId="77777777" w:rsidR="005A6A73" w:rsidRPr="009D48A0" w:rsidRDefault="005A6A73" w:rsidP="007D2A18">
            <w:pPr>
              <w:pStyle w:val="Tableheading"/>
            </w:pPr>
            <w:r>
              <w:t>Changes 1838 to 1858</w:t>
            </w:r>
          </w:p>
        </w:tc>
        <w:tc>
          <w:tcPr>
            <w:tcW w:w="2720" w:type="dxa"/>
            <w:shd w:val="clear" w:color="auto" w:fill="B4C6E7" w:themeFill="accent1" w:themeFillTint="66"/>
          </w:tcPr>
          <w:p w14:paraId="461E503A" w14:textId="77777777" w:rsidR="005A6A73" w:rsidRPr="009D48A0" w:rsidRDefault="005A6A73" w:rsidP="007D2A18">
            <w:pPr>
              <w:pStyle w:val="Tableheading"/>
            </w:pPr>
            <w:r>
              <w:t>Reasons</w:t>
            </w:r>
          </w:p>
        </w:tc>
        <w:tc>
          <w:tcPr>
            <w:tcW w:w="2720" w:type="dxa"/>
            <w:shd w:val="clear" w:color="auto" w:fill="B4C6E7" w:themeFill="accent1" w:themeFillTint="66"/>
          </w:tcPr>
          <w:p w14:paraId="13F88ACE" w14:textId="77777777" w:rsidR="005A6A73" w:rsidRDefault="005A6A73" w:rsidP="007D2A18">
            <w:pPr>
              <w:pStyle w:val="Tableheading"/>
            </w:pPr>
            <w:r>
              <w:t>How I know</w:t>
            </w:r>
          </w:p>
        </w:tc>
        <w:tc>
          <w:tcPr>
            <w:tcW w:w="2721" w:type="dxa"/>
            <w:shd w:val="clear" w:color="auto" w:fill="B4C6E7" w:themeFill="accent1" w:themeFillTint="66"/>
          </w:tcPr>
          <w:p w14:paraId="40F1AA1F" w14:textId="77777777" w:rsidR="005A6A73" w:rsidRDefault="005A6A73" w:rsidP="007D2A18">
            <w:pPr>
              <w:pStyle w:val="Tableheading"/>
            </w:pPr>
            <w:r>
              <w:t>What I wonder</w:t>
            </w:r>
          </w:p>
        </w:tc>
      </w:tr>
      <w:tr w:rsidR="005A6A73" w14:paraId="70788F0D" w14:textId="77777777" w:rsidTr="00F043A9">
        <w:tc>
          <w:tcPr>
            <w:tcW w:w="2720" w:type="dxa"/>
          </w:tcPr>
          <w:p w14:paraId="4801EE8E" w14:textId="4B1EA747" w:rsidR="005A6A73" w:rsidRPr="00F515D1"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0D29A597" w14:textId="77777777" w:rsidR="005A6A73" w:rsidRDefault="005A6A73"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11C249D4" w14:textId="2BA44B64" w:rsidR="005A6A73"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659717CA" w14:textId="0A835A91" w:rsidR="005A6A73"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A6A73" w14:paraId="21719FC4" w14:textId="77777777" w:rsidTr="00F043A9">
        <w:tc>
          <w:tcPr>
            <w:tcW w:w="2720" w:type="dxa"/>
          </w:tcPr>
          <w:p w14:paraId="5C14CA6D" w14:textId="22DCF471" w:rsidR="005A6A73" w:rsidRPr="00F515D1"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4A6963C" w14:textId="699E5789" w:rsidR="005A6A73"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5DE3F16" w14:textId="18637A8A" w:rsidR="005A6A73"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5A26E6D0" w14:textId="75E92DE7" w:rsidR="005A6A73" w:rsidRDefault="007D2A18"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F0AF2C1" w14:textId="7419AAE4" w:rsidR="005A6A73" w:rsidRPr="007D2A18" w:rsidRDefault="005A6A73" w:rsidP="005A6A73">
      <w:pPr>
        <w:pStyle w:val="IOSbodytext2017"/>
        <w:rPr>
          <w:rStyle w:val="Strong"/>
        </w:rPr>
      </w:pPr>
      <w:r w:rsidRPr="007D2A18">
        <w:rPr>
          <w:rStyle w:val="Strong"/>
        </w:rPr>
        <w:t xml:space="preserve">Settlement patterns </w:t>
      </w:r>
      <w:r w:rsidR="007D2A18" w:rsidRPr="007D2A18">
        <w:rPr>
          <w:rStyle w:val="Strong"/>
        </w:rPr>
        <w:t>–</w:t>
      </w:r>
      <w:r w:rsidRPr="007D2A18">
        <w:rPr>
          <w:rStyle w:val="Strong"/>
        </w:rPr>
        <w:t xml:space="preserve"> Australia</w:t>
      </w:r>
    </w:p>
    <w:p w14:paraId="020F93B5" w14:textId="77777777" w:rsidR="005A6A73" w:rsidRDefault="005A6A73" w:rsidP="007D2A18">
      <w:r>
        <w:t xml:space="preserve">Students examine and compare the 1853 and 1876 maps in sources 10 and 11, using the online zoomable images for close examination. They zoom in to NSW to examine changes since the 1858 map in source 9. Students use See-Think-Wonder questions to analyse and compare the maps using the questions listed for the previous activity. As a class, discuss the students’ observations and inferences to clarify the factors that influenced settlement patterns in Australia. </w:t>
      </w:r>
    </w:p>
    <w:p w14:paraId="2AA24612" w14:textId="77777777" w:rsidR="005A6A73" w:rsidRDefault="005A6A73" w:rsidP="007D2A18">
      <w:r>
        <w:t>Using Think-Pair-Share, students predict the changes to settlement they would observe on a map of Australia created in 1896, twenty years on from the 1876 map.</w:t>
      </w:r>
    </w:p>
    <w:p w14:paraId="2E66E6AD" w14:textId="77777777" w:rsidR="005A6A73" w:rsidRDefault="005A6A73" w:rsidP="007D2A18">
      <w:r>
        <w:t xml:space="preserve">Source 10: The Australian Colonies, 1853 </w:t>
      </w:r>
    </w:p>
    <w:p w14:paraId="3CAC45ED" w14:textId="77777777" w:rsidR="005A6A73" w:rsidRDefault="005A6A73" w:rsidP="007D2A18">
      <w:r>
        <w:t xml:space="preserve">The shaded areas represent the counties in each state, which are listed by number and name. </w:t>
      </w:r>
    </w:p>
    <w:p w14:paraId="38036F16" w14:textId="77777777" w:rsidR="005A6A73" w:rsidRDefault="005A6A73" w:rsidP="005A6A73">
      <w:pPr>
        <w:pStyle w:val="IOSbodytext2017"/>
      </w:pPr>
      <w:r>
        <w:rPr>
          <w:noProof/>
          <w:lang w:eastAsia="en-AU"/>
        </w:rPr>
        <w:drawing>
          <wp:inline distT="0" distB="0" distL="0" distR="0" wp14:anchorId="373EB479" wp14:editId="7B9E4B0A">
            <wp:extent cx="6825615" cy="4057650"/>
            <wp:effectExtent l="0" t="0" r="6985" b="6350"/>
            <wp:docPr id="1" name="Picture 1" descr="Map of Australia. The inland is empty. There is shading around the south-western corner in Western Australia, the coast of New South Wales, coast of Victoria and around Adelaide. This represents settlemen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nla-4:nla.obj-231312313-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6825615" cy="4057650"/>
                    </a:xfrm>
                    <a:prstGeom prst="rect">
                      <a:avLst/>
                    </a:prstGeom>
                    <a:noFill/>
                    <a:ln>
                      <a:noFill/>
                    </a:ln>
                  </pic:spPr>
                </pic:pic>
              </a:graphicData>
            </a:graphic>
          </wp:inline>
        </w:drawing>
      </w:r>
    </w:p>
    <w:p w14:paraId="2B0AAB18" w14:textId="022AA8EB" w:rsidR="005A6A73" w:rsidRDefault="009B725D" w:rsidP="005A6A73">
      <w:pPr>
        <w:pStyle w:val="IOSreference2017"/>
      </w:pPr>
      <w:hyperlink r:id="rId26" w:history="1">
        <w:r w:rsidR="005A6A73" w:rsidRPr="007D2A18">
          <w:rPr>
            <w:rStyle w:val="Hyperlink"/>
          </w:rPr>
          <w:t>Published under the Superintendence of the Society for the Diffusion of Useful Knowledge, London 1853</w:t>
        </w:r>
      </w:hyperlink>
      <w:r w:rsidR="005A6A73">
        <w:t>. National Library Australia (zoomable image). Out of copyright. Note</w:t>
      </w:r>
      <w:r w:rsidR="007D2A18">
        <w:t xml:space="preserve"> – </w:t>
      </w:r>
      <w:r w:rsidR="005A6A73">
        <w:t xml:space="preserve">Map is also available as an overlay in </w:t>
      </w:r>
      <w:hyperlink r:id="rId27" w:history="1">
        <w:proofErr w:type="spellStart"/>
        <w:r w:rsidR="005A6A73" w:rsidRPr="007D2A18">
          <w:rPr>
            <w:rStyle w:val="Hyperlink"/>
          </w:rPr>
          <w:t>SpatialGenie</w:t>
        </w:r>
        <w:proofErr w:type="spellEnd"/>
        <w:r w:rsidR="005A6A73" w:rsidRPr="007D2A18">
          <w:rPr>
            <w:rStyle w:val="Hyperlink"/>
          </w:rPr>
          <w:t>,</w:t>
        </w:r>
      </w:hyperlink>
      <w:r w:rsidR="005A6A73">
        <w:t xml:space="preserve"> Education Services Australia</w:t>
      </w:r>
      <w:r w:rsidR="007D2A18">
        <w:t>.</w:t>
      </w:r>
      <w:r w:rsidR="005A6A73">
        <w:t xml:space="preserve"> </w:t>
      </w:r>
    </w:p>
    <w:p w14:paraId="535286C4" w14:textId="545C1347" w:rsidR="005A6A73" w:rsidRDefault="005A6A73" w:rsidP="005A6A73">
      <w:pPr>
        <w:pStyle w:val="IOSbodytext2017"/>
      </w:pPr>
      <w:r>
        <w:lastRenderedPageBreak/>
        <w:t>Source 11</w:t>
      </w:r>
      <w:r w:rsidR="007D2A18">
        <w:t xml:space="preserve"> –</w:t>
      </w:r>
      <w:r>
        <w:t xml:space="preserve"> The Australian Colonies, 1876 </w:t>
      </w:r>
    </w:p>
    <w:p w14:paraId="2008FF3F" w14:textId="77777777" w:rsidR="005A6A73" w:rsidRPr="007D2A18" w:rsidRDefault="005A6A73" w:rsidP="007D2A18">
      <w:r w:rsidRPr="007D2A18">
        <w:t>The shaded areas represent the counties in each state, which are listed by number and name.</w:t>
      </w:r>
    </w:p>
    <w:p w14:paraId="1434D8E6" w14:textId="77777777" w:rsidR="005A6A73" w:rsidRDefault="005A6A73" w:rsidP="005A6A73">
      <w:pPr>
        <w:pStyle w:val="IOSbodytext2017"/>
      </w:pPr>
      <w:r>
        <w:rPr>
          <w:noProof/>
          <w:lang w:eastAsia="en-AU"/>
        </w:rPr>
        <w:drawing>
          <wp:inline distT="0" distB="0" distL="0" distR="0" wp14:anchorId="02B1AA9C" wp14:editId="74EACC67">
            <wp:extent cx="6825615" cy="3918585"/>
            <wp:effectExtent l="0" t="0" r="6985" b="0"/>
            <wp:docPr id="6" name="Picture 6" descr="Map of Australia showing the state borders, cities and rivers. Features of the inland are plotted and labelled. The counties in each state are shaded and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ye:Downloads:nla-5:nla.obj-231321077-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6825615" cy="3918585"/>
                    </a:xfrm>
                    <a:prstGeom prst="rect">
                      <a:avLst/>
                    </a:prstGeom>
                    <a:noFill/>
                    <a:ln>
                      <a:noFill/>
                    </a:ln>
                  </pic:spPr>
                </pic:pic>
              </a:graphicData>
            </a:graphic>
          </wp:inline>
        </w:drawing>
      </w:r>
    </w:p>
    <w:p w14:paraId="45B38E77" w14:textId="656AAC1F" w:rsidR="005A6A73" w:rsidRDefault="009B725D" w:rsidP="007D2A18">
      <w:pPr>
        <w:pStyle w:val="IOSreference2017"/>
      </w:pPr>
      <w:hyperlink r:id="rId29" w:history="1">
        <w:r w:rsidR="005A6A73" w:rsidRPr="007D2A18">
          <w:rPr>
            <w:rStyle w:val="Hyperlink"/>
          </w:rPr>
          <w:t>Published under the Superintendence of the Society for the Diffusion of Useful Knowledge, London 1876</w:t>
        </w:r>
      </w:hyperlink>
      <w:r w:rsidR="005A6A73">
        <w:t xml:space="preserve">. National Library Australia (zoomable image). Out of copyright. </w:t>
      </w:r>
    </w:p>
    <w:p w14:paraId="514D326D" w14:textId="426C0974" w:rsidR="006738C2" w:rsidRDefault="0068039E" w:rsidP="006738C2">
      <w:pPr>
        <w:pStyle w:val="Heading4"/>
      </w:pPr>
      <w:r>
        <w:t>Historical inquiry step 4 –</w:t>
      </w:r>
      <w:r w:rsidR="006738C2">
        <w:t xml:space="preserve"> evaluate</w:t>
      </w:r>
    </w:p>
    <w:p w14:paraId="6E8E38D1" w14:textId="77777777" w:rsidR="007D2A18" w:rsidRPr="007D2A18" w:rsidRDefault="007D2A18" w:rsidP="007D2A18">
      <w:r w:rsidRPr="007D2A18">
        <w:t>Guide the students in evaluating the reliability of the sources: What is the reliability of historic maps as sources? What is the authority of the makers? Do the inquiry questions need to be redesigned as a result of analysing and evaluating the sources?</w:t>
      </w:r>
    </w:p>
    <w:p w14:paraId="6ACAB445" w14:textId="684BA159" w:rsidR="006738C2" w:rsidRDefault="006738C2" w:rsidP="006738C2">
      <w:pPr>
        <w:pStyle w:val="Heading4"/>
      </w:pPr>
      <w:r>
        <w:t>Hist</w:t>
      </w:r>
      <w:r w:rsidR="0068039E">
        <w:t>orical inquiry step 5 –</w:t>
      </w:r>
      <w:r>
        <w:t xml:space="preserve"> communicate</w:t>
      </w:r>
    </w:p>
    <w:p w14:paraId="62D239DF" w14:textId="77777777" w:rsidR="007D2A18" w:rsidRPr="007D2A18" w:rsidRDefault="007D2A18" w:rsidP="007D2A18">
      <w:pPr>
        <w:pStyle w:val="IOSbodytext2017"/>
        <w:rPr>
          <w:rStyle w:val="Strong"/>
        </w:rPr>
      </w:pPr>
      <w:r w:rsidRPr="007D2A18">
        <w:rPr>
          <w:rStyle w:val="Strong"/>
        </w:rPr>
        <w:t>Report on the spread of the colony</w:t>
      </w:r>
    </w:p>
    <w:p w14:paraId="36030491" w14:textId="77777777" w:rsidR="007D2A18" w:rsidRPr="007D2A18" w:rsidRDefault="007D2A18" w:rsidP="007D2A18">
      <w:r w:rsidRPr="007D2A18">
        <w:t xml:space="preserve">In role as the Surveyor General of NSW, in either 1858 or 1876, students write a short progress report to London outlining the progress and pattern of settlement in the eastern part of Australia, since the 1830s. The report should make reference to the maps and identify the influencing factors and their effects on the spread of settlement and provide some future predictions. </w:t>
      </w:r>
    </w:p>
    <w:p w14:paraId="2CD2FF60" w14:textId="77777777" w:rsidR="007D2A18" w:rsidRPr="007D2A18" w:rsidRDefault="007D2A18" w:rsidP="007D2A18">
      <w:pPr>
        <w:pStyle w:val="IOSbodytext2017"/>
        <w:rPr>
          <w:rStyle w:val="Strong"/>
        </w:rPr>
      </w:pPr>
      <w:r w:rsidRPr="007D2A18">
        <w:rPr>
          <w:rStyle w:val="Strong"/>
        </w:rPr>
        <w:t>Reflection</w:t>
      </w:r>
    </w:p>
    <w:p w14:paraId="0EE60649" w14:textId="23F7E4A0" w:rsidR="00764313" w:rsidRPr="007D2A18" w:rsidRDefault="007D2A18" w:rsidP="007D2A18">
      <w:r w:rsidRPr="007D2A18">
        <w:t>Students reflect on the historical inquiry process, reflecting on what they learnt, how they learnt it and what else they would like to find out.</w:t>
      </w:r>
      <w:r w:rsidR="00764313" w:rsidRPr="007D2A18">
        <w:br w:type="page"/>
      </w:r>
    </w:p>
    <w:p w14:paraId="36AC062D" w14:textId="45A6219C" w:rsidR="00764313" w:rsidRDefault="00764313" w:rsidP="00764313">
      <w:pPr>
        <w:pStyle w:val="Heading3"/>
      </w:pPr>
      <w:r>
        <w:lastRenderedPageBreak/>
        <w:t xml:space="preserve">Inquiry </w:t>
      </w:r>
      <w:r w:rsidR="00A77419">
        <w:t>3</w:t>
      </w:r>
      <w:r>
        <w:t xml:space="preserve"> – </w:t>
      </w:r>
      <w:r w:rsidR="00AF5CAD">
        <w:t xml:space="preserve">impacts of </w:t>
      </w:r>
      <w:r w:rsidR="007D2A18">
        <w:t>settlement</w:t>
      </w:r>
    </w:p>
    <w:p w14:paraId="6EA74AA4" w14:textId="77777777" w:rsidR="00A77419" w:rsidRPr="00A77419" w:rsidRDefault="00A77419" w:rsidP="00A77419">
      <w:r w:rsidRPr="00A77419">
        <w:t>Through a semi-guided inquiry, students investigate the impacts of the spread of European settlement on Aboriginal people and the environment. They identify the points of view of the British settlers and Aboriginal people in order to understand causes and effects and to identify relationships between the two groups.</w:t>
      </w:r>
    </w:p>
    <w:p w14:paraId="22E77615" w14:textId="0407DB53" w:rsidR="00A77419" w:rsidRPr="00A77419" w:rsidRDefault="00A77419" w:rsidP="00A77419">
      <w:r w:rsidRPr="00A77419">
        <w:t>Note</w:t>
      </w:r>
      <w:r>
        <w:t xml:space="preserve"> – </w:t>
      </w:r>
      <w:r w:rsidRPr="00A77419">
        <w:t>Deeper investigation into the impacts of one development or event will be investigated in the history teaching and learning framework: Colonial development.</w:t>
      </w:r>
    </w:p>
    <w:p w14:paraId="6E2EBD8A" w14:textId="396BA50E" w:rsidR="00AF5CAD" w:rsidRDefault="00AF5CAD" w:rsidP="00032C21">
      <w:pPr>
        <w:pStyle w:val="Heading4"/>
      </w:pPr>
      <w:r>
        <w:t>Stimulus</w:t>
      </w:r>
    </w:p>
    <w:p w14:paraId="3A35428E" w14:textId="77777777" w:rsidR="00A77419" w:rsidRPr="00A77419" w:rsidRDefault="00A77419" w:rsidP="00A77419">
      <w:r w:rsidRPr="00A77419">
        <w:t>Students examine source 12. In groups, they create a graffiti board of their first responses, reactions and questions in relation to the painting.</w:t>
      </w:r>
    </w:p>
    <w:p w14:paraId="28471761" w14:textId="530B4B28" w:rsidR="00A77419" w:rsidRPr="00A77419" w:rsidRDefault="00A77419" w:rsidP="00A77419">
      <w:r w:rsidRPr="00A77419">
        <w:t>Source 12</w:t>
      </w:r>
      <w:r>
        <w:t xml:space="preserve"> –</w:t>
      </w:r>
      <w:r w:rsidRPr="00A77419">
        <w:t xml:space="preserve"> Cleared land at the Government Agricultural Establishment Castle Hill, 1806</w:t>
      </w:r>
    </w:p>
    <w:p w14:paraId="4A58BD41" w14:textId="77777777" w:rsidR="00A77419" w:rsidRDefault="00A77419" w:rsidP="00A77419">
      <w:pPr>
        <w:pStyle w:val="IOSbodytext2017"/>
        <w:jc w:val="center"/>
      </w:pPr>
      <w:r>
        <w:rPr>
          <w:noProof/>
          <w:lang w:eastAsia="en-AU"/>
        </w:rPr>
        <w:drawing>
          <wp:inline distT="0" distB="0" distL="0" distR="0" wp14:anchorId="31BC01C8" wp14:editId="149D1FC3">
            <wp:extent cx="4464000" cy="3292167"/>
            <wp:effectExtent l="0" t="0" r="6985" b="10160"/>
            <wp:docPr id="10" name="Picture 10" descr="This watercoloured sketch shows gently sloping fields, most green, and some brown. All are covered in short tree stumps. There is a dirt road from the foreground through the centre of the image and small buidings scattered in the middle part of the image. The ridge in the background is lined with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ye:Downloads:a1642009h.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464000" cy="3292167"/>
                    </a:xfrm>
                    <a:prstGeom prst="rect">
                      <a:avLst/>
                    </a:prstGeom>
                    <a:noFill/>
                    <a:ln>
                      <a:noFill/>
                    </a:ln>
                  </pic:spPr>
                </pic:pic>
              </a:graphicData>
            </a:graphic>
          </wp:inline>
        </w:drawing>
      </w:r>
    </w:p>
    <w:p w14:paraId="4961385C" w14:textId="190D7898" w:rsidR="00A77419" w:rsidRPr="007F303B" w:rsidRDefault="00A77419" w:rsidP="00A77419">
      <w:pPr>
        <w:pStyle w:val="IOSreference2017"/>
      </w:pPr>
      <w:r w:rsidRPr="00176829">
        <w:t>Mitchell Library, State Library of New South Wales</w:t>
      </w:r>
      <w:r>
        <w:t xml:space="preserve">. </w:t>
      </w:r>
      <w:hyperlink r:id="rId31" w:history="1">
        <w:r w:rsidRPr="00A77419">
          <w:rPr>
            <w:rStyle w:val="Hyperlink"/>
          </w:rPr>
          <w:t xml:space="preserve">Unsigned watercolour. Additional note on reverse: `now call Dural 1875'. Collection of sketches by J W Lewin, P </w:t>
        </w:r>
        <w:proofErr w:type="spellStart"/>
        <w:r w:rsidRPr="00A77419">
          <w:rPr>
            <w:rStyle w:val="Hyperlink"/>
          </w:rPr>
          <w:t>P</w:t>
        </w:r>
        <w:proofErr w:type="spellEnd"/>
        <w:r w:rsidRPr="00A77419">
          <w:rPr>
            <w:rStyle w:val="Hyperlink"/>
          </w:rPr>
          <w:t xml:space="preserve"> King, P G King and others, 1793-1850</w:t>
        </w:r>
      </w:hyperlink>
      <w:r>
        <w:t>. Out of copyright.</w:t>
      </w:r>
    </w:p>
    <w:p w14:paraId="16E1C4C9" w14:textId="162A41E5" w:rsidR="00764313" w:rsidRDefault="00764313" w:rsidP="00032C21">
      <w:pPr>
        <w:pStyle w:val="Heading4"/>
      </w:pPr>
      <w:r>
        <w:t>Historical inquiry step 1</w:t>
      </w:r>
      <w:r w:rsidR="00032C21">
        <w:t xml:space="preserve"> –</w:t>
      </w:r>
      <w:r>
        <w:t xml:space="preserve"> question</w:t>
      </w:r>
    </w:p>
    <w:p w14:paraId="2D320DC3" w14:textId="77777777" w:rsidR="00A77419" w:rsidRPr="00A77419" w:rsidRDefault="00A77419" w:rsidP="00A77419">
      <w:r w:rsidRPr="00A77419">
        <w:t xml:space="preserve">With reference to their graffiti boards, students formulate a set of inquiry questions.  </w:t>
      </w:r>
    </w:p>
    <w:p w14:paraId="7446CAB4" w14:textId="77777777" w:rsidR="00A77419" w:rsidRPr="00A77419" w:rsidRDefault="00A77419" w:rsidP="00A77419">
      <w:r w:rsidRPr="00A77419">
        <w:t>Sample questions:</w:t>
      </w:r>
    </w:p>
    <w:p w14:paraId="5ADB4590" w14:textId="77777777" w:rsidR="00A77419" w:rsidRDefault="00A77419" w:rsidP="00A77419">
      <w:pPr>
        <w:pStyle w:val="ListBullet"/>
      </w:pPr>
      <w:r>
        <w:t xml:space="preserve">How did settlement change </w:t>
      </w:r>
      <w:r w:rsidRPr="00040442">
        <w:t>the environment</w:t>
      </w:r>
      <w:r>
        <w:t>?</w:t>
      </w:r>
    </w:p>
    <w:p w14:paraId="29088DFD" w14:textId="77777777" w:rsidR="00A77419" w:rsidRDefault="00A77419" w:rsidP="00A77419">
      <w:pPr>
        <w:pStyle w:val="ListBullet"/>
      </w:pPr>
      <w:r>
        <w:t>How were biodiversity and waterways impacted by environmental changes?</w:t>
      </w:r>
      <w:r w:rsidRPr="00040442">
        <w:t xml:space="preserve"> </w:t>
      </w:r>
    </w:p>
    <w:p w14:paraId="483BF33C" w14:textId="77777777" w:rsidR="00A77419" w:rsidRDefault="00A77419" w:rsidP="00A77419">
      <w:pPr>
        <w:pStyle w:val="ListBullet"/>
      </w:pPr>
      <w:r>
        <w:lastRenderedPageBreak/>
        <w:t>What was</w:t>
      </w:r>
      <w:r w:rsidRPr="00040442">
        <w:t xml:space="preserve"> the impact of </w:t>
      </w:r>
      <w:r>
        <w:t xml:space="preserve">European </w:t>
      </w:r>
      <w:r w:rsidRPr="00040442">
        <w:t>settle</w:t>
      </w:r>
      <w:r>
        <w:t>ment on local Aboriginal people?</w:t>
      </w:r>
      <w:r w:rsidRPr="00040442">
        <w:t xml:space="preserve"> </w:t>
      </w:r>
    </w:p>
    <w:p w14:paraId="3EEF13D9" w14:textId="77777777" w:rsidR="00A77419" w:rsidRPr="00040442" w:rsidRDefault="00A77419" w:rsidP="00A77419">
      <w:pPr>
        <w:pStyle w:val="ListBullet"/>
      </w:pPr>
      <w:r>
        <w:t>What were the</w:t>
      </w:r>
      <w:r w:rsidRPr="00040442">
        <w:t xml:space="preserve"> relationships between Aboriginal</w:t>
      </w:r>
      <w:r>
        <w:t xml:space="preserve"> peoples</w:t>
      </w:r>
      <w:r w:rsidRPr="00040442">
        <w:t xml:space="preserve"> and the British</w:t>
      </w:r>
      <w:r>
        <w:t>?</w:t>
      </w:r>
      <w:r w:rsidRPr="00040442">
        <w:t xml:space="preserve"> </w:t>
      </w:r>
    </w:p>
    <w:p w14:paraId="74D93782" w14:textId="08519039" w:rsidR="00A77419" w:rsidRDefault="00A77419" w:rsidP="00A77419">
      <w:r w:rsidRPr="00036771">
        <w:rPr>
          <w:rStyle w:val="IOSstrongemphasis2017"/>
          <w:b w:val="0"/>
        </w:rPr>
        <w:t>Note</w:t>
      </w:r>
      <w:r>
        <w:rPr>
          <w:b/>
        </w:rPr>
        <w:t xml:space="preserve"> –</w:t>
      </w:r>
      <w:r>
        <w:t xml:space="preserve"> Inquiry questions may need to be redesigned through the historical inquiry process.</w:t>
      </w:r>
    </w:p>
    <w:p w14:paraId="48C3CDF6" w14:textId="017D2427" w:rsidR="00A77419" w:rsidRDefault="00A77419" w:rsidP="00A77419">
      <w:pPr>
        <w:pStyle w:val="Heading4"/>
      </w:pPr>
      <w:r>
        <w:t xml:space="preserve">Historical inquiry steps 2 and 3 – research and </w:t>
      </w:r>
      <w:r w:rsidR="000A3395">
        <w:t>analyse</w:t>
      </w:r>
    </w:p>
    <w:p w14:paraId="1D132148" w14:textId="77777777" w:rsidR="00A77419" w:rsidRPr="00117C6E" w:rsidRDefault="00A77419" w:rsidP="00A77419">
      <w:pPr>
        <w:pStyle w:val="IOSbodytext2017"/>
        <w:rPr>
          <w:rStyle w:val="Strong"/>
        </w:rPr>
      </w:pPr>
      <w:r w:rsidRPr="00117C6E">
        <w:rPr>
          <w:rStyle w:val="Strong"/>
        </w:rPr>
        <w:t>Environmental changes and impacts</w:t>
      </w:r>
    </w:p>
    <w:p w14:paraId="01F0855A" w14:textId="77777777" w:rsidR="00A77419" w:rsidRPr="00117C6E" w:rsidRDefault="00A77419" w:rsidP="00117C6E">
      <w:r w:rsidRPr="00117C6E">
        <w:t>Students examine and read sources 12, 13 and 14. With a partner, they analyse and discuss the sources using source analysis questions and then complete table 4. Suggested questions:</w:t>
      </w:r>
    </w:p>
    <w:p w14:paraId="03387809" w14:textId="77777777" w:rsidR="00A77419" w:rsidRPr="00117C6E" w:rsidRDefault="00A77419" w:rsidP="00117C6E">
      <w:pPr>
        <w:pStyle w:val="ListBullet"/>
      </w:pPr>
      <w:r w:rsidRPr="00117C6E">
        <w:t>Observe and read – what are the natural features of the environment?</w:t>
      </w:r>
    </w:p>
    <w:p w14:paraId="28619670" w14:textId="77777777" w:rsidR="00A77419" w:rsidRPr="00117C6E" w:rsidRDefault="00A77419" w:rsidP="00117C6E">
      <w:pPr>
        <w:pStyle w:val="ListBullet"/>
      </w:pPr>
      <w:r w:rsidRPr="00117C6E">
        <w:t>Observe and read – what are the human changes to the environment?</w:t>
      </w:r>
    </w:p>
    <w:p w14:paraId="42D514C2" w14:textId="77777777" w:rsidR="00A77419" w:rsidRPr="00117C6E" w:rsidRDefault="00A77419" w:rsidP="00117C6E">
      <w:pPr>
        <w:pStyle w:val="ListBullet"/>
      </w:pPr>
      <w:r w:rsidRPr="00117C6E">
        <w:t>Think – what do the sources provide evidence of?</w:t>
      </w:r>
    </w:p>
    <w:p w14:paraId="038A3304" w14:textId="77777777" w:rsidR="00A77419" w:rsidRPr="00117C6E" w:rsidRDefault="00A77419" w:rsidP="00117C6E">
      <w:pPr>
        <w:pStyle w:val="ListBullet"/>
      </w:pPr>
      <w:r w:rsidRPr="00117C6E">
        <w:t>Infer – why have people changed the environments?</w:t>
      </w:r>
    </w:p>
    <w:p w14:paraId="67D3E071" w14:textId="77777777" w:rsidR="00A77419" w:rsidRPr="00117C6E" w:rsidRDefault="00A77419" w:rsidP="00117C6E">
      <w:pPr>
        <w:pStyle w:val="ListBullet"/>
      </w:pPr>
      <w:r w:rsidRPr="00117C6E">
        <w:t>Infer – how would biodiversity and waterways be impacted by the environmental changes?</w:t>
      </w:r>
    </w:p>
    <w:p w14:paraId="46562D89" w14:textId="77777777" w:rsidR="00A77419" w:rsidRPr="00117C6E" w:rsidRDefault="00A77419" w:rsidP="00117C6E">
      <w:pPr>
        <w:pStyle w:val="ListBullet"/>
      </w:pPr>
      <w:r w:rsidRPr="00117C6E">
        <w:t>Infer – how would Aboriginal people be impacted by the environmental changes?</w:t>
      </w:r>
    </w:p>
    <w:p w14:paraId="731DBC7B" w14:textId="2FE5C89F" w:rsidR="00A77419" w:rsidRPr="00117C6E" w:rsidRDefault="00A77419" w:rsidP="00117C6E">
      <w:r w:rsidRPr="00117C6E">
        <w:t>Source 13</w:t>
      </w:r>
      <w:r w:rsidR="00FD03A7">
        <w:t xml:space="preserve"> –</w:t>
      </w:r>
      <w:r w:rsidRPr="00117C6E">
        <w:t xml:space="preserve"> Waugh-hope, the house of Mr J M Waugh, at Jamberoo, near Kiama, NSW, 1840-1845. </w:t>
      </w:r>
    </w:p>
    <w:p w14:paraId="56D4A11C" w14:textId="77777777" w:rsidR="00A77419" w:rsidRPr="00117C6E" w:rsidRDefault="00A77419" w:rsidP="00117C6E">
      <w:r w:rsidRPr="00117C6E">
        <w:t xml:space="preserve">Illustrator, Abraham </w:t>
      </w:r>
      <w:proofErr w:type="spellStart"/>
      <w:r w:rsidRPr="00117C6E">
        <w:t>Lincolne</w:t>
      </w:r>
      <w:proofErr w:type="spellEnd"/>
      <w:r w:rsidRPr="00117C6E">
        <w:t>, recorded settlements and views of the Illawarra. He was a farmer, stock agent, writer and sketcher, renting Fig Tree Farm in the Illawarra until it was ruined by floods.</w:t>
      </w:r>
    </w:p>
    <w:p w14:paraId="363594B3" w14:textId="77777777" w:rsidR="00A77419" w:rsidRDefault="00A77419" w:rsidP="00A77419">
      <w:pPr>
        <w:pStyle w:val="IOSbodytext2017"/>
        <w:jc w:val="center"/>
        <w:rPr>
          <w:rStyle w:val="IOSstrongemphasis2017"/>
          <w:b w:val="0"/>
        </w:rPr>
      </w:pPr>
      <w:r>
        <w:rPr>
          <w:noProof/>
          <w:lang w:eastAsia="en-AU"/>
        </w:rPr>
        <w:drawing>
          <wp:inline distT="0" distB="0" distL="0" distR="0" wp14:anchorId="10668AA6" wp14:editId="48E1C13F">
            <wp:extent cx="4464000" cy="3027495"/>
            <wp:effectExtent l="0" t="0" r="6985" b="0"/>
            <wp:docPr id="12" name="Picture 12" descr="The sketch contains a rwo-storey house in the centre of the picture with farming land in front of it divided into rectangles. Behind the house is dense forest and hills. In front of the house is a grassy area with tree stumps and a horse. The land surrounding the house is cleared and gr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aye:Downloads:62725h.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464000" cy="3027495"/>
                    </a:xfrm>
                    <a:prstGeom prst="rect">
                      <a:avLst/>
                    </a:prstGeom>
                    <a:noFill/>
                    <a:ln>
                      <a:noFill/>
                    </a:ln>
                  </pic:spPr>
                </pic:pic>
              </a:graphicData>
            </a:graphic>
          </wp:inline>
        </w:drawing>
      </w:r>
    </w:p>
    <w:p w14:paraId="40967596" w14:textId="745AA027" w:rsidR="00A77419" w:rsidRDefault="009B725D" w:rsidP="00A77419">
      <w:pPr>
        <w:pStyle w:val="IOSreference2017"/>
        <w:rPr>
          <w:rStyle w:val="IOSstrongemphasis2017"/>
          <w:b w:val="0"/>
        </w:rPr>
      </w:pPr>
      <w:hyperlink r:id="rId33" w:history="1">
        <w:r w:rsidR="00A77419" w:rsidRPr="00FD03A7">
          <w:rPr>
            <w:rStyle w:val="Hyperlink"/>
          </w:rPr>
          <w:t xml:space="preserve">Pencil sketch from album of Australian sketches, 1840-1845 by Abraham </w:t>
        </w:r>
        <w:proofErr w:type="spellStart"/>
        <w:r w:rsidR="00A77419" w:rsidRPr="00FD03A7">
          <w:rPr>
            <w:rStyle w:val="Hyperlink"/>
          </w:rPr>
          <w:t>Lincolne</w:t>
        </w:r>
        <w:proofErr w:type="spellEnd"/>
      </w:hyperlink>
      <w:r w:rsidR="00A77419">
        <w:rPr>
          <w:rStyle w:val="IOSstrongemphasis2017"/>
          <w:b w:val="0"/>
        </w:rPr>
        <w:t>, State Library of NSW</w:t>
      </w:r>
      <w:r w:rsidR="00FD03A7">
        <w:rPr>
          <w:rStyle w:val="IOSstrongemphasis2017"/>
          <w:b w:val="0"/>
        </w:rPr>
        <w:t xml:space="preserve">. </w:t>
      </w:r>
      <w:r w:rsidR="00A77419">
        <w:rPr>
          <w:rStyle w:val="IOSstrongemphasis2017"/>
          <w:b w:val="0"/>
        </w:rPr>
        <w:t>Out of copyright</w:t>
      </w:r>
    </w:p>
    <w:p w14:paraId="6729DE2C" w14:textId="4DBB2746" w:rsidR="00A77419" w:rsidRPr="00FD03A7" w:rsidRDefault="00A77419" w:rsidP="00FD03A7">
      <w:r w:rsidRPr="00FD03A7">
        <w:t>Source 14</w:t>
      </w:r>
      <w:r w:rsidR="00FD03A7" w:rsidRPr="00FD03A7">
        <w:t xml:space="preserve"> –</w:t>
      </w:r>
      <w:r w:rsidRPr="00FD03A7">
        <w:t xml:space="preserve"> Article reporting the effects of rain on agricultural lands in Bathurst, the Hawkesbury and the Hunter. Published in The Australian, Friday 26 November 1830.</w:t>
      </w:r>
    </w:p>
    <w:p w14:paraId="4C3D204A" w14:textId="77777777" w:rsidR="00A77419" w:rsidRPr="001D5749" w:rsidRDefault="00A77419" w:rsidP="00FD03A7">
      <w:pPr>
        <w:pStyle w:val="Quote"/>
        <w:rPr>
          <w:rStyle w:val="IOSstrongemphasis2017"/>
          <w:b w:val="0"/>
        </w:rPr>
      </w:pPr>
      <w:r w:rsidRPr="001D5749">
        <w:rPr>
          <w:rStyle w:val="IOSstrongemphasis2017"/>
          <w:b w:val="0"/>
        </w:rPr>
        <w:lastRenderedPageBreak/>
        <w:t>The heavy rains have done extensive damage to the forward wheat crops; whole fields of</w:t>
      </w:r>
      <w:r>
        <w:rPr>
          <w:rStyle w:val="IOSstrongemphasis2017"/>
          <w:b w:val="0"/>
        </w:rPr>
        <w:t xml:space="preserve"> </w:t>
      </w:r>
      <w:r w:rsidRPr="001D5749">
        <w:rPr>
          <w:rStyle w:val="IOSstrongemphasis2017"/>
          <w:b w:val="0"/>
        </w:rPr>
        <w:t>which are laid or</w:t>
      </w:r>
      <w:r>
        <w:rPr>
          <w:rStyle w:val="IOSstrongemphasis2017"/>
          <w:b w:val="0"/>
        </w:rPr>
        <w:t xml:space="preserve"> have been swept away by alluvi</w:t>
      </w:r>
      <w:r w:rsidRPr="001D5749">
        <w:rPr>
          <w:rStyle w:val="IOSstrongemphasis2017"/>
          <w:b w:val="0"/>
        </w:rPr>
        <w:t>ations of the creeks and rivers. In the Bathurst</w:t>
      </w:r>
      <w:r>
        <w:rPr>
          <w:rStyle w:val="IOSstrongemphasis2017"/>
          <w:b w:val="0"/>
        </w:rPr>
        <w:t xml:space="preserve"> </w:t>
      </w:r>
      <w:r w:rsidRPr="001D5749">
        <w:rPr>
          <w:rStyle w:val="IOSstrongemphasis2017"/>
          <w:b w:val="0"/>
        </w:rPr>
        <w:t>country, the rain a couple of weeks back had rather</w:t>
      </w:r>
      <w:r>
        <w:rPr>
          <w:rStyle w:val="IOSstrongemphasis2017"/>
          <w:b w:val="0"/>
        </w:rPr>
        <w:t xml:space="preserve"> </w:t>
      </w:r>
      <w:r w:rsidRPr="001D5749">
        <w:rPr>
          <w:rStyle w:val="IOSstrongemphasis2017"/>
          <w:b w:val="0"/>
        </w:rPr>
        <w:t>done good than harm, and the settlers thereabouts</w:t>
      </w:r>
      <w:r>
        <w:rPr>
          <w:rStyle w:val="IOSstrongemphasis2017"/>
          <w:b w:val="0"/>
        </w:rPr>
        <w:t xml:space="preserve"> </w:t>
      </w:r>
      <w:r w:rsidRPr="001D5749">
        <w:rPr>
          <w:rStyle w:val="IOSstrongemphasis2017"/>
          <w:b w:val="0"/>
        </w:rPr>
        <w:t>who have been paying 12s per bushel for their</w:t>
      </w:r>
      <w:r>
        <w:rPr>
          <w:rStyle w:val="IOSstrongemphasis2017"/>
          <w:b w:val="0"/>
        </w:rPr>
        <w:t xml:space="preserve"> </w:t>
      </w:r>
      <w:r w:rsidRPr="001D5749">
        <w:rPr>
          <w:rStyle w:val="IOSstrongemphasis2017"/>
          <w:b w:val="0"/>
        </w:rPr>
        <w:t>wheat lately, anticipate abundant crops. Along</w:t>
      </w:r>
      <w:r>
        <w:rPr>
          <w:rStyle w:val="IOSstrongemphasis2017"/>
          <w:b w:val="0"/>
        </w:rPr>
        <w:t xml:space="preserve"> </w:t>
      </w:r>
      <w:r w:rsidRPr="001D5749">
        <w:rPr>
          <w:rStyle w:val="IOSstrongemphasis2017"/>
          <w:b w:val="0"/>
        </w:rPr>
        <w:t>the Hawkesbury, settlers who cultivated the low</w:t>
      </w:r>
      <w:r>
        <w:rPr>
          <w:rStyle w:val="IOSstrongemphasis2017"/>
          <w:b w:val="0"/>
        </w:rPr>
        <w:t>l</w:t>
      </w:r>
      <w:r w:rsidRPr="001D5749">
        <w:rPr>
          <w:rStyle w:val="IOSstrongemphasis2017"/>
          <w:b w:val="0"/>
        </w:rPr>
        <w:t>ands have of course felt the consequences by this</w:t>
      </w:r>
      <w:r>
        <w:rPr>
          <w:rStyle w:val="IOSstrongemphasis2017"/>
          <w:b w:val="0"/>
        </w:rPr>
        <w:t xml:space="preserve"> </w:t>
      </w:r>
      <w:r w:rsidRPr="001D5749">
        <w:rPr>
          <w:rStyle w:val="IOSstrongemphasis2017"/>
          <w:b w:val="0"/>
        </w:rPr>
        <w:t>time. The inundations will fertilise their lands no</w:t>
      </w:r>
      <w:r>
        <w:rPr>
          <w:rStyle w:val="IOSstrongemphasis2017"/>
          <w:b w:val="0"/>
        </w:rPr>
        <w:t xml:space="preserve"> </w:t>
      </w:r>
      <w:r w:rsidRPr="001D5749">
        <w:rPr>
          <w:rStyle w:val="IOSstrongemphasis2017"/>
          <w:b w:val="0"/>
        </w:rPr>
        <w:t>doubt,</w:t>
      </w:r>
      <w:r>
        <w:rPr>
          <w:rStyle w:val="IOSstrongemphasis2017"/>
          <w:b w:val="0"/>
        </w:rPr>
        <w:t xml:space="preserve"> but '</w:t>
      </w:r>
      <w:r w:rsidRPr="001D5749">
        <w:rPr>
          <w:rStyle w:val="IOSstrongemphasis2017"/>
          <w:b w:val="0"/>
        </w:rPr>
        <w:t>while the grass grows the steed starves.'</w:t>
      </w:r>
    </w:p>
    <w:p w14:paraId="600C9CB5" w14:textId="77777777" w:rsidR="00A77419" w:rsidRDefault="00A77419" w:rsidP="00FD03A7">
      <w:pPr>
        <w:pStyle w:val="Quote"/>
        <w:rPr>
          <w:rStyle w:val="IOSstrongemphasis2017"/>
          <w:b w:val="0"/>
        </w:rPr>
      </w:pPr>
      <w:r w:rsidRPr="001D5749">
        <w:rPr>
          <w:rStyle w:val="IOSstrongemphasis2017"/>
          <w:b w:val="0"/>
        </w:rPr>
        <w:t>Others have suffered more or less through their own</w:t>
      </w:r>
      <w:r>
        <w:rPr>
          <w:rStyle w:val="IOSstrongemphasis2017"/>
          <w:b w:val="0"/>
        </w:rPr>
        <w:t xml:space="preserve"> </w:t>
      </w:r>
      <w:r w:rsidRPr="001D5749">
        <w:rPr>
          <w:rStyle w:val="IOSstrongemphasis2017"/>
          <w:b w:val="0"/>
        </w:rPr>
        <w:t>carelessness. At Hunt</w:t>
      </w:r>
      <w:r>
        <w:rPr>
          <w:rStyle w:val="IOSstrongemphasis2017"/>
          <w:b w:val="0"/>
        </w:rPr>
        <w:t>er's river where farms were bad</w:t>
      </w:r>
      <w:r w:rsidRPr="001D5749">
        <w:rPr>
          <w:rStyle w:val="IOSstrongemphasis2017"/>
          <w:b w:val="0"/>
        </w:rPr>
        <w:t>ly ploughed, and where the seed was little else than</w:t>
      </w:r>
      <w:r>
        <w:rPr>
          <w:rStyle w:val="IOSstrongemphasis2017"/>
          <w:b w:val="0"/>
        </w:rPr>
        <w:t xml:space="preserve"> </w:t>
      </w:r>
      <w:r w:rsidRPr="001D5749">
        <w:rPr>
          <w:rStyle w:val="IOSstrongemphasis2017"/>
          <w:b w:val="0"/>
        </w:rPr>
        <w:t xml:space="preserve">scratched into the </w:t>
      </w:r>
      <w:r>
        <w:rPr>
          <w:rStyle w:val="IOSstrongemphasis2017"/>
          <w:b w:val="0"/>
        </w:rPr>
        <w:t xml:space="preserve">ground, rust has appeared extensively, – </w:t>
      </w:r>
      <w:r w:rsidRPr="001D5749">
        <w:rPr>
          <w:rStyle w:val="IOSstrongemphasis2017"/>
          <w:b w:val="0"/>
        </w:rPr>
        <w:t>whole ac</w:t>
      </w:r>
      <w:r>
        <w:rPr>
          <w:rStyle w:val="IOSstrongemphasis2017"/>
          <w:b w:val="0"/>
        </w:rPr>
        <w:t>res flattering to the eye, crum</w:t>
      </w:r>
      <w:r w:rsidRPr="001D5749">
        <w:rPr>
          <w:rStyle w:val="IOSstrongemphasis2017"/>
          <w:b w:val="0"/>
        </w:rPr>
        <w:t>bling to dust under the fingers. The tobacco</w:t>
      </w:r>
      <w:r>
        <w:rPr>
          <w:rStyle w:val="IOSstrongemphasis2017"/>
          <w:b w:val="0"/>
        </w:rPr>
        <w:t xml:space="preserve"> </w:t>
      </w:r>
      <w:r w:rsidRPr="001D5749">
        <w:rPr>
          <w:rStyle w:val="IOSstrongemphasis2017"/>
          <w:b w:val="0"/>
        </w:rPr>
        <w:t xml:space="preserve">grounds have also been over-saturated. </w:t>
      </w:r>
    </w:p>
    <w:p w14:paraId="5EE4C62F" w14:textId="40967DBC" w:rsidR="00A77419" w:rsidRDefault="009B725D" w:rsidP="00A77419">
      <w:pPr>
        <w:pStyle w:val="IOSreference2017"/>
      </w:pPr>
      <w:hyperlink r:id="rId34" w:history="1">
        <w:r w:rsidR="00A77419" w:rsidRPr="00FD03A7">
          <w:rPr>
            <w:rStyle w:val="Hyperlink"/>
          </w:rPr>
          <w:t>The Australian, Friday 26 November 1830, p 3</w:t>
        </w:r>
      </w:hyperlink>
      <w:r w:rsidR="00A77419">
        <w:rPr>
          <w:rStyle w:val="IOSstrongemphasis2017"/>
          <w:b w:val="0"/>
        </w:rPr>
        <w:t>, Trove</w:t>
      </w:r>
    </w:p>
    <w:p w14:paraId="0993F1A3" w14:textId="77777777" w:rsidR="00A77419" w:rsidRDefault="00A77419" w:rsidP="00A77419">
      <w:pPr>
        <w:pStyle w:val="IOSunformattedspace2017"/>
      </w:pPr>
    </w:p>
    <w:p w14:paraId="0BA9B7A9" w14:textId="0EF57D3F" w:rsidR="00A77419" w:rsidRPr="00FD03A7" w:rsidRDefault="00A77419" w:rsidP="00FD03A7">
      <w:r w:rsidRPr="00FD03A7">
        <w:t>Table 4</w:t>
      </w:r>
      <w:r w:rsidR="00FD03A7">
        <w:t xml:space="preserve"> – </w:t>
      </w:r>
      <w:r w:rsidRPr="00FD03A7">
        <w:t>Impacts of settlement on the environment</w:t>
      </w:r>
    </w:p>
    <w:tbl>
      <w:tblPr>
        <w:tblStyle w:val="TableGrid"/>
        <w:tblW w:w="10881" w:type="dxa"/>
        <w:tblLayout w:type="fixed"/>
        <w:tblLook w:val="04A0" w:firstRow="1" w:lastRow="0" w:firstColumn="1" w:lastColumn="0" w:noHBand="0" w:noVBand="1"/>
      </w:tblPr>
      <w:tblGrid>
        <w:gridCol w:w="2405"/>
        <w:gridCol w:w="2119"/>
        <w:gridCol w:w="2119"/>
        <w:gridCol w:w="2119"/>
        <w:gridCol w:w="2119"/>
      </w:tblGrid>
      <w:tr w:rsidR="00A77419" w14:paraId="6741A313" w14:textId="77777777" w:rsidTr="00FD03A7">
        <w:trPr>
          <w:cantSplit/>
          <w:tblHeader/>
        </w:trPr>
        <w:tc>
          <w:tcPr>
            <w:tcW w:w="2405" w:type="dxa"/>
            <w:shd w:val="clear" w:color="auto" w:fill="B4C6E7" w:themeFill="accent1" w:themeFillTint="66"/>
          </w:tcPr>
          <w:p w14:paraId="08F77FC7" w14:textId="77777777" w:rsidR="00A77419" w:rsidRPr="009D48A0" w:rsidRDefault="00A77419" w:rsidP="00FD03A7">
            <w:pPr>
              <w:pStyle w:val="Tableheading"/>
            </w:pPr>
            <w:r>
              <w:t>Source and date</w:t>
            </w:r>
          </w:p>
        </w:tc>
        <w:tc>
          <w:tcPr>
            <w:tcW w:w="2119" w:type="dxa"/>
            <w:shd w:val="clear" w:color="auto" w:fill="B4C6E7" w:themeFill="accent1" w:themeFillTint="66"/>
          </w:tcPr>
          <w:p w14:paraId="19ED9D4F" w14:textId="77777777" w:rsidR="00A77419" w:rsidRPr="009D48A0" w:rsidRDefault="00A77419" w:rsidP="00FD03A7">
            <w:pPr>
              <w:pStyle w:val="Tableheading"/>
            </w:pPr>
            <w:r>
              <w:t>Evidence of change</w:t>
            </w:r>
          </w:p>
        </w:tc>
        <w:tc>
          <w:tcPr>
            <w:tcW w:w="2119" w:type="dxa"/>
            <w:shd w:val="clear" w:color="auto" w:fill="B4C6E7" w:themeFill="accent1" w:themeFillTint="66"/>
          </w:tcPr>
          <w:p w14:paraId="4BB89306" w14:textId="77777777" w:rsidR="00A77419" w:rsidRPr="009D48A0" w:rsidRDefault="00A77419" w:rsidP="00FD03A7">
            <w:pPr>
              <w:pStyle w:val="Tableheading"/>
            </w:pPr>
            <w:r>
              <w:t>Immediate impacts</w:t>
            </w:r>
          </w:p>
        </w:tc>
        <w:tc>
          <w:tcPr>
            <w:tcW w:w="2119" w:type="dxa"/>
            <w:shd w:val="clear" w:color="auto" w:fill="B4C6E7" w:themeFill="accent1" w:themeFillTint="66"/>
          </w:tcPr>
          <w:p w14:paraId="02ED3748" w14:textId="77777777" w:rsidR="00A77419" w:rsidRDefault="00A77419" w:rsidP="00FD03A7">
            <w:pPr>
              <w:pStyle w:val="Tableheading"/>
            </w:pPr>
            <w:r>
              <w:t>Longer term consequences</w:t>
            </w:r>
          </w:p>
        </w:tc>
        <w:tc>
          <w:tcPr>
            <w:tcW w:w="2119" w:type="dxa"/>
            <w:shd w:val="clear" w:color="auto" w:fill="B4C6E7" w:themeFill="accent1" w:themeFillTint="66"/>
          </w:tcPr>
          <w:p w14:paraId="616E806C" w14:textId="77777777" w:rsidR="00A77419" w:rsidRDefault="00A77419" w:rsidP="00FD03A7">
            <w:pPr>
              <w:pStyle w:val="Tableheading"/>
            </w:pPr>
            <w:r>
              <w:t>Reliability of source</w:t>
            </w:r>
          </w:p>
        </w:tc>
      </w:tr>
      <w:tr w:rsidR="00A77419" w14:paraId="5FC760C1" w14:textId="77777777" w:rsidTr="00FD03A7">
        <w:tc>
          <w:tcPr>
            <w:tcW w:w="2405" w:type="dxa"/>
          </w:tcPr>
          <w:p w14:paraId="5C19F9B3" w14:textId="77777777" w:rsidR="00A77419" w:rsidRPr="00F515D1" w:rsidRDefault="00A77419" w:rsidP="00FD03A7">
            <w:pPr>
              <w:pStyle w:val="Tabletext"/>
            </w:pPr>
            <w:r>
              <w:t>12: Watercolour, 1806</w:t>
            </w:r>
          </w:p>
        </w:tc>
        <w:tc>
          <w:tcPr>
            <w:tcW w:w="2119" w:type="dxa"/>
          </w:tcPr>
          <w:p w14:paraId="6B8D3426" w14:textId="77777777" w:rsidR="00A77419" w:rsidRPr="003E7FCD" w:rsidRDefault="00A77419" w:rsidP="00F043A9">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231673C4" w14:textId="77777777" w:rsidR="00A77419" w:rsidRDefault="00A77419"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2F63F7A7" w14:textId="1B7CA9C9" w:rsidR="00A77419"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29208627" w14:textId="0F984157" w:rsidR="00A77419"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77419" w:rsidRPr="00292426" w14:paraId="4F72DA43" w14:textId="77777777" w:rsidTr="00FD03A7">
        <w:tc>
          <w:tcPr>
            <w:tcW w:w="2405" w:type="dxa"/>
          </w:tcPr>
          <w:p w14:paraId="7ED7BD1A" w14:textId="77777777" w:rsidR="00A77419" w:rsidRPr="00292426" w:rsidRDefault="00A77419" w:rsidP="00FD03A7">
            <w:pPr>
              <w:pStyle w:val="Tabletext"/>
            </w:pPr>
            <w:r>
              <w:t>13: Sketch, 1840-45</w:t>
            </w:r>
          </w:p>
        </w:tc>
        <w:tc>
          <w:tcPr>
            <w:tcW w:w="2119" w:type="dxa"/>
          </w:tcPr>
          <w:p w14:paraId="357E8B5A" w14:textId="77777777" w:rsidR="00A77419" w:rsidRPr="00292426" w:rsidRDefault="00A77419"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52B4CDBE" w14:textId="19E0A43D"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7D45C7E3" w14:textId="0D9BE57B"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791255CF" w14:textId="6B5025AD"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77419" w:rsidRPr="00292426" w14:paraId="7606E230" w14:textId="77777777" w:rsidTr="00FD03A7">
        <w:tc>
          <w:tcPr>
            <w:tcW w:w="2405" w:type="dxa"/>
          </w:tcPr>
          <w:p w14:paraId="042C241F" w14:textId="77777777" w:rsidR="00A77419" w:rsidRPr="00292426" w:rsidRDefault="00A77419" w:rsidP="00FD03A7">
            <w:pPr>
              <w:pStyle w:val="Tabletext"/>
            </w:pPr>
            <w:r>
              <w:t>14: News article, 1830</w:t>
            </w:r>
          </w:p>
        </w:tc>
        <w:tc>
          <w:tcPr>
            <w:tcW w:w="2119" w:type="dxa"/>
          </w:tcPr>
          <w:p w14:paraId="2C725C54" w14:textId="23416A4C" w:rsidR="00A77419"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3A4CDCA8" w14:textId="38E2E1D3"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31B9E037" w14:textId="3503334B"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19" w:type="dxa"/>
          </w:tcPr>
          <w:p w14:paraId="42DB66E3" w14:textId="47822BC3" w:rsidR="00A77419" w:rsidRPr="00292426" w:rsidRDefault="00FD03A7"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202F79" w14:textId="77777777" w:rsidR="00A77419" w:rsidRPr="00E449C0" w:rsidRDefault="00A77419" w:rsidP="00A77419">
      <w:pPr>
        <w:pStyle w:val="IOSbodytext2017"/>
        <w:rPr>
          <w:rStyle w:val="Strong"/>
        </w:rPr>
      </w:pPr>
      <w:r w:rsidRPr="00E449C0">
        <w:rPr>
          <w:rStyle w:val="Strong"/>
        </w:rPr>
        <w:t>Impacts of settlement on Aboriginal people</w:t>
      </w:r>
    </w:p>
    <w:p w14:paraId="4AC9D4F3" w14:textId="77777777" w:rsidR="00A77419" w:rsidRPr="00E449C0" w:rsidRDefault="00A77419" w:rsidP="00E449C0">
      <w:r w:rsidRPr="00E449C0">
        <w:t xml:space="preserve">View sources 12 and 13. During a second viewing, note the viewpoints of Aboriginal people and of the British settlers. Identify their actions influenced by their viewpoints. Discuss the effects of the spread of settlement on Aboriginal peoples, using a concept map to record impacts. </w:t>
      </w:r>
    </w:p>
    <w:p w14:paraId="3BFB5D9F" w14:textId="77777777" w:rsidR="00A77419" w:rsidRPr="00E449C0" w:rsidRDefault="00A77419" w:rsidP="00E449C0">
      <w:r w:rsidRPr="00E449C0">
        <w:t>With reference to the concept map and sources 12 and 13, students complete tables 4 and 5.</w:t>
      </w:r>
    </w:p>
    <w:p w14:paraId="35437EEB" w14:textId="7BD0A829" w:rsidR="00A77419" w:rsidRDefault="00A77419" w:rsidP="00E449C0">
      <w:r w:rsidRPr="00E449C0">
        <w:t>Source 12</w:t>
      </w:r>
      <w:r w:rsidR="00E449C0">
        <w:t xml:space="preserve"> –</w:t>
      </w:r>
      <w:r w:rsidRPr="00E449C0">
        <w:t xml:space="preserve"> </w:t>
      </w:r>
      <w:hyperlink r:id="rId35" w:anchor="!/media/2443651/interactions-between-europeans-and-aboriginal-tasmanians" w:history="1">
        <w:r w:rsidRPr="00E449C0">
          <w:rPr>
            <w:rStyle w:val="Hyperlink"/>
          </w:rPr>
          <w:t>Interactions between Europeans and Aboriginal Tasmanians</w:t>
        </w:r>
      </w:hyperlink>
      <w:r w:rsidRPr="00E449C0">
        <w:t xml:space="preserve">, National Maritime Museum, 2016. 3:24min ABC Splash video </w:t>
      </w:r>
    </w:p>
    <w:p w14:paraId="7968D542" w14:textId="67EF8C40" w:rsidR="00A77419" w:rsidRDefault="00A77419" w:rsidP="00E449C0">
      <w:r>
        <w:t>Source 13</w:t>
      </w:r>
      <w:r w:rsidR="00E449C0">
        <w:t xml:space="preserve"> – </w:t>
      </w:r>
      <w:hyperlink r:id="rId36" w:anchor="!/media/2443619/impact-of-european-settlement-on-aboriginal-tasmanians" w:history="1">
        <w:r w:rsidRPr="00E449C0">
          <w:rPr>
            <w:rStyle w:val="Hyperlink"/>
          </w:rPr>
          <w:t>Impact of European settlement on Aboriginal Tasmanians</w:t>
        </w:r>
      </w:hyperlink>
      <w:r>
        <w:t>, Australian National Maritime Museum, 2016. 2:38min ABC Splash video</w:t>
      </w:r>
    </w:p>
    <w:p w14:paraId="45CA47A7" w14:textId="09064CC3" w:rsidR="00A77419" w:rsidRPr="00E449C0" w:rsidRDefault="00A77419" w:rsidP="00E449C0">
      <w:r w:rsidRPr="00E449C0">
        <w:t>Table 4</w:t>
      </w:r>
      <w:r w:rsidR="00E449C0">
        <w:t xml:space="preserve"> – </w:t>
      </w:r>
      <w:r w:rsidRPr="00E449C0">
        <w:t>Responses of Aboriginal peoples to British settlement</w:t>
      </w:r>
    </w:p>
    <w:tbl>
      <w:tblPr>
        <w:tblStyle w:val="TableGrid"/>
        <w:tblW w:w="10881" w:type="dxa"/>
        <w:tblLayout w:type="fixed"/>
        <w:tblLook w:val="04A0" w:firstRow="1" w:lastRow="0" w:firstColumn="1" w:lastColumn="0" w:noHBand="0" w:noVBand="1"/>
      </w:tblPr>
      <w:tblGrid>
        <w:gridCol w:w="2720"/>
        <w:gridCol w:w="2720"/>
        <w:gridCol w:w="2720"/>
        <w:gridCol w:w="2721"/>
      </w:tblGrid>
      <w:tr w:rsidR="00A77419" w14:paraId="696B3C48" w14:textId="77777777" w:rsidTr="00E449C0">
        <w:trPr>
          <w:cantSplit/>
          <w:tblHeader/>
        </w:trPr>
        <w:tc>
          <w:tcPr>
            <w:tcW w:w="2720" w:type="dxa"/>
            <w:shd w:val="clear" w:color="auto" w:fill="B4C6E7" w:themeFill="accent1" w:themeFillTint="66"/>
          </w:tcPr>
          <w:p w14:paraId="7C2BA31D" w14:textId="77777777" w:rsidR="00A77419" w:rsidRPr="009D48A0" w:rsidRDefault="00A77419" w:rsidP="00E449C0">
            <w:pPr>
              <w:pStyle w:val="Tableheading"/>
            </w:pPr>
            <w:r>
              <w:t>Aboriginal peoples’ views of colonists</w:t>
            </w:r>
          </w:p>
        </w:tc>
        <w:tc>
          <w:tcPr>
            <w:tcW w:w="2720" w:type="dxa"/>
            <w:shd w:val="clear" w:color="auto" w:fill="B4C6E7" w:themeFill="accent1" w:themeFillTint="66"/>
          </w:tcPr>
          <w:p w14:paraId="311D7A62" w14:textId="77777777" w:rsidR="00A77419" w:rsidRPr="009D48A0" w:rsidRDefault="00A77419" w:rsidP="00E449C0">
            <w:pPr>
              <w:pStyle w:val="Tableheading"/>
            </w:pPr>
            <w:r>
              <w:t>Actions</w:t>
            </w:r>
          </w:p>
        </w:tc>
        <w:tc>
          <w:tcPr>
            <w:tcW w:w="2720" w:type="dxa"/>
            <w:shd w:val="clear" w:color="auto" w:fill="B4C6E7" w:themeFill="accent1" w:themeFillTint="66"/>
          </w:tcPr>
          <w:p w14:paraId="52ECDC57" w14:textId="77777777" w:rsidR="00A77419" w:rsidRDefault="00A77419" w:rsidP="00E449C0">
            <w:pPr>
              <w:pStyle w:val="Tableheading"/>
            </w:pPr>
            <w:r>
              <w:t>Effects on Aboriginal people</w:t>
            </w:r>
          </w:p>
        </w:tc>
        <w:tc>
          <w:tcPr>
            <w:tcW w:w="2721" w:type="dxa"/>
            <w:shd w:val="clear" w:color="auto" w:fill="B4C6E7" w:themeFill="accent1" w:themeFillTint="66"/>
          </w:tcPr>
          <w:p w14:paraId="63CDCE2B" w14:textId="77777777" w:rsidR="00A77419" w:rsidRDefault="00A77419" w:rsidP="00E449C0">
            <w:pPr>
              <w:pStyle w:val="Tableheading"/>
            </w:pPr>
            <w:r>
              <w:t>How I know</w:t>
            </w:r>
          </w:p>
        </w:tc>
      </w:tr>
      <w:tr w:rsidR="00E449C0" w14:paraId="155227C1" w14:textId="77777777" w:rsidTr="00F043A9">
        <w:tc>
          <w:tcPr>
            <w:tcW w:w="2720" w:type="dxa"/>
          </w:tcPr>
          <w:p w14:paraId="51F48F3D" w14:textId="00540533" w:rsidR="00E449C0" w:rsidRPr="00F515D1"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E280562" w14:textId="655784AD"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50633B7F" w14:textId="1A11BC99"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09EE4823" w14:textId="2D849A35"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9C0" w:rsidRPr="00292426" w14:paraId="54357E6F" w14:textId="77777777" w:rsidTr="00F043A9">
        <w:tc>
          <w:tcPr>
            <w:tcW w:w="2720" w:type="dxa"/>
          </w:tcPr>
          <w:p w14:paraId="0BCBE411" w14:textId="4772942D"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27F9288F" w14:textId="018D8E76"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1C95BB43" w14:textId="1F349D0B"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373DAD7E" w14:textId="52ACE4E7"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34042FD" w14:textId="05E6409A" w:rsidR="00A77419" w:rsidRPr="00E449C0" w:rsidRDefault="00A77419" w:rsidP="00E449C0">
      <w:r w:rsidRPr="00E449C0">
        <w:t>Table 5</w:t>
      </w:r>
      <w:r w:rsidR="00E449C0">
        <w:t xml:space="preserve"> – </w:t>
      </w:r>
      <w:r w:rsidRPr="00E449C0">
        <w:t>Responses of British settlers when occupying Aboriginal lands</w:t>
      </w:r>
    </w:p>
    <w:tbl>
      <w:tblPr>
        <w:tblStyle w:val="TableGrid"/>
        <w:tblW w:w="10881" w:type="dxa"/>
        <w:tblLayout w:type="fixed"/>
        <w:tblLook w:val="04A0" w:firstRow="1" w:lastRow="0" w:firstColumn="1" w:lastColumn="0" w:noHBand="0" w:noVBand="1"/>
      </w:tblPr>
      <w:tblGrid>
        <w:gridCol w:w="2720"/>
        <w:gridCol w:w="2720"/>
        <w:gridCol w:w="2720"/>
        <w:gridCol w:w="2721"/>
      </w:tblGrid>
      <w:tr w:rsidR="00A77419" w14:paraId="6F60EDDB" w14:textId="77777777" w:rsidTr="00E449C0">
        <w:trPr>
          <w:cantSplit/>
          <w:tblHeader/>
        </w:trPr>
        <w:tc>
          <w:tcPr>
            <w:tcW w:w="2720" w:type="dxa"/>
            <w:shd w:val="clear" w:color="auto" w:fill="B4C6E7" w:themeFill="accent1" w:themeFillTint="66"/>
          </w:tcPr>
          <w:p w14:paraId="7356B581" w14:textId="77777777" w:rsidR="00A77419" w:rsidRPr="009D48A0" w:rsidRDefault="00A77419" w:rsidP="00E449C0">
            <w:pPr>
              <w:pStyle w:val="Tableheading"/>
            </w:pPr>
            <w:r>
              <w:lastRenderedPageBreak/>
              <w:t>British peoples’ views of Aboriginal people</w:t>
            </w:r>
          </w:p>
        </w:tc>
        <w:tc>
          <w:tcPr>
            <w:tcW w:w="2720" w:type="dxa"/>
            <w:shd w:val="clear" w:color="auto" w:fill="B4C6E7" w:themeFill="accent1" w:themeFillTint="66"/>
          </w:tcPr>
          <w:p w14:paraId="607E0EA5" w14:textId="77777777" w:rsidR="00A77419" w:rsidRPr="009D48A0" w:rsidRDefault="00A77419" w:rsidP="00E449C0">
            <w:pPr>
              <w:pStyle w:val="Tableheading"/>
            </w:pPr>
            <w:r>
              <w:t>Actions</w:t>
            </w:r>
          </w:p>
        </w:tc>
        <w:tc>
          <w:tcPr>
            <w:tcW w:w="2720" w:type="dxa"/>
            <w:shd w:val="clear" w:color="auto" w:fill="B4C6E7" w:themeFill="accent1" w:themeFillTint="66"/>
          </w:tcPr>
          <w:p w14:paraId="5F04C8A6" w14:textId="77777777" w:rsidR="00A77419" w:rsidRDefault="00A77419" w:rsidP="00E449C0">
            <w:pPr>
              <w:pStyle w:val="Tableheading"/>
            </w:pPr>
            <w:r>
              <w:t>Effects of Aboriginal people</w:t>
            </w:r>
          </w:p>
        </w:tc>
        <w:tc>
          <w:tcPr>
            <w:tcW w:w="2721" w:type="dxa"/>
            <w:shd w:val="clear" w:color="auto" w:fill="B4C6E7" w:themeFill="accent1" w:themeFillTint="66"/>
          </w:tcPr>
          <w:p w14:paraId="55927A0B" w14:textId="77777777" w:rsidR="00A77419" w:rsidRDefault="00A77419" w:rsidP="00E449C0">
            <w:pPr>
              <w:pStyle w:val="Tableheading"/>
            </w:pPr>
            <w:r>
              <w:t>How I know</w:t>
            </w:r>
          </w:p>
        </w:tc>
      </w:tr>
      <w:tr w:rsidR="00E449C0" w14:paraId="3D37892C" w14:textId="77777777" w:rsidTr="00F043A9">
        <w:tc>
          <w:tcPr>
            <w:tcW w:w="2720" w:type="dxa"/>
          </w:tcPr>
          <w:p w14:paraId="7491E00B" w14:textId="3E9B52FB" w:rsidR="00E449C0" w:rsidRPr="00F515D1"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1B4CFF02" w14:textId="4B47AF4E"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73DFB0B0" w14:textId="410FB208"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678A3C48" w14:textId="6A93BAC3" w:rsidR="00E449C0" w:rsidRDefault="00E449C0" w:rsidP="00E449C0">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9C0" w:rsidRPr="00292426" w14:paraId="2477B8B8" w14:textId="77777777" w:rsidTr="00F043A9">
        <w:tc>
          <w:tcPr>
            <w:tcW w:w="2720" w:type="dxa"/>
          </w:tcPr>
          <w:p w14:paraId="16962FDC" w14:textId="1BD94AAD"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1AB6BA5B" w14:textId="41668DD0"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0" w:type="dxa"/>
          </w:tcPr>
          <w:p w14:paraId="6F17E7B5" w14:textId="4F238307"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21" w:type="dxa"/>
          </w:tcPr>
          <w:p w14:paraId="032102DE" w14:textId="24A65D57" w:rsidR="00E449C0" w:rsidRPr="00292426" w:rsidRDefault="00E449C0" w:rsidP="00E449C0">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FF63BEC" w14:textId="77777777" w:rsidR="00A77419" w:rsidRPr="00E449C0" w:rsidRDefault="00A77419" w:rsidP="00A77419">
      <w:pPr>
        <w:pStyle w:val="IOSbodytext2017"/>
        <w:rPr>
          <w:rStyle w:val="Strong"/>
        </w:rPr>
      </w:pPr>
      <w:r w:rsidRPr="00E449C0">
        <w:rPr>
          <w:rStyle w:val="Strong"/>
        </w:rPr>
        <w:t>Relationships between Aboriginal people and the British</w:t>
      </w:r>
    </w:p>
    <w:p w14:paraId="44658561" w14:textId="77777777" w:rsidR="00A77419" w:rsidRPr="00E449C0" w:rsidRDefault="00A77419" w:rsidP="00E449C0">
      <w:r w:rsidRPr="00E449C0">
        <w:t xml:space="preserve">Collectively analyse some of the key events listed between 1813 and 1890 in source 14 that clearly provide evidence of the relationship between Aboriginal people and the British. Identify the relationship between Aboriginal people and the British exemplified in the event. </w:t>
      </w:r>
    </w:p>
    <w:p w14:paraId="05BAC05F" w14:textId="77777777" w:rsidR="00A77419" w:rsidRPr="00E449C0" w:rsidRDefault="00A77419" w:rsidP="00E449C0">
      <w:r w:rsidRPr="00E449C0">
        <w:t xml:space="preserve">With reference to table 5 and source 14, generate a list of words that describe the views of the British to Aboriginal people, and the views of Aboriginal people to the British. Discuss how points of view impacts on relationships between groups of people. </w:t>
      </w:r>
    </w:p>
    <w:p w14:paraId="68729FBA" w14:textId="5D8F67A5" w:rsidR="00A77419" w:rsidRDefault="00A77419" w:rsidP="00E449C0">
      <w:r w:rsidRPr="00E449C0">
        <w:t>Source 14</w:t>
      </w:r>
      <w:r w:rsidR="00E449C0">
        <w:t xml:space="preserve"> –</w:t>
      </w:r>
      <w:r w:rsidRPr="00E449C0">
        <w:t xml:space="preserve"> </w:t>
      </w:r>
      <w:hyperlink r:id="rId37" w:history="1">
        <w:r w:rsidRPr="00E449C0">
          <w:rPr>
            <w:rStyle w:val="Hyperlink"/>
          </w:rPr>
          <w:t>Indigenous Australia timeline – 1500 to 1900</w:t>
        </w:r>
      </w:hyperlink>
      <w:r w:rsidRPr="00E449C0">
        <w:t>, Australian Museum</w:t>
      </w:r>
    </w:p>
    <w:p w14:paraId="0E3FD148" w14:textId="00775206" w:rsidR="00032C21" w:rsidRDefault="00032C21" w:rsidP="00032C21">
      <w:pPr>
        <w:pStyle w:val="Heading4"/>
      </w:pPr>
      <w:r>
        <w:t>Historical inquiry step 4 – evaluate</w:t>
      </w:r>
    </w:p>
    <w:p w14:paraId="0AEDCB89" w14:textId="77777777" w:rsidR="00E449C0" w:rsidRPr="00E449C0" w:rsidRDefault="00E449C0" w:rsidP="00E449C0">
      <w:r w:rsidRPr="00E449C0">
        <w:t>Guide the students in evaluating the reliability of the sources. What primary sources did the secondary sources draw on? Do the inquiry questions need to be redesigned as a result of analysing and evaluating sources?</w:t>
      </w:r>
    </w:p>
    <w:p w14:paraId="2CEE2BA7" w14:textId="7B95EFA9" w:rsidR="00032C21" w:rsidRPr="00892ECD" w:rsidRDefault="00032C21" w:rsidP="00032C21">
      <w:pPr>
        <w:pStyle w:val="Heading4"/>
        <w:rPr>
          <w:rStyle w:val="IOSstrongemphasis2017"/>
          <w:b w:val="0"/>
        </w:rPr>
      </w:pPr>
      <w:r>
        <w:t>Historical inquiry step 5 – communicate</w:t>
      </w:r>
    </w:p>
    <w:p w14:paraId="604D19CC" w14:textId="77777777" w:rsidR="00E449C0" w:rsidRPr="00E449C0" w:rsidRDefault="00E449C0" w:rsidP="00E449C0">
      <w:pPr>
        <w:rPr>
          <w:rStyle w:val="Strong"/>
        </w:rPr>
      </w:pPr>
      <w:r w:rsidRPr="00E449C0">
        <w:rPr>
          <w:rStyle w:val="Strong"/>
        </w:rPr>
        <w:t>Perspectives and empathy</w:t>
      </w:r>
    </w:p>
    <w:p w14:paraId="08E38287" w14:textId="77777777" w:rsidR="00E449C0" w:rsidRPr="00E449C0" w:rsidRDefault="00E449C0" w:rsidP="00E449C0">
      <w:r w:rsidRPr="00E449C0">
        <w:t xml:space="preserve">In role as an Aboriginal person impacted by the colonists, students create a response to communicate the impacts of settlement. This could be a poem, prose, recorded monologue, annotated illustration or other communication product.  </w:t>
      </w:r>
    </w:p>
    <w:p w14:paraId="1B13193C" w14:textId="77777777" w:rsidR="00E449C0" w:rsidRPr="00E449C0" w:rsidRDefault="00E449C0" w:rsidP="00E449C0">
      <w:pPr>
        <w:rPr>
          <w:rStyle w:val="Strong"/>
        </w:rPr>
      </w:pPr>
      <w:r w:rsidRPr="00E449C0">
        <w:rPr>
          <w:rStyle w:val="Strong"/>
        </w:rPr>
        <w:t>Reflection</w:t>
      </w:r>
    </w:p>
    <w:p w14:paraId="33C42AF3" w14:textId="46BBE25F" w:rsidR="00032C21" w:rsidRDefault="00E449C0" w:rsidP="00E449C0">
      <w:pPr>
        <w:rPr>
          <w:rFonts w:eastAsia="SimSun" w:cs="Times New Roman"/>
          <w:sz w:val="40"/>
          <w:szCs w:val="40"/>
        </w:rPr>
      </w:pPr>
      <w:r w:rsidRPr="00E449C0">
        <w:t>Students reflect on the historical inquiry process, reflecting on what they learnt, how they learnt it and what else they would like to find out.</w:t>
      </w:r>
      <w:r w:rsidR="00032C21">
        <w:br w:type="page"/>
      </w:r>
    </w:p>
    <w:p w14:paraId="5ECAF814" w14:textId="177E4783" w:rsidR="00E449C0" w:rsidRDefault="00E449C0" w:rsidP="00E449C0">
      <w:pPr>
        <w:pStyle w:val="Heading3"/>
      </w:pPr>
      <w:r>
        <w:lastRenderedPageBreak/>
        <w:t>Inquiry 4 – daily colonial life</w:t>
      </w:r>
    </w:p>
    <w:p w14:paraId="1648AA09" w14:textId="77777777" w:rsidR="00E449C0" w:rsidRPr="00E449C0" w:rsidRDefault="00E449C0" w:rsidP="00E449C0">
      <w:r w:rsidRPr="00E449C0">
        <w:t>Through an independent inquiry, students investigate the daily life of two very different groups of people in colonial Australia. Students select and use secondary and primary sources to locate information and evidence that tells the story of aspects of daily life of their chosen groups. Through the eyes of individuals from their groups, students communicate their story.</w:t>
      </w:r>
    </w:p>
    <w:p w14:paraId="57271A50" w14:textId="77777777" w:rsidR="00E449C0" w:rsidRDefault="00E449C0" w:rsidP="00E449C0">
      <w:pPr>
        <w:pStyle w:val="Heading4"/>
      </w:pPr>
      <w:r>
        <w:t>Stimulus</w:t>
      </w:r>
    </w:p>
    <w:p w14:paraId="2880006B" w14:textId="77777777" w:rsidR="00E449C0" w:rsidRPr="00E449C0" w:rsidRDefault="00E449C0" w:rsidP="00E449C0">
      <w:r w:rsidRPr="00E449C0">
        <w:t xml:space="preserve">Students listen to and think about the words of the folksong, Moreton Bay, in Source 15a, viewing one of the verses in Source 15b. </w:t>
      </w:r>
    </w:p>
    <w:p w14:paraId="519CCB8E" w14:textId="77777777" w:rsidR="00E449C0" w:rsidRPr="00E449C0" w:rsidRDefault="00E449C0" w:rsidP="00E449C0">
      <w:r w:rsidRPr="00E449C0">
        <w:t xml:space="preserve">Discuss the story told by the ballad, asking source analysis questions such as: </w:t>
      </w:r>
    </w:p>
    <w:p w14:paraId="0739F9C1" w14:textId="77777777" w:rsidR="00E449C0" w:rsidRDefault="00E449C0" w:rsidP="00E449C0">
      <w:pPr>
        <w:pStyle w:val="ListBullet"/>
      </w:pPr>
      <w:r>
        <w:t>Where is the narrator’s home country and who did he leave behind?</w:t>
      </w:r>
    </w:p>
    <w:p w14:paraId="562F1B8E" w14:textId="77777777" w:rsidR="00E449C0" w:rsidRDefault="00E449C0" w:rsidP="00E449C0">
      <w:pPr>
        <w:pStyle w:val="ListBullet"/>
      </w:pPr>
      <w:r>
        <w:t xml:space="preserve">In what Australian penal establishments has the narrator served time? </w:t>
      </w:r>
    </w:p>
    <w:p w14:paraId="68410A7F" w14:textId="77777777" w:rsidR="00E449C0" w:rsidRDefault="00E449C0" w:rsidP="00E449C0">
      <w:pPr>
        <w:pStyle w:val="ListBullet"/>
      </w:pPr>
      <w:r>
        <w:t xml:space="preserve">What does the ballad tell us about the daily life of a convict? </w:t>
      </w:r>
    </w:p>
    <w:p w14:paraId="223CAA44" w14:textId="08943BD9" w:rsidR="00E449C0" w:rsidRDefault="00E449C0" w:rsidP="00E449C0">
      <w:pPr>
        <w:pStyle w:val="IOSbodytext2017"/>
      </w:pPr>
      <w:r>
        <w:t xml:space="preserve">Source 15a – </w:t>
      </w:r>
      <w:hyperlink r:id="rId38" w:history="1">
        <w:r w:rsidRPr="00E449C0">
          <w:rPr>
            <w:rStyle w:val="Hyperlink"/>
          </w:rPr>
          <w:t>Moreton Bay – Convict Australia</w:t>
        </w:r>
      </w:hyperlink>
      <w:r>
        <w:t xml:space="preserve">, </w:t>
      </w:r>
      <w:proofErr w:type="spellStart"/>
      <w:r>
        <w:t>MartinGlobalPictures</w:t>
      </w:r>
      <w:proofErr w:type="spellEnd"/>
      <w:r>
        <w:t xml:space="preserve">, 2009. 3:35min </w:t>
      </w:r>
    </w:p>
    <w:p w14:paraId="0C5CBD69" w14:textId="7F08096B" w:rsidR="00E449C0" w:rsidRDefault="00E449C0" w:rsidP="00E449C0">
      <w:r>
        <w:t>Source 15b – Verse from Moreton Bay folk song</w:t>
      </w:r>
    </w:p>
    <w:p w14:paraId="5CDB1C4A" w14:textId="77777777" w:rsidR="00E449C0" w:rsidRDefault="00E449C0" w:rsidP="00E449C0">
      <w:r>
        <w:t>Captain Logan was the commander of the Moreton Bay Penal Settlement in Queensland between 1826 and 1830 and was known and hated for his harsh ways. He was killed in 1830 by Aboriginal people whilst surveying the upper parts of the Brisbane River.</w:t>
      </w:r>
    </w:p>
    <w:p w14:paraId="5CD93718" w14:textId="77777777" w:rsidR="00E449C0" w:rsidRDefault="00E449C0" w:rsidP="00E449C0">
      <w:pPr>
        <w:pStyle w:val="Quote"/>
      </w:pPr>
      <w:r>
        <w:t xml:space="preserve">For three long years I was beastly treated </w:t>
      </w:r>
    </w:p>
    <w:p w14:paraId="1423895C" w14:textId="77777777" w:rsidR="00E449C0" w:rsidRDefault="00E449C0" w:rsidP="00E449C0">
      <w:pPr>
        <w:pStyle w:val="Quote"/>
      </w:pPr>
      <w:r>
        <w:t>And heavy irons on my legs I wore</w:t>
      </w:r>
    </w:p>
    <w:p w14:paraId="325948A4" w14:textId="77777777" w:rsidR="00E449C0" w:rsidRDefault="00E449C0" w:rsidP="00E449C0">
      <w:pPr>
        <w:pStyle w:val="Quote"/>
      </w:pPr>
      <w:r>
        <w:t>My back from flogging was lacerated</w:t>
      </w:r>
    </w:p>
    <w:p w14:paraId="26449A97" w14:textId="77777777" w:rsidR="00E449C0" w:rsidRDefault="00E449C0" w:rsidP="00E449C0">
      <w:pPr>
        <w:pStyle w:val="Quote"/>
      </w:pPr>
      <w:r>
        <w:t>And oft times painted with my crimson gore</w:t>
      </w:r>
    </w:p>
    <w:p w14:paraId="30EB529F" w14:textId="77777777" w:rsidR="00E449C0" w:rsidRDefault="00E449C0" w:rsidP="00E449C0">
      <w:pPr>
        <w:pStyle w:val="Quote"/>
      </w:pPr>
      <w:r>
        <w:t>And many a man from downright starvation</w:t>
      </w:r>
    </w:p>
    <w:p w14:paraId="4ECD6757" w14:textId="77777777" w:rsidR="00E449C0" w:rsidRDefault="00E449C0" w:rsidP="00E449C0">
      <w:pPr>
        <w:pStyle w:val="Quote"/>
      </w:pPr>
      <w:r>
        <w:t>Lies mouldering now underneath the clay</w:t>
      </w:r>
    </w:p>
    <w:p w14:paraId="39025CAE" w14:textId="77777777" w:rsidR="00E449C0" w:rsidRDefault="00E449C0" w:rsidP="00E449C0">
      <w:pPr>
        <w:pStyle w:val="Quote"/>
      </w:pPr>
      <w:r>
        <w:t>And Captain Logan he had us mangled</w:t>
      </w:r>
    </w:p>
    <w:p w14:paraId="2AAA6484" w14:textId="77777777" w:rsidR="00E449C0" w:rsidRDefault="00E449C0" w:rsidP="00E449C0">
      <w:pPr>
        <w:pStyle w:val="Quote"/>
      </w:pPr>
      <w:r>
        <w:t>All at the triangles of Moreton Bay</w:t>
      </w:r>
    </w:p>
    <w:p w14:paraId="65DEE59B" w14:textId="6F2D1854" w:rsidR="00E449C0" w:rsidRPr="007307A1" w:rsidRDefault="009B725D" w:rsidP="00E449C0">
      <w:pPr>
        <w:pStyle w:val="IOSreference2017"/>
      </w:pPr>
      <w:hyperlink r:id="rId39" w:history="1">
        <w:r w:rsidR="00E449C0" w:rsidRPr="00E449C0">
          <w:rPr>
            <w:rStyle w:val="Hyperlink"/>
          </w:rPr>
          <w:t>Australian Fold Songs</w:t>
        </w:r>
      </w:hyperlink>
    </w:p>
    <w:p w14:paraId="46D1B551" w14:textId="77777777" w:rsidR="00E449C0" w:rsidRDefault="00E449C0" w:rsidP="00E449C0">
      <w:pPr>
        <w:pStyle w:val="Heading4"/>
      </w:pPr>
      <w:r>
        <w:t>Historical inquiry step 1 – question</w:t>
      </w:r>
    </w:p>
    <w:p w14:paraId="2703D0CD" w14:textId="739C47C9" w:rsidR="00E449C0" w:rsidRPr="00040442" w:rsidRDefault="001E246C" w:rsidP="001E246C">
      <w:r>
        <w:t>Students formulate their own set of inquiry questions.</w:t>
      </w:r>
    </w:p>
    <w:p w14:paraId="586E192B" w14:textId="77777777" w:rsidR="00E449C0" w:rsidRDefault="00E449C0" w:rsidP="00E449C0">
      <w:r w:rsidRPr="00036771">
        <w:rPr>
          <w:rStyle w:val="IOSstrongemphasis2017"/>
          <w:b w:val="0"/>
        </w:rPr>
        <w:t>Note</w:t>
      </w:r>
      <w:r>
        <w:rPr>
          <w:b/>
        </w:rPr>
        <w:t xml:space="preserve"> –</w:t>
      </w:r>
      <w:r>
        <w:t xml:space="preserve"> Inquiry questions may need to be redesigned through the historical inquiry process.</w:t>
      </w:r>
    </w:p>
    <w:p w14:paraId="12C87884" w14:textId="6E6DD058" w:rsidR="00E449C0" w:rsidRDefault="00E449C0" w:rsidP="00E449C0">
      <w:pPr>
        <w:pStyle w:val="Heading4"/>
      </w:pPr>
      <w:r>
        <w:lastRenderedPageBreak/>
        <w:t xml:space="preserve">Historical inquiry steps 2 </w:t>
      </w:r>
      <w:r w:rsidR="001E246C">
        <w:t>to</w:t>
      </w:r>
      <w:r>
        <w:t xml:space="preserve"> </w:t>
      </w:r>
      <w:r w:rsidR="00443F6E">
        <w:t>5</w:t>
      </w:r>
      <w:bookmarkStart w:id="3" w:name="_GoBack"/>
      <w:bookmarkEnd w:id="3"/>
      <w:r>
        <w:t xml:space="preserve"> – </w:t>
      </w:r>
      <w:r w:rsidR="001E246C">
        <w:t xml:space="preserve">research, </w:t>
      </w:r>
      <w:r w:rsidR="000A3395">
        <w:t>analyse</w:t>
      </w:r>
      <w:r w:rsidR="001E246C">
        <w:t>, evaluat</w:t>
      </w:r>
      <w:r w:rsidR="000A3395">
        <w:t xml:space="preserve">e, </w:t>
      </w:r>
      <w:r w:rsidR="001E246C">
        <w:t>communicat</w:t>
      </w:r>
      <w:r w:rsidR="000A3395">
        <w:t>e</w:t>
      </w:r>
    </w:p>
    <w:p w14:paraId="6F63B48A" w14:textId="77777777" w:rsidR="001E246C" w:rsidRPr="004B5A12" w:rsidRDefault="001E246C" w:rsidP="001E246C">
      <w:pPr>
        <w:pStyle w:val="IOSbodytext2017"/>
        <w:rPr>
          <w:rStyle w:val="Strong"/>
        </w:rPr>
      </w:pPr>
      <w:r w:rsidRPr="004B5A12">
        <w:rPr>
          <w:rStyle w:val="Strong"/>
        </w:rPr>
        <w:t>Independent research task</w:t>
      </w:r>
    </w:p>
    <w:p w14:paraId="5F11F8A2" w14:textId="77777777" w:rsidR="001E246C" w:rsidRPr="004B5A12" w:rsidRDefault="001E246C" w:rsidP="004B5A12">
      <w:r w:rsidRPr="004B5A12">
        <w:t>Working in pairs, in jigsaw style, students undertake an independent inquiry into what daily life was like for two different types of colonial inhabitants. Students:</w:t>
      </w:r>
    </w:p>
    <w:p w14:paraId="4F7C4B46" w14:textId="77777777" w:rsidR="001E246C" w:rsidRDefault="001E246C" w:rsidP="004B5A12">
      <w:pPr>
        <w:pStyle w:val="ListBullet"/>
      </w:pPr>
      <w:r>
        <w:t>select two different groups of people, as per the list below</w:t>
      </w:r>
    </w:p>
    <w:p w14:paraId="6E608FE6" w14:textId="77777777" w:rsidR="001E246C" w:rsidRDefault="001E246C" w:rsidP="004B5A12">
      <w:pPr>
        <w:pStyle w:val="ListBullet"/>
      </w:pPr>
      <w:r>
        <w:t>formulate one or two inquiry questions</w:t>
      </w:r>
    </w:p>
    <w:p w14:paraId="097D51BC" w14:textId="77777777" w:rsidR="001E246C" w:rsidRPr="003150E8" w:rsidRDefault="001E246C" w:rsidP="004B5A12">
      <w:pPr>
        <w:pStyle w:val="ListBullet"/>
      </w:pPr>
      <w:r>
        <w:t xml:space="preserve">locate one secondary source and three primary sources for each group selected that provides information or evidence on </w:t>
      </w:r>
      <w:r w:rsidRPr="003150E8">
        <w:t xml:space="preserve">clothing, diet, leisure, paid and unpaid work, language, housing and </w:t>
      </w:r>
      <w:r>
        <w:t>other aspects of daily life</w:t>
      </w:r>
    </w:p>
    <w:p w14:paraId="27B5516C" w14:textId="77777777" w:rsidR="001E246C" w:rsidRDefault="001E246C" w:rsidP="004B5A12">
      <w:pPr>
        <w:pStyle w:val="ListBullet"/>
      </w:pPr>
      <w:r>
        <w:t>summarise key information from the secondary source</w:t>
      </w:r>
    </w:p>
    <w:p w14:paraId="72015195" w14:textId="77777777" w:rsidR="001E246C" w:rsidRDefault="001E246C" w:rsidP="004B5A12">
      <w:pPr>
        <w:pStyle w:val="ListBullet"/>
      </w:pPr>
      <w:r>
        <w:t xml:space="preserve">identify evidence in the primary sources that verifies, enhances or illustrates information in the secondary source </w:t>
      </w:r>
    </w:p>
    <w:p w14:paraId="37A3A78F" w14:textId="77777777" w:rsidR="001E246C" w:rsidRDefault="001E246C" w:rsidP="004B5A12">
      <w:pPr>
        <w:pStyle w:val="ListBullet"/>
      </w:pPr>
      <w:r>
        <w:t>organise key information and evidence in a source analysis table, as per table 5</w:t>
      </w:r>
    </w:p>
    <w:p w14:paraId="1C5FD81E" w14:textId="77777777" w:rsidR="001E246C" w:rsidRDefault="001E246C" w:rsidP="004B5A12">
      <w:pPr>
        <w:pStyle w:val="ListBullet"/>
      </w:pPr>
      <w:r>
        <w:t>communicate their story in a creative or dramatic manner,</w:t>
      </w:r>
      <w:r w:rsidRPr="00E45848">
        <w:t xml:space="preserve"> </w:t>
      </w:r>
      <w:r>
        <w:t>through the eyes of a representative of each group, demonstrating empathy and understanding.</w:t>
      </w:r>
    </w:p>
    <w:p w14:paraId="23F2AF19" w14:textId="77777777" w:rsidR="001E246C" w:rsidRPr="00D834B8" w:rsidRDefault="001E246C" w:rsidP="001E246C">
      <w:pPr>
        <w:pStyle w:val="IOSbodytext2017"/>
        <w:rPr>
          <w:rStyle w:val="Strong"/>
        </w:rPr>
      </w:pPr>
      <w:r w:rsidRPr="00D834B8">
        <w:rPr>
          <w:rStyle w:val="Strong"/>
        </w:rPr>
        <w:t>Suggestions of groups for investigation</w:t>
      </w:r>
    </w:p>
    <w:p w14:paraId="30340E67" w14:textId="77777777" w:rsidR="001E246C" w:rsidRPr="00D834B8" w:rsidRDefault="001E246C" w:rsidP="00D834B8">
      <w:pPr>
        <w:pStyle w:val="ListBullet"/>
      </w:pPr>
      <w:r w:rsidRPr="00D834B8">
        <w:t xml:space="preserve">European family and a specific Aboriginal or Torres Strait Islander language group </w:t>
      </w:r>
    </w:p>
    <w:p w14:paraId="5819415C" w14:textId="600CC0EA" w:rsidR="001E246C" w:rsidRPr="00D834B8" w:rsidRDefault="00D834B8" w:rsidP="00D834B8">
      <w:pPr>
        <w:pStyle w:val="ListBullet"/>
      </w:pPr>
      <w:r>
        <w:t>C</w:t>
      </w:r>
      <w:r w:rsidR="001E246C" w:rsidRPr="00D834B8">
        <w:t xml:space="preserve">onvicts and a </w:t>
      </w:r>
      <w:proofErr w:type="gramStart"/>
      <w:r w:rsidR="001E246C" w:rsidRPr="00D834B8">
        <w:t>free settlers</w:t>
      </w:r>
      <w:proofErr w:type="gramEnd"/>
    </w:p>
    <w:p w14:paraId="5BED4C3F" w14:textId="2DF9E2A6" w:rsidR="001E246C" w:rsidRPr="00D834B8" w:rsidRDefault="00D834B8" w:rsidP="00D834B8">
      <w:pPr>
        <w:pStyle w:val="ListBullet"/>
      </w:pPr>
      <w:r>
        <w:t>C</w:t>
      </w:r>
      <w:r w:rsidR="001E246C" w:rsidRPr="00D834B8">
        <w:t xml:space="preserve">hildren of an aristocrat and an orphan </w:t>
      </w:r>
      <w:proofErr w:type="gramStart"/>
      <w:r w:rsidR="001E246C" w:rsidRPr="00D834B8">
        <w:t>children</w:t>
      </w:r>
      <w:proofErr w:type="gramEnd"/>
    </w:p>
    <w:p w14:paraId="39930752" w14:textId="3A6EA717" w:rsidR="001E246C" w:rsidRPr="00D834B8" w:rsidRDefault="00D834B8" w:rsidP="00D834B8">
      <w:pPr>
        <w:pStyle w:val="ListBullet"/>
      </w:pPr>
      <w:r>
        <w:t>O</w:t>
      </w:r>
      <w:r w:rsidR="001E246C" w:rsidRPr="00D834B8">
        <w:t>fficers and servants</w:t>
      </w:r>
    </w:p>
    <w:p w14:paraId="588CA6FC" w14:textId="03355037" w:rsidR="001E246C" w:rsidRPr="00D834B8" w:rsidRDefault="00D834B8" w:rsidP="00D834B8">
      <w:pPr>
        <w:pStyle w:val="ListBullet"/>
      </w:pPr>
      <w:r>
        <w:t>G</w:t>
      </w:r>
      <w:r w:rsidR="001E246C" w:rsidRPr="00D834B8">
        <w:t>overnors’ wives and convict female factory women</w:t>
      </w:r>
    </w:p>
    <w:p w14:paraId="26EEF55A" w14:textId="77777777" w:rsidR="001E246C" w:rsidRPr="00D834B8" w:rsidRDefault="001E246C" w:rsidP="00D834B8">
      <w:pPr>
        <w:pStyle w:val="ListBullet"/>
      </w:pPr>
      <w:r w:rsidRPr="00D834B8">
        <w:t>South Sea Islander indentured workers and sugar cane plantation owners</w:t>
      </w:r>
    </w:p>
    <w:p w14:paraId="38475570" w14:textId="77777777" w:rsidR="001E246C" w:rsidRPr="00D834B8" w:rsidRDefault="001E246C" w:rsidP="00D834B8">
      <w:pPr>
        <w:pStyle w:val="ListBullet"/>
      </w:pPr>
      <w:r w:rsidRPr="00D834B8">
        <w:t>Chinese immigrant miners and British prospectors</w:t>
      </w:r>
    </w:p>
    <w:p w14:paraId="1DFBD781" w14:textId="6E62E96F" w:rsidR="001E246C" w:rsidRDefault="001E246C" w:rsidP="001E246C">
      <w:pPr>
        <w:pStyle w:val="ListBullet"/>
      </w:pPr>
      <w:r w:rsidRPr="00D834B8">
        <w:t>Afghan immigrant cameleers and British explorers</w:t>
      </w:r>
      <w:r w:rsidR="00D834B8">
        <w:t>.</w:t>
      </w:r>
    </w:p>
    <w:p w14:paraId="61873399" w14:textId="6FC324A1" w:rsidR="001E246C" w:rsidRPr="00D834B8" w:rsidRDefault="001E246C" w:rsidP="00D834B8">
      <w:r w:rsidRPr="00D834B8">
        <w:t>Table 5</w:t>
      </w:r>
      <w:r w:rsidR="00D834B8">
        <w:t xml:space="preserve"> – </w:t>
      </w:r>
      <w:r w:rsidRPr="00D834B8">
        <w:t>Source analysis table</w:t>
      </w:r>
    </w:p>
    <w:tbl>
      <w:tblPr>
        <w:tblStyle w:val="TableGrid"/>
        <w:tblW w:w="10881" w:type="dxa"/>
        <w:tblLayout w:type="fixed"/>
        <w:tblLook w:val="04A0" w:firstRow="1" w:lastRow="0" w:firstColumn="1" w:lastColumn="0" w:noHBand="0" w:noVBand="1"/>
      </w:tblPr>
      <w:tblGrid>
        <w:gridCol w:w="2176"/>
        <w:gridCol w:w="2176"/>
        <w:gridCol w:w="2176"/>
        <w:gridCol w:w="2176"/>
        <w:gridCol w:w="2177"/>
      </w:tblGrid>
      <w:tr w:rsidR="001E246C" w:rsidRPr="009D48A0" w14:paraId="03860D56" w14:textId="77777777" w:rsidTr="00D834B8">
        <w:trPr>
          <w:cantSplit/>
          <w:tblHeader/>
        </w:trPr>
        <w:tc>
          <w:tcPr>
            <w:tcW w:w="2176" w:type="dxa"/>
            <w:shd w:val="clear" w:color="auto" w:fill="B4C6E7" w:themeFill="accent1" w:themeFillTint="66"/>
          </w:tcPr>
          <w:p w14:paraId="1AD35637" w14:textId="77777777" w:rsidR="001E246C" w:rsidRPr="009D48A0" w:rsidRDefault="001E246C" w:rsidP="00D834B8">
            <w:pPr>
              <w:pStyle w:val="Tableheading"/>
            </w:pPr>
            <w:r w:rsidRPr="009D48A0">
              <w:t xml:space="preserve">Title </w:t>
            </w:r>
          </w:p>
        </w:tc>
        <w:tc>
          <w:tcPr>
            <w:tcW w:w="2176" w:type="dxa"/>
            <w:shd w:val="clear" w:color="auto" w:fill="B4C6E7" w:themeFill="accent1" w:themeFillTint="66"/>
          </w:tcPr>
          <w:p w14:paraId="389F4975" w14:textId="77777777" w:rsidR="001E246C" w:rsidRPr="009D48A0" w:rsidRDefault="001E246C" w:rsidP="00D834B8">
            <w:pPr>
              <w:pStyle w:val="Tableheading"/>
            </w:pPr>
            <w:r>
              <w:t>Creator and date</w:t>
            </w:r>
          </w:p>
        </w:tc>
        <w:tc>
          <w:tcPr>
            <w:tcW w:w="2176" w:type="dxa"/>
            <w:shd w:val="clear" w:color="auto" w:fill="B4C6E7" w:themeFill="accent1" w:themeFillTint="66"/>
          </w:tcPr>
          <w:p w14:paraId="51D1E04D" w14:textId="77777777" w:rsidR="001E246C" w:rsidRPr="009D48A0" w:rsidRDefault="001E246C" w:rsidP="00D834B8">
            <w:pPr>
              <w:pStyle w:val="Tableheading"/>
            </w:pPr>
            <w:r>
              <w:t>Reliability, bias</w:t>
            </w:r>
          </w:p>
        </w:tc>
        <w:tc>
          <w:tcPr>
            <w:tcW w:w="2176" w:type="dxa"/>
            <w:shd w:val="clear" w:color="auto" w:fill="B4C6E7" w:themeFill="accent1" w:themeFillTint="66"/>
          </w:tcPr>
          <w:p w14:paraId="7B96B8CB" w14:textId="77777777" w:rsidR="001E246C" w:rsidRPr="009D48A0" w:rsidRDefault="001E246C" w:rsidP="00D834B8">
            <w:pPr>
              <w:pStyle w:val="Tableheading"/>
            </w:pPr>
            <w:r>
              <w:t>Key information</w:t>
            </w:r>
          </w:p>
        </w:tc>
        <w:tc>
          <w:tcPr>
            <w:tcW w:w="2177" w:type="dxa"/>
            <w:shd w:val="clear" w:color="auto" w:fill="B4C6E7" w:themeFill="accent1" w:themeFillTint="66"/>
          </w:tcPr>
          <w:p w14:paraId="603C473E" w14:textId="77777777" w:rsidR="001E246C" w:rsidRPr="009D48A0" w:rsidRDefault="001E246C" w:rsidP="00D834B8">
            <w:pPr>
              <w:pStyle w:val="Tableheading"/>
            </w:pPr>
            <w:r w:rsidRPr="009D48A0">
              <w:t>Questions raised</w:t>
            </w:r>
          </w:p>
        </w:tc>
      </w:tr>
      <w:tr w:rsidR="001E246C" w14:paraId="1E20361D" w14:textId="77777777" w:rsidTr="00F043A9">
        <w:tc>
          <w:tcPr>
            <w:tcW w:w="2176" w:type="dxa"/>
          </w:tcPr>
          <w:p w14:paraId="48BA60BA" w14:textId="77777777" w:rsidR="001E246C" w:rsidRPr="003E7FCD" w:rsidRDefault="001E246C" w:rsidP="00F043A9">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311D9A29" w14:textId="77777777" w:rsidR="001E246C" w:rsidRDefault="001E246C" w:rsidP="00F043A9">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57AFE186" w14:textId="77777777" w:rsidR="001E246C" w:rsidRDefault="001E246C" w:rsidP="00F043A9">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116BA83A" w14:textId="77777777" w:rsidR="001E246C" w:rsidRDefault="001E246C" w:rsidP="00F043A9">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7" w:type="dxa"/>
          </w:tcPr>
          <w:p w14:paraId="6A2164AD" w14:textId="77777777" w:rsidR="001E246C" w:rsidRDefault="001E246C" w:rsidP="00F043A9">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E246C" w:rsidRPr="00292426" w14:paraId="47C23BD6" w14:textId="77777777" w:rsidTr="00F043A9">
        <w:tc>
          <w:tcPr>
            <w:tcW w:w="2176" w:type="dxa"/>
          </w:tcPr>
          <w:p w14:paraId="54C8B446" w14:textId="77777777" w:rsidR="001E246C" w:rsidRPr="00292426" w:rsidRDefault="001E246C" w:rsidP="00F043A9">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32B8D50C" w14:textId="77777777" w:rsidR="001E246C" w:rsidRPr="00292426" w:rsidRDefault="001E246C" w:rsidP="00F043A9">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77D1EB3F" w14:textId="77777777" w:rsidR="001E246C" w:rsidRPr="00292426" w:rsidRDefault="001E246C" w:rsidP="00F043A9">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6" w:type="dxa"/>
          </w:tcPr>
          <w:p w14:paraId="4B3AD170" w14:textId="77777777" w:rsidR="001E246C" w:rsidRPr="00292426" w:rsidRDefault="001E246C" w:rsidP="00F043A9">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77" w:type="dxa"/>
          </w:tcPr>
          <w:p w14:paraId="2A8191C7" w14:textId="77777777" w:rsidR="001E246C" w:rsidRPr="00292426" w:rsidRDefault="001E246C" w:rsidP="00F043A9">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7E5198" w14:textId="77777777" w:rsidR="001E246C" w:rsidRPr="00D834B8" w:rsidRDefault="001E246C" w:rsidP="001E246C">
      <w:pPr>
        <w:pStyle w:val="IOSbodytext2017"/>
        <w:rPr>
          <w:rStyle w:val="Strong"/>
        </w:rPr>
      </w:pPr>
      <w:r w:rsidRPr="00D834B8">
        <w:rPr>
          <w:rStyle w:val="Strong"/>
        </w:rPr>
        <w:t>The Voyage game (optional)</w:t>
      </w:r>
    </w:p>
    <w:p w14:paraId="660CE751" w14:textId="780C31E1" w:rsidR="001E246C" w:rsidRPr="00D834B8" w:rsidRDefault="001E246C" w:rsidP="00D834B8">
      <w:r w:rsidRPr="00D834B8">
        <w:t>Source 16</w:t>
      </w:r>
      <w:r w:rsidR="00D834B8" w:rsidRPr="00D834B8">
        <w:t xml:space="preserve"> –</w:t>
      </w:r>
      <w:r w:rsidRPr="00D834B8">
        <w:t xml:space="preserve"> The voyage game: Can you keep the convicts alive? </w:t>
      </w:r>
    </w:p>
    <w:p w14:paraId="181309FD" w14:textId="77777777" w:rsidR="001E246C" w:rsidRPr="00D834B8" w:rsidRDefault="001E246C" w:rsidP="00D834B8">
      <w:pPr>
        <w:pStyle w:val="Quote"/>
        <w:rPr>
          <w:rStyle w:val="IOSstrongemphasis2017"/>
          <w:b w:val="0"/>
        </w:rPr>
      </w:pPr>
      <w:r w:rsidRPr="00D834B8">
        <w:rPr>
          <w:rStyle w:val="IOSstrongemphasis2017"/>
          <w:b w:val="0"/>
        </w:rPr>
        <w:lastRenderedPageBreak/>
        <w:t>The year is 1830. You're the Surgeon Superintendent aboard a convict vessel transporting its human cargo from Britain to the far reaches of the known world – Van Diemen’s Land. You're charged with delivering several hundred convicts to the colony in the shortest time with minimum loss of life. This is the way to make money and further your reputation and position. Are you up to the task?</w:t>
      </w:r>
    </w:p>
    <w:p w14:paraId="2D72DBA5" w14:textId="77777777" w:rsidR="001E246C" w:rsidRPr="00D834B8" w:rsidRDefault="001E246C" w:rsidP="00D834B8">
      <w:pPr>
        <w:pStyle w:val="Quote"/>
        <w:rPr>
          <w:rStyle w:val="IOSstrongemphasis2017"/>
          <w:b w:val="0"/>
        </w:rPr>
      </w:pPr>
      <w:r w:rsidRPr="00D834B8">
        <w:rPr>
          <w:rStyle w:val="IOSstrongemphasis2017"/>
          <w:b w:val="0"/>
        </w:rPr>
        <w:t xml:space="preserve">The Voyage is an online game based on real convict voyages. Players make decisions, solve problems and deal with conflicts on a perilous journey across the globe. </w:t>
      </w:r>
    </w:p>
    <w:p w14:paraId="2A610D47" w14:textId="52097195" w:rsidR="001E246C" w:rsidRDefault="009B725D" w:rsidP="001E246C">
      <w:pPr>
        <w:pStyle w:val="IOSreference2017"/>
        <w:rPr>
          <w:rStyle w:val="IOSstrongemphasis2017"/>
          <w:b w:val="0"/>
        </w:rPr>
      </w:pPr>
      <w:hyperlink r:id="rId40" w:history="1">
        <w:r w:rsidR="001E246C" w:rsidRPr="00D834B8">
          <w:rPr>
            <w:rStyle w:val="Hyperlink"/>
          </w:rPr>
          <w:t>Australian National Maritime Museum</w:t>
        </w:r>
      </w:hyperlink>
    </w:p>
    <w:p w14:paraId="21CA77D4" w14:textId="4F5752B8" w:rsidR="001E246C" w:rsidRDefault="001E246C" w:rsidP="00D834B8">
      <w:r w:rsidRPr="00D834B8">
        <w:t>As an optional activity, or for students needing an alternative activity, students play the voyage game in source 16. After playing, they verbally explain their key understandings of the daily life of a shipboard convict, and as an officer, aboard a convict ship travelling to Tasmania during the 1830s.</w:t>
      </w:r>
    </w:p>
    <w:p w14:paraId="61EB2C33" w14:textId="7553900F" w:rsidR="00E449C0" w:rsidRDefault="00E449C0" w:rsidP="00E449C0">
      <w:pPr>
        <w:pStyle w:val="Heading4"/>
      </w:pPr>
      <w:r>
        <w:t>Historical inquiry step 4 – evaluate</w:t>
      </w:r>
    </w:p>
    <w:p w14:paraId="58DA72B8" w14:textId="77777777" w:rsidR="00D834B8" w:rsidRPr="00D834B8" w:rsidRDefault="00D834B8" w:rsidP="00D834B8">
      <w:r w:rsidRPr="00D834B8">
        <w:t>During their research, students analyse sources for usefulness and evaluate them for reliability. Do the inquiry questions need to be redesigned as a result of analysing and evaluating sources?</w:t>
      </w:r>
    </w:p>
    <w:p w14:paraId="559B0931" w14:textId="77777777" w:rsidR="00E449C0" w:rsidRPr="00892ECD" w:rsidRDefault="00E449C0" w:rsidP="00E449C0">
      <w:pPr>
        <w:pStyle w:val="Heading4"/>
        <w:rPr>
          <w:rStyle w:val="IOSstrongemphasis2017"/>
          <w:b w:val="0"/>
        </w:rPr>
      </w:pPr>
      <w:r>
        <w:t>Historical inquiry step 5 – communicate</w:t>
      </w:r>
    </w:p>
    <w:p w14:paraId="2B15B54B" w14:textId="77777777" w:rsidR="00D834B8" w:rsidRDefault="00D834B8" w:rsidP="00D834B8">
      <w:pPr>
        <w:pStyle w:val="IOSbodytext2017"/>
        <w:rPr>
          <w:rStyle w:val="IOSstrongemphasis2017"/>
        </w:rPr>
      </w:pPr>
      <w:r w:rsidRPr="00D834B8">
        <w:rPr>
          <w:rStyle w:val="Strong"/>
        </w:rPr>
        <w:t>Presentation</w:t>
      </w:r>
    </w:p>
    <w:p w14:paraId="7AD8C1C1" w14:textId="77777777" w:rsidR="00D834B8" w:rsidRPr="00D834B8" w:rsidRDefault="00D834B8" w:rsidP="00D834B8">
      <w:r w:rsidRPr="00D834B8">
        <w:t>In pairs, students communicate stories of both people in a creative or dramatic manner, demonstrating empathy and understanding, and making reference to primary sources.</w:t>
      </w:r>
    </w:p>
    <w:p w14:paraId="688DFC33" w14:textId="77777777" w:rsidR="00D834B8" w:rsidRPr="00D834B8" w:rsidRDefault="00D834B8" w:rsidP="00D834B8">
      <w:r w:rsidRPr="00D834B8">
        <w:t>Students present their peoples’ stories to the class or a greater audience. This could be in person through performance, a ‘colonial lives’ expo, gallery of cartoons or artworks, video clips of re-created scenarios, or through other uses of technology.</w:t>
      </w:r>
    </w:p>
    <w:p w14:paraId="2A1130BB" w14:textId="77777777" w:rsidR="00D834B8" w:rsidRPr="00FF6457" w:rsidRDefault="00D834B8" w:rsidP="00D834B8">
      <w:pPr>
        <w:pStyle w:val="IOSbodytext2017"/>
        <w:rPr>
          <w:rStyle w:val="IOSstrongemphasis2017"/>
        </w:rPr>
      </w:pPr>
      <w:r>
        <w:rPr>
          <w:rStyle w:val="IOSstrongemphasis2017"/>
        </w:rPr>
        <w:t>R</w:t>
      </w:r>
      <w:r w:rsidRPr="00D834B8">
        <w:rPr>
          <w:rStyle w:val="Strong"/>
        </w:rPr>
        <w:t>eflection</w:t>
      </w:r>
    </w:p>
    <w:p w14:paraId="7087479A" w14:textId="77777777" w:rsidR="00D834B8" w:rsidRPr="00D834B8" w:rsidRDefault="00D834B8" w:rsidP="00D834B8">
      <w:r w:rsidRPr="00D834B8">
        <w:t>Students reflect on the historical inquiry process, reflecting on what they learnt, how they learnt it and what else they would like to find out.</w:t>
      </w:r>
    </w:p>
    <w:p w14:paraId="178C0AB6" w14:textId="77777777" w:rsidR="00D834B8" w:rsidRDefault="00D834B8">
      <w:pPr>
        <w:spacing w:line="276" w:lineRule="auto"/>
        <w:rPr>
          <w:rFonts w:eastAsia="SimSun" w:cs="Times New Roman"/>
          <w:sz w:val="40"/>
          <w:szCs w:val="40"/>
        </w:rPr>
      </w:pPr>
      <w:r>
        <w:br w:type="page"/>
      </w:r>
    </w:p>
    <w:p w14:paraId="7154A203" w14:textId="776FD003" w:rsidR="006738C2" w:rsidRDefault="00FA6A20" w:rsidP="00AD45E1">
      <w:pPr>
        <w:pStyle w:val="Heading3"/>
      </w:pPr>
      <w:r>
        <w:lastRenderedPageBreak/>
        <w:t>Additional r</w:t>
      </w:r>
      <w:r w:rsidR="006738C2" w:rsidRPr="00032C21">
        <w:t>esources</w:t>
      </w:r>
    </w:p>
    <w:bookmarkEnd w:id="0"/>
    <w:bookmarkEnd w:id="1"/>
    <w:bookmarkEnd w:id="2"/>
    <w:p w14:paraId="1D0410B9" w14:textId="77777777" w:rsidR="00AD45E1" w:rsidRPr="00AD45E1" w:rsidRDefault="00AD45E1" w:rsidP="00AD45E1">
      <w:pPr>
        <w:pStyle w:val="IOSbodytext2017"/>
        <w:rPr>
          <w:rStyle w:val="Strong"/>
        </w:rPr>
      </w:pPr>
      <w:r w:rsidRPr="00AD45E1">
        <w:rPr>
          <w:rStyle w:val="Strong"/>
        </w:rPr>
        <w:t>Books</w:t>
      </w:r>
    </w:p>
    <w:p w14:paraId="40023C89" w14:textId="3895F0AB" w:rsidR="00AD45E1" w:rsidRPr="00AD45E1" w:rsidRDefault="00AD45E1" w:rsidP="00AD45E1">
      <w:r w:rsidRPr="00AD45E1">
        <w:t>The Story of Rosy Dock by Jeannie Baker (PRC 3-4)</w:t>
      </w:r>
    </w:p>
    <w:p w14:paraId="30D91782" w14:textId="5C6D26A9" w:rsidR="00AD45E1" w:rsidRPr="00AD45E1" w:rsidRDefault="00AD45E1" w:rsidP="00AD45E1">
      <w:proofErr w:type="spellStart"/>
      <w:r w:rsidRPr="00AD45E1">
        <w:t>Mustara</w:t>
      </w:r>
      <w:proofErr w:type="spellEnd"/>
      <w:r w:rsidRPr="00AD45E1">
        <w:t xml:space="preserve"> by Rosanne Hawke and Robert </w:t>
      </w:r>
      <w:proofErr w:type="spellStart"/>
      <w:r w:rsidRPr="00AD45E1">
        <w:t>Ingpen</w:t>
      </w:r>
      <w:proofErr w:type="spellEnd"/>
      <w:r w:rsidRPr="00AD45E1">
        <w:t xml:space="preserve"> (PRC 3-4)</w:t>
      </w:r>
    </w:p>
    <w:p w14:paraId="1367917F" w14:textId="26095FF3" w:rsidR="00AD45E1" w:rsidRPr="00AD45E1" w:rsidRDefault="00AD45E1" w:rsidP="00AD45E1">
      <w:r w:rsidRPr="00AD45E1">
        <w:t xml:space="preserve">Lost: </w:t>
      </w:r>
      <w:proofErr w:type="gramStart"/>
      <w:r w:rsidRPr="00AD45E1">
        <w:t>a</w:t>
      </w:r>
      <w:proofErr w:type="gramEnd"/>
      <w:r w:rsidRPr="00AD45E1">
        <w:t xml:space="preserve"> True Tale from the Bush by Stephanie Owen Reader (PRC 3-4)</w:t>
      </w:r>
    </w:p>
    <w:p w14:paraId="0745829E" w14:textId="7376F39F" w:rsidR="00AD45E1" w:rsidRPr="00AD45E1" w:rsidRDefault="00AD45E1" w:rsidP="00AD45E1">
      <w:r w:rsidRPr="00AD45E1">
        <w:t xml:space="preserve">The Dog on the Tuckerbox by Corinne Fenton and Peter </w:t>
      </w:r>
      <w:proofErr w:type="spellStart"/>
      <w:r w:rsidRPr="00AD45E1">
        <w:t>Gouldthorpe</w:t>
      </w:r>
      <w:proofErr w:type="spellEnd"/>
      <w:r w:rsidRPr="00AD45E1">
        <w:t xml:space="preserve"> (PRC 5-6)</w:t>
      </w:r>
    </w:p>
    <w:p w14:paraId="10B093D6" w14:textId="3582498C" w:rsidR="00AD45E1" w:rsidRPr="00AD45E1" w:rsidRDefault="00AD45E1" w:rsidP="00AD45E1">
      <w:r w:rsidRPr="00AD45E1">
        <w:t>Waltzing Matilda by A.B. Paterson, John Williamson and Freya Blackwood (PRC 5-6)</w:t>
      </w:r>
    </w:p>
    <w:p w14:paraId="61242134" w14:textId="25762113" w:rsidR="00AD45E1" w:rsidRPr="00AD45E1" w:rsidRDefault="00AD45E1" w:rsidP="00AD45E1">
      <w:r w:rsidRPr="00AD45E1">
        <w:t xml:space="preserve">William Bligh: A Stormy Story of Tempestuous Times by Michael </w:t>
      </w:r>
      <w:proofErr w:type="spellStart"/>
      <w:r w:rsidRPr="00AD45E1">
        <w:t>Sedunary</w:t>
      </w:r>
      <w:proofErr w:type="spellEnd"/>
      <w:r w:rsidRPr="00AD45E1">
        <w:t xml:space="preserve"> and Bern </w:t>
      </w:r>
      <w:proofErr w:type="spellStart"/>
      <w:r w:rsidRPr="00AD45E1">
        <w:t>Emmerichs</w:t>
      </w:r>
      <w:proofErr w:type="spellEnd"/>
      <w:r w:rsidRPr="00AD45E1">
        <w:t xml:space="preserve"> (PRC 5-6)</w:t>
      </w:r>
    </w:p>
    <w:p w14:paraId="421AA507" w14:textId="7E49F889" w:rsidR="00AD45E1" w:rsidRPr="00AD45E1" w:rsidRDefault="00AD45E1" w:rsidP="00AD45E1">
      <w:r w:rsidRPr="00AD45E1">
        <w:t xml:space="preserve">My Place by Nadia Wheatley and Donna Rawlins (PRC 5-6) </w:t>
      </w:r>
    </w:p>
    <w:p w14:paraId="1339CEEB" w14:textId="77777777" w:rsidR="00AD45E1" w:rsidRPr="00AD45E1" w:rsidRDefault="00AD45E1" w:rsidP="00AD45E1">
      <w:pPr>
        <w:pStyle w:val="IOSbodytext2017"/>
        <w:rPr>
          <w:rStyle w:val="Strong"/>
        </w:rPr>
      </w:pPr>
      <w:r w:rsidRPr="00AD45E1">
        <w:rPr>
          <w:rStyle w:val="Strong"/>
        </w:rPr>
        <w:t>Websites</w:t>
      </w:r>
    </w:p>
    <w:p w14:paraId="2BC3CAE4" w14:textId="77777777" w:rsidR="00AD45E1" w:rsidRPr="00AD45E1" w:rsidRDefault="00AD45E1" w:rsidP="00AD45E1">
      <w:pPr>
        <w:pStyle w:val="IOSbodytext2017"/>
        <w:rPr>
          <w:rStyle w:val="Strong"/>
        </w:rPr>
      </w:pPr>
      <w:r w:rsidRPr="00AD45E1">
        <w:rPr>
          <w:rStyle w:val="Strong"/>
        </w:rPr>
        <w:t>Inquiry 1</w:t>
      </w:r>
    </w:p>
    <w:p w14:paraId="114B452D" w14:textId="792E30EF" w:rsidR="00AD45E1" w:rsidRPr="00F93F84" w:rsidRDefault="009B725D" w:rsidP="00AD45E1">
      <w:pPr>
        <w:rPr>
          <w:rStyle w:val="IOSstrongemphasis2017"/>
          <w:b w:val="0"/>
        </w:rPr>
      </w:pPr>
      <w:hyperlink r:id="rId41" w:history="1">
        <w:r w:rsidR="00AD45E1" w:rsidRPr="00AD45E1">
          <w:rPr>
            <w:rStyle w:val="Hyperlink"/>
          </w:rPr>
          <w:t>Australia in the 1820s: Penal settlements</w:t>
        </w:r>
      </w:hyperlink>
      <w:r w:rsidR="00AD45E1" w:rsidRPr="00F93F84">
        <w:rPr>
          <w:rStyle w:val="IOSstrongemphasis2017"/>
          <w:b w:val="0"/>
        </w:rPr>
        <w:t>, My Place for teachers</w:t>
      </w:r>
    </w:p>
    <w:p w14:paraId="0FA9999B" w14:textId="29828614" w:rsidR="00AD45E1" w:rsidRDefault="009B725D" w:rsidP="00AD45E1">
      <w:hyperlink r:id="rId42" w:history="1">
        <w:r w:rsidR="00AD45E1" w:rsidRPr="00AD45E1">
          <w:rPr>
            <w:rStyle w:val="Hyperlink"/>
          </w:rPr>
          <w:t>European discovery and colonisation of Australia</w:t>
        </w:r>
      </w:hyperlink>
      <w:r w:rsidR="00AD45E1">
        <w:t xml:space="preserve"> </w:t>
      </w:r>
    </w:p>
    <w:p w14:paraId="78768302" w14:textId="2D9871F6" w:rsidR="00AD45E1" w:rsidRDefault="009B725D" w:rsidP="00AD45E1">
      <w:pPr>
        <w:rPr>
          <w:rStyle w:val="IOSstrongemphasis2017"/>
        </w:rPr>
      </w:pPr>
      <w:hyperlink r:id="rId43" w:history="1">
        <w:r w:rsidR="00AD45E1" w:rsidRPr="00AD45E1">
          <w:rPr>
            <w:rStyle w:val="Hyperlink"/>
          </w:rPr>
          <w:t>The convict experience</w:t>
        </w:r>
      </w:hyperlink>
      <w:r w:rsidR="00AD45E1" w:rsidRPr="00837121">
        <w:rPr>
          <w:rStyle w:val="IOSstrongemphasis2017"/>
          <w:b w:val="0"/>
        </w:rPr>
        <w:t>, State Library of NSW</w:t>
      </w:r>
      <w:r w:rsidR="00AD45E1" w:rsidRPr="00837121">
        <w:rPr>
          <w:rStyle w:val="IOSstrongemphasis2017"/>
        </w:rPr>
        <w:t xml:space="preserve"> </w:t>
      </w:r>
    </w:p>
    <w:p w14:paraId="758CCA4D" w14:textId="3939B6D8" w:rsidR="00AD45E1" w:rsidRDefault="009B725D" w:rsidP="00AD45E1">
      <w:pPr>
        <w:rPr>
          <w:rStyle w:val="IOSstrongemphasis2017"/>
          <w:b w:val="0"/>
        </w:rPr>
      </w:pPr>
      <w:hyperlink r:id="rId44" w:history="1">
        <w:r w:rsidR="00AD45E1" w:rsidRPr="00AD45E1">
          <w:rPr>
            <w:rStyle w:val="Hyperlink"/>
          </w:rPr>
          <w:t>Convict voyages: Tasmania Van Diemen’s Land 1804-1853</w:t>
        </w:r>
      </w:hyperlink>
      <w:r w:rsidR="00AD45E1" w:rsidRPr="00BA3E98">
        <w:rPr>
          <w:rStyle w:val="IOSstrongemphasis2017"/>
          <w:b w:val="0"/>
        </w:rPr>
        <w:t xml:space="preserve">, University of Leicester. </w:t>
      </w:r>
    </w:p>
    <w:p w14:paraId="3539DF70" w14:textId="77777777" w:rsidR="00AD45E1" w:rsidRPr="003E2F4B" w:rsidRDefault="00AD45E1" w:rsidP="00AD45E1">
      <w:pPr>
        <w:pStyle w:val="IOSbodytext2017"/>
        <w:rPr>
          <w:rStyle w:val="Strong"/>
        </w:rPr>
      </w:pPr>
      <w:r w:rsidRPr="003E2F4B">
        <w:rPr>
          <w:rStyle w:val="Strong"/>
        </w:rPr>
        <w:t>Inquiry 2</w:t>
      </w:r>
    </w:p>
    <w:p w14:paraId="083DA215" w14:textId="725817EC" w:rsidR="00AD45E1" w:rsidRDefault="009B725D" w:rsidP="00AD45E1">
      <w:pPr>
        <w:pStyle w:val="IOSbodytext2017"/>
      </w:pPr>
      <w:hyperlink r:id="rId45" w:history="1">
        <w:r w:rsidR="00AD45E1" w:rsidRPr="003E2F4B">
          <w:rPr>
            <w:rStyle w:val="Hyperlink"/>
          </w:rPr>
          <w:t>Crossing the Blue Mountains</w:t>
        </w:r>
      </w:hyperlink>
      <w:r w:rsidR="00AD45E1">
        <w:t xml:space="preserve">, State Library of NSW </w:t>
      </w:r>
    </w:p>
    <w:p w14:paraId="3F7FC3AA" w14:textId="0F5E53E7" w:rsidR="00AD45E1" w:rsidRDefault="009B725D" w:rsidP="00AD45E1">
      <w:pPr>
        <w:pStyle w:val="IOSbodytext2017"/>
      </w:pPr>
      <w:hyperlink r:id="rId46" w:history="1">
        <w:r w:rsidR="00AD45E1" w:rsidRPr="003E2F4B">
          <w:rPr>
            <w:rStyle w:val="Hyperlink"/>
          </w:rPr>
          <w:t>The evolution of Australian towns, Report 136</w:t>
        </w:r>
      </w:hyperlink>
      <w:r w:rsidR="00AD45E1">
        <w:t xml:space="preserve">, </w:t>
      </w:r>
      <w:r w:rsidR="00AD45E1" w:rsidRPr="00AC7991">
        <w:t>Bureau of Infrastructure, Transport and Re</w:t>
      </w:r>
      <w:r w:rsidR="00AD45E1">
        <w:t>gional Economics (BITRE), 2014</w:t>
      </w:r>
      <w:r w:rsidR="00AD45E1" w:rsidRPr="00AC7991">
        <w:t>, Canberra ACT</w:t>
      </w:r>
      <w:r w:rsidR="00AD45E1">
        <w:t xml:space="preserve"> </w:t>
      </w:r>
    </w:p>
    <w:p w14:paraId="238227E7" w14:textId="5B4EE49E" w:rsidR="00AD45E1" w:rsidRDefault="009B725D" w:rsidP="00AD45E1">
      <w:pPr>
        <w:pStyle w:val="IOSbodytext2017"/>
      </w:pPr>
      <w:hyperlink r:id="rId47" w:history="1">
        <w:proofErr w:type="spellStart"/>
        <w:r w:rsidR="00AD45E1" w:rsidRPr="003E2F4B">
          <w:rPr>
            <w:rStyle w:val="Hyperlink"/>
          </w:rPr>
          <w:t>SpatialGenie</w:t>
        </w:r>
        <w:proofErr w:type="spellEnd"/>
      </w:hyperlink>
      <w:r w:rsidR="00AD45E1" w:rsidRPr="00FA7717">
        <w:rPr>
          <w:rStyle w:val="IOSstrongemphasis2017"/>
          <w:b w:val="0"/>
        </w:rPr>
        <w:t xml:space="preserve">, </w:t>
      </w:r>
      <w:r w:rsidR="00AD45E1">
        <w:rPr>
          <w:rStyle w:val="IOSstrongemphasis2017"/>
          <w:b w:val="0"/>
        </w:rPr>
        <w:t>Education Services, Australia</w:t>
      </w:r>
    </w:p>
    <w:p w14:paraId="534185E9" w14:textId="77777777" w:rsidR="00AD45E1" w:rsidRPr="003E2F4B" w:rsidRDefault="00AD45E1" w:rsidP="003E2F4B">
      <w:pPr>
        <w:rPr>
          <w:rStyle w:val="Strong"/>
        </w:rPr>
      </w:pPr>
      <w:r w:rsidRPr="003E2F4B">
        <w:rPr>
          <w:rStyle w:val="Strong"/>
        </w:rPr>
        <w:t>Inquiry 3</w:t>
      </w:r>
    </w:p>
    <w:p w14:paraId="13BB0FF1" w14:textId="1C98A270" w:rsidR="00AD45E1" w:rsidRDefault="009B725D" w:rsidP="003E2F4B">
      <w:hyperlink r:id="rId48" w:history="1">
        <w:r w:rsidR="00AD45E1" w:rsidRPr="003E2F4B">
          <w:rPr>
            <w:rStyle w:val="Hyperlink"/>
          </w:rPr>
          <w:t>First encounters and frontier conflict</w:t>
        </w:r>
      </w:hyperlink>
      <w:r w:rsidR="00AD45E1">
        <w:t>, Aboriginal Institute of Aboriginal and Torres Strait Islander Studies (AIATIS)</w:t>
      </w:r>
    </w:p>
    <w:p w14:paraId="0A5F514B" w14:textId="32709693" w:rsidR="00AD45E1" w:rsidRDefault="009B725D" w:rsidP="003E2F4B">
      <w:hyperlink r:id="rId49" w:history="1">
        <w:r w:rsidR="00AD45E1" w:rsidRPr="003E2F4B">
          <w:rPr>
            <w:rStyle w:val="Hyperlink"/>
          </w:rPr>
          <w:t>Distribution of linguistic groups in the Sydney area in 1788</w:t>
        </w:r>
      </w:hyperlink>
      <w:r w:rsidR="00AD45E1">
        <w:t xml:space="preserve">, </w:t>
      </w:r>
      <w:proofErr w:type="spellStart"/>
      <w:r w:rsidR="00AD45E1">
        <w:t>Barani</w:t>
      </w:r>
      <w:proofErr w:type="spellEnd"/>
      <w:r w:rsidR="00AD45E1">
        <w:t>: Sydney’s Aboriginal History, City of Sydney</w:t>
      </w:r>
    </w:p>
    <w:p w14:paraId="05BE5B54" w14:textId="77777777" w:rsidR="00AD45E1" w:rsidRPr="003E2F4B" w:rsidRDefault="00AD45E1" w:rsidP="00AD45E1">
      <w:pPr>
        <w:pStyle w:val="IOSbodytext2017"/>
        <w:rPr>
          <w:rStyle w:val="Strong"/>
        </w:rPr>
      </w:pPr>
      <w:r w:rsidRPr="003E2F4B">
        <w:rPr>
          <w:rStyle w:val="Strong"/>
        </w:rPr>
        <w:lastRenderedPageBreak/>
        <w:t>Inquiry 4</w:t>
      </w:r>
    </w:p>
    <w:p w14:paraId="72C25804" w14:textId="68BBD37D" w:rsidR="00AD45E1" w:rsidRDefault="009B725D" w:rsidP="003E2F4B">
      <w:hyperlink r:id="rId50" w:history="1">
        <w:r w:rsidR="00AD45E1" w:rsidRPr="003E2F4B">
          <w:rPr>
            <w:rStyle w:val="Hyperlink"/>
          </w:rPr>
          <w:t>What was life like in New South Wales in the late 1880s?</w:t>
        </w:r>
      </w:hyperlink>
      <w:r w:rsidR="00AD45E1">
        <w:t xml:space="preserve"> Museum of Australian Democracy</w:t>
      </w:r>
    </w:p>
    <w:p w14:paraId="24B77BA1" w14:textId="482E606A" w:rsidR="00AD45E1" w:rsidRDefault="009B725D" w:rsidP="003E2F4B">
      <w:hyperlink r:id="rId51" w:history="1">
        <w:r w:rsidR="00AD45E1" w:rsidRPr="003E2F4B">
          <w:rPr>
            <w:rStyle w:val="Hyperlink"/>
          </w:rPr>
          <w:t>The voyage game: classroom activities</w:t>
        </w:r>
      </w:hyperlink>
      <w:r w:rsidR="00AD45E1">
        <w:t xml:space="preserve">, Australian National Maritime Museum </w:t>
      </w:r>
    </w:p>
    <w:p w14:paraId="2E0E91CD" w14:textId="13693271" w:rsidR="00AD45E1" w:rsidRPr="00CC192A" w:rsidRDefault="009B725D" w:rsidP="003E2F4B">
      <w:hyperlink r:id="rId52" w:anchor="!/digibook/618324/colonial-life" w:history="1">
        <w:r w:rsidR="00AD45E1" w:rsidRPr="003E2F4B">
          <w:rPr>
            <w:rStyle w:val="Hyperlink"/>
          </w:rPr>
          <w:t>1860s colonial life</w:t>
        </w:r>
      </w:hyperlink>
      <w:r w:rsidR="00AD45E1" w:rsidRPr="00CC192A">
        <w:t>, ABC Splash</w:t>
      </w:r>
    </w:p>
    <w:p w14:paraId="7FFC35CB" w14:textId="3A3C636E" w:rsidR="00AD45E1" w:rsidRDefault="009B725D" w:rsidP="003E2F4B">
      <w:hyperlink r:id="rId53" w:history="1">
        <w:r w:rsidR="00AD45E1" w:rsidRPr="003E2F4B">
          <w:rPr>
            <w:rStyle w:val="Hyperlink"/>
          </w:rPr>
          <w:t>1878–before time</w:t>
        </w:r>
      </w:hyperlink>
      <w:r w:rsidR="00AD45E1">
        <w:t>, My Place for teachers</w:t>
      </w:r>
    </w:p>
    <w:p w14:paraId="09A8A22A" w14:textId="4E74E2F1" w:rsidR="00AD45E1" w:rsidRPr="00B57F2E" w:rsidRDefault="009B725D" w:rsidP="003E2F4B">
      <w:pPr>
        <w:rPr>
          <w:b/>
        </w:rPr>
      </w:pPr>
      <w:hyperlink r:id="rId54" w:history="1">
        <w:r w:rsidR="00AD45E1" w:rsidRPr="003E2F4B">
          <w:rPr>
            <w:rStyle w:val="Hyperlink"/>
          </w:rPr>
          <w:t>Indigenous terminology,</w:t>
        </w:r>
      </w:hyperlink>
      <w:r w:rsidR="00AD45E1">
        <w:t xml:space="preserve"> University of NSW, Teaching</w:t>
      </w:r>
    </w:p>
    <w:p w14:paraId="704F8DFE" w14:textId="526FFCC2" w:rsidR="00FA6A20" w:rsidRPr="00F604F7" w:rsidRDefault="00FA6A20" w:rsidP="00FA6A20">
      <w:pPr>
        <w:pStyle w:val="IOSbodytext2017"/>
        <w:rPr>
          <w:rStyle w:val="Strong"/>
        </w:rPr>
      </w:pPr>
      <w:r w:rsidRPr="00F604F7">
        <w:rPr>
          <w:rStyle w:val="Strong"/>
        </w:rPr>
        <w:t>Digital collections</w:t>
      </w:r>
    </w:p>
    <w:p w14:paraId="37072CB4" w14:textId="4B792153" w:rsidR="00FA6A20" w:rsidRPr="000F139E" w:rsidRDefault="009B725D" w:rsidP="00F604F7">
      <w:hyperlink r:id="rId55" w:history="1">
        <w:r w:rsidR="00FA6A20" w:rsidRPr="00F604F7">
          <w:rPr>
            <w:rStyle w:val="Hyperlink"/>
          </w:rPr>
          <w:t>Trove</w:t>
        </w:r>
      </w:hyperlink>
      <w:r w:rsidR="00FA6A20" w:rsidRPr="000F139E">
        <w:t xml:space="preserve"> </w:t>
      </w:r>
    </w:p>
    <w:p w14:paraId="294AD0BB" w14:textId="2FF4DD8E" w:rsidR="00FA6A20" w:rsidRPr="000F139E" w:rsidRDefault="009B725D" w:rsidP="00F604F7">
      <w:hyperlink r:id="rId56" w:history="1">
        <w:r w:rsidR="00FA6A20" w:rsidRPr="00F604F7">
          <w:rPr>
            <w:rStyle w:val="Hyperlink"/>
          </w:rPr>
          <w:t>State Library of NSW</w:t>
        </w:r>
      </w:hyperlink>
      <w:r w:rsidR="00FA6A20" w:rsidRPr="000F139E">
        <w:t xml:space="preserve"> </w:t>
      </w:r>
    </w:p>
    <w:p w14:paraId="36365985" w14:textId="59ED6182" w:rsidR="00FA6A20" w:rsidRPr="00DD76DA" w:rsidRDefault="009B725D" w:rsidP="00F604F7">
      <w:hyperlink r:id="rId57" w:history="1">
        <w:r w:rsidR="00FA6A20" w:rsidRPr="00F604F7">
          <w:rPr>
            <w:rStyle w:val="Hyperlink"/>
          </w:rPr>
          <w:t>State Records of NSW</w:t>
        </w:r>
      </w:hyperlink>
      <w:r w:rsidR="00FA6A20" w:rsidRPr="000F139E">
        <w:t xml:space="preserve"> </w:t>
      </w:r>
    </w:p>
    <w:p w14:paraId="6A05E79E" w14:textId="77777777" w:rsidR="00032C21" w:rsidRPr="00032C21" w:rsidRDefault="00032C21" w:rsidP="00032C21"/>
    <w:p w14:paraId="0F2E9DDC" w14:textId="24813515" w:rsidR="00A36BC6" w:rsidRPr="00A36BC6" w:rsidRDefault="00A36BC6" w:rsidP="00AE2B1A">
      <w:pPr>
        <w:pStyle w:val="Heading2"/>
      </w:pPr>
    </w:p>
    <w:sectPr w:rsidR="00A36BC6" w:rsidRPr="00A36BC6" w:rsidSect="00FD03A7">
      <w:footerReference w:type="even" r:id="rId58"/>
      <w:footerReference w:type="default" r:id="rId59"/>
      <w:headerReference w:type="first" r:id="rId60"/>
      <w:footerReference w:type="first" r:id="rId61"/>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2D70E" w14:textId="77777777" w:rsidR="009B725D" w:rsidRDefault="009B725D" w:rsidP="00191F45">
      <w:r>
        <w:separator/>
      </w:r>
    </w:p>
    <w:p w14:paraId="1CB0FE7E" w14:textId="77777777" w:rsidR="009B725D" w:rsidRDefault="009B725D"/>
    <w:p w14:paraId="4D1FE969" w14:textId="77777777" w:rsidR="009B725D" w:rsidRDefault="009B725D"/>
  </w:endnote>
  <w:endnote w:type="continuationSeparator" w:id="0">
    <w:p w14:paraId="27721F76" w14:textId="77777777" w:rsidR="009B725D" w:rsidRDefault="009B725D" w:rsidP="00191F45">
      <w:r>
        <w:continuationSeparator/>
      </w:r>
    </w:p>
    <w:p w14:paraId="602DBA2C" w14:textId="77777777" w:rsidR="009B725D" w:rsidRDefault="009B725D"/>
    <w:p w14:paraId="554C0EB0" w14:textId="77777777" w:rsidR="009B725D" w:rsidRDefault="009B7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943C" w14:textId="26F025E2" w:rsidR="008042D7" w:rsidRPr="00155F19" w:rsidRDefault="008042D7"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Stage </w:t>
        </w:r>
        <w:r>
          <w:t>3</w:t>
        </w:r>
        <w:r w:rsidRPr="0068039E">
          <w:t xml:space="preserve"> – </w:t>
        </w:r>
        <w:r>
          <w:t>Colonial settlement and life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7F882" w14:textId="56AF81A5" w:rsidR="008042D7" w:rsidRPr="002810D3" w:rsidRDefault="008042D7"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A3395">
      <w:rPr>
        <w:noProof/>
      </w:rPr>
      <w:t>Aug-19</w:t>
    </w:r>
    <w:r w:rsidRPr="002810D3">
      <w:fldChar w:fldCharType="end"/>
    </w:r>
    <w:r w:rsidRPr="002810D3">
      <w:tab/>
    </w:r>
    <w:r>
      <w:fldChar w:fldCharType="begin"/>
    </w:r>
    <w:r>
      <w:instrText xml:space="preserve"> PAGE   \* MERGEFORMAT </w:instrText>
    </w:r>
    <w:r>
      <w:fldChar w:fldCharType="separate"/>
    </w:r>
    <w:r>
      <w:rPr>
        <w:noProof/>
      </w:rPr>
      <w:t>17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1E4" w14:textId="77777777" w:rsidR="008042D7" w:rsidRDefault="008042D7"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4EECE" w14:textId="77777777" w:rsidR="009B725D" w:rsidRDefault="009B725D" w:rsidP="00191F45">
      <w:r>
        <w:separator/>
      </w:r>
    </w:p>
    <w:p w14:paraId="656A1EA3" w14:textId="77777777" w:rsidR="009B725D" w:rsidRDefault="009B725D"/>
    <w:p w14:paraId="33265032" w14:textId="77777777" w:rsidR="009B725D" w:rsidRDefault="009B725D"/>
  </w:footnote>
  <w:footnote w:type="continuationSeparator" w:id="0">
    <w:p w14:paraId="18834197" w14:textId="77777777" w:rsidR="009B725D" w:rsidRDefault="009B725D" w:rsidP="00191F45">
      <w:r>
        <w:continuationSeparator/>
      </w:r>
    </w:p>
    <w:p w14:paraId="7E77FBF8" w14:textId="77777777" w:rsidR="009B725D" w:rsidRDefault="009B725D"/>
    <w:p w14:paraId="5C0A492F" w14:textId="77777777" w:rsidR="009B725D" w:rsidRDefault="009B72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D8CB" w14:textId="77777777" w:rsidR="008042D7" w:rsidRDefault="008042D7">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removePersonalInformation/>
  <w:removeDateAndTime/>
  <w:gutterAtTop/>
  <w:hideSpellingErrors/>
  <w:hideGrammaticalError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A0C05"/>
    <w:rsid w:val="000A339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93E"/>
    <w:rsid w:val="001258A5"/>
    <w:rsid w:val="00125C6C"/>
    <w:rsid w:val="00127648"/>
    <w:rsid w:val="0013032B"/>
    <w:rsid w:val="001305EA"/>
    <w:rsid w:val="001328FA"/>
    <w:rsid w:val="001344C2"/>
    <w:rsid w:val="00134700"/>
    <w:rsid w:val="00134E23"/>
    <w:rsid w:val="00135E80"/>
    <w:rsid w:val="0013768B"/>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B41"/>
    <w:rsid w:val="001A03EA"/>
    <w:rsid w:val="001A3627"/>
    <w:rsid w:val="001B3065"/>
    <w:rsid w:val="001B33C0"/>
    <w:rsid w:val="001B5E34"/>
    <w:rsid w:val="001C2997"/>
    <w:rsid w:val="001C4DB7"/>
    <w:rsid w:val="001C6C9B"/>
    <w:rsid w:val="001C7C93"/>
    <w:rsid w:val="001D3092"/>
    <w:rsid w:val="001D4CD1"/>
    <w:rsid w:val="001D66C2"/>
    <w:rsid w:val="001E1F93"/>
    <w:rsid w:val="001E246C"/>
    <w:rsid w:val="001E24CF"/>
    <w:rsid w:val="001E3097"/>
    <w:rsid w:val="001E4B06"/>
    <w:rsid w:val="001E54F4"/>
    <w:rsid w:val="001E5F98"/>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953"/>
    <w:rsid w:val="002C5670"/>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15EE"/>
    <w:rsid w:val="003E2F4B"/>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3F6E"/>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3346"/>
    <w:rsid w:val="00476168"/>
    <w:rsid w:val="00476284"/>
    <w:rsid w:val="00476C79"/>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A73"/>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474"/>
    <w:rsid w:val="006047BD"/>
    <w:rsid w:val="00607675"/>
    <w:rsid w:val="00610F53"/>
    <w:rsid w:val="00612E3F"/>
    <w:rsid w:val="00613208"/>
    <w:rsid w:val="00616767"/>
    <w:rsid w:val="0061698B"/>
    <w:rsid w:val="00616F61"/>
    <w:rsid w:val="00620917"/>
    <w:rsid w:val="0062163D"/>
    <w:rsid w:val="00623A9E"/>
    <w:rsid w:val="0062418B"/>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2A18"/>
    <w:rsid w:val="007D458F"/>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725D"/>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66B"/>
    <w:rsid w:val="00B86C83"/>
    <w:rsid w:val="00B904F4"/>
    <w:rsid w:val="00B90BD1"/>
    <w:rsid w:val="00B92536"/>
    <w:rsid w:val="00B9274D"/>
    <w:rsid w:val="00B94207"/>
    <w:rsid w:val="00B945D4"/>
    <w:rsid w:val="00B9506C"/>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4B8"/>
    <w:rsid w:val="00D83974"/>
    <w:rsid w:val="00D84133"/>
    <w:rsid w:val="00D8431C"/>
    <w:rsid w:val="00D85133"/>
    <w:rsid w:val="00D91607"/>
    <w:rsid w:val="00D91B14"/>
    <w:rsid w:val="00D92C82"/>
    <w:rsid w:val="00D93336"/>
    <w:rsid w:val="00D94314"/>
    <w:rsid w:val="00D95BC7"/>
    <w:rsid w:val="00D96043"/>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6A0"/>
    <w:rsid w:val="00F46DF0"/>
    <w:rsid w:val="00F47A0A"/>
    <w:rsid w:val="00F47A79"/>
    <w:rsid w:val="00F47F5C"/>
    <w:rsid w:val="00F51928"/>
    <w:rsid w:val="00F543B3"/>
    <w:rsid w:val="00F5643A"/>
    <w:rsid w:val="00F56596"/>
    <w:rsid w:val="00F604F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707"/>
    <w:rsid w:val="00F96946"/>
    <w:rsid w:val="00F97131"/>
    <w:rsid w:val="00F9720F"/>
    <w:rsid w:val="00F97B4B"/>
    <w:rsid w:val="00FA166A"/>
    <w:rsid w:val="00FA2CF6"/>
    <w:rsid w:val="00FA3065"/>
    <w:rsid w:val="00FA3EBB"/>
    <w:rsid w:val="00FA52F9"/>
    <w:rsid w:val="00FA6A20"/>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3A7"/>
    <w:rsid w:val="00FD05FD"/>
    <w:rsid w:val="00FD1F94"/>
    <w:rsid w:val="00FD21A7"/>
    <w:rsid w:val="00FD3022"/>
    <w:rsid w:val="00FD3294"/>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IOStableheader">
    <w:name w:val="IOS table header"/>
    <w:basedOn w:val="Normal"/>
    <w:qFormat/>
    <w:rsid w:val="00A7741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ARZpkNtsFlQ" TargetMode="External"/><Relationship Id="rId18" Type="http://schemas.openxmlformats.org/officeDocument/2006/relationships/hyperlink" Target="http://digital.sl.nsw.gov.au/delivery/DeliveryManagerServlet?embedded=true&amp;toolbar=false&amp;dps_pid=IE3541989" TargetMode="External"/><Relationship Id="rId26" Type="http://schemas.openxmlformats.org/officeDocument/2006/relationships/hyperlink" Target="http://nla.gov.au/nla.obj-231312313" TargetMode="External"/><Relationship Id="rId39" Type="http://schemas.openxmlformats.org/officeDocument/2006/relationships/hyperlink" Target="http://folkstream.com/061.html" TargetMode="External"/><Relationship Id="rId21" Type="http://schemas.openxmlformats.org/officeDocument/2006/relationships/image" Target="media/image2.jpeg"/><Relationship Id="rId34" Type="http://schemas.openxmlformats.org/officeDocument/2006/relationships/hyperlink" Target="http://nla.gov.au/nla.news-page4250614" TargetMode="External"/><Relationship Id="rId42" Type="http://schemas.openxmlformats.org/officeDocument/2006/relationships/hyperlink" Target="http://www.australia.gov.au/about-australia/australian-story/european-discovery-and-colonisation" TargetMode="External"/><Relationship Id="rId47" Type="http://schemas.openxmlformats.org/officeDocument/2006/relationships/hyperlink" Target="http://www.spatialgenie.edu.au/spatialgenie" TargetMode="External"/><Relationship Id="rId50" Type="http://schemas.openxmlformats.org/officeDocument/2006/relationships/hyperlink" Target="https://getting-it-together.moadoph.gov.au/new-south-wales/people-and-places/investigation-1.html" TargetMode="External"/><Relationship Id="rId55" Type="http://schemas.openxmlformats.org/officeDocument/2006/relationships/hyperlink" Target="http://trove.nla.gov.a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nla.gov.au/nla.obj-231321077" TargetMode="External"/><Relationship Id="rId11" Type="http://schemas.openxmlformats.org/officeDocument/2006/relationships/hyperlink" Target="https://youtu.be/hXR6UGTwX_4" TargetMode="External"/><Relationship Id="rId24" Type="http://schemas.openxmlformats.org/officeDocument/2006/relationships/hyperlink" Target="http://nla.gov.au/nla.obj-232669369" TargetMode="External"/><Relationship Id="rId32" Type="http://schemas.openxmlformats.org/officeDocument/2006/relationships/image" Target="media/image7.jpeg"/><Relationship Id="rId37" Type="http://schemas.openxmlformats.org/officeDocument/2006/relationships/hyperlink" Target="https://australianmuseum.net.au/indigenous-australia-timeline-1500-to-1900" TargetMode="External"/><Relationship Id="rId40" Type="http://schemas.openxmlformats.org/officeDocument/2006/relationships/hyperlink" Target="http://www.anmm.gov.au/learn/voyage-game" TargetMode="External"/><Relationship Id="rId45" Type="http://schemas.openxmlformats.org/officeDocument/2006/relationships/hyperlink" Target="http://www.sl.nsw.gov.au/stories/crossing-blue-mountains" TargetMode="External"/><Relationship Id="rId53" Type="http://schemas.openxmlformats.org/officeDocument/2006/relationships/hyperlink" Target="http://www.myplace.edu.au/default.asp"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bitre.gov.au/publications/2014/files/report_136_CHAPTER_3_WEB_FA.pdf" TargetMode="External"/><Relationship Id="rId14" Type="http://schemas.openxmlformats.org/officeDocument/2006/relationships/hyperlink" Target="http://www.myplace.edu.au/decades_timeline/1820/decade_landing_18.html?tabRank=2" TargetMode="External"/><Relationship Id="rId22" Type="http://schemas.openxmlformats.org/officeDocument/2006/relationships/hyperlink" Target="http://nla.gov.au/nla.obj-231342052" TargetMode="External"/><Relationship Id="rId27" Type="http://schemas.openxmlformats.org/officeDocument/2006/relationships/hyperlink" Target="http://www.spatialgenie.edu.au/spatialgenie/ui/SpatialGenieUI.jsp" TargetMode="External"/><Relationship Id="rId30" Type="http://schemas.openxmlformats.org/officeDocument/2006/relationships/image" Target="media/image6.jpeg"/><Relationship Id="rId35" Type="http://schemas.openxmlformats.org/officeDocument/2006/relationships/hyperlink" Target="http://splash.abc.net.au/home" TargetMode="External"/><Relationship Id="rId43" Type="http://schemas.openxmlformats.org/officeDocument/2006/relationships/hyperlink" Target="http://www.sl.nsw.gov.au/stories/convict-experience" TargetMode="External"/><Relationship Id="rId48" Type="http://schemas.openxmlformats.org/officeDocument/2006/relationships/hyperlink" Target="https://aiatsis.gov.au/explore/articles/first-encounters-and-frontier-conflict" TargetMode="External"/><Relationship Id="rId56" Type="http://schemas.openxmlformats.org/officeDocument/2006/relationships/hyperlink" Target="http://www.sl.nsw.gov.au/" TargetMode="External"/><Relationship Id="rId8" Type="http://schemas.openxmlformats.org/officeDocument/2006/relationships/webSettings" Target="webSettings.xml"/><Relationship Id="rId51" Type="http://schemas.openxmlformats.org/officeDocument/2006/relationships/hyperlink" Target="http://www.anmm.gov.au/~/media/Files/Learn/TeacherResources/Voyage-Game-Classroom-Resources-Australian-National-Maritime-Museum.pdf" TargetMode="External"/><Relationship Id="rId3" Type="http://schemas.openxmlformats.org/officeDocument/2006/relationships/customXml" Target="../customXml/item3.xml"/><Relationship Id="rId12" Type="http://schemas.openxmlformats.org/officeDocument/2006/relationships/hyperlink" Target="http://folkstream.com/091.html" TargetMode="External"/><Relationship Id="rId17" Type="http://schemas.openxmlformats.org/officeDocument/2006/relationships/hyperlink" Target="http://www.sl.nsw.gov.au/stories/dixson-map-collection" TargetMode="External"/><Relationship Id="rId25" Type="http://schemas.openxmlformats.org/officeDocument/2006/relationships/image" Target="media/image4.jpeg"/><Relationship Id="rId33" Type="http://schemas.openxmlformats.org/officeDocument/2006/relationships/hyperlink" Target="http://digital.sl.nsw.gov.au/delivery/DeliveryManagerServlet?dps_pid=FL3222084&amp;embedded=true&amp;toolbar=false" TargetMode="External"/><Relationship Id="rId38" Type="http://schemas.openxmlformats.org/officeDocument/2006/relationships/hyperlink" Target="https://youtu.be/tJEawKILe_A" TargetMode="External"/><Relationship Id="rId46" Type="http://schemas.openxmlformats.org/officeDocument/2006/relationships/hyperlink" Target="https://bitre.gov.au/publications/2014/files/report_136.pdf" TargetMode="External"/><Relationship Id="rId59" Type="http://schemas.openxmlformats.org/officeDocument/2006/relationships/footer" Target="footer2.xml"/><Relationship Id="rId20" Type="http://schemas.openxmlformats.org/officeDocument/2006/relationships/hyperlink" Target="https://creativecommons.org/licenses/by/3.0/au/" TargetMode="External"/><Relationship Id="rId41" Type="http://schemas.openxmlformats.org/officeDocument/2006/relationships/hyperlink" Target="http://www.myplace.edu.au/decades_timeline/1820/decade_landing_18.html?tabRank=2" TargetMode="External"/><Relationship Id="rId54" Type="http://schemas.openxmlformats.org/officeDocument/2006/relationships/hyperlink" Target="https://teaching.unsw.edu.au/indigenous-terminolog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l.nsw.gov.au/blogs/day-26th-november-1855-van-diemans-land-became" TargetMode="Externa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hyperlink" Target="http://splash.abc.net.au/home" TargetMode="External"/><Relationship Id="rId49" Type="http://schemas.openxmlformats.org/officeDocument/2006/relationships/hyperlink" Target="http://www.sydneybarani.com.au/sites/aboriginal-people-and-place/" TargetMode="External"/><Relationship Id="rId57" Type="http://schemas.openxmlformats.org/officeDocument/2006/relationships/hyperlink" Target="http://www.records.nsw.gov.au/" TargetMode="External"/><Relationship Id="rId10" Type="http://schemas.openxmlformats.org/officeDocument/2006/relationships/endnotes" Target="endnotes.xml"/><Relationship Id="rId31" Type="http://schemas.openxmlformats.org/officeDocument/2006/relationships/hyperlink" Target="http://digital.sl.nsw.gov.au/delivery/DeliveryManagerServlet?dps_pid=FL1142556&amp;embedded=true&amp;toolbar=false" TargetMode="External"/><Relationship Id="rId44" Type="http://schemas.openxmlformats.org/officeDocument/2006/relationships/hyperlink" Target="http://convictvoyages.org/expert-essays/tasmania" TargetMode="External"/><Relationship Id="rId52" Type="http://schemas.openxmlformats.org/officeDocument/2006/relationships/hyperlink" Target="http://splash.abc.net.au/home"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2.xml><?xml version="1.0" encoding="utf-8"?>
<ds:datastoreItem xmlns:ds="http://schemas.openxmlformats.org/officeDocument/2006/customXml" ds:itemID="{E9E24BD0-1322-453D-81E0-8ACCF9FD3B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D9CDF-90EC-8D49-8A65-5F459F8B5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5611</Words>
  <Characters>31984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History Stage 3 – Colonial settlement and life</vt:lpstr>
    </vt:vector>
  </TitlesOfParts>
  <Manager/>
  <Company/>
  <LinksUpToDate>false</LinksUpToDate>
  <CharactersWithSpaces>37520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settlement and life</dc:title>
  <dc:subject/>
  <dc:creator/>
  <cp:keywords/>
  <dc:description/>
  <cp:lastModifiedBy/>
  <cp:revision>1</cp:revision>
  <dcterms:created xsi:type="dcterms:W3CDTF">2019-08-04T05:37:00Z</dcterms:created>
  <dcterms:modified xsi:type="dcterms:W3CDTF">2019-08-10T00:40:00Z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