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53030" w:rsidR="00682B5F" w:rsidP="1220B394" w:rsidRDefault="00682B5F" w14:paraId="6D4AB4DE" w14:textId="1ECF2D97">
      <w:pPr>
        <w:pStyle w:val="Title"/>
        <w:rPr>
          <w:rFonts w:ascii="Arial" w:hAnsi="Arial" w:eastAsia="SimSun" w:cs="Times New Roman"/>
          <w:b w:val="1"/>
          <w:bCs w:val="1"/>
          <w:color w:val="002060"/>
          <w:sz w:val="56"/>
          <w:szCs w:val="56"/>
        </w:rPr>
      </w:pPr>
      <w:r w:rsidR="6F3614C1">
        <w:rPr/>
        <w:t>English stage 5 – g</w:t>
      </w:r>
      <w:r w:rsidR="00682B5F">
        <w:rPr/>
        <w:t xml:space="preserve">enre </w:t>
      </w:r>
      <w:r w:rsidR="26A4FF7B">
        <w:rPr/>
        <w:t>s</w:t>
      </w:r>
      <w:r w:rsidR="00682B5F">
        <w:rPr/>
        <w:t>tudy</w:t>
      </w:r>
      <w:r w:rsidR="2422EFD0">
        <w:rPr/>
        <w:t xml:space="preserve">, </w:t>
      </w:r>
      <w:r w:rsidR="00682B5F">
        <w:rPr/>
        <w:t>The Gothic</w:t>
      </w:r>
    </w:p>
    <w:p w:rsidR="01C07688" w:rsidP="1220B394" w:rsidRDefault="01C07688" w14:paraId="74BA8A66" w14:textId="30BCE37B">
      <w:pPr>
        <w:pStyle w:val="Heading1"/>
        <w:bidi w:val="0"/>
        <w:spacing w:before="240" w:beforeAutospacing="off" w:after="320" w:afterAutospacing="off" w:line="276" w:lineRule="auto"/>
        <w:ind w:left="0" w:right="0"/>
        <w:jc w:val="left"/>
        <w:rPr>
          <w:rFonts w:ascii="Arial" w:hAnsi="Arial" w:eastAsia="" w:cs=""/>
          <w:b w:val="1"/>
          <w:bCs w:val="1"/>
          <w:color w:val="1C438B"/>
          <w:sz w:val="52"/>
          <w:szCs w:val="52"/>
        </w:rPr>
      </w:pPr>
      <w:r w:rsidRPr="1220B394" w:rsidR="01C07688">
        <w:rPr>
          <w:rStyle w:val="Heading4Char"/>
        </w:rPr>
        <w:t xml:space="preserve">Considerations for programming </w:t>
      </w:r>
      <w:r w:rsidRPr="1220B394" w:rsidR="4202583F">
        <w:rPr>
          <w:rStyle w:val="Heading4Char"/>
        </w:rPr>
        <w:t xml:space="preserve">for a </w:t>
      </w:r>
      <w:r w:rsidRPr="1220B394" w:rsidR="01C07688">
        <w:rPr>
          <w:rStyle w:val="Heading4Char"/>
        </w:rPr>
        <w:t xml:space="preserve">virtual </w:t>
      </w:r>
      <w:r w:rsidRPr="1220B394" w:rsidR="629DD180">
        <w:rPr>
          <w:rStyle w:val="Heading4Char"/>
        </w:rPr>
        <w:t xml:space="preserve">teaching context </w:t>
      </w:r>
    </w:p>
    <w:p w:rsidRPr="00B63214" w:rsidR="01C07688" w:rsidP="1220B394" w:rsidRDefault="01C07688" w14:paraId="5ADF1F58" w14:textId="2362FB46">
      <w:pPr>
        <w:rPr>
          <w:rFonts w:eastAsia="Arial" w:cs="Arial"/>
          <w:sz w:val="22"/>
          <w:szCs w:val="22"/>
        </w:rPr>
      </w:pPr>
      <w:r w:rsidRPr="1220B394" w:rsidR="01C07688">
        <w:rPr>
          <w:sz w:val="22"/>
          <w:szCs w:val="22"/>
        </w:rPr>
        <w:t xml:space="preserve">This sample learning sequence may function as either a unit starter or a sequence within a larger unit of work on genre or short film for example. The learning sequence reflects the language of the MS Teams </w:t>
      </w:r>
      <w:proofErr w:type="gramStart"/>
      <w:r w:rsidRPr="1220B394" w:rsidR="01C07688">
        <w:rPr>
          <w:sz w:val="22"/>
          <w:szCs w:val="22"/>
        </w:rPr>
        <w:t>platform,</w:t>
      </w:r>
      <w:proofErr w:type="gramEnd"/>
      <w:r w:rsidRPr="1220B394" w:rsidR="01C07688">
        <w:rPr>
          <w:sz w:val="22"/>
          <w:szCs w:val="22"/>
        </w:rPr>
        <w:t xml:space="preserve"> however this could easily be applied to other online learning platforms. The activities use a blended approach and contain synchronous</w:t>
      </w:r>
      <w:r w:rsidRPr="1220B394" w:rsidR="01C07688">
        <w:rPr>
          <w:rFonts w:eastAsia="Arial" w:cs="Arial"/>
          <w:sz w:val="22"/>
          <w:szCs w:val="22"/>
        </w:rPr>
        <w:t xml:space="preserve"> activities that could easily become asynchronous.</w:t>
      </w:r>
      <w:r w:rsidRPr="1220B394" w:rsidR="01C07688">
        <w:rPr>
          <w:rFonts w:eastAsia="Arial" w:cs="Arial"/>
          <w:b w:val="1"/>
          <w:bCs w:val="1"/>
          <w:sz w:val="22"/>
          <w:szCs w:val="22"/>
        </w:rPr>
        <w:t xml:space="preserve"> </w:t>
      </w:r>
      <w:r w:rsidRPr="1220B394" w:rsidR="01C07688">
        <w:rPr>
          <w:rFonts w:eastAsia="Arial" w:cs="Arial"/>
          <w:sz w:val="22"/>
          <w:szCs w:val="22"/>
        </w:rPr>
        <w:t>Resources are provided at the end of the document or as live links within the teaching and learning activities</w:t>
      </w:r>
      <w:r w:rsidRPr="1220B394" w:rsidR="01C07688">
        <w:rPr>
          <w:rFonts w:eastAsia="Arial" w:cs="Arial"/>
          <w:b w:val="1"/>
          <w:bCs w:val="1"/>
          <w:sz w:val="22"/>
          <w:szCs w:val="22"/>
        </w:rPr>
        <w:t xml:space="preserve">. </w:t>
      </w:r>
      <w:r w:rsidRPr="1220B394" w:rsidR="01C07688">
        <w:rPr>
          <w:rFonts w:eastAsia="Arial" w:cs="Arial"/>
          <w:sz w:val="22"/>
          <w:szCs w:val="22"/>
        </w:rPr>
        <w:t xml:space="preserve">Submission of material at key checkpoints is via posts, collaboration in central documents, or </w:t>
      </w:r>
      <w:r w:rsidRPr="1220B394" w:rsidR="00892D54">
        <w:rPr>
          <w:rFonts w:eastAsia="Arial" w:cs="Arial"/>
          <w:sz w:val="22"/>
          <w:szCs w:val="22"/>
        </w:rPr>
        <w:t xml:space="preserve">students can </w:t>
      </w:r>
      <w:r w:rsidRPr="1220B394" w:rsidR="01C07688">
        <w:rPr>
          <w:rFonts w:eastAsia="Arial" w:cs="Arial"/>
          <w:sz w:val="22"/>
          <w:szCs w:val="22"/>
        </w:rPr>
        <w:t>submit documents via assignments in MS Teams</w:t>
      </w:r>
      <w:r w:rsidRPr="1220B394" w:rsidR="00892D54">
        <w:rPr>
          <w:rFonts w:eastAsia="Arial" w:cs="Arial"/>
          <w:sz w:val="22"/>
          <w:szCs w:val="22"/>
        </w:rPr>
        <w:t xml:space="preserve">. </w:t>
      </w:r>
    </w:p>
    <w:p w:rsidRPr="00B63214" w:rsidR="01C07688" w:rsidP="00B63214" w:rsidRDefault="01C07688" w14:paraId="638FAA9B" w14:textId="5B55D6CE">
      <w:pPr>
        <w:rPr>
          <w:rFonts w:eastAsia="Arial" w:cs="Arial"/>
          <w:sz w:val="22"/>
          <w:szCs w:val="22"/>
        </w:rPr>
      </w:pPr>
      <w:r w:rsidRPr="1220B394" w:rsidR="00892D54">
        <w:rPr>
          <w:rFonts w:eastAsia="Arial" w:cs="Arial"/>
          <w:sz w:val="22"/>
          <w:szCs w:val="22"/>
        </w:rPr>
        <w:t>They can also</w:t>
      </w:r>
      <w:r w:rsidRPr="1220B394" w:rsidR="01C07688">
        <w:rPr>
          <w:rFonts w:eastAsia="Arial" w:cs="Arial"/>
          <w:sz w:val="22"/>
          <w:szCs w:val="22"/>
        </w:rPr>
        <w:t xml:space="preserve"> shar</w:t>
      </w:r>
      <w:r w:rsidRPr="1220B394" w:rsidR="00892D54">
        <w:rPr>
          <w:rFonts w:eastAsia="Arial" w:cs="Arial"/>
          <w:sz w:val="22"/>
          <w:szCs w:val="22"/>
        </w:rPr>
        <w:t>e</w:t>
      </w:r>
      <w:r w:rsidRPr="1220B394" w:rsidR="01C07688">
        <w:rPr>
          <w:rFonts w:eastAsia="Arial" w:cs="Arial"/>
          <w:sz w:val="22"/>
          <w:szCs w:val="22"/>
        </w:rPr>
        <w:t xml:space="preserve"> video and voice recordings via </w:t>
      </w:r>
      <w:hyperlink r:id="R587f89d41ed3432d">
        <w:r w:rsidRPr="1220B394" w:rsidR="01C07688">
          <w:rPr>
            <w:rStyle w:val="Hyperlink"/>
            <w:rFonts w:eastAsia="Arial" w:cs="Arial"/>
            <w:sz w:val="22"/>
            <w:szCs w:val="22"/>
          </w:rPr>
          <w:t>Flipgrid</w:t>
        </w:r>
      </w:hyperlink>
      <w:r w:rsidRPr="1220B394" w:rsidR="00892D54">
        <w:rPr>
          <w:rFonts w:eastAsia="Arial" w:cs="Arial"/>
          <w:sz w:val="22"/>
          <w:szCs w:val="22"/>
        </w:rPr>
        <w:t xml:space="preserve"> (</w:t>
      </w:r>
      <w:hyperlink r:id="Rd99f80ded8eb47b3">
        <w:r w:rsidRPr="1220B394" w:rsidR="00892D54">
          <w:rPr>
            <w:rStyle w:val="Hyperlink"/>
            <w:sz w:val="22"/>
            <w:szCs w:val="22"/>
          </w:rPr>
          <w:t>youtube.com/watch</w:t>
        </w:r>
        <w:r w:rsidRPr="1220B394" w:rsidR="00892D54">
          <w:rPr>
            <w:rStyle w:val="Hyperlink"/>
            <w:sz w:val="22"/>
            <w:szCs w:val="22"/>
          </w:rPr>
          <w:t>?v</w:t>
        </w:r>
        <w:r w:rsidRPr="1220B394" w:rsidR="00892D54">
          <w:rPr>
            <w:rStyle w:val="Hyperlink"/>
            <w:sz w:val="22"/>
            <w:szCs w:val="22"/>
          </w:rPr>
          <w:t>=chCkuOZEAOU</w:t>
        </w:r>
      </w:hyperlink>
      <w:r w:rsidRPr="1220B394" w:rsidR="00B63214">
        <w:rPr>
          <w:rStyle w:val="Hyperlink"/>
          <w:sz w:val="22"/>
          <w:szCs w:val="22"/>
        </w:rPr>
        <w:t xml:space="preserve"> </w:t>
      </w:r>
      <w:r w:rsidRPr="1220B394" w:rsidR="00B63214">
        <w:rPr>
          <w:rStyle w:val="Hyperlink"/>
          <w:sz w:val="22"/>
          <w:szCs w:val="22"/>
          <w:u w:val="none"/>
        </w:rPr>
        <w:t xml:space="preserve"> (</w:t>
      </w:r>
      <w:proofErr w:type="gramStart"/>
      <w:r w:rsidRPr="1220B394" w:rsidR="00B63214">
        <w:rPr>
          <w:rStyle w:val="Hyperlink"/>
          <w:sz w:val="22"/>
          <w:szCs w:val="22"/>
          <w:u w:val="none"/>
        </w:rPr>
        <w:t>duration</w:t>
      </w:r>
      <w:proofErr w:type="gramEnd"/>
      <w:r w:rsidRPr="1220B394" w:rsidR="00B63214">
        <w:rPr>
          <w:rStyle w:val="Hyperlink"/>
          <w:sz w:val="22"/>
          <w:szCs w:val="22"/>
          <w:u w:val="none"/>
        </w:rPr>
        <w:t xml:space="preserve"> 4:19)</w:t>
      </w:r>
      <w:r w:rsidRPr="1220B394" w:rsidR="00892D54">
        <w:rPr>
          <w:sz w:val="22"/>
          <w:szCs w:val="22"/>
        </w:rPr>
        <w:t>)</w:t>
      </w:r>
      <w:r w:rsidRPr="1220B394" w:rsidR="01C07688">
        <w:rPr>
          <w:rFonts w:eastAsia="Arial" w:cs="Arial"/>
          <w:sz w:val="22"/>
          <w:szCs w:val="22"/>
        </w:rPr>
        <w:t>.</w:t>
      </w:r>
    </w:p>
    <w:p w:rsidRPr="00B63214" w:rsidR="01C07688" w:rsidP="00B63214" w:rsidRDefault="01C07688" w14:paraId="016B8D62" w14:textId="7B4B5725">
      <w:pPr>
        <w:rPr>
          <w:rFonts w:cs="Arial"/>
          <w:sz w:val="22"/>
          <w:szCs w:val="22"/>
        </w:rPr>
      </w:pPr>
      <w:r w:rsidRPr="00B63214">
        <w:rPr>
          <w:rFonts w:eastAsia="Arial" w:cs="Arial"/>
          <w:sz w:val="22"/>
          <w:szCs w:val="22"/>
        </w:rPr>
        <w:t>The teaching and learning activities provide a starting point and should be adjusted depending on the class context. All activities link to freely accessible web content or connect to specific free technology to help engage students in this new learning environment. Students can access the technologies listed either via links provided by the teacher (</w:t>
      </w:r>
      <w:r w:rsidRPr="00B63214" w:rsidR="00892D54">
        <w:rPr>
          <w:rFonts w:eastAsia="Arial" w:cs="Arial"/>
          <w:sz w:val="22"/>
          <w:szCs w:val="22"/>
        </w:rPr>
        <w:t>for example</w:t>
      </w:r>
      <w:r w:rsidRPr="00B63214">
        <w:rPr>
          <w:rFonts w:eastAsia="Arial" w:cs="Arial"/>
          <w:sz w:val="22"/>
          <w:szCs w:val="22"/>
        </w:rPr>
        <w:t xml:space="preserve"> </w:t>
      </w:r>
      <w:r w:rsidRPr="00B63214" w:rsidR="00892D54">
        <w:rPr>
          <w:rFonts w:eastAsia="Arial" w:cs="Arial"/>
          <w:sz w:val="22"/>
          <w:szCs w:val="22"/>
        </w:rPr>
        <w:t>F</w:t>
      </w:r>
      <w:r w:rsidRPr="00B63214">
        <w:rPr>
          <w:rFonts w:eastAsia="Arial" w:cs="Arial"/>
          <w:sz w:val="22"/>
          <w:szCs w:val="22"/>
        </w:rPr>
        <w:t xml:space="preserve">lipgrid and short films) or via free applications (such as Word, </w:t>
      </w:r>
      <w:r w:rsidRPr="00B63214" w:rsidR="00892D54">
        <w:rPr>
          <w:rFonts w:eastAsia="Arial" w:cs="Arial"/>
          <w:sz w:val="22"/>
          <w:szCs w:val="22"/>
        </w:rPr>
        <w:t>PowerPoint</w:t>
      </w:r>
      <w:r w:rsidRPr="00B63214">
        <w:rPr>
          <w:rFonts w:eastAsia="Arial" w:cs="Arial"/>
          <w:sz w:val="22"/>
          <w:szCs w:val="22"/>
        </w:rPr>
        <w:t xml:space="preserve"> or Forms) within the Office 365 suite.</w:t>
      </w:r>
    </w:p>
    <w:p w:rsidRPr="00353030" w:rsidR="0057253D" w:rsidP="0057253D" w:rsidRDefault="01C07688" w14:paraId="50D5B85F" w14:textId="3643BD61">
      <w:pPr>
        <w:pStyle w:val="Caption"/>
        <w:rPr>
          <w:rFonts w:cs="Arial"/>
          <w:sz w:val="20"/>
          <w:szCs w:val="20"/>
        </w:rPr>
      </w:pPr>
      <w:r w:rsidRPr="00353030">
        <w:rPr>
          <w:rFonts w:cs="Arial"/>
          <w:sz w:val="20"/>
          <w:szCs w:val="20"/>
        </w:rPr>
        <w:t>Table 1: Guiding questions for establishing learning expectations and communication processes</w:t>
      </w:r>
    </w:p>
    <w:tbl>
      <w:tblPr>
        <w:tblStyle w:val="Tableheader"/>
        <w:tblW w:w="5000" w:type="pct"/>
        <w:tblLook w:val="04A0" w:firstRow="1" w:lastRow="0" w:firstColumn="1" w:lastColumn="0" w:noHBand="0" w:noVBand="1"/>
        <w:tblCaption w:val="Guiding questions"/>
        <w:tblDescription w:val="Provides information for the teacher on the organisation of this learning sequence"/>
      </w:tblPr>
      <w:tblGrid>
        <w:gridCol w:w="3582"/>
        <w:gridCol w:w="10990"/>
      </w:tblGrid>
      <w:tr w:rsidRPr="00353030" w:rsidR="0057253D" w:rsidTr="1220B394" w14:paraId="4D3BB490" w14:textId="7777777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29" w:type="pct"/>
            <w:tcMar/>
          </w:tcPr>
          <w:p w:rsidRPr="00F64A9C" w:rsidR="0057253D" w:rsidP="1220B394" w:rsidRDefault="0057253D" w14:paraId="65B32E85" w14:textId="77777777">
            <w:pPr>
              <w:spacing w:before="120" w:beforeAutospacing="off" w:after="120" w:afterAutospacing="off"/>
              <w:rPr>
                <w:rFonts w:cs="Arial"/>
                <w:sz w:val="22"/>
                <w:szCs w:val="22"/>
                <w:lang w:eastAsia="zh-CN"/>
              </w:rPr>
            </w:pPr>
            <w:r w:rsidRPr="1220B394" w:rsidR="7A40A70C">
              <w:rPr>
                <w:rFonts w:cs="Arial"/>
                <w:sz w:val="22"/>
                <w:szCs w:val="22"/>
                <w:lang w:eastAsia="zh-CN"/>
              </w:rPr>
              <w:t>Guiding question</w:t>
            </w:r>
          </w:p>
        </w:tc>
        <w:tc>
          <w:tcPr>
            <w:cnfStyle w:val="000000000000" w:firstRow="0" w:lastRow="0" w:firstColumn="0" w:lastColumn="0" w:oddVBand="0" w:evenVBand="0" w:oddHBand="0" w:evenHBand="0" w:firstRowFirstColumn="0" w:firstRowLastColumn="0" w:lastRowFirstColumn="0" w:lastRowLastColumn="0"/>
            <w:tcW w:w="3771" w:type="pct"/>
            <w:tcMar/>
          </w:tcPr>
          <w:p w:rsidRPr="00F64A9C" w:rsidR="0057253D" w:rsidP="1220B394" w:rsidRDefault="00B63214" w14:paraId="260C9EFA" w14:textId="3F490FD0">
            <w:pPr>
              <w:spacing w:before="120" w:beforeAutospacing="off" w:after="120" w:afterAutospacing="off"/>
              <w:cnfStyle w:val="100000000000" w:firstRow="1" w:lastRow="0" w:firstColumn="0" w:lastColumn="0" w:oddVBand="0" w:evenVBand="0" w:oddHBand="0" w:evenHBand="0" w:firstRowFirstColumn="0" w:firstRowLastColumn="0" w:lastRowFirstColumn="0" w:lastRowLastColumn="0"/>
              <w:rPr>
                <w:rFonts w:cs="Arial"/>
                <w:sz w:val="22"/>
                <w:szCs w:val="22"/>
                <w:lang w:eastAsia="zh-CN"/>
              </w:rPr>
            </w:pPr>
            <w:r w:rsidRPr="1220B394" w:rsidR="00B63214">
              <w:rPr>
                <w:rFonts w:cs="Arial"/>
                <w:sz w:val="22"/>
                <w:szCs w:val="22"/>
                <w:lang w:eastAsia="zh-CN"/>
              </w:rPr>
              <w:t>Learning expectation and communication process</w:t>
            </w:r>
          </w:p>
        </w:tc>
      </w:tr>
      <w:tr w:rsidRPr="00353030" w:rsidR="0057253D" w:rsidTr="1220B394" w14:paraId="1BFE0F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pct"/>
            <w:tcMar/>
            <w:vAlign w:val="top"/>
          </w:tcPr>
          <w:p w:rsidRPr="00F64A9C" w:rsidR="0057253D" w:rsidP="1220B394" w:rsidRDefault="3591DD53" w14:paraId="3E035249" w14:textId="77777777">
            <w:pPr>
              <w:spacing w:before="120" w:beforeAutospacing="off"/>
              <w:rPr>
                <w:rFonts w:cs="Arial"/>
                <w:sz w:val="22"/>
                <w:szCs w:val="22"/>
              </w:rPr>
            </w:pPr>
            <w:r w:rsidRPr="1220B394" w:rsidR="3591DD53">
              <w:rPr>
                <w:rFonts w:cs="Arial"/>
                <w:sz w:val="22"/>
                <w:szCs w:val="22"/>
              </w:rPr>
              <w:t>What are your students going to learn?</w:t>
            </w:r>
          </w:p>
          <w:p w:rsidRPr="00F64A9C" w:rsidR="0091552E" w:rsidP="1220B394" w:rsidRDefault="0091552E" w14:paraId="068AC6B1" w14:textId="0CBD31DC">
            <w:pPr>
              <w:rPr>
                <w:rFonts w:cs="Arial"/>
                <w:sz w:val="22"/>
                <w:szCs w:val="22"/>
              </w:rPr>
            </w:pPr>
            <w:r w:rsidRPr="1220B394" w:rsidR="0091552E">
              <w:rPr>
                <w:rFonts w:cs="Arial"/>
                <w:sz w:val="22"/>
                <w:szCs w:val="22"/>
              </w:rPr>
              <w:t>Outcomes and concept</w:t>
            </w:r>
          </w:p>
        </w:tc>
        <w:tc>
          <w:tcPr>
            <w:cnfStyle w:val="000000000000" w:firstRow="0" w:lastRow="0" w:firstColumn="0" w:lastColumn="0" w:oddVBand="0" w:evenVBand="0" w:oddHBand="0" w:evenHBand="0" w:firstRowFirstColumn="0" w:firstRowLastColumn="0" w:lastRowFirstColumn="0" w:lastRowLastColumn="0"/>
            <w:tcW w:w="3771" w:type="pct"/>
            <w:tcMar/>
            <w:vAlign w:val="top"/>
          </w:tcPr>
          <w:p w:rsidRPr="00F64A9C" w:rsidR="000B528E" w:rsidP="1220B394" w:rsidRDefault="000B528E" w14:paraId="18A58922" w14:textId="77777777">
            <w:pPr>
              <w:spacing w:before="120" w:beforeAutospacing="off"/>
              <w:cnfStyle w:val="000000100000" w:firstRow="0" w:lastRow="0" w:firstColumn="0" w:lastColumn="0" w:oddVBand="0" w:evenVBand="0" w:oddHBand="1" w:evenHBand="0" w:firstRowFirstColumn="0" w:firstRowLastColumn="0" w:lastRowFirstColumn="0" w:lastRowLastColumn="0"/>
              <w:rPr>
                <w:rFonts w:cs="Arial"/>
                <w:sz w:val="22"/>
                <w:szCs w:val="22"/>
              </w:rPr>
            </w:pPr>
            <w:r w:rsidRPr="1220B394" w:rsidR="3CA7B673">
              <w:rPr>
                <w:rFonts w:cs="Arial"/>
                <w:sz w:val="22"/>
                <w:szCs w:val="22"/>
              </w:rPr>
              <w:t>Students will:</w:t>
            </w:r>
          </w:p>
          <w:p w:rsidRPr="00F64A9C" w:rsidR="0057253D" w:rsidP="1220B394" w:rsidRDefault="000B528E" w14:paraId="09BD9D57" w14:textId="67196DFC">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1220B394" w:rsidR="3CA7B673">
              <w:rPr>
                <w:rFonts w:cs="Arial"/>
                <w:sz w:val="22"/>
                <w:szCs w:val="22"/>
              </w:rPr>
              <w:t xml:space="preserve">Extend their knowledge </w:t>
            </w:r>
            <w:r w:rsidRPr="1220B394" w:rsidR="0FF5DD2A">
              <w:rPr>
                <w:rFonts w:cs="Arial"/>
                <w:sz w:val="22"/>
                <w:szCs w:val="22"/>
              </w:rPr>
              <w:t xml:space="preserve">and understanding </w:t>
            </w:r>
            <w:r w:rsidRPr="1220B394" w:rsidR="3CA7B673">
              <w:rPr>
                <w:rFonts w:cs="Arial"/>
                <w:sz w:val="22"/>
                <w:szCs w:val="22"/>
              </w:rPr>
              <w:t xml:space="preserve">of the key conventions of the Gothic </w:t>
            </w:r>
            <w:proofErr w:type="gramStart"/>
            <w:r w:rsidRPr="1220B394" w:rsidR="3CA7B673">
              <w:rPr>
                <w:rFonts w:cs="Arial"/>
                <w:sz w:val="22"/>
                <w:szCs w:val="22"/>
              </w:rPr>
              <w:t>genre</w:t>
            </w:r>
            <w:proofErr w:type="gramEnd"/>
          </w:p>
          <w:p w:rsidRPr="00F64A9C" w:rsidR="000B528E" w:rsidP="1220B394" w:rsidRDefault="01C07688" w14:paraId="1F843C9C" w14:textId="6460F36F">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1220B394" w:rsidR="01C07688">
              <w:rPr>
                <w:rFonts w:cs="Arial"/>
                <w:sz w:val="22"/>
                <w:szCs w:val="22"/>
              </w:rPr>
              <w:t xml:space="preserve">Critically apply this knowledge to a </w:t>
            </w:r>
            <w:proofErr w:type="gramStart"/>
            <w:r w:rsidRPr="1220B394" w:rsidR="01C07688">
              <w:rPr>
                <w:rFonts w:cs="Arial"/>
                <w:sz w:val="22"/>
                <w:szCs w:val="22"/>
              </w:rPr>
              <w:t>short animated</w:t>
            </w:r>
            <w:proofErr w:type="gramEnd"/>
            <w:r w:rsidRPr="1220B394" w:rsidR="01C07688">
              <w:rPr>
                <w:rFonts w:cs="Arial"/>
                <w:sz w:val="22"/>
                <w:szCs w:val="22"/>
              </w:rPr>
              <w:t xml:space="preserve"> film and films produced by their </w:t>
            </w:r>
            <w:proofErr w:type="gramStart"/>
            <w:r w:rsidRPr="1220B394" w:rsidR="01C07688">
              <w:rPr>
                <w:rFonts w:cs="Arial"/>
                <w:sz w:val="22"/>
                <w:szCs w:val="22"/>
              </w:rPr>
              <w:t>peers</w:t>
            </w:r>
            <w:proofErr w:type="gramEnd"/>
          </w:p>
          <w:p w:rsidRPr="00F64A9C" w:rsidR="01C07688" w:rsidP="1220B394" w:rsidRDefault="01C07688" w14:paraId="09D1D9BE" w14:textId="7C274BF2">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1220B394" w:rsidR="01C07688">
              <w:rPr>
                <w:rFonts w:cs="Arial"/>
                <w:sz w:val="22"/>
                <w:szCs w:val="22"/>
              </w:rPr>
              <w:t>Compose a personal response to a film text using metalanguage connected to genre.</w:t>
            </w:r>
          </w:p>
          <w:p w:rsidRPr="00F64A9C" w:rsidR="00F27715" w:rsidP="1220B394" w:rsidRDefault="01C07688" w14:paraId="1B22F110" w14:textId="19622795">
            <w:pPr>
              <w:cnfStyle w:val="000000100000" w:firstRow="0" w:lastRow="0" w:firstColumn="0" w:lastColumn="0" w:oddVBand="0" w:evenVBand="0" w:oddHBand="1" w:evenHBand="0" w:firstRowFirstColumn="0" w:firstRowLastColumn="0" w:lastRowFirstColumn="0" w:lastRowLastColumn="0"/>
              <w:rPr>
                <w:rFonts w:cs="Arial"/>
                <w:sz w:val="22"/>
                <w:szCs w:val="22"/>
              </w:rPr>
            </w:pPr>
            <w:r w:rsidRPr="1220B394" w:rsidR="01C07688">
              <w:rPr>
                <w:rFonts w:cs="Arial"/>
                <w:sz w:val="22"/>
                <w:szCs w:val="22"/>
              </w:rPr>
              <w:t>Content linked to Stage 5 syllabus outcomes will guide this learning sequence:</w:t>
            </w:r>
          </w:p>
          <w:p w:rsidRPr="00F64A9C" w:rsidR="00F27715" w:rsidP="1220B394" w:rsidRDefault="00F27715" w14:paraId="53BD7ED6" w14:textId="77777777">
            <w:pPr>
              <w:cnfStyle w:val="000000100000" w:firstRow="0" w:lastRow="0" w:firstColumn="0" w:lastColumn="0" w:oddVBand="0" w:evenVBand="0" w:oddHBand="1" w:evenHBand="0" w:firstRowFirstColumn="0" w:firstRowLastColumn="0" w:lastRowFirstColumn="0" w:lastRowLastColumn="0"/>
              <w:rPr>
                <w:rFonts w:cs="Arial"/>
                <w:sz w:val="22"/>
                <w:szCs w:val="22"/>
              </w:rPr>
            </w:pPr>
            <w:r w:rsidRPr="1220B394" w:rsidR="17A7EDDF">
              <w:rPr>
                <w:rFonts w:cs="Arial"/>
                <w:sz w:val="22"/>
                <w:szCs w:val="22"/>
              </w:rPr>
              <w:t>EN5-1A</w:t>
            </w:r>
          </w:p>
          <w:p w:rsidRPr="00F64A9C" w:rsidR="00F27715" w:rsidP="1220B394" w:rsidRDefault="0089408E" w14:paraId="609445CA" w14:textId="4447FA10">
            <w:pPr>
              <w:pStyle w:val="acara2"/>
              <w:numPr>
                <w:ilvl w:val="0"/>
                <w:numId w:val="41"/>
              </w:numPr>
              <w:cnfStyle w:val="000000100000" w:firstRow="0" w:lastRow="0" w:firstColumn="0" w:lastColumn="0" w:oddVBand="0" w:evenVBand="0" w:oddHBand="1" w:evenHBand="0" w:firstRowFirstColumn="0" w:firstRowLastColumn="0" w:lastRowFirstColumn="0" w:lastRowLastColumn="0"/>
              <w:rPr>
                <w:sz w:val="22"/>
                <w:szCs w:val="22"/>
              </w:rPr>
            </w:pPr>
            <w:r w:rsidRPr="1220B394" w:rsidR="27314B7A">
              <w:rPr>
                <w:sz w:val="22"/>
                <w:szCs w:val="22"/>
              </w:rPr>
              <w:t xml:space="preserve">S501RC2: </w:t>
            </w:r>
            <w:r w:rsidRPr="1220B394" w:rsidR="01C07688">
              <w:rPr>
                <w:sz w:val="22"/>
                <w:szCs w:val="22"/>
              </w:rPr>
              <w:t xml:space="preserve">explore and explain the combinations of language and visual choices that authors make to present information, opinions and perspectives in different </w:t>
            </w:r>
            <w:proofErr w:type="gramStart"/>
            <w:r w:rsidRPr="1220B394" w:rsidR="01C07688">
              <w:rPr>
                <w:sz w:val="22"/>
                <w:szCs w:val="22"/>
              </w:rPr>
              <w:t>texts</w:t>
            </w:r>
            <w:proofErr w:type="gramEnd"/>
            <w:r w:rsidRPr="1220B394" w:rsidR="01C07688">
              <w:rPr>
                <w:sz w:val="22"/>
                <w:szCs w:val="22"/>
              </w:rPr>
              <w:t xml:space="preserve"> </w:t>
            </w:r>
            <w:r w:rsidRPr="1220B394" w:rsidR="01C07688">
              <w:rPr>
                <w:rStyle w:val="acara"/>
                <w:sz w:val="22"/>
                <w:szCs w:val="22"/>
                <w:lang w:val="en-AU"/>
              </w:rPr>
              <w:t>(ACELY1745)</w:t>
            </w:r>
            <w:r w:rsidRPr="1220B394" w:rsidR="01C07688">
              <w:rPr>
                <w:sz w:val="22"/>
                <w:szCs w:val="22"/>
              </w:rPr>
              <w:t xml:space="preserve"> </w:t>
            </w:r>
          </w:p>
          <w:p w:rsidRPr="00F64A9C" w:rsidR="00F27715" w:rsidP="1220B394" w:rsidRDefault="0089408E" w14:paraId="439758AE" w14:textId="4E473BBA">
            <w:pPr>
              <w:pStyle w:val="acara2"/>
              <w:numPr>
                <w:ilvl w:val="0"/>
                <w:numId w:val="41"/>
              </w:numPr>
              <w:cnfStyle w:val="000000100000" w:firstRow="0" w:lastRow="0" w:firstColumn="0" w:lastColumn="0" w:oddVBand="0" w:evenVBand="0" w:oddHBand="1" w:evenHBand="0" w:firstRowFirstColumn="0" w:firstRowLastColumn="0" w:lastRowFirstColumn="0" w:lastRowLastColumn="0"/>
              <w:rPr>
                <w:sz w:val="22"/>
                <w:szCs w:val="22"/>
              </w:rPr>
            </w:pPr>
            <w:r w:rsidRPr="1220B394" w:rsidR="27314B7A">
              <w:rPr>
                <w:sz w:val="22"/>
                <w:szCs w:val="22"/>
              </w:rPr>
              <w:t>S501RC4: c</w:t>
            </w:r>
            <w:r w:rsidRPr="1220B394" w:rsidR="01C07688">
              <w:rPr>
                <w:sz w:val="22"/>
                <w:szCs w:val="22"/>
              </w:rPr>
              <w:t xml:space="preserve">reate sustained texts, including texts that combine specific digital or media content, for imaginative, informative, or persuasive purposes that reflect upon challenging and complex </w:t>
            </w:r>
            <w:proofErr w:type="gramStart"/>
            <w:r w:rsidRPr="1220B394" w:rsidR="01C07688">
              <w:rPr>
                <w:sz w:val="22"/>
                <w:szCs w:val="22"/>
              </w:rPr>
              <w:t>issues</w:t>
            </w:r>
            <w:proofErr w:type="gramEnd"/>
            <w:r w:rsidRPr="1220B394" w:rsidR="01C07688">
              <w:rPr>
                <w:sz w:val="22"/>
                <w:szCs w:val="22"/>
              </w:rPr>
              <w:t xml:space="preserve"> </w:t>
            </w:r>
            <w:r w:rsidRPr="1220B394" w:rsidR="01C07688">
              <w:rPr>
                <w:rStyle w:val="acara"/>
                <w:sz w:val="22"/>
                <w:szCs w:val="22"/>
                <w:lang w:val="en-AU"/>
              </w:rPr>
              <w:t>(ACELY1746, ACELY1756)</w:t>
            </w:r>
            <w:r w:rsidRPr="1220B394" w:rsidR="01C07688">
              <w:rPr>
                <w:sz w:val="22"/>
                <w:szCs w:val="22"/>
              </w:rPr>
              <w:t xml:space="preserve"> </w:t>
            </w:r>
          </w:p>
          <w:p w:rsidRPr="00F64A9C" w:rsidR="00F27715" w:rsidP="1220B394" w:rsidRDefault="00F27715" w14:paraId="1BB80004" w14:textId="20BE5013">
            <w:pPr>
              <w:cnfStyle w:val="000000100000" w:firstRow="0" w:lastRow="0" w:firstColumn="0" w:lastColumn="0" w:oddVBand="0" w:evenVBand="0" w:oddHBand="1" w:evenHBand="0" w:firstRowFirstColumn="0" w:firstRowLastColumn="0" w:lastRowFirstColumn="0" w:lastRowLastColumn="0"/>
              <w:rPr>
                <w:rFonts w:cs="Arial"/>
                <w:sz w:val="22"/>
                <w:szCs w:val="22"/>
              </w:rPr>
            </w:pPr>
            <w:r w:rsidRPr="1220B394" w:rsidR="17A7EDDF">
              <w:rPr>
                <w:rFonts w:cs="Arial"/>
                <w:sz w:val="22"/>
                <w:szCs w:val="22"/>
              </w:rPr>
              <w:t>EN5-2A</w:t>
            </w:r>
          </w:p>
          <w:p w:rsidRPr="00F64A9C" w:rsidR="00F27715" w:rsidP="1220B394" w:rsidRDefault="005C3936" w14:paraId="6C5B32F2" w14:textId="082052B2">
            <w:pPr>
              <w:pStyle w:val="bos2"/>
              <w:numPr>
                <w:ilvl w:val="0"/>
                <w:numId w:val="41"/>
              </w:numPr>
              <w:cnfStyle w:val="000000100000" w:firstRow="0" w:lastRow="0" w:firstColumn="0" w:lastColumn="0" w:oddVBand="0" w:evenVBand="0" w:oddHBand="1" w:evenHBand="0" w:firstRowFirstColumn="0" w:firstRowLastColumn="0" w:lastRowFirstColumn="0" w:lastRowLastColumn="0"/>
              <w:rPr>
                <w:sz w:val="22"/>
                <w:szCs w:val="22"/>
              </w:rPr>
            </w:pPr>
            <w:r w:rsidRPr="1220B394" w:rsidR="42E324F5">
              <w:rPr>
                <w:sz w:val="22"/>
                <w:szCs w:val="22"/>
              </w:rPr>
              <w:t xml:space="preserve">S502EP3: </w:t>
            </w:r>
            <w:r w:rsidRPr="1220B394" w:rsidR="01C07688">
              <w:rPr>
                <w:sz w:val="22"/>
                <w:szCs w:val="22"/>
              </w:rPr>
              <w:t xml:space="preserve">consider how aspects of texts, including </w:t>
            </w:r>
            <w:proofErr w:type="spellStart"/>
            <w:r w:rsidRPr="1220B394" w:rsidR="01C07688">
              <w:rPr>
                <w:sz w:val="22"/>
                <w:szCs w:val="22"/>
              </w:rPr>
              <w:t>characterisation</w:t>
            </w:r>
            <w:proofErr w:type="spellEnd"/>
            <w:r w:rsidRPr="1220B394" w:rsidR="01C07688">
              <w:rPr>
                <w:sz w:val="22"/>
                <w:szCs w:val="22"/>
              </w:rPr>
              <w:t xml:space="preserve">, setting, situations, issues, ideas, tone and point of view, can evoke a range of responses, including empathy, sympathy, antipathy and </w:t>
            </w:r>
            <w:proofErr w:type="gramStart"/>
            <w:r w:rsidRPr="1220B394" w:rsidR="01C07688">
              <w:rPr>
                <w:sz w:val="22"/>
                <w:szCs w:val="22"/>
              </w:rPr>
              <w:t>indifference</w:t>
            </w:r>
            <w:proofErr w:type="gramEnd"/>
            <w:r w:rsidRPr="1220B394" w:rsidR="01C07688">
              <w:rPr>
                <w:sz w:val="22"/>
                <w:szCs w:val="22"/>
              </w:rPr>
              <w:t xml:space="preserve"> </w:t>
            </w:r>
          </w:p>
          <w:p w:rsidRPr="00F64A9C" w:rsidR="00F27715" w:rsidP="1220B394" w:rsidRDefault="005C3936" w14:paraId="5F46D4D4" w14:textId="3A3C62A6">
            <w:pPr>
              <w:pStyle w:val="bos2"/>
              <w:numPr>
                <w:ilvl w:val="0"/>
                <w:numId w:val="41"/>
              </w:numPr>
              <w:cnfStyle w:val="000000100000" w:firstRow="0" w:lastRow="0" w:firstColumn="0" w:lastColumn="0" w:oddVBand="0" w:evenVBand="0" w:oddHBand="1" w:evenHBand="0" w:firstRowFirstColumn="0" w:firstRowLastColumn="0" w:lastRowFirstColumn="0" w:lastRowLastColumn="0"/>
              <w:rPr>
                <w:sz w:val="22"/>
                <w:szCs w:val="22"/>
              </w:rPr>
            </w:pPr>
            <w:r w:rsidRPr="1220B394" w:rsidR="42E324F5">
              <w:rPr>
                <w:sz w:val="22"/>
                <w:szCs w:val="22"/>
              </w:rPr>
              <w:t xml:space="preserve">S502DA2: </w:t>
            </w:r>
            <w:r w:rsidRPr="1220B394" w:rsidR="01C07688">
              <w:rPr>
                <w:sz w:val="22"/>
                <w:szCs w:val="22"/>
              </w:rPr>
              <w:t xml:space="preserve">evaluate the ways film, websites and other multimedia texts use technology for different purposes, audiences and contexts to convey ideas and points of </w:t>
            </w:r>
            <w:proofErr w:type="gramStart"/>
            <w:r w:rsidRPr="1220B394" w:rsidR="01C07688">
              <w:rPr>
                <w:sz w:val="22"/>
                <w:szCs w:val="22"/>
              </w:rPr>
              <w:t>view</w:t>
            </w:r>
            <w:proofErr w:type="gramEnd"/>
            <w:r w:rsidRPr="1220B394" w:rsidR="01C07688">
              <w:rPr>
                <w:sz w:val="22"/>
                <w:szCs w:val="22"/>
              </w:rPr>
              <w:t xml:space="preserve"> </w:t>
            </w:r>
          </w:p>
          <w:p w:rsidRPr="00F64A9C" w:rsidR="00F27715" w:rsidP="1220B394" w:rsidRDefault="00F27715" w14:paraId="2ADC001F" w14:textId="6639D279">
            <w:pPr>
              <w:pStyle w:val="bos2"/>
              <w:cnfStyle w:val="000000100000" w:firstRow="0" w:lastRow="0" w:firstColumn="0" w:lastColumn="0" w:oddVBand="0" w:evenVBand="0" w:oddHBand="1" w:evenHBand="0" w:firstRowFirstColumn="0" w:firstRowLastColumn="0" w:lastRowFirstColumn="0" w:lastRowLastColumn="0"/>
              <w:rPr>
                <w:sz w:val="22"/>
                <w:szCs w:val="22"/>
              </w:rPr>
            </w:pPr>
            <w:r w:rsidRPr="1220B394" w:rsidR="17A7EDDF">
              <w:rPr>
                <w:sz w:val="22"/>
                <w:szCs w:val="22"/>
              </w:rPr>
              <w:t xml:space="preserve">Content linked to English textual concept: </w:t>
            </w:r>
            <w:proofErr w:type="gramStart"/>
            <w:r w:rsidRPr="1220B394" w:rsidR="17A7EDDF">
              <w:rPr>
                <w:sz w:val="22"/>
                <w:szCs w:val="22"/>
              </w:rPr>
              <w:t>genre</w:t>
            </w:r>
            <w:proofErr w:type="gramEnd"/>
          </w:p>
          <w:p w:rsidRPr="00F64A9C" w:rsidR="00F27715" w:rsidP="005C3936" w:rsidRDefault="00F27715" w14:paraId="56F7FB7C" w14:textId="2C2A3016">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1220B394" w:rsidR="17A7EDDF">
              <w:rPr>
                <w:sz w:val="22"/>
                <w:szCs w:val="22"/>
              </w:rPr>
              <w:t xml:space="preserve">S506UA5: </w:t>
            </w:r>
            <w:r w:rsidRPr="1220B394" w:rsidR="17A7EDDF">
              <w:rPr>
                <w:sz w:val="22"/>
                <w:szCs w:val="22"/>
              </w:rPr>
              <w:t xml:space="preserve">investigate and describe the recurring features of </w:t>
            </w:r>
            <w:proofErr w:type="gramStart"/>
            <w:r w:rsidRPr="1220B394" w:rsidR="17A7EDDF">
              <w:rPr>
                <w:sz w:val="22"/>
                <w:szCs w:val="22"/>
              </w:rPr>
              <w:t>particular genres</w:t>
            </w:r>
            <w:proofErr w:type="gramEnd"/>
            <w:r w:rsidRPr="1220B394" w:rsidR="17A7EDDF">
              <w:rPr>
                <w:sz w:val="22"/>
                <w:szCs w:val="22"/>
              </w:rPr>
              <w:t xml:space="preserve">, </w:t>
            </w:r>
            <w:r w:rsidRPr="1220B394" w:rsidR="61BB1B39">
              <w:rPr>
                <w:sz w:val="22"/>
                <w:szCs w:val="22"/>
              </w:rPr>
              <w:t>for example</w:t>
            </w:r>
            <w:r w:rsidRPr="1220B394" w:rsidR="6573B684">
              <w:rPr>
                <w:sz w:val="22"/>
                <w:szCs w:val="22"/>
              </w:rPr>
              <w:t xml:space="preserve"> westerns or science fiction, </w:t>
            </w:r>
            <w:r w:rsidRPr="1220B394" w:rsidR="17A7EDDF">
              <w:rPr>
                <w:sz w:val="22"/>
                <w:szCs w:val="22"/>
              </w:rPr>
              <w:t xml:space="preserve">focusing on their storylines, iconography, value systems and </w:t>
            </w:r>
            <w:proofErr w:type="gramStart"/>
            <w:r w:rsidRPr="1220B394" w:rsidR="17A7EDDF">
              <w:rPr>
                <w:sz w:val="22"/>
                <w:szCs w:val="22"/>
              </w:rPr>
              <w:t>techniques</w:t>
            </w:r>
            <w:proofErr w:type="gramEnd"/>
          </w:p>
          <w:p w:rsidRPr="00F64A9C" w:rsidR="00FD2C18" w:rsidP="005C3936" w:rsidRDefault="00FD2C18" w14:paraId="6B1116DF" w14:textId="152B5DF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1220B394" w:rsidR="6573B684">
              <w:rPr>
                <w:sz w:val="22"/>
                <w:szCs w:val="22"/>
              </w:rPr>
              <w:t xml:space="preserve">S506UA11: </w:t>
            </w:r>
            <w:r w:rsidRPr="1220B394" w:rsidR="6573B684">
              <w:rPr>
                <w:sz w:val="22"/>
                <w:szCs w:val="22"/>
              </w:rPr>
              <w:t xml:space="preserve">use appropriate metalanguage to identify, describe and explain relationships between and among </w:t>
            </w:r>
            <w:proofErr w:type="gramStart"/>
            <w:r w:rsidRPr="1220B394" w:rsidR="6573B684">
              <w:rPr>
                <w:sz w:val="22"/>
                <w:szCs w:val="22"/>
              </w:rPr>
              <w:t>texts</w:t>
            </w:r>
            <w:proofErr w:type="gramEnd"/>
          </w:p>
          <w:p w:rsidRPr="00F64A9C" w:rsidR="000B528E" w:rsidP="00892D54" w:rsidRDefault="00FD2C18" w14:paraId="14F527A1" w14:textId="6230DEF9">
            <w:pPr>
              <w:pStyle w:val="ListBullet"/>
              <w:cnfStyle w:val="000000100000" w:firstRow="0" w:lastRow="0" w:firstColumn="0" w:lastColumn="0" w:oddVBand="0" w:evenVBand="0" w:oddHBand="1" w:evenHBand="0" w:firstRowFirstColumn="0" w:firstRowLastColumn="0" w:lastRowFirstColumn="0" w:lastRowLastColumn="0"/>
              <w:rPr>
                <w:rFonts w:cs="Arial"/>
                <w:sz w:val="22"/>
                <w:szCs w:val="22"/>
              </w:rPr>
            </w:pPr>
            <w:r w:rsidRPr="1220B394" w:rsidR="6573B684">
              <w:rPr>
                <w:sz w:val="22"/>
                <w:szCs w:val="22"/>
              </w:rPr>
              <w:t xml:space="preserve">S506RC1: </w:t>
            </w:r>
            <w:r w:rsidRPr="1220B394" w:rsidR="6573B684">
              <w:rPr>
                <w:sz w:val="22"/>
                <w:szCs w:val="22"/>
              </w:rPr>
              <w:t>create imaginative texts that make relevant thematic and intertextual connections with other texts</w:t>
            </w:r>
            <w:r w:rsidRPr="1220B394" w:rsidR="42E324F5">
              <w:rPr>
                <w:sz w:val="22"/>
                <w:szCs w:val="22"/>
              </w:rPr>
              <w:t xml:space="preserve"> </w:t>
            </w:r>
            <w:r w:rsidRPr="1220B394" w:rsidR="6573B684">
              <w:rPr>
                <w:sz w:val="22"/>
                <w:szCs w:val="22"/>
              </w:rPr>
              <w:t>(ACELT1644, ACELT1773)</w:t>
            </w:r>
          </w:p>
        </w:tc>
      </w:tr>
      <w:tr w:rsidRPr="00353030" w:rsidR="0057253D" w:rsidTr="1220B394" w14:paraId="56992A9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pct"/>
            <w:tcMar/>
            <w:vAlign w:val="top"/>
          </w:tcPr>
          <w:p w:rsidRPr="00F64A9C" w:rsidR="0057253D" w:rsidP="1220B394" w:rsidRDefault="34C474FC" w14:paraId="1A689D2E" w14:textId="2F08C2BF">
            <w:pPr>
              <w:spacing w:before="120" w:beforeAutospacing="off"/>
              <w:rPr>
                <w:rFonts w:cs="Arial"/>
                <w:sz w:val="22"/>
                <w:szCs w:val="22"/>
                <w:lang w:eastAsia="zh-CN"/>
              </w:rPr>
            </w:pPr>
            <w:r w:rsidRPr="1220B394" w:rsidR="45FE859B">
              <w:rPr>
                <w:rFonts w:cs="Arial"/>
                <w:sz w:val="22"/>
                <w:szCs w:val="22"/>
                <w:lang w:eastAsia="zh-CN"/>
              </w:rPr>
              <w:t xml:space="preserve">How are they going to learn it? </w:t>
            </w:r>
          </w:p>
          <w:p w:rsidRPr="00F64A9C" w:rsidR="0057253D" w:rsidP="1220B394" w:rsidRDefault="34C474FC" w14:paraId="7C9ADF56" w14:textId="0B01067C">
            <w:pPr>
              <w:spacing w:before="120" w:beforeAutospacing="off"/>
              <w:rPr>
                <w:rFonts w:cs="Arial"/>
                <w:sz w:val="22"/>
                <w:szCs w:val="22"/>
                <w:lang w:eastAsia="zh-CN"/>
              </w:rPr>
            </w:pPr>
            <w:r w:rsidRPr="1220B394" w:rsidR="45FE859B">
              <w:rPr>
                <w:rFonts w:cs="Arial"/>
                <w:sz w:val="22"/>
                <w:szCs w:val="22"/>
                <w:lang w:eastAsia="zh-CN"/>
              </w:rPr>
              <w:t xml:space="preserve">Resources and </w:t>
            </w:r>
            <w:r w:rsidRPr="1220B394" w:rsidR="1D16F5DF">
              <w:rPr>
                <w:rFonts w:cs="Arial"/>
                <w:sz w:val="22"/>
                <w:szCs w:val="22"/>
                <w:lang w:eastAsia="zh-CN"/>
              </w:rPr>
              <w:t>s</w:t>
            </w:r>
            <w:r w:rsidRPr="1220B394" w:rsidR="45FE859B">
              <w:rPr>
                <w:rFonts w:cs="Arial"/>
                <w:sz w:val="22"/>
                <w:szCs w:val="22"/>
                <w:lang w:eastAsia="zh-CN"/>
              </w:rPr>
              <w:t>trategies</w:t>
            </w:r>
          </w:p>
        </w:tc>
        <w:tc>
          <w:tcPr>
            <w:cnfStyle w:val="000000000000" w:firstRow="0" w:lastRow="0" w:firstColumn="0" w:lastColumn="0" w:oddVBand="0" w:evenVBand="0" w:oddHBand="0" w:evenHBand="0" w:firstRowFirstColumn="0" w:firstRowLastColumn="0" w:lastRowFirstColumn="0" w:lastRowLastColumn="0"/>
            <w:tcW w:w="3771" w:type="pct"/>
            <w:tcMar/>
            <w:vAlign w:val="top"/>
          </w:tcPr>
          <w:p w:rsidRPr="00F64A9C" w:rsidR="000B528E" w:rsidP="1220B394" w:rsidRDefault="000B528E" w14:paraId="1AAD931B" w14:textId="03DF920B">
            <w:pPr>
              <w:spacing w:before="120" w:beforeAutospacing="off"/>
              <w:cnfStyle w:val="000000010000" w:firstRow="0" w:lastRow="0" w:firstColumn="0" w:lastColumn="0" w:oddVBand="0" w:evenVBand="0" w:oddHBand="0" w:evenHBand="1" w:firstRowFirstColumn="0" w:firstRowLastColumn="0" w:lastRowFirstColumn="0" w:lastRowLastColumn="0"/>
              <w:rPr>
                <w:rFonts w:cs="Arial"/>
                <w:sz w:val="22"/>
                <w:szCs w:val="22"/>
                <w:lang w:eastAsia="zh-CN"/>
              </w:rPr>
            </w:pPr>
            <w:r w:rsidRPr="1220B394" w:rsidR="3CA7B673">
              <w:rPr>
                <w:rFonts w:cs="Arial"/>
                <w:sz w:val="22"/>
                <w:szCs w:val="22"/>
                <w:lang w:eastAsia="zh-CN"/>
              </w:rPr>
              <w:t>This learning sequence involves:</w:t>
            </w:r>
          </w:p>
          <w:p w:rsidRPr="00F64A9C" w:rsidR="000B528E" w:rsidP="1220B394" w:rsidRDefault="01C07688" w14:paraId="4D0B41CF" w14:textId="67E06F87">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szCs w:val="22"/>
                <w:lang w:eastAsia="zh-CN"/>
              </w:rPr>
            </w:pPr>
            <w:r w:rsidRPr="1220B394" w:rsidR="01C07688">
              <w:rPr>
                <w:rFonts w:cs="Arial"/>
                <w:sz w:val="22"/>
                <w:szCs w:val="22"/>
                <w:lang w:eastAsia="zh-CN"/>
              </w:rPr>
              <w:t>The delivery of content via Virtual Classroom LMS (</w:t>
            </w:r>
            <w:r w:rsidRPr="1220B394" w:rsidR="76C70832">
              <w:rPr>
                <w:rFonts w:cs="Arial"/>
                <w:sz w:val="22"/>
                <w:szCs w:val="22"/>
                <w:lang w:eastAsia="zh-CN"/>
              </w:rPr>
              <w:t>for example</w:t>
            </w:r>
            <w:r w:rsidRPr="1220B394" w:rsidR="01C07688">
              <w:rPr>
                <w:rFonts w:cs="Arial"/>
                <w:sz w:val="22"/>
                <w:szCs w:val="22"/>
                <w:lang w:eastAsia="zh-CN"/>
              </w:rPr>
              <w:t xml:space="preserve"> google or Teams)</w:t>
            </w:r>
            <w:r w:rsidRPr="1220B394" w:rsidR="709666D9">
              <w:rPr>
                <w:rFonts w:cs="Arial"/>
                <w:sz w:val="22"/>
                <w:szCs w:val="22"/>
                <w:lang w:eastAsia="zh-CN"/>
              </w:rPr>
              <w:t>.</w:t>
            </w:r>
          </w:p>
          <w:p w:rsidRPr="00F64A9C" w:rsidR="01C07688" w:rsidP="1220B394" w:rsidRDefault="01C07688" w14:paraId="3400359A" w14:textId="1689A2E4">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szCs w:val="22"/>
                <w:lang w:eastAsia="zh-CN"/>
              </w:rPr>
            </w:pPr>
            <w:r w:rsidRPr="1220B394" w:rsidR="01C07688">
              <w:rPr>
                <w:rFonts w:cs="Arial"/>
                <w:sz w:val="22"/>
                <w:szCs w:val="22"/>
                <w:lang w:eastAsia="zh-CN"/>
              </w:rPr>
              <w:t>Critical engagement with notes about the Gothic genre and note-taking to develop student understanding.</w:t>
            </w:r>
          </w:p>
          <w:p w:rsidRPr="00F64A9C" w:rsidR="000B528E" w:rsidP="1220B394" w:rsidRDefault="3591DD53" w14:paraId="3120ADB1" w14:textId="40D74809">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szCs w:val="22"/>
                <w:lang w:eastAsia="zh-CN"/>
              </w:rPr>
            </w:pPr>
            <w:r w:rsidRPr="1220B394" w:rsidR="3591DD53">
              <w:rPr>
                <w:rFonts w:cs="Arial"/>
                <w:sz w:val="22"/>
                <w:szCs w:val="22"/>
                <w:lang w:eastAsia="zh-CN"/>
              </w:rPr>
              <w:t xml:space="preserve">Student creation of films using </w:t>
            </w:r>
            <w:hyperlink r:id="Raf821d0f06094eda">
              <w:r w:rsidRPr="1220B394" w:rsidR="00892D54">
                <w:rPr>
                  <w:rStyle w:val="Hyperlink"/>
                  <w:rFonts w:cs="Arial"/>
                  <w:sz w:val="22"/>
                  <w:szCs w:val="22"/>
                  <w:lang w:eastAsia="zh-CN"/>
                </w:rPr>
                <w:t>F</w:t>
              </w:r>
              <w:r w:rsidRPr="1220B394" w:rsidR="3591DD53">
                <w:rPr>
                  <w:rStyle w:val="Hyperlink"/>
                  <w:rFonts w:cs="Arial"/>
                  <w:sz w:val="22"/>
                  <w:szCs w:val="22"/>
                  <w:lang w:eastAsia="zh-CN"/>
                </w:rPr>
                <w:t>lipgrid</w:t>
              </w:r>
            </w:hyperlink>
          </w:p>
          <w:p w:rsidRPr="00F64A9C" w:rsidR="0057253D" w:rsidP="1220B394" w:rsidRDefault="000B528E" w14:paraId="5C76DA14" w14:textId="5D0189BF">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szCs w:val="22"/>
                <w:lang w:eastAsia="zh-CN"/>
              </w:rPr>
            </w:pPr>
            <w:r w:rsidRPr="1220B394" w:rsidR="3CA7B673">
              <w:rPr>
                <w:rFonts w:cs="Arial"/>
                <w:sz w:val="22"/>
                <w:szCs w:val="22"/>
                <w:lang w:eastAsia="zh-CN"/>
              </w:rPr>
              <w:t>Online feedback to each other using MS Teams</w:t>
            </w:r>
            <w:r w:rsidRPr="1220B394" w:rsidR="11FA2EAD">
              <w:rPr>
                <w:rFonts w:cs="Arial"/>
                <w:sz w:val="22"/>
                <w:szCs w:val="22"/>
                <w:lang w:eastAsia="zh-CN"/>
              </w:rPr>
              <w:t xml:space="preserve"> or </w:t>
            </w:r>
            <w:r w:rsidRPr="1220B394" w:rsidR="00892D54">
              <w:rPr>
                <w:rFonts w:cs="Arial"/>
                <w:sz w:val="22"/>
                <w:szCs w:val="22"/>
                <w:lang w:eastAsia="zh-CN"/>
              </w:rPr>
              <w:t>F</w:t>
            </w:r>
            <w:r w:rsidRPr="1220B394" w:rsidR="11FA2EAD">
              <w:rPr>
                <w:rFonts w:cs="Arial"/>
                <w:sz w:val="22"/>
                <w:szCs w:val="22"/>
                <w:lang w:eastAsia="zh-CN"/>
              </w:rPr>
              <w:t>lipgrid</w:t>
            </w:r>
            <w:r w:rsidRPr="1220B394" w:rsidR="44A112B2">
              <w:rPr>
                <w:rFonts w:cs="Arial"/>
                <w:sz w:val="22"/>
                <w:szCs w:val="22"/>
                <w:lang w:eastAsia="zh-CN"/>
              </w:rPr>
              <w:t>.</w:t>
            </w:r>
          </w:p>
        </w:tc>
      </w:tr>
      <w:tr w:rsidRPr="00353030" w:rsidR="0057253D" w:rsidTr="1220B394" w14:paraId="6C4C20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pct"/>
            <w:tcMar/>
            <w:vAlign w:val="top"/>
          </w:tcPr>
          <w:p w:rsidRPr="00F64A9C" w:rsidR="0057253D" w:rsidP="1220B394" w:rsidRDefault="0091552E" w14:paraId="4D03262A" w14:textId="187CED7F">
            <w:pPr>
              <w:spacing w:before="120" w:beforeAutospacing="off"/>
              <w:rPr>
                <w:rFonts w:cs="Arial"/>
                <w:sz w:val="22"/>
                <w:szCs w:val="22"/>
                <w:lang w:eastAsia="zh-CN"/>
              </w:rPr>
            </w:pPr>
            <w:r w:rsidRPr="1220B394" w:rsidR="0091552E">
              <w:rPr>
                <w:rFonts w:cs="Arial"/>
                <w:sz w:val="22"/>
                <w:szCs w:val="22"/>
                <w:lang w:eastAsia="zh-CN"/>
              </w:rPr>
              <w:t xml:space="preserve">Lesson </w:t>
            </w:r>
            <w:r w:rsidRPr="1220B394" w:rsidR="2D91C55F">
              <w:rPr>
                <w:rFonts w:cs="Arial"/>
                <w:sz w:val="22"/>
                <w:szCs w:val="22"/>
                <w:lang w:eastAsia="zh-CN"/>
              </w:rPr>
              <w:t>sequence</w:t>
            </w:r>
            <w:r w:rsidRPr="1220B394" w:rsidR="0091552E">
              <w:rPr>
                <w:rFonts w:cs="Arial"/>
                <w:sz w:val="22"/>
                <w:szCs w:val="22"/>
                <w:lang w:eastAsia="zh-CN"/>
              </w:rPr>
              <w:t xml:space="preserve"> timing</w:t>
            </w:r>
          </w:p>
        </w:tc>
        <w:tc>
          <w:tcPr>
            <w:cnfStyle w:val="000000000000" w:firstRow="0" w:lastRow="0" w:firstColumn="0" w:lastColumn="0" w:oddVBand="0" w:evenVBand="0" w:oddHBand="0" w:evenHBand="0" w:firstRowFirstColumn="0" w:firstRowLastColumn="0" w:lastRowFirstColumn="0" w:lastRowLastColumn="0"/>
            <w:tcW w:w="3771" w:type="pct"/>
            <w:tcMar/>
            <w:vAlign w:val="top"/>
          </w:tcPr>
          <w:p w:rsidRPr="00F64A9C" w:rsidR="0057253D" w:rsidP="1220B394" w:rsidRDefault="01C07688" w14:paraId="0CDBEE28" w14:textId="77CEC660">
            <w:pPr>
              <w:spacing w:before="120" w:beforeAutospacing="off"/>
              <w:cnfStyle w:val="000000100000" w:firstRow="0" w:lastRow="0" w:firstColumn="0" w:lastColumn="0" w:oddVBand="0" w:evenVBand="0" w:oddHBand="1" w:evenHBand="0" w:firstRowFirstColumn="0" w:firstRowLastColumn="0" w:lastRowFirstColumn="0" w:lastRowLastColumn="0"/>
              <w:rPr>
                <w:rFonts w:cs="Arial"/>
                <w:sz w:val="22"/>
                <w:szCs w:val="22"/>
                <w:lang w:eastAsia="zh-CN"/>
              </w:rPr>
            </w:pPr>
            <w:r w:rsidRPr="1220B394" w:rsidR="01C07688">
              <w:rPr>
                <w:rFonts w:cs="Arial"/>
                <w:sz w:val="22"/>
                <w:szCs w:val="22"/>
                <w:lang w:eastAsia="zh-CN"/>
              </w:rPr>
              <w:t>This activity constitutes approximately one week’s work. Each one of four phases constitute approximately one to one and a half hours of learning, depending on the students’ digital literacy.</w:t>
            </w:r>
          </w:p>
        </w:tc>
      </w:tr>
      <w:tr w:rsidRPr="00353030" w:rsidR="0057253D" w:rsidTr="1220B394" w14:paraId="30E02EA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pct"/>
            <w:tcMar/>
            <w:vAlign w:val="top"/>
          </w:tcPr>
          <w:p w:rsidRPr="00F64A9C" w:rsidR="0057253D" w:rsidP="1220B394" w:rsidRDefault="34C474FC" w14:paraId="00CF7E9A" w14:textId="10732003">
            <w:pPr>
              <w:spacing w:before="120" w:beforeAutospacing="off"/>
              <w:rPr>
                <w:rFonts w:cs="Arial"/>
                <w:sz w:val="22"/>
                <w:szCs w:val="22"/>
                <w:lang w:eastAsia="zh-CN"/>
              </w:rPr>
            </w:pPr>
            <w:r w:rsidRPr="1220B394" w:rsidR="45FE859B">
              <w:rPr>
                <w:rFonts w:cs="Arial"/>
                <w:sz w:val="22"/>
                <w:szCs w:val="22"/>
                <w:lang w:eastAsia="zh-CN"/>
              </w:rPr>
              <w:t xml:space="preserve">How are you going to know that they learned it? </w:t>
            </w:r>
          </w:p>
          <w:p w:rsidRPr="00F64A9C" w:rsidR="0057253D" w:rsidP="1220B394" w:rsidRDefault="34C474FC" w14:paraId="3F7F93B8" w14:textId="00F5D7A4">
            <w:pPr>
              <w:spacing w:before="120" w:beforeAutospacing="off"/>
              <w:rPr>
                <w:rFonts w:cs="Arial"/>
                <w:sz w:val="22"/>
                <w:szCs w:val="22"/>
                <w:lang w:eastAsia="zh-CN"/>
              </w:rPr>
            </w:pPr>
            <w:r w:rsidRPr="1220B394" w:rsidR="45FE859B">
              <w:rPr>
                <w:rFonts w:cs="Arial"/>
                <w:sz w:val="22"/>
                <w:szCs w:val="22"/>
                <w:lang w:eastAsia="zh-CN"/>
              </w:rPr>
              <w:t>Success criteria</w:t>
            </w:r>
          </w:p>
        </w:tc>
        <w:tc>
          <w:tcPr>
            <w:cnfStyle w:val="000000000000" w:firstRow="0" w:lastRow="0" w:firstColumn="0" w:lastColumn="0" w:oddVBand="0" w:evenVBand="0" w:oddHBand="0" w:evenHBand="0" w:firstRowFirstColumn="0" w:firstRowLastColumn="0" w:lastRowFirstColumn="0" w:lastRowLastColumn="0"/>
            <w:tcW w:w="3771" w:type="pct"/>
            <w:tcMar/>
            <w:vAlign w:val="top"/>
          </w:tcPr>
          <w:p w:rsidRPr="00F64A9C" w:rsidR="0057253D" w:rsidP="1220B394" w:rsidRDefault="000B528E" w14:paraId="41127862" w14:textId="77777777">
            <w:pPr>
              <w:spacing w:before="120" w:beforeAutospacing="off"/>
              <w:cnfStyle w:val="000000010000" w:firstRow="0" w:lastRow="0" w:firstColumn="0" w:lastColumn="0" w:oddVBand="0" w:evenVBand="0" w:oddHBand="0" w:evenHBand="1" w:firstRowFirstColumn="0" w:firstRowLastColumn="0" w:lastRowFirstColumn="0" w:lastRowLastColumn="0"/>
              <w:rPr>
                <w:rFonts w:cs="Arial"/>
                <w:sz w:val="22"/>
                <w:szCs w:val="22"/>
                <w:lang w:eastAsia="zh-CN"/>
              </w:rPr>
            </w:pPr>
            <w:r w:rsidRPr="1220B394" w:rsidR="3CA7B673">
              <w:rPr>
                <w:rFonts w:cs="Arial"/>
                <w:sz w:val="22"/>
                <w:szCs w:val="22"/>
                <w:lang w:eastAsia="zh-CN"/>
              </w:rPr>
              <w:t>Students will:</w:t>
            </w:r>
          </w:p>
          <w:p w:rsidRPr="00F64A9C" w:rsidR="000B528E" w:rsidP="1220B394" w:rsidRDefault="000B528E" w14:paraId="6F5B0AAA" w14:textId="5ED9B225">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szCs w:val="22"/>
                <w:lang w:eastAsia="zh-CN"/>
              </w:rPr>
            </w:pPr>
            <w:r w:rsidRPr="1220B394" w:rsidR="3CA7B673">
              <w:rPr>
                <w:rFonts w:cs="Arial"/>
                <w:sz w:val="22"/>
                <w:szCs w:val="22"/>
                <w:lang w:eastAsia="zh-CN"/>
              </w:rPr>
              <w:t>Upload scaffolded notes to the Teams platform</w:t>
            </w:r>
            <w:r w:rsidRPr="1220B394" w:rsidR="67EC49F0">
              <w:rPr>
                <w:rFonts w:cs="Arial"/>
                <w:sz w:val="22"/>
                <w:szCs w:val="22"/>
                <w:lang w:eastAsia="zh-CN"/>
              </w:rPr>
              <w:t>.</w:t>
            </w:r>
          </w:p>
          <w:p w:rsidRPr="00F64A9C" w:rsidR="000B528E" w:rsidP="1220B394" w:rsidRDefault="000B528E" w14:paraId="394D9842" w14:textId="383E610A">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szCs w:val="22"/>
                <w:lang w:eastAsia="zh-CN"/>
              </w:rPr>
            </w:pPr>
            <w:r w:rsidRPr="1220B394" w:rsidR="3CA7B673">
              <w:rPr>
                <w:rFonts w:cs="Arial"/>
                <w:sz w:val="22"/>
                <w:szCs w:val="22"/>
              </w:rPr>
              <w:t>Create their own visual text to demonstrate understanding of conventions</w:t>
            </w:r>
            <w:r w:rsidRPr="1220B394" w:rsidR="03AA5058">
              <w:rPr>
                <w:rFonts w:cs="Arial"/>
                <w:sz w:val="22"/>
                <w:szCs w:val="22"/>
              </w:rPr>
              <w:t>.</w:t>
            </w:r>
          </w:p>
          <w:p w:rsidRPr="00F64A9C" w:rsidR="000B528E" w:rsidP="1220B394" w:rsidRDefault="000B528E" w14:paraId="1C52D5C9" w14:textId="526D89DD">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szCs w:val="22"/>
                <w:lang w:eastAsia="zh-CN"/>
              </w:rPr>
            </w:pPr>
            <w:r w:rsidRPr="1220B394" w:rsidR="3CA7B673">
              <w:rPr>
                <w:rFonts w:cs="Arial"/>
                <w:sz w:val="22"/>
                <w:szCs w:val="22"/>
              </w:rPr>
              <w:t>Comment on another student’s work using a feedback scaffold which will also showcase their understanding of key concepts</w:t>
            </w:r>
            <w:r w:rsidRPr="1220B394" w:rsidR="731DFA2C">
              <w:rPr>
                <w:rFonts w:cs="Arial"/>
                <w:sz w:val="22"/>
                <w:szCs w:val="22"/>
              </w:rPr>
              <w:t>.</w:t>
            </w:r>
          </w:p>
        </w:tc>
      </w:tr>
      <w:tr w:rsidRPr="00353030" w:rsidR="0057253D" w:rsidTr="1220B394" w14:paraId="021617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pct"/>
            <w:tcMar/>
            <w:vAlign w:val="top"/>
          </w:tcPr>
          <w:p w:rsidRPr="00F64A9C" w:rsidR="0057253D" w:rsidP="1220B394" w:rsidRDefault="34C474FC" w14:paraId="5F2D9DD6" w14:textId="34E252ED">
            <w:pPr>
              <w:spacing w:before="120" w:beforeAutospacing="off"/>
              <w:rPr>
                <w:rFonts w:cs="Arial"/>
                <w:sz w:val="22"/>
                <w:szCs w:val="22"/>
                <w:lang w:eastAsia="zh-CN"/>
              </w:rPr>
            </w:pPr>
            <w:r w:rsidRPr="1220B394" w:rsidR="45FE859B">
              <w:rPr>
                <w:rFonts w:cs="Arial"/>
                <w:sz w:val="22"/>
                <w:szCs w:val="22"/>
                <w:lang w:eastAsia="zh-CN"/>
              </w:rPr>
              <w:t xml:space="preserve">Collecting evidence of student learning </w:t>
            </w:r>
          </w:p>
          <w:p w:rsidRPr="00F64A9C" w:rsidR="0057253D" w:rsidP="1220B394" w:rsidRDefault="34C474FC" w14:paraId="23698938" w14:textId="6A14635D">
            <w:pPr>
              <w:spacing w:before="120" w:beforeAutospacing="off"/>
              <w:rPr>
                <w:rFonts w:cs="Arial"/>
                <w:sz w:val="22"/>
                <w:szCs w:val="22"/>
                <w:lang w:eastAsia="zh-CN"/>
              </w:rPr>
            </w:pPr>
            <w:r w:rsidRPr="1220B394" w:rsidR="45FE859B">
              <w:rPr>
                <w:rFonts w:cs="Arial"/>
                <w:sz w:val="22"/>
                <w:szCs w:val="22"/>
                <w:lang w:eastAsia="zh-CN"/>
              </w:rPr>
              <w:t>Verification</w:t>
            </w:r>
          </w:p>
        </w:tc>
        <w:tc>
          <w:tcPr>
            <w:cnfStyle w:val="000000000000" w:firstRow="0" w:lastRow="0" w:firstColumn="0" w:lastColumn="0" w:oddVBand="0" w:evenVBand="0" w:oddHBand="0" w:evenHBand="0" w:firstRowFirstColumn="0" w:firstRowLastColumn="0" w:lastRowFirstColumn="0" w:lastRowLastColumn="0"/>
            <w:tcW w:w="3771" w:type="pct"/>
            <w:tcMar/>
            <w:vAlign w:val="top"/>
          </w:tcPr>
          <w:p w:rsidRPr="00F64A9C" w:rsidR="0057253D" w:rsidP="1220B394" w:rsidRDefault="000B528E" w14:paraId="33075C34" w14:textId="57DDD239">
            <w:pPr>
              <w:pStyle w:val="ListBullet"/>
              <w:spacing w:before="120" w:before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1220B394" w:rsidR="3CA7B673">
              <w:rPr>
                <w:sz w:val="22"/>
                <w:szCs w:val="22"/>
                <w:lang w:eastAsia="zh-CN"/>
              </w:rPr>
              <w:t xml:space="preserve">Student notes on content evaluated for organisation </w:t>
            </w:r>
            <w:r w:rsidRPr="1220B394" w:rsidR="76C70832">
              <w:rPr>
                <w:sz w:val="22"/>
                <w:szCs w:val="22"/>
                <w:lang w:eastAsia="zh-CN"/>
              </w:rPr>
              <w:t>(for example</w:t>
            </w:r>
            <w:r w:rsidRPr="1220B394" w:rsidR="3CA7B673">
              <w:rPr>
                <w:sz w:val="22"/>
                <w:szCs w:val="22"/>
                <w:lang w:eastAsia="zh-CN"/>
              </w:rPr>
              <w:t xml:space="preserve"> note-taking skills)</w:t>
            </w:r>
            <w:r w:rsidRPr="1220B394" w:rsidR="1B9C8CAB">
              <w:rPr>
                <w:sz w:val="22"/>
                <w:szCs w:val="22"/>
                <w:lang w:eastAsia="zh-CN"/>
              </w:rPr>
              <w:t>.</w:t>
            </w:r>
          </w:p>
          <w:p w:rsidRPr="00F64A9C" w:rsidR="000B528E" w:rsidP="00B85A92" w:rsidRDefault="000B528E" w14:paraId="6EB9018E" w14:textId="7F5CFD28">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1220B394" w:rsidR="3CA7B673">
              <w:rPr>
                <w:sz w:val="22"/>
                <w:szCs w:val="22"/>
                <w:lang w:eastAsia="zh-CN"/>
              </w:rPr>
              <w:t>Student films not assessed</w:t>
            </w:r>
            <w:r w:rsidRPr="1220B394" w:rsidR="3A8369EC">
              <w:rPr>
                <w:sz w:val="22"/>
                <w:szCs w:val="22"/>
                <w:lang w:eastAsia="zh-CN"/>
              </w:rPr>
              <w:t>.</w:t>
            </w:r>
          </w:p>
          <w:p w:rsidRPr="00F64A9C" w:rsidR="000B528E" w:rsidP="00B85A92" w:rsidRDefault="000B528E" w14:paraId="22C1DBB3" w14:textId="5C2460A1">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1220B394" w:rsidR="3CA7B673">
              <w:rPr>
                <w:sz w:val="22"/>
                <w:szCs w:val="22"/>
                <w:lang w:eastAsia="zh-CN"/>
              </w:rPr>
              <w:t>Student posts in response to film</w:t>
            </w:r>
            <w:r w:rsidRPr="1220B394" w:rsidR="27314B7A">
              <w:rPr>
                <w:sz w:val="22"/>
                <w:szCs w:val="22"/>
                <w:lang w:eastAsia="zh-CN"/>
              </w:rPr>
              <w:t>s for example</w:t>
            </w:r>
            <w:r w:rsidRPr="1220B394" w:rsidR="3CA7B673">
              <w:rPr>
                <w:sz w:val="22"/>
                <w:szCs w:val="22"/>
                <w:lang w:eastAsia="zh-CN"/>
              </w:rPr>
              <w:t xml:space="preserve"> feedback scaffold assessed using marking guidelines attached</w:t>
            </w:r>
            <w:r w:rsidRPr="1220B394" w:rsidR="2190327C">
              <w:rPr>
                <w:sz w:val="22"/>
                <w:szCs w:val="22"/>
                <w:lang w:eastAsia="zh-CN"/>
              </w:rPr>
              <w:t>.</w:t>
            </w:r>
          </w:p>
        </w:tc>
      </w:tr>
      <w:tr w:rsidRPr="00353030" w:rsidR="0057253D" w:rsidTr="1220B394" w14:paraId="50458C9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pct"/>
            <w:tcMar/>
            <w:vAlign w:val="top"/>
          </w:tcPr>
          <w:p w:rsidRPr="00F64A9C" w:rsidR="0057253D" w:rsidP="1220B394" w:rsidRDefault="00353030" w14:paraId="249FC366" w14:textId="40E4D076">
            <w:pPr>
              <w:spacing w:before="120" w:beforeAutospacing="off"/>
              <w:rPr>
                <w:rFonts w:cs="Arial"/>
                <w:sz w:val="22"/>
                <w:szCs w:val="22"/>
                <w:lang w:eastAsia="zh-CN"/>
              </w:rPr>
            </w:pPr>
            <w:r w:rsidRPr="1220B394" w:rsidR="2D91C55F">
              <w:rPr>
                <w:rFonts w:cs="Arial"/>
                <w:sz w:val="22"/>
                <w:szCs w:val="22"/>
                <w:lang w:eastAsia="zh-CN"/>
              </w:rPr>
              <w:t xml:space="preserve">Feedback </w:t>
            </w:r>
          </w:p>
        </w:tc>
        <w:tc>
          <w:tcPr>
            <w:cnfStyle w:val="000000000000" w:firstRow="0" w:lastRow="0" w:firstColumn="0" w:lastColumn="0" w:oddVBand="0" w:evenVBand="0" w:oddHBand="0" w:evenHBand="0" w:firstRowFirstColumn="0" w:firstRowLastColumn="0" w:lastRowFirstColumn="0" w:lastRowLastColumn="0"/>
            <w:tcW w:w="3771" w:type="pct"/>
            <w:tcMar/>
            <w:vAlign w:val="top"/>
          </w:tcPr>
          <w:p w:rsidRPr="00F64A9C" w:rsidR="0057253D" w:rsidP="1220B394" w:rsidRDefault="00353030" w14:paraId="2017E8AA" w14:textId="309057E9">
            <w:pPr>
              <w:spacing w:before="120" w:beforeAutospacing="off"/>
              <w:cnfStyle w:val="000000010000" w:firstRow="0" w:lastRow="0" w:firstColumn="0" w:lastColumn="0" w:oddVBand="0" w:evenVBand="0" w:oddHBand="0" w:evenHBand="1" w:firstRowFirstColumn="0" w:firstRowLastColumn="0" w:lastRowFirstColumn="0" w:lastRowLastColumn="0"/>
              <w:rPr>
                <w:rFonts w:cs="Arial"/>
                <w:sz w:val="22"/>
                <w:szCs w:val="22"/>
                <w:lang w:eastAsia="zh-CN"/>
              </w:rPr>
            </w:pPr>
            <w:r w:rsidRPr="1220B394" w:rsidR="2D91C55F">
              <w:rPr>
                <w:rFonts w:cs="Arial"/>
                <w:sz w:val="22"/>
                <w:szCs w:val="22"/>
                <w:lang w:eastAsia="zh-CN"/>
              </w:rPr>
              <w:t>Opportunities for formative assessment include feedback to see/think/wonder charts as well as student notes and student films. The summative task involves a student feedback sheet which can be assessed by the teacher.</w:t>
            </w:r>
          </w:p>
        </w:tc>
      </w:tr>
      <w:tr w:rsidRPr="00353030" w:rsidR="0057253D" w:rsidTr="1220B394" w14:paraId="4F46BF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pct"/>
            <w:tcMar/>
            <w:vAlign w:val="top"/>
          </w:tcPr>
          <w:p w:rsidRPr="00F64A9C" w:rsidR="0057253D" w:rsidP="1220B394" w:rsidRDefault="0057253D" w14:paraId="34321D69" w14:textId="03CF74CB">
            <w:pPr>
              <w:spacing w:before="120" w:beforeAutospacing="off"/>
              <w:rPr>
                <w:rFonts w:cs="Arial"/>
                <w:sz w:val="22"/>
                <w:szCs w:val="22"/>
                <w:lang w:eastAsia="zh-CN"/>
              </w:rPr>
            </w:pPr>
            <w:r w:rsidRPr="1220B394" w:rsidR="7A40A70C">
              <w:rPr>
                <w:rFonts w:cs="Arial"/>
                <w:sz w:val="22"/>
                <w:szCs w:val="22"/>
                <w:lang w:eastAsia="zh-CN"/>
              </w:rPr>
              <w:t>Communication</w:t>
            </w:r>
          </w:p>
        </w:tc>
        <w:tc>
          <w:tcPr>
            <w:cnfStyle w:val="000000000000" w:firstRow="0" w:lastRow="0" w:firstColumn="0" w:lastColumn="0" w:oddVBand="0" w:evenVBand="0" w:oddHBand="0" w:evenHBand="0" w:firstRowFirstColumn="0" w:firstRowLastColumn="0" w:lastRowFirstColumn="0" w:lastRowLastColumn="0"/>
            <w:tcW w:w="3771" w:type="pct"/>
            <w:tcMar/>
            <w:vAlign w:val="top"/>
          </w:tcPr>
          <w:p w:rsidRPr="00F64A9C" w:rsidR="00FD2C18" w:rsidP="1220B394" w:rsidRDefault="00FD2C18" w14:paraId="43C6CD5C" w14:textId="4BBACEED">
            <w:pPr>
              <w:spacing w:before="120" w:beforeAutospacing="off"/>
              <w:cnfStyle w:val="000000100000" w:firstRow="0" w:lastRow="0" w:firstColumn="0" w:lastColumn="0" w:oddVBand="0" w:evenVBand="0" w:oddHBand="1" w:evenHBand="0" w:firstRowFirstColumn="0" w:firstRowLastColumn="0" w:lastRowFirstColumn="0" w:lastRowLastColumn="0"/>
              <w:rPr>
                <w:rFonts w:cs="Arial"/>
                <w:sz w:val="22"/>
                <w:szCs w:val="22"/>
                <w:lang w:eastAsia="zh-CN"/>
              </w:rPr>
            </w:pPr>
            <w:r w:rsidRPr="1220B394" w:rsidR="6573B684">
              <w:rPr>
                <w:rFonts w:cs="Arial"/>
                <w:sz w:val="22"/>
                <w:szCs w:val="22"/>
                <w:lang w:eastAsia="zh-CN"/>
              </w:rPr>
              <w:t>Content and uploading of material for this learning sequence can be done via google classroom or MS Teams classroom.</w:t>
            </w:r>
          </w:p>
          <w:p w:rsidRPr="00F64A9C" w:rsidR="00FD2C18" w:rsidP="1220B394" w:rsidRDefault="00FD2C18" w14:paraId="58A1416C" w14:textId="1FFDBD3C">
            <w:pPr>
              <w:cnfStyle w:val="000000100000" w:firstRow="0" w:lastRow="0" w:firstColumn="0" w:lastColumn="0" w:oddVBand="0" w:evenVBand="0" w:oddHBand="1" w:evenHBand="0" w:firstRowFirstColumn="0" w:firstRowLastColumn="0" w:lastRowFirstColumn="0" w:lastRowLastColumn="0"/>
              <w:rPr>
                <w:rFonts w:cs="Arial"/>
                <w:sz w:val="22"/>
                <w:szCs w:val="22"/>
                <w:lang w:eastAsia="zh-CN"/>
              </w:rPr>
            </w:pPr>
            <w:r w:rsidRPr="1220B394" w:rsidR="6573B684">
              <w:rPr>
                <w:rFonts w:cs="Arial"/>
                <w:sz w:val="22"/>
                <w:szCs w:val="22"/>
                <w:lang w:eastAsia="zh-CN"/>
              </w:rPr>
              <w:t>The LMS will need to accommodate:</w:t>
            </w:r>
          </w:p>
          <w:p w:rsidRPr="00F64A9C" w:rsidR="00FD2C18" w:rsidP="005F1B8A" w:rsidRDefault="00FD2C18" w14:paraId="64515780" w14:textId="520E211E">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1220B394" w:rsidR="6573B684">
              <w:rPr>
                <w:sz w:val="22"/>
                <w:szCs w:val="22"/>
                <w:lang w:eastAsia="zh-CN"/>
              </w:rPr>
              <w:t>Teacher sharing content documents and live links to external content</w:t>
            </w:r>
            <w:r w:rsidRPr="1220B394" w:rsidR="38791283">
              <w:rPr>
                <w:sz w:val="22"/>
                <w:szCs w:val="22"/>
                <w:lang w:eastAsia="zh-CN"/>
              </w:rPr>
              <w:t>.</w:t>
            </w:r>
          </w:p>
          <w:p w:rsidRPr="00F64A9C" w:rsidR="00FD2C18" w:rsidP="005F1B8A" w:rsidRDefault="00FD2C18" w14:paraId="57F48AE8" w14:textId="60D6C6B7">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1220B394" w:rsidR="6573B684">
              <w:rPr>
                <w:sz w:val="22"/>
                <w:szCs w:val="22"/>
                <w:lang w:eastAsia="zh-CN"/>
              </w:rPr>
              <w:t>Students uploading set work</w:t>
            </w:r>
            <w:r w:rsidRPr="1220B394" w:rsidR="38791283">
              <w:rPr>
                <w:sz w:val="22"/>
                <w:szCs w:val="22"/>
                <w:lang w:eastAsia="zh-CN"/>
              </w:rPr>
              <w:t>.</w:t>
            </w:r>
          </w:p>
          <w:p w:rsidRPr="00F64A9C" w:rsidR="00FD2C18" w:rsidP="1220B394" w:rsidRDefault="00FD2C18" w14:paraId="1CFCD890" w14:textId="4DF37082">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1220B394" w:rsidR="6573B684">
              <w:rPr>
                <w:sz w:val="22"/>
                <w:szCs w:val="22"/>
                <w:lang w:eastAsia="zh-CN"/>
              </w:rPr>
              <w:t xml:space="preserve">Students uploading short videos via </w:t>
            </w:r>
            <w:hyperlink r:id="R1ea11403c7ca41e1">
              <w:r w:rsidRPr="1220B394" w:rsidR="7BFF1491">
                <w:rPr>
                  <w:rStyle w:val="Hyperlink"/>
                  <w:sz w:val="22"/>
                  <w:szCs w:val="22"/>
                  <w:lang w:eastAsia="zh-CN"/>
                </w:rPr>
                <w:t>F</w:t>
              </w:r>
              <w:r w:rsidRPr="1220B394" w:rsidR="6573B684">
                <w:rPr>
                  <w:rStyle w:val="Hyperlink"/>
                  <w:sz w:val="22"/>
                  <w:szCs w:val="22"/>
                  <w:lang w:eastAsia="zh-CN"/>
                </w:rPr>
                <w:t>lipgrid</w:t>
              </w:r>
            </w:hyperlink>
            <w:r w:rsidRPr="1220B394" w:rsidR="12040E19">
              <w:rPr>
                <w:sz w:val="22"/>
                <w:szCs w:val="22"/>
                <w:lang w:eastAsia="zh-CN"/>
              </w:rPr>
              <w:t xml:space="preserve"> (</w:t>
            </w:r>
            <w:proofErr w:type="gramStart"/>
            <w:r w:rsidRPr="1220B394" w:rsidR="12040E19">
              <w:rPr>
                <w:sz w:val="22"/>
                <w:szCs w:val="22"/>
                <w:lang w:eastAsia="zh-CN"/>
              </w:rPr>
              <w:t>duration</w:t>
            </w:r>
            <w:proofErr w:type="gramEnd"/>
            <w:r w:rsidRPr="1220B394" w:rsidR="12040E19">
              <w:rPr>
                <w:sz w:val="22"/>
                <w:szCs w:val="22"/>
                <w:lang w:eastAsia="zh-CN"/>
              </w:rPr>
              <w:t xml:space="preserve"> 1:42) </w:t>
            </w:r>
            <w:hyperlink r:id="R500c4ec7f32a432c">
              <w:r w:rsidRPr="1220B394" w:rsidR="12040E19">
                <w:rPr>
                  <w:rStyle w:val="Hyperlink"/>
                  <w:sz w:val="22"/>
                  <w:szCs w:val="22"/>
                  <w:lang w:eastAsia="zh-CN"/>
                </w:rPr>
                <w:t>binged.it/2UeuqSw</w:t>
              </w:r>
            </w:hyperlink>
            <w:r w:rsidRPr="1220B394" w:rsidR="3EFF8603">
              <w:rPr>
                <w:sz w:val="22"/>
                <w:szCs w:val="22"/>
                <w:lang w:eastAsia="zh-CN"/>
              </w:rPr>
              <w:t>.</w:t>
            </w:r>
          </w:p>
          <w:p w:rsidRPr="00F64A9C" w:rsidR="00FD2C18" w:rsidP="005F1B8A" w:rsidRDefault="01C07688" w14:paraId="052D9579" w14:textId="28B47211">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1220B394" w:rsidR="01C07688">
              <w:rPr>
                <w:sz w:val="22"/>
                <w:szCs w:val="22"/>
                <w:lang w:eastAsia="zh-CN"/>
              </w:rPr>
              <w:t>Students giving feedback and teacher providing formative assessment</w:t>
            </w:r>
            <w:r w:rsidRPr="1220B394" w:rsidR="2B537B8A">
              <w:rPr>
                <w:sz w:val="22"/>
                <w:szCs w:val="22"/>
                <w:lang w:eastAsia="zh-CN"/>
              </w:rPr>
              <w:t>.</w:t>
            </w:r>
          </w:p>
          <w:p w:rsidRPr="00F64A9C" w:rsidR="01C07688" w:rsidP="1220B394" w:rsidRDefault="01C07688" w14:paraId="715E5307" w14:textId="798553FF">
            <w:pPr>
              <w:pStyle w:val="bos2"/>
              <w:cnfStyle w:val="000000100000" w:firstRow="0" w:lastRow="0" w:firstColumn="0" w:lastColumn="0" w:oddVBand="0" w:evenVBand="0" w:oddHBand="1" w:evenHBand="0" w:firstRowFirstColumn="0" w:firstRowLastColumn="0" w:lastRowFirstColumn="0" w:lastRowLastColumn="0"/>
              <w:rPr>
                <w:sz w:val="22"/>
                <w:szCs w:val="22"/>
                <w:lang w:eastAsia="zh-CN"/>
              </w:rPr>
            </w:pPr>
            <w:r w:rsidRPr="1220B394" w:rsidR="01C07688">
              <w:rPr>
                <w:sz w:val="22"/>
                <w:szCs w:val="22"/>
                <w:lang w:eastAsia="zh-CN"/>
              </w:rPr>
              <w:t>The class teacher will need to ensure the following:</w:t>
            </w:r>
          </w:p>
          <w:p w:rsidRPr="00F64A9C" w:rsidR="01C07688" w:rsidP="005F1B8A" w:rsidRDefault="01C07688" w14:paraId="16EA5F13" w14:textId="760E4E3E">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1220B394" w:rsidR="01C07688">
              <w:rPr>
                <w:sz w:val="22"/>
                <w:szCs w:val="22"/>
                <w:lang w:eastAsia="zh-CN"/>
              </w:rPr>
              <w:t>A dedicated folder or channel in the digital learning space has been created for the class</w:t>
            </w:r>
            <w:r w:rsidRPr="1220B394" w:rsidR="3AA6390F">
              <w:rPr>
                <w:sz w:val="22"/>
                <w:szCs w:val="22"/>
                <w:lang w:eastAsia="zh-CN"/>
              </w:rPr>
              <w:t>.</w:t>
            </w:r>
          </w:p>
          <w:p w:rsidRPr="00F64A9C" w:rsidR="01C07688" w:rsidP="005F1B8A" w:rsidRDefault="01C07688" w14:paraId="61B04BAD" w14:textId="230EB32E">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1220B394" w:rsidR="01C07688">
              <w:rPr>
                <w:sz w:val="22"/>
                <w:szCs w:val="22"/>
                <w:lang w:eastAsia="zh-CN"/>
              </w:rPr>
              <w:t>Students have been coached and agreed to a set of digital citizenship protocols specifically governing</w:t>
            </w:r>
            <w:r w:rsidRPr="1220B394" w:rsidR="01C07688">
              <w:rPr>
                <w:sz w:val="22"/>
                <w:szCs w:val="22"/>
                <w:lang w:eastAsia="zh-CN"/>
              </w:rPr>
              <w:t xml:space="preserve"> the online comments about each other’s work they will post</w:t>
            </w:r>
            <w:r w:rsidRPr="1220B394" w:rsidR="143C7936">
              <w:rPr>
                <w:sz w:val="22"/>
                <w:szCs w:val="22"/>
                <w:lang w:eastAsia="zh-CN"/>
              </w:rPr>
              <w:t>.</w:t>
            </w:r>
          </w:p>
          <w:p w:rsidRPr="00F64A9C" w:rsidR="0057253D" w:rsidP="1220B394" w:rsidRDefault="01C07688" w14:paraId="019F171F" w14:textId="270C3D73">
            <w:pPr>
              <w:pStyle w:val="ListBullet"/>
              <w:spacing w:after="120" w:afterAutospacing="off"/>
              <w:cnfStyle w:val="000000100000" w:firstRow="0" w:lastRow="0" w:firstColumn="0" w:lastColumn="0" w:oddVBand="0" w:evenVBand="0" w:oddHBand="1" w:evenHBand="0" w:firstRowFirstColumn="0" w:firstRowLastColumn="0" w:lastRowFirstColumn="0" w:lastRowLastColumn="0"/>
              <w:rPr>
                <w:rFonts w:cs="Arial"/>
                <w:sz w:val="22"/>
                <w:szCs w:val="22"/>
                <w:lang w:eastAsia="zh-CN"/>
              </w:rPr>
            </w:pPr>
            <w:r w:rsidRPr="1220B394" w:rsidR="01C07688">
              <w:rPr>
                <w:sz w:val="22"/>
                <w:szCs w:val="22"/>
                <w:lang w:eastAsia="zh-CN"/>
              </w:rPr>
              <w:t>Each lesson contains specific check-in tasks for students to complete</w:t>
            </w:r>
            <w:r w:rsidRPr="1220B394" w:rsidR="0AC2D446">
              <w:rPr>
                <w:sz w:val="22"/>
                <w:szCs w:val="22"/>
                <w:lang w:eastAsia="zh-CN"/>
              </w:rPr>
              <w:t>.</w:t>
            </w:r>
          </w:p>
        </w:tc>
      </w:tr>
    </w:tbl>
    <w:p w:rsidR="005B23B0" w:rsidRDefault="005B23B0" w14:paraId="71765EFE" w14:textId="538A29AE">
      <w:pPr>
        <w:rPr>
          <w:rFonts w:cs="Arial"/>
          <w:sz w:val="20"/>
          <w:szCs w:val="20"/>
        </w:rPr>
      </w:pPr>
    </w:p>
    <w:p w:rsidR="005B23B0" w:rsidRDefault="005B23B0" w14:paraId="766DEC0C" w14:textId="77777777">
      <w:pPr>
        <w:rPr>
          <w:rFonts w:cs="Arial"/>
          <w:sz w:val="20"/>
          <w:szCs w:val="20"/>
        </w:rPr>
      </w:pPr>
      <w:r>
        <w:rPr>
          <w:rFonts w:cs="Arial"/>
          <w:sz w:val="20"/>
          <w:szCs w:val="20"/>
        </w:rPr>
        <w:br w:type="page"/>
      </w:r>
    </w:p>
    <w:p w:rsidRPr="00B63214" w:rsidR="0057253D" w:rsidP="00B63214" w:rsidRDefault="0091552E" w14:paraId="6BEB0E17" w14:textId="483C686D">
      <w:pPr>
        <w:pStyle w:val="Heading2"/>
        <w:rPr/>
      </w:pPr>
      <w:r w:rsidR="0091552E">
        <w:rPr/>
        <w:t xml:space="preserve">Lesson sequence - </w:t>
      </w:r>
      <w:r w:rsidR="008327FA">
        <w:rPr/>
        <w:t>Exploring the Gothic conventions in short animated film</w:t>
      </w:r>
      <w:r w:rsidR="00B977D0">
        <w:rPr/>
        <w:t xml:space="preserve">. </w:t>
      </w:r>
    </w:p>
    <w:p w:rsidRPr="00353030" w:rsidR="0057253D" w:rsidP="00B63214" w:rsidRDefault="3591DD53" w14:paraId="16E256FD" w14:textId="146BA62F">
      <w:pPr>
        <w:pStyle w:val="Caption"/>
      </w:pPr>
      <w:r w:rsidRPr="00353030">
        <w:t>Year 9 English/ Stage 5 – Learning sequence as part of a wider unit on, for example, genre, or short film, or creating mood/setting/description in fiction and film.</w:t>
      </w:r>
    </w:p>
    <w:tbl>
      <w:tblPr>
        <w:tblStyle w:val="Tableheader"/>
        <w:tblW w:w="5000" w:type="pct"/>
        <w:tblLook w:val="04A0" w:firstRow="1" w:lastRow="0" w:firstColumn="1" w:lastColumn="0" w:noHBand="0" w:noVBand="1"/>
        <w:tblCaption w:val="Learning sequence"/>
        <w:tblDescription w:val="This table sets out outcomes, teaching and learning activities and evidence of learning for this learning sequence."/>
      </w:tblPr>
      <w:tblGrid>
        <w:gridCol w:w="2571"/>
        <w:gridCol w:w="7102"/>
        <w:gridCol w:w="4899"/>
      </w:tblGrid>
      <w:tr w:rsidRPr="00353030" w:rsidR="00F863AC" w:rsidTr="1220B394" w14:paraId="362E381F" w14:textId="7777777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82" w:type="pct"/>
            <w:tcMar/>
          </w:tcPr>
          <w:p w:rsidRPr="00353030" w:rsidR="00F863AC" w:rsidP="1220B394" w:rsidRDefault="34C474FC" w14:paraId="32E49088" w14:textId="0EC22222">
            <w:pPr>
              <w:spacing w:before="120" w:beforeAutospacing="off" w:after="120" w:afterAutospacing="off" w:line="276" w:lineRule="auto"/>
              <w:rPr>
                <w:rFonts w:cs="Arial"/>
                <w:sz w:val="20"/>
                <w:szCs w:val="20"/>
              </w:rPr>
            </w:pPr>
            <w:r w:rsidRPr="1220B394" w:rsidR="45FE859B">
              <w:rPr>
                <w:rFonts w:cs="Arial"/>
                <w:sz w:val="20"/>
                <w:szCs w:val="20"/>
                <w:lang w:eastAsia="zh-CN"/>
              </w:rPr>
              <w:t>Lesson sequence</w:t>
            </w:r>
          </w:p>
        </w:tc>
        <w:tc>
          <w:tcPr>
            <w:cnfStyle w:val="000000000000" w:firstRow="0" w:lastRow="0" w:firstColumn="0" w:lastColumn="0" w:oddVBand="0" w:evenVBand="0" w:oddHBand="0" w:evenHBand="0" w:firstRowFirstColumn="0" w:firstRowLastColumn="0" w:lastRowFirstColumn="0" w:lastRowLastColumn="0"/>
            <w:tcW w:w="2437" w:type="pct"/>
            <w:tcMar/>
          </w:tcPr>
          <w:p w:rsidRPr="00353030" w:rsidR="00F863AC" w:rsidP="1220B394" w:rsidRDefault="008327FA" w14:paraId="05898B66" w14:textId="18D27098">
            <w:pPr>
              <w:spacing w:before="120" w:beforeAutospacing="off" w:after="120" w:afterAutospacing="off"/>
              <w:cnfStyle w:val="100000000000" w:firstRow="1" w:lastRow="0" w:firstColumn="0" w:lastColumn="0" w:oddVBand="0" w:evenVBand="0" w:oddHBand="0" w:evenHBand="0" w:firstRowFirstColumn="0" w:firstRowLastColumn="0" w:lastRowFirstColumn="0" w:lastRowLastColumn="0"/>
              <w:rPr>
                <w:rFonts w:cs="Arial"/>
                <w:sz w:val="20"/>
                <w:szCs w:val="20"/>
                <w:lang w:eastAsia="zh-CN"/>
              </w:rPr>
            </w:pPr>
            <w:r w:rsidRPr="1220B394" w:rsidR="008327FA">
              <w:rPr>
                <w:rFonts w:cs="Arial"/>
                <w:sz w:val="20"/>
                <w:szCs w:val="20"/>
                <w:lang w:eastAsia="zh-CN"/>
              </w:rPr>
              <w:t>Teaching and learning activities</w:t>
            </w:r>
          </w:p>
        </w:tc>
        <w:tc>
          <w:tcPr>
            <w:cnfStyle w:val="000000000000" w:firstRow="0" w:lastRow="0" w:firstColumn="0" w:lastColumn="0" w:oddVBand="0" w:evenVBand="0" w:oddHBand="0" w:evenHBand="0" w:firstRowFirstColumn="0" w:firstRowLastColumn="0" w:lastRowFirstColumn="0" w:lastRowLastColumn="0"/>
            <w:tcW w:w="1681" w:type="pct"/>
            <w:tcMar/>
          </w:tcPr>
          <w:p w:rsidRPr="00353030" w:rsidR="00F863AC" w:rsidP="1220B394" w:rsidRDefault="008327FA" w14:paraId="08B5814E" w14:textId="02C706A1">
            <w:pPr>
              <w:spacing w:before="120" w:beforeAutospacing="off" w:after="120" w:afterAutospacing="off"/>
              <w:cnfStyle w:val="100000000000" w:firstRow="1" w:lastRow="0" w:firstColumn="0" w:lastColumn="0" w:oddVBand="0" w:evenVBand="0" w:oddHBand="0" w:evenHBand="0" w:firstRowFirstColumn="0" w:firstRowLastColumn="0" w:lastRowFirstColumn="0" w:lastRowLastColumn="0"/>
              <w:rPr>
                <w:rFonts w:cs="Arial"/>
                <w:sz w:val="20"/>
                <w:szCs w:val="20"/>
                <w:lang w:eastAsia="zh-CN"/>
              </w:rPr>
            </w:pPr>
            <w:r w:rsidRPr="1220B394" w:rsidR="008327FA">
              <w:rPr>
                <w:rFonts w:cs="Arial"/>
                <w:sz w:val="20"/>
                <w:szCs w:val="20"/>
                <w:lang w:eastAsia="zh-CN"/>
              </w:rPr>
              <w:t xml:space="preserve">Evidence of learning </w:t>
            </w:r>
            <w:r w:rsidRPr="1220B394" w:rsidR="0091552E">
              <w:rPr>
                <w:rFonts w:cs="Arial"/>
                <w:sz w:val="20"/>
                <w:szCs w:val="20"/>
                <w:lang w:eastAsia="zh-CN"/>
              </w:rPr>
              <w:t>– synchronous, asynchronous and workbook</w:t>
            </w:r>
          </w:p>
        </w:tc>
      </w:tr>
      <w:tr w:rsidRPr="00353030" w:rsidR="00F863AC" w:rsidTr="1220B394" w14:paraId="794951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pct"/>
            <w:tcMar/>
            <w:vAlign w:val="top"/>
          </w:tcPr>
          <w:p w:rsidRPr="00B63214" w:rsidR="00F863AC" w:rsidP="1220B394" w:rsidRDefault="00B63214" w14:paraId="70195D84" w14:textId="6AADAB34">
            <w:pPr>
              <w:spacing w:before="120" w:beforeAutospacing="off" w:after="120" w:afterAutospacing="off"/>
              <w:rPr>
                <w:rFonts w:cs="Arial"/>
              </w:rPr>
            </w:pPr>
            <w:r w:rsidRPr="1220B394" w:rsidR="00B63214">
              <w:rPr>
                <w:rFonts w:cs="Arial"/>
              </w:rPr>
              <w:t xml:space="preserve">Lesson </w:t>
            </w:r>
            <w:r w:rsidRPr="1220B394" w:rsidR="45FE859B">
              <w:rPr>
                <w:rFonts w:cs="Arial"/>
              </w:rPr>
              <w:t>1</w:t>
            </w:r>
          </w:p>
          <w:p w:rsidRPr="00B63214" w:rsidR="008327FA" w:rsidP="1220B394" w:rsidRDefault="3591DD53" w14:paraId="020CF086" w14:textId="77777777">
            <w:pPr>
              <w:spacing w:before="120" w:beforeAutospacing="off" w:after="120" w:afterAutospacing="off"/>
              <w:rPr>
                <w:rFonts w:cs="Arial"/>
              </w:rPr>
            </w:pPr>
            <w:r w:rsidRPr="1220B394" w:rsidR="3591DD53">
              <w:rPr>
                <w:rFonts w:cs="Arial"/>
              </w:rPr>
              <w:t>Prior Learning/ Orientation and engagement</w:t>
            </w:r>
          </w:p>
          <w:p w:rsidRPr="00B63214" w:rsidR="00B70D02" w:rsidP="1220B394" w:rsidRDefault="0089408E" w14:paraId="2804C0B0" w14:textId="6DE7B799">
            <w:pPr>
              <w:pStyle w:val="bos2"/>
              <w:spacing w:before="120" w:beforeAutospacing="off" w:after="120" w:afterAutospacing="off"/>
              <w:rPr>
                <w:b w:val="0"/>
                <w:bCs w:val="0"/>
                <w:color w:val="auto"/>
                <w:sz w:val="22"/>
                <w:szCs w:val="22"/>
              </w:rPr>
            </w:pPr>
            <w:r w:rsidRPr="1220B394" w:rsidR="27314B7A">
              <w:rPr>
                <w:b w:val="0"/>
                <w:bCs w:val="0"/>
                <w:color w:val="auto"/>
                <w:sz w:val="22"/>
                <w:szCs w:val="22"/>
              </w:rPr>
              <w:t xml:space="preserve">S501RC2: </w:t>
            </w:r>
            <w:r w:rsidRPr="1220B394" w:rsidR="0FF5DD2A">
              <w:rPr>
                <w:b w:val="0"/>
                <w:bCs w:val="0"/>
                <w:color w:val="auto"/>
                <w:sz w:val="22"/>
                <w:szCs w:val="22"/>
              </w:rPr>
              <w:t xml:space="preserve">explore and explain the combinations of language and visual choices that authors make to present information, opinions and perspectives in different </w:t>
            </w:r>
            <w:proofErr w:type="gramStart"/>
            <w:r w:rsidRPr="1220B394" w:rsidR="0FF5DD2A">
              <w:rPr>
                <w:b w:val="0"/>
                <w:bCs w:val="0"/>
                <w:color w:val="auto"/>
                <w:sz w:val="22"/>
                <w:szCs w:val="22"/>
              </w:rPr>
              <w:t>texts</w:t>
            </w:r>
            <w:proofErr w:type="gramEnd"/>
            <w:r w:rsidRPr="1220B394" w:rsidR="0FF5DD2A">
              <w:rPr>
                <w:b w:val="0"/>
                <w:bCs w:val="0"/>
                <w:color w:val="auto"/>
                <w:sz w:val="22"/>
                <w:szCs w:val="22"/>
              </w:rPr>
              <w:t xml:space="preserve"> </w:t>
            </w:r>
            <w:r w:rsidRPr="1220B394" w:rsidR="0FF5DD2A">
              <w:rPr>
                <w:rStyle w:val="acara"/>
                <w:b w:val="0"/>
                <w:bCs w:val="0"/>
                <w:color w:val="auto"/>
                <w:sz w:val="22"/>
                <w:szCs w:val="22"/>
                <w:lang w:val="en-AU"/>
              </w:rPr>
              <w:t>(ACELY1745)</w:t>
            </w:r>
            <w:r w:rsidRPr="1220B394" w:rsidR="0FF5DD2A">
              <w:rPr>
                <w:b w:val="0"/>
                <w:bCs w:val="0"/>
                <w:color w:val="auto"/>
                <w:sz w:val="22"/>
                <w:szCs w:val="22"/>
              </w:rPr>
              <w:t xml:space="preserve"> </w:t>
            </w:r>
          </w:p>
          <w:p w:rsidRPr="00B63214" w:rsidR="00B70D02" w:rsidP="1220B394" w:rsidRDefault="00B70D02" w14:paraId="262BCC3D" w14:textId="3995029E">
            <w:pPr>
              <w:spacing w:before="120" w:beforeAutospacing="off" w:after="120" w:afterAutospacing="off"/>
              <w:rPr>
                <w:rFonts w:cs="Arial"/>
              </w:rPr>
            </w:pPr>
            <w:r w:rsidRPr="1220B394" w:rsidR="0FF5DD2A">
              <w:rPr>
                <w:rFonts w:cs="Arial"/>
                <w:b w:val="0"/>
                <w:bCs w:val="0"/>
              </w:rPr>
              <w:t xml:space="preserve">S506UA5: </w:t>
            </w:r>
            <w:r w:rsidRPr="1220B394" w:rsidR="0FF5DD2A">
              <w:rPr>
                <w:rFonts w:cs="Arial"/>
                <w:b w:val="0"/>
                <w:bCs w:val="0"/>
              </w:rPr>
              <w:t xml:space="preserve">investigate and describe the recurring features of particular </w:t>
            </w:r>
            <w:proofErr w:type="gramStart"/>
            <w:r w:rsidRPr="1220B394" w:rsidR="0FF5DD2A">
              <w:rPr>
                <w:rFonts w:cs="Arial"/>
                <w:b w:val="0"/>
                <w:bCs w:val="0"/>
              </w:rPr>
              <w:t>genres</w:t>
            </w:r>
            <w:proofErr w:type="gramEnd"/>
          </w:p>
        </w:tc>
        <w:tc>
          <w:tcPr>
            <w:cnfStyle w:val="000000000000" w:firstRow="0" w:lastRow="0" w:firstColumn="0" w:lastColumn="0" w:oddVBand="0" w:evenVBand="0" w:oddHBand="0" w:evenHBand="0" w:firstRowFirstColumn="0" w:firstRowLastColumn="0" w:lastRowFirstColumn="0" w:lastRowLastColumn="0"/>
            <w:tcW w:w="2437" w:type="pct"/>
            <w:tcMar/>
            <w:vAlign w:val="top"/>
          </w:tcPr>
          <w:p w:rsidRPr="00B63214" w:rsidR="1AAD4D05" w:rsidP="1220B394" w:rsidRDefault="1AAD4D05" w14:paraId="3AEF3B47" w14:textId="081DB8EA">
            <w:p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rFonts w:eastAsia="Arial" w:cs="Arial"/>
              </w:rPr>
            </w:pPr>
            <w:r w:rsidRPr="1220B394" w:rsidR="08B2631E">
              <w:rPr>
                <w:rFonts w:eastAsia="Arial" w:cs="Arial"/>
                <w:b w:val="1"/>
                <w:bCs w:val="1"/>
              </w:rPr>
              <w:t xml:space="preserve">Understanding: prior learning </w:t>
            </w:r>
          </w:p>
          <w:p w:rsidRPr="00B63214" w:rsidR="3591DD53" w:rsidP="1220B394" w:rsidRDefault="3591DD53" w14:paraId="53623694" w14:textId="1DFD2533">
            <w:p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rFonts w:eastAsia="Arial" w:cs="Arial"/>
              </w:rPr>
            </w:pPr>
            <w:r w:rsidRPr="1220B394" w:rsidR="3591DD53">
              <w:rPr>
                <w:rFonts w:eastAsia="Arial" w:cs="Arial"/>
              </w:rPr>
              <w:t>This section can be approached as either an opportunity to set up prior learning/knowledge for the activities to come OR a guided ‘orientation’ sequence that the teacher can structure more fully for students.</w:t>
            </w:r>
          </w:p>
          <w:p w:rsidRPr="00B63214" w:rsidR="0091552E" w:rsidP="1220B394" w:rsidRDefault="0091552E" w14:paraId="1388DE70" w14:textId="04BAFCC8">
            <w:p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rFonts w:eastAsia="Arial" w:cs="Arial"/>
              </w:rPr>
            </w:pPr>
            <w:r w:rsidRPr="1220B394" w:rsidR="0091552E">
              <w:rPr>
                <w:rFonts w:eastAsia="Arial" w:cs="Arial"/>
              </w:rPr>
              <w:t xml:space="preserve">If possible: begin with 10 </w:t>
            </w:r>
            <w:proofErr w:type="gramStart"/>
            <w:r w:rsidRPr="1220B394" w:rsidR="0091552E">
              <w:rPr>
                <w:rFonts w:eastAsia="Arial" w:cs="Arial"/>
              </w:rPr>
              <w:t>minute</w:t>
            </w:r>
            <w:proofErr w:type="gramEnd"/>
            <w:r w:rsidRPr="1220B394" w:rsidR="0091552E">
              <w:rPr>
                <w:rFonts w:eastAsia="Arial" w:cs="Arial"/>
              </w:rPr>
              <w:t xml:space="preserve"> live, recorded or posted (digital classroom or hard copy) check in and discussion of learning sequence and goals.</w:t>
            </w:r>
          </w:p>
          <w:p w:rsidRPr="00B63214" w:rsidR="3591DD53" w:rsidP="1220B394" w:rsidRDefault="3591DD53" w14:paraId="16067E69" w14:textId="73575C9A">
            <w:p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rFonts w:eastAsia="Arial" w:cs="Arial"/>
              </w:rPr>
            </w:pPr>
            <w:r w:rsidRPr="1220B394" w:rsidR="3591DD53">
              <w:rPr>
                <w:rFonts w:eastAsia="Arial" w:cs="Arial"/>
              </w:rPr>
              <w:t>Like the sequences that follow this activity makes use of existing material on YouTube and requires the students to watch material in their own time then post responses using a scaffold to the class blog.</w:t>
            </w:r>
          </w:p>
          <w:p w:rsidRPr="00B63214" w:rsidR="00E42365" w:rsidP="1220B394" w:rsidRDefault="3591DD53" w14:paraId="2AB63037" w14:textId="49DE20C0">
            <w:pPr>
              <w:pStyle w:val="ListParagraph"/>
              <w:numPr>
                <w:ilvl w:val="0"/>
                <w:numId w:val="30"/>
              </w:num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rFonts w:eastAsia="Arial" w:cs="Arial"/>
              </w:rPr>
            </w:pPr>
            <w:r w:rsidRPr="1220B394" w:rsidR="3591DD53">
              <w:rPr>
                <w:rFonts w:eastAsia="Arial" w:cs="Arial"/>
              </w:rPr>
              <w:t xml:space="preserve">Direct students to watch the following short animated </w:t>
            </w:r>
            <w:proofErr w:type="gramStart"/>
            <w:r w:rsidRPr="1220B394" w:rsidR="3591DD53">
              <w:rPr>
                <w:rFonts w:eastAsia="Arial" w:cs="Arial"/>
              </w:rPr>
              <w:t>film</w:t>
            </w:r>
            <w:proofErr w:type="gramEnd"/>
          </w:p>
          <w:p w:rsidRPr="00B63214" w:rsidR="00E42365" w:rsidP="1220B394" w:rsidRDefault="006334FC" w14:paraId="6557789A" w14:textId="451659C5">
            <w:p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rFonts w:eastAsia="Arial" w:cs="Arial"/>
              </w:rPr>
            </w:pPr>
            <w:hyperlink r:id="Rdae1b41a9b394801">
              <w:r w:rsidRPr="1220B394" w:rsidR="3591DD53">
                <w:rPr>
                  <w:rStyle w:val="Hyperlink"/>
                  <w:rFonts w:eastAsia="Arial" w:cs="Arial"/>
                  <w:sz w:val="22"/>
                  <w:szCs w:val="22"/>
                </w:rPr>
                <w:t>La Noria</w:t>
              </w:r>
            </w:hyperlink>
            <w:r w:rsidRPr="1220B394" w:rsidR="3591DD53">
              <w:rPr>
                <w:rFonts w:eastAsia="Arial" w:cs="Arial"/>
              </w:rPr>
              <w:t xml:space="preserve"> </w:t>
            </w:r>
            <w:r w:rsidRPr="1220B394" w:rsidR="58DB0423">
              <w:rPr>
                <w:rFonts w:eastAsia="Arial" w:cs="Arial"/>
              </w:rPr>
              <w:t xml:space="preserve">(12:54) </w:t>
            </w:r>
            <w:hyperlink r:id="Rb6da9e6aa57d4437">
              <w:r w:rsidRPr="1220B394" w:rsidR="58DB0423">
                <w:rPr>
                  <w:rStyle w:val="Hyperlink"/>
                  <w:rFonts w:eastAsia="Arial" w:cs="Arial"/>
                  <w:sz w:val="22"/>
                  <w:szCs w:val="22"/>
                </w:rPr>
                <w:t>youtube.com/watch</w:t>
              </w:r>
              <w:r w:rsidRPr="1220B394" w:rsidR="58DB0423">
                <w:rPr>
                  <w:rStyle w:val="Hyperlink"/>
                  <w:rFonts w:eastAsia="Arial" w:cs="Arial"/>
                  <w:sz w:val="22"/>
                  <w:szCs w:val="22"/>
                </w:rPr>
                <w:t>?v</w:t>
              </w:r>
              <w:r w:rsidRPr="1220B394" w:rsidR="58DB0423">
                <w:rPr>
                  <w:rStyle w:val="Hyperlink"/>
                  <w:rFonts w:eastAsia="Arial" w:cs="Arial"/>
                  <w:sz w:val="22"/>
                  <w:szCs w:val="22"/>
                </w:rPr>
                <w:t>=TktL3QR8Yg8</w:t>
              </w:r>
            </w:hyperlink>
            <w:r w:rsidRPr="1220B394" w:rsidR="58DB0423">
              <w:rPr>
                <w:rFonts w:eastAsia="Arial" w:cs="Arial"/>
              </w:rPr>
              <w:t xml:space="preserve"> </w:t>
            </w:r>
            <w:r w:rsidRPr="1220B394" w:rsidR="3591DD53">
              <w:rPr>
                <w:rFonts w:eastAsia="Arial" w:cs="Arial"/>
              </w:rPr>
              <w:t>CG Animation Horror Short Film by Carlos Baena</w:t>
            </w:r>
            <w:r w:rsidRPr="1220B394" w:rsidR="5CD673BD">
              <w:rPr>
                <w:rFonts w:eastAsia="Arial" w:cs="Arial"/>
              </w:rPr>
              <w:t xml:space="preserve">. </w:t>
            </w:r>
            <w:r w:rsidRPr="1220B394" w:rsidR="29310668">
              <w:rPr>
                <w:rFonts w:eastAsia="Arial" w:cs="Arial"/>
              </w:rPr>
              <w:t>(</w:t>
            </w:r>
            <w:proofErr w:type="gramStart"/>
            <w:r w:rsidRPr="1220B394" w:rsidR="29310668">
              <w:rPr>
                <w:rFonts w:eastAsia="Arial" w:cs="Arial"/>
              </w:rPr>
              <w:t>mild</w:t>
            </w:r>
            <w:proofErr w:type="gramEnd"/>
            <w:r w:rsidRPr="1220B394" w:rsidR="29310668">
              <w:rPr>
                <w:rFonts w:eastAsia="Arial" w:cs="Arial"/>
              </w:rPr>
              <w:t xml:space="preserve"> horror and grief themes)</w:t>
            </w:r>
          </w:p>
          <w:p w:rsidRPr="00B63214" w:rsidR="00E42365" w:rsidP="1220B394" w:rsidRDefault="3591DD53" w14:paraId="71F008CB" w14:textId="77777777">
            <w:pPr>
              <w:pStyle w:val="ListParagraph"/>
              <w:numPr>
                <w:ilvl w:val="0"/>
                <w:numId w:val="30"/>
              </w:num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rFonts w:eastAsia="Arial" w:cs="Arial"/>
              </w:rPr>
            </w:pPr>
            <w:r w:rsidRPr="1220B394" w:rsidR="3591DD53">
              <w:rPr>
                <w:rFonts w:eastAsia="Arial" w:cs="Arial"/>
              </w:rPr>
              <w:t>Depending on earlier work within this unit, students may</w:t>
            </w:r>
          </w:p>
          <w:p w:rsidRPr="00B63214" w:rsidR="00E42365" w:rsidP="1220B394" w:rsidRDefault="00E42365" w14:paraId="34411064" w14:textId="4DEE8A04">
            <w:pPr>
              <w:pStyle w:val="bos2"/>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rPr>
            </w:pPr>
            <w:r w:rsidRPr="1220B394" w:rsidR="5EFD7FE3">
              <w:rPr>
                <w:sz w:val="22"/>
                <w:szCs w:val="22"/>
              </w:rPr>
              <w:t>Fill out a comparative table, comparing genre conventions between this short film and another film watched earlier.</w:t>
            </w:r>
          </w:p>
          <w:p w:rsidRPr="00B63214" w:rsidR="00353030" w:rsidP="1220B394" w:rsidRDefault="00353030" w14:paraId="5331AA7F" w14:textId="14C1A01A">
            <w:pPr>
              <w:pStyle w:val="bos2"/>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rPr>
            </w:pPr>
            <w:r w:rsidRPr="1220B394" w:rsidR="2D91C55F">
              <w:rPr>
                <w:sz w:val="22"/>
                <w:szCs w:val="22"/>
              </w:rPr>
              <w:t>C</w:t>
            </w:r>
            <w:r w:rsidRPr="1220B394" w:rsidR="6CC36F5E">
              <w:rPr>
                <w:sz w:val="22"/>
                <w:szCs w:val="22"/>
              </w:rPr>
              <w:t xml:space="preserve">onnecting </w:t>
            </w:r>
            <w:r w:rsidRPr="1220B394" w:rsidR="2D91C55F">
              <w:rPr>
                <w:sz w:val="22"/>
                <w:szCs w:val="22"/>
              </w:rPr>
              <w:t>(ETC Processes)</w:t>
            </w:r>
          </w:p>
          <w:p w:rsidRPr="00B63214" w:rsidR="00E42365" w:rsidP="1220B394" w:rsidRDefault="3591DD53" w14:paraId="73D77810" w14:textId="645B675E">
            <w:pPr>
              <w:pStyle w:val="bos2"/>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rPr>
            </w:pPr>
            <w:r w:rsidRPr="1220B394" w:rsidR="3591DD53">
              <w:rPr>
                <w:sz w:val="22"/>
                <w:szCs w:val="22"/>
              </w:rPr>
              <w:t xml:space="preserve">View this film as a pre-test of awareness of film techniques and/or genre conventions </w:t>
            </w:r>
            <w:r w:rsidRPr="1220B394" w:rsidR="61BB1B39">
              <w:rPr>
                <w:sz w:val="22"/>
                <w:szCs w:val="22"/>
              </w:rPr>
              <w:t xml:space="preserve">for example </w:t>
            </w:r>
            <w:r w:rsidRPr="1220B394" w:rsidR="3591DD53">
              <w:rPr>
                <w:sz w:val="22"/>
                <w:szCs w:val="22"/>
              </w:rPr>
              <w:t>use Harvard Thinking Routine: See/Think/Wonder</w:t>
            </w:r>
          </w:p>
          <w:p w:rsidRPr="00B63214" w:rsidR="0089408E" w:rsidP="1220B394" w:rsidRDefault="006334FC" w14:paraId="4CA587CF" w14:textId="77777777">
            <w:pPr>
              <w:pStyle w:val="bos2"/>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rPr>
            </w:pPr>
            <w:hyperlink r:id="R23602d470b944679">
              <w:r w:rsidRPr="1220B394" w:rsidR="3591DD53">
                <w:rPr>
                  <w:rStyle w:val="Hyperlink"/>
                  <w:sz w:val="22"/>
                  <w:szCs w:val="22"/>
                </w:rPr>
                <w:t>Harvard Project Zero website</w:t>
              </w:r>
            </w:hyperlink>
            <w:r w:rsidRPr="1220B394" w:rsidR="3591DD53">
              <w:rPr>
                <w:sz w:val="22"/>
                <w:szCs w:val="22"/>
              </w:rPr>
              <w:t xml:space="preserve"> where you can find this activity and explore others in their ‘Visible Thinking’ project</w:t>
            </w:r>
            <w:r w:rsidRPr="1220B394" w:rsidR="27314B7A">
              <w:rPr>
                <w:sz w:val="22"/>
                <w:szCs w:val="22"/>
              </w:rPr>
              <w:t xml:space="preserve"> and the </w:t>
            </w:r>
            <w:hyperlink r:id="R9737825aa0854ed0">
              <w:r w:rsidRPr="1220B394" w:rsidR="27314B7A">
                <w:rPr>
                  <w:rStyle w:val="Hyperlink"/>
                  <w:sz w:val="22"/>
                  <w:szCs w:val="22"/>
                </w:rPr>
                <w:t>Visible Thinking website</w:t>
              </w:r>
            </w:hyperlink>
            <w:r w:rsidRPr="1220B394" w:rsidR="27314B7A">
              <w:rPr>
                <w:sz w:val="22"/>
                <w:szCs w:val="22"/>
              </w:rPr>
              <w:t xml:space="preserve"> (</w:t>
            </w:r>
            <w:hyperlink r:id="Ra7a8c5d08e15411d">
              <w:r w:rsidRPr="1220B394" w:rsidR="27314B7A">
                <w:rPr>
                  <w:rStyle w:val="Hyperlink"/>
                  <w:sz w:val="22"/>
                  <w:szCs w:val="22"/>
                </w:rPr>
                <w:t>bit.ly/33KVz2v</w:t>
              </w:r>
            </w:hyperlink>
            <w:r w:rsidRPr="1220B394" w:rsidR="27314B7A">
              <w:rPr>
                <w:sz w:val="22"/>
                <w:szCs w:val="22"/>
              </w:rPr>
              <w:t xml:space="preserve">) </w:t>
            </w:r>
          </w:p>
          <w:p w:rsidRPr="00B63214" w:rsidR="00353030" w:rsidP="1220B394" w:rsidRDefault="005850B4" w14:paraId="794704DE" w14:textId="06CD0CC2">
            <w:pPr>
              <w:pStyle w:val="bos2"/>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rPr>
            </w:pPr>
            <w:r w:rsidRPr="1220B394" w:rsidR="00B573A8">
              <w:rPr>
                <w:sz w:val="22"/>
                <w:szCs w:val="22"/>
              </w:rPr>
              <w:t xml:space="preserve">Write an entry in their ongoing viewing </w:t>
            </w:r>
            <w:proofErr w:type="gramStart"/>
            <w:r w:rsidRPr="1220B394" w:rsidR="00B573A8">
              <w:rPr>
                <w:sz w:val="22"/>
                <w:szCs w:val="22"/>
              </w:rPr>
              <w:t>journal</w:t>
            </w:r>
            <w:proofErr w:type="gramEnd"/>
          </w:p>
        </w:tc>
        <w:tc>
          <w:tcPr>
            <w:cnfStyle w:val="000000000000" w:firstRow="0" w:lastRow="0" w:firstColumn="0" w:lastColumn="0" w:oddVBand="0" w:evenVBand="0" w:oddHBand="0" w:evenHBand="0" w:firstRowFirstColumn="0" w:firstRowLastColumn="0" w:lastRowFirstColumn="0" w:lastRowLastColumn="0"/>
            <w:tcW w:w="1681" w:type="pct"/>
            <w:tcMar/>
            <w:vAlign w:val="top"/>
          </w:tcPr>
          <w:p w:rsidRPr="00B63214" w:rsidR="00F863AC" w:rsidP="1220B394" w:rsidRDefault="00E42365" w14:paraId="503C9992" w14:textId="2F4B3335">
            <w:p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rFonts w:cs="Arial"/>
              </w:rPr>
            </w:pPr>
            <w:r w:rsidRPr="1220B394" w:rsidR="5EFD7FE3">
              <w:rPr>
                <w:rFonts w:cs="Arial"/>
              </w:rPr>
              <w:t>After viewing ‘La Noria’ students</w:t>
            </w:r>
          </w:p>
          <w:p w:rsidRPr="00B63214" w:rsidR="00702D51" w:rsidP="1220B394" w:rsidRDefault="00702D51" w14:paraId="706160BB" w14:textId="3EDE4D22">
            <w:p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rFonts w:cs="Arial"/>
              </w:rPr>
            </w:pPr>
            <w:r w:rsidRPr="1220B394" w:rsidR="376FAC07">
              <w:rPr>
                <w:rFonts w:cs="Arial"/>
              </w:rPr>
              <w:t>In an a-synchronous space:</w:t>
            </w:r>
          </w:p>
          <w:p w:rsidRPr="00B63214" w:rsidR="00E42365" w:rsidP="1220B394" w:rsidRDefault="00E42365" w14:paraId="1B3EDE92" w14:textId="0FB17411">
            <w:pPr>
              <w:pStyle w:val="bos2"/>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rPr>
            </w:pPr>
            <w:r w:rsidRPr="1220B394" w:rsidR="5EFD7FE3">
              <w:rPr>
                <w:sz w:val="22"/>
                <w:szCs w:val="22"/>
              </w:rPr>
              <w:t xml:space="preserve">Post </w:t>
            </w:r>
            <w:r w:rsidRPr="1220B394" w:rsidR="00B573A8">
              <w:rPr>
                <w:sz w:val="22"/>
                <w:szCs w:val="22"/>
              </w:rPr>
              <w:t>S</w:t>
            </w:r>
            <w:r w:rsidRPr="1220B394" w:rsidR="5EFD7FE3">
              <w:rPr>
                <w:sz w:val="22"/>
                <w:szCs w:val="22"/>
              </w:rPr>
              <w:t>ee/Think/Wonder chart to virtual classroom space. Teacher may then give formative assessment feedback drawing attention to genre conventions</w:t>
            </w:r>
            <w:r w:rsidRPr="1220B394" w:rsidR="13FA29DE">
              <w:rPr>
                <w:sz w:val="22"/>
                <w:szCs w:val="22"/>
              </w:rPr>
              <w:t>.</w:t>
            </w:r>
          </w:p>
          <w:p w:rsidRPr="00B63214" w:rsidR="005850B4" w:rsidP="1220B394" w:rsidRDefault="005850B4" w14:paraId="23BF0B26" w14:textId="0663CE2C">
            <w:pPr>
              <w:pStyle w:val="bos2"/>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rPr>
            </w:pPr>
            <w:r w:rsidRPr="1220B394" w:rsidR="00B573A8">
              <w:rPr>
                <w:sz w:val="22"/>
                <w:szCs w:val="22"/>
              </w:rPr>
              <w:t>Post viewing journal entry on class blog and respond to at least one peer with a constructive comment</w:t>
            </w:r>
            <w:r w:rsidRPr="1220B394" w:rsidR="1FD23257">
              <w:rPr>
                <w:sz w:val="22"/>
                <w:szCs w:val="22"/>
              </w:rPr>
              <w:t>.</w:t>
            </w:r>
          </w:p>
          <w:p w:rsidRPr="00B63214" w:rsidR="00B70D02" w:rsidP="1220B394" w:rsidRDefault="00B70D02" w14:paraId="6A6C3A37" w14:textId="05D1E2D3">
            <w:pPr>
              <w:pStyle w:val="bos2"/>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rPr>
            </w:pPr>
            <w:r w:rsidRPr="1220B394" w:rsidR="0FF5DD2A">
              <w:rPr>
                <w:sz w:val="22"/>
                <w:szCs w:val="22"/>
              </w:rPr>
              <w:t>In a synchronous space</w:t>
            </w:r>
            <w:r w:rsidRPr="1220B394" w:rsidR="376FAC07">
              <w:rPr>
                <w:sz w:val="22"/>
                <w:szCs w:val="22"/>
              </w:rPr>
              <w:t>:</w:t>
            </w:r>
          </w:p>
          <w:p w:rsidRPr="00B63214" w:rsidR="00702D51" w:rsidP="1220B394" w:rsidRDefault="00702D51" w14:paraId="5FF75FB0" w14:textId="70121223">
            <w:pPr>
              <w:pStyle w:val="bos2"/>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rPr>
            </w:pPr>
            <w:r w:rsidRPr="1220B394" w:rsidR="376FAC07">
              <w:rPr>
                <w:sz w:val="22"/>
                <w:szCs w:val="22"/>
              </w:rPr>
              <w:t>Teacher may hold a before and after online meeting. In the Adobe space, for example, it would be possible for all students to view the see/think/wonder charts together and hold discussion on key questions raised in the ‘wonder’ column</w:t>
            </w:r>
            <w:r w:rsidRPr="1220B394" w:rsidR="7AA2EFD0">
              <w:rPr>
                <w:sz w:val="22"/>
                <w:szCs w:val="22"/>
              </w:rPr>
              <w:t>.</w:t>
            </w:r>
          </w:p>
          <w:p w:rsidRPr="00B63214" w:rsidR="00702D51" w:rsidP="1220B394" w:rsidRDefault="00702D51" w14:paraId="60A0F92C" w14:textId="2AEC7251">
            <w:pPr>
              <w:pStyle w:val="bos2"/>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rPr>
            </w:pPr>
            <w:r w:rsidRPr="1220B394" w:rsidR="376FAC07">
              <w:rPr>
                <w:sz w:val="22"/>
                <w:szCs w:val="22"/>
              </w:rPr>
              <w:t>Please note that all above activities can be completed in class, or via hard-copy sheets sent home with/to students</w:t>
            </w:r>
            <w:r w:rsidRPr="1220B394" w:rsidR="345067AB">
              <w:rPr>
                <w:sz w:val="22"/>
                <w:szCs w:val="22"/>
              </w:rPr>
              <w:t>.</w:t>
            </w:r>
          </w:p>
          <w:p w:rsidRPr="00B63214" w:rsidR="00702D51" w:rsidP="1220B394" w:rsidRDefault="00702D51" w14:paraId="3492A825" w14:textId="3F383594">
            <w:pPr>
              <w:pStyle w:val="bos2"/>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rPr>
            </w:pPr>
          </w:p>
        </w:tc>
      </w:tr>
      <w:tr w:rsidRPr="00353030" w:rsidR="00F863AC" w:rsidTr="1220B394" w14:paraId="1295BA7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pct"/>
            <w:tcMar/>
            <w:vAlign w:val="top"/>
          </w:tcPr>
          <w:p w:rsidRPr="00B63214" w:rsidR="00F863AC" w:rsidP="1220B394" w:rsidRDefault="00B63214" w14:paraId="1E32CAEF" w14:textId="27F8DABA">
            <w:pPr>
              <w:spacing w:before="120" w:beforeAutospacing="off"/>
              <w:rPr>
                <w:rFonts w:cs="Arial"/>
                <w:lang w:eastAsia="zh-CN"/>
              </w:rPr>
            </w:pPr>
            <w:r w:rsidRPr="1220B394" w:rsidR="00B63214">
              <w:rPr>
                <w:rFonts w:cs="Arial"/>
              </w:rPr>
              <w:t>Lesson</w:t>
            </w:r>
            <w:r w:rsidRPr="1220B394" w:rsidR="00B63214">
              <w:rPr>
                <w:rFonts w:cs="Arial"/>
                <w:lang w:eastAsia="zh-CN"/>
              </w:rPr>
              <w:t xml:space="preserve"> </w:t>
            </w:r>
            <w:r w:rsidRPr="1220B394" w:rsidR="45FE859B">
              <w:rPr>
                <w:rFonts w:cs="Arial"/>
                <w:lang w:eastAsia="zh-CN"/>
              </w:rPr>
              <w:t>2</w:t>
            </w:r>
          </w:p>
          <w:p w:rsidRPr="00B63214" w:rsidR="00702D51" w:rsidP="00E7130B" w:rsidRDefault="00E42365" w14:paraId="661C505C" w14:textId="574BAE64">
            <w:pPr>
              <w:rPr>
                <w:rFonts w:cs="Arial"/>
                <w:szCs w:val="22"/>
                <w:lang w:eastAsia="zh-CN"/>
              </w:rPr>
            </w:pPr>
            <w:r w:rsidRPr="00B63214">
              <w:rPr>
                <w:rFonts w:cs="Arial"/>
                <w:szCs w:val="22"/>
                <w:lang w:eastAsia="zh-CN"/>
              </w:rPr>
              <w:t>Exploring the core text</w:t>
            </w:r>
          </w:p>
          <w:p w:rsidRPr="00B63214" w:rsidR="003C7875" w:rsidP="00A0545C" w:rsidRDefault="003C7875" w14:paraId="646836A7" w14:textId="2E054CC7">
            <w:pPr>
              <w:pStyle w:val="bos2"/>
              <w:rPr>
                <w:sz w:val="22"/>
                <w:szCs w:val="22"/>
              </w:rPr>
            </w:pPr>
            <w:r w:rsidRPr="00B63214">
              <w:rPr>
                <w:sz w:val="22"/>
                <w:szCs w:val="22"/>
              </w:rPr>
              <w:t>Students:</w:t>
            </w:r>
          </w:p>
          <w:p w:rsidRPr="00B63214" w:rsidR="00702D51" w:rsidP="00A0545C" w:rsidRDefault="004F6D05" w14:paraId="3960BFB7" w14:textId="7C6E8979">
            <w:pPr>
              <w:pStyle w:val="bos2"/>
              <w:rPr>
                <w:b w:val="0"/>
                <w:color w:val="auto"/>
                <w:sz w:val="22"/>
                <w:szCs w:val="22"/>
              </w:rPr>
            </w:pPr>
            <w:r w:rsidRPr="00B63214">
              <w:rPr>
                <w:b w:val="0"/>
                <w:sz w:val="22"/>
                <w:szCs w:val="22"/>
              </w:rPr>
              <w:t xml:space="preserve">S502EP3: </w:t>
            </w:r>
            <w:r w:rsidRPr="00B63214" w:rsidR="00702D51">
              <w:rPr>
                <w:b w:val="0"/>
                <w:color w:val="auto"/>
                <w:sz w:val="22"/>
                <w:szCs w:val="22"/>
              </w:rPr>
              <w:t xml:space="preserve">consider how aspects of texts, including characterisation, setting, situations, issues, ideas, tone and point of view, can evoke a range of responses, including empathy, sympathy, antipathy and indifference </w:t>
            </w:r>
          </w:p>
          <w:p w:rsidRPr="00B63214" w:rsidR="00702D51" w:rsidP="00702D51" w:rsidRDefault="00702D51" w14:paraId="60F5878C" w14:textId="77777777">
            <w:pPr>
              <w:autoSpaceDE w:val="0"/>
              <w:autoSpaceDN w:val="0"/>
              <w:adjustRightInd w:val="0"/>
              <w:spacing w:before="0"/>
              <w:rPr>
                <w:rFonts w:cs="Arial"/>
                <w:b w:val="0"/>
                <w:color w:val="auto"/>
                <w:szCs w:val="22"/>
              </w:rPr>
            </w:pPr>
            <w:r w:rsidRPr="00B63214">
              <w:rPr>
                <w:rFonts w:cs="Arial"/>
                <w:b w:val="0"/>
                <w:bCs/>
                <w:color w:val="auto"/>
                <w:szCs w:val="22"/>
              </w:rPr>
              <w:t xml:space="preserve">S506UA11: </w:t>
            </w:r>
            <w:r w:rsidRPr="00B63214">
              <w:rPr>
                <w:rFonts w:cs="Arial"/>
                <w:b w:val="0"/>
                <w:color w:val="auto"/>
                <w:szCs w:val="22"/>
              </w:rPr>
              <w:t xml:space="preserve">use appropriate metalanguage to identify, describe and explain relationships between and among </w:t>
            </w:r>
            <w:r w:rsidRPr="00B63214">
              <w:rPr>
                <w:rFonts w:cs="Arial"/>
                <w:b w:val="0"/>
                <w:color w:val="auto"/>
                <w:szCs w:val="22"/>
              </w:rPr>
              <w:lastRenderedPageBreak/>
              <w:t>texts</w:t>
            </w:r>
          </w:p>
          <w:p w:rsidRPr="00B63214" w:rsidR="00702D51" w:rsidP="00E7130B" w:rsidRDefault="00702D51" w14:paraId="0CD0646C" w14:textId="5B304597">
            <w:pPr>
              <w:rPr>
                <w:rFonts w:cs="Arial"/>
                <w:szCs w:val="22"/>
                <w:lang w:eastAsia="zh-CN"/>
              </w:rPr>
            </w:pPr>
          </w:p>
        </w:tc>
        <w:tc>
          <w:tcPr>
            <w:cnfStyle w:val="000000000000" w:firstRow="0" w:lastRow="0" w:firstColumn="0" w:lastColumn="0" w:oddVBand="0" w:evenVBand="0" w:oddHBand="0" w:evenHBand="0" w:firstRowFirstColumn="0" w:firstRowLastColumn="0" w:lastRowFirstColumn="0" w:lastRowLastColumn="0"/>
            <w:tcW w:w="2437" w:type="pct"/>
            <w:tcMar/>
            <w:vAlign w:val="top"/>
          </w:tcPr>
          <w:p w:rsidRPr="00B63214" w:rsidR="004F6D05" w:rsidP="1220B394" w:rsidRDefault="004F6D05" w14:paraId="2B0DCEBF" w14:textId="7679CDD7">
            <w:pPr>
              <w:spacing w:before="120" w:beforeAutospacing="off"/>
              <w:cnfStyle w:val="000000010000" w:firstRow="0" w:lastRow="0" w:firstColumn="0" w:lastColumn="0" w:oddVBand="0" w:evenVBand="0" w:oddHBand="0" w:evenHBand="1" w:firstRowFirstColumn="0" w:firstRowLastColumn="0" w:lastRowFirstColumn="0" w:lastRowLastColumn="0"/>
              <w:rPr>
                <w:rFonts w:eastAsia="Arial" w:cs="Arial"/>
                <w:b w:val="1"/>
                <w:bCs w:val="1"/>
              </w:rPr>
            </w:pPr>
            <w:r w:rsidRPr="1220B394" w:rsidR="58DB0423">
              <w:rPr>
                <w:b w:val="1"/>
                <w:bCs w:val="1"/>
              </w:rPr>
              <w:t xml:space="preserve">Engaging personally </w:t>
            </w:r>
          </w:p>
          <w:p w:rsidRPr="00B63214" w:rsidR="00E42365" w:rsidP="005850B4" w:rsidRDefault="75661FB2" w14:paraId="693F710B" w14:textId="58E6D888">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B63214">
              <w:rPr>
                <w:rFonts w:eastAsia="Arial" w:cs="Arial"/>
                <w:szCs w:val="22"/>
              </w:rPr>
              <w:t>Students download ‘Gothic genre conventions’ resource from LMS as well as note-taking template (see Resource 1 below)</w:t>
            </w:r>
          </w:p>
          <w:p w:rsidRPr="00B63214" w:rsidR="00353030" w:rsidP="31A1B6AC" w:rsidRDefault="00353030" w14:paraId="206B00EE" w14:textId="4FBEA557">
            <w:pPr>
              <w:cnfStyle w:val="000000010000" w:firstRow="0" w:lastRow="0" w:firstColumn="0" w:lastColumn="0" w:oddVBand="0" w:evenVBand="0" w:oddHBand="0" w:evenHBand="1" w:firstRowFirstColumn="0" w:firstRowLastColumn="0" w:lastRowFirstColumn="0" w:lastRowLastColumn="0"/>
              <w:rPr>
                <w:rFonts w:eastAsia="Arial" w:cs="Arial"/>
                <w:b/>
                <w:bCs/>
                <w:szCs w:val="22"/>
              </w:rPr>
            </w:pPr>
            <w:r w:rsidRPr="00B63214">
              <w:rPr>
                <w:rFonts w:eastAsia="Arial" w:cs="Arial"/>
                <w:b/>
                <w:bCs/>
                <w:szCs w:val="22"/>
              </w:rPr>
              <w:t>U</w:t>
            </w:r>
            <w:r w:rsidRPr="00B63214" w:rsidR="004F6D05">
              <w:rPr>
                <w:rFonts w:eastAsia="Arial" w:cs="Arial"/>
                <w:b/>
                <w:bCs/>
                <w:szCs w:val="22"/>
              </w:rPr>
              <w:t>nderstanding</w:t>
            </w:r>
          </w:p>
          <w:p w:rsidRPr="00B63214" w:rsidR="005850B4" w:rsidP="005850B4" w:rsidRDefault="006334FC" w14:paraId="4E5B5F71" w14:textId="53489487">
            <w:pPr>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21">
              <w:r w:rsidR="00F64A9C">
                <w:rPr>
                  <w:rStyle w:val="Hyperlink"/>
                  <w:rFonts w:eastAsia="Arial" w:cs="Arial"/>
                  <w:sz w:val="22"/>
                  <w:szCs w:val="22"/>
                </w:rPr>
                <w:t>Gothic literature: a definition and list of gothic fiction elements</w:t>
              </w:r>
            </w:hyperlink>
            <w:r w:rsidRPr="00B63214" w:rsidR="0E1ACE02">
              <w:rPr>
                <w:rFonts w:eastAsia="Arial" w:cs="Arial"/>
                <w:szCs w:val="22"/>
              </w:rPr>
              <w:t xml:space="preserve"> </w:t>
            </w:r>
            <w:r w:rsidRPr="00B63214" w:rsidR="7DD966C8">
              <w:rPr>
                <w:rFonts w:eastAsia="Arial" w:cs="Arial"/>
                <w:szCs w:val="22"/>
              </w:rPr>
              <w:t>is</w:t>
            </w:r>
            <w:r w:rsidRPr="00B63214" w:rsidR="0E1ACE02">
              <w:rPr>
                <w:rFonts w:eastAsia="Arial" w:cs="Arial"/>
                <w:szCs w:val="22"/>
              </w:rPr>
              <w:t xml:space="preserve"> a useful example that has accessible definitions and examples for the student near the beginning of a unit of work.</w:t>
            </w:r>
          </w:p>
          <w:p w:rsidRPr="00B63214" w:rsidR="00E42365" w:rsidP="00451896" w:rsidRDefault="095098BE" w14:paraId="5BE36DF6" w14:textId="638FB245">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B63214">
              <w:rPr>
                <w:rFonts w:eastAsia="Arial" w:cs="Arial"/>
                <w:szCs w:val="22"/>
              </w:rPr>
              <w:t>When they have uploaded their notes as per template instructions, they are sent the link to the next film (their core text):</w:t>
            </w:r>
          </w:p>
          <w:p w:rsidRPr="00B63214" w:rsidR="00E42365" w:rsidP="00E42365" w:rsidRDefault="006334FC" w14:paraId="3919970A" w14:textId="4A0E8D10">
            <w:pPr>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22">
              <w:r w:rsidRPr="00B63214" w:rsidR="3591DD53">
                <w:rPr>
                  <w:rStyle w:val="Hyperlink"/>
                  <w:rFonts w:eastAsia="Arial" w:cs="Arial"/>
                  <w:sz w:val="22"/>
                  <w:szCs w:val="22"/>
                </w:rPr>
                <w:t>Francis</w:t>
              </w:r>
            </w:hyperlink>
            <w:r w:rsidRPr="00B63214" w:rsidR="3591DD53">
              <w:rPr>
                <w:rFonts w:eastAsia="Arial" w:cs="Arial"/>
                <w:szCs w:val="22"/>
              </w:rPr>
              <w:t xml:space="preserve"> </w:t>
            </w:r>
            <w:r w:rsidR="00F64A9C">
              <w:rPr>
                <w:rFonts w:eastAsia="Arial" w:cs="Arial"/>
                <w:szCs w:val="22"/>
              </w:rPr>
              <w:t xml:space="preserve">(duration 7:15) </w:t>
            </w:r>
            <w:r w:rsidRPr="00B63214" w:rsidR="3591DD53">
              <w:rPr>
                <w:rFonts w:eastAsia="Arial" w:cs="Arial"/>
                <w:szCs w:val="22"/>
              </w:rPr>
              <w:t>directed by Richard Hickey, written by Dave Eggers</w:t>
            </w:r>
          </w:p>
          <w:p w:rsidRPr="00B63214" w:rsidR="0070629B" w:rsidP="0070629B" w:rsidRDefault="0070629B" w14:paraId="2A6A9AA8" w14:textId="12F348AC">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Cs w:val="22"/>
              </w:rPr>
            </w:pPr>
            <w:r w:rsidRPr="00B63214">
              <w:rPr>
                <w:rFonts w:cs="Arial"/>
                <w:szCs w:val="22"/>
              </w:rPr>
              <w:t>Students then find examples of the conventions within the core text and fill in a new column in their note-taking template</w:t>
            </w:r>
          </w:p>
          <w:p w:rsidRPr="00B63214" w:rsidR="0070629B" w:rsidP="0070629B" w:rsidRDefault="3591DD53" w14:paraId="1E42E100" w14:textId="3188F77C">
            <w:pPr>
              <w:cnfStyle w:val="000000010000" w:firstRow="0" w:lastRow="0" w:firstColumn="0" w:lastColumn="0" w:oddVBand="0" w:evenVBand="0" w:oddHBand="0" w:evenHBand="1" w:firstRowFirstColumn="0" w:firstRowLastColumn="0" w:lastRowFirstColumn="0" w:lastRowLastColumn="0"/>
              <w:rPr>
                <w:rFonts w:cs="Arial"/>
                <w:szCs w:val="22"/>
              </w:rPr>
            </w:pPr>
            <w:r w:rsidRPr="00B63214">
              <w:rPr>
                <w:rFonts w:cs="Arial"/>
                <w:szCs w:val="22"/>
              </w:rPr>
              <w:t xml:space="preserve">Teachers should scaffold this template to their context but be sure to include metalanguage such as long shot/close up, chiaroscuro, foreshadowing, setting, narrative structure, </w:t>
            </w:r>
            <w:proofErr w:type="gramStart"/>
            <w:r w:rsidRPr="00B63214">
              <w:rPr>
                <w:rFonts w:cs="Arial"/>
                <w:szCs w:val="22"/>
              </w:rPr>
              <w:t>protagonist</w:t>
            </w:r>
            <w:proofErr w:type="gramEnd"/>
            <w:r w:rsidRPr="00B63214">
              <w:rPr>
                <w:rFonts w:cs="Arial"/>
                <w:szCs w:val="22"/>
              </w:rPr>
              <w:t xml:space="preserve">/antagonist. </w:t>
            </w:r>
            <w:r w:rsidR="00F64A9C">
              <w:rPr>
                <w:rFonts w:cs="Arial"/>
                <w:szCs w:val="22"/>
              </w:rPr>
              <w:t xml:space="preserve">This </w:t>
            </w:r>
            <w:hyperlink r:id="rId23">
              <w:r w:rsidRPr="00B63214">
                <w:rPr>
                  <w:rStyle w:val="Hyperlink"/>
                  <w:rFonts w:cs="Arial"/>
                  <w:sz w:val="22"/>
                  <w:szCs w:val="22"/>
                </w:rPr>
                <w:t>slideshare</w:t>
              </w:r>
            </w:hyperlink>
            <w:r w:rsidRPr="00B63214">
              <w:rPr>
                <w:rFonts w:cs="Arial"/>
                <w:szCs w:val="22"/>
              </w:rPr>
              <w:t xml:space="preserve"> </w:t>
            </w:r>
            <w:r w:rsidRPr="00B63214" w:rsidR="00B04049">
              <w:rPr>
                <w:rFonts w:cs="Arial"/>
                <w:szCs w:val="22"/>
              </w:rPr>
              <w:t>(</w:t>
            </w:r>
            <w:hyperlink w:history="1" r:id="rId24">
              <w:r w:rsidRPr="00B63214" w:rsidR="00B04049">
                <w:rPr>
                  <w:rStyle w:val="Hyperlink"/>
                  <w:rFonts w:cs="Arial"/>
                  <w:sz w:val="22"/>
                  <w:szCs w:val="22"/>
                </w:rPr>
                <w:t>bit.ly/2UdjbJZ</w:t>
              </w:r>
            </w:hyperlink>
            <w:r w:rsidRPr="00B63214" w:rsidR="00B04049">
              <w:rPr>
                <w:rFonts w:cs="Arial"/>
                <w:szCs w:val="22"/>
              </w:rPr>
              <w:t xml:space="preserve">) </w:t>
            </w:r>
            <w:r w:rsidR="00F64A9C">
              <w:rPr>
                <w:rFonts w:cs="Arial"/>
                <w:szCs w:val="22"/>
              </w:rPr>
              <w:t>has</w:t>
            </w:r>
            <w:r w:rsidRPr="00B63214">
              <w:rPr>
                <w:rFonts w:cs="Arial"/>
                <w:szCs w:val="22"/>
              </w:rPr>
              <w:t xml:space="preserve"> a concise explanation of techniques and some good visuals to support your teaching.</w:t>
            </w:r>
          </w:p>
          <w:p w:rsidRPr="00B63214" w:rsidR="0070629B" w:rsidP="0070629B" w:rsidRDefault="3591DD53" w14:paraId="1A37B9F1" w14:textId="00639B2C">
            <w:pPr>
              <w:cnfStyle w:val="000000010000" w:firstRow="0" w:lastRow="0" w:firstColumn="0" w:lastColumn="0" w:oddVBand="0" w:evenVBand="0" w:oddHBand="0" w:evenHBand="1" w:firstRowFirstColumn="0" w:firstRowLastColumn="0" w:lastRowFirstColumn="0" w:lastRowLastColumn="0"/>
              <w:rPr>
                <w:rFonts w:cs="Arial"/>
                <w:szCs w:val="22"/>
              </w:rPr>
            </w:pPr>
            <w:r w:rsidRPr="00B63214">
              <w:rPr>
                <w:rFonts w:cs="Arial"/>
                <w:szCs w:val="22"/>
              </w:rPr>
              <w:t xml:space="preserve">Use the introductory film to pre-test then feedback to clarify and add as needed. The core text will give students another opportunity to use </w:t>
            </w:r>
            <w:r w:rsidRPr="00B63214">
              <w:rPr>
                <w:rFonts w:cs="Arial"/>
                <w:szCs w:val="22"/>
              </w:rPr>
              <w:lastRenderedPageBreak/>
              <w:t>terminology and apply teacher feedback.</w:t>
            </w:r>
          </w:p>
          <w:p w:rsidRPr="00B63214" w:rsidR="00E42365" w:rsidP="00A2035F" w:rsidRDefault="700E0F3E" w14:paraId="4F11A9F8" w14:textId="6ED079B8">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Cs w:val="22"/>
              </w:rPr>
            </w:pPr>
            <w:r w:rsidRPr="00B63214">
              <w:rPr>
                <w:rFonts w:cs="Arial"/>
                <w:szCs w:val="22"/>
              </w:rPr>
              <w:t>Potential extension activities for ‘investigating and describing the recurring features of genre’ (syllabus content)</w:t>
            </w:r>
          </w:p>
          <w:p w:rsidRPr="00B63214" w:rsidR="00A2035F" w:rsidP="00A0545C" w:rsidRDefault="00A2035F" w14:paraId="1FBD062A" w14:textId="5E5DBD61">
            <w:pPr>
              <w:pStyle w:val="bos2"/>
              <w:cnfStyle w:val="000000010000" w:firstRow="0" w:lastRow="0" w:firstColumn="0" w:lastColumn="0" w:oddVBand="0" w:evenVBand="0" w:oddHBand="0" w:evenHBand="1" w:firstRowFirstColumn="0" w:firstRowLastColumn="0" w:lastRowFirstColumn="0" w:lastRowLastColumn="0"/>
              <w:rPr>
                <w:sz w:val="22"/>
                <w:szCs w:val="22"/>
              </w:rPr>
            </w:pPr>
            <w:r w:rsidRPr="00B63214">
              <w:rPr>
                <w:sz w:val="22"/>
                <w:szCs w:val="22"/>
              </w:rPr>
              <w:t>Students post questions about the core text requiring peer judgment about the use of specific techniques. “Do you think the ending is a satisfying way to conclude this story?”</w:t>
            </w:r>
          </w:p>
          <w:p w:rsidRPr="00B63214" w:rsidR="00353030" w:rsidP="31A1B6AC" w:rsidRDefault="00353030" w14:paraId="4D3725DA" w14:textId="2685D56F">
            <w:pPr>
              <w:pStyle w:val="bos2"/>
              <w:cnfStyle w:val="000000010000" w:firstRow="0" w:lastRow="0" w:firstColumn="0" w:lastColumn="0" w:oddVBand="0" w:evenVBand="0" w:oddHBand="0" w:evenHBand="1" w:firstRowFirstColumn="0" w:firstRowLastColumn="0" w:lastRowFirstColumn="0" w:lastRowLastColumn="0"/>
              <w:rPr>
                <w:b/>
                <w:bCs/>
                <w:sz w:val="22"/>
                <w:szCs w:val="22"/>
              </w:rPr>
            </w:pPr>
            <w:r w:rsidRPr="00B63214">
              <w:rPr>
                <w:b/>
                <w:bCs/>
                <w:sz w:val="22"/>
                <w:szCs w:val="22"/>
              </w:rPr>
              <w:t>E</w:t>
            </w:r>
            <w:r w:rsidRPr="00B63214" w:rsidR="00B04049">
              <w:rPr>
                <w:b/>
                <w:bCs/>
                <w:sz w:val="22"/>
                <w:szCs w:val="22"/>
              </w:rPr>
              <w:t xml:space="preserve">ngaging critically </w:t>
            </w:r>
          </w:p>
          <w:p w:rsidRPr="00B63214" w:rsidR="00A2035F" w:rsidP="00A0545C" w:rsidRDefault="334A90A9" w14:paraId="2A68281A" w14:textId="7C1BD1FD">
            <w:pPr>
              <w:pStyle w:val="bos2"/>
              <w:cnfStyle w:val="000000010000" w:firstRow="0" w:lastRow="0" w:firstColumn="0" w:lastColumn="0" w:oddVBand="0" w:evenVBand="0" w:oddHBand="0" w:evenHBand="1" w:firstRowFirstColumn="0" w:firstRowLastColumn="0" w:lastRowFirstColumn="0" w:lastRowLastColumn="0"/>
              <w:rPr>
                <w:sz w:val="22"/>
                <w:szCs w:val="22"/>
              </w:rPr>
            </w:pPr>
            <w:r w:rsidRPr="00B63214">
              <w:rPr>
                <w:sz w:val="22"/>
                <w:szCs w:val="22"/>
              </w:rPr>
              <w:t xml:space="preserve">Students respond to polemical questions about the core text posted on the class blog. “This is just a ‘scary’ film; it doesn’t utilize any of the genre conventions around theme </w:t>
            </w:r>
            <w:r w:rsidRPr="00B63214" w:rsidR="00224E9A">
              <w:rPr>
                <w:sz w:val="22"/>
                <w:szCs w:val="22"/>
              </w:rPr>
              <w:t>for example</w:t>
            </w:r>
            <w:r w:rsidRPr="00B63214">
              <w:rPr>
                <w:sz w:val="22"/>
                <w:szCs w:val="22"/>
              </w:rPr>
              <w:t xml:space="preserve"> exploring the dark side of the human experience.”</w:t>
            </w:r>
          </w:p>
          <w:p w:rsidRPr="00B63214" w:rsidR="00F863AC" w:rsidP="00B04049" w:rsidRDefault="700E0F3E" w14:paraId="31A94ACB" w14:textId="714CAEA1">
            <w:pPr>
              <w:pStyle w:val="bos2"/>
              <w:cnfStyle w:val="000000010000" w:firstRow="0" w:lastRow="0" w:firstColumn="0" w:lastColumn="0" w:oddVBand="0" w:evenVBand="0" w:oddHBand="0" w:evenHBand="1" w:firstRowFirstColumn="0" w:firstRowLastColumn="0" w:lastRowFirstColumn="0" w:lastRowLastColumn="0"/>
              <w:rPr>
                <w:sz w:val="22"/>
                <w:szCs w:val="22"/>
              </w:rPr>
            </w:pPr>
            <w:r w:rsidRPr="00B63214">
              <w:rPr>
                <w:sz w:val="22"/>
                <w:szCs w:val="22"/>
              </w:rPr>
              <w:t>Use a Harvard Thinking Routine such as ‘Claim, Support, Question’ to encourage evaluation of the genre conventions in the core text.</w:t>
            </w:r>
          </w:p>
        </w:tc>
        <w:tc>
          <w:tcPr>
            <w:cnfStyle w:val="000000000000" w:firstRow="0" w:lastRow="0" w:firstColumn="0" w:lastColumn="0" w:oddVBand="0" w:evenVBand="0" w:oddHBand="0" w:evenHBand="0" w:firstRowFirstColumn="0" w:firstRowLastColumn="0" w:lastRowFirstColumn="0" w:lastRowLastColumn="0"/>
            <w:tcW w:w="1681" w:type="pct"/>
            <w:tcMar/>
            <w:vAlign w:val="top"/>
          </w:tcPr>
          <w:p w:rsidRPr="00B63214" w:rsidR="0066477C" w:rsidP="1220B394" w:rsidRDefault="0066477C" w14:paraId="0C8B1E16" w14:textId="653293EE">
            <w:pPr>
              <w:spacing w:after="0" w:afterAutospacing="off"/>
              <w:cnfStyle w:val="000000010000" w:firstRow="0" w:lastRow="0" w:firstColumn="0" w:lastColumn="0" w:oddVBand="0" w:evenVBand="0" w:oddHBand="0" w:evenHBand="1" w:firstRowFirstColumn="0" w:firstRowLastColumn="0" w:lastRowFirstColumn="0" w:lastRowLastColumn="0"/>
              <w:rPr>
                <w:rFonts w:cs="Arial"/>
                <w:lang w:eastAsia="zh-CN"/>
              </w:rPr>
            </w:pPr>
            <w:r w:rsidRPr="1220B394" w:rsidR="34A7B745">
              <w:rPr>
                <w:rFonts w:cs="Arial"/>
                <w:lang w:eastAsia="zh-CN"/>
              </w:rPr>
              <w:t xml:space="preserve">Synchronous </w:t>
            </w:r>
            <w:r w:rsidRPr="1220B394" w:rsidR="5D4F515F">
              <w:rPr>
                <w:rFonts w:cs="Arial"/>
                <w:lang w:eastAsia="zh-CN"/>
              </w:rPr>
              <w:t xml:space="preserve">or </w:t>
            </w:r>
            <w:r w:rsidRPr="1220B394" w:rsidR="34A7B745">
              <w:rPr>
                <w:rFonts w:cs="Arial"/>
                <w:lang w:eastAsia="zh-CN"/>
              </w:rPr>
              <w:t xml:space="preserve"> A-synchronous:</w:t>
            </w:r>
          </w:p>
          <w:p w:rsidRPr="00B63214" w:rsidR="0066477C" w:rsidP="005850B4" w:rsidRDefault="0066477C" w14:paraId="28697829" w14:textId="068E24CD">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B63214">
              <w:rPr>
                <w:rFonts w:cs="Arial"/>
                <w:szCs w:val="22"/>
                <w:lang w:eastAsia="zh-CN"/>
              </w:rPr>
              <w:t>The following activities can be completed individually by students, but they can</w:t>
            </w:r>
            <w:r w:rsidRPr="00B63214" w:rsidR="007A623C">
              <w:rPr>
                <w:rFonts w:cs="Arial"/>
                <w:szCs w:val="22"/>
                <w:lang w:eastAsia="zh-CN"/>
              </w:rPr>
              <w:t xml:space="preserve"> also be guided via teacher </w:t>
            </w:r>
            <w:r w:rsidRPr="00B63214" w:rsidR="00892D54">
              <w:rPr>
                <w:rFonts w:cs="Arial"/>
                <w:szCs w:val="22"/>
                <w:lang w:eastAsia="zh-CN"/>
              </w:rPr>
              <w:t>PowerPoint</w:t>
            </w:r>
            <w:r w:rsidRPr="00B63214" w:rsidR="007A623C">
              <w:rPr>
                <w:rFonts w:cs="Arial"/>
                <w:szCs w:val="22"/>
                <w:lang w:eastAsia="zh-CN"/>
              </w:rPr>
              <w:t xml:space="preserve"> or lecture </w:t>
            </w:r>
            <w:r w:rsidRPr="00B63214">
              <w:rPr>
                <w:rFonts w:cs="Arial"/>
                <w:szCs w:val="22"/>
                <w:lang w:eastAsia="zh-CN"/>
              </w:rPr>
              <w:t>in a synchronous space</w:t>
            </w:r>
          </w:p>
          <w:p w:rsidRPr="00B63214" w:rsidR="00F863AC" w:rsidP="005850B4" w:rsidRDefault="005850B4" w14:paraId="28BE58C1" w14:textId="0E73D3A5">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B63214">
              <w:rPr>
                <w:rFonts w:cs="Arial"/>
                <w:szCs w:val="22"/>
                <w:lang w:eastAsia="zh-CN"/>
              </w:rPr>
              <w:t>After reading convention resource students upload their notes</w:t>
            </w:r>
          </w:p>
          <w:p w:rsidRPr="00B63214" w:rsidR="005850B4" w:rsidP="005850B4" w:rsidRDefault="005850B4" w14:paraId="136E256E" w14:textId="77777777">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B63214">
              <w:rPr>
                <w:rFonts w:cs="Arial"/>
                <w:szCs w:val="22"/>
                <w:lang w:eastAsia="zh-CN"/>
              </w:rPr>
              <w:t>After viewing core text students upload their</w:t>
            </w:r>
            <w:r w:rsidRPr="00B63214" w:rsidR="00A2035F">
              <w:rPr>
                <w:rFonts w:cs="Arial"/>
                <w:szCs w:val="22"/>
                <w:lang w:eastAsia="zh-CN"/>
              </w:rPr>
              <w:t xml:space="preserve"> new table with examples from the core film text to the LMS.</w:t>
            </w:r>
          </w:p>
          <w:p w:rsidRPr="00B63214" w:rsidR="004061FC" w:rsidP="1220B394" w:rsidRDefault="004061FC" w14:paraId="00DAE2EF" w14:textId="3BD8D1A5">
            <w:pPr>
              <w:spacing w:before="1560"/>
              <w:cnfStyle w:val="000000010000" w:firstRow="0" w:lastRow="0" w:firstColumn="0" w:lastColumn="0" w:oddVBand="0" w:evenVBand="0" w:oddHBand="0" w:evenHBand="1" w:firstRowFirstColumn="0" w:firstRowLastColumn="0" w:lastRowFirstColumn="0" w:lastRowLastColumn="0"/>
              <w:rPr>
                <w:rFonts w:cs="Arial"/>
                <w:lang w:eastAsia="zh-CN"/>
              </w:rPr>
            </w:pPr>
            <w:r w:rsidRPr="1220B394" w:rsidR="3AA5997F">
              <w:rPr>
                <w:rFonts w:cs="Arial"/>
                <w:lang w:eastAsia="zh-CN"/>
              </w:rPr>
              <w:t>Students post questions and/or answers to class blo</w:t>
            </w:r>
            <w:r w:rsidRPr="1220B394" w:rsidR="5513EEEB">
              <w:rPr>
                <w:rFonts w:cs="Arial"/>
                <w:lang w:eastAsia="zh-CN"/>
              </w:rPr>
              <w:t>g.</w:t>
            </w:r>
          </w:p>
          <w:p w:rsidRPr="00B63214" w:rsidR="004061FC" w:rsidP="1220B394" w:rsidRDefault="004061FC" w14:paraId="46A71321" w14:textId="5B5816D5">
            <w:pPr>
              <w:spacing w:before="1560"/>
              <w:cnfStyle w:val="000000010000" w:firstRow="0" w:lastRow="0" w:firstColumn="0" w:lastColumn="0" w:oddVBand="0" w:evenVBand="0" w:oddHBand="0" w:evenHBand="1" w:firstRowFirstColumn="0" w:firstRowLastColumn="0" w:lastRowFirstColumn="0" w:lastRowLastColumn="0"/>
              <w:rPr>
                <w:rFonts w:cs="Arial"/>
                <w:lang w:eastAsia="zh-CN"/>
              </w:rPr>
            </w:pPr>
            <w:r w:rsidRPr="1220B394" w:rsidR="11FA2EAD">
              <w:rPr>
                <w:rFonts w:cs="Arial"/>
                <w:lang w:eastAsia="zh-CN"/>
              </w:rPr>
              <w:t>Students post ‘Claim, Support, Question’ to class blog</w:t>
            </w:r>
            <w:r w:rsidRPr="1220B394" w:rsidR="1DC27302">
              <w:rPr>
                <w:rFonts w:cs="Arial"/>
                <w:lang w:eastAsia="zh-CN"/>
              </w:rPr>
              <w:t xml:space="preserve"> (this can also function as a ‘live’ online class discussion/ debate)</w:t>
            </w:r>
            <w:r w:rsidRPr="1220B394" w:rsidR="74E992A5">
              <w:rPr>
                <w:rFonts w:cs="Arial"/>
                <w:lang w:eastAsia="zh-CN"/>
              </w:rPr>
              <w:t>.</w:t>
            </w:r>
          </w:p>
        </w:tc>
      </w:tr>
      <w:tr w:rsidRPr="00353030" w:rsidR="00F863AC" w:rsidTr="1220B394" w14:paraId="501469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pct"/>
            <w:tcMar/>
            <w:vAlign w:val="top"/>
          </w:tcPr>
          <w:p w:rsidRPr="00B63214" w:rsidR="00F863AC" w:rsidP="1220B394" w:rsidRDefault="00B63214" w14:paraId="231C92E4" w14:textId="79CAFC40">
            <w:pPr>
              <w:spacing w:before="120" w:beforeAutospacing="off"/>
              <w:rPr>
                <w:rFonts w:cs="Arial"/>
                <w:lang w:eastAsia="zh-CN"/>
              </w:rPr>
            </w:pPr>
            <w:r w:rsidRPr="1220B394" w:rsidR="00B63214">
              <w:rPr>
                <w:rFonts w:cs="Arial"/>
              </w:rPr>
              <w:t>Lesson</w:t>
            </w:r>
            <w:r w:rsidRPr="1220B394" w:rsidR="00B63214">
              <w:rPr>
                <w:rFonts w:cs="Arial"/>
                <w:lang w:eastAsia="zh-CN"/>
              </w:rPr>
              <w:t xml:space="preserve"> </w:t>
            </w:r>
            <w:r w:rsidRPr="1220B394" w:rsidR="45FE859B">
              <w:rPr>
                <w:rFonts w:cs="Arial"/>
                <w:lang w:eastAsia="zh-CN"/>
              </w:rPr>
              <w:t>3</w:t>
            </w:r>
          </w:p>
          <w:p w:rsidRPr="00B63214" w:rsidR="00A2035F" w:rsidP="00E7130B" w:rsidRDefault="00A2035F" w14:paraId="7244B881" w14:textId="77777777">
            <w:pPr>
              <w:rPr>
                <w:rFonts w:cs="Arial"/>
                <w:szCs w:val="22"/>
                <w:lang w:eastAsia="zh-CN"/>
              </w:rPr>
            </w:pPr>
            <w:r w:rsidRPr="00B63214">
              <w:rPr>
                <w:rFonts w:cs="Arial"/>
                <w:szCs w:val="22"/>
                <w:lang w:eastAsia="zh-CN"/>
              </w:rPr>
              <w:t>Create own gothic text</w:t>
            </w:r>
          </w:p>
          <w:p w:rsidRPr="00B63214" w:rsidR="00702D51" w:rsidP="00A0545C" w:rsidRDefault="00B04049" w14:paraId="28DFC2EF" w14:textId="24A3C9E4">
            <w:pPr>
              <w:pStyle w:val="acara2"/>
              <w:rPr>
                <w:b w:val="0"/>
                <w:color w:val="auto"/>
                <w:sz w:val="22"/>
                <w:szCs w:val="22"/>
              </w:rPr>
            </w:pPr>
            <w:r w:rsidRPr="00B63214">
              <w:rPr>
                <w:b w:val="0"/>
                <w:sz w:val="22"/>
                <w:szCs w:val="22"/>
              </w:rPr>
              <w:lastRenderedPageBreak/>
              <w:t xml:space="preserve">S501RC4: </w:t>
            </w:r>
            <w:r w:rsidRPr="00B63214" w:rsidR="00702D51">
              <w:rPr>
                <w:b w:val="0"/>
                <w:color w:val="auto"/>
                <w:sz w:val="22"/>
                <w:szCs w:val="22"/>
              </w:rPr>
              <w:t xml:space="preserve">create sustained texts, including texts that combine specific digital or media content, for imaginative, informative, or persuasive purposes that reflect upon challenging and complex issues </w:t>
            </w:r>
            <w:r w:rsidRPr="00B63214" w:rsidR="00702D51">
              <w:rPr>
                <w:rStyle w:val="acara"/>
                <w:b w:val="0"/>
                <w:color w:val="auto"/>
                <w:sz w:val="22"/>
                <w:szCs w:val="22"/>
                <w:lang w:val="en-AU"/>
              </w:rPr>
              <w:t>(ACELY1746, ACELY1756)</w:t>
            </w:r>
            <w:r w:rsidRPr="00B63214" w:rsidR="00702D51">
              <w:rPr>
                <w:b w:val="0"/>
                <w:color w:val="auto"/>
                <w:sz w:val="22"/>
                <w:szCs w:val="22"/>
              </w:rPr>
              <w:t xml:space="preserve"> </w:t>
            </w:r>
          </w:p>
          <w:p w:rsidRPr="00B63214" w:rsidR="00702D51" w:rsidP="00B512E6" w:rsidRDefault="00702D51" w14:paraId="151F7380" w14:textId="1B691ACA">
            <w:pPr>
              <w:autoSpaceDE w:val="0"/>
              <w:autoSpaceDN w:val="0"/>
              <w:adjustRightInd w:val="0"/>
              <w:spacing w:before="0"/>
              <w:rPr>
                <w:rFonts w:cs="Arial"/>
                <w:szCs w:val="22"/>
                <w:lang w:eastAsia="zh-CN"/>
              </w:rPr>
            </w:pPr>
            <w:r w:rsidRPr="00B63214">
              <w:rPr>
                <w:rFonts w:cs="Arial"/>
                <w:b w:val="0"/>
                <w:bCs/>
                <w:szCs w:val="22"/>
              </w:rPr>
              <w:t xml:space="preserve">S506RC1: </w:t>
            </w:r>
            <w:r w:rsidRPr="00B63214">
              <w:rPr>
                <w:rFonts w:cs="Arial"/>
                <w:b w:val="0"/>
                <w:szCs w:val="22"/>
              </w:rPr>
              <w:t>create imaginative texts that make relevant thematic and intertextual connections with other texts</w:t>
            </w:r>
            <w:r w:rsidRPr="00B63214" w:rsidR="00B04049">
              <w:rPr>
                <w:rFonts w:cs="Arial"/>
                <w:b w:val="0"/>
                <w:szCs w:val="22"/>
              </w:rPr>
              <w:t xml:space="preserve"> </w:t>
            </w:r>
            <w:r w:rsidRPr="00B63214">
              <w:rPr>
                <w:rFonts w:cs="Arial"/>
                <w:b w:val="0"/>
                <w:szCs w:val="22"/>
              </w:rPr>
              <w:t>(ACELT1644, ACELT1773)</w:t>
            </w:r>
          </w:p>
        </w:tc>
        <w:tc>
          <w:tcPr>
            <w:cnfStyle w:val="000000000000" w:firstRow="0" w:lastRow="0" w:firstColumn="0" w:lastColumn="0" w:oddVBand="0" w:evenVBand="0" w:oddHBand="0" w:evenHBand="0" w:firstRowFirstColumn="0" w:firstRowLastColumn="0" w:lastRowFirstColumn="0" w:lastRowLastColumn="0"/>
            <w:tcW w:w="2437" w:type="pct"/>
            <w:tcMar/>
            <w:vAlign w:val="top"/>
          </w:tcPr>
          <w:p w:rsidRPr="00B63214" w:rsidR="00B04049" w:rsidP="00B04049" w:rsidRDefault="00B04049" w14:paraId="39296155" w14:textId="17E336DA">
            <w:pPr>
              <w:pStyle w:val="bos2"/>
              <w:cnfStyle w:val="000000100000" w:firstRow="0" w:lastRow="0" w:firstColumn="0" w:lastColumn="0" w:oddVBand="0" w:evenVBand="0" w:oddHBand="1" w:evenHBand="0" w:firstRowFirstColumn="0" w:firstRowLastColumn="0" w:lastRowFirstColumn="0" w:lastRowLastColumn="0"/>
              <w:rPr>
                <w:sz w:val="22"/>
                <w:szCs w:val="22"/>
              </w:rPr>
            </w:pPr>
            <w:r w:rsidRPr="00B63214">
              <w:rPr>
                <w:b/>
                <w:bCs/>
                <w:sz w:val="22"/>
                <w:szCs w:val="22"/>
              </w:rPr>
              <w:lastRenderedPageBreak/>
              <w:t>Experimenting</w:t>
            </w:r>
            <w:r w:rsidRPr="00B63214">
              <w:rPr>
                <w:sz w:val="22"/>
                <w:szCs w:val="22"/>
              </w:rPr>
              <w:t xml:space="preserve"> </w:t>
            </w:r>
          </w:p>
          <w:p w:rsidRPr="00B63214" w:rsidR="00D734DC" w:rsidP="00D734DC" w:rsidRDefault="00D734DC" w14:paraId="03093765" w14:textId="7CD38AA9">
            <w:pPr>
              <w:cnfStyle w:val="000000100000" w:firstRow="0" w:lastRow="0" w:firstColumn="0" w:lastColumn="0" w:oddVBand="0" w:evenVBand="0" w:oddHBand="1" w:evenHBand="0" w:firstRowFirstColumn="0" w:firstRowLastColumn="0" w:lastRowFirstColumn="0" w:lastRowLastColumn="0"/>
              <w:rPr>
                <w:rFonts w:cs="Arial"/>
                <w:szCs w:val="22"/>
              </w:rPr>
            </w:pPr>
            <w:r w:rsidRPr="00B63214">
              <w:rPr>
                <w:rFonts w:cs="Arial"/>
                <w:szCs w:val="22"/>
              </w:rPr>
              <w:t xml:space="preserve">Students are given instructions for the class project. </w:t>
            </w:r>
          </w:p>
          <w:p w:rsidRPr="00B63214" w:rsidR="00D734DC" w:rsidP="00A0545C" w:rsidRDefault="00D734DC" w14:paraId="1FEB2AEE" w14:textId="5E9CDC03">
            <w:pPr>
              <w:pStyle w:val="bos2"/>
              <w:cnfStyle w:val="000000100000" w:firstRow="0" w:lastRow="0" w:firstColumn="0" w:lastColumn="0" w:oddVBand="0" w:evenVBand="0" w:oddHBand="1" w:evenHBand="0" w:firstRowFirstColumn="0" w:firstRowLastColumn="0" w:lastRowFirstColumn="0" w:lastRowLastColumn="0"/>
              <w:rPr>
                <w:sz w:val="22"/>
                <w:szCs w:val="22"/>
              </w:rPr>
            </w:pPr>
            <w:r w:rsidRPr="00B63214">
              <w:rPr>
                <w:sz w:val="22"/>
                <w:szCs w:val="22"/>
              </w:rPr>
              <w:t>They are to film a 1min scene that could appear in a gothic film.</w:t>
            </w:r>
          </w:p>
          <w:p w:rsidRPr="00B63214" w:rsidR="00F863AC" w:rsidP="00A0545C" w:rsidRDefault="00D734DC" w14:paraId="5024BB2F" w14:textId="616876C5">
            <w:pPr>
              <w:pStyle w:val="bos2"/>
              <w:cnfStyle w:val="000000100000" w:firstRow="0" w:lastRow="0" w:firstColumn="0" w:lastColumn="0" w:oddVBand="0" w:evenVBand="0" w:oddHBand="1" w:evenHBand="0" w:firstRowFirstColumn="0" w:firstRowLastColumn="0" w:lastRowFirstColumn="0" w:lastRowLastColumn="0"/>
              <w:rPr>
                <w:sz w:val="22"/>
                <w:szCs w:val="22"/>
              </w:rPr>
            </w:pPr>
            <w:r w:rsidRPr="1220B394" w:rsidR="3AA5997F">
              <w:rPr>
                <w:sz w:val="22"/>
                <w:szCs w:val="22"/>
              </w:rPr>
              <w:t xml:space="preserve">They are to choose 4 specific conventions to illustrate during their </w:t>
            </w:r>
            <w:r w:rsidRPr="1220B394" w:rsidR="3AA5997F">
              <w:rPr>
                <w:sz w:val="22"/>
                <w:szCs w:val="22"/>
              </w:rPr>
              <w:t>filming</w:t>
            </w:r>
            <w:r w:rsidRPr="1220B394" w:rsidR="64CA6DF7">
              <w:rPr>
                <w:sz w:val="22"/>
                <w:szCs w:val="22"/>
              </w:rPr>
              <w:t>.</w:t>
            </w:r>
          </w:p>
          <w:p w:rsidRPr="00B63214" w:rsidR="0066477C" w:rsidP="00A0545C" w:rsidRDefault="00D734DC" w14:paraId="182D3D71" w14:textId="77777777">
            <w:pPr>
              <w:pStyle w:val="bos2"/>
              <w:cnfStyle w:val="000000100000" w:firstRow="0" w:lastRow="0" w:firstColumn="0" w:lastColumn="0" w:oddVBand="0" w:evenVBand="0" w:oddHBand="1" w:evenHBand="0" w:firstRowFirstColumn="0" w:firstRowLastColumn="0" w:lastRowFirstColumn="0" w:lastRowLastColumn="0"/>
              <w:rPr>
                <w:sz w:val="22"/>
                <w:szCs w:val="22"/>
              </w:rPr>
            </w:pPr>
            <w:r w:rsidRPr="00B63214">
              <w:rPr>
                <w:sz w:val="22"/>
                <w:szCs w:val="22"/>
              </w:rPr>
              <w:t xml:space="preserve">Options for the teacher: </w:t>
            </w:r>
          </w:p>
          <w:p w:rsidRPr="00B63214" w:rsidR="0066477C" w:rsidP="1220B394" w:rsidRDefault="009B334C" w14:paraId="6C71F9BA" w14:textId="44413ABF">
            <w:pPr>
              <w:pStyle w:val="ListBullet"/>
              <w:cnfStyle w:val="000000100000" w:firstRow="0" w:lastRow="0" w:firstColumn="0" w:lastColumn="0" w:oddVBand="0" w:evenVBand="0" w:oddHBand="1" w:evenHBand="0" w:firstRowFirstColumn="0" w:firstRowLastColumn="0" w:lastRowFirstColumn="0" w:lastRowLastColumn="0"/>
              <w:rPr/>
            </w:pPr>
            <w:r w:rsidR="250746B7">
              <w:rPr/>
              <w:t>S</w:t>
            </w:r>
            <w:r w:rsidR="3AA5997F">
              <w:rPr/>
              <w:t>tudents should complete a film planning template before filming (highly recommended)</w:t>
            </w:r>
            <w:r w:rsidR="29748DC5">
              <w:rPr/>
              <w:t>.</w:t>
            </w:r>
          </w:p>
          <w:p w:rsidRPr="00B63214" w:rsidR="00D734DC" w:rsidP="009B334C" w:rsidRDefault="00B04049" w14:paraId="69A5D082" w14:textId="491F5E88">
            <w:pPr>
              <w:pStyle w:val="ListBullet"/>
              <w:cnfStyle w:val="000000100000" w:firstRow="0" w:lastRow="0" w:firstColumn="0" w:lastColumn="0" w:oddVBand="0" w:evenVBand="0" w:oddHBand="1" w:evenHBand="0" w:firstRowFirstColumn="0" w:firstRowLastColumn="0" w:lastRowFirstColumn="0" w:lastRowLastColumn="0"/>
              <w:rPr>
                <w:szCs w:val="22"/>
              </w:rPr>
            </w:pPr>
            <w:r w:rsidRPr="00B63214">
              <w:rPr>
                <w:szCs w:val="22"/>
              </w:rPr>
              <w:t>S</w:t>
            </w:r>
            <w:r w:rsidRPr="00B63214" w:rsidR="00D734DC">
              <w:rPr>
                <w:szCs w:val="22"/>
              </w:rPr>
              <w:t>tudents could complete a pre-filming and post-fil</w:t>
            </w:r>
            <w:r w:rsidRPr="00B63214" w:rsidR="009B334C">
              <w:rPr>
                <w:szCs w:val="22"/>
              </w:rPr>
              <w:t>ming reflection/ self-analysis. The teacher could scaffold this through the provision of questions like ‘</w:t>
            </w:r>
            <w:r w:rsidRPr="00B63214" w:rsidR="00D734DC">
              <w:rPr>
                <w:szCs w:val="22"/>
              </w:rPr>
              <w:t>Do you fe</w:t>
            </w:r>
            <w:r w:rsidRPr="00B63214" w:rsidR="009B334C">
              <w:rPr>
                <w:szCs w:val="22"/>
              </w:rPr>
              <w:t>el you managed to get across x?</w:t>
            </w:r>
          </w:p>
          <w:p w:rsidRPr="00B63214" w:rsidR="00D734DC" w:rsidP="1220B394" w:rsidRDefault="0066477C" w14:paraId="729EAA2C" w14:textId="67FDDD9F">
            <w:pPr>
              <w:pStyle w:val="ListBullet"/>
              <w:cnfStyle w:val="000000100000" w:firstRow="0" w:lastRow="0" w:firstColumn="0" w:lastColumn="0" w:oddVBand="0" w:evenVBand="0" w:oddHBand="1" w:evenHBand="0" w:firstRowFirstColumn="0" w:firstRowLastColumn="0" w:lastRowFirstColumn="0" w:lastRowLastColumn="0"/>
              <w:rPr/>
            </w:pPr>
            <w:r w:rsidR="34A7B745">
              <w:rPr/>
              <w:t>Students</w:t>
            </w:r>
            <w:r w:rsidR="06EF7044">
              <w:rPr/>
              <w:t xml:space="preserve"> will upload their film to </w:t>
            </w:r>
            <w:r w:rsidR="06EF7044">
              <w:rPr/>
              <w:t>F</w:t>
            </w:r>
            <w:r w:rsidR="3AA5997F">
              <w:rPr/>
              <w:t>lipgrid</w:t>
            </w:r>
            <w:r w:rsidR="4469AC9D">
              <w:rPr/>
              <w:t>.</w:t>
            </w:r>
          </w:p>
        </w:tc>
        <w:tc>
          <w:tcPr>
            <w:cnfStyle w:val="000000000000" w:firstRow="0" w:lastRow="0" w:firstColumn="0" w:lastColumn="0" w:oddVBand="0" w:evenVBand="0" w:oddHBand="0" w:evenHBand="0" w:firstRowFirstColumn="0" w:firstRowLastColumn="0" w:lastRowFirstColumn="0" w:lastRowLastColumn="0"/>
            <w:tcW w:w="1681" w:type="pct"/>
            <w:tcMar/>
            <w:vAlign w:val="top"/>
          </w:tcPr>
          <w:p w:rsidRPr="00B63214" w:rsidR="00F863AC" w:rsidP="1220B394" w:rsidRDefault="00D734DC" w14:paraId="4BF34E6C" w14:textId="1630F363">
            <w:pPr>
              <w:spacing w:before="120" w:beforeAutospacing="off"/>
              <w:cnfStyle w:val="000000100000" w:firstRow="0" w:lastRow="0" w:firstColumn="0" w:lastColumn="0" w:oddVBand="0" w:evenVBand="0" w:oddHBand="1" w:evenHBand="0" w:firstRowFirstColumn="0" w:firstRowLastColumn="0" w:lastRowFirstColumn="0" w:lastRowLastColumn="0"/>
              <w:rPr>
                <w:rFonts w:cs="Arial"/>
                <w:lang w:eastAsia="zh-CN"/>
              </w:rPr>
            </w:pPr>
            <w:r w:rsidRPr="1220B394" w:rsidR="3AA5997F">
              <w:rPr>
                <w:rFonts w:cs="Arial"/>
                <w:lang w:eastAsia="zh-CN"/>
              </w:rPr>
              <w:t xml:space="preserve">Students film their ‘projects’ using a phone camera or similar. Films are then uploaded through </w:t>
            </w:r>
            <w:r w:rsidRPr="1220B394" w:rsidR="70C48082">
              <w:rPr>
                <w:rFonts w:cs="Arial"/>
                <w:lang w:eastAsia="zh-CN"/>
              </w:rPr>
              <w:t>Flipgrid.</w:t>
            </w:r>
          </w:p>
        </w:tc>
      </w:tr>
      <w:tr w:rsidRPr="00353030" w:rsidR="00F863AC" w:rsidTr="1220B394" w14:paraId="070C59D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pct"/>
            <w:tcMar/>
            <w:vAlign w:val="top"/>
          </w:tcPr>
          <w:p w:rsidRPr="00B63214" w:rsidR="00F863AC" w:rsidP="1220B394" w:rsidRDefault="00B63214" w14:paraId="373916FD" w14:textId="2E55A031">
            <w:pPr>
              <w:spacing w:before="120" w:beforeAutospacing="off"/>
              <w:rPr>
                <w:rFonts w:cs="Arial"/>
                <w:lang w:eastAsia="zh-CN"/>
              </w:rPr>
            </w:pPr>
            <w:r w:rsidRPr="1220B394" w:rsidR="00B63214">
              <w:rPr>
                <w:rFonts w:cs="Arial"/>
              </w:rPr>
              <w:t>Lesson</w:t>
            </w:r>
            <w:r w:rsidRPr="1220B394" w:rsidR="00B63214">
              <w:rPr>
                <w:rFonts w:cs="Arial"/>
                <w:lang w:eastAsia="zh-CN"/>
              </w:rPr>
              <w:t xml:space="preserve"> </w:t>
            </w:r>
            <w:r w:rsidRPr="1220B394" w:rsidR="45FE859B">
              <w:rPr>
                <w:rFonts w:cs="Arial"/>
                <w:lang w:eastAsia="zh-CN"/>
              </w:rPr>
              <w:t>4</w:t>
            </w:r>
          </w:p>
          <w:p w:rsidRPr="00B63214" w:rsidR="00A2035F" w:rsidP="00E7130B" w:rsidRDefault="00A2035F" w14:paraId="15DC8A6D" w14:textId="77777777">
            <w:pPr>
              <w:rPr>
                <w:rFonts w:cs="Arial"/>
                <w:szCs w:val="22"/>
                <w:lang w:eastAsia="zh-CN"/>
              </w:rPr>
            </w:pPr>
            <w:r w:rsidRPr="00B63214">
              <w:rPr>
                <w:rFonts w:cs="Arial"/>
                <w:szCs w:val="22"/>
                <w:lang w:eastAsia="zh-CN"/>
              </w:rPr>
              <w:t>Engage in peer feedback to student produced gothic texts</w:t>
            </w:r>
          </w:p>
          <w:p w:rsidRPr="00B63214" w:rsidR="003C7875" w:rsidP="003C7875" w:rsidRDefault="003C7875" w14:paraId="3A5ACDDC" w14:textId="2D3A0379">
            <w:pPr>
              <w:autoSpaceDE w:val="0"/>
              <w:autoSpaceDN w:val="0"/>
              <w:adjustRightInd w:val="0"/>
              <w:spacing w:before="0"/>
              <w:rPr>
                <w:rFonts w:cs="Arial"/>
                <w:b w:val="0"/>
                <w:color w:val="auto"/>
                <w:szCs w:val="22"/>
              </w:rPr>
            </w:pPr>
            <w:r w:rsidRPr="00B63214">
              <w:rPr>
                <w:rFonts w:cs="Arial"/>
                <w:b w:val="0"/>
                <w:bCs/>
                <w:color w:val="auto"/>
                <w:szCs w:val="22"/>
              </w:rPr>
              <w:t xml:space="preserve">S506UA5: </w:t>
            </w:r>
            <w:r w:rsidRPr="00B63214">
              <w:rPr>
                <w:rFonts w:cs="Arial"/>
                <w:b w:val="0"/>
                <w:color w:val="auto"/>
                <w:szCs w:val="22"/>
              </w:rPr>
              <w:t xml:space="preserve">investigate and describe the recurring features of particular genres, </w:t>
            </w:r>
            <w:r w:rsidRPr="00B63214" w:rsidR="00892D54">
              <w:rPr>
                <w:rFonts w:cs="Arial"/>
                <w:b w:val="0"/>
                <w:color w:val="auto"/>
                <w:szCs w:val="22"/>
              </w:rPr>
              <w:t>for example</w:t>
            </w:r>
            <w:r w:rsidRPr="00B63214">
              <w:rPr>
                <w:rFonts w:cs="Arial"/>
                <w:b w:val="0"/>
                <w:color w:val="auto"/>
                <w:szCs w:val="22"/>
              </w:rPr>
              <w:t xml:space="preserve"> westerns or science fiction, focusing </w:t>
            </w:r>
            <w:r w:rsidRPr="00B63214">
              <w:rPr>
                <w:rFonts w:cs="Arial"/>
                <w:b w:val="0"/>
                <w:color w:val="auto"/>
                <w:szCs w:val="22"/>
              </w:rPr>
              <w:lastRenderedPageBreak/>
              <w:t>on their storylines, iconography, value systems and techniques</w:t>
            </w:r>
          </w:p>
          <w:p w:rsidRPr="00B63214" w:rsidR="003C7875" w:rsidP="003C7875" w:rsidRDefault="003C7875" w14:paraId="48984DC2" w14:textId="77777777">
            <w:pPr>
              <w:autoSpaceDE w:val="0"/>
              <w:autoSpaceDN w:val="0"/>
              <w:adjustRightInd w:val="0"/>
              <w:spacing w:before="0"/>
              <w:rPr>
                <w:rFonts w:cs="Arial"/>
                <w:b w:val="0"/>
                <w:color w:val="auto"/>
                <w:szCs w:val="22"/>
              </w:rPr>
            </w:pPr>
            <w:r w:rsidRPr="00B63214">
              <w:rPr>
                <w:rFonts w:cs="Arial"/>
                <w:b w:val="0"/>
                <w:bCs/>
                <w:color w:val="auto"/>
                <w:szCs w:val="22"/>
              </w:rPr>
              <w:t xml:space="preserve">S506UA11: </w:t>
            </w:r>
            <w:r w:rsidRPr="00B63214">
              <w:rPr>
                <w:rFonts w:cs="Arial"/>
                <w:b w:val="0"/>
                <w:color w:val="auto"/>
                <w:szCs w:val="22"/>
              </w:rPr>
              <w:t>use appropriate metalanguage to identify, describe and explain relationships between and among texts</w:t>
            </w:r>
          </w:p>
          <w:p w:rsidRPr="00B63214" w:rsidR="003C7875" w:rsidP="00E7130B" w:rsidRDefault="003C7875" w14:paraId="3A229B78" w14:textId="0E3BC1E5">
            <w:pPr>
              <w:rPr>
                <w:rFonts w:cs="Arial"/>
                <w:szCs w:val="22"/>
                <w:lang w:eastAsia="zh-CN"/>
              </w:rPr>
            </w:pPr>
          </w:p>
        </w:tc>
        <w:tc>
          <w:tcPr>
            <w:cnfStyle w:val="000000000000" w:firstRow="0" w:lastRow="0" w:firstColumn="0" w:lastColumn="0" w:oddVBand="0" w:evenVBand="0" w:oddHBand="0" w:evenHBand="0" w:firstRowFirstColumn="0" w:firstRowLastColumn="0" w:lastRowFirstColumn="0" w:lastRowLastColumn="0"/>
            <w:tcW w:w="2437" w:type="pct"/>
            <w:tcMar/>
            <w:vAlign w:val="top"/>
          </w:tcPr>
          <w:p w:rsidRPr="00B63214" w:rsidR="00353030" w:rsidP="1220B394" w:rsidRDefault="00353030" w14:paraId="1814E42A" w14:textId="247EACE8">
            <w:pPr>
              <w:spacing w:before="120" w:beforeAutospacing="off"/>
              <w:cnfStyle w:val="000000010000" w:firstRow="0" w:lastRow="0" w:firstColumn="0" w:lastColumn="0" w:oddVBand="0" w:evenVBand="0" w:oddHBand="0" w:evenHBand="1" w:firstRowFirstColumn="0" w:firstRowLastColumn="0" w:lastRowFirstColumn="0" w:lastRowLastColumn="0"/>
              <w:rPr>
                <w:rFonts w:cs="Arial"/>
              </w:rPr>
            </w:pPr>
            <w:r w:rsidRPr="1220B394" w:rsidR="2D91C55F">
              <w:rPr>
                <w:rFonts w:cs="Arial"/>
                <w:b w:val="1"/>
                <w:bCs w:val="1"/>
              </w:rPr>
              <w:t>R</w:t>
            </w:r>
            <w:r w:rsidRPr="1220B394" w:rsidR="5EB81426">
              <w:rPr>
                <w:rFonts w:cs="Arial"/>
                <w:b w:val="1"/>
                <w:bCs w:val="1"/>
              </w:rPr>
              <w:t>eflecting</w:t>
            </w:r>
          </w:p>
          <w:p w:rsidRPr="00B63214" w:rsidR="00F863AC" w:rsidP="34C474FC" w:rsidRDefault="00892D54" w14:paraId="4E3C0320" w14:textId="3ECDBDD6">
            <w:pPr>
              <w:cnfStyle w:val="000000010000" w:firstRow="0" w:lastRow="0" w:firstColumn="0" w:lastColumn="0" w:oddVBand="0" w:evenVBand="0" w:oddHBand="0" w:evenHBand="1" w:firstRowFirstColumn="0" w:firstRowLastColumn="0" w:lastRowFirstColumn="0" w:lastRowLastColumn="0"/>
              <w:rPr>
                <w:rFonts w:cs="Arial"/>
                <w:szCs w:val="22"/>
              </w:rPr>
            </w:pPr>
            <w:r w:rsidRPr="00B63214">
              <w:rPr>
                <w:rFonts w:cs="Arial"/>
                <w:szCs w:val="22"/>
              </w:rPr>
              <w:t>Students use the F</w:t>
            </w:r>
            <w:r w:rsidRPr="00B63214" w:rsidR="00D734DC">
              <w:rPr>
                <w:rFonts w:cs="Arial"/>
                <w:szCs w:val="22"/>
              </w:rPr>
              <w:t>lipgrid facility for commenting on their peers’ films. The teacher could arrange this section using the following guidelines:</w:t>
            </w:r>
          </w:p>
          <w:p w:rsidRPr="00B63214" w:rsidR="00D734DC" w:rsidP="1220B394" w:rsidRDefault="00D734DC" w14:paraId="0BC8271E" w14:textId="01A7C7B2">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rFonts w:cs="Arial"/>
              </w:rPr>
            </w:pPr>
            <w:r w:rsidRPr="1220B394" w:rsidR="3AA5997F">
              <w:rPr>
                <w:rFonts w:cs="Arial"/>
              </w:rPr>
              <w:t xml:space="preserve">All students must read, sign and upload a “Appropriate Online Feedback to Peers” </w:t>
            </w:r>
            <w:r w:rsidRPr="1220B394" w:rsidR="3AA5997F">
              <w:rPr>
                <w:rFonts w:cs="Arial"/>
              </w:rPr>
              <w:t>agreement</w:t>
            </w:r>
            <w:r w:rsidRPr="1220B394" w:rsidR="5065DB36">
              <w:rPr>
                <w:rFonts w:cs="Arial"/>
              </w:rPr>
              <w:t>.</w:t>
            </w:r>
          </w:p>
          <w:p w:rsidRPr="00B63214" w:rsidR="00D734DC" w:rsidP="00D734DC" w:rsidRDefault="00D734DC" w14:paraId="3E644702" w14:textId="77777777">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rFonts w:cs="Arial"/>
                <w:szCs w:val="22"/>
              </w:rPr>
            </w:pPr>
            <w:r w:rsidRPr="00B63214">
              <w:rPr>
                <w:rFonts w:cs="Arial"/>
                <w:szCs w:val="22"/>
              </w:rPr>
              <w:t>Students could be given a set number of peers’ films to comment on for assessment purposes.</w:t>
            </w:r>
          </w:p>
          <w:p w:rsidRPr="00B63214" w:rsidR="00D734DC" w:rsidP="00D734DC" w:rsidRDefault="00D734DC" w14:paraId="3E17A171" w14:textId="77777777">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rFonts w:cs="Arial"/>
                <w:szCs w:val="22"/>
              </w:rPr>
            </w:pPr>
            <w:r w:rsidRPr="00B63214">
              <w:rPr>
                <w:rFonts w:cs="Arial"/>
                <w:szCs w:val="22"/>
              </w:rPr>
              <w:t xml:space="preserve">Students could indicate to teacher which two of their comments they would like to be assessed on. </w:t>
            </w:r>
          </w:p>
          <w:p w:rsidRPr="00B63214" w:rsidR="00D734DC" w:rsidP="1220B394" w:rsidRDefault="00D734DC" w14:paraId="62B03F8F" w14:textId="330D314D">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rFonts w:cs="Arial"/>
              </w:rPr>
            </w:pPr>
            <w:r w:rsidRPr="1220B394" w:rsidR="3AA5997F">
              <w:rPr>
                <w:rFonts w:cs="Arial"/>
              </w:rPr>
              <w:t xml:space="preserve">The teacher must clarify that the films themselves are not </w:t>
            </w:r>
            <w:r w:rsidRPr="1220B394" w:rsidR="3AA5997F">
              <w:rPr>
                <w:rFonts w:cs="Arial"/>
              </w:rPr>
              <w:t xml:space="preserve">being formally assessed, just their feedback comments. </w:t>
            </w:r>
            <w:r w:rsidRPr="1220B394" w:rsidR="3E3A7C4E">
              <w:rPr>
                <w:rFonts w:cs="Arial"/>
              </w:rPr>
              <w:t>Therefore,</w:t>
            </w:r>
            <w:r w:rsidRPr="1220B394" w:rsidR="3AA5997F">
              <w:rPr>
                <w:rFonts w:cs="Arial"/>
              </w:rPr>
              <w:t xml:space="preserve"> all students must be sent marking guidelines for the comment task </w:t>
            </w:r>
            <w:r w:rsidRPr="1220B394" w:rsidR="00892D54">
              <w:rPr>
                <w:rFonts w:cs="Arial"/>
              </w:rPr>
              <w:t>for example</w:t>
            </w:r>
            <w:r w:rsidRPr="1220B394" w:rsidR="3AA5997F">
              <w:rPr>
                <w:rFonts w:cs="Arial"/>
              </w:rPr>
              <w:t xml:space="preserve"> for an A-range student:</w:t>
            </w:r>
          </w:p>
          <w:p w:rsidRPr="00B63214" w:rsidR="00D734DC" w:rsidP="00A0545C" w:rsidRDefault="00D734DC" w14:paraId="7308FAF7" w14:textId="1B4958D4">
            <w:pPr>
              <w:pStyle w:val="bos2"/>
              <w:cnfStyle w:val="000000010000" w:firstRow="0" w:lastRow="0" w:firstColumn="0" w:lastColumn="0" w:oddVBand="0" w:evenVBand="0" w:oddHBand="0" w:evenHBand="1" w:firstRowFirstColumn="0" w:firstRowLastColumn="0" w:lastRowFirstColumn="0" w:lastRowLastColumn="0"/>
              <w:rPr>
                <w:sz w:val="22"/>
                <w:szCs w:val="22"/>
              </w:rPr>
            </w:pPr>
            <w:r w:rsidRPr="1220B394" w:rsidR="3AA5997F">
              <w:rPr>
                <w:sz w:val="22"/>
                <w:szCs w:val="22"/>
              </w:rPr>
              <w:t xml:space="preserve">Highly effective use of terminology to showcase understanding of genre </w:t>
            </w:r>
            <w:r w:rsidRPr="1220B394" w:rsidR="3AA5997F">
              <w:rPr>
                <w:sz w:val="22"/>
                <w:szCs w:val="22"/>
              </w:rPr>
              <w:t>conventions</w:t>
            </w:r>
            <w:r w:rsidRPr="1220B394" w:rsidR="3D1FBF65">
              <w:rPr>
                <w:sz w:val="22"/>
                <w:szCs w:val="22"/>
              </w:rPr>
              <w:t>.</w:t>
            </w:r>
          </w:p>
          <w:p w:rsidRPr="00B63214" w:rsidR="004061FC" w:rsidP="00A0545C" w:rsidRDefault="004061FC" w14:paraId="4A59F300" w14:textId="353DBC68">
            <w:pPr>
              <w:pStyle w:val="bos2"/>
              <w:cnfStyle w:val="000000010000" w:firstRow="0" w:lastRow="0" w:firstColumn="0" w:lastColumn="0" w:oddVBand="0" w:evenVBand="0" w:oddHBand="0" w:evenHBand="1" w:firstRowFirstColumn="0" w:firstRowLastColumn="0" w:lastRowFirstColumn="0" w:lastRowLastColumn="0"/>
              <w:rPr>
                <w:sz w:val="22"/>
                <w:szCs w:val="22"/>
              </w:rPr>
            </w:pPr>
            <w:r w:rsidRPr="1220B394" w:rsidR="11FA2EAD">
              <w:rPr>
                <w:sz w:val="22"/>
                <w:szCs w:val="22"/>
              </w:rPr>
              <w:t>Language of comment highly appropriate to task and context, purpose, form</w:t>
            </w:r>
            <w:r w:rsidRPr="1220B394" w:rsidR="54339132">
              <w:rPr>
                <w:sz w:val="22"/>
                <w:szCs w:val="22"/>
              </w:rPr>
              <w:t>.</w:t>
            </w:r>
          </w:p>
          <w:p w:rsidRPr="00B63214" w:rsidR="004061FC" w:rsidP="00A0545C" w:rsidRDefault="004061FC" w14:paraId="5CB3227C" w14:textId="2A54BDD3">
            <w:pPr>
              <w:pStyle w:val="bos2"/>
              <w:cnfStyle w:val="000000010000" w:firstRow="0" w:lastRow="0" w:firstColumn="0" w:lastColumn="0" w:oddVBand="0" w:evenVBand="0" w:oddHBand="0" w:evenHBand="1" w:firstRowFirstColumn="0" w:firstRowLastColumn="0" w:lastRowFirstColumn="0" w:lastRowLastColumn="0"/>
              <w:rPr>
                <w:sz w:val="22"/>
                <w:szCs w:val="22"/>
              </w:rPr>
            </w:pPr>
            <w:r w:rsidRPr="1220B394" w:rsidR="11FA2EAD">
              <w:rPr>
                <w:sz w:val="22"/>
                <w:szCs w:val="22"/>
              </w:rPr>
              <w:t xml:space="preserve">Insightful discussion of the ways in which the chosen scene USES the style and conventions for a particular </w:t>
            </w:r>
            <w:r w:rsidRPr="1220B394" w:rsidR="11FA2EAD">
              <w:rPr>
                <w:sz w:val="22"/>
                <w:szCs w:val="22"/>
              </w:rPr>
              <w:t>purpose</w:t>
            </w:r>
            <w:r w:rsidRPr="1220B394" w:rsidR="3D6B171A">
              <w:rPr>
                <w:sz w:val="22"/>
                <w:szCs w:val="22"/>
              </w:rPr>
              <w:t>.</w:t>
            </w:r>
          </w:p>
        </w:tc>
        <w:tc>
          <w:tcPr>
            <w:cnfStyle w:val="000000000000" w:firstRow="0" w:lastRow="0" w:firstColumn="0" w:lastColumn="0" w:oddVBand="0" w:evenVBand="0" w:oddHBand="0" w:evenHBand="0" w:firstRowFirstColumn="0" w:firstRowLastColumn="0" w:lastRowFirstColumn="0" w:lastRowLastColumn="0"/>
            <w:tcW w:w="1681" w:type="pct"/>
            <w:tcMar/>
            <w:vAlign w:val="top"/>
          </w:tcPr>
          <w:p w:rsidRPr="00B63214" w:rsidR="00F863AC" w:rsidP="1220B394" w:rsidRDefault="004061FC" w14:paraId="42F34FD2" w14:textId="7588E4D3">
            <w:pPr>
              <w:cnfStyle w:val="000000010000" w:firstRow="0" w:lastRow="0" w:firstColumn="0" w:lastColumn="0" w:oddVBand="0" w:evenVBand="0" w:oddHBand="0" w:evenHBand="1" w:firstRowFirstColumn="0" w:firstRowLastColumn="0" w:lastRowFirstColumn="0" w:lastRowLastColumn="0"/>
              <w:rPr>
                <w:rFonts w:cs="Arial"/>
              </w:rPr>
            </w:pPr>
            <w:r w:rsidRPr="1220B394" w:rsidR="11FA2EAD">
              <w:rPr>
                <w:rFonts w:cs="Arial"/>
              </w:rPr>
              <w:t xml:space="preserve">Students post comments (of word length set by teacher) on peers’ films using the </w:t>
            </w:r>
            <w:r w:rsidRPr="1220B394" w:rsidR="44CF3B83">
              <w:rPr>
                <w:rFonts w:cs="Arial"/>
              </w:rPr>
              <w:t>Flipgrid</w:t>
            </w:r>
            <w:r w:rsidRPr="1220B394" w:rsidR="11FA2EAD">
              <w:rPr>
                <w:rFonts w:cs="Arial"/>
              </w:rPr>
              <w:t xml:space="preserve"> facility (or similar)</w:t>
            </w:r>
            <w:r w:rsidRPr="1220B394" w:rsidR="04F2BE34">
              <w:rPr>
                <w:rFonts w:cs="Arial"/>
              </w:rPr>
              <w:t>.</w:t>
            </w:r>
          </w:p>
          <w:p w:rsidRPr="00B63214" w:rsidR="004061FC" w:rsidP="34C474FC" w:rsidRDefault="004061FC" w14:paraId="3BE0F5EA" w14:textId="2DCF795D">
            <w:pPr>
              <w:cnfStyle w:val="000000010000" w:firstRow="0" w:lastRow="0" w:firstColumn="0" w:lastColumn="0" w:oddVBand="0" w:evenVBand="0" w:oddHBand="0" w:evenHBand="1" w:firstRowFirstColumn="0" w:firstRowLastColumn="0" w:lastRowFirstColumn="0" w:lastRowLastColumn="0"/>
              <w:rPr>
                <w:rFonts w:cs="Arial"/>
                <w:szCs w:val="22"/>
              </w:rPr>
            </w:pPr>
            <w:r w:rsidRPr="00B63214">
              <w:rPr>
                <w:rFonts w:cs="Arial"/>
                <w:szCs w:val="22"/>
              </w:rPr>
              <w:t>These com</w:t>
            </w:r>
            <w:r w:rsidRPr="00B63214" w:rsidR="00465FA8">
              <w:rPr>
                <w:rFonts w:cs="Arial"/>
                <w:szCs w:val="22"/>
              </w:rPr>
              <w:t xml:space="preserve">ments function as assessment of, </w:t>
            </w:r>
            <w:r w:rsidRPr="00B63214">
              <w:rPr>
                <w:rFonts w:cs="Arial"/>
                <w:szCs w:val="22"/>
              </w:rPr>
              <w:t>or as</w:t>
            </w:r>
            <w:r w:rsidRPr="00B63214" w:rsidR="00465FA8">
              <w:rPr>
                <w:rFonts w:cs="Arial"/>
                <w:szCs w:val="22"/>
              </w:rPr>
              <w:t>,</w:t>
            </w:r>
            <w:r w:rsidRPr="00B63214">
              <w:rPr>
                <w:rFonts w:cs="Arial"/>
                <w:szCs w:val="22"/>
              </w:rPr>
              <w:t xml:space="preserve"> learning depending on teacher need/context.</w:t>
            </w:r>
          </w:p>
          <w:p w:rsidRPr="00B63214" w:rsidR="00465FA8" w:rsidP="34C474FC" w:rsidRDefault="00465FA8" w14:paraId="60C06D5F" w14:textId="77777777">
            <w:pPr>
              <w:cnfStyle w:val="000000010000" w:firstRow="0" w:lastRow="0" w:firstColumn="0" w:lastColumn="0" w:oddVBand="0" w:evenVBand="0" w:oddHBand="0" w:evenHBand="1" w:firstRowFirstColumn="0" w:firstRowLastColumn="0" w:lastRowFirstColumn="0" w:lastRowLastColumn="0"/>
              <w:rPr>
                <w:rFonts w:cs="Arial"/>
                <w:szCs w:val="22"/>
              </w:rPr>
            </w:pPr>
            <w:r w:rsidRPr="00B63214">
              <w:rPr>
                <w:rFonts w:cs="Arial"/>
                <w:szCs w:val="22"/>
              </w:rPr>
              <w:t>Note:</w:t>
            </w:r>
          </w:p>
          <w:p w:rsidRPr="00B63214" w:rsidR="00465FA8" w:rsidP="34C474FC" w:rsidRDefault="00465FA8" w14:paraId="5F3ECB5B" w14:textId="325CC54E">
            <w:pPr>
              <w:cnfStyle w:val="000000010000" w:firstRow="0" w:lastRow="0" w:firstColumn="0" w:lastColumn="0" w:oddVBand="0" w:evenVBand="0" w:oddHBand="0" w:evenHBand="1" w:firstRowFirstColumn="0" w:firstRowLastColumn="0" w:lastRowFirstColumn="0" w:lastRowLastColumn="0"/>
              <w:rPr>
                <w:rFonts w:cs="Arial"/>
                <w:szCs w:val="22"/>
              </w:rPr>
            </w:pPr>
            <w:r w:rsidRPr="00B63214">
              <w:rPr>
                <w:rFonts w:cs="Arial"/>
                <w:szCs w:val="22"/>
              </w:rPr>
              <w:t>This feedback assessment stage may be completed via email or post to the teacher</w:t>
            </w:r>
            <w:r w:rsidRPr="00B63214" w:rsidR="007A623C">
              <w:rPr>
                <w:rFonts w:cs="Arial"/>
                <w:szCs w:val="22"/>
              </w:rPr>
              <w:t xml:space="preserve">. It may also be completed in workbooks and </w:t>
            </w:r>
            <w:r w:rsidRPr="00B63214" w:rsidR="007A623C">
              <w:rPr>
                <w:rFonts w:cs="Arial"/>
                <w:szCs w:val="22"/>
              </w:rPr>
              <w:lastRenderedPageBreak/>
              <w:t>brought to class at a later date.</w:t>
            </w:r>
          </w:p>
        </w:tc>
      </w:tr>
    </w:tbl>
    <w:p w:rsidR="005B23B0" w:rsidP="00152A94" w:rsidRDefault="005B23B0" w14:paraId="39A9169F" w14:textId="4F424E24">
      <w:pPr>
        <w:rPr>
          <w:rFonts w:cs="Arial"/>
          <w:sz w:val="20"/>
          <w:szCs w:val="20"/>
        </w:rPr>
      </w:pPr>
    </w:p>
    <w:p w:rsidR="005B23B0" w:rsidRDefault="005B23B0" w14:paraId="3DBC8927" w14:textId="77777777">
      <w:pPr>
        <w:rPr>
          <w:rFonts w:cs="Arial"/>
          <w:sz w:val="20"/>
          <w:szCs w:val="20"/>
        </w:rPr>
      </w:pPr>
      <w:r>
        <w:rPr>
          <w:rFonts w:cs="Arial"/>
          <w:sz w:val="20"/>
          <w:szCs w:val="20"/>
        </w:rPr>
        <w:br w:type="page"/>
      </w:r>
    </w:p>
    <w:p w:rsidRPr="00353030" w:rsidR="75661FB2" w:rsidP="00B63214" w:rsidRDefault="75661FB2" w14:paraId="34B818D3" w14:textId="13FD6379">
      <w:pPr>
        <w:pStyle w:val="Heading3"/>
      </w:pPr>
      <w:r w:rsidRPr="00353030">
        <w:lastRenderedPageBreak/>
        <w:t>Resource 1: Note-taking template</w:t>
      </w:r>
    </w:p>
    <w:p w:rsidRPr="00F64A9C" w:rsidR="75661FB2" w:rsidRDefault="003344FA" w14:paraId="404C21E2" w14:textId="539802A2">
      <w:pPr>
        <w:rPr>
          <w:rStyle w:val="Strong"/>
        </w:rPr>
      </w:pPr>
      <w:r w:rsidRPr="00F64A9C">
        <w:rPr>
          <w:rStyle w:val="Strong"/>
        </w:rPr>
        <w:t>Topic:</w:t>
      </w:r>
    </w:p>
    <w:tbl>
      <w:tblPr>
        <w:tblStyle w:val="Tableheader"/>
        <w:tblW w:w="0" w:type="auto"/>
        <w:tblLook w:val="0420" w:firstRow="1" w:lastRow="0" w:firstColumn="0" w:lastColumn="0" w:noHBand="0" w:noVBand="1"/>
        <w:tblCaption w:val="Note taking template"/>
        <w:tblDescription w:val="A resource for students to take notes during this learning sequence"/>
      </w:tblPr>
      <w:tblGrid>
        <w:gridCol w:w="2640"/>
        <w:gridCol w:w="7820"/>
        <w:gridCol w:w="4052"/>
      </w:tblGrid>
      <w:tr w:rsidRPr="00353030" w:rsidR="00A0545C" w:rsidTr="1220B394" w14:paraId="7923D452" w14:textId="79BC27CA">
        <w:trPr>
          <w:cnfStyle w:val="100000000000" w:firstRow="1" w:lastRow="0" w:firstColumn="0" w:lastColumn="0" w:oddVBand="0" w:evenVBand="0" w:oddHBand="0" w:evenHBand="0" w:firstRowFirstColumn="0" w:firstRowLastColumn="0" w:lastRowFirstColumn="0" w:lastRowLastColumn="0"/>
          <w:trHeight w:val="761"/>
        </w:trPr>
        <w:tc>
          <w:tcPr>
            <w:cnfStyle w:val="000000000000" w:firstRow="0" w:lastRow="0" w:firstColumn="0" w:lastColumn="0" w:oddVBand="0" w:evenVBand="0" w:oddHBand="0" w:evenHBand="0" w:firstRowFirstColumn="0" w:firstRowLastColumn="0" w:lastRowFirstColumn="0" w:lastRowLastColumn="0"/>
            <w:tcW w:w="2640" w:type="dxa"/>
            <w:tcMar/>
            <w:vAlign w:val="top"/>
          </w:tcPr>
          <w:p w:rsidRPr="00F64A9C" w:rsidR="00A0545C" w:rsidP="00F64A9C" w:rsidRDefault="00A0545C" w14:paraId="3D2F9F00" w14:textId="68257AAF">
            <w:pPr>
              <w:pStyle w:val="bos2"/>
              <w:spacing w:before="192" w:after="192"/>
              <w:rPr>
                <w:color w:val="FFFFFF" w:themeColor="background1"/>
                <w:sz w:val="24"/>
              </w:rPr>
            </w:pPr>
            <w:r w:rsidRPr="00F64A9C">
              <w:rPr>
                <w:color w:val="FFFFFF" w:themeColor="background1"/>
                <w:sz w:val="24"/>
              </w:rPr>
              <w:t>Key Concepts (keywords)</w:t>
            </w:r>
          </w:p>
        </w:tc>
        <w:tc>
          <w:tcPr>
            <w:cnfStyle w:val="000000000000" w:firstRow="0" w:lastRow="0" w:firstColumn="0" w:lastColumn="0" w:oddVBand="0" w:evenVBand="0" w:oddHBand="0" w:evenHBand="0" w:firstRowFirstColumn="0" w:firstRowLastColumn="0" w:lastRowFirstColumn="0" w:lastRowLastColumn="0"/>
            <w:tcW w:w="7820" w:type="dxa"/>
            <w:tcMar/>
            <w:vAlign w:val="top"/>
          </w:tcPr>
          <w:p w:rsidRPr="00F64A9C" w:rsidR="00A0545C" w:rsidP="00F64A9C" w:rsidRDefault="00A0545C" w14:paraId="3DDAEFDE" w14:textId="4B348BA0">
            <w:pPr>
              <w:pStyle w:val="bos2"/>
              <w:rPr>
                <w:color w:val="FFFFFF" w:themeColor="background1"/>
                <w:sz w:val="24"/>
              </w:rPr>
            </w:pPr>
            <w:r w:rsidRPr="00F64A9C">
              <w:rPr>
                <w:color w:val="FFFFFF" w:themeColor="background1"/>
                <w:sz w:val="24"/>
              </w:rPr>
              <w:t>Notes on Concepts</w:t>
            </w:r>
          </w:p>
        </w:tc>
        <w:tc>
          <w:tcPr>
            <w:cnfStyle w:val="000000000000" w:firstRow="0" w:lastRow="0" w:firstColumn="0" w:lastColumn="0" w:oddVBand="0" w:evenVBand="0" w:oddHBand="0" w:evenHBand="0" w:firstRowFirstColumn="0" w:firstRowLastColumn="0" w:lastRowFirstColumn="0" w:lastRowLastColumn="0"/>
            <w:tcW w:w="4052" w:type="dxa"/>
            <w:tcMar/>
            <w:vAlign w:val="top"/>
          </w:tcPr>
          <w:p w:rsidRPr="00F64A9C" w:rsidR="00A0545C" w:rsidP="00F64A9C" w:rsidRDefault="00A0545C" w14:paraId="424F6F16" w14:textId="34D65381">
            <w:pPr>
              <w:pStyle w:val="bos2"/>
              <w:rPr>
                <w:color w:val="FFFFFF" w:themeColor="background1"/>
                <w:sz w:val="24"/>
              </w:rPr>
            </w:pPr>
            <w:r w:rsidRPr="00F64A9C">
              <w:rPr>
                <w:color w:val="FFFFFF" w:themeColor="background1"/>
                <w:sz w:val="24"/>
              </w:rPr>
              <w:t>Application to set core text:</w:t>
            </w:r>
          </w:p>
        </w:tc>
      </w:tr>
      <w:tr w:rsidRPr="00353030" w:rsidR="00A0545C" w:rsidTr="1220B394" w14:paraId="47545E84" w14:textId="7C657ED2">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40" w:type="dxa"/>
            <w:tcMar/>
            <w:vAlign w:val="top"/>
          </w:tcPr>
          <w:p w:rsidRPr="00F64A9C" w:rsidR="00A0545C" w:rsidP="00F64A9C" w:rsidRDefault="00A0545C" w14:paraId="77E37C1B" w14:textId="3CDBEFC6">
            <w:pPr>
              <w:rPr>
                <w:rFonts w:cs="Arial"/>
                <w:szCs w:val="20"/>
              </w:rPr>
            </w:pPr>
            <w:r w:rsidRPr="00F64A9C">
              <w:rPr>
                <w:rFonts w:cs="Arial"/>
                <w:szCs w:val="20"/>
              </w:rPr>
              <w:t>Key Quotes</w:t>
            </w:r>
          </w:p>
        </w:tc>
        <w:tc>
          <w:tcPr>
            <w:cnfStyle w:val="000000000000" w:firstRow="0" w:lastRow="0" w:firstColumn="0" w:lastColumn="0" w:oddVBand="0" w:evenVBand="0" w:oddHBand="0" w:evenHBand="0" w:firstRowFirstColumn="0" w:firstRowLastColumn="0" w:lastRowFirstColumn="0" w:lastRowLastColumn="0"/>
            <w:tcW w:w="7820" w:type="dxa"/>
            <w:tcMar/>
            <w:vAlign w:val="top"/>
          </w:tcPr>
          <w:p w:rsidRPr="00F64A9C" w:rsidR="00A0545C" w:rsidP="00F64A9C" w:rsidRDefault="00A0545C" w14:paraId="79EE5D41" w14:textId="77777777">
            <w:pPr>
              <w:spacing w:before="120"/>
              <w:rPr>
                <w:rFonts w:cs="Arial"/>
                <w:bCs/>
                <w:szCs w:val="20"/>
                <w:lang w:eastAsia="zh-CN"/>
              </w:rPr>
            </w:pPr>
            <w:r w:rsidRPr="00F64A9C">
              <w:rPr>
                <w:rFonts w:cs="Arial"/>
                <w:bCs/>
                <w:szCs w:val="20"/>
                <w:lang w:eastAsia="zh-CN"/>
              </w:rPr>
              <w:t>Definitions of terminology</w:t>
            </w:r>
          </w:p>
          <w:p w:rsidRPr="00F64A9C" w:rsidR="00A0545C" w:rsidP="00F64A9C" w:rsidRDefault="00A0545C" w14:paraId="2F86F8C1" w14:textId="119CD72C">
            <w:pPr>
              <w:spacing w:before="120"/>
              <w:rPr>
                <w:rFonts w:cs="Arial"/>
                <w:b/>
                <w:bCs/>
                <w:szCs w:val="20"/>
                <w:lang w:eastAsia="zh-CN"/>
              </w:rPr>
            </w:pPr>
          </w:p>
        </w:tc>
        <w:tc>
          <w:tcPr>
            <w:cnfStyle w:val="000000000000" w:firstRow="0" w:lastRow="0" w:firstColumn="0" w:lastColumn="0" w:oddVBand="0" w:evenVBand="0" w:oddHBand="0" w:evenHBand="0" w:firstRowFirstColumn="0" w:firstRowLastColumn="0" w:lastRowFirstColumn="0" w:lastRowLastColumn="0"/>
            <w:tcW w:w="4052" w:type="dxa"/>
            <w:tcMar/>
            <w:vAlign w:val="top"/>
          </w:tcPr>
          <w:p w:rsidRPr="00F64A9C" w:rsidR="00A0545C" w:rsidP="00F64A9C" w:rsidRDefault="00A0545C" w14:paraId="5CBF4AB4" w14:textId="6F1ABF50">
            <w:pPr>
              <w:spacing w:before="120"/>
              <w:rPr>
                <w:rFonts w:cs="Arial"/>
                <w:bCs/>
                <w:szCs w:val="20"/>
                <w:lang w:eastAsia="zh-CN"/>
              </w:rPr>
            </w:pPr>
            <w:r w:rsidRPr="00F64A9C">
              <w:rPr>
                <w:rFonts w:cs="Arial"/>
                <w:bCs/>
                <w:szCs w:val="20"/>
                <w:lang w:eastAsia="zh-CN"/>
              </w:rPr>
              <w:t>Application to set core text:</w:t>
            </w:r>
          </w:p>
        </w:tc>
      </w:tr>
      <w:tr w:rsidRPr="00353030" w:rsidR="00B512E6" w:rsidTr="1220B394" w14:paraId="17BDA9C7"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40" w:type="dxa"/>
            <w:tcMar/>
            <w:vAlign w:val="top"/>
          </w:tcPr>
          <w:p w:rsidRPr="00F64A9C" w:rsidR="00B512E6" w:rsidP="1220B394" w:rsidRDefault="00B512E6" w14:paraId="7F6B6337" w14:textId="1AFC9933">
            <w:pPr>
              <w:rPr>
                <w:rFonts w:cs="Arial"/>
              </w:rPr>
            </w:pPr>
            <w:r w:rsidRPr="1220B394" w:rsidR="5EB81426">
              <w:rPr>
                <w:rFonts w:cs="Arial"/>
              </w:rPr>
              <w:t xml:space="preserve">Add a row each time you want to add another idea, question or </w:t>
            </w:r>
            <w:r w:rsidRPr="1220B394" w:rsidR="5EB81426">
              <w:rPr>
                <w:rFonts w:cs="Arial"/>
              </w:rPr>
              <w:t>notes</w:t>
            </w:r>
            <w:r w:rsidRPr="1220B394" w:rsidR="3CF06CF4">
              <w:rPr>
                <w:rFonts w:cs="Arial"/>
              </w:rPr>
              <w:t>.</w:t>
            </w:r>
          </w:p>
        </w:tc>
        <w:tc>
          <w:tcPr>
            <w:cnfStyle w:val="000000000000" w:firstRow="0" w:lastRow="0" w:firstColumn="0" w:lastColumn="0" w:oddVBand="0" w:evenVBand="0" w:oddHBand="0" w:evenHBand="0" w:firstRowFirstColumn="0" w:firstRowLastColumn="0" w:lastRowFirstColumn="0" w:lastRowLastColumn="0"/>
            <w:tcW w:w="7820" w:type="dxa"/>
            <w:tcMar/>
            <w:vAlign w:val="top"/>
          </w:tcPr>
          <w:p w:rsidRPr="00F64A9C" w:rsidR="00B512E6" w:rsidP="00F64A9C" w:rsidRDefault="00B512E6" w14:paraId="55CA3A94" w14:textId="77777777">
            <w:pPr>
              <w:spacing w:before="120"/>
              <w:rPr>
                <w:rFonts w:cs="Arial"/>
                <w:bCs/>
                <w:szCs w:val="20"/>
                <w:lang w:eastAsia="zh-CN"/>
              </w:rPr>
            </w:pPr>
          </w:p>
        </w:tc>
        <w:tc>
          <w:tcPr>
            <w:cnfStyle w:val="000000000000" w:firstRow="0" w:lastRow="0" w:firstColumn="0" w:lastColumn="0" w:oddVBand="0" w:evenVBand="0" w:oddHBand="0" w:evenHBand="0" w:firstRowFirstColumn="0" w:firstRowLastColumn="0" w:lastRowFirstColumn="0" w:lastRowLastColumn="0"/>
            <w:tcW w:w="4052" w:type="dxa"/>
            <w:tcMar/>
            <w:vAlign w:val="top"/>
          </w:tcPr>
          <w:p w:rsidRPr="00F64A9C" w:rsidR="00B512E6" w:rsidP="00F64A9C" w:rsidRDefault="00B512E6" w14:paraId="4A361482" w14:textId="77777777">
            <w:pPr>
              <w:spacing w:before="120"/>
              <w:rPr>
                <w:rFonts w:cs="Arial"/>
                <w:bCs/>
                <w:szCs w:val="20"/>
                <w:lang w:eastAsia="zh-CN"/>
              </w:rPr>
            </w:pPr>
          </w:p>
        </w:tc>
      </w:tr>
    </w:tbl>
    <w:p w:rsidRPr="00353030" w:rsidR="75661FB2" w:rsidP="75661FB2" w:rsidRDefault="75661FB2" w14:paraId="2452926E" w14:textId="362C84E0">
      <w:pPr>
        <w:rPr>
          <w:rFonts w:cs="Arial"/>
          <w:sz w:val="20"/>
          <w:szCs w:val="20"/>
        </w:rPr>
      </w:pPr>
    </w:p>
    <w:sectPr w:rsidRPr="00353030" w:rsidR="75661FB2" w:rsidSect="00B63214">
      <w:headerReference w:type="even" r:id="rId25"/>
      <w:headerReference w:type="default" r:id="rId26"/>
      <w:footerReference w:type="even" r:id="rId27"/>
      <w:footerReference w:type="default" r:id="rId28"/>
      <w:headerReference w:type="first" r:id="rId29"/>
      <w:footerReference w:type="first" r:id="rId30"/>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FC" w:rsidRDefault="006334FC" w14:paraId="4A961095" w14:textId="77777777">
      <w:r>
        <w:separator/>
      </w:r>
    </w:p>
    <w:p w:rsidR="006334FC" w:rsidRDefault="006334FC" w14:paraId="7A06FE1D" w14:textId="77777777"/>
  </w:endnote>
  <w:endnote w:type="continuationSeparator" w:id="0">
    <w:p w:rsidR="006334FC" w:rsidRDefault="006334FC" w14:paraId="7F66E05F" w14:textId="77777777">
      <w:r>
        <w:continuationSeparator/>
      </w:r>
    </w:p>
    <w:p w:rsidR="006334FC" w:rsidRDefault="006334FC" w14:paraId="28BA91E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0E8299BD" w14:textId="665AB446">
    <w:pPr>
      <w:pStyle w:val="Footer"/>
    </w:pPr>
    <w:r w:rsidRPr="002810D3">
      <w:fldChar w:fldCharType="begin"/>
    </w:r>
    <w:r w:rsidRPr="002810D3">
      <w:instrText xml:space="preserve"> PAGE </w:instrText>
    </w:r>
    <w:r w:rsidRPr="002810D3">
      <w:fldChar w:fldCharType="separate"/>
    </w:r>
    <w:r w:rsidR="00CE55D8">
      <w:rPr>
        <w:noProof/>
      </w:rPr>
      <w:t>8</w:t>
    </w:r>
    <w:r w:rsidRPr="002810D3">
      <w:fldChar w:fldCharType="end"/>
    </w:r>
    <w:r w:rsidR="00B63214">
      <w:ptab w:alignment="right" w:relativeTo="margin" w:leader="none"/>
    </w:r>
    <w:r w:rsidR="005B23B0">
      <w:t>english-stage5-gothic-animatedfilm-virtual-program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0553EB4A" w14:textId="194B07EF">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E55D8">
      <w:rPr>
        <w:noProof/>
      </w:rPr>
      <w:t>Mar-20</w:t>
    </w:r>
    <w:r w:rsidRPr="002810D3">
      <w:fldChar w:fldCharType="end"/>
    </w:r>
    <w:r w:rsidR="00B63214">
      <w:t>20</w:t>
    </w:r>
    <w:r w:rsidR="00B63214">
      <w:ptab w:alignment="right" w:relativeTo="margin" w:leader="none"/>
    </w:r>
    <w:r w:rsidRPr="002810D3">
      <w:fldChar w:fldCharType="begin"/>
    </w:r>
    <w:r w:rsidRPr="002810D3">
      <w:instrText xml:space="preserve"> PAGE </w:instrText>
    </w:r>
    <w:r w:rsidRPr="002810D3">
      <w:fldChar w:fldCharType="separate"/>
    </w:r>
    <w:r w:rsidR="00CE55D8">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30F33D17" w14:textId="662CA2FF">
    <w:pPr>
      <w:pStyle w:val="Logo"/>
    </w:pPr>
    <w:r w:rsidRPr="34C474FC" w:rsidR="1220B394">
      <w:rPr>
        <w:sz w:val="24"/>
        <w:szCs w:val="24"/>
      </w:rPr>
      <w:t>education.nsw.gov.au</w:t>
    </w:r>
    <w:r w:rsidR="00B63214">
      <w:rPr>
        <w:sz w:val="24"/>
        <w:szCs w:val="24"/>
      </w:rPr>
      <w:ptab w:alignment="right" w:relativeTo="margin" w:leader="none"/>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FC" w:rsidRDefault="006334FC" w14:paraId="6D58A2FA" w14:textId="77777777">
      <w:r>
        <w:separator/>
      </w:r>
    </w:p>
    <w:p w:rsidR="006334FC" w:rsidRDefault="006334FC" w14:paraId="7C713286" w14:textId="77777777"/>
  </w:footnote>
  <w:footnote w:type="continuationSeparator" w:id="0">
    <w:p w:rsidR="006334FC" w:rsidRDefault="006334FC" w14:paraId="73263F28" w14:textId="77777777">
      <w:r>
        <w:continuationSeparator/>
      </w:r>
    </w:p>
    <w:p w:rsidR="006334FC" w:rsidRDefault="006334FC" w14:paraId="1D51DE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9C" w:rsidRDefault="00F64A9C" w14:paraId="470471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9C" w:rsidRDefault="00F64A9C" w14:paraId="7648871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725FC8A0"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657738D"/>
    <w:multiLevelType w:val="hybridMultilevel"/>
    <w:tmpl w:val="00844080"/>
    <w:lvl w:ilvl="0" w:tplc="F7787F1A">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087762A5"/>
    <w:multiLevelType w:val="hybridMultilevel"/>
    <w:tmpl w:val="7F882B08"/>
    <w:lvl w:ilvl="0" w:tplc="3A3C86E8">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532553D"/>
    <w:multiLevelType w:val="hybridMultilevel"/>
    <w:tmpl w:val="A678DE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CD72113"/>
    <w:multiLevelType w:val="hybridMultilevel"/>
    <w:tmpl w:val="0DD895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3D14C2D"/>
    <w:multiLevelType w:val="hybridMultilevel"/>
    <w:tmpl w:val="43E4DF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6C47934"/>
    <w:multiLevelType w:val="hybridMultilevel"/>
    <w:tmpl w:val="49B4FE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2AD73A81"/>
    <w:multiLevelType w:val="hybridMultilevel"/>
    <w:tmpl w:val="7D081C4C"/>
    <w:lvl w:ilvl="0" w:tplc="1A3CCA1A">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D6962CB"/>
    <w:multiLevelType w:val="hybridMultilevel"/>
    <w:tmpl w:val="9A0078E8"/>
    <w:lvl w:ilvl="0" w:tplc="FFFFFFFF">
      <w:start w:val="1"/>
      <w:numFmt w:val="bullet"/>
      <w:lvlText w:val="•"/>
      <w:lvlJc w:val="left"/>
      <w:pPr>
        <w:ind w:left="360" w:hanging="360"/>
      </w:pPr>
      <w:rPr>
        <w:rFonts w:hint="default" w:ascii="Arial" w:hAnsi="Arial"/>
        <w:b w:val="0"/>
        <w:i w:val="0"/>
        <w:color w:val="auto"/>
        <w:sz w:val="20"/>
      </w:rPr>
    </w:lvl>
    <w:lvl w:ilvl="1" w:tplc="FFFFFFFF" w:tentative="1">
      <w:start w:val="1"/>
      <w:numFmt w:val="bullet"/>
      <w:lvlText w:val="o"/>
      <w:lvlJc w:val="left"/>
      <w:pPr>
        <w:ind w:left="2160" w:hanging="360"/>
      </w:pPr>
      <w:rPr>
        <w:rFonts w:hint="default" w:ascii="Courier New" w:hAnsi="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rPr>
    </w:lvl>
    <w:lvl w:ilvl="8" w:tplc="FFFFFFFF" w:tentative="1">
      <w:start w:val="1"/>
      <w:numFmt w:val="bullet"/>
      <w:lvlText w:val=""/>
      <w:lvlJc w:val="left"/>
      <w:pPr>
        <w:ind w:left="7200" w:hanging="360"/>
      </w:pPr>
      <w:rPr>
        <w:rFonts w:hint="default" w:ascii="Wingdings" w:hAnsi="Wingdings"/>
      </w:rPr>
    </w:lvl>
  </w:abstractNum>
  <w:abstractNum w:abstractNumId="19" w15:restartNumberingAfterBreak="0">
    <w:nsid w:val="2E1F2858"/>
    <w:multiLevelType w:val="hybridMultilevel"/>
    <w:tmpl w:val="DB7CCC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2" w15:restartNumberingAfterBreak="0">
    <w:nsid w:val="57BC1D2D"/>
    <w:multiLevelType w:val="hybridMultilevel"/>
    <w:tmpl w:val="19A055BA"/>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2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E7E4E3A"/>
    <w:multiLevelType w:val="hybridMultilevel"/>
    <w:tmpl w:val="EF2ACC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67754CA9"/>
    <w:multiLevelType w:val="hybridMultilevel"/>
    <w:tmpl w:val="4626A2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7B118F3"/>
    <w:multiLevelType w:val="hybridMultilevel"/>
    <w:tmpl w:val="B4BE4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4"/>
  </w:num>
  <w:num w:numId="2">
    <w:abstractNumId w:val="21"/>
  </w:num>
  <w:num w:numId="3">
    <w:abstractNumId w:val="27"/>
  </w:num>
  <w:num w:numId="4">
    <w:abstractNumId w:val="2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15"/>
  </w:num>
  <w:num w:numId="9">
    <w:abstractNumId w:val="26"/>
  </w:num>
  <w:num w:numId="10">
    <w:abstractNumId w:val="12"/>
  </w:num>
  <w:num w:numId="11">
    <w:abstractNumId w:val="23"/>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3"/>
  </w:num>
  <w:num w:numId="22">
    <w:abstractNumId w:val="28"/>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4"/>
  </w:num>
  <w:num w:numId="32">
    <w:abstractNumId w:val="33"/>
  </w:num>
  <w:num w:numId="33">
    <w:abstractNumId w:val="27"/>
  </w:num>
  <w:num w:numId="34">
    <w:abstractNumId w:val="29"/>
  </w:num>
  <w:num w:numId="35">
    <w:abstractNumId w:val="31"/>
  </w:num>
  <w:num w:numId="36">
    <w:abstractNumId w:val="19"/>
  </w:num>
  <w:num w:numId="37">
    <w:abstractNumId w:val="13"/>
  </w:num>
  <w:num w:numId="38">
    <w:abstractNumId w:val="14"/>
  </w:num>
  <w:num w:numId="39">
    <w:abstractNumId w:val="22"/>
  </w:num>
  <w:num w:numId="40">
    <w:abstractNumId w:val="18"/>
  </w:num>
  <w:num w:numId="41">
    <w:abstractNumId w:val="16"/>
  </w:num>
  <w:num w:numId="42">
    <w:abstractNumId w:val="17"/>
  </w:num>
  <w:num w:numId="43">
    <w:abstractNumId w:val="11"/>
  </w:num>
  <w:num w:numId="44">
    <w:abstractNumId w:val="32"/>
  </w:num>
  <w:num w:numId="45">
    <w:abstractNumId w:val="25"/>
  </w:num>
  <w:num w:numId="46">
    <w:abstractNumId w:val="9"/>
  </w:num>
  <w:num w:numId="4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lang="en-US" w:vendorID="64" w:dllVersion="131078" w:nlCheck="1" w:checkStyle="1" w:appName="MSWord"/>
  <w:attachedTemplate r:id="rId1"/>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zMDUzs7QwMTc3MzZW0lEKTi0uzszPAykwrAUANsjPtiw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28E"/>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4A65"/>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32FF"/>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835"/>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4E9A"/>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4FA"/>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030"/>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C7875"/>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61FC"/>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548"/>
    <w:rsid w:val="00463BFC"/>
    <w:rsid w:val="004657D6"/>
    <w:rsid w:val="00465FA8"/>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D05"/>
    <w:rsid w:val="004F6F40"/>
    <w:rsid w:val="005000BD"/>
    <w:rsid w:val="005000DD"/>
    <w:rsid w:val="00503948"/>
    <w:rsid w:val="00503B09"/>
    <w:rsid w:val="00504F5C"/>
    <w:rsid w:val="00505262"/>
    <w:rsid w:val="005058BF"/>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0B4"/>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3B0"/>
    <w:rsid w:val="005B4B88"/>
    <w:rsid w:val="005B5605"/>
    <w:rsid w:val="005B5D60"/>
    <w:rsid w:val="005B5E31"/>
    <w:rsid w:val="005B64AE"/>
    <w:rsid w:val="005B6E3D"/>
    <w:rsid w:val="005B7298"/>
    <w:rsid w:val="005C1BFC"/>
    <w:rsid w:val="005C3936"/>
    <w:rsid w:val="005C7B55"/>
    <w:rsid w:val="005D0175"/>
    <w:rsid w:val="005D1CC4"/>
    <w:rsid w:val="005D2D62"/>
    <w:rsid w:val="005D5A78"/>
    <w:rsid w:val="005D5DB0"/>
    <w:rsid w:val="005E0B43"/>
    <w:rsid w:val="005E4742"/>
    <w:rsid w:val="005E6829"/>
    <w:rsid w:val="005F10D4"/>
    <w:rsid w:val="005F1B8A"/>
    <w:rsid w:val="005F20DC"/>
    <w:rsid w:val="005F26E8"/>
    <w:rsid w:val="005F275A"/>
    <w:rsid w:val="005F2E08"/>
    <w:rsid w:val="005F78DD"/>
    <w:rsid w:val="005F7A4D"/>
    <w:rsid w:val="00601B68"/>
    <w:rsid w:val="0060359B"/>
    <w:rsid w:val="00603F69"/>
    <w:rsid w:val="006040DA"/>
    <w:rsid w:val="00604150"/>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4FC"/>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5DD"/>
    <w:rsid w:val="006638B4"/>
    <w:rsid w:val="0066400D"/>
    <w:rsid w:val="006644C4"/>
    <w:rsid w:val="0066477C"/>
    <w:rsid w:val="0066665B"/>
    <w:rsid w:val="00670EE3"/>
    <w:rsid w:val="0067331F"/>
    <w:rsid w:val="006742E8"/>
    <w:rsid w:val="0067482E"/>
    <w:rsid w:val="00675260"/>
    <w:rsid w:val="00677DDB"/>
    <w:rsid w:val="00677EF0"/>
    <w:rsid w:val="006814BF"/>
    <w:rsid w:val="00681F32"/>
    <w:rsid w:val="00682B5F"/>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D51"/>
    <w:rsid w:val="00704694"/>
    <w:rsid w:val="007058CD"/>
    <w:rsid w:val="00705D75"/>
    <w:rsid w:val="0070629B"/>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3A7E"/>
    <w:rsid w:val="007A4CEF"/>
    <w:rsid w:val="007A55A8"/>
    <w:rsid w:val="007A623C"/>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7FA"/>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2D54"/>
    <w:rsid w:val="00893CDB"/>
    <w:rsid w:val="00893D12"/>
    <w:rsid w:val="0089408E"/>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2E"/>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12D1"/>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334C"/>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45C"/>
    <w:rsid w:val="00A07569"/>
    <w:rsid w:val="00A07749"/>
    <w:rsid w:val="00A078FB"/>
    <w:rsid w:val="00A10CE1"/>
    <w:rsid w:val="00A10CED"/>
    <w:rsid w:val="00A128C6"/>
    <w:rsid w:val="00A143CE"/>
    <w:rsid w:val="00A16D9B"/>
    <w:rsid w:val="00A2035F"/>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04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2E6"/>
    <w:rsid w:val="00B51CD5"/>
    <w:rsid w:val="00B53824"/>
    <w:rsid w:val="00B53857"/>
    <w:rsid w:val="00B54009"/>
    <w:rsid w:val="00B54B6C"/>
    <w:rsid w:val="00B56FB1"/>
    <w:rsid w:val="00B573A8"/>
    <w:rsid w:val="00B6083F"/>
    <w:rsid w:val="00B61504"/>
    <w:rsid w:val="00B62E95"/>
    <w:rsid w:val="00B63214"/>
    <w:rsid w:val="00B63ABC"/>
    <w:rsid w:val="00B64D3D"/>
    <w:rsid w:val="00B64F0A"/>
    <w:rsid w:val="00B6562C"/>
    <w:rsid w:val="00B6729E"/>
    <w:rsid w:val="00B70D02"/>
    <w:rsid w:val="00B720C9"/>
    <w:rsid w:val="00B7391B"/>
    <w:rsid w:val="00B73ACC"/>
    <w:rsid w:val="00B743E7"/>
    <w:rsid w:val="00B74B80"/>
    <w:rsid w:val="00B768A9"/>
    <w:rsid w:val="00B76E90"/>
    <w:rsid w:val="00B8005C"/>
    <w:rsid w:val="00B813F7"/>
    <w:rsid w:val="00B82E5F"/>
    <w:rsid w:val="00B85A92"/>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F74"/>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4791E"/>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A85"/>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5D8"/>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47F"/>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4DC"/>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6C5"/>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A63"/>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365"/>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27715"/>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A9C"/>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2C18"/>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C07688"/>
    <w:rsid w:val="03AA5058"/>
    <w:rsid w:val="04F2BE34"/>
    <w:rsid w:val="062E05F9"/>
    <w:rsid w:val="06EF7044"/>
    <w:rsid w:val="0879D14E"/>
    <w:rsid w:val="08B2631E"/>
    <w:rsid w:val="095098BE"/>
    <w:rsid w:val="0A15A1AF"/>
    <w:rsid w:val="0AC2D446"/>
    <w:rsid w:val="0E1ACE02"/>
    <w:rsid w:val="0EB83BD6"/>
    <w:rsid w:val="0FF5DD2A"/>
    <w:rsid w:val="11FA2EAD"/>
    <w:rsid w:val="12040E19"/>
    <w:rsid w:val="1220B394"/>
    <w:rsid w:val="13FA29DE"/>
    <w:rsid w:val="143C7936"/>
    <w:rsid w:val="17A7EDDF"/>
    <w:rsid w:val="1AAD4D05"/>
    <w:rsid w:val="1B9C8CAB"/>
    <w:rsid w:val="1C310648"/>
    <w:rsid w:val="1D16F5DF"/>
    <w:rsid w:val="1D7C8BA6"/>
    <w:rsid w:val="1DC27302"/>
    <w:rsid w:val="1FD23257"/>
    <w:rsid w:val="2190327C"/>
    <w:rsid w:val="2422EFD0"/>
    <w:rsid w:val="250746B7"/>
    <w:rsid w:val="26A4FF7B"/>
    <w:rsid w:val="27314B7A"/>
    <w:rsid w:val="27E4E317"/>
    <w:rsid w:val="29310668"/>
    <w:rsid w:val="29748DC5"/>
    <w:rsid w:val="2B537B8A"/>
    <w:rsid w:val="2BBD9951"/>
    <w:rsid w:val="2D91C55F"/>
    <w:rsid w:val="2EB33EA5"/>
    <w:rsid w:val="31A1B6AC"/>
    <w:rsid w:val="334A90A9"/>
    <w:rsid w:val="345067AB"/>
    <w:rsid w:val="34A7B745"/>
    <w:rsid w:val="34C474FC"/>
    <w:rsid w:val="3591DD53"/>
    <w:rsid w:val="37658509"/>
    <w:rsid w:val="376FAC07"/>
    <w:rsid w:val="38791283"/>
    <w:rsid w:val="3A8369EC"/>
    <w:rsid w:val="3AA5997F"/>
    <w:rsid w:val="3AA6390F"/>
    <w:rsid w:val="3CA7B673"/>
    <w:rsid w:val="3CF06CF4"/>
    <w:rsid w:val="3D1FBF65"/>
    <w:rsid w:val="3D6B171A"/>
    <w:rsid w:val="3E3A7C4E"/>
    <w:rsid w:val="3EFF8603"/>
    <w:rsid w:val="4202583F"/>
    <w:rsid w:val="42E324F5"/>
    <w:rsid w:val="4469AC9D"/>
    <w:rsid w:val="44A112B2"/>
    <w:rsid w:val="44CF3B83"/>
    <w:rsid w:val="45FE859B"/>
    <w:rsid w:val="4C1D06D4"/>
    <w:rsid w:val="4C86FD32"/>
    <w:rsid w:val="5065DB36"/>
    <w:rsid w:val="54339132"/>
    <w:rsid w:val="5513EEEB"/>
    <w:rsid w:val="56E3B3AB"/>
    <w:rsid w:val="5754DDD3"/>
    <w:rsid w:val="58DB0423"/>
    <w:rsid w:val="5CD673BD"/>
    <w:rsid w:val="5D4F515F"/>
    <w:rsid w:val="5EB81426"/>
    <w:rsid w:val="5EFD7FE3"/>
    <w:rsid w:val="5FC72444"/>
    <w:rsid w:val="61BB1B39"/>
    <w:rsid w:val="626D400A"/>
    <w:rsid w:val="629DD180"/>
    <w:rsid w:val="64CA6DF7"/>
    <w:rsid w:val="6573B684"/>
    <w:rsid w:val="67EC49F0"/>
    <w:rsid w:val="6B966552"/>
    <w:rsid w:val="6CA7E32E"/>
    <w:rsid w:val="6CC36F5E"/>
    <w:rsid w:val="6F3614C1"/>
    <w:rsid w:val="700E0F3E"/>
    <w:rsid w:val="709666D9"/>
    <w:rsid w:val="70C48082"/>
    <w:rsid w:val="71EC7E79"/>
    <w:rsid w:val="731DFA2C"/>
    <w:rsid w:val="74E992A5"/>
    <w:rsid w:val="75661FB2"/>
    <w:rsid w:val="76C70832"/>
    <w:rsid w:val="7A40A70C"/>
    <w:rsid w:val="7AA2EFD0"/>
    <w:rsid w:val="7B9360BF"/>
    <w:rsid w:val="7BFF1491"/>
    <w:rsid w:val="7D7B0ECB"/>
    <w:rsid w:val="7DD9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15:docId w15:val="{E7FE5B73-F19B-4C46-81D6-8073D725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paragraph" w:styleId="acara2" w:customStyle="1">
    <w:name w:val="acara2"/>
    <w:basedOn w:val="bos2"/>
    <w:autoRedefine/>
    <w:qFormat/>
    <w:rsid w:val="00F27715"/>
  </w:style>
  <w:style w:type="paragraph" w:styleId="bos2" w:customStyle="1">
    <w:name w:val="bos2"/>
    <w:autoRedefine/>
    <w:qFormat/>
    <w:rsid w:val="00A0545C"/>
    <w:pPr>
      <w:keepLines/>
      <w:widowControl w:val="0"/>
      <w:snapToGrid w:val="0"/>
      <w:spacing w:before="120" w:after="120" w:line="240" w:lineRule="auto"/>
      <w:mirrorIndents/>
    </w:pPr>
    <w:rPr>
      <w:rFonts w:ascii="Arial" w:hAnsi="Arial" w:eastAsia="Arial" w:cs="Arial"/>
      <w:color w:val="000000" w:themeColor="text1"/>
      <w:sz w:val="20"/>
      <w:szCs w:val="20"/>
    </w:rPr>
  </w:style>
  <w:style w:type="character" w:styleId="acara" w:customStyle="1">
    <w:name w:val="acara"/>
    <w:qFormat/>
    <w:rsid w:val="00F27715"/>
    <w:rPr>
      <w:rFonts w:ascii="Arial" w:hAnsi="Arial"/>
      <w:caps/>
      <w:smallCaps w:val="0"/>
      <w:color w:val="505150"/>
      <w:sz w:val="16"/>
      <w:szCs w:val="16"/>
    </w:rPr>
  </w:style>
  <w:style w:type="character" w:styleId="ccc" w:customStyle="1">
    <w:name w:val="ccc"/>
    <w:qFormat/>
    <w:rsid w:val="00F27715"/>
    <w:rPr>
      <w:rFonts w:ascii="Arial" w:hAnsi="Arial"/>
      <w:color w:val="505150"/>
      <w:position w:val="-4"/>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owlcation.com/humanities/The-Gothic-Novel-What-is-Gothic-Literature" TargetMode="External" Id="rId21" /><Relationship Type="http://schemas.openxmlformats.org/officeDocument/2006/relationships/settings" Target="settings.xml" Id="rId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it.ly/2UdjbJZ"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slideshare.net/jenmcnulty/the-gothic-horror-subgenre-as-film"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l9xX6lQ_gdY"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hyperlink" Target="https://www.youtube.com/watch?v=chCkuOZEAOU" TargetMode="External" Id="R587f89d41ed3432d" /><Relationship Type="http://schemas.openxmlformats.org/officeDocument/2006/relationships/hyperlink" Target="https://www.youtube.com/watch?v=chCkuOZEAOU" TargetMode="External" Id="Rd99f80ded8eb47b3" /><Relationship Type="http://schemas.openxmlformats.org/officeDocument/2006/relationships/hyperlink" Target="https://info.flipgrid.com/" TargetMode="External" Id="Raf821d0f06094eda" /><Relationship Type="http://schemas.openxmlformats.org/officeDocument/2006/relationships/hyperlink" Target="https://www.bing.com/videos/search?q=flipgrid+how+to+office&amp;&amp;view=detail&amp;mid=5484CBC29DCE94681F725484CBC29DCE94681F72&amp;rvsmid=A048867F36043893971DA048867F36043893971D&amp;FORM=VDRVRV" TargetMode="External" Id="R1ea11403c7ca41e1" /><Relationship Type="http://schemas.openxmlformats.org/officeDocument/2006/relationships/hyperlink" Target="https://binged.it/2UeuqSw" TargetMode="External" Id="R500c4ec7f32a432c" /><Relationship Type="http://schemas.openxmlformats.org/officeDocument/2006/relationships/hyperlink" Target="https://www.youtube.com/watch?v=TktL3QR8Yg8" TargetMode="External" Id="Rdae1b41a9b394801" /><Relationship Type="http://schemas.openxmlformats.org/officeDocument/2006/relationships/hyperlink" Target="https://www.youtube.com/watch?v=TktL3QR8Yg8" TargetMode="External" Id="Rb6da9e6aa57d4437" /><Relationship Type="http://schemas.openxmlformats.org/officeDocument/2006/relationships/hyperlink" Target="https://pz.harvard.edu/projects/visible-thinking" TargetMode="External" Id="R23602d470b944679" /><Relationship Type="http://schemas.openxmlformats.org/officeDocument/2006/relationships/hyperlink" Target="http://www.visiblethinkingpz.org/VisibleThinking_html_files/VisibleThinking1.html" TargetMode="External" Id="R9737825aa0854ed0" /><Relationship Type="http://schemas.openxmlformats.org/officeDocument/2006/relationships/hyperlink" Target="https://bit.ly/33KVz2v" TargetMode="External" Id="Ra7a8c5d08e15411d"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3" ma:contentTypeDescription="Create a new document." ma:contentTypeScope="" ma:versionID="f8d29c5df41092e43f0bcf3775ce54b2">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4392ff70c1504e47771afa39e86bf099"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2F29C-918A-40D8-885C-24BA0EC50878}"/>
</file>

<file path=customXml/itemProps4.xml><?xml version="1.0" encoding="utf-8"?>
<ds:datastoreItem xmlns:ds="http://schemas.openxmlformats.org/officeDocument/2006/customXml" ds:itemID="{F803EC91-6FF9-4D31-B955-2DA394C6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DocSecurity>0</DocSecurity>
  <ScaleCrop>false</ScaleCrop>
  <Manager/>
  <LinksUpToDate>false</LinksUpToDate>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5 – genre study, The Gothic</dc:title>
  <dc:subject/>
  <dc:creator>NSW Department of Education</dc:creator>
  <cp:keywords/>
  <dc:description/>
  <cp:lastPrinted>2019-09-30T07:42:00Z</cp:lastPrinted>
  <dcterms:created xsi:type="dcterms:W3CDTF">2020-03-09T22:36:00Z</dcterms:created>
  <dcterms:modified xsi:type="dcterms:W3CDTF">2021-06-29T10:37:58Z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ies>
</file>