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AE402" w14:textId="017D3D64" w:rsidR="00D05177" w:rsidRDefault="00D05177" w:rsidP="006F4C16">
      <w:pPr>
        <w:pStyle w:val="Heading1"/>
        <w:rPr>
          <w:rFonts w:cs="Arial"/>
          <w:sz w:val="22"/>
          <w:szCs w:val="22"/>
        </w:rPr>
      </w:pPr>
      <w:bookmarkStart w:id="0" w:name="_GoBack"/>
      <w:bookmarkEnd w:id="0"/>
      <w:r>
        <w:rPr>
          <w:rStyle w:val="normaltextrun"/>
          <w:b w:val="0"/>
          <w:bCs/>
          <w:sz w:val="48"/>
          <w:szCs w:val="48"/>
          <w:lang w:val="en-US"/>
        </w:rPr>
        <w:t>Structure of a narrative</w:t>
      </w:r>
    </w:p>
    <w:p w14:paraId="29A9E6C9" w14:textId="5AA5CC89" w:rsidR="00D05177" w:rsidRDefault="006F4C16" w:rsidP="006F4C16">
      <w:pPr>
        <w:rPr>
          <w:sz w:val="22"/>
          <w:szCs w:val="22"/>
        </w:rPr>
      </w:pPr>
      <w:r>
        <w:rPr>
          <w:rStyle w:val="normaltextrun"/>
        </w:rPr>
        <w:t xml:space="preserve">Read the </w:t>
      </w:r>
      <w:r w:rsidR="00D05177">
        <w:rPr>
          <w:rStyle w:val="normaltextrun"/>
        </w:rPr>
        <w:t>information</w:t>
      </w:r>
      <w:r>
        <w:rPr>
          <w:rStyle w:val="normaltextrun"/>
        </w:rPr>
        <w:t xml:space="preserve"> </w:t>
      </w:r>
      <w:r w:rsidR="00D05177">
        <w:rPr>
          <w:rStyle w:val="normaltextrun"/>
        </w:rPr>
        <w:t>below.</w:t>
      </w:r>
    </w:p>
    <w:p w14:paraId="18D92297" w14:textId="473781E7" w:rsidR="00D05177" w:rsidRDefault="00D05177" w:rsidP="006F4C16">
      <w:pPr>
        <w:pStyle w:val="Heading2"/>
        <w:rPr>
          <w:color w:val="041F42"/>
        </w:rPr>
      </w:pPr>
      <w:r>
        <w:rPr>
          <w:rStyle w:val="normaltextrun"/>
          <w:sz w:val="36"/>
        </w:rPr>
        <w:t>Purpose</w:t>
      </w:r>
    </w:p>
    <w:p w14:paraId="5D10B2FA" w14:textId="1DA5DB40" w:rsidR="00D05177" w:rsidRDefault="00D05177" w:rsidP="00D05177">
      <w:pPr>
        <w:rPr>
          <w:sz w:val="22"/>
          <w:szCs w:val="22"/>
        </w:rPr>
      </w:pPr>
      <w:r>
        <w:rPr>
          <w:rStyle w:val="normaltextrun"/>
        </w:rPr>
        <w:t>A narrative’s purpose is to entertain, stimulate, motivate, guide or teach.</w:t>
      </w:r>
    </w:p>
    <w:p w14:paraId="64AEFC88" w14:textId="59E0FEB9" w:rsidR="00D05177" w:rsidRDefault="00D05177" w:rsidP="006F4C16">
      <w:pPr>
        <w:pStyle w:val="Heading2"/>
        <w:rPr>
          <w:color w:val="041F42"/>
        </w:rPr>
      </w:pPr>
      <w:r>
        <w:rPr>
          <w:rStyle w:val="normaltextrun"/>
          <w:sz w:val="36"/>
        </w:rPr>
        <w:t>Structure</w:t>
      </w:r>
    </w:p>
    <w:p w14:paraId="281AD3D6" w14:textId="0863577D" w:rsidR="00D05177" w:rsidRDefault="00D05177" w:rsidP="006F4C16">
      <w:pPr>
        <w:rPr>
          <w:sz w:val="22"/>
          <w:szCs w:val="22"/>
        </w:rPr>
      </w:pPr>
      <w:r>
        <w:rPr>
          <w:rStyle w:val="normaltextrun"/>
          <w:b/>
          <w:bCs/>
        </w:rPr>
        <w:t>Orientation</w:t>
      </w:r>
      <w:r w:rsidR="006F4C16">
        <w:rPr>
          <w:rStyle w:val="normaltextrun"/>
        </w:rPr>
        <w:t xml:space="preserve"> </w:t>
      </w:r>
      <w:r>
        <w:rPr>
          <w:rStyle w:val="normaltextrun"/>
        </w:rPr>
        <w:t>– Introduce the characters and describe the setting (time and place).</w:t>
      </w:r>
    </w:p>
    <w:p w14:paraId="283D77D5" w14:textId="04EDF052" w:rsidR="00D05177" w:rsidRDefault="00D05177" w:rsidP="006F4C16">
      <w:pPr>
        <w:rPr>
          <w:sz w:val="22"/>
          <w:szCs w:val="22"/>
        </w:rPr>
      </w:pPr>
      <w:r>
        <w:rPr>
          <w:rStyle w:val="normaltextrun"/>
          <w:b/>
          <w:bCs/>
        </w:rPr>
        <w:t>Complication</w:t>
      </w:r>
      <w:r w:rsidR="006F4C16">
        <w:rPr>
          <w:rStyle w:val="normaltextrun"/>
          <w:b/>
          <w:bCs/>
        </w:rPr>
        <w:t xml:space="preserve"> </w:t>
      </w:r>
      <w:r>
        <w:rPr>
          <w:rStyle w:val="normaltextrun"/>
        </w:rPr>
        <w:t>– Introduce a situation that changes the events and causes a problem for one or more of the characters.</w:t>
      </w:r>
    </w:p>
    <w:p w14:paraId="592AFDF8" w14:textId="1F6F1E66" w:rsidR="00D05177" w:rsidRDefault="00D05177" w:rsidP="006F4C16">
      <w:pPr>
        <w:rPr>
          <w:sz w:val="22"/>
          <w:szCs w:val="22"/>
        </w:rPr>
      </w:pPr>
      <w:r>
        <w:rPr>
          <w:rStyle w:val="normaltextrun"/>
          <w:b/>
          <w:bCs/>
        </w:rPr>
        <w:t>Resolution</w:t>
      </w:r>
      <w:r w:rsidR="006F4C16">
        <w:rPr>
          <w:rStyle w:val="normaltextrun"/>
        </w:rPr>
        <w:t xml:space="preserve"> </w:t>
      </w:r>
      <w:r>
        <w:rPr>
          <w:rStyle w:val="normaltextrun"/>
        </w:rPr>
        <w:t>– Resolve the problem so things are back to normal even though changes have occurred.</w:t>
      </w:r>
    </w:p>
    <w:p w14:paraId="615DF9E5" w14:textId="3E8BB76F" w:rsidR="00D05177" w:rsidRDefault="00D05177" w:rsidP="006F4C16">
      <w:pPr>
        <w:rPr>
          <w:sz w:val="22"/>
          <w:szCs w:val="22"/>
        </w:rPr>
      </w:pPr>
      <w:r>
        <w:rPr>
          <w:rStyle w:val="normaltextrun"/>
          <w:b/>
          <w:bCs/>
        </w:rPr>
        <w:t>Optional</w:t>
      </w:r>
      <w:r w:rsidR="006F4C16">
        <w:rPr>
          <w:rStyle w:val="normaltextrun"/>
        </w:rPr>
        <w:t xml:space="preserve"> </w:t>
      </w:r>
      <w:r>
        <w:rPr>
          <w:rStyle w:val="normaltextrun"/>
        </w:rPr>
        <w:t>– show how the character has changed and what has been learnt.</w:t>
      </w:r>
    </w:p>
    <w:p w14:paraId="6D48A81F" w14:textId="4E28DBE2" w:rsidR="00D05177" w:rsidRDefault="00D05177" w:rsidP="006F4C16">
      <w:pPr>
        <w:pStyle w:val="Heading2"/>
        <w:rPr>
          <w:color w:val="041F42"/>
        </w:rPr>
      </w:pPr>
      <w:r>
        <w:rPr>
          <w:rStyle w:val="normaltextrun"/>
          <w:sz w:val="36"/>
        </w:rPr>
        <w:t>What could be included?</w:t>
      </w:r>
    </w:p>
    <w:p w14:paraId="1766969D" w14:textId="36200107" w:rsidR="00D05177" w:rsidRDefault="006F4C16" w:rsidP="006F4C16">
      <w:pPr>
        <w:rPr>
          <w:sz w:val="22"/>
          <w:szCs w:val="22"/>
        </w:rPr>
      </w:pPr>
      <w:r>
        <w:rPr>
          <w:rStyle w:val="normaltextrun"/>
        </w:rPr>
        <w:t xml:space="preserve">Hook – to capture </w:t>
      </w:r>
      <w:r w:rsidR="00D05177">
        <w:rPr>
          <w:rStyle w:val="normaltextrun"/>
        </w:rPr>
        <w:t>the reader’s attention</w:t>
      </w:r>
    </w:p>
    <w:p w14:paraId="55ACC77F" w14:textId="3DDF1055" w:rsidR="00D05177" w:rsidRDefault="00D05177" w:rsidP="006F4C16">
      <w:pPr>
        <w:rPr>
          <w:sz w:val="22"/>
          <w:szCs w:val="22"/>
        </w:rPr>
      </w:pPr>
      <w:r>
        <w:rPr>
          <w:rStyle w:val="normaltextrun"/>
        </w:rPr>
        <w:t>Descriptive langu</w:t>
      </w:r>
      <w:r w:rsidR="006F4C16">
        <w:rPr>
          <w:rStyle w:val="normaltextrun"/>
        </w:rPr>
        <w:t xml:space="preserve">age - </w:t>
      </w:r>
      <w:r>
        <w:rPr>
          <w:rStyle w:val="normaltextrun"/>
        </w:rPr>
        <w:t>Show, don’t tell</w:t>
      </w:r>
    </w:p>
    <w:p w14:paraId="606E3165" w14:textId="72F62F26" w:rsidR="00D05177" w:rsidRDefault="00D05177" w:rsidP="006F4C16">
      <w:pPr>
        <w:rPr>
          <w:sz w:val="22"/>
          <w:szCs w:val="22"/>
        </w:rPr>
      </w:pPr>
      <w:r>
        <w:rPr>
          <w:rStyle w:val="normaltextrun"/>
        </w:rPr>
        <w:t>Conversation</w:t>
      </w:r>
    </w:p>
    <w:p w14:paraId="7E69DCDC" w14:textId="2C6D3548" w:rsidR="00D05177" w:rsidRDefault="00D05177" w:rsidP="006F4C16">
      <w:pPr>
        <w:rPr>
          <w:sz w:val="22"/>
          <w:szCs w:val="22"/>
        </w:rPr>
      </w:pPr>
      <w:r>
        <w:rPr>
          <w:rStyle w:val="normaltextrun"/>
        </w:rPr>
        <w:t xml:space="preserve">Variety of </w:t>
      </w:r>
      <w:r w:rsidR="006F4C16">
        <w:rPr>
          <w:rStyle w:val="normaltextrun"/>
        </w:rPr>
        <w:t xml:space="preserve">sentence </w:t>
      </w:r>
      <w:r>
        <w:rPr>
          <w:rStyle w:val="normaltextrun"/>
        </w:rPr>
        <w:t>beginnings</w:t>
      </w:r>
    </w:p>
    <w:p w14:paraId="188AD8E7" w14:textId="052067A2" w:rsidR="00AF517B" w:rsidRPr="006F4C16" w:rsidRDefault="00D05177" w:rsidP="006F4C16">
      <w:pPr>
        <w:rPr>
          <w:rStyle w:val="eop"/>
          <w:sz w:val="22"/>
          <w:szCs w:val="22"/>
        </w:rPr>
      </w:pPr>
      <w:r>
        <w:rPr>
          <w:rStyle w:val="normaltextrun"/>
        </w:rPr>
        <w:t>Figurative language could include: similes, metaphors, alliteration, onomatopoeia, personification</w:t>
      </w:r>
      <w:r w:rsidR="006F4C16">
        <w:rPr>
          <w:rStyle w:val="normaltextrun"/>
        </w:rPr>
        <w:t>.</w:t>
      </w:r>
    </w:p>
    <w:p w14:paraId="703B3472" w14:textId="77777777" w:rsidR="00AF517B" w:rsidRDefault="00AF517B">
      <w:pPr>
        <w:rPr>
          <w:rStyle w:val="eop"/>
          <w:rFonts w:ascii="Times New Roman" w:eastAsia="Times New Roman" w:hAnsi="Times New Roman" w:cs="Arial"/>
          <w:lang w:eastAsia="en-AU"/>
        </w:rPr>
      </w:pPr>
      <w:r>
        <w:rPr>
          <w:rStyle w:val="eop"/>
          <w:rFonts w:cs="Arial"/>
        </w:rPr>
        <w:br w:type="page"/>
      </w:r>
    </w:p>
    <w:p w14:paraId="47E09BEE" w14:textId="4447D12C" w:rsidR="00D05177" w:rsidRPr="006F4C16" w:rsidRDefault="00D05177" w:rsidP="006F4C16">
      <w:pPr>
        <w:pStyle w:val="Heading2"/>
      </w:pPr>
      <w:r>
        <w:rPr>
          <w:rStyle w:val="normaltextrun"/>
          <w:sz w:val="40"/>
          <w:szCs w:val="40"/>
          <w:lang w:val="en-US"/>
        </w:rPr>
        <w:lastRenderedPageBreak/>
        <w:t>Jumbled Narrative</w:t>
      </w:r>
    </w:p>
    <w:p w14:paraId="0ECAD5C7" w14:textId="34071388" w:rsidR="00D05177" w:rsidRDefault="00D05177" w:rsidP="006F4C16">
      <w:pPr>
        <w:rPr>
          <w:rFonts w:cs="Arial"/>
          <w:sz w:val="22"/>
          <w:szCs w:val="22"/>
        </w:rPr>
      </w:pPr>
      <w:r>
        <w:rPr>
          <w:rStyle w:val="normaltextrun"/>
          <w:rFonts w:eastAsia="SimSun"/>
        </w:rPr>
        <w:t>Pla</w:t>
      </w:r>
      <w:r w:rsidR="006F4C16">
        <w:rPr>
          <w:rStyle w:val="normaltextrun"/>
          <w:rFonts w:eastAsia="SimSun"/>
        </w:rPr>
        <w:t xml:space="preserve">ce the jumbled narrative text, </w:t>
      </w:r>
      <w:r>
        <w:rPr>
          <w:rStyle w:val="normaltextrun"/>
          <w:rFonts w:eastAsia="SimSun"/>
        </w:rPr>
        <w:t>A Picnic for the Tortoise Family</w:t>
      </w:r>
      <w:r w:rsidR="006F4C16">
        <w:rPr>
          <w:rStyle w:val="normaltextrun"/>
          <w:rFonts w:eastAsia="SimSun"/>
        </w:rPr>
        <w:t xml:space="preserve">’ from The School </w:t>
      </w:r>
      <w:r>
        <w:rPr>
          <w:rStyle w:val="normaltextrun"/>
          <w:rFonts w:eastAsia="SimSun"/>
        </w:rPr>
        <w:t>Magazine, in the correct order, looking</w:t>
      </w:r>
      <w:r w:rsidR="006F4C16">
        <w:rPr>
          <w:rStyle w:val="normaltextrun"/>
          <w:rFonts w:eastAsia="SimSun"/>
        </w:rPr>
        <w:t xml:space="preserve"> at orientation (setting, time, </w:t>
      </w:r>
      <w:r>
        <w:rPr>
          <w:rStyle w:val="normaltextrun"/>
          <w:rFonts w:eastAsia="SimSun"/>
        </w:rPr>
        <w:t>characters), complication and resolu</w:t>
      </w:r>
      <w:r w:rsidR="006F4C16">
        <w:rPr>
          <w:rStyle w:val="normaltextrun"/>
          <w:rFonts w:eastAsia="SimSun"/>
        </w:rPr>
        <w:t xml:space="preserve">tion. </w:t>
      </w:r>
      <w:r>
        <w:rPr>
          <w:rStyle w:val="normaltextrun"/>
          <w:rFonts w:eastAsia="SimSun"/>
        </w:rPr>
        <w:t>Cut and glue in correct order or label paragraphs.</w:t>
      </w:r>
    </w:p>
    <w:p w14:paraId="52563238" w14:textId="77777777" w:rsidR="00AF517B" w:rsidRDefault="00AF517B" w:rsidP="006F4C16">
      <w:pPr>
        <w:pStyle w:val="FeatureBox"/>
        <w:rPr>
          <w:rStyle w:val="normaltextrun"/>
          <w:rFonts w:eastAsia="SimSun"/>
          <w:b/>
          <w:bCs/>
        </w:rPr>
      </w:pPr>
      <w:r>
        <w:rPr>
          <w:rStyle w:val="normaltextrun"/>
          <w:rFonts w:eastAsia="SimSun"/>
          <w:b/>
          <w:bCs/>
        </w:rPr>
        <w:t xml:space="preserve">A Picnic for the Tortoise Family from </w:t>
      </w:r>
      <w:proofErr w:type="gramStart"/>
      <w:r>
        <w:rPr>
          <w:rStyle w:val="normaltextrun"/>
          <w:rFonts w:eastAsia="SimSun"/>
          <w:b/>
          <w:bCs/>
        </w:rPr>
        <w:t>The</w:t>
      </w:r>
      <w:proofErr w:type="gramEnd"/>
      <w:r>
        <w:rPr>
          <w:rStyle w:val="normaltextrun"/>
          <w:rFonts w:eastAsia="SimSun"/>
          <w:b/>
          <w:bCs/>
        </w:rPr>
        <w:t xml:space="preserve"> School Magazine</w:t>
      </w:r>
    </w:p>
    <w:p w14:paraId="75AB108E" w14:textId="039C2721" w:rsidR="00AF517B" w:rsidRDefault="00AF517B" w:rsidP="006F4C16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  <w:b/>
          <w:bCs/>
        </w:rPr>
        <w:t>English folktale retold by Karen </w:t>
      </w:r>
      <w:proofErr w:type="spellStart"/>
      <w:r>
        <w:rPr>
          <w:rStyle w:val="spellingerror"/>
          <w:b/>
          <w:bCs/>
        </w:rPr>
        <w:t>Jameyson</w:t>
      </w:r>
      <w:proofErr w:type="spellEnd"/>
    </w:p>
    <w:p w14:paraId="7A2947C0" w14:textId="77777777" w:rsidR="00AF517B" w:rsidRDefault="00AF517B" w:rsidP="00AF517B"/>
    <w:p w14:paraId="4684DACC" w14:textId="7B8939F7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Baby Tortoise went to find a blanket to go on the ground. Father and Mother Tortoise got the picnic hamper out. Then they filled it with all their goodies: lemonade, strawberries, grapes, hard-boiled eggs, sandwiches, carrots, cheese, bread and tinned applesauce. They added some carrot cake and chocolate brownies too. After about three months, they were finally ready to go.</w:t>
      </w:r>
    </w:p>
    <w:p w14:paraId="71CA8EBC" w14:textId="5633DE2E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Off they went. They walked. They walked. They walked some more. (Did I mention that tortoises aren’t too quick?) They kept walking. After about a year, they needed a break and stopped under a shady old tree.</w:t>
      </w:r>
    </w:p>
    <w:p w14:paraId="02D2BF35" w14:textId="6C4CF73B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Once they were rested, they set off again and walked and walked and walked.</w:t>
      </w:r>
    </w:p>
    <w:p w14:paraId="69FDFFEF" w14:textId="583B813B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Finally, in a few years, they got to the pretty little park and put the hamper down.</w:t>
      </w:r>
    </w:p>
    <w:p w14:paraId="5050700F" w14:textId="77777777" w:rsidR="00D05177" w:rsidRDefault="00D05177" w:rsidP="00AF517B">
      <w:pPr>
        <w:rPr>
          <w:rFonts w:cs="Arial"/>
          <w:sz w:val="22"/>
          <w:szCs w:val="22"/>
        </w:rPr>
      </w:pPr>
      <w:r>
        <w:rPr>
          <w:rStyle w:val="eop"/>
          <w:rFonts w:cs="Arial"/>
        </w:rPr>
        <w:t> </w:t>
      </w:r>
    </w:p>
    <w:p w14:paraId="38E7C013" w14:textId="01D524DC" w:rsidR="00D05177" w:rsidRDefault="00AF517B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ONCE upon a time</w:t>
      </w:r>
      <w:r w:rsidR="00D05177">
        <w:rPr>
          <w:rStyle w:val="normaltextrun"/>
          <w:rFonts w:eastAsia="SimSun"/>
        </w:rPr>
        <w:t xml:space="preserve"> Mother Tortoise, Father Tortoise and Baby Tortoise decided to have themselves a lovely picnic. Now tortoises are not known for speed, so it took them some time to plan where to have the picnic. But finally they decided on a pretty little park, even though it was quite a way away. Then they organised the things they needed to take along.</w:t>
      </w:r>
    </w:p>
    <w:p w14:paraId="2DC05D77" w14:textId="52D6DBAC" w:rsidR="00AF517B" w:rsidRDefault="00D05177" w:rsidP="00AF517B">
      <w:pPr>
        <w:rPr>
          <w:rStyle w:val="eop"/>
          <w:rFonts w:cs="Arial"/>
        </w:rPr>
      </w:pPr>
      <w:r>
        <w:rPr>
          <w:rStyle w:val="eop"/>
          <w:rFonts w:cs="Arial"/>
        </w:rPr>
        <w:t> </w:t>
      </w:r>
    </w:p>
    <w:p w14:paraId="17B6322C" w14:textId="77777777" w:rsidR="00AF517B" w:rsidRDefault="00AF517B">
      <w:pPr>
        <w:rPr>
          <w:rStyle w:val="eop"/>
          <w:rFonts w:cs="Arial"/>
        </w:rPr>
      </w:pPr>
      <w:r>
        <w:rPr>
          <w:rStyle w:val="eop"/>
          <w:rFonts w:cs="Arial"/>
        </w:rPr>
        <w:br w:type="page"/>
      </w:r>
    </w:p>
    <w:p w14:paraId="2432FB13" w14:textId="77777777" w:rsidR="00D05177" w:rsidRDefault="00D05177" w:rsidP="00AF517B">
      <w:pPr>
        <w:rPr>
          <w:rFonts w:cs="Arial"/>
          <w:sz w:val="22"/>
          <w:szCs w:val="22"/>
        </w:rPr>
      </w:pPr>
    </w:p>
    <w:p w14:paraId="47CE596C" w14:textId="196CDB50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As they’d said, Mother and Father waited. They waited a month. They waited a year. They waited three years!</w:t>
      </w:r>
    </w:p>
    <w:p w14:paraId="5249711B" w14:textId="2614A8DF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‘My goodness, my tummy is rumbling,’ said Mother Tortoise. ‘But I know we promised to wait.’</w:t>
      </w:r>
    </w:p>
    <w:p w14:paraId="6684EFB9" w14:textId="21940865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So they waited some more. After five years, Father Tortoise said, ‘I wonder if he decided to have a snack at home before coming back? Well, we’re hungry too. Perhaps we can have just a few strawberries while we wait.’</w:t>
      </w:r>
    </w:p>
    <w:p w14:paraId="14ED8106" w14:textId="34C8A410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‘Yes,’ agreed Mother Tortoise. ‘Surely a few strawberries won’t matter.’</w:t>
      </w:r>
    </w:p>
    <w:p w14:paraId="767B7D79" w14:textId="524F8A72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So they reached for the strawberries. But just as they were about to pop a few in their mouths, they heard a familiar voice.</w:t>
      </w:r>
    </w:p>
    <w:p w14:paraId="7A8970EE" w14:textId="2EF4BB4A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‘I knew you wouldn’t wait for me!’ It was Baby Tortoise, who’d been hiding behind a rock all that time. ‘Just as well I didn’t go back to get those plates!’</w:t>
      </w:r>
    </w:p>
    <w:p w14:paraId="05BE62E9" w14:textId="77777777" w:rsidR="00D05177" w:rsidRDefault="00D05177" w:rsidP="00AF517B">
      <w:pPr>
        <w:rPr>
          <w:rFonts w:cs="Arial"/>
          <w:sz w:val="22"/>
          <w:szCs w:val="22"/>
        </w:rPr>
      </w:pPr>
      <w:r>
        <w:rPr>
          <w:rStyle w:val="eop"/>
          <w:rFonts w:cs="Arial"/>
        </w:rPr>
        <w:t> </w:t>
      </w:r>
    </w:p>
    <w:p w14:paraId="73E52F47" w14:textId="3E144B4B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‘Whew!’ said Father. ‘All that walking has made me very hungry.’</w:t>
      </w:r>
    </w:p>
    <w:p w14:paraId="3A539E32" w14:textId="4048F56C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‘Well, it won’t be long now,’ Mother Tortoise told him.</w:t>
      </w:r>
    </w:p>
    <w:p w14:paraId="34E8B11E" w14:textId="2EA3A498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‘We’ll just get these delicious things unpacked.’</w:t>
      </w:r>
    </w:p>
    <w:p w14:paraId="5DDF9447" w14:textId="17E224CF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So they took everything out and put it all on the picnic blanket. Did I say everything? Well, almost everything. Unfortunately, they’d forgotten to bring the plates.</w:t>
      </w:r>
    </w:p>
    <w:p w14:paraId="65485377" w14:textId="5D91F4EF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‘Oh dear!’ exclaimed Mother Tortoise. ‘Well, Baby Tortoise, you’ll just have to go fetch them for us. We can’t enjoy our picnic without plates.’</w:t>
      </w:r>
    </w:p>
    <w:p w14:paraId="22B6D6BF" w14:textId="03D2C5CE" w:rsidR="00D05177" w:rsidRDefault="00D05177" w:rsidP="00AF517B">
      <w:pPr>
        <w:pStyle w:val="FeatureBox"/>
        <w:rPr>
          <w:sz w:val="22"/>
          <w:szCs w:val="22"/>
        </w:rPr>
      </w:pPr>
      <w:r>
        <w:rPr>
          <w:rStyle w:val="normaltextrun"/>
          <w:rFonts w:eastAsia="SimSun"/>
        </w:rPr>
        <w:t>‘But I don’t want to go back all the way!’ whined Baby Tortoise. ‘You’ll eat everything before I get back!’</w:t>
      </w:r>
    </w:p>
    <w:p w14:paraId="4120F527" w14:textId="1136D0C2" w:rsidR="6222B9DB" w:rsidRDefault="6222B9DB" w:rsidP="1272A952"/>
    <w:sectPr w:rsidR="6222B9DB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13C8" w14:textId="77777777" w:rsidR="00EC65E9" w:rsidRDefault="00EC65E9" w:rsidP="00191F45">
      <w:r>
        <w:separator/>
      </w:r>
    </w:p>
    <w:p w14:paraId="77DDBAB1" w14:textId="77777777" w:rsidR="00EC65E9" w:rsidRDefault="00EC65E9"/>
    <w:p w14:paraId="10500CBE" w14:textId="77777777" w:rsidR="00EC65E9" w:rsidRDefault="00EC65E9"/>
    <w:p w14:paraId="6A0592FD" w14:textId="77777777" w:rsidR="00EC65E9" w:rsidRDefault="00EC65E9"/>
  </w:endnote>
  <w:endnote w:type="continuationSeparator" w:id="0">
    <w:p w14:paraId="4FF52211" w14:textId="77777777" w:rsidR="00EC65E9" w:rsidRDefault="00EC65E9" w:rsidP="00191F45">
      <w:r>
        <w:continuationSeparator/>
      </w:r>
    </w:p>
    <w:p w14:paraId="0A28C291" w14:textId="77777777" w:rsidR="00EC65E9" w:rsidRDefault="00EC65E9"/>
    <w:p w14:paraId="58BCE6BA" w14:textId="77777777" w:rsidR="00EC65E9" w:rsidRDefault="00EC65E9"/>
    <w:p w14:paraId="61EC544C" w14:textId="77777777" w:rsidR="00EC65E9" w:rsidRDefault="00EC6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05B54A6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14441">
      <w:rPr>
        <w:noProof/>
      </w:rPr>
      <w:t>2</w:t>
    </w:r>
    <w:r w:rsidRPr="002810D3">
      <w:fldChar w:fldCharType="end"/>
    </w:r>
    <w:r w:rsidRPr="002810D3">
      <w:tab/>
    </w:r>
    <w:r w:rsidR="00006312">
      <w:t>S3 Structure of a narrative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6F251C6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2564F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1444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DCED" w14:textId="77777777" w:rsidR="00EC65E9" w:rsidRDefault="00EC65E9" w:rsidP="00191F45">
      <w:r>
        <w:separator/>
      </w:r>
    </w:p>
    <w:p w14:paraId="338A4D3C" w14:textId="77777777" w:rsidR="00EC65E9" w:rsidRDefault="00EC65E9"/>
    <w:p w14:paraId="5BC1C82B" w14:textId="77777777" w:rsidR="00EC65E9" w:rsidRDefault="00EC65E9"/>
    <w:p w14:paraId="3428FD80" w14:textId="77777777" w:rsidR="00EC65E9" w:rsidRDefault="00EC65E9"/>
  </w:footnote>
  <w:footnote w:type="continuationSeparator" w:id="0">
    <w:p w14:paraId="319F3FDF" w14:textId="77777777" w:rsidR="00EC65E9" w:rsidRDefault="00EC65E9" w:rsidP="00191F45">
      <w:r>
        <w:continuationSeparator/>
      </w:r>
    </w:p>
    <w:p w14:paraId="45622813" w14:textId="77777777" w:rsidR="00EC65E9" w:rsidRDefault="00EC65E9"/>
    <w:p w14:paraId="61A8477A" w14:textId="77777777" w:rsidR="00EC65E9" w:rsidRDefault="00EC65E9"/>
    <w:p w14:paraId="0FCB06B7" w14:textId="77777777" w:rsidR="00EC65E9" w:rsidRDefault="00EC6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210CF0"/>
    <w:multiLevelType w:val="multilevel"/>
    <w:tmpl w:val="F61E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7950D98"/>
    <w:multiLevelType w:val="multilevel"/>
    <w:tmpl w:val="3EFA6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7317CA"/>
    <w:multiLevelType w:val="multilevel"/>
    <w:tmpl w:val="94D8B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8FC3768"/>
    <w:multiLevelType w:val="multilevel"/>
    <w:tmpl w:val="A4C23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61CF9"/>
    <w:multiLevelType w:val="multilevel"/>
    <w:tmpl w:val="423C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2C0611D8"/>
    <w:multiLevelType w:val="multilevel"/>
    <w:tmpl w:val="599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40A1E91"/>
    <w:multiLevelType w:val="multilevel"/>
    <w:tmpl w:val="B338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5933CC4"/>
    <w:multiLevelType w:val="multilevel"/>
    <w:tmpl w:val="BA18C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6C402486"/>
    <w:multiLevelType w:val="multilevel"/>
    <w:tmpl w:val="E55450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83828"/>
    <w:multiLevelType w:val="multilevel"/>
    <w:tmpl w:val="357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FD0C1A"/>
    <w:multiLevelType w:val="multilevel"/>
    <w:tmpl w:val="F752A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951C49"/>
    <w:multiLevelType w:val="multilevel"/>
    <w:tmpl w:val="CB24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2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15"/>
  </w:num>
  <w:num w:numId="9">
    <w:abstractNumId w:val="23"/>
  </w:num>
  <w:num w:numId="10">
    <w:abstractNumId w:val="12"/>
  </w:num>
  <w:num w:numId="11">
    <w:abstractNumId w:val="21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2"/>
  </w:num>
  <w:num w:numId="22">
    <w:abstractNumId w:val="25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2"/>
  </w:num>
  <w:num w:numId="32">
    <w:abstractNumId w:val="32"/>
  </w:num>
  <w:num w:numId="33">
    <w:abstractNumId w:val="24"/>
  </w:num>
  <w:num w:numId="34">
    <w:abstractNumId w:val="26"/>
  </w:num>
  <w:num w:numId="35">
    <w:abstractNumId w:val="31"/>
  </w:num>
  <w:num w:numId="36">
    <w:abstractNumId w:val="18"/>
  </w:num>
  <w:num w:numId="37">
    <w:abstractNumId w:val="9"/>
  </w:num>
  <w:num w:numId="38">
    <w:abstractNumId w:val="14"/>
  </w:num>
  <w:num w:numId="39">
    <w:abstractNumId w:val="7"/>
  </w:num>
  <w:num w:numId="40">
    <w:abstractNumId w:val="29"/>
  </w:num>
  <w:num w:numId="41">
    <w:abstractNumId w:val="20"/>
  </w:num>
  <w:num w:numId="42">
    <w:abstractNumId w:val="28"/>
  </w:num>
  <w:num w:numId="43">
    <w:abstractNumId w:val="16"/>
  </w:num>
  <w:num w:numId="44">
    <w:abstractNumId w:val="10"/>
  </w:num>
  <w:num w:numId="45">
    <w:abstractNumId w:val="13"/>
  </w:num>
  <w:num w:numId="46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312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D6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1CC5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EC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0B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4C16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16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4441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5C9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517B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564F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1F9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CD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177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05C6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65E9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272A952"/>
    <w:rsid w:val="490CC212"/>
    <w:rsid w:val="51C4B58B"/>
    <w:rsid w:val="53F26195"/>
    <w:rsid w:val="5D28B909"/>
    <w:rsid w:val="6222B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  <w15:docId w15:val="{C41052C6-BF58-4535-B331-8E6F63D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D0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D05177"/>
  </w:style>
  <w:style w:type="character" w:customStyle="1" w:styleId="eop">
    <w:name w:val="eop"/>
    <w:basedOn w:val="DefaultParagraphFont"/>
    <w:rsid w:val="00D05177"/>
  </w:style>
  <w:style w:type="character" w:customStyle="1" w:styleId="pagebreaktextspan">
    <w:name w:val="pagebreaktextspan"/>
    <w:basedOn w:val="DefaultParagraphFont"/>
    <w:rsid w:val="00D05177"/>
  </w:style>
  <w:style w:type="character" w:customStyle="1" w:styleId="contextualspellingandgrammarerror">
    <w:name w:val="contextualspellingandgrammarerror"/>
    <w:basedOn w:val="DefaultParagraphFont"/>
    <w:rsid w:val="00D05177"/>
  </w:style>
  <w:style w:type="character" w:customStyle="1" w:styleId="spellingerror">
    <w:name w:val="spellingerror"/>
    <w:basedOn w:val="DefaultParagraphFont"/>
    <w:rsid w:val="00D0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916FA-F4A1-4511-AEBD-99054B2A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F3686-EE8B-4A7F-86F0-88116E1F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a Narrative English S3NSW DoE</vt:lpstr>
    </vt:vector>
  </TitlesOfParts>
  <Manager/>
  <Company>NSW Department of Education</Company>
  <LinksUpToDate>false</LinksUpToDate>
  <CharactersWithSpaces>3602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a Narrative English S3NSW DoE</dc:title>
  <dc:subject/>
  <dc:creator>Melanie Hargraves</dc:creator>
  <cp:keywords/>
  <dc:description/>
  <cp:lastModifiedBy>Seldon, Claire</cp:lastModifiedBy>
  <cp:revision>4</cp:revision>
  <cp:lastPrinted>2019-09-30T07:42:00Z</cp:lastPrinted>
  <dcterms:created xsi:type="dcterms:W3CDTF">2020-03-27T00:23:00Z</dcterms:created>
  <dcterms:modified xsi:type="dcterms:W3CDTF">2020-03-27T00:26:00Z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