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656" w:rsidRDefault="00630BAD" w:rsidP="00086656">
      <w:pPr>
        <w:pStyle w:val="Title"/>
      </w:pPr>
      <w:r>
        <w:t>Resource pack – narrative</w:t>
      </w:r>
      <w:r w:rsidR="006D77EE">
        <w:t xml:space="preserve"> – Stage 2</w:t>
      </w:r>
    </w:p>
    <w:p w:rsidR="00630BAD" w:rsidRDefault="00630BAD" w:rsidP="00630BAD">
      <w:pPr>
        <w:rPr>
          <w:rStyle w:val="Strong"/>
          <w:lang w:eastAsia="zh-CN"/>
        </w:rPr>
      </w:pPr>
      <w:r w:rsidRPr="00630BAD">
        <w:rPr>
          <w:rStyle w:val="Strong"/>
        </w:rPr>
        <w:t xml:space="preserve">English resources </w:t>
      </w:r>
      <w:r w:rsidR="00C02E72">
        <w:rPr>
          <w:rStyle w:val="Strong"/>
        </w:rPr>
        <w:t>for narrative learning sequence</w:t>
      </w:r>
      <w:r w:rsidR="006D77EE">
        <w:rPr>
          <w:rStyle w:val="Strong"/>
          <w:lang w:eastAsia="zh-CN"/>
        </w:rPr>
        <w:t xml:space="preserve"> Stage 2</w:t>
      </w:r>
    </w:p>
    <w:p w:rsidR="006D77EE" w:rsidRPr="006D77EE" w:rsidRDefault="006D77EE" w:rsidP="006D77EE">
      <w:pPr>
        <w:pStyle w:val="ListBullet"/>
        <w:rPr>
          <w:rFonts w:cs="Arial"/>
        </w:rPr>
      </w:pPr>
      <w:hyperlink r:id="rId11" w:history="1">
        <w:r w:rsidRPr="006D77EE">
          <w:rPr>
            <w:rStyle w:val="Hyperlink"/>
            <w:rFonts w:cs="Arial"/>
            <w:color w:val="000000"/>
          </w:rPr>
          <w:t>Editing task (DOCX 67.2KB)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12" w:history="1">
        <w:r w:rsidRPr="006D77EE">
          <w:rPr>
            <w:rStyle w:val="Hyperlink"/>
            <w:rFonts w:cs="Arial"/>
            <w:color w:val="041E42"/>
          </w:rPr>
          <w:t>Magpie season worksheet (DOCX 68.3KB)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13" w:history="1">
        <w:r w:rsidRPr="006D77EE">
          <w:rPr>
            <w:rStyle w:val="Hyperlink"/>
            <w:rFonts w:cs="Arial"/>
            <w:color w:val="041E42"/>
          </w:rPr>
          <w:t>Narrative script (PDF 21.7KB)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14" w:history="1">
        <w:r w:rsidRPr="006D77EE">
          <w:rPr>
            <w:rStyle w:val="Hyperlink"/>
            <w:rFonts w:cs="Arial"/>
            <w:color w:val="041E42"/>
          </w:rPr>
          <w:t>Narrative view of the world activity (DOCX 67.4KB)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15" w:history="1">
        <w:r w:rsidRPr="006D77EE">
          <w:rPr>
            <w:rStyle w:val="Hyperlink"/>
            <w:rFonts w:cs="Arial"/>
            <w:color w:val="041E42"/>
          </w:rPr>
          <w:t>Narrative writing (DOCX 67.7KB)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16" w:history="1">
        <w:r w:rsidRPr="006D77EE">
          <w:rPr>
            <w:rStyle w:val="Hyperlink"/>
            <w:rFonts w:cs="Arial"/>
            <w:color w:val="041E42"/>
          </w:rPr>
          <w:t>Record of texts (DOCX 20.1KB)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17" w:history="1">
        <w:r w:rsidRPr="006D77EE">
          <w:rPr>
            <w:rStyle w:val="Hyperlink"/>
            <w:rFonts w:cs="Arial"/>
            <w:color w:val="041E42"/>
          </w:rPr>
          <w:t>Reflection 2 stars activity (DOCX 68.1KB)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18" w:history="1">
        <w:r w:rsidRPr="006D77EE">
          <w:rPr>
            <w:rStyle w:val="Hyperlink"/>
            <w:rFonts w:cs="Arial"/>
            <w:color w:val="041E42"/>
          </w:rPr>
          <w:t>Reflection 321 activity (DOCX 66.7KB)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19" w:history="1">
        <w:r w:rsidRPr="006D77EE">
          <w:rPr>
            <w:rStyle w:val="Hyperlink"/>
            <w:rFonts w:cs="Arial"/>
            <w:color w:val="041E42"/>
          </w:rPr>
          <w:t>Sock monster word chain activity (DOCX 261.6KB)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20" w:history="1">
        <w:r w:rsidRPr="006D77EE">
          <w:rPr>
            <w:rStyle w:val="Hyperlink"/>
            <w:rFonts w:cs="Arial"/>
            <w:color w:val="041E42"/>
          </w:rPr>
          <w:t>Venn diagram activity (DOCX 76.9KB)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21" w:history="1">
        <w:r w:rsidRPr="006D77EE">
          <w:rPr>
            <w:rStyle w:val="Hyperlink"/>
            <w:rFonts w:cs="Arial"/>
            <w:color w:val="041E42"/>
          </w:rPr>
          <w:t>Vocabulary activities worksheet (DOCX 138.1KB)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22" w:history="1">
        <w:r w:rsidRPr="006D77EE">
          <w:rPr>
            <w:rStyle w:val="Hyperlink"/>
            <w:rFonts w:cs="Arial"/>
            <w:color w:val="041E42"/>
          </w:rPr>
          <w:t>Vocabulary advertising activity worksheet (DOCX 73.6KB)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23" w:history="1">
        <w:r w:rsidRPr="006D77EE">
          <w:rPr>
            <w:rStyle w:val="Hyperlink"/>
            <w:rFonts w:cs="Arial"/>
            <w:color w:val="041E42"/>
          </w:rPr>
          <w:t>Word clines worksheet (DOCX 43KB)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24" w:history="1">
        <w:r w:rsidRPr="006D77EE">
          <w:rPr>
            <w:rStyle w:val="Hyperlink"/>
            <w:rFonts w:cs="Arial"/>
            <w:color w:val="041E42"/>
          </w:rPr>
          <w:t>A hairy tank - poem (PDF 265.5KB)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25" w:history="1">
        <w:r w:rsidRPr="006D77EE">
          <w:rPr>
            <w:rStyle w:val="Hyperlink"/>
            <w:rFonts w:cs="Arial"/>
            <w:color w:val="041E42"/>
          </w:rPr>
          <w:t>A teachers lament - story (DOCX 217.5KB) 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26" w:history="1">
        <w:r w:rsidRPr="006D77EE">
          <w:rPr>
            <w:rStyle w:val="Hyperlink"/>
            <w:rFonts w:cs="Arial"/>
            <w:color w:val="041E42"/>
          </w:rPr>
          <w:t xml:space="preserve">The </w:t>
        </w:r>
        <w:proofErr w:type="spellStart"/>
        <w:r w:rsidRPr="006D77EE">
          <w:rPr>
            <w:rStyle w:val="Hyperlink"/>
            <w:rFonts w:cs="Arial"/>
            <w:color w:val="041E42"/>
          </w:rPr>
          <w:t>BarberShop</w:t>
        </w:r>
        <w:proofErr w:type="spellEnd"/>
        <w:r w:rsidRPr="006D77EE">
          <w:rPr>
            <w:rStyle w:val="Hyperlink"/>
            <w:rFonts w:cs="Arial"/>
            <w:color w:val="041E42"/>
          </w:rPr>
          <w:t xml:space="preserve"> - story (DOCX 1MB)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27" w:history="1">
        <w:r w:rsidRPr="006D77EE">
          <w:rPr>
            <w:rStyle w:val="Hyperlink"/>
            <w:rFonts w:cs="Arial"/>
            <w:color w:val="041E42"/>
          </w:rPr>
          <w:t>Sock Monster - story (PDF 251.5KB)</w:t>
        </w:r>
      </w:hyperlink>
    </w:p>
    <w:p w:rsidR="006D77EE" w:rsidRPr="006D77EE" w:rsidRDefault="006D77EE" w:rsidP="006D77EE">
      <w:pPr>
        <w:pStyle w:val="ListBullet"/>
        <w:rPr>
          <w:rFonts w:cs="Arial"/>
        </w:rPr>
      </w:pPr>
      <w:hyperlink r:id="rId28" w:history="1">
        <w:r w:rsidRPr="006D77EE">
          <w:rPr>
            <w:rStyle w:val="Hyperlink"/>
            <w:rFonts w:cs="Arial"/>
            <w:color w:val="041E42"/>
          </w:rPr>
          <w:t>Stinky Sid - story (PDF 295KB)</w:t>
        </w:r>
      </w:hyperlink>
    </w:p>
    <w:p w:rsidR="00630BAD" w:rsidRPr="00630BAD" w:rsidRDefault="00630BAD" w:rsidP="00364213">
      <w:pPr>
        <w:pStyle w:val="ListBullet"/>
        <w:numPr>
          <w:ilvl w:val="0"/>
          <w:numId w:val="0"/>
        </w:numPr>
        <w:ind w:left="652"/>
        <w:rPr>
          <w:lang w:eastAsia="en-AU"/>
        </w:rPr>
      </w:pPr>
    </w:p>
    <w:p w:rsidR="00630BAD" w:rsidRPr="00630BAD" w:rsidRDefault="00C02E72" w:rsidP="00630BAD">
      <w:pPr>
        <w:pStyle w:val="Heading2"/>
      </w:pPr>
      <w:r>
        <w:t>Student workbook - narrative</w:t>
      </w:r>
    </w:p>
    <w:p w:rsidR="00630BAD" w:rsidRPr="006D77EE" w:rsidRDefault="006D77EE" w:rsidP="0079056B">
      <w:pPr>
        <w:pStyle w:val="ListBullet"/>
        <w:rPr>
          <w:rFonts w:cs="Arial"/>
          <w:lang w:eastAsia="en-AU"/>
        </w:rPr>
      </w:pPr>
      <w:hyperlink r:id="rId29" w:history="1">
        <w:r w:rsidRPr="006D77EE">
          <w:rPr>
            <w:rStyle w:val="Hyperlink"/>
            <w:rFonts w:cs="Arial"/>
            <w:color w:val="000000"/>
            <w:shd w:val="clear" w:color="auto" w:fill="FFFFFF"/>
          </w:rPr>
          <w:t>Student workbook - narrative - English Stage 2 (DOCX 962.2KB)</w:t>
        </w:r>
      </w:hyperlink>
    </w:p>
    <w:p w:rsidR="00630BAD" w:rsidRPr="007A537E" w:rsidRDefault="00630BAD" w:rsidP="00C02E72">
      <w:pPr>
        <w:pStyle w:val="ListBullet"/>
        <w:numPr>
          <w:ilvl w:val="0"/>
          <w:numId w:val="0"/>
        </w:numPr>
        <w:ind w:left="652"/>
        <w:rPr>
          <w:rStyle w:val="Strong"/>
          <w:b w:val="0"/>
          <w:bCs w:val="0"/>
          <w:lang w:eastAsia="en-AU"/>
        </w:rPr>
      </w:pPr>
      <w:bookmarkStart w:id="0" w:name="_GoBack"/>
      <w:bookmarkEnd w:id="0"/>
    </w:p>
    <w:sectPr w:rsidR="00630BAD" w:rsidRPr="007A537E" w:rsidSect="00ED288C">
      <w:footerReference w:type="even" r:id="rId30"/>
      <w:footerReference w:type="default" r:id="rId31"/>
      <w:headerReference w:type="first" r:id="rId32"/>
      <w:footerReference w:type="first" r:id="rId33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A1" w:rsidRDefault="00FD76A1" w:rsidP="00191F45">
      <w:r>
        <w:separator/>
      </w:r>
    </w:p>
    <w:p w:rsidR="00FD76A1" w:rsidRDefault="00FD76A1"/>
    <w:p w:rsidR="00FD76A1" w:rsidRDefault="00FD76A1"/>
    <w:p w:rsidR="00FD76A1" w:rsidRDefault="00FD76A1"/>
  </w:endnote>
  <w:endnote w:type="continuationSeparator" w:id="0">
    <w:p w:rsidR="00FD76A1" w:rsidRDefault="00FD76A1" w:rsidP="00191F45">
      <w:r>
        <w:continuationSeparator/>
      </w:r>
    </w:p>
    <w:p w:rsidR="00FD76A1" w:rsidRDefault="00FD76A1"/>
    <w:p w:rsidR="00FD76A1" w:rsidRDefault="00FD76A1"/>
    <w:p w:rsidR="00FD76A1" w:rsidRDefault="00FD76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A537E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6D77EE">
      <w:rPr>
        <w:noProof/>
      </w:rPr>
      <w:t>Apr-20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C02E72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6FF7CD56" wp14:editId="108D5D92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A1" w:rsidRDefault="00FD76A1" w:rsidP="00191F45">
      <w:r>
        <w:separator/>
      </w:r>
    </w:p>
    <w:p w:rsidR="00FD76A1" w:rsidRDefault="00FD76A1"/>
    <w:p w:rsidR="00FD76A1" w:rsidRDefault="00FD76A1"/>
    <w:p w:rsidR="00FD76A1" w:rsidRDefault="00FD76A1"/>
  </w:footnote>
  <w:footnote w:type="continuationSeparator" w:id="0">
    <w:p w:rsidR="00FD76A1" w:rsidRDefault="00FD76A1" w:rsidP="00191F45">
      <w:r>
        <w:continuationSeparator/>
      </w:r>
    </w:p>
    <w:p w:rsidR="00FD76A1" w:rsidRDefault="00FD76A1"/>
    <w:p w:rsidR="00FD76A1" w:rsidRDefault="00FD76A1"/>
    <w:p w:rsidR="00FD76A1" w:rsidRDefault="00FD76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34D27F5"/>
    <w:multiLevelType w:val="hybridMultilevel"/>
    <w:tmpl w:val="3214A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8773284"/>
    <w:multiLevelType w:val="hybridMultilevel"/>
    <w:tmpl w:val="E88E3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D1E11"/>
    <w:multiLevelType w:val="hybridMultilevel"/>
    <w:tmpl w:val="B47C8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9"/>
  </w:num>
  <w:num w:numId="4">
    <w:abstractNumId w:val="21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8"/>
  </w:num>
  <w:num w:numId="10">
    <w:abstractNumId w:val="10"/>
  </w:num>
  <w:num w:numId="11">
    <w:abstractNumId w:val="16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3"/>
  </w:num>
  <w:num w:numId="22">
    <w:abstractNumId w:val="2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7"/>
  </w:num>
  <w:num w:numId="32">
    <w:abstractNumId w:val="23"/>
  </w:num>
  <w:num w:numId="33">
    <w:abstractNumId w:val="19"/>
  </w:num>
  <w:num w:numId="34">
    <w:abstractNumId w:val="21"/>
  </w:num>
  <w:num w:numId="35">
    <w:abstractNumId w:val="12"/>
  </w:num>
  <w:num w:numId="36">
    <w:abstractNumId w:val="11"/>
  </w:num>
  <w:num w:numId="37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AD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0C29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4213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38A5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374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AD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65F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D77EE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056B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37E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113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E72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18C5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6A1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69DCB9"/>
  <w14:defaultImageDpi w14:val="32767"/>
  <w15:chartTrackingRefBased/>
  <w15:docId w15:val="{2569786D-2AF0-478C-B0BE-A730925A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"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"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NormalWeb">
    <w:name w:val="Normal (Web)"/>
    <w:basedOn w:val="Normal"/>
    <w:uiPriority w:val="99"/>
    <w:semiHidden/>
    <w:unhideWhenUsed/>
    <w:rsid w:val="00630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sr-only">
    <w:name w:val="sr-only"/>
    <w:basedOn w:val="DefaultParagraphFont"/>
    <w:rsid w:val="00630BAD"/>
  </w:style>
  <w:style w:type="paragraph" w:styleId="ListParagraph">
    <w:name w:val="List Paragraph"/>
    <w:basedOn w:val="Normal"/>
    <w:uiPriority w:val="99"/>
    <w:unhideWhenUsed/>
    <w:qFormat/>
    <w:rsid w:val="0063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content/dam/main-education/teaching-and-learning/curriculum/key-learning-areas/english/early-stage-1---stage-3/learning-sequences/narrative-stage-2/s2-narrative-script.pdf" TargetMode="External"/><Relationship Id="rId18" Type="http://schemas.openxmlformats.org/officeDocument/2006/relationships/hyperlink" Target="https://education.nsw.gov.au/content/dam/main-education/teaching-and-learning/curriculum/key-learning-areas/english/early-stage-1---stage-3/learning-sequences/narrative-stage-2/s2-reflection-321.docx" TargetMode="External"/><Relationship Id="rId26" Type="http://schemas.openxmlformats.org/officeDocument/2006/relationships/hyperlink" Target="https://education.nsw.gov.au/content/dam/main-education/teaching-and-learning/curriculum/key-learning-areas/english/early-stage-1---stage-3/learning-sequences/narrative-stage-2/The-Barber-Shop-by-Andrew-Cranna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nsw.gov.au/content/dam/main-education/teaching-and-learning/curriculum/key-learning-areas/english/early-stage-1---stage-3/learning-sequences/narrative-stage-2/S2-vocabulary-activities.docx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content/dam/main-education/teaching-and-learning/curriculum/key-learning-areas/english/early-stage-1---stage-3/learning-sequences/narrative-stage-2/s2-magpie-season-worksheet.docx" TargetMode="External"/><Relationship Id="rId17" Type="http://schemas.openxmlformats.org/officeDocument/2006/relationships/hyperlink" Target="https://education.nsw.gov.au/content/dam/main-education/teaching-and-learning/curriculum/key-learning-areas/english/early-stage-1---stage-3/learning-sequences/narrative-stage-2/s2-reflection-2stars.docx" TargetMode="External"/><Relationship Id="rId25" Type="http://schemas.openxmlformats.org/officeDocument/2006/relationships/hyperlink" Target="https://education.nsw.gov.au/content/dam/main-education/teaching-and-learning/curriculum/key-learning-areas/english/early-stage-1---stage-3/learning-sequences/narrative-stage-2/s2-a-teachers-lament.docx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content/dam/main-education/teaching-and-learning/curriculum/key-learning-areas/english/early-stage-1---stage-3/learning-sequences/narrative-stage-2/s2-record-of-texts.docx" TargetMode="External"/><Relationship Id="rId20" Type="http://schemas.openxmlformats.org/officeDocument/2006/relationships/hyperlink" Target="https://education.nsw.gov.au/content/dam/main-education/teaching-and-learning/curriculum/key-learning-areas/english/early-stage-1---stage-3/learning-sequences/narrative-stage-2/s2-venn-diagram.docx" TargetMode="External"/><Relationship Id="rId29" Type="http://schemas.openxmlformats.org/officeDocument/2006/relationships/hyperlink" Target="https://education.nsw.gov.au/content/dam/main-education/teaching-and-learning/curriculum/key-learning-areas/english/early-stage-1---stage-3/learning-sequences/narrative-stage-2/s2-Student-English-workbook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content/dam/main-education/teaching-and-learning/curriculum/key-learning-areas/english/early-stage-1---stage-3/learning-sequences/narrative-stage-2/s2-editing-task.docx" TargetMode="External"/><Relationship Id="rId24" Type="http://schemas.openxmlformats.org/officeDocument/2006/relationships/hyperlink" Target="https://education.nsw.gov.au/content/dam/main-education/teaching-and-learning/curriculum/key-learning-areas/english/early-stage-1---stage-3/learning-sequences/narrative-stage-2/A-Hairy-Tank.pdf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education.nsw.gov.au/content/dam/main-education/teaching-and-learning/curriculum/key-learning-areas/english/early-stage-1---stage-3/learning-sequences/narrative-stage-2/s2-narrative-writing.docx" TargetMode="External"/><Relationship Id="rId23" Type="http://schemas.openxmlformats.org/officeDocument/2006/relationships/hyperlink" Target="https://education.nsw.gov.au/content/dam/main-education/teaching-and-learning/curriculum/key-learning-areas/english/early-stage-1---stage-3/learning-sequences/narrative-stage-2/s2-word-clines.docx" TargetMode="External"/><Relationship Id="rId28" Type="http://schemas.openxmlformats.org/officeDocument/2006/relationships/hyperlink" Target="https://education.nsw.gov.au/content/dam/main-education/teaching-and-learning/curriculum/key-learning-areas/english/early-stage-1---stage-3/learning-sequences/narrative-stage-2/Stinky-Sid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content/dam/main-education/teaching-and-learning/curriculum/key-learning-areas/english/early-stage-1---stage-3/learning-sequences/narrative-stage-2/s2-sock-monster-word-chain.docx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content/dam/main-education/teaching-and-learning/curriculum/key-learning-areas/english/early-stage-1---stage-3/learning-sequences/narrative-stage-2/s2-narrative-view-of-world.docx" TargetMode="External"/><Relationship Id="rId22" Type="http://schemas.openxmlformats.org/officeDocument/2006/relationships/hyperlink" Target="https://education.nsw.gov.au/content/dam/main-education/teaching-and-learning/curriculum/key-learning-areas/english/early-stage-1---stage-3/learning-sequences/narrative-stage-2/s2-vocab-advert.docx" TargetMode="External"/><Relationship Id="rId27" Type="http://schemas.openxmlformats.org/officeDocument/2006/relationships/hyperlink" Target="https://education.nsw.gov.au/content/dam/main-education/teaching-and-learning/curriculum/key-learning-areas/english/early-stage-1---stage-3/learning-sequences/narrative-stage-2/Sock-Monster.pd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rew5\Downloads\DoEBrandAsset%20(24)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4.xml><?xml version="1.0" encoding="utf-8"?>
<ds:datastoreItem xmlns:ds="http://schemas.openxmlformats.org/officeDocument/2006/customXml" ds:itemID="{4E7F127C-3903-4598-929B-92218D49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Narrative resource pack English Stage 1</vt:lpstr>
    </vt:vector>
  </TitlesOfParts>
  <Manager/>
  <Company>NSW Department of Education</Company>
  <LinksUpToDate>false</LinksUpToDate>
  <CharactersWithSpaces>5007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resource pack English Stage 2</dc:title>
  <dc:subject/>
  <dc:creator>Andrew, Jill</dc:creator>
  <cp:keywords/>
  <dc:description/>
  <cp:lastModifiedBy>Heather Willetts</cp:lastModifiedBy>
  <cp:revision>4</cp:revision>
  <cp:lastPrinted>2019-09-30T07:42:00Z</cp:lastPrinted>
  <dcterms:created xsi:type="dcterms:W3CDTF">2020-04-22T00:19:00Z</dcterms:created>
  <dcterms:modified xsi:type="dcterms:W3CDTF">2020-04-22T00:20:00Z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