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F244F5" w14:textId="6CAC76AC" w:rsidR="00F83686" w:rsidRDefault="00F83686" w:rsidP="00F83686">
      <w:pPr>
        <w:pStyle w:val="Title"/>
      </w:pPr>
      <w:r>
        <w:t xml:space="preserve">Stage 6 English </w:t>
      </w:r>
      <w:r w:rsidR="003660F5">
        <w:t>Extension</w:t>
      </w:r>
      <w:r w:rsidR="3C40AEAD">
        <w:t xml:space="preserve"> </w:t>
      </w:r>
      <w:r>
        <w:t>course requirements planner</w:t>
      </w:r>
    </w:p>
    <w:p w14:paraId="5AF99123" w14:textId="454F3E63" w:rsidR="00C71442" w:rsidRDefault="003E08EC" w:rsidP="00F83686">
      <w:pPr>
        <w:spacing w:line="360" w:lineRule="auto"/>
        <w:rPr>
          <w:sz w:val="22"/>
          <w:szCs w:val="22"/>
        </w:rPr>
      </w:pPr>
      <w:r w:rsidRPr="5EB014ED">
        <w:rPr>
          <w:sz w:val="22"/>
          <w:szCs w:val="22"/>
        </w:rPr>
        <w:t xml:space="preserve">This document sets out key requirements for planning </w:t>
      </w:r>
      <w:r w:rsidR="6706EF85" w:rsidRPr="5EB014ED">
        <w:rPr>
          <w:sz w:val="22"/>
          <w:szCs w:val="22"/>
        </w:rPr>
        <w:t>the</w:t>
      </w:r>
      <w:r w:rsidR="682C7E02" w:rsidRPr="5EB014ED">
        <w:rPr>
          <w:sz w:val="22"/>
          <w:szCs w:val="22"/>
        </w:rPr>
        <w:t xml:space="preserve"> </w:t>
      </w:r>
      <w:r w:rsidRPr="5EB014ED">
        <w:rPr>
          <w:sz w:val="22"/>
          <w:szCs w:val="22"/>
        </w:rPr>
        <w:t xml:space="preserve">Stage 6 </w:t>
      </w:r>
      <w:r w:rsidR="003660F5" w:rsidRPr="5EB014ED">
        <w:rPr>
          <w:sz w:val="22"/>
          <w:szCs w:val="22"/>
        </w:rPr>
        <w:t>Extension</w:t>
      </w:r>
      <w:r w:rsidRPr="5EB014ED">
        <w:rPr>
          <w:sz w:val="22"/>
          <w:szCs w:val="22"/>
        </w:rPr>
        <w:t xml:space="preserve"> </w:t>
      </w:r>
      <w:r w:rsidR="04D03D5E" w:rsidRPr="5EB014ED">
        <w:rPr>
          <w:sz w:val="22"/>
          <w:szCs w:val="22"/>
        </w:rPr>
        <w:t xml:space="preserve">1 </w:t>
      </w:r>
      <w:r w:rsidRPr="5EB014ED">
        <w:rPr>
          <w:sz w:val="22"/>
          <w:szCs w:val="22"/>
        </w:rPr>
        <w:t xml:space="preserve">course at your school. </w:t>
      </w:r>
      <w:r w:rsidR="11E89E51" w:rsidRPr="5EB014ED">
        <w:rPr>
          <w:sz w:val="22"/>
          <w:szCs w:val="22"/>
        </w:rPr>
        <w:t>It begins</w:t>
      </w:r>
      <w:r w:rsidR="00C71442" w:rsidRPr="5EB014ED">
        <w:rPr>
          <w:sz w:val="22"/>
          <w:szCs w:val="22"/>
        </w:rPr>
        <w:t xml:space="preserve"> with </w:t>
      </w:r>
      <w:r w:rsidR="003660F5" w:rsidRPr="5EB014ED">
        <w:rPr>
          <w:sz w:val="22"/>
          <w:szCs w:val="22"/>
        </w:rPr>
        <w:t>Y</w:t>
      </w:r>
      <w:r w:rsidR="00C71442" w:rsidRPr="5EB014ED">
        <w:rPr>
          <w:sz w:val="22"/>
          <w:szCs w:val="22"/>
        </w:rPr>
        <w:t xml:space="preserve">ear 12 to support the planning process of backward mapping. This </w:t>
      </w:r>
      <w:r w:rsidR="4821F5E7" w:rsidRPr="5EB014ED">
        <w:rPr>
          <w:sz w:val="22"/>
          <w:szCs w:val="22"/>
        </w:rPr>
        <w:t>will</w:t>
      </w:r>
      <w:r w:rsidR="00C71442" w:rsidRPr="5EB014ED">
        <w:rPr>
          <w:sz w:val="22"/>
          <w:szCs w:val="22"/>
        </w:rPr>
        <w:t xml:space="preserve"> ensure that </w:t>
      </w:r>
      <w:r w:rsidR="1E16D689" w:rsidRPr="5EB014ED">
        <w:rPr>
          <w:sz w:val="22"/>
          <w:szCs w:val="22"/>
        </w:rPr>
        <w:t>th</w:t>
      </w:r>
      <w:r w:rsidR="142365B6" w:rsidRPr="5EB014ED">
        <w:rPr>
          <w:sz w:val="22"/>
          <w:szCs w:val="22"/>
        </w:rPr>
        <w:t>e</w:t>
      </w:r>
      <w:r w:rsidR="1E16D689" w:rsidRPr="5EB014ED">
        <w:rPr>
          <w:sz w:val="22"/>
          <w:szCs w:val="22"/>
        </w:rPr>
        <w:t xml:space="preserve"> </w:t>
      </w:r>
      <w:r w:rsidR="00C71442" w:rsidRPr="5EB014ED">
        <w:rPr>
          <w:sz w:val="22"/>
          <w:szCs w:val="22"/>
        </w:rPr>
        <w:t>Year 11 course, and the entire Stage 6 program,</w:t>
      </w:r>
      <w:r w:rsidR="00C71442">
        <w:t xml:space="preserve"> </w:t>
      </w:r>
      <w:r w:rsidR="00C71442" w:rsidRPr="5EB014ED">
        <w:rPr>
          <w:sz w:val="22"/>
          <w:szCs w:val="22"/>
        </w:rPr>
        <w:t>cover NESA requirements for timing, assessment, prescribed tex</w:t>
      </w:r>
      <w:r w:rsidR="00161DB5" w:rsidRPr="5EB014ED">
        <w:rPr>
          <w:sz w:val="22"/>
          <w:szCs w:val="22"/>
        </w:rPr>
        <w:t xml:space="preserve">t and textual form choices and </w:t>
      </w:r>
      <w:r w:rsidR="00C71442" w:rsidRPr="5EB014ED">
        <w:rPr>
          <w:sz w:val="22"/>
          <w:szCs w:val="22"/>
        </w:rPr>
        <w:t>prepares students for HSC examination requirements.</w:t>
      </w:r>
    </w:p>
    <w:p w14:paraId="754C5AB8" w14:textId="445CF60A" w:rsidR="00F83686" w:rsidRPr="00E9217E" w:rsidRDefault="003E08EC" w:rsidP="00F83686">
      <w:pPr>
        <w:spacing w:line="360" w:lineRule="auto"/>
        <w:rPr>
          <w:sz w:val="22"/>
          <w:szCs w:val="22"/>
          <w:lang w:eastAsia="zh-CN"/>
        </w:rPr>
      </w:pPr>
      <w:r w:rsidRPr="0AB68CE9">
        <w:rPr>
          <w:sz w:val="22"/>
          <w:szCs w:val="22"/>
        </w:rPr>
        <w:t>It includes assessment, reporting and teaching-plan guides to ensure sco</w:t>
      </w:r>
      <w:r w:rsidR="00F83686" w:rsidRPr="0AB68CE9">
        <w:rPr>
          <w:sz w:val="22"/>
          <w:szCs w:val="22"/>
          <w:lang w:eastAsia="zh-CN"/>
        </w:rPr>
        <w:t xml:space="preserve">pe and sequence and assessment plans reflect syllabus </w:t>
      </w:r>
      <w:r w:rsidRPr="0AB68CE9">
        <w:rPr>
          <w:sz w:val="22"/>
          <w:szCs w:val="22"/>
          <w:lang w:eastAsia="zh-CN"/>
        </w:rPr>
        <w:t xml:space="preserve">and department </w:t>
      </w:r>
      <w:r w:rsidR="00F83686" w:rsidRPr="0AB68CE9">
        <w:rPr>
          <w:sz w:val="22"/>
          <w:szCs w:val="22"/>
          <w:lang w:eastAsia="zh-CN"/>
        </w:rPr>
        <w:t xml:space="preserve">requirements for each </w:t>
      </w:r>
      <w:r w:rsidR="75DCD143" w:rsidRPr="0AB68CE9">
        <w:rPr>
          <w:sz w:val="22"/>
          <w:szCs w:val="22"/>
          <w:lang w:eastAsia="zh-CN"/>
        </w:rPr>
        <w:t xml:space="preserve">year and the </w:t>
      </w:r>
      <w:r w:rsidR="00F83686" w:rsidRPr="0AB68CE9">
        <w:rPr>
          <w:sz w:val="22"/>
          <w:szCs w:val="22"/>
          <w:lang w:eastAsia="zh-CN"/>
        </w:rPr>
        <w:t xml:space="preserve">stage </w:t>
      </w:r>
      <w:r w:rsidR="15FB1A8F" w:rsidRPr="0AB68CE9">
        <w:rPr>
          <w:sz w:val="22"/>
          <w:szCs w:val="22"/>
          <w:lang w:eastAsia="zh-CN"/>
        </w:rPr>
        <w:t>overall</w:t>
      </w:r>
      <w:r w:rsidR="00F83686" w:rsidRPr="0AB68CE9">
        <w:rPr>
          <w:sz w:val="22"/>
          <w:szCs w:val="22"/>
          <w:lang w:eastAsia="zh-CN"/>
        </w:rPr>
        <w:t xml:space="preserve">. It is a very useful tool for communication and collaboration. </w:t>
      </w:r>
      <w:r w:rsidR="5B5F513A" w:rsidRPr="0AB68CE9">
        <w:rPr>
          <w:sz w:val="22"/>
          <w:szCs w:val="22"/>
          <w:lang w:eastAsia="zh-CN"/>
        </w:rPr>
        <w:t xml:space="preserve">Ways to </w:t>
      </w:r>
      <w:r w:rsidR="00F83686" w:rsidRPr="0AB68CE9">
        <w:rPr>
          <w:sz w:val="22"/>
          <w:szCs w:val="22"/>
          <w:lang w:eastAsia="zh-CN"/>
        </w:rPr>
        <w:t>use th</w:t>
      </w:r>
      <w:r w:rsidR="08DA0B6A" w:rsidRPr="0AB68CE9">
        <w:rPr>
          <w:sz w:val="22"/>
          <w:szCs w:val="22"/>
          <w:lang w:eastAsia="zh-CN"/>
        </w:rPr>
        <w:t>is</w:t>
      </w:r>
      <w:r w:rsidR="00F83686" w:rsidRPr="0AB68CE9">
        <w:rPr>
          <w:sz w:val="22"/>
          <w:szCs w:val="22"/>
          <w:lang w:eastAsia="zh-CN"/>
        </w:rPr>
        <w:t xml:space="preserve"> template: </w:t>
      </w:r>
    </w:p>
    <w:p w14:paraId="0D413E75" w14:textId="6FF29E4D" w:rsidR="00F83686" w:rsidRPr="00E9217E" w:rsidRDefault="00F83686" w:rsidP="00F83686">
      <w:pPr>
        <w:pStyle w:val="ListBullet"/>
        <w:numPr>
          <w:ilvl w:val="0"/>
          <w:numId w:val="6"/>
        </w:numPr>
        <w:rPr>
          <w:sz w:val="22"/>
          <w:szCs w:val="22"/>
          <w:lang w:eastAsia="zh-CN"/>
        </w:rPr>
      </w:pPr>
      <w:r w:rsidRPr="0AB68CE9">
        <w:rPr>
          <w:sz w:val="22"/>
          <w:szCs w:val="22"/>
          <w:lang w:eastAsia="zh-CN"/>
        </w:rPr>
        <w:t>complet</w:t>
      </w:r>
      <w:r w:rsidR="1697C306" w:rsidRPr="0AB68CE9">
        <w:rPr>
          <w:sz w:val="22"/>
          <w:szCs w:val="22"/>
          <w:lang w:eastAsia="zh-CN"/>
        </w:rPr>
        <w:t>e</w:t>
      </w:r>
      <w:r w:rsidRPr="0AB68CE9">
        <w:rPr>
          <w:sz w:val="22"/>
          <w:szCs w:val="22"/>
          <w:lang w:eastAsia="zh-CN"/>
        </w:rPr>
        <w:t xml:space="preserve"> the planning as a faculty or course/stage coordination team</w:t>
      </w:r>
    </w:p>
    <w:p w14:paraId="1B05BA7D" w14:textId="3536A682" w:rsidR="00F83686" w:rsidRPr="00E9217E" w:rsidRDefault="00F83686" w:rsidP="00F83686">
      <w:pPr>
        <w:pStyle w:val="ListBullet"/>
        <w:numPr>
          <w:ilvl w:val="0"/>
          <w:numId w:val="6"/>
        </w:numPr>
        <w:rPr>
          <w:sz w:val="22"/>
          <w:szCs w:val="22"/>
          <w:lang w:eastAsia="zh-CN"/>
        </w:rPr>
      </w:pPr>
      <w:r w:rsidRPr="0AB68CE9">
        <w:rPr>
          <w:sz w:val="22"/>
          <w:szCs w:val="22"/>
          <w:lang w:eastAsia="zh-CN"/>
        </w:rPr>
        <w:t>upload to Google Docs or MS Teams as a ‘live’ document and continually adding to and evaluating throughout the course to keep a record of plans</w:t>
      </w:r>
      <w:r w:rsidR="7C4367A7" w:rsidRPr="0AB68CE9">
        <w:rPr>
          <w:sz w:val="22"/>
          <w:szCs w:val="22"/>
          <w:lang w:eastAsia="zh-CN"/>
        </w:rPr>
        <w:t>,</w:t>
      </w:r>
      <w:r w:rsidRPr="0AB68CE9">
        <w:rPr>
          <w:sz w:val="22"/>
          <w:szCs w:val="22"/>
          <w:lang w:eastAsia="zh-CN"/>
        </w:rPr>
        <w:t xml:space="preserve"> ideas</w:t>
      </w:r>
      <w:r w:rsidR="40F6F78B" w:rsidRPr="0AB68CE9">
        <w:rPr>
          <w:sz w:val="22"/>
          <w:szCs w:val="22"/>
          <w:lang w:eastAsia="zh-CN"/>
        </w:rPr>
        <w:t xml:space="preserve"> and evaluation</w:t>
      </w:r>
    </w:p>
    <w:p w14:paraId="0BF68150" w14:textId="77B4EAEB" w:rsidR="5C736B94" w:rsidRDefault="5C736B94" w:rsidP="7B5D69AA">
      <w:pPr>
        <w:pStyle w:val="ListBullet"/>
        <w:numPr>
          <w:ilvl w:val="0"/>
          <w:numId w:val="6"/>
        </w:numPr>
        <w:rPr>
          <w:sz w:val="22"/>
          <w:szCs w:val="22"/>
          <w:lang w:eastAsia="zh-CN"/>
        </w:rPr>
      </w:pPr>
      <w:r w:rsidRPr="0AB68CE9">
        <w:rPr>
          <w:rFonts w:eastAsia="Calibri"/>
          <w:sz w:val="22"/>
          <w:szCs w:val="22"/>
          <w:lang w:eastAsia="zh-CN"/>
        </w:rPr>
        <w:t>cross referenc</w:t>
      </w:r>
      <w:r w:rsidR="404AF115" w:rsidRPr="0AB68CE9">
        <w:rPr>
          <w:rFonts w:eastAsia="Calibri"/>
          <w:sz w:val="22"/>
          <w:szCs w:val="22"/>
          <w:lang w:eastAsia="zh-CN"/>
        </w:rPr>
        <w:t>e</w:t>
      </w:r>
      <w:r w:rsidRPr="0AB68CE9">
        <w:rPr>
          <w:rFonts w:eastAsia="Calibri"/>
          <w:sz w:val="22"/>
          <w:szCs w:val="22"/>
          <w:lang w:eastAsia="zh-CN"/>
        </w:rPr>
        <w:t xml:space="preserve"> the plans against the content within teaching and learning units, scope and sequences, assessment schedules,</w:t>
      </w:r>
      <w:r w:rsidR="37ADE51A" w:rsidRPr="0AB68CE9">
        <w:rPr>
          <w:rFonts w:eastAsia="Calibri"/>
          <w:sz w:val="22"/>
          <w:szCs w:val="22"/>
          <w:lang w:eastAsia="zh-CN"/>
        </w:rPr>
        <w:t xml:space="preserve"> assessment notifications and student resources</w:t>
      </w:r>
    </w:p>
    <w:p w14:paraId="45D018CA" w14:textId="3357473D" w:rsidR="00F83686" w:rsidRPr="00E9217E" w:rsidRDefault="00F83686" w:rsidP="00F83686">
      <w:pPr>
        <w:pStyle w:val="ListBullet"/>
        <w:numPr>
          <w:ilvl w:val="0"/>
          <w:numId w:val="6"/>
        </w:numPr>
        <w:rPr>
          <w:sz w:val="22"/>
          <w:szCs w:val="22"/>
          <w:lang w:eastAsia="zh-CN"/>
        </w:rPr>
      </w:pPr>
      <w:r w:rsidRPr="0AB68CE9">
        <w:rPr>
          <w:sz w:val="22"/>
          <w:szCs w:val="22"/>
          <w:lang w:eastAsia="zh-CN"/>
        </w:rPr>
        <w:t xml:space="preserve">keep a copy of this document in your organisational material for each stage/course. </w:t>
      </w:r>
    </w:p>
    <w:p w14:paraId="6824318B" w14:textId="1A19B8E1" w:rsidR="00F83686" w:rsidRDefault="00F83686" w:rsidP="7F19DE4A">
      <w:pPr>
        <w:rPr>
          <w:rFonts w:eastAsia="Arial" w:cs="Arial"/>
          <w:sz w:val="22"/>
          <w:szCs w:val="22"/>
        </w:rPr>
      </w:pPr>
      <w:r w:rsidRPr="5EB014ED">
        <w:rPr>
          <w:sz w:val="22"/>
          <w:szCs w:val="22"/>
          <w:lang w:eastAsia="zh-CN"/>
        </w:rPr>
        <w:t xml:space="preserve">The information for each </w:t>
      </w:r>
      <w:r w:rsidR="64F21643" w:rsidRPr="5EB014ED">
        <w:rPr>
          <w:sz w:val="22"/>
          <w:szCs w:val="22"/>
          <w:lang w:eastAsia="zh-CN"/>
        </w:rPr>
        <w:t>course is</w:t>
      </w:r>
      <w:r w:rsidRPr="5EB014ED">
        <w:rPr>
          <w:sz w:val="22"/>
          <w:szCs w:val="22"/>
          <w:lang w:eastAsia="zh-CN"/>
        </w:rPr>
        <w:t xml:space="preserve"> from the relevant NESA </w:t>
      </w:r>
      <w:r w:rsidR="0D6D92AA" w:rsidRPr="5EB014ED">
        <w:rPr>
          <w:sz w:val="22"/>
          <w:szCs w:val="22"/>
          <w:lang w:eastAsia="zh-CN"/>
        </w:rPr>
        <w:t>documentation</w:t>
      </w:r>
      <w:r w:rsidRPr="5EB014ED">
        <w:rPr>
          <w:sz w:val="22"/>
          <w:szCs w:val="22"/>
          <w:lang w:eastAsia="zh-CN"/>
        </w:rPr>
        <w:t xml:space="preserve">. It is important all collaborators re-read and cross reference the relevant syllabus and assessment and reporting information on the </w:t>
      </w:r>
      <w:hyperlink r:id="rId11" w:history="1">
        <w:r w:rsidRPr="004B262F">
          <w:rPr>
            <w:rStyle w:val="Hyperlink"/>
            <w:sz w:val="22"/>
            <w:szCs w:val="22"/>
            <w:lang w:eastAsia="zh-CN"/>
          </w:rPr>
          <w:t>NESA website</w:t>
        </w:r>
      </w:hyperlink>
      <w:r w:rsidRPr="5EB014ED">
        <w:rPr>
          <w:sz w:val="22"/>
          <w:szCs w:val="22"/>
          <w:lang w:eastAsia="zh-CN"/>
        </w:rPr>
        <w:t>. This ensures your practice is an accurate reflection of all requirements.</w:t>
      </w:r>
      <w:r w:rsidR="003C31F0" w:rsidRPr="5EB014ED">
        <w:rPr>
          <w:sz w:val="22"/>
          <w:szCs w:val="22"/>
          <w:lang w:eastAsia="zh-CN"/>
        </w:rPr>
        <w:t xml:space="preserve"> </w:t>
      </w:r>
      <w:r w:rsidR="63D27D19" w:rsidRPr="5EB014ED">
        <w:rPr>
          <w:rFonts w:eastAsia="Arial" w:cs="Arial"/>
          <w:color w:val="000000" w:themeColor="text1"/>
          <w:sz w:val="22"/>
          <w:szCs w:val="22"/>
        </w:rPr>
        <w:t>Links contained within thi</w:t>
      </w:r>
      <w:r w:rsidR="000B2D6F" w:rsidRPr="5EB014ED">
        <w:rPr>
          <w:rFonts w:eastAsia="Arial" w:cs="Arial"/>
          <w:color w:val="000000" w:themeColor="text1"/>
          <w:sz w:val="22"/>
          <w:szCs w:val="22"/>
        </w:rPr>
        <w:t>s resource were correct as of 2</w:t>
      </w:r>
      <w:r w:rsidR="00CD6805" w:rsidRPr="5EB014ED">
        <w:rPr>
          <w:rFonts w:eastAsia="Arial" w:cs="Arial"/>
          <w:color w:val="000000" w:themeColor="text1"/>
          <w:sz w:val="22"/>
          <w:szCs w:val="22"/>
        </w:rPr>
        <w:t>6</w:t>
      </w:r>
      <w:r w:rsidR="63D27D19" w:rsidRPr="5EB014ED">
        <w:rPr>
          <w:rFonts w:eastAsia="Arial" w:cs="Arial"/>
          <w:color w:val="000000" w:themeColor="text1"/>
          <w:sz w:val="22"/>
          <w:szCs w:val="22"/>
        </w:rPr>
        <w:t>/0</w:t>
      </w:r>
      <w:r w:rsidR="000B2D6F" w:rsidRPr="5EB014ED">
        <w:rPr>
          <w:rFonts w:eastAsia="Arial" w:cs="Arial"/>
          <w:color w:val="000000" w:themeColor="text1"/>
          <w:sz w:val="22"/>
          <w:szCs w:val="22"/>
        </w:rPr>
        <w:t>2</w:t>
      </w:r>
      <w:r w:rsidR="63D27D19" w:rsidRPr="5EB014ED">
        <w:rPr>
          <w:rFonts w:eastAsia="Arial" w:cs="Arial"/>
          <w:color w:val="000000" w:themeColor="text1"/>
          <w:sz w:val="22"/>
          <w:szCs w:val="22"/>
        </w:rPr>
        <w:t>/202</w:t>
      </w:r>
      <w:r w:rsidR="000B2D6F" w:rsidRPr="5EB014ED">
        <w:rPr>
          <w:rFonts w:eastAsia="Arial" w:cs="Arial"/>
          <w:color w:val="000000" w:themeColor="text1"/>
          <w:sz w:val="22"/>
          <w:szCs w:val="22"/>
        </w:rPr>
        <w:t>1</w:t>
      </w:r>
      <w:r w:rsidR="63D27D19" w:rsidRPr="5EB014ED">
        <w:rPr>
          <w:rFonts w:eastAsia="Arial" w:cs="Arial"/>
          <w:color w:val="000000" w:themeColor="text1"/>
          <w:sz w:val="22"/>
          <w:szCs w:val="22"/>
        </w:rPr>
        <w:t>.</w:t>
      </w:r>
    </w:p>
    <w:p w14:paraId="2F1F88B8" w14:textId="15C30F7F" w:rsidR="00F83686" w:rsidRPr="003C31F0" w:rsidRDefault="003E08EC" w:rsidP="0D2F367C">
      <w:pPr>
        <w:pStyle w:val="Heading2"/>
        <w:numPr>
          <w:ilvl w:val="1"/>
          <w:numId w:val="0"/>
        </w:numPr>
        <w:rPr>
          <w:sz w:val="36"/>
        </w:rPr>
      </w:pPr>
      <w:r w:rsidRPr="0D2F367C">
        <w:rPr>
          <w:sz w:val="36"/>
        </w:rPr>
        <w:lastRenderedPageBreak/>
        <w:t>Code</w:t>
      </w:r>
    </w:p>
    <w:p w14:paraId="7E2BBB7B" w14:textId="346715D9" w:rsidR="003E08EC" w:rsidRPr="00E9217E" w:rsidRDefault="003E08EC" w:rsidP="003E08EC">
      <w:pPr>
        <w:rPr>
          <w:sz w:val="22"/>
          <w:szCs w:val="22"/>
          <w:lang w:eastAsia="zh-CN"/>
        </w:rPr>
      </w:pPr>
      <w:r w:rsidRPr="0AB68CE9">
        <w:rPr>
          <w:sz w:val="22"/>
          <w:szCs w:val="22"/>
          <w:lang w:eastAsia="zh-CN"/>
        </w:rPr>
        <w:t>There is a colour coding system you may wish to use as this makes the document easy to understand. When writing the name of texts always state the name of the module, text and textual form.</w:t>
      </w:r>
    </w:p>
    <w:p w14:paraId="67CCBBBB" w14:textId="3ACCE3C7" w:rsidR="00F83686" w:rsidRPr="00E9217E" w:rsidRDefault="00F83686" w:rsidP="00F83686">
      <w:pPr>
        <w:pStyle w:val="ListBullet"/>
        <w:numPr>
          <w:ilvl w:val="0"/>
          <w:numId w:val="6"/>
        </w:numPr>
        <w:rPr>
          <w:sz w:val="22"/>
          <w:szCs w:val="22"/>
          <w:lang w:eastAsia="zh-CN"/>
        </w:rPr>
      </w:pPr>
      <w:r w:rsidRPr="00E9217E">
        <w:rPr>
          <w:sz w:val="22"/>
          <w:szCs w:val="22"/>
          <w:lang w:eastAsia="zh-CN"/>
        </w:rPr>
        <w:t>Writing in black indicates the requirement is being met. State: the name of the text and module in which this requirement is currently being addressed.</w:t>
      </w:r>
    </w:p>
    <w:p w14:paraId="344ADA50" w14:textId="1B22FE3D" w:rsidR="00F83686" w:rsidRPr="00E9217E" w:rsidRDefault="7C1991E6" w:rsidP="00F83686">
      <w:pPr>
        <w:pStyle w:val="ListBullet"/>
        <w:numPr>
          <w:ilvl w:val="0"/>
          <w:numId w:val="6"/>
        </w:numPr>
        <w:rPr>
          <w:sz w:val="22"/>
          <w:szCs w:val="22"/>
          <w:lang w:eastAsia="zh-CN"/>
        </w:rPr>
      </w:pPr>
      <w:r w:rsidRPr="5EB014ED">
        <w:rPr>
          <w:sz w:val="22"/>
          <w:szCs w:val="22"/>
          <w:lang w:eastAsia="zh-CN"/>
        </w:rPr>
        <w:t>Highlight in</w:t>
      </w:r>
      <w:r w:rsidR="00F83686" w:rsidRPr="5EB014ED">
        <w:rPr>
          <w:sz w:val="22"/>
          <w:szCs w:val="22"/>
          <w:lang w:eastAsia="zh-CN"/>
        </w:rPr>
        <w:t xml:space="preserve"> red where the requirement is not currently being addressed, this needs to be actioned immediately.</w:t>
      </w:r>
    </w:p>
    <w:p w14:paraId="36A5FFB0" w14:textId="2EBC8E1A" w:rsidR="00F83686" w:rsidRPr="00E9217E" w:rsidRDefault="37518768" w:rsidP="00F83686">
      <w:pPr>
        <w:pStyle w:val="ListBullet"/>
        <w:numPr>
          <w:ilvl w:val="0"/>
          <w:numId w:val="6"/>
        </w:numPr>
        <w:rPr>
          <w:sz w:val="22"/>
          <w:szCs w:val="22"/>
        </w:rPr>
      </w:pPr>
      <w:r w:rsidRPr="5EB014ED">
        <w:rPr>
          <w:sz w:val="22"/>
          <w:szCs w:val="22"/>
        </w:rPr>
        <w:t>Highlight in</w:t>
      </w:r>
      <w:r w:rsidR="00F83686" w:rsidRPr="5EB014ED">
        <w:rPr>
          <w:sz w:val="22"/>
          <w:szCs w:val="22"/>
        </w:rPr>
        <w:t xml:space="preserve"> yellow when the team believes this is being addressed in a specific unit. </w:t>
      </w:r>
      <w:r w:rsidR="4E77FF10" w:rsidRPr="5EB014ED">
        <w:rPr>
          <w:sz w:val="22"/>
          <w:szCs w:val="22"/>
        </w:rPr>
        <w:t>An a</w:t>
      </w:r>
      <w:r w:rsidR="00F83686" w:rsidRPr="5EB014ED">
        <w:rPr>
          <w:sz w:val="22"/>
          <w:szCs w:val="22"/>
        </w:rPr>
        <w:t xml:space="preserve">llocated person confirms requirement is met and communicates with the faculty within </w:t>
      </w:r>
      <w:r w:rsidR="4BB015B8" w:rsidRPr="5EB014ED">
        <w:rPr>
          <w:sz w:val="22"/>
          <w:szCs w:val="22"/>
        </w:rPr>
        <w:t>a</w:t>
      </w:r>
      <w:r w:rsidR="00F83686" w:rsidRPr="5EB014ED">
        <w:rPr>
          <w:sz w:val="22"/>
          <w:szCs w:val="22"/>
        </w:rPr>
        <w:t xml:space="preserve"> specified time</w:t>
      </w:r>
      <w:r w:rsidR="156D7FFA" w:rsidRPr="5EB014ED">
        <w:rPr>
          <w:sz w:val="22"/>
          <w:szCs w:val="22"/>
        </w:rPr>
        <w:t>.</w:t>
      </w:r>
    </w:p>
    <w:p w14:paraId="194EC780" w14:textId="29B6857C" w:rsidR="00F83686" w:rsidRPr="00E9217E" w:rsidRDefault="00F83686" w:rsidP="5EB014ED">
      <w:pPr>
        <w:pStyle w:val="ListBullet"/>
        <w:numPr>
          <w:ilvl w:val="0"/>
          <w:numId w:val="6"/>
        </w:numPr>
      </w:pPr>
      <w:r w:rsidRPr="5EB014ED">
        <w:rPr>
          <w:sz w:val="22"/>
          <w:szCs w:val="22"/>
        </w:rPr>
        <w:t>Highlight</w:t>
      </w:r>
      <w:r w:rsidR="1A2CF1D3" w:rsidRPr="5EB014ED">
        <w:rPr>
          <w:sz w:val="22"/>
          <w:szCs w:val="22"/>
        </w:rPr>
        <w:t xml:space="preserve"> in</w:t>
      </w:r>
      <w:r w:rsidRPr="5EB014ED">
        <w:rPr>
          <w:sz w:val="22"/>
          <w:szCs w:val="22"/>
        </w:rPr>
        <w:t xml:space="preserve"> green and outline where a text would be appropriate for a unit. The allocated person embeds this within </w:t>
      </w:r>
      <w:r w:rsidR="78341F5E" w:rsidRPr="5EB014ED">
        <w:rPr>
          <w:sz w:val="22"/>
          <w:szCs w:val="22"/>
        </w:rPr>
        <w:t>a</w:t>
      </w:r>
      <w:r w:rsidRPr="5EB014ED">
        <w:rPr>
          <w:sz w:val="22"/>
          <w:szCs w:val="22"/>
        </w:rPr>
        <w:t xml:space="preserve"> specified time.</w:t>
      </w:r>
    </w:p>
    <w:p w14:paraId="0B6EEFAC" w14:textId="06C2FF2D" w:rsidR="00720608" w:rsidRDefault="00720608" w:rsidP="00720608">
      <w:pPr>
        <w:pStyle w:val="Heading2"/>
        <w:numPr>
          <w:ilvl w:val="1"/>
          <w:numId w:val="7"/>
        </w:numPr>
        <w:ind w:left="0"/>
      </w:pPr>
      <w:r>
        <w:br w:type="page"/>
      </w:r>
      <w:r>
        <w:lastRenderedPageBreak/>
        <w:t xml:space="preserve">Year 12 English </w:t>
      </w:r>
      <w:r w:rsidR="00442730">
        <w:t>Extension</w:t>
      </w:r>
      <w:r>
        <w:t xml:space="preserve"> planning template</w:t>
      </w:r>
    </w:p>
    <w:p w14:paraId="39ED441F" w14:textId="5BA4240E" w:rsidR="00720608" w:rsidRDefault="5384BB44" w:rsidP="0D2F367C">
      <w:pPr>
        <w:numPr>
          <w:ilvl w:val="1"/>
          <w:numId w:val="7"/>
        </w:numPr>
        <w:rPr>
          <w:rStyle w:val="Strong"/>
          <w:sz w:val="36"/>
          <w:szCs w:val="36"/>
        </w:rPr>
      </w:pPr>
      <w:r>
        <w:t>One way to assist the backward mapping of knowledge and skills from Year 12 into Year 11 is to examine the module statements side by side. Identifying the knowledge</w:t>
      </w:r>
      <w:r w:rsidR="37120959">
        <w:t>,</w:t>
      </w:r>
      <w:r w:rsidR="6ED4168B">
        <w:t xml:space="preserve"> skills </w:t>
      </w:r>
      <w:r w:rsidR="4F63784F">
        <w:t xml:space="preserve">and text requirements </w:t>
      </w:r>
      <w:r w:rsidR="6ED4168B">
        <w:t xml:space="preserve">students need to develop </w:t>
      </w:r>
      <w:r w:rsidR="54852F01">
        <w:t xml:space="preserve">and explore </w:t>
      </w:r>
      <w:r w:rsidR="6ED4168B">
        <w:t xml:space="preserve">throughout each module can help create a </w:t>
      </w:r>
      <w:r w:rsidR="042BA419">
        <w:t xml:space="preserve">clear outline of the students’ learning journey. Then compare this with English Advanced and teachers will be able to see quite explicitly how one course </w:t>
      </w:r>
      <w:r w:rsidR="0F736AD9">
        <w:t xml:space="preserve">supports </w:t>
      </w:r>
      <w:r w:rsidR="7918789A">
        <w:t>the other</w:t>
      </w:r>
      <w:r w:rsidR="3A4B9020">
        <w:t>.</w:t>
      </w:r>
      <w:r w:rsidR="420B5503">
        <w:t xml:space="preserve"> </w:t>
      </w:r>
      <w:r w:rsidR="5F656420" w:rsidRPr="5EB014ED">
        <w:rPr>
          <w:lang w:eastAsia="zh-CN"/>
        </w:rPr>
        <w:t xml:space="preserve">This planning template contains an outline of how to use this as a support in the planning and evaluation process </w:t>
      </w:r>
      <w:r w:rsidR="00E24544" w:rsidRPr="5EB014ED">
        <w:rPr>
          <w:lang w:eastAsia="zh-CN"/>
        </w:rPr>
        <w:t xml:space="preserve">as well as the provision of direct links to useful resources. </w:t>
      </w:r>
      <w:r w:rsidR="5F656420" w:rsidRPr="5EB014ED">
        <w:rPr>
          <w:lang w:eastAsia="zh-CN"/>
        </w:rPr>
        <w:t xml:space="preserve">Utilising tools that support a collaborative approach to planning and implementation of teaching and learning is supported by extensive research including CESE’s research </w:t>
      </w:r>
      <w:hyperlink r:id="rId12">
        <w:r w:rsidR="5F656420" w:rsidRPr="5EB014ED">
          <w:rPr>
            <w:rStyle w:val="Hyperlink"/>
            <w:lang w:eastAsia="zh-CN"/>
          </w:rPr>
          <w:t xml:space="preserve">What works best (2020 update). </w:t>
        </w:r>
      </w:hyperlink>
    </w:p>
    <w:p w14:paraId="5E5B1A4C" w14:textId="0F9F6467" w:rsidR="00720608" w:rsidRDefault="00720608" w:rsidP="3CA7AC4B">
      <w:pPr>
        <w:pStyle w:val="Caption"/>
        <w:rPr>
          <w:szCs w:val="22"/>
        </w:rPr>
      </w:pPr>
      <w:r w:rsidRPr="3CA7AC4B">
        <w:rPr>
          <w:szCs w:val="22"/>
        </w:rPr>
        <w:t>Table 1 – Assessment, reporting and teaching and learning plans</w:t>
      </w:r>
    </w:p>
    <w:tbl>
      <w:tblPr>
        <w:tblStyle w:val="Tableheader"/>
        <w:tblW w:w="14564" w:type="dxa"/>
        <w:tblInd w:w="-60" w:type="dxa"/>
        <w:tblLayout w:type="fixed"/>
        <w:tblLook w:val="04A0" w:firstRow="1" w:lastRow="0" w:firstColumn="1" w:lastColumn="0" w:noHBand="0" w:noVBand="1"/>
        <w:tblDescription w:val="Assessment, reporting and teaching and learning collaborative planning "/>
      </w:tblPr>
      <w:tblGrid>
        <w:gridCol w:w="1620"/>
        <w:gridCol w:w="3107"/>
        <w:gridCol w:w="3279"/>
        <w:gridCol w:w="3279"/>
        <w:gridCol w:w="3279"/>
      </w:tblGrid>
      <w:tr w:rsidR="00B929EF" w:rsidRPr="00B74887" w14:paraId="1CEDBE2A" w14:textId="77777777" w:rsidTr="00846AD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20" w:type="dxa"/>
          </w:tcPr>
          <w:p w14:paraId="680CC8EC" w14:textId="17209135" w:rsidR="00B929EF" w:rsidRPr="00B74887" w:rsidRDefault="26FA1E9B" w:rsidP="7B5D69AA">
            <w:pPr>
              <w:pStyle w:val="Caption"/>
              <w:spacing w:before="192" w:after="192"/>
              <w:rPr>
                <w:b/>
                <w:bCs/>
                <w:lang w:eastAsia="zh-CN"/>
              </w:rPr>
            </w:pPr>
            <w:r w:rsidRPr="5EB014ED">
              <w:rPr>
                <w:lang w:eastAsia="zh-CN"/>
              </w:rPr>
              <w:t>Planning</w:t>
            </w:r>
            <w:r w:rsidR="27EDD385" w:rsidRPr="5EB014ED">
              <w:rPr>
                <w:lang w:eastAsia="zh-CN"/>
              </w:rPr>
              <w:t xml:space="preserve"> </w:t>
            </w:r>
          </w:p>
        </w:tc>
        <w:tc>
          <w:tcPr>
            <w:tcW w:w="3107" w:type="dxa"/>
          </w:tcPr>
          <w:p w14:paraId="4D84F47A" w14:textId="6C90DF27" w:rsidR="00B929EF" w:rsidRPr="00B74887" w:rsidRDefault="00D60BCD" w:rsidP="003C06C3">
            <w:pPr>
              <w:pStyle w:val="Caption"/>
              <w:cnfStyle w:val="100000000000" w:firstRow="1" w:lastRow="0" w:firstColumn="0" w:lastColumn="0" w:oddVBand="0" w:evenVBand="0" w:oddHBand="0" w:evenHBand="0" w:firstRowFirstColumn="0" w:firstRowLastColumn="0" w:lastRowFirstColumn="0" w:lastRowLastColumn="0"/>
              <w:rPr>
                <w:b/>
                <w:bCs/>
                <w:lang w:eastAsia="zh-CN"/>
              </w:rPr>
            </w:pPr>
            <w:r>
              <w:rPr>
                <w:bCs/>
                <w:lang w:eastAsia="zh-CN"/>
              </w:rPr>
              <w:t xml:space="preserve">Common </w:t>
            </w:r>
            <w:r w:rsidR="21A512C1" w:rsidRPr="185E086B">
              <w:rPr>
                <w:lang w:eastAsia="zh-CN"/>
              </w:rPr>
              <w:t>m</w:t>
            </w:r>
            <w:r w:rsidR="007F040A" w:rsidRPr="185E086B">
              <w:rPr>
                <w:lang w:eastAsia="zh-CN"/>
              </w:rPr>
              <w:t>odule</w:t>
            </w:r>
            <w:r w:rsidR="003C06C3">
              <w:rPr>
                <w:lang w:eastAsia="zh-CN"/>
              </w:rPr>
              <w:t xml:space="preserve"> </w:t>
            </w:r>
            <w:r w:rsidR="007F040A" w:rsidRPr="7B5D69AA">
              <w:rPr>
                <w:bCs/>
                <w:lang w:eastAsia="zh-CN"/>
              </w:rPr>
              <w:t>– Literary Worlds</w:t>
            </w:r>
          </w:p>
        </w:tc>
        <w:tc>
          <w:tcPr>
            <w:tcW w:w="3279" w:type="dxa"/>
          </w:tcPr>
          <w:p w14:paraId="00A3D7FF" w14:textId="3215953D" w:rsidR="00B929EF" w:rsidRPr="00B74887" w:rsidRDefault="003A4D99" w:rsidP="003C06C3">
            <w:pPr>
              <w:pStyle w:val="Caption"/>
              <w:cnfStyle w:val="100000000000" w:firstRow="1" w:lastRow="0" w:firstColumn="0" w:lastColumn="0" w:oddVBand="0" w:evenVBand="0" w:oddHBand="0" w:evenHBand="0" w:firstRowFirstColumn="0" w:firstRowLastColumn="0" w:lastRowFirstColumn="0" w:lastRowLastColumn="0"/>
              <w:rPr>
                <w:b/>
                <w:bCs/>
                <w:lang w:eastAsia="zh-CN"/>
              </w:rPr>
            </w:pPr>
            <w:r w:rsidRPr="7B5D69AA">
              <w:rPr>
                <w:bCs/>
                <w:lang w:eastAsia="zh-CN"/>
              </w:rPr>
              <w:t xml:space="preserve">Associated </w:t>
            </w:r>
            <w:r w:rsidR="331A72D5" w:rsidRPr="5DAB5B07">
              <w:rPr>
                <w:lang w:eastAsia="zh-CN"/>
              </w:rPr>
              <w:t>e</w:t>
            </w:r>
            <w:r w:rsidR="007F040A" w:rsidRPr="5DAB5B07">
              <w:rPr>
                <w:lang w:eastAsia="zh-CN"/>
              </w:rPr>
              <w:t>lective</w:t>
            </w:r>
            <w:r w:rsidR="001063DB" w:rsidRPr="7B5D69AA">
              <w:rPr>
                <w:bCs/>
                <w:lang w:eastAsia="zh-CN"/>
              </w:rPr>
              <w:t xml:space="preserve"> </w:t>
            </w:r>
            <w:r w:rsidR="00846ADE">
              <w:rPr>
                <w:bCs/>
                <w:lang w:eastAsia="zh-CN"/>
              </w:rPr>
              <w:t xml:space="preserve">and </w:t>
            </w:r>
            <w:r w:rsidR="0E31619D" w:rsidRPr="5DAB5B07">
              <w:rPr>
                <w:lang w:eastAsia="zh-CN"/>
              </w:rPr>
              <w:t>p</w:t>
            </w:r>
            <w:r w:rsidR="27F34C96" w:rsidRPr="5DAB5B07">
              <w:rPr>
                <w:lang w:eastAsia="zh-CN"/>
              </w:rPr>
              <w:t xml:space="preserve">rescribed </w:t>
            </w:r>
            <w:r w:rsidR="00846ADE" w:rsidRPr="5DAB5B07">
              <w:rPr>
                <w:lang w:eastAsia="zh-CN"/>
              </w:rPr>
              <w:t>t</w:t>
            </w:r>
            <w:r w:rsidR="27F34C96" w:rsidRPr="5DAB5B07">
              <w:rPr>
                <w:lang w:eastAsia="zh-CN"/>
              </w:rPr>
              <w:t>ext</w:t>
            </w:r>
            <w:r w:rsidR="27F34C96" w:rsidRPr="7B5D69AA">
              <w:rPr>
                <w:bCs/>
                <w:lang w:eastAsia="zh-CN"/>
              </w:rPr>
              <w:t xml:space="preserve"> </w:t>
            </w:r>
            <w:r w:rsidR="6C7A9609" w:rsidRPr="7B5D69AA">
              <w:rPr>
                <w:bCs/>
                <w:lang w:eastAsia="zh-CN"/>
              </w:rPr>
              <w:t xml:space="preserve">1 </w:t>
            </w:r>
            <w:r w:rsidR="001063DB" w:rsidRPr="7B5D69AA">
              <w:rPr>
                <w:bCs/>
                <w:lang w:eastAsia="zh-CN"/>
              </w:rPr>
              <w:t>(insert name</w:t>
            </w:r>
            <w:r w:rsidR="08F7B2CE" w:rsidRPr="7B5D69AA">
              <w:rPr>
                <w:bCs/>
                <w:lang w:eastAsia="zh-CN"/>
              </w:rPr>
              <w:t>s</w:t>
            </w:r>
            <w:r w:rsidR="001063DB" w:rsidRPr="7B5D69AA">
              <w:rPr>
                <w:bCs/>
                <w:lang w:eastAsia="zh-CN"/>
              </w:rPr>
              <w:t>)</w:t>
            </w:r>
          </w:p>
        </w:tc>
        <w:tc>
          <w:tcPr>
            <w:tcW w:w="3279" w:type="dxa"/>
          </w:tcPr>
          <w:p w14:paraId="3A7881D9" w14:textId="60B2382A" w:rsidR="38972F77" w:rsidRDefault="38972F77" w:rsidP="003C06C3">
            <w:pPr>
              <w:pStyle w:val="Caption"/>
              <w:cnfStyle w:val="100000000000" w:firstRow="1" w:lastRow="0" w:firstColumn="0" w:lastColumn="0" w:oddVBand="0" w:evenVBand="0" w:oddHBand="0" w:evenHBand="0" w:firstRowFirstColumn="0" w:firstRowLastColumn="0" w:lastRowFirstColumn="0" w:lastRowLastColumn="0"/>
              <w:rPr>
                <w:b/>
                <w:bCs/>
                <w:lang w:eastAsia="zh-CN"/>
              </w:rPr>
            </w:pPr>
            <w:r w:rsidRPr="7B5D69AA">
              <w:rPr>
                <w:bCs/>
                <w:lang w:eastAsia="zh-CN"/>
              </w:rPr>
              <w:t>A</w:t>
            </w:r>
            <w:r w:rsidR="00D60BCD">
              <w:rPr>
                <w:bCs/>
                <w:lang w:eastAsia="zh-CN"/>
              </w:rPr>
              <w:t xml:space="preserve">ssociated </w:t>
            </w:r>
            <w:r w:rsidR="33091E7E" w:rsidRPr="5DAB5B07">
              <w:rPr>
                <w:lang w:eastAsia="zh-CN"/>
              </w:rPr>
              <w:t>e</w:t>
            </w:r>
            <w:r w:rsidR="00846ADE" w:rsidRPr="5DAB5B07">
              <w:rPr>
                <w:lang w:eastAsia="zh-CN"/>
              </w:rPr>
              <w:t>lective</w:t>
            </w:r>
            <w:r w:rsidR="003C06C3">
              <w:rPr>
                <w:lang w:eastAsia="zh-CN"/>
              </w:rPr>
              <w:t xml:space="preserve"> </w:t>
            </w:r>
            <w:r w:rsidR="00846ADE">
              <w:rPr>
                <w:bCs/>
                <w:lang w:eastAsia="zh-CN"/>
              </w:rPr>
              <w:t xml:space="preserve">and prescribed </w:t>
            </w:r>
            <w:r w:rsidR="2CD91DE6" w:rsidRPr="5DAB5B07">
              <w:rPr>
                <w:lang w:eastAsia="zh-CN"/>
              </w:rPr>
              <w:t>t</w:t>
            </w:r>
            <w:r w:rsidRPr="5DAB5B07">
              <w:rPr>
                <w:lang w:eastAsia="zh-CN"/>
              </w:rPr>
              <w:t>ext</w:t>
            </w:r>
            <w:r w:rsidRPr="7B5D69AA">
              <w:rPr>
                <w:bCs/>
                <w:lang w:eastAsia="zh-CN"/>
              </w:rPr>
              <w:t xml:space="preserve"> 2 (insert names)</w:t>
            </w:r>
          </w:p>
        </w:tc>
        <w:tc>
          <w:tcPr>
            <w:tcW w:w="3279" w:type="dxa"/>
          </w:tcPr>
          <w:p w14:paraId="172BC936" w14:textId="4AD0EA45" w:rsidR="38972F77" w:rsidRDefault="00D60BCD" w:rsidP="7B5D69AA">
            <w:pPr>
              <w:pStyle w:val="Caption"/>
              <w:cnfStyle w:val="100000000000" w:firstRow="1" w:lastRow="0" w:firstColumn="0" w:lastColumn="0" w:oddVBand="0" w:evenVBand="0" w:oddHBand="0" w:evenHBand="0" w:firstRowFirstColumn="0" w:firstRowLastColumn="0" w:lastRowFirstColumn="0" w:lastRowLastColumn="0"/>
              <w:rPr>
                <w:b/>
                <w:bCs/>
                <w:lang w:eastAsia="zh-CN"/>
              </w:rPr>
            </w:pPr>
            <w:r>
              <w:rPr>
                <w:lang w:eastAsia="zh-CN"/>
              </w:rPr>
              <w:t>Associated e</w:t>
            </w:r>
            <w:r w:rsidR="00846ADE">
              <w:rPr>
                <w:lang w:eastAsia="zh-CN"/>
              </w:rPr>
              <w:t>lective and prescribed t</w:t>
            </w:r>
            <w:r w:rsidR="173FBD6A" w:rsidRPr="5EB014ED">
              <w:rPr>
                <w:lang w:eastAsia="zh-CN"/>
              </w:rPr>
              <w:t>ext 3 (insert names)</w:t>
            </w:r>
          </w:p>
        </w:tc>
      </w:tr>
      <w:tr w:rsidR="00B929EF" w:rsidRPr="00B74887" w14:paraId="46BDE101" w14:textId="77777777" w:rsidTr="00846A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Pr>
          <w:p w14:paraId="67A50B2D" w14:textId="77777777" w:rsidR="00B929EF" w:rsidRPr="00B74887" w:rsidRDefault="00B929EF" w:rsidP="3CA7AC4B">
            <w:pPr>
              <w:rPr>
                <w:szCs w:val="22"/>
              </w:rPr>
            </w:pPr>
            <w:r w:rsidRPr="497854CA">
              <w:rPr>
                <w:szCs w:val="22"/>
              </w:rPr>
              <w:t xml:space="preserve">Unit timing </w:t>
            </w:r>
          </w:p>
        </w:tc>
        <w:tc>
          <w:tcPr>
            <w:tcW w:w="3107" w:type="dxa"/>
            <w:vAlign w:val="top"/>
          </w:tcPr>
          <w:p w14:paraId="3717A22A" w14:textId="2F4A4F95" w:rsidR="00B929EF" w:rsidRPr="00B74887" w:rsidRDefault="004419D3" w:rsidP="3CA7AC4B">
            <w:pPr>
              <w:cnfStyle w:val="000000100000" w:firstRow="0" w:lastRow="0" w:firstColumn="0" w:lastColumn="0" w:oddVBand="0" w:evenVBand="0" w:oddHBand="1" w:evenHBand="0" w:firstRowFirstColumn="0" w:firstRowLastColumn="0" w:lastRowFirstColumn="0" w:lastRowLastColumn="0"/>
            </w:pPr>
            <w:hyperlink r:id="rId13" w:history="1">
              <w:r w:rsidR="32BBCDF9" w:rsidRPr="185E086B">
                <w:rPr>
                  <w:rStyle w:val="Hyperlink"/>
                </w:rPr>
                <w:t>(The Common module: Literary Worlds should be introduced prior to exploring the associated elective)</w:t>
              </w:r>
            </w:hyperlink>
          </w:p>
          <w:p w14:paraId="3FDF20D9" w14:textId="77777777" w:rsidR="003A4D99" w:rsidRDefault="00B929EF" w:rsidP="003A4D99">
            <w:pPr>
              <w:cnfStyle w:val="000000100000" w:firstRow="0" w:lastRow="0" w:firstColumn="0" w:lastColumn="0" w:oddVBand="0" w:evenVBand="0" w:oddHBand="1" w:evenHBand="0" w:firstRowFirstColumn="0" w:firstRowLastColumn="0" w:lastRowFirstColumn="0" w:lastRowLastColumn="0"/>
              <w:rPr>
                <w:szCs w:val="22"/>
              </w:rPr>
            </w:pPr>
            <w:r w:rsidRPr="497854CA">
              <w:rPr>
                <w:szCs w:val="22"/>
              </w:rPr>
              <w:t xml:space="preserve">Identify the timing of the teaching and learning </w:t>
            </w:r>
            <w:r w:rsidR="003A4D99">
              <w:rPr>
                <w:szCs w:val="22"/>
              </w:rPr>
              <w:t>content</w:t>
            </w:r>
            <w:r w:rsidRPr="497854CA">
              <w:rPr>
                <w:szCs w:val="22"/>
              </w:rPr>
              <w:t xml:space="preserve"> and include the school weeks and the term.</w:t>
            </w:r>
            <w:r w:rsidR="003A4D99">
              <w:rPr>
                <w:szCs w:val="22"/>
              </w:rPr>
              <w:t xml:space="preserve"> </w:t>
            </w:r>
          </w:p>
          <w:p w14:paraId="41AAA6D9" w14:textId="08F858BD" w:rsidR="00B929EF" w:rsidRPr="00B74887" w:rsidRDefault="07461619" w:rsidP="00161DB5">
            <w:pPr>
              <w:cnfStyle w:val="000000100000" w:firstRow="0" w:lastRow="0" w:firstColumn="0" w:lastColumn="0" w:oddVBand="0" w:evenVBand="0" w:oddHBand="1" w:evenHBand="0" w:firstRowFirstColumn="0" w:firstRowLastColumn="0" w:lastRowFirstColumn="0" w:lastRowLastColumn="0"/>
              <w:rPr>
                <w:highlight w:val="yellow"/>
              </w:rPr>
            </w:pPr>
            <w:r w:rsidRPr="00161DB5">
              <w:t>Depending on your approach to the delivery of English Extension 1 – Year 12</w:t>
            </w:r>
            <w:r w:rsidR="0A9C1AA4" w:rsidRPr="00161DB5">
              <w:t>,</w:t>
            </w:r>
            <w:r w:rsidRPr="00161DB5">
              <w:t xml:space="preserve"> you may wish to add a column for each prescribed text</w:t>
            </w:r>
            <w:r w:rsidR="1B38EFC2" w:rsidRPr="00161DB5">
              <w:t>,</w:t>
            </w:r>
            <w:r w:rsidR="338C37CF" w:rsidRPr="00161DB5">
              <w:t xml:space="preserve"> </w:t>
            </w:r>
            <w:r w:rsidRPr="00161DB5">
              <w:t xml:space="preserve">specific </w:t>
            </w:r>
            <w:r w:rsidRPr="00161DB5">
              <w:lastRenderedPageBreak/>
              <w:t>phase of study</w:t>
            </w:r>
            <w:r w:rsidR="04F2BCE5" w:rsidRPr="00161DB5">
              <w:t xml:space="preserve"> or</w:t>
            </w:r>
            <w:r w:rsidRPr="00161DB5">
              <w:t xml:space="preserve"> for each assessment task</w:t>
            </w:r>
            <w:r w:rsidR="4B042991" w:rsidRPr="00161DB5">
              <w:t>.</w:t>
            </w:r>
            <w:r w:rsidRPr="00161DB5">
              <w:t xml:space="preserve"> </w:t>
            </w:r>
          </w:p>
        </w:tc>
        <w:tc>
          <w:tcPr>
            <w:tcW w:w="3279" w:type="dxa"/>
            <w:vAlign w:val="top"/>
          </w:tcPr>
          <w:p w14:paraId="4ACFA314" w14:textId="6FAC8A1A" w:rsidR="00B929EF" w:rsidRPr="00B74887" w:rsidRDefault="00B929EF" w:rsidP="3CA7AC4B">
            <w:pPr>
              <w:ind w:left="652" w:hanging="368"/>
              <w:cnfStyle w:val="000000100000" w:firstRow="0" w:lastRow="0" w:firstColumn="0" w:lastColumn="0" w:oddVBand="0" w:evenVBand="0" w:oddHBand="1" w:evenHBand="0" w:firstRowFirstColumn="0" w:firstRowLastColumn="0" w:lastRowFirstColumn="0" w:lastRowLastColumn="0"/>
            </w:pPr>
          </w:p>
        </w:tc>
        <w:tc>
          <w:tcPr>
            <w:tcW w:w="3279" w:type="dxa"/>
            <w:vAlign w:val="top"/>
          </w:tcPr>
          <w:p w14:paraId="4D4664C8" w14:textId="6763A406" w:rsidR="7B5D69AA" w:rsidRDefault="7B5D69AA" w:rsidP="7B5D69AA">
            <w:pPr>
              <w:cnfStyle w:val="000000100000" w:firstRow="0" w:lastRow="0" w:firstColumn="0" w:lastColumn="0" w:oddVBand="0" w:evenVBand="0" w:oddHBand="1" w:evenHBand="0" w:firstRowFirstColumn="0" w:firstRowLastColumn="0" w:lastRowFirstColumn="0" w:lastRowLastColumn="0"/>
              <w:rPr>
                <w:rFonts w:eastAsia="Calibri"/>
              </w:rPr>
            </w:pPr>
          </w:p>
        </w:tc>
        <w:tc>
          <w:tcPr>
            <w:tcW w:w="3279" w:type="dxa"/>
            <w:vAlign w:val="top"/>
          </w:tcPr>
          <w:p w14:paraId="6E9B3C1B" w14:textId="4DB2B6A9" w:rsidR="7B5D69AA" w:rsidRDefault="7B5D69AA" w:rsidP="7B5D69AA">
            <w:pPr>
              <w:cnfStyle w:val="000000100000" w:firstRow="0" w:lastRow="0" w:firstColumn="0" w:lastColumn="0" w:oddVBand="0" w:evenVBand="0" w:oddHBand="1" w:evenHBand="0" w:firstRowFirstColumn="0" w:firstRowLastColumn="0" w:lastRowFirstColumn="0" w:lastRowLastColumn="0"/>
              <w:rPr>
                <w:rFonts w:eastAsia="Calibri"/>
              </w:rPr>
            </w:pPr>
          </w:p>
        </w:tc>
      </w:tr>
      <w:tr w:rsidR="00B929EF" w:rsidRPr="00B74887" w14:paraId="05CA5887" w14:textId="77777777" w:rsidTr="00846AD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Pr>
          <w:p w14:paraId="7D6DCBE3" w14:textId="4CA853F5" w:rsidR="00B929EF" w:rsidRPr="00B74887" w:rsidRDefault="00B929EF" w:rsidP="497854CA">
            <w:pPr>
              <w:rPr>
                <w:rFonts w:eastAsia="Arial" w:cs="Arial"/>
                <w:szCs w:val="22"/>
              </w:rPr>
            </w:pPr>
            <w:r w:rsidRPr="497854CA">
              <w:rPr>
                <w:rFonts w:eastAsia="Arial" w:cs="Arial"/>
                <w:szCs w:val="22"/>
              </w:rPr>
              <w:t>Texts and textual form as per syllabus requirements</w:t>
            </w:r>
          </w:p>
        </w:tc>
        <w:tc>
          <w:tcPr>
            <w:tcW w:w="3107" w:type="dxa"/>
            <w:vAlign w:val="top"/>
          </w:tcPr>
          <w:p w14:paraId="4B60D647" w14:textId="48BC4249" w:rsidR="00B929EF" w:rsidRPr="00B74887" w:rsidRDefault="76112349" w:rsidP="3CA7AC4B">
            <w:pPr>
              <w:cnfStyle w:val="000000010000" w:firstRow="0" w:lastRow="0" w:firstColumn="0" w:lastColumn="0" w:oddVBand="0" w:evenVBand="0" w:oddHBand="0" w:evenHBand="1" w:firstRowFirstColumn="0" w:firstRowLastColumn="0" w:lastRowFirstColumn="0" w:lastRowLastColumn="0"/>
            </w:pPr>
            <w:r>
              <w:t xml:space="preserve">State </w:t>
            </w:r>
            <w:r w:rsidR="288B9621">
              <w:t xml:space="preserve">the full name and the textual form of the text/s being taught within the </w:t>
            </w:r>
            <w:r>
              <w:t>module</w:t>
            </w:r>
            <w:r w:rsidR="288B9621">
              <w:t xml:space="preserve">. Identify the </w:t>
            </w:r>
            <w:r w:rsidR="69CA7173">
              <w:t xml:space="preserve">texts explored within the Common Module and the Elective’s </w:t>
            </w:r>
            <w:r w:rsidR="24741A6F">
              <w:t>prescribed</w:t>
            </w:r>
            <w:r w:rsidR="288B9621">
              <w:t xml:space="preserve"> text</w:t>
            </w:r>
            <w:r w:rsidR="69CA7173">
              <w:t>s</w:t>
            </w:r>
            <w:r w:rsidR="288B9621">
              <w:t xml:space="preserve">. Check the </w:t>
            </w:r>
            <w:hyperlink r:id="rId14">
              <w:r w:rsidR="288B9621" w:rsidRPr="5EB014ED">
                <w:rPr>
                  <w:rStyle w:val="Hyperlink"/>
                  <w:sz w:val="22"/>
                  <w:szCs w:val="22"/>
                </w:rPr>
                <w:t>NESA English Stage 6 Prescriptions</w:t>
              </w:r>
            </w:hyperlink>
            <w:r w:rsidR="288B9621">
              <w:t xml:space="preserve"> and the </w:t>
            </w:r>
            <w:hyperlink r:id="rId15">
              <w:r w:rsidR="288B9621" w:rsidRPr="5EB014ED">
                <w:rPr>
                  <w:rStyle w:val="Hyperlink"/>
                  <w:sz w:val="22"/>
                  <w:szCs w:val="22"/>
                </w:rPr>
                <w:t>Drama Stage 6 Prescriptions</w:t>
              </w:r>
            </w:hyperlink>
            <w:r w:rsidR="288B9621">
              <w:t xml:space="preserve"> to make sure you are not </w:t>
            </w:r>
            <w:hyperlink r:id="rId16">
              <w:r w:rsidR="288B9621" w:rsidRPr="5EB014ED">
                <w:rPr>
                  <w:rStyle w:val="Hyperlink"/>
                  <w:sz w:val="22"/>
                  <w:szCs w:val="22"/>
                </w:rPr>
                <w:t>using a text set for study in Year 12 as this isn’t allowed as ACE 8063 outlines.</w:t>
              </w:r>
            </w:hyperlink>
            <w:r w:rsidR="288B9621">
              <w:t xml:space="preserve"> State what aspect of the text requirements the texts meet. This does not need to be lengthy, just use the language from the text requirements information.</w:t>
            </w:r>
          </w:p>
          <w:p w14:paraId="7162916B" w14:textId="1106F22A" w:rsidR="00B929EF" w:rsidRPr="00B74887" w:rsidRDefault="037CC193" w:rsidP="0AB68CE9">
            <w:pPr>
              <w:cnfStyle w:val="000000010000" w:firstRow="0" w:lastRow="0" w:firstColumn="0" w:lastColumn="0" w:oddVBand="0" w:evenVBand="0" w:oddHBand="0" w:evenHBand="1" w:firstRowFirstColumn="0" w:firstRowLastColumn="0" w:lastRowFirstColumn="0" w:lastRowLastColumn="0"/>
            </w:pPr>
            <w:r>
              <w:t xml:space="preserve">It is also important to </w:t>
            </w:r>
            <w:r w:rsidR="35359516">
              <w:t xml:space="preserve">ensure choices align with the DoE </w:t>
            </w:r>
            <w:hyperlink r:id="rId17">
              <w:r w:rsidR="35359516" w:rsidRPr="5EB014ED">
                <w:rPr>
                  <w:rStyle w:val="Hyperlink"/>
                  <w:sz w:val="22"/>
                  <w:szCs w:val="22"/>
                </w:rPr>
                <w:t>Controversial Issues in Schools policy</w:t>
              </w:r>
            </w:hyperlink>
            <w:r w:rsidR="57CFD703">
              <w:t xml:space="preserve"> and</w:t>
            </w:r>
            <w:r w:rsidR="35359516">
              <w:t xml:space="preserve"> follow</w:t>
            </w:r>
            <w:r w:rsidR="329635D8">
              <w:t xml:space="preserve"> both the </w:t>
            </w:r>
            <w:hyperlink r:id="rId18">
              <w:r w:rsidR="329635D8" w:rsidRPr="5EB014ED">
                <w:rPr>
                  <w:rStyle w:val="Hyperlink"/>
                  <w:sz w:val="22"/>
                  <w:szCs w:val="22"/>
                </w:rPr>
                <w:t>Controversial Issues in Schools – procedures</w:t>
              </w:r>
            </w:hyperlink>
            <w:r w:rsidR="329635D8">
              <w:t xml:space="preserve"> and</w:t>
            </w:r>
            <w:r w:rsidR="35359516">
              <w:t xml:space="preserve"> the </w:t>
            </w:r>
            <w:hyperlink r:id="rId19">
              <w:proofErr w:type="spellStart"/>
              <w:r w:rsidR="35359516" w:rsidRPr="5EB014ED">
                <w:rPr>
                  <w:rStyle w:val="Hyperlink"/>
                  <w:sz w:val="22"/>
                  <w:szCs w:val="22"/>
                </w:rPr>
                <w:t>audiovisual</w:t>
              </w:r>
              <w:proofErr w:type="spellEnd"/>
              <w:r w:rsidR="35359516" w:rsidRPr="5EB014ED">
                <w:rPr>
                  <w:rStyle w:val="Hyperlink"/>
                  <w:sz w:val="22"/>
                  <w:szCs w:val="22"/>
                </w:rPr>
                <w:t xml:space="preserve"> materials in schools</w:t>
              </w:r>
              <w:r w:rsidR="2D4384ED" w:rsidRPr="5EB014ED">
                <w:rPr>
                  <w:rStyle w:val="Hyperlink"/>
                  <w:sz w:val="22"/>
                  <w:szCs w:val="22"/>
                </w:rPr>
                <w:t xml:space="preserve"> -</w:t>
              </w:r>
              <w:r w:rsidR="35359516" w:rsidRPr="5EB014ED">
                <w:rPr>
                  <w:rStyle w:val="Hyperlink"/>
                  <w:sz w:val="22"/>
                  <w:szCs w:val="22"/>
                </w:rPr>
                <w:t xml:space="preserve"> </w:t>
              </w:r>
              <w:r w:rsidR="00CB3873" w:rsidRPr="5EB014ED">
                <w:rPr>
                  <w:rStyle w:val="Hyperlink"/>
                  <w:sz w:val="22"/>
                  <w:szCs w:val="22"/>
                </w:rPr>
                <w:t>procedures</w:t>
              </w:r>
            </w:hyperlink>
            <w:r w:rsidR="284DC6BC">
              <w:t>.</w:t>
            </w:r>
          </w:p>
        </w:tc>
        <w:tc>
          <w:tcPr>
            <w:tcW w:w="3279" w:type="dxa"/>
            <w:vAlign w:val="top"/>
          </w:tcPr>
          <w:p w14:paraId="141A4998" w14:textId="602E7041" w:rsidR="00777564" w:rsidRDefault="00CD6805" w:rsidP="00777564">
            <w:pPr>
              <w:cnfStyle w:val="000000010000" w:firstRow="0" w:lastRow="0" w:firstColumn="0" w:lastColumn="0" w:oddVBand="0" w:evenVBand="0" w:oddHBand="0" w:evenHBand="1" w:firstRowFirstColumn="0" w:firstRowLastColumn="0" w:lastRowFirstColumn="0" w:lastRowLastColumn="0"/>
              <w:rPr>
                <w:szCs w:val="22"/>
              </w:rPr>
            </w:pPr>
            <w:r>
              <w:rPr>
                <w:szCs w:val="22"/>
              </w:rPr>
              <w:t>Please copy and paste the information directly from NESA’s</w:t>
            </w:r>
            <w:r w:rsidR="00777564">
              <w:rPr>
                <w:szCs w:val="22"/>
              </w:rPr>
              <w:t xml:space="preserve"> ‘</w:t>
            </w:r>
            <w:hyperlink r:id="rId20" w:history="1">
              <w:r w:rsidR="00777564" w:rsidRPr="00777564">
                <w:rPr>
                  <w:rStyle w:val="Hyperlink"/>
                  <w:sz w:val="22"/>
                  <w:szCs w:val="22"/>
                </w:rPr>
                <w:t>English Stage 6 Prescriptions: Modules, Electives and Texts Higher School Certificate 2019–2023</w:t>
              </w:r>
            </w:hyperlink>
            <w:r w:rsidR="00777564">
              <w:rPr>
                <w:szCs w:val="22"/>
              </w:rPr>
              <w:t xml:space="preserve">’ and cross reference the ISBN against your copies of the prescribed texts. There are various editions of texts in circulation. </w:t>
            </w:r>
          </w:p>
          <w:p w14:paraId="3E404A34" w14:textId="3875A3D1" w:rsidR="00777564" w:rsidRPr="00B74887" w:rsidRDefault="00777564" w:rsidP="00777564">
            <w:pPr>
              <w:cnfStyle w:val="000000010000" w:firstRow="0" w:lastRow="0" w:firstColumn="0" w:lastColumn="0" w:oddVBand="0" w:evenVBand="0" w:oddHBand="0" w:evenHBand="1" w:firstRowFirstColumn="0" w:firstRowLastColumn="0" w:lastRowFirstColumn="0" w:lastRowLastColumn="0"/>
              <w:rPr>
                <w:szCs w:val="22"/>
              </w:rPr>
            </w:pPr>
            <w:r>
              <w:rPr>
                <w:szCs w:val="22"/>
              </w:rPr>
              <w:t>This is particularly relevant as ‘s</w:t>
            </w:r>
            <w:r w:rsidRPr="00777564">
              <w:rPr>
                <w:szCs w:val="22"/>
              </w:rPr>
              <w:t>pecific editions of the texts set for study are listed in this document. If the specified edition is</w:t>
            </w:r>
            <w:r>
              <w:rPr>
                <w:szCs w:val="22"/>
              </w:rPr>
              <w:t xml:space="preserve"> </w:t>
            </w:r>
            <w:r w:rsidRPr="00777564">
              <w:rPr>
                <w:szCs w:val="22"/>
              </w:rPr>
              <w:t>out of print or widely unavailable, schools may use any suitable edition of the text selected.</w:t>
            </w:r>
            <w:r>
              <w:rPr>
                <w:szCs w:val="22"/>
              </w:rPr>
              <w:t xml:space="preserve"> </w:t>
            </w:r>
            <w:r w:rsidRPr="00777564">
              <w:rPr>
                <w:rStyle w:val="Strong"/>
              </w:rPr>
              <w:t>Where a text is quoted in an examination question, it will be from the listed edition</w:t>
            </w:r>
            <w:r w:rsidRPr="00777564">
              <w:rPr>
                <w:szCs w:val="22"/>
              </w:rPr>
              <w:t>.</w:t>
            </w:r>
            <w:r>
              <w:rPr>
                <w:szCs w:val="22"/>
              </w:rPr>
              <w:t xml:space="preserve">’ </w:t>
            </w:r>
            <w:hyperlink r:id="rId21" w:history="1">
              <w:r w:rsidRPr="00777564">
                <w:rPr>
                  <w:rStyle w:val="Hyperlink"/>
                  <w:sz w:val="22"/>
                  <w:szCs w:val="22"/>
                </w:rPr>
                <w:t>P. 9 (English Stage 6 Prescriptions – HSC 2019-2023)</w:t>
              </w:r>
            </w:hyperlink>
          </w:p>
        </w:tc>
        <w:tc>
          <w:tcPr>
            <w:tcW w:w="3279" w:type="dxa"/>
            <w:vAlign w:val="top"/>
          </w:tcPr>
          <w:p w14:paraId="33668C69" w14:textId="11B7D786" w:rsidR="7B5D69AA" w:rsidRDefault="7B5D69AA" w:rsidP="7B5D69AA">
            <w:pPr>
              <w:cnfStyle w:val="000000010000" w:firstRow="0" w:lastRow="0" w:firstColumn="0" w:lastColumn="0" w:oddVBand="0" w:evenVBand="0" w:oddHBand="0" w:evenHBand="1" w:firstRowFirstColumn="0" w:firstRowLastColumn="0" w:lastRowFirstColumn="0" w:lastRowLastColumn="0"/>
              <w:rPr>
                <w:rFonts w:eastAsia="Calibri"/>
              </w:rPr>
            </w:pPr>
          </w:p>
        </w:tc>
        <w:tc>
          <w:tcPr>
            <w:tcW w:w="3279" w:type="dxa"/>
            <w:vAlign w:val="top"/>
          </w:tcPr>
          <w:p w14:paraId="7B3AE8FF" w14:textId="3CFFF51D" w:rsidR="7B5D69AA" w:rsidRDefault="7B5D69AA" w:rsidP="7B5D69AA">
            <w:pPr>
              <w:cnfStyle w:val="000000010000" w:firstRow="0" w:lastRow="0" w:firstColumn="0" w:lastColumn="0" w:oddVBand="0" w:evenVBand="0" w:oddHBand="0" w:evenHBand="1" w:firstRowFirstColumn="0" w:firstRowLastColumn="0" w:lastRowFirstColumn="0" w:lastRowLastColumn="0"/>
              <w:rPr>
                <w:rFonts w:eastAsia="Calibri"/>
              </w:rPr>
            </w:pPr>
          </w:p>
        </w:tc>
      </w:tr>
      <w:tr w:rsidR="29B8745C" w14:paraId="2EC98679" w14:textId="77777777" w:rsidTr="00846A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Pr>
          <w:p w14:paraId="254E6569" w14:textId="01BD4809" w:rsidR="1C0B0233" w:rsidRDefault="799DFEF8" w:rsidP="0AB68CE9">
            <w:pPr>
              <w:rPr>
                <w:rFonts w:ascii="Arial Bold" w:eastAsia="Arial Bold" w:hAnsi="Arial Bold" w:cs="Arial Bold"/>
              </w:rPr>
            </w:pPr>
            <w:r w:rsidRPr="0AB68CE9">
              <w:rPr>
                <w:rFonts w:ascii="Arial Bold" w:eastAsia="Arial Bold" w:hAnsi="Arial Bold" w:cs="Arial Bold"/>
              </w:rPr>
              <w:lastRenderedPageBreak/>
              <w:t>The</w:t>
            </w:r>
            <w:r w:rsidR="3ECDEC5C" w:rsidRPr="0AB68CE9">
              <w:rPr>
                <w:rFonts w:ascii="Arial Bold" w:eastAsia="Arial Bold" w:hAnsi="Arial Bold" w:cs="Arial Bold"/>
              </w:rPr>
              <w:t xml:space="preserve"> c</w:t>
            </w:r>
            <w:r w:rsidR="56E1DF45" w:rsidRPr="0AB68CE9">
              <w:rPr>
                <w:rFonts w:ascii="Arial Bold" w:eastAsia="Arial Bold" w:hAnsi="Arial Bold" w:cs="Arial Bold"/>
              </w:rPr>
              <w:t>onnection to Literary Worlds</w:t>
            </w:r>
          </w:p>
        </w:tc>
        <w:tc>
          <w:tcPr>
            <w:tcW w:w="3107" w:type="dxa"/>
            <w:vAlign w:val="top"/>
          </w:tcPr>
          <w:p w14:paraId="4EBD4F17" w14:textId="3C3CBD09" w:rsidR="29B8745C" w:rsidRDefault="04874F54" w:rsidP="0AB68CE9">
            <w:pPr>
              <w:cnfStyle w:val="000000100000" w:firstRow="0" w:lastRow="0" w:firstColumn="0" w:lastColumn="0" w:oddVBand="0" w:evenVBand="0" w:oddHBand="1" w:evenHBand="0" w:firstRowFirstColumn="0" w:firstRowLastColumn="0" w:lastRowFirstColumn="0" w:lastRowLastColumn="0"/>
              <w:rPr>
                <w:rFonts w:eastAsia="Arial" w:cs="Arial"/>
              </w:rPr>
            </w:pPr>
            <w:commentRangeStart w:id="0"/>
            <w:commentRangeStart w:id="1"/>
            <w:commentRangeStart w:id="2"/>
            <w:commentRangeStart w:id="3"/>
            <w:commentRangeEnd w:id="0"/>
            <w:commentRangeEnd w:id="1"/>
            <w:commentRangeEnd w:id="2"/>
            <w:commentRangeEnd w:id="3"/>
            <w:r w:rsidRPr="5EB014ED">
              <w:rPr>
                <w:rFonts w:eastAsia="Arial" w:cs="Arial"/>
              </w:rPr>
              <w:t>Literary Worlds is the common module</w:t>
            </w:r>
            <w:r w:rsidR="68E38188" w:rsidRPr="5EB014ED">
              <w:rPr>
                <w:rFonts w:eastAsia="Arial" w:cs="Arial"/>
              </w:rPr>
              <w:t xml:space="preserve">. The electives are an extension of this module and work in cohesion with one </w:t>
            </w:r>
            <w:r w:rsidR="32651DDB" w:rsidRPr="5EB014ED">
              <w:rPr>
                <w:rFonts w:eastAsia="Arial" w:cs="Arial"/>
              </w:rPr>
              <w:t>another</w:t>
            </w:r>
            <w:r w:rsidR="68E38188" w:rsidRPr="5EB014ED">
              <w:rPr>
                <w:rFonts w:eastAsia="Arial" w:cs="Arial"/>
              </w:rPr>
              <w:t xml:space="preserve">. </w:t>
            </w:r>
            <w:r w:rsidRPr="5EB014ED">
              <w:rPr>
                <w:rFonts w:eastAsia="Arial" w:cs="Arial"/>
              </w:rPr>
              <w:t xml:space="preserve"> This module provides essential foundational thinking and should be connected to the exploration of the e</w:t>
            </w:r>
            <w:r w:rsidR="18A5AEC1" w:rsidRPr="5EB014ED">
              <w:rPr>
                <w:rFonts w:eastAsia="Arial" w:cs="Arial"/>
              </w:rPr>
              <w:t>lective and the prescribed texts.</w:t>
            </w:r>
            <w:r w:rsidRPr="5EB014ED">
              <w:rPr>
                <w:rFonts w:eastAsia="Arial" w:cs="Arial"/>
              </w:rPr>
              <w:t xml:space="preserve"> </w:t>
            </w:r>
          </w:p>
        </w:tc>
        <w:tc>
          <w:tcPr>
            <w:tcW w:w="3279" w:type="dxa"/>
            <w:vAlign w:val="top"/>
          </w:tcPr>
          <w:p w14:paraId="1DBCBED6" w14:textId="15F2DC53" w:rsidR="29B8745C" w:rsidRDefault="6367C4BA" w:rsidP="0AB68CE9">
            <w:pPr>
              <w:cnfStyle w:val="000000100000" w:firstRow="0" w:lastRow="0" w:firstColumn="0" w:lastColumn="0" w:oddVBand="0" w:evenVBand="0" w:oddHBand="1" w:evenHBand="0" w:firstRowFirstColumn="0" w:firstRowLastColumn="0" w:lastRowFirstColumn="0" w:lastRowLastColumn="0"/>
              <w:rPr>
                <w:rFonts w:ascii="Arial Bold" w:eastAsia="Arial Bold" w:hAnsi="Arial Bold" w:cs="Arial Bold"/>
                <w:highlight w:val="yellow"/>
              </w:rPr>
            </w:pPr>
            <w:r w:rsidRPr="0AB68CE9">
              <w:rPr>
                <w:rFonts w:ascii="Arial Bold" w:eastAsia="Arial Bold" w:hAnsi="Arial Bold" w:cs="Arial Bold"/>
              </w:rPr>
              <w:t xml:space="preserve">Identify how exploration of the prescribed text will be connected back to Literary Worlds. </w:t>
            </w:r>
            <w:r w:rsidR="3ECDEC5C" w:rsidRPr="0AB68CE9">
              <w:rPr>
                <w:rFonts w:ascii="Arial Bold" w:eastAsia="Arial Bold" w:hAnsi="Arial Bold" w:cs="Arial Bold"/>
              </w:rPr>
              <w:t>Guiding r</w:t>
            </w:r>
            <w:r w:rsidRPr="0AB68CE9">
              <w:rPr>
                <w:rFonts w:ascii="Arial Bold" w:eastAsia="Arial Bold" w:hAnsi="Arial Bold" w:cs="Arial Bold"/>
              </w:rPr>
              <w:t>eflection question – how</w:t>
            </w:r>
            <w:r w:rsidR="03EC52C2" w:rsidRPr="0AB68CE9">
              <w:rPr>
                <w:rFonts w:ascii="Arial Bold" w:eastAsia="Arial Bold" w:hAnsi="Arial Bold" w:cs="Arial Bold"/>
              </w:rPr>
              <w:t xml:space="preserve"> has</w:t>
            </w:r>
            <w:r w:rsidRPr="0AB68CE9">
              <w:rPr>
                <w:rFonts w:ascii="Arial Bold" w:eastAsia="Arial Bold" w:hAnsi="Arial Bold" w:cs="Arial Bold"/>
              </w:rPr>
              <w:t xml:space="preserve"> the literary world been created, shaped and reflected within the </w:t>
            </w:r>
            <w:r w:rsidR="3ECDEC5C" w:rsidRPr="0AB68CE9">
              <w:rPr>
                <w:rFonts w:ascii="Arial Bold" w:eastAsia="Arial Bold" w:hAnsi="Arial Bold" w:cs="Arial Bold"/>
              </w:rPr>
              <w:t xml:space="preserve">prescribed </w:t>
            </w:r>
            <w:r w:rsidRPr="0AB68CE9">
              <w:rPr>
                <w:rFonts w:ascii="Arial Bold" w:eastAsia="Arial Bold" w:hAnsi="Arial Bold" w:cs="Arial Bold"/>
              </w:rPr>
              <w:t>text</w:t>
            </w:r>
            <w:r w:rsidR="77D0957D" w:rsidRPr="0AB68CE9">
              <w:rPr>
                <w:rFonts w:ascii="Arial Bold" w:eastAsia="Arial Bold" w:hAnsi="Arial Bold" w:cs="Arial Bold"/>
              </w:rPr>
              <w:t>?</w:t>
            </w:r>
          </w:p>
        </w:tc>
        <w:tc>
          <w:tcPr>
            <w:tcW w:w="3279" w:type="dxa"/>
            <w:vAlign w:val="top"/>
          </w:tcPr>
          <w:p w14:paraId="395B1CAB" w14:textId="4E620114" w:rsidR="7B5D69AA" w:rsidRDefault="7B5D69AA" w:rsidP="0AB68CE9">
            <w:pPr>
              <w:cnfStyle w:val="000000100000" w:firstRow="0" w:lastRow="0" w:firstColumn="0" w:lastColumn="0" w:oddVBand="0" w:evenVBand="0" w:oddHBand="1" w:evenHBand="0" w:firstRowFirstColumn="0" w:firstRowLastColumn="0" w:lastRowFirstColumn="0" w:lastRowLastColumn="0"/>
              <w:rPr>
                <w:rFonts w:ascii="Arial Bold" w:eastAsia="Arial Bold" w:hAnsi="Arial Bold" w:cs="Arial Bold"/>
              </w:rPr>
            </w:pPr>
          </w:p>
        </w:tc>
        <w:tc>
          <w:tcPr>
            <w:tcW w:w="3279" w:type="dxa"/>
            <w:vAlign w:val="top"/>
          </w:tcPr>
          <w:p w14:paraId="4DD4AFF3" w14:textId="342888E3" w:rsidR="7B5D69AA" w:rsidRDefault="7B5D69AA" w:rsidP="0AB68CE9">
            <w:pPr>
              <w:cnfStyle w:val="000000100000" w:firstRow="0" w:lastRow="0" w:firstColumn="0" w:lastColumn="0" w:oddVBand="0" w:evenVBand="0" w:oddHBand="1" w:evenHBand="0" w:firstRowFirstColumn="0" w:firstRowLastColumn="0" w:lastRowFirstColumn="0" w:lastRowLastColumn="0"/>
              <w:rPr>
                <w:rFonts w:ascii="Arial Bold" w:eastAsia="Arial Bold" w:hAnsi="Arial Bold" w:cs="Arial Bold"/>
              </w:rPr>
            </w:pPr>
          </w:p>
        </w:tc>
      </w:tr>
      <w:tr w:rsidR="00B929EF" w:rsidRPr="00B74887" w14:paraId="7D4FF8B5" w14:textId="77777777" w:rsidTr="00846AD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Pr>
          <w:p w14:paraId="3EB2E1F3" w14:textId="50294EAC" w:rsidR="00B929EF" w:rsidRPr="00B74887" w:rsidRDefault="14031CF8" w:rsidP="3CA7AC4B">
            <w:r>
              <w:t>Assessment</w:t>
            </w:r>
            <w:r w:rsidR="505A7445">
              <w:t xml:space="preserve"> title and</w:t>
            </w:r>
            <w:r>
              <w:t xml:space="preserve"> </w:t>
            </w:r>
            <w:r w:rsidR="1BE65233">
              <w:t>timing</w:t>
            </w:r>
          </w:p>
        </w:tc>
        <w:tc>
          <w:tcPr>
            <w:tcW w:w="3107" w:type="dxa"/>
            <w:vAlign w:val="top"/>
          </w:tcPr>
          <w:p w14:paraId="56F4A55C" w14:textId="05498C4F" w:rsidR="00B929EF" w:rsidRDefault="14031CF8" w:rsidP="6F0EE907">
            <w:pPr>
              <w:cnfStyle w:val="000000010000" w:firstRow="0" w:lastRow="0" w:firstColumn="0" w:lastColumn="0" w:oddVBand="0" w:evenVBand="0" w:oddHBand="0" w:evenHBand="1" w:firstRowFirstColumn="0" w:firstRowLastColumn="0" w:lastRowFirstColumn="0" w:lastRowLastColumn="0"/>
            </w:pPr>
            <w:r>
              <w:t xml:space="preserve">State the </w:t>
            </w:r>
            <w:r w:rsidR="0B1FB02E">
              <w:t xml:space="preserve">title of the assessment, its </w:t>
            </w:r>
            <w:r w:rsidR="7EB9995C">
              <w:t xml:space="preserve">issue date and its </w:t>
            </w:r>
            <w:r w:rsidR="0B1FB02E">
              <w:t>due date (</w:t>
            </w:r>
            <w:r>
              <w:t>day, date, term and year</w:t>
            </w:r>
            <w:r w:rsidR="295E7B06">
              <w:t>)</w:t>
            </w:r>
            <w:r>
              <w:t>.</w:t>
            </w:r>
          </w:p>
        </w:tc>
        <w:tc>
          <w:tcPr>
            <w:tcW w:w="3279" w:type="dxa"/>
            <w:vAlign w:val="top"/>
          </w:tcPr>
          <w:p w14:paraId="73EF80F7" w14:textId="77777777" w:rsidR="00B929EF" w:rsidRPr="00B74887" w:rsidRDefault="00B929EF" w:rsidP="3CA7AC4B">
            <w:pPr>
              <w:ind w:left="652" w:hanging="368"/>
              <w:cnfStyle w:val="000000010000" w:firstRow="0" w:lastRow="0" w:firstColumn="0" w:lastColumn="0" w:oddVBand="0" w:evenVBand="0" w:oddHBand="0" w:evenHBand="1" w:firstRowFirstColumn="0" w:firstRowLastColumn="0" w:lastRowFirstColumn="0" w:lastRowLastColumn="0"/>
              <w:rPr>
                <w:szCs w:val="22"/>
              </w:rPr>
            </w:pPr>
          </w:p>
        </w:tc>
        <w:tc>
          <w:tcPr>
            <w:tcW w:w="3279" w:type="dxa"/>
            <w:vAlign w:val="top"/>
          </w:tcPr>
          <w:p w14:paraId="34E701D8" w14:textId="46CFE2C7" w:rsidR="7B5D69AA" w:rsidRDefault="7B5D69AA" w:rsidP="7B5D69AA">
            <w:pPr>
              <w:cnfStyle w:val="000000010000" w:firstRow="0" w:lastRow="0" w:firstColumn="0" w:lastColumn="0" w:oddVBand="0" w:evenVBand="0" w:oddHBand="0" w:evenHBand="1" w:firstRowFirstColumn="0" w:firstRowLastColumn="0" w:lastRowFirstColumn="0" w:lastRowLastColumn="0"/>
            </w:pPr>
          </w:p>
        </w:tc>
        <w:tc>
          <w:tcPr>
            <w:tcW w:w="3279" w:type="dxa"/>
            <w:vAlign w:val="top"/>
          </w:tcPr>
          <w:p w14:paraId="179D609C" w14:textId="079804FD" w:rsidR="7B5D69AA" w:rsidRDefault="7B5D69AA" w:rsidP="7B5D69AA">
            <w:pPr>
              <w:cnfStyle w:val="000000010000" w:firstRow="0" w:lastRow="0" w:firstColumn="0" w:lastColumn="0" w:oddVBand="0" w:evenVBand="0" w:oddHBand="0" w:evenHBand="1" w:firstRowFirstColumn="0" w:firstRowLastColumn="0" w:lastRowFirstColumn="0" w:lastRowLastColumn="0"/>
            </w:pPr>
          </w:p>
        </w:tc>
      </w:tr>
      <w:tr w:rsidR="00B929EF" w:rsidRPr="00B74887" w14:paraId="504B1D49" w14:textId="77777777" w:rsidTr="00846A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Pr>
          <w:p w14:paraId="00053BB5" w14:textId="77777777" w:rsidR="00B929EF" w:rsidRPr="00B74887" w:rsidRDefault="00B929EF" w:rsidP="3CA7AC4B">
            <w:pPr>
              <w:rPr>
                <w:szCs w:val="22"/>
              </w:rPr>
            </w:pPr>
            <w:r w:rsidRPr="3CA7AC4B">
              <w:rPr>
                <w:szCs w:val="22"/>
              </w:rPr>
              <w:t xml:space="preserve">Assessment outline (include the modes assessed) </w:t>
            </w:r>
          </w:p>
        </w:tc>
        <w:tc>
          <w:tcPr>
            <w:tcW w:w="3107" w:type="dxa"/>
            <w:vAlign w:val="top"/>
          </w:tcPr>
          <w:p w14:paraId="1EB924B2" w14:textId="77777777" w:rsidR="00B929EF" w:rsidRDefault="243D866C" w:rsidP="6F0EE907">
            <w:pPr>
              <w:cnfStyle w:val="000000100000" w:firstRow="0" w:lastRow="0" w:firstColumn="0" w:lastColumn="0" w:oddVBand="0" w:evenVBand="0" w:oddHBand="1" w:evenHBand="0" w:firstRowFirstColumn="0" w:firstRowLastColumn="0" w:lastRowFirstColumn="0" w:lastRowLastColumn="0"/>
            </w:pPr>
            <w:r>
              <w:t>Provide a brief outline of the core components of the summative assessment task.</w:t>
            </w:r>
          </w:p>
        </w:tc>
        <w:tc>
          <w:tcPr>
            <w:tcW w:w="3279" w:type="dxa"/>
            <w:vAlign w:val="top"/>
          </w:tcPr>
          <w:p w14:paraId="46CBEBA4" w14:textId="77777777" w:rsidR="00B929EF" w:rsidRPr="00B74887" w:rsidRDefault="00B929EF" w:rsidP="3CA7AC4B">
            <w:pPr>
              <w:ind w:left="652" w:hanging="368"/>
              <w:cnfStyle w:val="000000100000" w:firstRow="0" w:lastRow="0" w:firstColumn="0" w:lastColumn="0" w:oddVBand="0" w:evenVBand="0" w:oddHBand="1" w:evenHBand="0" w:firstRowFirstColumn="0" w:firstRowLastColumn="0" w:lastRowFirstColumn="0" w:lastRowLastColumn="0"/>
              <w:rPr>
                <w:szCs w:val="22"/>
              </w:rPr>
            </w:pPr>
          </w:p>
        </w:tc>
        <w:tc>
          <w:tcPr>
            <w:tcW w:w="3279" w:type="dxa"/>
            <w:vAlign w:val="top"/>
          </w:tcPr>
          <w:p w14:paraId="27A0FAD2" w14:textId="2E4A3B03" w:rsidR="7B5D69AA" w:rsidRDefault="7B5D69AA" w:rsidP="7B5D69AA">
            <w:pPr>
              <w:cnfStyle w:val="000000100000" w:firstRow="0" w:lastRow="0" w:firstColumn="0" w:lastColumn="0" w:oddVBand="0" w:evenVBand="0" w:oddHBand="1" w:evenHBand="0" w:firstRowFirstColumn="0" w:firstRowLastColumn="0" w:lastRowFirstColumn="0" w:lastRowLastColumn="0"/>
            </w:pPr>
          </w:p>
        </w:tc>
        <w:tc>
          <w:tcPr>
            <w:tcW w:w="3279" w:type="dxa"/>
            <w:vAlign w:val="top"/>
          </w:tcPr>
          <w:p w14:paraId="3C893E7C" w14:textId="15D7865F" w:rsidR="7B5D69AA" w:rsidRDefault="7B5D69AA" w:rsidP="7B5D69AA">
            <w:pPr>
              <w:cnfStyle w:val="000000100000" w:firstRow="0" w:lastRow="0" w:firstColumn="0" w:lastColumn="0" w:oddVBand="0" w:evenVBand="0" w:oddHBand="1" w:evenHBand="0" w:firstRowFirstColumn="0" w:firstRowLastColumn="0" w:lastRowFirstColumn="0" w:lastRowLastColumn="0"/>
            </w:pPr>
          </w:p>
        </w:tc>
      </w:tr>
      <w:tr w:rsidR="00B929EF" w:rsidRPr="00B74887" w14:paraId="496187C5" w14:textId="77777777" w:rsidTr="00846AD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Pr>
          <w:p w14:paraId="6CAF4F50" w14:textId="77777777" w:rsidR="00B929EF" w:rsidRPr="00B74887" w:rsidRDefault="00B929EF" w:rsidP="3CA7AC4B">
            <w:pPr>
              <w:rPr>
                <w:szCs w:val="22"/>
              </w:rPr>
            </w:pPr>
            <w:r w:rsidRPr="3CA7AC4B">
              <w:rPr>
                <w:szCs w:val="22"/>
              </w:rPr>
              <w:t xml:space="preserve">Summative assessment outcomes </w:t>
            </w:r>
          </w:p>
        </w:tc>
        <w:tc>
          <w:tcPr>
            <w:tcW w:w="3107" w:type="dxa"/>
            <w:vAlign w:val="top"/>
          </w:tcPr>
          <w:p w14:paraId="0A2E2CF9" w14:textId="61DC9762" w:rsidR="00B929EF" w:rsidRDefault="00B929EF" w:rsidP="00161DB5">
            <w:pPr>
              <w:cnfStyle w:val="000000010000" w:firstRow="0" w:lastRow="0" w:firstColumn="0" w:lastColumn="0" w:oddVBand="0" w:evenVBand="0" w:oddHBand="0" w:evenHBand="1" w:firstRowFirstColumn="0" w:firstRowLastColumn="0" w:lastRowFirstColumn="0" w:lastRowLastColumn="0"/>
              <w:rPr>
                <w:szCs w:val="22"/>
              </w:rPr>
            </w:pPr>
            <w:r w:rsidRPr="3CA7AC4B">
              <w:rPr>
                <w:szCs w:val="22"/>
              </w:rPr>
              <w:t xml:space="preserve">Briefly justify why the outcomes have been selected for the summative assessment (use the syllabus code), aim for 3-4. This provides colleagues with an opportunity to cross reference knowledge, skills and understanding in relation </w:t>
            </w:r>
            <w:r w:rsidRPr="3CA7AC4B">
              <w:rPr>
                <w:szCs w:val="22"/>
              </w:rPr>
              <w:lastRenderedPageBreak/>
              <w:t>to purpose and product.</w:t>
            </w:r>
          </w:p>
        </w:tc>
        <w:tc>
          <w:tcPr>
            <w:tcW w:w="3279" w:type="dxa"/>
            <w:vAlign w:val="top"/>
          </w:tcPr>
          <w:p w14:paraId="58E55E29" w14:textId="77777777" w:rsidR="00B929EF" w:rsidRPr="00B74887" w:rsidRDefault="00B929EF" w:rsidP="3CA7AC4B">
            <w:pPr>
              <w:ind w:left="652" w:hanging="368"/>
              <w:cnfStyle w:val="000000010000" w:firstRow="0" w:lastRow="0" w:firstColumn="0" w:lastColumn="0" w:oddVBand="0" w:evenVBand="0" w:oddHBand="0" w:evenHBand="1" w:firstRowFirstColumn="0" w:firstRowLastColumn="0" w:lastRowFirstColumn="0" w:lastRowLastColumn="0"/>
              <w:rPr>
                <w:szCs w:val="22"/>
              </w:rPr>
            </w:pPr>
          </w:p>
        </w:tc>
        <w:tc>
          <w:tcPr>
            <w:tcW w:w="3279" w:type="dxa"/>
            <w:vAlign w:val="top"/>
          </w:tcPr>
          <w:p w14:paraId="1107D3A6" w14:textId="5311335F" w:rsidR="7B5D69AA" w:rsidRDefault="7B5D69AA" w:rsidP="7B5D69AA">
            <w:pPr>
              <w:cnfStyle w:val="000000010000" w:firstRow="0" w:lastRow="0" w:firstColumn="0" w:lastColumn="0" w:oddVBand="0" w:evenVBand="0" w:oddHBand="0" w:evenHBand="1" w:firstRowFirstColumn="0" w:firstRowLastColumn="0" w:lastRowFirstColumn="0" w:lastRowLastColumn="0"/>
            </w:pPr>
          </w:p>
        </w:tc>
        <w:tc>
          <w:tcPr>
            <w:tcW w:w="3279" w:type="dxa"/>
            <w:vAlign w:val="top"/>
          </w:tcPr>
          <w:p w14:paraId="47509E39" w14:textId="28E79D43" w:rsidR="7B5D69AA" w:rsidRDefault="7B5D69AA" w:rsidP="7B5D69AA">
            <w:pPr>
              <w:cnfStyle w:val="000000010000" w:firstRow="0" w:lastRow="0" w:firstColumn="0" w:lastColumn="0" w:oddVBand="0" w:evenVBand="0" w:oddHBand="0" w:evenHBand="1" w:firstRowFirstColumn="0" w:firstRowLastColumn="0" w:lastRowFirstColumn="0" w:lastRowLastColumn="0"/>
            </w:pPr>
          </w:p>
        </w:tc>
      </w:tr>
      <w:tr w:rsidR="00B929EF" w:rsidRPr="00B74887" w14:paraId="3D160B27" w14:textId="77777777" w:rsidTr="00846A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Pr>
          <w:p w14:paraId="3DA274D2" w14:textId="77777777" w:rsidR="00B929EF" w:rsidRPr="00B74887" w:rsidRDefault="00B929EF" w:rsidP="3CA7AC4B">
            <w:pPr>
              <w:rPr>
                <w:szCs w:val="22"/>
                <w:lang w:eastAsia="zh-CN"/>
              </w:rPr>
            </w:pPr>
            <w:r w:rsidRPr="3CA7AC4B">
              <w:rPr>
                <w:szCs w:val="22"/>
                <w:lang w:eastAsia="zh-CN"/>
              </w:rPr>
              <w:t xml:space="preserve">Important information for the teaching and learning unit </w:t>
            </w:r>
          </w:p>
        </w:tc>
        <w:tc>
          <w:tcPr>
            <w:tcW w:w="3107" w:type="dxa"/>
            <w:vAlign w:val="top"/>
          </w:tcPr>
          <w:p w14:paraId="476F8014" w14:textId="49176418" w:rsidR="00B929EF" w:rsidRDefault="0FA5F15F" w:rsidP="44171B1C">
            <w:pPr>
              <w:cnfStyle w:val="000000100000" w:firstRow="0" w:lastRow="0" w:firstColumn="0" w:lastColumn="0" w:oddVBand="0" w:evenVBand="0" w:oddHBand="1" w:evenHBand="0" w:firstRowFirstColumn="0" w:firstRowLastColumn="0" w:lastRowFirstColumn="0" w:lastRowLastColumn="0"/>
              <w:rPr>
                <w:lang w:eastAsia="zh-CN"/>
              </w:rPr>
            </w:pPr>
            <w:r w:rsidRPr="0D2F367C">
              <w:rPr>
                <w:lang w:eastAsia="zh-CN"/>
              </w:rPr>
              <w:t xml:space="preserve">Record important notes for the unit writer/s. You might explain essential activities, resources or evaluation notes etcetera. You may refer to evaluation documents </w:t>
            </w:r>
            <w:r w:rsidR="75548FE2" w:rsidRPr="0D2F367C">
              <w:rPr>
                <w:lang w:eastAsia="zh-CN"/>
              </w:rPr>
              <w:t xml:space="preserve">students </w:t>
            </w:r>
            <w:r w:rsidRPr="0D2F367C">
              <w:rPr>
                <w:lang w:eastAsia="zh-CN"/>
              </w:rPr>
              <w:t>could use to assist their writing process.</w:t>
            </w:r>
          </w:p>
        </w:tc>
        <w:tc>
          <w:tcPr>
            <w:tcW w:w="3279" w:type="dxa"/>
            <w:vAlign w:val="top"/>
          </w:tcPr>
          <w:p w14:paraId="6EBC5F54" w14:textId="77777777" w:rsidR="00B929EF" w:rsidRPr="00B74887" w:rsidRDefault="00B929EF" w:rsidP="3CA7AC4B">
            <w:pPr>
              <w:ind w:left="652" w:hanging="368"/>
              <w:cnfStyle w:val="000000100000" w:firstRow="0" w:lastRow="0" w:firstColumn="0" w:lastColumn="0" w:oddVBand="0" w:evenVBand="0" w:oddHBand="1" w:evenHBand="0" w:firstRowFirstColumn="0" w:firstRowLastColumn="0" w:lastRowFirstColumn="0" w:lastRowLastColumn="0"/>
              <w:rPr>
                <w:szCs w:val="22"/>
                <w:lang w:eastAsia="zh-CN"/>
              </w:rPr>
            </w:pPr>
          </w:p>
        </w:tc>
        <w:tc>
          <w:tcPr>
            <w:tcW w:w="3279" w:type="dxa"/>
            <w:vAlign w:val="top"/>
          </w:tcPr>
          <w:p w14:paraId="17980DE5" w14:textId="270F5F24" w:rsidR="7B5D69AA" w:rsidRDefault="7B5D69AA" w:rsidP="7B5D69AA">
            <w:pPr>
              <w:cnfStyle w:val="000000100000" w:firstRow="0" w:lastRow="0" w:firstColumn="0" w:lastColumn="0" w:oddVBand="0" w:evenVBand="0" w:oddHBand="1" w:evenHBand="0" w:firstRowFirstColumn="0" w:firstRowLastColumn="0" w:lastRowFirstColumn="0" w:lastRowLastColumn="0"/>
              <w:rPr>
                <w:rFonts w:eastAsia="Calibri"/>
                <w:lang w:eastAsia="zh-CN"/>
              </w:rPr>
            </w:pPr>
          </w:p>
        </w:tc>
        <w:tc>
          <w:tcPr>
            <w:tcW w:w="3279" w:type="dxa"/>
            <w:vAlign w:val="top"/>
          </w:tcPr>
          <w:p w14:paraId="0550B22C" w14:textId="6D231AA0" w:rsidR="7B5D69AA" w:rsidRDefault="7B5D69AA" w:rsidP="7B5D69AA">
            <w:pPr>
              <w:cnfStyle w:val="000000100000" w:firstRow="0" w:lastRow="0" w:firstColumn="0" w:lastColumn="0" w:oddVBand="0" w:evenVBand="0" w:oddHBand="1" w:evenHBand="0" w:firstRowFirstColumn="0" w:firstRowLastColumn="0" w:lastRowFirstColumn="0" w:lastRowLastColumn="0"/>
              <w:rPr>
                <w:rFonts w:eastAsia="Calibri"/>
                <w:lang w:eastAsia="zh-CN"/>
              </w:rPr>
            </w:pPr>
          </w:p>
        </w:tc>
      </w:tr>
      <w:tr w:rsidR="00B929EF" w:rsidRPr="00B74887" w14:paraId="72E1007A" w14:textId="77777777" w:rsidTr="00846AD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Pr>
          <w:p w14:paraId="11B6ABC4" w14:textId="5C6E62BF" w:rsidR="00B929EF" w:rsidRPr="00B74887" w:rsidRDefault="00B929EF" w:rsidP="7B5D69AA">
            <w:pPr>
              <w:rPr>
                <w:lang w:eastAsia="zh-CN"/>
              </w:rPr>
            </w:pPr>
            <w:r w:rsidRPr="7B5D69AA">
              <w:rPr>
                <w:lang w:eastAsia="zh-CN"/>
              </w:rPr>
              <w:t xml:space="preserve">Staff responsible </w:t>
            </w:r>
          </w:p>
        </w:tc>
        <w:tc>
          <w:tcPr>
            <w:tcW w:w="3107" w:type="dxa"/>
            <w:vAlign w:val="top"/>
          </w:tcPr>
          <w:p w14:paraId="4C434FE8" w14:textId="3C2E90A1" w:rsidR="00B929EF" w:rsidRDefault="00B929EF" w:rsidP="7B5D69AA">
            <w:pPr>
              <w:cnfStyle w:val="000000010000" w:firstRow="0" w:lastRow="0" w:firstColumn="0" w:lastColumn="0" w:oddVBand="0" w:evenVBand="0" w:oddHBand="0" w:evenHBand="1" w:firstRowFirstColumn="0" w:firstRowLastColumn="0" w:lastRowFirstColumn="0" w:lastRowLastColumn="0"/>
              <w:rPr>
                <w:lang w:eastAsia="zh-CN"/>
              </w:rPr>
            </w:pPr>
            <w:r w:rsidRPr="7B5D69AA">
              <w:rPr>
                <w:lang w:eastAsia="zh-CN"/>
              </w:rPr>
              <w:t xml:space="preserve">State the names of the staff responsible for writing or updating the unit and associated </w:t>
            </w:r>
            <w:r w:rsidR="0A71EDD4" w:rsidRPr="7B5D69AA">
              <w:rPr>
                <w:lang w:eastAsia="zh-CN"/>
              </w:rPr>
              <w:t xml:space="preserve">assessment </w:t>
            </w:r>
            <w:r w:rsidRPr="7B5D69AA">
              <w:rPr>
                <w:lang w:eastAsia="zh-CN"/>
              </w:rPr>
              <w:t>material</w:t>
            </w:r>
            <w:r w:rsidR="001FD25E" w:rsidRPr="7B5D69AA">
              <w:rPr>
                <w:lang w:eastAsia="zh-CN"/>
              </w:rPr>
              <w:t>s</w:t>
            </w:r>
            <w:r w:rsidRPr="7B5D69AA">
              <w:rPr>
                <w:lang w:eastAsia="zh-CN"/>
              </w:rPr>
              <w:t xml:space="preserve">. </w:t>
            </w:r>
            <w:r w:rsidR="66E6232B" w:rsidRPr="7B5D69AA">
              <w:rPr>
                <w:lang w:eastAsia="zh-CN"/>
              </w:rPr>
              <w:t>I</w:t>
            </w:r>
            <w:r w:rsidRPr="7B5D69AA">
              <w:rPr>
                <w:lang w:eastAsia="zh-CN"/>
              </w:rPr>
              <w:t xml:space="preserve">nclude </w:t>
            </w:r>
            <w:r w:rsidR="259BD04B" w:rsidRPr="7B5D69AA">
              <w:rPr>
                <w:lang w:eastAsia="zh-CN"/>
              </w:rPr>
              <w:t xml:space="preserve">the associated timeline and </w:t>
            </w:r>
            <w:r w:rsidRPr="7B5D69AA">
              <w:rPr>
                <w:lang w:eastAsia="zh-CN"/>
              </w:rPr>
              <w:t>due dates.</w:t>
            </w:r>
          </w:p>
        </w:tc>
        <w:tc>
          <w:tcPr>
            <w:tcW w:w="3279" w:type="dxa"/>
            <w:vAlign w:val="top"/>
          </w:tcPr>
          <w:p w14:paraId="12310D1A" w14:textId="77777777" w:rsidR="00B929EF" w:rsidRPr="00B74887" w:rsidRDefault="00B929EF" w:rsidP="3CA7AC4B">
            <w:pPr>
              <w:ind w:left="652" w:hanging="368"/>
              <w:cnfStyle w:val="000000010000" w:firstRow="0" w:lastRow="0" w:firstColumn="0" w:lastColumn="0" w:oddVBand="0" w:evenVBand="0" w:oddHBand="0" w:evenHBand="1" w:firstRowFirstColumn="0" w:firstRowLastColumn="0" w:lastRowFirstColumn="0" w:lastRowLastColumn="0"/>
              <w:rPr>
                <w:szCs w:val="22"/>
                <w:lang w:eastAsia="zh-CN"/>
              </w:rPr>
            </w:pPr>
          </w:p>
        </w:tc>
        <w:tc>
          <w:tcPr>
            <w:tcW w:w="3279" w:type="dxa"/>
            <w:vAlign w:val="top"/>
          </w:tcPr>
          <w:p w14:paraId="050907DC" w14:textId="71627677" w:rsidR="7B5D69AA" w:rsidRDefault="7B5D69AA" w:rsidP="7B5D69AA">
            <w:pPr>
              <w:cnfStyle w:val="000000010000" w:firstRow="0" w:lastRow="0" w:firstColumn="0" w:lastColumn="0" w:oddVBand="0" w:evenVBand="0" w:oddHBand="0" w:evenHBand="1" w:firstRowFirstColumn="0" w:firstRowLastColumn="0" w:lastRowFirstColumn="0" w:lastRowLastColumn="0"/>
              <w:rPr>
                <w:rFonts w:eastAsia="Calibri"/>
                <w:lang w:eastAsia="zh-CN"/>
              </w:rPr>
            </w:pPr>
          </w:p>
        </w:tc>
        <w:tc>
          <w:tcPr>
            <w:tcW w:w="3279" w:type="dxa"/>
            <w:vAlign w:val="top"/>
          </w:tcPr>
          <w:p w14:paraId="2A5E77D6" w14:textId="127A7E28" w:rsidR="7B5D69AA" w:rsidRDefault="7B5D69AA" w:rsidP="7B5D69AA">
            <w:pPr>
              <w:cnfStyle w:val="000000010000" w:firstRow="0" w:lastRow="0" w:firstColumn="0" w:lastColumn="0" w:oddVBand="0" w:evenVBand="0" w:oddHBand="0" w:evenHBand="1" w:firstRowFirstColumn="0" w:firstRowLastColumn="0" w:lastRowFirstColumn="0" w:lastRowLastColumn="0"/>
              <w:rPr>
                <w:rFonts w:eastAsia="Calibri"/>
                <w:lang w:eastAsia="zh-CN"/>
              </w:rPr>
            </w:pPr>
          </w:p>
        </w:tc>
      </w:tr>
      <w:tr w:rsidR="00B929EF" w:rsidRPr="00B74887" w14:paraId="28D87296" w14:textId="77777777" w:rsidTr="00846A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Pr>
          <w:p w14:paraId="3CDC4680" w14:textId="77777777" w:rsidR="00B929EF" w:rsidRPr="00B74887" w:rsidRDefault="00B929EF" w:rsidP="3CA7AC4B">
            <w:pPr>
              <w:rPr>
                <w:szCs w:val="22"/>
                <w:lang w:eastAsia="zh-CN"/>
              </w:rPr>
            </w:pPr>
            <w:r w:rsidRPr="3CA7AC4B">
              <w:rPr>
                <w:szCs w:val="22"/>
                <w:lang w:eastAsia="zh-CN"/>
              </w:rPr>
              <w:t>Modes addressed throughout teaching and learning unit</w:t>
            </w:r>
          </w:p>
        </w:tc>
        <w:tc>
          <w:tcPr>
            <w:tcW w:w="3107" w:type="dxa"/>
            <w:vAlign w:val="top"/>
          </w:tcPr>
          <w:p w14:paraId="5F347D74" w14:textId="6A95B31A" w:rsidR="00B929EF" w:rsidRDefault="4A5216A3" w:rsidP="0057687E">
            <w:pPr>
              <w:cnfStyle w:val="000000100000" w:firstRow="0" w:lastRow="0" w:firstColumn="0" w:lastColumn="0" w:oddVBand="0" w:evenVBand="0" w:oddHBand="1" w:evenHBand="0" w:firstRowFirstColumn="0" w:firstRowLastColumn="0" w:lastRowFirstColumn="0" w:lastRowLastColumn="0"/>
              <w:rPr>
                <w:lang w:eastAsia="zh-CN"/>
              </w:rPr>
            </w:pPr>
            <w:r w:rsidRPr="5EB014ED">
              <w:rPr>
                <w:lang w:eastAsia="zh-CN"/>
              </w:rPr>
              <w:t xml:space="preserve">Outline the core modes, as per the selected outcomes and the assessment, being addressed within this unit. This helps ensure tasks involving modes such as speaking or representation have adequate </w:t>
            </w:r>
            <w:r w:rsidR="2D835AE3" w:rsidRPr="5EB014ED">
              <w:rPr>
                <w:lang w:eastAsia="zh-CN"/>
              </w:rPr>
              <w:t xml:space="preserve">formative </w:t>
            </w:r>
            <w:r w:rsidRPr="5EB014ED">
              <w:rPr>
                <w:lang w:eastAsia="zh-CN"/>
              </w:rPr>
              <w:t>assessment embedded within the unit. See</w:t>
            </w:r>
            <w:r w:rsidR="001063DB" w:rsidRPr="5EB014ED">
              <w:rPr>
                <w:lang w:eastAsia="zh-CN"/>
              </w:rPr>
              <w:t xml:space="preserve"> DoE </w:t>
            </w:r>
            <w:hyperlink r:id="rId22">
              <w:r w:rsidR="001063DB" w:rsidRPr="5EB014ED">
                <w:rPr>
                  <w:rStyle w:val="Hyperlink"/>
                  <w:sz w:val="22"/>
                  <w:szCs w:val="22"/>
                  <w:lang w:eastAsia="zh-CN"/>
                </w:rPr>
                <w:t>‘Aspects of assessment’</w:t>
              </w:r>
            </w:hyperlink>
            <w:r w:rsidRPr="5EB014ED">
              <w:rPr>
                <w:lang w:eastAsia="zh-CN"/>
              </w:rPr>
              <w:t xml:space="preserve"> </w:t>
            </w:r>
            <w:r w:rsidR="001063DB" w:rsidRPr="5EB014ED">
              <w:rPr>
                <w:lang w:eastAsia="zh-CN"/>
              </w:rPr>
              <w:t xml:space="preserve">and </w:t>
            </w:r>
            <w:hyperlink r:id="rId23">
              <w:r w:rsidRPr="5EB014ED">
                <w:rPr>
                  <w:rStyle w:val="Hyperlink"/>
                  <w:sz w:val="22"/>
                  <w:szCs w:val="22"/>
                  <w:lang w:eastAsia="zh-CN"/>
                </w:rPr>
                <w:t xml:space="preserve">NESA </w:t>
              </w:r>
              <w:r w:rsidR="001063DB" w:rsidRPr="5EB014ED">
                <w:rPr>
                  <w:rStyle w:val="Hyperlink"/>
                  <w:sz w:val="22"/>
                  <w:szCs w:val="22"/>
                  <w:lang w:eastAsia="zh-CN"/>
                </w:rPr>
                <w:t>‘</w:t>
              </w:r>
              <w:r w:rsidRPr="5EB014ED">
                <w:rPr>
                  <w:rStyle w:val="Hyperlink"/>
                  <w:sz w:val="22"/>
                  <w:szCs w:val="22"/>
                  <w:lang w:eastAsia="zh-CN"/>
                </w:rPr>
                <w:t>Assessment for, as and of learning</w:t>
              </w:r>
              <w:r w:rsidR="001063DB" w:rsidRPr="5EB014ED">
                <w:rPr>
                  <w:rStyle w:val="Hyperlink"/>
                  <w:sz w:val="22"/>
                  <w:szCs w:val="22"/>
                  <w:lang w:eastAsia="zh-CN"/>
                </w:rPr>
                <w:t>’</w:t>
              </w:r>
              <w:r w:rsidRPr="5EB014ED">
                <w:rPr>
                  <w:rStyle w:val="Hyperlink"/>
                  <w:sz w:val="22"/>
                  <w:szCs w:val="22"/>
                  <w:lang w:eastAsia="zh-CN"/>
                </w:rPr>
                <w:t xml:space="preserve"> guide</w:t>
              </w:r>
            </w:hyperlink>
            <w:r w:rsidRPr="5EB014ED">
              <w:rPr>
                <w:lang w:eastAsia="zh-CN"/>
              </w:rPr>
              <w:t xml:space="preserve"> for </w:t>
            </w:r>
            <w:r w:rsidRPr="5EB014ED">
              <w:rPr>
                <w:lang w:eastAsia="zh-CN"/>
              </w:rPr>
              <w:lastRenderedPageBreak/>
              <w:t xml:space="preserve">advice.  </w:t>
            </w:r>
          </w:p>
        </w:tc>
        <w:tc>
          <w:tcPr>
            <w:tcW w:w="3279" w:type="dxa"/>
            <w:vAlign w:val="top"/>
          </w:tcPr>
          <w:p w14:paraId="58E14109" w14:textId="77777777" w:rsidR="00B929EF" w:rsidRPr="00B74887" w:rsidRDefault="00B929EF" w:rsidP="3CA7AC4B">
            <w:pPr>
              <w:ind w:left="652" w:hanging="368"/>
              <w:cnfStyle w:val="000000100000" w:firstRow="0" w:lastRow="0" w:firstColumn="0" w:lastColumn="0" w:oddVBand="0" w:evenVBand="0" w:oddHBand="1" w:evenHBand="0" w:firstRowFirstColumn="0" w:firstRowLastColumn="0" w:lastRowFirstColumn="0" w:lastRowLastColumn="0"/>
              <w:rPr>
                <w:szCs w:val="22"/>
                <w:lang w:eastAsia="zh-CN"/>
              </w:rPr>
            </w:pPr>
          </w:p>
        </w:tc>
        <w:tc>
          <w:tcPr>
            <w:tcW w:w="3279" w:type="dxa"/>
            <w:vAlign w:val="top"/>
          </w:tcPr>
          <w:p w14:paraId="5C9A6FF5" w14:textId="12E93434" w:rsidR="7B5D69AA" w:rsidRDefault="7B5D69AA" w:rsidP="7B5D69AA">
            <w:pPr>
              <w:cnfStyle w:val="000000100000" w:firstRow="0" w:lastRow="0" w:firstColumn="0" w:lastColumn="0" w:oddVBand="0" w:evenVBand="0" w:oddHBand="1" w:evenHBand="0" w:firstRowFirstColumn="0" w:firstRowLastColumn="0" w:lastRowFirstColumn="0" w:lastRowLastColumn="0"/>
              <w:rPr>
                <w:rFonts w:eastAsia="Calibri"/>
                <w:lang w:eastAsia="zh-CN"/>
              </w:rPr>
            </w:pPr>
          </w:p>
        </w:tc>
        <w:tc>
          <w:tcPr>
            <w:tcW w:w="3279" w:type="dxa"/>
            <w:vAlign w:val="top"/>
          </w:tcPr>
          <w:p w14:paraId="055187E1" w14:textId="1C620CFD" w:rsidR="7B5D69AA" w:rsidRDefault="7B5D69AA" w:rsidP="7B5D69AA">
            <w:pPr>
              <w:cnfStyle w:val="000000100000" w:firstRow="0" w:lastRow="0" w:firstColumn="0" w:lastColumn="0" w:oddVBand="0" w:evenVBand="0" w:oddHBand="1" w:evenHBand="0" w:firstRowFirstColumn="0" w:firstRowLastColumn="0" w:lastRowFirstColumn="0" w:lastRowLastColumn="0"/>
              <w:rPr>
                <w:rFonts w:eastAsia="Calibri"/>
                <w:lang w:eastAsia="zh-CN"/>
              </w:rPr>
            </w:pPr>
          </w:p>
        </w:tc>
      </w:tr>
      <w:tr w:rsidR="00B929EF" w:rsidRPr="00B74887" w14:paraId="65FB6D05" w14:textId="77777777" w:rsidTr="00846AD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Pr>
          <w:p w14:paraId="12B0B92A" w14:textId="77777777" w:rsidR="00B929EF" w:rsidRPr="00B74887" w:rsidRDefault="00B929EF" w:rsidP="3CA7AC4B">
            <w:pPr>
              <w:rPr>
                <w:szCs w:val="22"/>
                <w:lang w:eastAsia="zh-CN"/>
              </w:rPr>
            </w:pPr>
            <w:r w:rsidRPr="3CA7AC4B">
              <w:rPr>
                <w:szCs w:val="22"/>
                <w:lang w:eastAsia="zh-CN"/>
              </w:rPr>
              <w:t xml:space="preserve">Cross curriculum priorities </w:t>
            </w:r>
          </w:p>
        </w:tc>
        <w:tc>
          <w:tcPr>
            <w:tcW w:w="3107" w:type="dxa"/>
            <w:vAlign w:val="top"/>
          </w:tcPr>
          <w:p w14:paraId="20BC3D7A" w14:textId="1AB46E21" w:rsidR="00B929EF" w:rsidRPr="00B74887" w:rsidRDefault="14031CF8" w:rsidP="6F0EE907">
            <w:pPr>
              <w:cnfStyle w:val="000000010000" w:firstRow="0" w:lastRow="0" w:firstColumn="0" w:lastColumn="0" w:oddVBand="0" w:evenVBand="0" w:oddHBand="0" w:evenHBand="1" w:firstRowFirstColumn="0" w:firstRowLastColumn="0" w:lastRowFirstColumn="0" w:lastRowLastColumn="0"/>
              <w:rPr>
                <w:lang w:eastAsia="zh-CN"/>
              </w:rPr>
            </w:pPr>
            <w:r w:rsidRPr="0AB68CE9">
              <w:rPr>
                <w:lang w:eastAsia="zh-CN"/>
              </w:rPr>
              <w:t xml:space="preserve">Identify the </w:t>
            </w:r>
            <w:r w:rsidR="5AD903BC" w:rsidRPr="0AB68CE9">
              <w:rPr>
                <w:lang w:eastAsia="zh-CN"/>
              </w:rPr>
              <w:t>cross-curriculum</w:t>
            </w:r>
            <w:r w:rsidRPr="0AB68CE9">
              <w:rPr>
                <w:lang w:eastAsia="zh-CN"/>
              </w:rPr>
              <w:t xml:space="preserve"> priorities addressed through the texts, teaching strategies and learning experiences planned for this unit.</w:t>
            </w:r>
          </w:p>
        </w:tc>
        <w:tc>
          <w:tcPr>
            <w:tcW w:w="3279" w:type="dxa"/>
            <w:vAlign w:val="top"/>
          </w:tcPr>
          <w:p w14:paraId="708F3427" w14:textId="77777777" w:rsidR="00B929EF" w:rsidRPr="00B74887" w:rsidRDefault="00B929EF" w:rsidP="3CA7AC4B">
            <w:pPr>
              <w:ind w:left="652" w:hanging="368"/>
              <w:cnfStyle w:val="000000010000" w:firstRow="0" w:lastRow="0" w:firstColumn="0" w:lastColumn="0" w:oddVBand="0" w:evenVBand="0" w:oddHBand="0" w:evenHBand="1" w:firstRowFirstColumn="0" w:firstRowLastColumn="0" w:lastRowFirstColumn="0" w:lastRowLastColumn="0"/>
              <w:rPr>
                <w:szCs w:val="22"/>
                <w:lang w:eastAsia="zh-CN"/>
              </w:rPr>
            </w:pPr>
          </w:p>
        </w:tc>
        <w:tc>
          <w:tcPr>
            <w:tcW w:w="3279" w:type="dxa"/>
            <w:vAlign w:val="top"/>
          </w:tcPr>
          <w:p w14:paraId="4B01916D" w14:textId="481445D9" w:rsidR="7B5D69AA" w:rsidRDefault="7B5D69AA" w:rsidP="7B5D69AA">
            <w:pPr>
              <w:cnfStyle w:val="000000010000" w:firstRow="0" w:lastRow="0" w:firstColumn="0" w:lastColumn="0" w:oddVBand="0" w:evenVBand="0" w:oddHBand="0" w:evenHBand="1" w:firstRowFirstColumn="0" w:firstRowLastColumn="0" w:lastRowFirstColumn="0" w:lastRowLastColumn="0"/>
              <w:rPr>
                <w:rFonts w:eastAsia="Calibri"/>
                <w:lang w:eastAsia="zh-CN"/>
              </w:rPr>
            </w:pPr>
          </w:p>
        </w:tc>
        <w:tc>
          <w:tcPr>
            <w:tcW w:w="3279" w:type="dxa"/>
            <w:vAlign w:val="top"/>
          </w:tcPr>
          <w:p w14:paraId="2D592DA2" w14:textId="35A169F2" w:rsidR="7B5D69AA" w:rsidRDefault="7B5D69AA" w:rsidP="7B5D69AA">
            <w:pPr>
              <w:cnfStyle w:val="000000010000" w:firstRow="0" w:lastRow="0" w:firstColumn="0" w:lastColumn="0" w:oddVBand="0" w:evenVBand="0" w:oddHBand="0" w:evenHBand="1" w:firstRowFirstColumn="0" w:firstRowLastColumn="0" w:lastRowFirstColumn="0" w:lastRowLastColumn="0"/>
              <w:rPr>
                <w:rFonts w:eastAsia="Calibri"/>
                <w:lang w:eastAsia="zh-CN"/>
              </w:rPr>
            </w:pPr>
          </w:p>
        </w:tc>
      </w:tr>
      <w:tr w:rsidR="00B929EF" w:rsidRPr="00B74887" w14:paraId="5C3ECC34" w14:textId="77777777" w:rsidTr="00846A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Pr>
          <w:p w14:paraId="38DD00AA" w14:textId="46C98DF1" w:rsidR="00B929EF" w:rsidRPr="00B74887" w:rsidRDefault="00B929EF" w:rsidP="3CA7AC4B">
            <w:pPr>
              <w:rPr>
                <w:szCs w:val="22"/>
                <w:lang w:eastAsia="zh-CN"/>
              </w:rPr>
            </w:pPr>
            <w:r w:rsidRPr="3CA7AC4B">
              <w:rPr>
                <w:szCs w:val="22"/>
                <w:lang w:eastAsia="zh-CN"/>
              </w:rPr>
              <w:t>Evaluation results and plans for the next iteration</w:t>
            </w:r>
          </w:p>
        </w:tc>
        <w:tc>
          <w:tcPr>
            <w:tcW w:w="3107" w:type="dxa"/>
            <w:vAlign w:val="top"/>
          </w:tcPr>
          <w:p w14:paraId="116F485C" w14:textId="22600ADA" w:rsidR="00B929EF" w:rsidRPr="00B74887" w:rsidRDefault="00B929EF" w:rsidP="3CA7AC4B">
            <w:pPr>
              <w:cnfStyle w:val="000000100000" w:firstRow="0" w:lastRow="0" w:firstColumn="0" w:lastColumn="0" w:oddVBand="0" w:evenVBand="0" w:oddHBand="1" w:evenHBand="0" w:firstRowFirstColumn="0" w:firstRowLastColumn="0" w:lastRowFirstColumn="0" w:lastRowLastColumn="0"/>
              <w:rPr>
                <w:rFonts w:eastAsia="Arial" w:cs="Arial"/>
                <w:szCs w:val="22"/>
              </w:rPr>
            </w:pPr>
            <w:r w:rsidRPr="3CA7AC4B">
              <w:rPr>
                <w:rFonts w:eastAsia="Arial" w:cs="Arial"/>
                <w:szCs w:val="22"/>
              </w:rPr>
              <w:t>Evaluate the unit in consultation with students and staff, record the evaluations and implement them prior to the next teaching cycle.</w:t>
            </w:r>
          </w:p>
        </w:tc>
        <w:tc>
          <w:tcPr>
            <w:tcW w:w="3279" w:type="dxa"/>
            <w:vAlign w:val="top"/>
          </w:tcPr>
          <w:p w14:paraId="7537B9A6" w14:textId="77777777" w:rsidR="00B929EF" w:rsidRPr="00B74887" w:rsidRDefault="00B929EF" w:rsidP="3CA7AC4B">
            <w:pPr>
              <w:ind w:left="652" w:hanging="368"/>
              <w:cnfStyle w:val="000000100000" w:firstRow="0" w:lastRow="0" w:firstColumn="0" w:lastColumn="0" w:oddVBand="0" w:evenVBand="0" w:oddHBand="1" w:evenHBand="0" w:firstRowFirstColumn="0" w:firstRowLastColumn="0" w:lastRowFirstColumn="0" w:lastRowLastColumn="0"/>
              <w:rPr>
                <w:szCs w:val="22"/>
                <w:lang w:eastAsia="zh-CN"/>
              </w:rPr>
            </w:pPr>
          </w:p>
        </w:tc>
        <w:tc>
          <w:tcPr>
            <w:tcW w:w="3279" w:type="dxa"/>
            <w:vAlign w:val="top"/>
          </w:tcPr>
          <w:p w14:paraId="769133BE" w14:textId="3EBE7E53" w:rsidR="7B5D69AA" w:rsidRDefault="7B5D69AA" w:rsidP="7B5D69AA">
            <w:pPr>
              <w:cnfStyle w:val="000000100000" w:firstRow="0" w:lastRow="0" w:firstColumn="0" w:lastColumn="0" w:oddVBand="0" w:evenVBand="0" w:oddHBand="1" w:evenHBand="0" w:firstRowFirstColumn="0" w:firstRowLastColumn="0" w:lastRowFirstColumn="0" w:lastRowLastColumn="0"/>
              <w:rPr>
                <w:rFonts w:eastAsia="Calibri"/>
                <w:lang w:eastAsia="zh-CN"/>
              </w:rPr>
            </w:pPr>
          </w:p>
        </w:tc>
        <w:tc>
          <w:tcPr>
            <w:tcW w:w="3279" w:type="dxa"/>
            <w:vAlign w:val="top"/>
          </w:tcPr>
          <w:p w14:paraId="2C6AE22D" w14:textId="772B10A9" w:rsidR="7B5D69AA" w:rsidRDefault="7B5D69AA" w:rsidP="7B5D69AA">
            <w:pPr>
              <w:cnfStyle w:val="000000100000" w:firstRow="0" w:lastRow="0" w:firstColumn="0" w:lastColumn="0" w:oddVBand="0" w:evenVBand="0" w:oddHBand="1" w:evenHBand="0" w:firstRowFirstColumn="0" w:firstRowLastColumn="0" w:lastRowFirstColumn="0" w:lastRowLastColumn="0"/>
              <w:rPr>
                <w:rFonts w:eastAsia="Calibri"/>
                <w:lang w:eastAsia="zh-CN"/>
              </w:rPr>
            </w:pPr>
          </w:p>
        </w:tc>
      </w:tr>
    </w:tbl>
    <w:p w14:paraId="79924DC7" w14:textId="77777777" w:rsidR="00720608" w:rsidRDefault="00720608" w:rsidP="3CA7AC4B">
      <w:pPr>
        <w:rPr>
          <w:sz w:val="22"/>
          <w:szCs w:val="22"/>
        </w:rPr>
      </w:pPr>
      <w:r w:rsidRPr="3CA7AC4B">
        <w:rPr>
          <w:b/>
          <w:bCs/>
          <w:sz w:val="22"/>
          <w:szCs w:val="22"/>
        </w:rPr>
        <w:br w:type="page"/>
      </w:r>
    </w:p>
    <w:p w14:paraId="7CBEB9E2" w14:textId="77777777" w:rsidR="00720608" w:rsidRDefault="00720608" w:rsidP="003F20C4">
      <w:pPr>
        <w:pStyle w:val="Heading3"/>
      </w:pPr>
      <w:r w:rsidRPr="5BFC521F">
        <w:lastRenderedPageBreak/>
        <w:t xml:space="preserve">Stage 6 Course structure and requirements </w:t>
      </w:r>
    </w:p>
    <w:p w14:paraId="3BEE1733" w14:textId="3D1AA704" w:rsidR="00720608" w:rsidRPr="00717495" w:rsidRDefault="00720608" w:rsidP="3CA7AC4B">
      <w:pPr>
        <w:pStyle w:val="Caption"/>
        <w:rPr>
          <w:szCs w:val="22"/>
          <w:lang w:eastAsia="zh-CN"/>
        </w:rPr>
      </w:pPr>
      <w:r w:rsidRPr="3CA7AC4B">
        <w:rPr>
          <w:szCs w:val="22"/>
          <w:lang w:eastAsia="zh-CN"/>
        </w:rPr>
        <w:t xml:space="preserve">Table 2 – Year 12 English </w:t>
      </w:r>
      <w:r w:rsidR="001063DB">
        <w:rPr>
          <w:szCs w:val="22"/>
          <w:lang w:eastAsia="zh-CN"/>
        </w:rPr>
        <w:t xml:space="preserve">Extension 1 </w:t>
      </w:r>
      <w:r w:rsidRPr="3CA7AC4B">
        <w:rPr>
          <w:szCs w:val="22"/>
          <w:lang w:eastAsia="zh-CN"/>
        </w:rPr>
        <w:t xml:space="preserve">course requirements </w:t>
      </w:r>
    </w:p>
    <w:tbl>
      <w:tblPr>
        <w:tblStyle w:val="Tableheader"/>
        <w:tblW w:w="14512" w:type="dxa"/>
        <w:tblLook w:val="04A0" w:firstRow="1" w:lastRow="0" w:firstColumn="1" w:lastColumn="0" w:noHBand="0" w:noVBand="1"/>
        <w:tblDescription w:val="Year 12 English Advanced course requirements reflection "/>
      </w:tblPr>
      <w:tblGrid>
        <w:gridCol w:w="1695"/>
        <w:gridCol w:w="1266"/>
        <w:gridCol w:w="2396"/>
        <w:gridCol w:w="2410"/>
        <w:gridCol w:w="2126"/>
        <w:gridCol w:w="4619"/>
      </w:tblGrid>
      <w:tr w:rsidR="002964F3" w:rsidRPr="00B74887" w14:paraId="1EFD052A" w14:textId="77777777" w:rsidTr="0AB68CE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95" w:type="dxa"/>
          </w:tcPr>
          <w:p w14:paraId="37FCE25C" w14:textId="77777777" w:rsidR="00720608" w:rsidRPr="00B74887" w:rsidRDefault="00720608" w:rsidP="3CA7AC4B">
            <w:pPr>
              <w:pStyle w:val="Caption"/>
              <w:spacing w:before="192" w:after="192"/>
              <w:rPr>
                <w:szCs w:val="22"/>
                <w:lang w:eastAsia="zh-CN"/>
              </w:rPr>
            </w:pPr>
            <w:r w:rsidRPr="3CA7AC4B">
              <w:rPr>
                <w:szCs w:val="22"/>
                <w:lang w:eastAsia="zh-CN"/>
              </w:rPr>
              <w:t xml:space="preserve">English </w:t>
            </w:r>
          </w:p>
        </w:tc>
        <w:tc>
          <w:tcPr>
            <w:tcW w:w="1266" w:type="dxa"/>
          </w:tcPr>
          <w:p w14:paraId="7B84AD4C" w14:textId="77777777" w:rsidR="00720608" w:rsidRPr="004772E9" w:rsidRDefault="00720608" w:rsidP="3CA7AC4B">
            <w:pPr>
              <w:pStyle w:val="Caption"/>
              <w:cnfStyle w:val="100000000000" w:firstRow="1" w:lastRow="0" w:firstColumn="0" w:lastColumn="0" w:oddVBand="0" w:evenVBand="0" w:oddHBand="0" w:evenHBand="0" w:firstRowFirstColumn="0" w:firstRowLastColumn="0" w:lastRowFirstColumn="0" w:lastRowLastColumn="0"/>
              <w:rPr>
                <w:szCs w:val="22"/>
                <w:lang w:eastAsia="zh-CN"/>
              </w:rPr>
            </w:pPr>
            <w:r w:rsidRPr="004772E9">
              <w:rPr>
                <w:szCs w:val="22"/>
                <w:lang w:eastAsia="zh-CN"/>
              </w:rPr>
              <w:t xml:space="preserve">Indicative hours </w:t>
            </w:r>
          </w:p>
        </w:tc>
        <w:tc>
          <w:tcPr>
            <w:tcW w:w="2396" w:type="dxa"/>
          </w:tcPr>
          <w:p w14:paraId="2BF9408F" w14:textId="77777777" w:rsidR="00720608" w:rsidRPr="00B74887" w:rsidRDefault="00720608" w:rsidP="3CA7AC4B">
            <w:pPr>
              <w:pStyle w:val="Caption"/>
              <w:cnfStyle w:val="100000000000" w:firstRow="1" w:lastRow="0" w:firstColumn="0" w:lastColumn="0" w:oddVBand="0" w:evenVBand="0" w:oddHBand="0" w:evenHBand="0" w:firstRowFirstColumn="0" w:firstRowLastColumn="0" w:lastRowFirstColumn="0" w:lastRowLastColumn="0"/>
              <w:rPr>
                <w:szCs w:val="22"/>
                <w:lang w:eastAsia="zh-CN"/>
              </w:rPr>
            </w:pPr>
            <w:r w:rsidRPr="3CA7AC4B">
              <w:rPr>
                <w:szCs w:val="22"/>
                <w:lang w:eastAsia="zh-CN"/>
              </w:rPr>
              <w:t xml:space="preserve">Text requirements </w:t>
            </w:r>
          </w:p>
        </w:tc>
        <w:tc>
          <w:tcPr>
            <w:tcW w:w="2410" w:type="dxa"/>
          </w:tcPr>
          <w:p w14:paraId="142E82D9" w14:textId="5FD5D021" w:rsidR="00720608" w:rsidRPr="00B74887" w:rsidRDefault="1B7819A4" w:rsidP="34DF2969">
            <w:pPr>
              <w:pStyle w:val="Caption"/>
              <w:cnfStyle w:val="100000000000" w:firstRow="1" w:lastRow="0" w:firstColumn="0" w:lastColumn="0" w:oddVBand="0" w:evenVBand="0" w:oddHBand="0" w:evenHBand="0" w:firstRowFirstColumn="0" w:firstRowLastColumn="0" w:lastRowFirstColumn="0" w:lastRowLastColumn="0"/>
              <w:rPr>
                <w:lang w:eastAsia="zh-CN"/>
              </w:rPr>
            </w:pPr>
            <w:r w:rsidRPr="0D2F367C">
              <w:rPr>
                <w:lang w:eastAsia="zh-CN"/>
              </w:rPr>
              <w:t>Text list (o</w:t>
            </w:r>
            <w:r w:rsidR="004772E9" w:rsidRPr="0D2F367C">
              <w:rPr>
                <w:lang w:eastAsia="zh-CN"/>
              </w:rPr>
              <w:t xml:space="preserve">utline </w:t>
            </w:r>
            <w:r w:rsidR="106DBB0A" w:rsidRPr="6EC18F05">
              <w:rPr>
                <w:lang w:eastAsia="zh-CN"/>
              </w:rPr>
              <w:t>c</w:t>
            </w:r>
            <w:r w:rsidR="004772E9" w:rsidRPr="6EC18F05">
              <w:rPr>
                <w:lang w:eastAsia="zh-CN"/>
              </w:rPr>
              <w:t xml:space="preserve">ommon </w:t>
            </w:r>
            <w:r w:rsidR="2078F829" w:rsidRPr="6EC18F05">
              <w:rPr>
                <w:lang w:eastAsia="zh-CN"/>
              </w:rPr>
              <w:t>m</w:t>
            </w:r>
            <w:r w:rsidR="004772E9" w:rsidRPr="0D2F367C">
              <w:rPr>
                <w:lang w:eastAsia="zh-CN"/>
              </w:rPr>
              <w:t xml:space="preserve">odule and </w:t>
            </w:r>
            <w:r w:rsidR="001063DB" w:rsidRPr="0D2F367C">
              <w:rPr>
                <w:lang w:eastAsia="zh-CN"/>
              </w:rPr>
              <w:t>prescribed</w:t>
            </w:r>
            <w:r w:rsidR="004772E9" w:rsidRPr="0D2F367C">
              <w:rPr>
                <w:lang w:eastAsia="zh-CN"/>
              </w:rPr>
              <w:t xml:space="preserve"> texts</w:t>
            </w:r>
            <w:r w:rsidR="7599644D" w:rsidRPr="0D2F367C">
              <w:rPr>
                <w:lang w:eastAsia="zh-CN"/>
              </w:rPr>
              <w:t>)</w:t>
            </w:r>
          </w:p>
        </w:tc>
        <w:tc>
          <w:tcPr>
            <w:tcW w:w="2126" w:type="dxa"/>
          </w:tcPr>
          <w:p w14:paraId="575E6A97" w14:textId="77777777" w:rsidR="00720608" w:rsidRPr="00B74887" w:rsidRDefault="00720608" w:rsidP="3CA7AC4B">
            <w:pPr>
              <w:pStyle w:val="Caption"/>
              <w:cnfStyle w:val="100000000000" w:firstRow="1" w:lastRow="0" w:firstColumn="0" w:lastColumn="0" w:oddVBand="0" w:evenVBand="0" w:oddHBand="0" w:evenHBand="0" w:firstRowFirstColumn="0" w:firstRowLastColumn="0" w:lastRowFirstColumn="0" w:lastRowLastColumn="0"/>
              <w:rPr>
                <w:szCs w:val="22"/>
                <w:lang w:eastAsia="zh-CN"/>
              </w:rPr>
            </w:pPr>
            <w:r w:rsidRPr="3CA7AC4B">
              <w:rPr>
                <w:szCs w:val="22"/>
                <w:lang w:eastAsia="zh-CN"/>
              </w:rPr>
              <w:t xml:space="preserve">Other requirements </w:t>
            </w:r>
          </w:p>
        </w:tc>
        <w:tc>
          <w:tcPr>
            <w:tcW w:w="4619" w:type="dxa"/>
          </w:tcPr>
          <w:p w14:paraId="5C2BFFB1" w14:textId="10526025" w:rsidR="00720608" w:rsidRPr="00B74887" w:rsidRDefault="00720608" w:rsidP="004772E9">
            <w:pPr>
              <w:pStyle w:val="Caption"/>
              <w:cnfStyle w:val="100000000000" w:firstRow="1" w:lastRow="0" w:firstColumn="0" w:lastColumn="0" w:oddVBand="0" w:evenVBand="0" w:oddHBand="0" w:evenHBand="0" w:firstRowFirstColumn="0" w:firstRowLastColumn="0" w:lastRowFirstColumn="0" w:lastRowLastColumn="0"/>
              <w:rPr>
                <w:szCs w:val="22"/>
                <w:lang w:eastAsia="zh-CN"/>
              </w:rPr>
            </w:pPr>
            <w:r w:rsidRPr="3CA7AC4B">
              <w:rPr>
                <w:szCs w:val="22"/>
                <w:lang w:eastAsia="zh-CN"/>
              </w:rPr>
              <w:t>Assessed component and weighting</w:t>
            </w:r>
          </w:p>
        </w:tc>
      </w:tr>
      <w:tr w:rsidR="00720608" w:rsidRPr="00B74887" w14:paraId="6B205A9B" w14:textId="77777777" w:rsidTr="0AB68C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5" w:type="dxa"/>
            <w:vAlign w:val="top"/>
          </w:tcPr>
          <w:p w14:paraId="6BBBEA41" w14:textId="314B8021" w:rsidR="00720608" w:rsidRPr="00B74887" w:rsidRDefault="00720608" w:rsidP="00253BE6">
            <w:pPr>
              <w:rPr>
                <w:rFonts w:cs="Arial"/>
                <w:szCs w:val="22"/>
                <w:lang w:eastAsia="zh-CN"/>
              </w:rPr>
            </w:pPr>
            <w:r w:rsidRPr="3CA7AC4B">
              <w:rPr>
                <w:rFonts w:cs="Arial"/>
                <w:szCs w:val="22"/>
                <w:lang w:eastAsia="zh-CN"/>
              </w:rPr>
              <w:t xml:space="preserve">Common module </w:t>
            </w:r>
            <w:r w:rsidR="001063DB">
              <w:rPr>
                <w:rFonts w:cs="Arial"/>
                <w:szCs w:val="22"/>
                <w:lang w:eastAsia="zh-CN"/>
              </w:rPr>
              <w:t>–</w:t>
            </w:r>
            <w:r w:rsidRPr="3CA7AC4B">
              <w:rPr>
                <w:rFonts w:cs="Arial"/>
                <w:szCs w:val="22"/>
                <w:lang w:eastAsia="zh-CN"/>
              </w:rPr>
              <w:t xml:space="preserve"> </w:t>
            </w:r>
            <w:r w:rsidR="001063DB">
              <w:rPr>
                <w:rFonts w:cs="Arial"/>
                <w:szCs w:val="22"/>
                <w:lang w:eastAsia="zh-CN"/>
              </w:rPr>
              <w:t>Literary Worlds</w:t>
            </w:r>
            <w:r w:rsidR="00353F4A">
              <w:rPr>
                <w:rFonts w:cs="Arial"/>
                <w:szCs w:val="22"/>
                <w:lang w:eastAsia="zh-CN"/>
              </w:rPr>
              <w:t xml:space="preserve"> with Elective (insert name and number)</w:t>
            </w:r>
          </w:p>
        </w:tc>
        <w:tc>
          <w:tcPr>
            <w:tcW w:w="1266" w:type="dxa"/>
            <w:vAlign w:val="top"/>
          </w:tcPr>
          <w:p w14:paraId="2316C330" w14:textId="3370BD5E" w:rsidR="00720608" w:rsidRPr="004772E9" w:rsidRDefault="00353F4A" w:rsidP="00253BE6">
            <w:pPr>
              <w:cnfStyle w:val="000000100000" w:firstRow="0" w:lastRow="0" w:firstColumn="0" w:lastColumn="0" w:oddVBand="0" w:evenVBand="0" w:oddHBand="1" w:evenHBand="0" w:firstRowFirstColumn="0" w:firstRowLastColumn="0" w:lastRowFirstColumn="0" w:lastRowLastColumn="0"/>
              <w:rPr>
                <w:rFonts w:cs="Arial"/>
                <w:szCs w:val="22"/>
                <w:lang w:eastAsia="zh-CN"/>
              </w:rPr>
            </w:pPr>
            <w:r w:rsidRPr="004772E9">
              <w:rPr>
                <w:rFonts w:cs="Arial"/>
                <w:szCs w:val="22"/>
                <w:lang w:eastAsia="zh-CN"/>
              </w:rPr>
              <w:t>60</w:t>
            </w:r>
          </w:p>
        </w:tc>
        <w:tc>
          <w:tcPr>
            <w:tcW w:w="2396" w:type="dxa"/>
            <w:vAlign w:val="top"/>
          </w:tcPr>
          <w:p w14:paraId="4D128AFC" w14:textId="4DE263F8" w:rsidR="00353F4A" w:rsidRDefault="00353F4A" w:rsidP="00253BE6">
            <w:pPr>
              <w:cnfStyle w:val="000000100000" w:firstRow="0" w:lastRow="0" w:firstColumn="0" w:lastColumn="0" w:oddVBand="0" w:evenVBand="0" w:oddHBand="1" w:evenHBand="0" w:firstRowFirstColumn="0" w:firstRowLastColumn="0" w:lastRowFirstColumn="0" w:lastRowLastColumn="0"/>
            </w:pPr>
            <w:r>
              <w:t>Students explore, analyse and critically evaluate a range of texts that construct private, public and imaginary worlds.</w:t>
            </w:r>
            <w:r w:rsidR="021AF446">
              <w:t xml:space="preserve"> </w:t>
            </w:r>
          </w:p>
          <w:p w14:paraId="3B4AE0C7" w14:textId="73CF1233" w:rsidR="00720608" w:rsidRPr="00B74887" w:rsidRDefault="00353F4A" w:rsidP="00253BE6">
            <w:pPr>
              <w:cnfStyle w:val="000000100000" w:firstRow="0" w:lastRow="0" w:firstColumn="0" w:lastColumn="0" w:oddVBand="0" w:evenVBand="0" w:oddHBand="1" w:evenHBand="0" w:firstRowFirstColumn="0" w:firstRowLastColumn="0" w:lastRowFirstColumn="0" w:lastRowLastColumn="0"/>
              <w:rPr>
                <w:rFonts w:cs="Arial"/>
                <w:szCs w:val="22"/>
                <w:lang w:eastAsia="zh-CN"/>
              </w:rPr>
            </w:pPr>
            <w:r>
              <w:rPr>
                <w:rFonts w:cs="Arial"/>
                <w:szCs w:val="22"/>
                <w:lang w:eastAsia="zh-CN"/>
              </w:rPr>
              <w:t>S</w:t>
            </w:r>
            <w:r w:rsidRPr="001063DB">
              <w:rPr>
                <w:rFonts w:cs="Arial"/>
                <w:szCs w:val="22"/>
                <w:lang w:eastAsia="zh-CN"/>
              </w:rPr>
              <w:t>tudy three texts from the prescribed list, with at</w:t>
            </w:r>
            <w:r>
              <w:rPr>
                <w:rFonts w:cs="Arial"/>
                <w:szCs w:val="22"/>
                <w:lang w:eastAsia="zh-CN"/>
              </w:rPr>
              <w:t xml:space="preserve"> </w:t>
            </w:r>
            <w:r w:rsidRPr="001063DB">
              <w:rPr>
                <w:rFonts w:cs="Arial"/>
                <w:szCs w:val="22"/>
                <w:lang w:eastAsia="zh-CN"/>
              </w:rPr>
              <w:t>least two being print texts.</w:t>
            </w:r>
          </w:p>
        </w:tc>
        <w:tc>
          <w:tcPr>
            <w:tcW w:w="2410" w:type="dxa"/>
            <w:vAlign w:val="top"/>
          </w:tcPr>
          <w:p w14:paraId="37E32764" w14:textId="34261F0D" w:rsidR="00777564" w:rsidRDefault="007D2AF8" w:rsidP="00253BE6">
            <w:pPr>
              <w:pStyle w:val="ListParagraph"/>
              <w:numPr>
                <w:ilvl w:val="0"/>
                <w:numId w:val="35"/>
              </w:numPr>
              <w:cnfStyle w:val="000000100000" w:firstRow="0" w:lastRow="0" w:firstColumn="0" w:lastColumn="0" w:oddVBand="0" w:evenVBand="0" w:oddHBand="1" w:evenHBand="0" w:firstRowFirstColumn="0" w:firstRowLastColumn="0" w:lastRowFirstColumn="0" w:lastRowLastColumn="0"/>
            </w:pPr>
            <w:r>
              <w:t>P</w:t>
            </w:r>
            <w:r w:rsidR="639E478A">
              <w:t xml:space="preserve">rint text (insert name and editions of the text directly from the </w:t>
            </w:r>
            <w:hyperlink r:id="rId24">
              <w:r w:rsidR="639E478A" w:rsidRPr="0AB68CE9">
                <w:rPr>
                  <w:rStyle w:val="Hyperlink"/>
                  <w:sz w:val="22"/>
                  <w:szCs w:val="22"/>
                </w:rPr>
                <w:t xml:space="preserve">NESA </w:t>
              </w:r>
              <w:r w:rsidR="0959316B" w:rsidRPr="0AB68CE9">
                <w:rPr>
                  <w:rStyle w:val="Hyperlink"/>
                  <w:sz w:val="22"/>
                  <w:szCs w:val="22"/>
                </w:rPr>
                <w:t>Stage 6 prescriptions</w:t>
              </w:r>
              <w:r w:rsidR="639E478A" w:rsidRPr="0AB68CE9">
                <w:rPr>
                  <w:rStyle w:val="Hyperlink"/>
                  <w:sz w:val="22"/>
                  <w:szCs w:val="22"/>
                </w:rPr>
                <w:t>)</w:t>
              </w:r>
            </w:hyperlink>
          </w:p>
          <w:p w14:paraId="3E625402" w14:textId="77777777" w:rsidR="00777564" w:rsidRPr="00777564" w:rsidRDefault="00777564" w:rsidP="00253BE6">
            <w:pPr>
              <w:pStyle w:val="ListParagraph"/>
              <w:ind w:left="652"/>
              <w:cnfStyle w:val="000000100000" w:firstRow="0" w:lastRow="0" w:firstColumn="0" w:lastColumn="0" w:oddVBand="0" w:evenVBand="0" w:oddHBand="1" w:evenHBand="0" w:firstRowFirstColumn="0" w:firstRowLastColumn="0" w:lastRowFirstColumn="0" w:lastRowLastColumn="0"/>
            </w:pPr>
          </w:p>
          <w:p w14:paraId="2F0E84C7" w14:textId="100CD1AE" w:rsidR="00777564" w:rsidRPr="00253BE6" w:rsidRDefault="77DFCC10" w:rsidP="00253BE6">
            <w:pPr>
              <w:pStyle w:val="ListParagraph"/>
              <w:numPr>
                <w:ilvl w:val="0"/>
                <w:numId w:val="35"/>
              </w:numPr>
              <w:cnfStyle w:val="000000100000" w:firstRow="0" w:lastRow="0" w:firstColumn="0" w:lastColumn="0" w:oddVBand="0" w:evenVBand="0" w:oddHBand="1" w:evenHBand="0" w:firstRowFirstColumn="0" w:firstRowLastColumn="0" w:lastRowFirstColumn="0" w:lastRowLastColumn="0"/>
            </w:pPr>
            <w:r>
              <w:t>P</w:t>
            </w:r>
            <w:r w:rsidR="639E478A">
              <w:t>rint text</w:t>
            </w:r>
          </w:p>
          <w:p w14:paraId="34C112CF" w14:textId="77777777" w:rsidR="00777564" w:rsidRDefault="00777564" w:rsidP="00253BE6">
            <w:pPr>
              <w:pStyle w:val="ListParagraph"/>
              <w:ind w:left="652"/>
              <w:cnfStyle w:val="000000100000" w:firstRow="0" w:lastRow="0" w:firstColumn="0" w:lastColumn="0" w:oddVBand="0" w:evenVBand="0" w:oddHBand="1" w:evenHBand="0" w:firstRowFirstColumn="0" w:firstRowLastColumn="0" w:lastRowFirstColumn="0" w:lastRowLastColumn="0"/>
              <w:rPr>
                <w:szCs w:val="22"/>
              </w:rPr>
            </w:pPr>
          </w:p>
          <w:p w14:paraId="45275BCF" w14:textId="079ED1F0" w:rsidR="00720608" w:rsidRPr="00777564" w:rsidRDefault="00777564" w:rsidP="00253BE6">
            <w:pPr>
              <w:pStyle w:val="ListParagraph"/>
              <w:numPr>
                <w:ilvl w:val="0"/>
                <w:numId w:val="35"/>
              </w:numPr>
              <w:cnfStyle w:val="000000100000" w:firstRow="0" w:lastRow="0" w:firstColumn="0" w:lastColumn="0" w:oddVBand="0" w:evenVBand="0" w:oddHBand="1" w:evenHBand="0" w:firstRowFirstColumn="0" w:firstRowLastColumn="0" w:lastRowFirstColumn="0" w:lastRowLastColumn="0"/>
              <w:rPr>
                <w:szCs w:val="22"/>
              </w:rPr>
            </w:pPr>
            <w:r>
              <w:rPr>
                <w:szCs w:val="22"/>
              </w:rPr>
              <w:t xml:space="preserve">Third text </w:t>
            </w:r>
          </w:p>
        </w:tc>
        <w:tc>
          <w:tcPr>
            <w:tcW w:w="2126" w:type="dxa"/>
            <w:vAlign w:val="top"/>
          </w:tcPr>
          <w:p w14:paraId="11F9DAEF" w14:textId="3211DBC1" w:rsidR="00720608" w:rsidRPr="00B74887" w:rsidRDefault="004772E9" w:rsidP="00253BE6">
            <w:pPr>
              <w:cnfStyle w:val="000000100000" w:firstRow="0" w:lastRow="0" w:firstColumn="0" w:lastColumn="0" w:oddVBand="0" w:evenVBand="0" w:oddHBand="1" w:evenHBand="0" w:firstRowFirstColumn="0" w:firstRowLastColumn="0" w:lastRowFirstColumn="0" w:lastRowLastColumn="0"/>
              <w:rPr>
                <w:rFonts w:cs="Arial"/>
                <w:szCs w:val="22"/>
                <w:lang w:eastAsia="zh-CN"/>
              </w:rPr>
            </w:pPr>
            <w:r w:rsidRPr="001063DB">
              <w:rPr>
                <w:rFonts w:cs="Arial"/>
                <w:szCs w:val="22"/>
                <w:lang w:eastAsia="zh-CN"/>
              </w:rPr>
              <w:t xml:space="preserve">Students are required to study at least </w:t>
            </w:r>
            <w:r w:rsidRPr="001063DB">
              <w:rPr>
                <w:rFonts w:cs="Arial"/>
                <w:b/>
                <w:szCs w:val="22"/>
                <w:lang w:eastAsia="zh-CN"/>
              </w:rPr>
              <w:t>two</w:t>
            </w:r>
            <w:r w:rsidRPr="001063DB">
              <w:rPr>
                <w:rFonts w:cs="Arial"/>
                <w:szCs w:val="22"/>
                <w:lang w:eastAsia="zh-CN"/>
              </w:rPr>
              <w:t xml:space="preserve"> related texts</w:t>
            </w:r>
            <w:r>
              <w:rPr>
                <w:rFonts w:cs="Arial"/>
                <w:szCs w:val="22"/>
                <w:lang w:eastAsia="zh-CN"/>
              </w:rPr>
              <w:t>.</w:t>
            </w:r>
          </w:p>
        </w:tc>
        <w:tc>
          <w:tcPr>
            <w:tcW w:w="4619" w:type="dxa"/>
            <w:vAlign w:val="top"/>
          </w:tcPr>
          <w:p w14:paraId="1CF79C88" w14:textId="77777777" w:rsidR="005E378C" w:rsidRDefault="005E378C" w:rsidP="00253BE6">
            <w:pPr>
              <w:cnfStyle w:val="000000100000" w:firstRow="0" w:lastRow="0" w:firstColumn="0" w:lastColumn="0" w:oddVBand="0" w:evenVBand="0" w:oddHBand="1" w:evenHBand="0" w:firstRowFirstColumn="0" w:firstRowLastColumn="0" w:lastRowFirstColumn="0" w:lastRowLastColumn="0"/>
              <w:rPr>
                <w:rFonts w:cs="Arial"/>
                <w:szCs w:val="22"/>
                <w:lang w:eastAsia="zh-CN"/>
              </w:rPr>
            </w:pPr>
            <w:r>
              <w:rPr>
                <w:rFonts w:cs="Arial"/>
                <w:szCs w:val="22"/>
                <w:lang w:eastAsia="zh-CN"/>
              </w:rPr>
              <w:t>(outline the name/details for the mandatory assessments</w:t>
            </w:r>
          </w:p>
          <w:p w14:paraId="48A8E67D" w14:textId="7728B6DC" w:rsidR="004772E9" w:rsidRPr="004772E9" w:rsidRDefault="004772E9" w:rsidP="005E378C">
            <w:pPr>
              <w:pStyle w:val="ListBullet"/>
              <w:cnfStyle w:val="000000100000" w:firstRow="0" w:lastRow="0" w:firstColumn="0" w:lastColumn="0" w:oddVBand="0" w:evenVBand="0" w:oddHBand="1" w:evenHBand="0" w:firstRowFirstColumn="0" w:firstRowLastColumn="0" w:lastRowFirstColumn="0" w:lastRowLastColumn="0"/>
              <w:rPr>
                <w:lang w:eastAsia="zh-CN"/>
              </w:rPr>
            </w:pPr>
            <w:r w:rsidRPr="004772E9">
              <w:rPr>
                <w:lang w:eastAsia="zh-CN"/>
              </w:rPr>
              <w:t>three assessment tasks</w:t>
            </w:r>
          </w:p>
          <w:p w14:paraId="129F286C" w14:textId="77777777" w:rsidR="004772E9" w:rsidRPr="004772E9" w:rsidRDefault="004772E9" w:rsidP="005E378C">
            <w:pPr>
              <w:pStyle w:val="ListBullet"/>
              <w:cnfStyle w:val="000000100000" w:firstRow="0" w:lastRow="0" w:firstColumn="0" w:lastColumn="0" w:oddVBand="0" w:evenVBand="0" w:oddHBand="1" w:evenHBand="0" w:firstRowFirstColumn="0" w:firstRowLastColumn="0" w:lastRowFirstColumn="0" w:lastRowLastColumn="0"/>
              <w:rPr>
                <w:lang w:eastAsia="zh-CN"/>
              </w:rPr>
            </w:pPr>
            <w:r w:rsidRPr="004772E9">
              <w:rPr>
                <w:lang w:eastAsia="zh-CN"/>
              </w:rPr>
              <w:t>the minimum weighting for an individual task is 20%</w:t>
            </w:r>
          </w:p>
          <w:p w14:paraId="7EDE76FF" w14:textId="77777777" w:rsidR="004772E9" w:rsidRPr="004772E9" w:rsidRDefault="004772E9" w:rsidP="005E378C">
            <w:pPr>
              <w:pStyle w:val="ListBullet"/>
              <w:cnfStyle w:val="000000100000" w:firstRow="0" w:lastRow="0" w:firstColumn="0" w:lastColumn="0" w:oddVBand="0" w:evenVBand="0" w:oddHBand="1" w:evenHBand="0" w:firstRowFirstColumn="0" w:firstRowLastColumn="0" w:lastRowFirstColumn="0" w:lastRowLastColumn="0"/>
              <w:rPr>
                <w:lang w:eastAsia="zh-CN"/>
              </w:rPr>
            </w:pPr>
            <w:r w:rsidRPr="004772E9">
              <w:rPr>
                <w:lang w:eastAsia="zh-CN"/>
              </w:rPr>
              <w:t>the maximum weighting for an individual task is 40%</w:t>
            </w:r>
          </w:p>
          <w:p w14:paraId="37880495" w14:textId="77777777" w:rsidR="004772E9" w:rsidRPr="004772E9" w:rsidRDefault="004772E9" w:rsidP="005E378C">
            <w:pPr>
              <w:pStyle w:val="ListBullet"/>
              <w:cnfStyle w:val="000000100000" w:firstRow="0" w:lastRow="0" w:firstColumn="0" w:lastColumn="0" w:oddVBand="0" w:evenVBand="0" w:oddHBand="1" w:evenHBand="0" w:firstRowFirstColumn="0" w:firstRowLastColumn="0" w:lastRowFirstColumn="0" w:lastRowLastColumn="0"/>
              <w:rPr>
                <w:lang w:eastAsia="zh-CN"/>
              </w:rPr>
            </w:pPr>
            <w:r w:rsidRPr="004772E9">
              <w:rPr>
                <w:lang w:eastAsia="zh-CN"/>
              </w:rPr>
              <w:t>only one task may be a formal written examination with a maximum weighting of 30%</w:t>
            </w:r>
          </w:p>
          <w:p w14:paraId="782489FD" w14:textId="77777777" w:rsidR="004772E9" w:rsidRPr="004772E9" w:rsidRDefault="004772E9" w:rsidP="005E378C">
            <w:pPr>
              <w:pStyle w:val="ListBullet"/>
              <w:cnfStyle w:val="000000100000" w:firstRow="0" w:lastRow="0" w:firstColumn="0" w:lastColumn="0" w:oddVBand="0" w:evenVBand="0" w:oddHBand="1" w:evenHBand="0" w:firstRowFirstColumn="0" w:firstRowLastColumn="0" w:lastRowFirstColumn="0" w:lastRowLastColumn="0"/>
              <w:rPr>
                <w:lang w:eastAsia="zh-CN"/>
              </w:rPr>
            </w:pPr>
            <w:r w:rsidRPr="004772E9">
              <w:rPr>
                <w:lang w:eastAsia="zh-CN"/>
              </w:rPr>
              <w:t>one task must be a creative response with a maximum weighting of 40%</w:t>
            </w:r>
          </w:p>
          <w:p w14:paraId="3950C849" w14:textId="1479E094" w:rsidR="00720608" w:rsidRPr="00B74887" w:rsidRDefault="004772E9" w:rsidP="005E378C">
            <w:pPr>
              <w:pStyle w:val="ListBullet"/>
              <w:cnfStyle w:val="000000100000" w:firstRow="0" w:lastRow="0" w:firstColumn="0" w:lastColumn="0" w:oddVBand="0" w:evenVBand="0" w:oddHBand="1" w:evenHBand="0" w:firstRowFirstColumn="0" w:firstRowLastColumn="0" w:lastRowFirstColumn="0" w:lastRowLastColumn="0"/>
              <w:rPr>
                <w:lang w:eastAsia="zh-CN"/>
              </w:rPr>
            </w:pPr>
            <w:r w:rsidRPr="0AB68CE9">
              <w:rPr>
                <w:lang w:eastAsia="zh-CN"/>
              </w:rPr>
              <w:t>at least one task must integrate student selected related material.</w:t>
            </w:r>
            <w:r w:rsidR="1DF050A0" w:rsidRPr="0AB68CE9">
              <w:rPr>
                <w:lang w:eastAsia="zh-CN"/>
              </w:rPr>
              <w:t>)</w:t>
            </w:r>
          </w:p>
        </w:tc>
      </w:tr>
    </w:tbl>
    <w:p w14:paraId="0C4D70EE" w14:textId="58E120F0" w:rsidR="00F42715" w:rsidRDefault="00720608" w:rsidP="00161DB5">
      <w:pPr>
        <w:rPr>
          <w:rFonts w:cs="Arial"/>
          <w:sz w:val="22"/>
          <w:szCs w:val="22"/>
          <w:lang w:eastAsia="zh-CN"/>
        </w:rPr>
      </w:pPr>
      <w:r w:rsidRPr="0AB68CE9">
        <w:rPr>
          <w:rFonts w:cs="Arial"/>
          <w:sz w:val="22"/>
          <w:szCs w:val="22"/>
          <w:lang w:eastAsia="zh-CN"/>
        </w:rPr>
        <w:t xml:space="preserve">Consult NESA’s </w:t>
      </w:r>
      <w:hyperlink r:id="rId25">
        <w:r w:rsidRPr="0AB68CE9">
          <w:rPr>
            <w:rStyle w:val="Hyperlink"/>
            <w:rFonts w:cs="Arial"/>
            <w:sz w:val="22"/>
            <w:szCs w:val="22"/>
            <w:lang w:eastAsia="zh-CN"/>
          </w:rPr>
          <w:t xml:space="preserve">English </w:t>
        </w:r>
        <w:r w:rsidR="00E848FE" w:rsidRPr="0AB68CE9">
          <w:rPr>
            <w:rStyle w:val="Hyperlink"/>
            <w:rFonts w:cs="Arial"/>
            <w:sz w:val="22"/>
            <w:szCs w:val="22"/>
            <w:lang w:eastAsia="zh-CN"/>
          </w:rPr>
          <w:t>Extension</w:t>
        </w:r>
        <w:r w:rsidRPr="0AB68CE9">
          <w:rPr>
            <w:rStyle w:val="Hyperlink"/>
            <w:rFonts w:cs="Arial"/>
            <w:sz w:val="22"/>
            <w:szCs w:val="22"/>
            <w:lang w:eastAsia="zh-CN"/>
          </w:rPr>
          <w:t xml:space="preserve"> course structure and requirements</w:t>
        </w:r>
      </w:hyperlink>
      <w:r w:rsidRPr="0AB68CE9">
        <w:rPr>
          <w:rFonts w:cs="Arial"/>
          <w:sz w:val="22"/>
          <w:szCs w:val="22"/>
          <w:lang w:eastAsia="zh-CN"/>
        </w:rPr>
        <w:t xml:space="preserve"> and </w:t>
      </w:r>
      <w:hyperlink r:id="rId26">
        <w:r w:rsidRPr="0AB68CE9">
          <w:rPr>
            <w:rStyle w:val="Hyperlink"/>
            <w:rFonts w:cs="Arial"/>
            <w:sz w:val="22"/>
            <w:szCs w:val="22"/>
            <w:lang w:eastAsia="zh-CN"/>
          </w:rPr>
          <w:t xml:space="preserve">Assessment and reporting in English </w:t>
        </w:r>
        <w:r w:rsidR="00E848FE" w:rsidRPr="0AB68CE9">
          <w:rPr>
            <w:rStyle w:val="Hyperlink"/>
            <w:rFonts w:cs="Arial"/>
            <w:sz w:val="22"/>
            <w:szCs w:val="22"/>
            <w:lang w:eastAsia="zh-CN"/>
          </w:rPr>
          <w:t>Extension</w:t>
        </w:r>
        <w:r w:rsidRPr="0AB68CE9">
          <w:rPr>
            <w:rStyle w:val="Hyperlink"/>
            <w:rFonts w:cs="Arial"/>
            <w:sz w:val="22"/>
            <w:szCs w:val="22"/>
            <w:lang w:eastAsia="zh-CN"/>
          </w:rPr>
          <w:t xml:space="preserve"> Stage 6</w:t>
        </w:r>
      </w:hyperlink>
      <w:r w:rsidRPr="0AB68CE9">
        <w:rPr>
          <w:rFonts w:cs="Arial"/>
          <w:sz w:val="22"/>
          <w:szCs w:val="22"/>
          <w:lang w:eastAsia="zh-CN"/>
        </w:rPr>
        <w:t xml:space="preserve"> and the </w:t>
      </w:r>
      <w:hyperlink r:id="rId27">
        <w:r w:rsidRPr="0AB68CE9">
          <w:rPr>
            <w:rStyle w:val="Hyperlink"/>
            <w:rFonts w:cs="Arial"/>
            <w:sz w:val="22"/>
            <w:szCs w:val="22"/>
            <w:lang w:eastAsia="zh-CN"/>
          </w:rPr>
          <w:t>English Stage 6 Prescriptions - HSC 2019-2023</w:t>
        </w:r>
      </w:hyperlink>
      <w:r w:rsidRPr="0AB68CE9">
        <w:rPr>
          <w:rFonts w:cs="Arial"/>
          <w:sz w:val="22"/>
          <w:szCs w:val="22"/>
          <w:lang w:eastAsia="zh-CN"/>
        </w:rPr>
        <w:t xml:space="preserve"> documents to ensure you are </w:t>
      </w:r>
      <w:r w:rsidR="004772E9" w:rsidRPr="0AB68CE9">
        <w:rPr>
          <w:rFonts w:cs="Arial"/>
          <w:sz w:val="22"/>
          <w:szCs w:val="22"/>
          <w:lang w:eastAsia="zh-CN"/>
        </w:rPr>
        <w:t xml:space="preserve">familiar with all requirements. </w:t>
      </w:r>
      <w:r w:rsidRPr="0AB68CE9">
        <w:rPr>
          <w:sz w:val="22"/>
          <w:szCs w:val="22"/>
          <w:lang w:eastAsia="zh-CN"/>
        </w:rPr>
        <w:t>The components and weightings for Year 12 are mandatory</w:t>
      </w:r>
      <w:r w:rsidR="004772E9" w:rsidRPr="0AB68CE9">
        <w:rPr>
          <w:sz w:val="22"/>
          <w:szCs w:val="22"/>
          <w:lang w:eastAsia="zh-CN"/>
        </w:rPr>
        <w:t xml:space="preserve"> and to assist your planning for assessing the creative response and the formal examination consult </w:t>
      </w:r>
      <w:r w:rsidRPr="0AB68CE9">
        <w:rPr>
          <w:sz w:val="22"/>
          <w:szCs w:val="22"/>
          <w:lang w:eastAsia="zh-CN"/>
        </w:rPr>
        <w:t xml:space="preserve">NESA’s </w:t>
      </w:r>
      <w:r w:rsidR="004772E9" w:rsidRPr="0AB68CE9">
        <w:rPr>
          <w:sz w:val="22"/>
          <w:szCs w:val="22"/>
          <w:lang w:eastAsia="zh-CN"/>
        </w:rPr>
        <w:t xml:space="preserve">outline within </w:t>
      </w:r>
      <w:r w:rsidRPr="0AB68CE9">
        <w:rPr>
          <w:sz w:val="22"/>
          <w:szCs w:val="22"/>
          <w:lang w:eastAsia="zh-CN"/>
        </w:rPr>
        <w:t xml:space="preserve">the </w:t>
      </w:r>
      <w:hyperlink r:id="rId28">
        <w:r w:rsidRPr="0AB68CE9">
          <w:rPr>
            <w:rStyle w:val="Hyperlink"/>
            <w:sz w:val="22"/>
            <w:szCs w:val="22"/>
            <w:lang w:eastAsia="zh-CN"/>
          </w:rPr>
          <w:t xml:space="preserve">Assessment and Reporting in English </w:t>
        </w:r>
        <w:r w:rsidR="006640B1" w:rsidRPr="0AB68CE9">
          <w:rPr>
            <w:rStyle w:val="Hyperlink"/>
            <w:sz w:val="22"/>
            <w:szCs w:val="22"/>
            <w:lang w:eastAsia="zh-CN"/>
          </w:rPr>
          <w:t>Extension</w:t>
        </w:r>
        <w:r w:rsidRPr="0AB68CE9">
          <w:rPr>
            <w:rStyle w:val="Hyperlink"/>
            <w:sz w:val="22"/>
            <w:szCs w:val="22"/>
            <w:lang w:eastAsia="zh-CN"/>
          </w:rPr>
          <w:t xml:space="preserve"> Stage 6 docume</w:t>
        </w:r>
        <w:r w:rsidR="004772E9" w:rsidRPr="0AB68CE9">
          <w:rPr>
            <w:rStyle w:val="Hyperlink"/>
            <w:sz w:val="22"/>
            <w:szCs w:val="22"/>
            <w:lang w:eastAsia="zh-CN"/>
          </w:rPr>
          <w:t>nt</w:t>
        </w:r>
      </w:hyperlink>
      <w:r w:rsidRPr="0AB68CE9">
        <w:rPr>
          <w:sz w:val="22"/>
          <w:szCs w:val="22"/>
          <w:lang w:eastAsia="zh-CN"/>
        </w:rPr>
        <w:t>.</w:t>
      </w:r>
      <w:r w:rsidR="00F42715" w:rsidRPr="0AB68CE9">
        <w:rPr>
          <w:sz w:val="22"/>
          <w:szCs w:val="22"/>
          <w:lang w:eastAsia="zh-CN"/>
        </w:rPr>
        <w:t xml:space="preserve"> </w:t>
      </w:r>
      <w:r w:rsidR="00F42715" w:rsidRPr="0AB68CE9">
        <w:rPr>
          <w:rFonts w:cs="Arial"/>
          <w:sz w:val="22"/>
          <w:szCs w:val="22"/>
          <w:lang w:eastAsia="zh-CN"/>
        </w:rPr>
        <w:t xml:space="preserve">Utilise the </w:t>
      </w:r>
      <w:hyperlink r:id="rId29" w:anchor="HSC1">
        <w:r w:rsidR="00F42715" w:rsidRPr="0AB68CE9">
          <w:rPr>
            <w:rStyle w:val="Hyperlink"/>
            <w:rFonts w:cs="Arial"/>
            <w:sz w:val="22"/>
            <w:szCs w:val="22"/>
            <w:lang w:eastAsia="zh-CN"/>
          </w:rPr>
          <w:t>department’s HSC monitoring advice as guidance.</w:t>
        </w:r>
      </w:hyperlink>
      <w:r w:rsidR="00F42715" w:rsidRPr="0AB68CE9">
        <w:rPr>
          <w:rFonts w:cs="Arial"/>
          <w:sz w:val="22"/>
          <w:szCs w:val="22"/>
          <w:lang w:eastAsia="zh-CN"/>
        </w:rPr>
        <w:t xml:space="preserve"> It is also essential all text choices align with the</w:t>
      </w:r>
      <w:r w:rsidR="00F42715" w:rsidRPr="0AB68CE9">
        <w:rPr>
          <w:sz w:val="22"/>
          <w:szCs w:val="22"/>
        </w:rPr>
        <w:t xml:space="preserve"> DoE </w:t>
      </w:r>
      <w:hyperlink r:id="rId30">
        <w:r w:rsidR="00F42715" w:rsidRPr="0AB68CE9">
          <w:rPr>
            <w:rStyle w:val="Hyperlink"/>
            <w:sz w:val="22"/>
            <w:szCs w:val="22"/>
          </w:rPr>
          <w:t xml:space="preserve">Controversial Issues in </w:t>
        </w:r>
      </w:hyperlink>
      <w:r w:rsidR="00F42715" w:rsidRPr="0AB68CE9">
        <w:rPr>
          <w:rStyle w:val="Hyperlink"/>
          <w:sz w:val="22"/>
          <w:szCs w:val="22"/>
        </w:rPr>
        <w:t>Schools policy</w:t>
      </w:r>
      <w:r w:rsidR="1119DCE1" w:rsidRPr="0AB68CE9">
        <w:rPr>
          <w:rStyle w:val="Hyperlink"/>
          <w:sz w:val="22"/>
          <w:szCs w:val="22"/>
        </w:rPr>
        <w:t>,</w:t>
      </w:r>
      <w:r w:rsidR="00F42715" w:rsidRPr="0AB68CE9">
        <w:rPr>
          <w:sz w:val="22"/>
          <w:szCs w:val="22"/>
        </w:rPr>
        <w:t xml:space="preserve"> follow the </w:t>
      </w:r>
      <w:hyperlink r:id="rId31">
        <w:proofErr w:type="spellStart"/>
        <w:r w:rsidR="00F42715" w:rsidRPr="0AB68CE9">
          <w:rPr>
            <w:rStyle w:val="Hyperlink"/>
            <w:sz w:val="22"/>
            <w:szCs w:val="22"/>
          </w:rPr>
          <w:t>audiovisual</w:t>
        </w:r>
        <w:proofErr w:type="spellEnd"/>
        <w:r w:rsidR="00F42715" w:rsidRPr="0AB68CE9">
          <w:rPr>
            <w:rStyle w:val="Hyperlink"/>
            <w:sz w:val="22"/>
            <w:szCs w:val="22"/>
          </w:rPr>
          <w:t xml:space="preserve"> materials in schools </w:t>
        </w:r>
        <w:r w:rsidR="36F10E96" w:rsidRPr="0AB68CE9">
          <w:rPr>
            <w:rStyle w:val="Hyperlink"/>
            <w:sz w:val="22"/>
            <w:szCs w:val="22"/>
          </w:rPr>
          <w:t xml:space="preserve">- </w:t>
        </w:r>
        <w:r w:rsidR="00F42715" w:rsidRPr="0AB68CE9">
          <w:rPr>
            <w:rStyle w:val="Hyperlink"/>
            <w:sz w:val="22"/>
            <w:szCs w:val="22"/>
          </w:rPr>
          <w:t>procedures</w:t>
        </w:r>
      </w:hyperlink>
      <w:r w:rsidR="00F42715" w:rsidRPr="0AB68CE9">
        <w:rPr>
          <w:sz w:val="22"/>
          <w:szCs w:val="22"/>
        </w:rPr>
        <w:t xml:space="preserve"> and the </w:t>
      </w:r>
      <w:hyperlink r:id="rId32">
        <w:r w:rsidR="00F42715" w:rsidRPr="0AB68CE9">
          <w:rPr>
            <w:rStyle w:val="Hyperlink"/>
            <w:sz w:val="22"/>
            <w:szCs w:val="22"/>
          </w:rPr>
          <w:t>Controversial Issues in Schools – procedures</w:t>
        </w:r>
      </w:hyperlink>
      <w:r w:rsidR="00F42715" w:rsidRPr="0AB68CE9">
        <w:rPr>
          <w:sz w:val="22"/>
          <w:szCs w:val="22"/>
        </w:rPr>
        <w:t xml:space="preserve">. Each procedures document is a downloadable Word document found in the DoE Policy library A-Z under the policy </w:t>
      </w:r>
      <w:hyperlink r:id="rId33">
        <w:r w:rsidR="00F42715" w:rsidRPr="0AB68CE9">
          <w:rPr>
            <w:rStyle w:val="Hyperlink"/>
            <w:sz w:val="22"/>
            <w:szCs w:val="22"/>
          </w:rPr>
          <w:t xml:space="preserve">Controversial Issues in Schools. </w:t>
        </w:r>
      </w:hyperlink>
      <w:r w:rsidR="00161DB5" w:rsidRPr="0AB68CE9">
        <w:rPr>
          <w:sz w:val="22"/>
          <w:szCs w:val="22"/>
          <w:lang w:eastAsia="zh-CN"/>
        </w:rPr>
        <w:t xml:space="preserve"> The NSW DoE resource </w:t>
      </w:r>
      <w:hyperlink r:id="rId34">
        <w:r w:rsidR="00161DB5" w:rsidRPr="0AB68CE9">
          <w:rPr>
            <w:rStyle w:val="Hyperlink"/>
            <w:sz w:val="22"/>
            <w:szCs w:val="22"/>
          </w:rPr>
          <w:t>suggested support in English for controversial issues</w:t>
        </w:r>
      </w:hyperlink>
      <w:r w:rsidR="00161DB5" w:rsidRPr="0AB68CE9">
        <w:rPr>
          <w:sz w:val="22"/>
          <w:szCs w:val="22"/>
        </w:rPr>
        <w:t xml:space="preserve"> should also be examined.</w:t>
      </w:r>
    </w:p>
    <w:p w14:paraId="331A572C" w14:textId="41446675" w:rsidR="00F83686" w:rsidRDefault="00F83686" w:rsidP="00F83686">
      <w:pPr>
        <w:pStyle w:val="Heading2"/>
        <w:numPr>
          <w:ilvl w:val="1"/>
          <w:numId w:val="7"/>
        </w:numPr>
        <w:ind w:left="0"/>
      </w:pPr>
      <w:r>
        <w:lastRenderedPageBreak/>
        <w:t xml:space="preserve">Year 11 English </w:t>
      </w:r>
      <w:r w:rsidR="00E40887">
        <w:t xml:space="preserve">Extension </w:t>
      </w:r>
      <w:r>
        <w:t>planning template</w:t>
      </w:r>
    </w:p>
    <w:p w14:paraId="1AAF4D68" w14:textId="0FD815C5" w:rsidR="202B7929" w:rsidRDefault="202B7929" w:rsidP="3CA7AC4B">
      <w:pPr>
        <w:rPr>
          <w:rStyle w:val="Strong"/>
          <w:sz w:val="22"/>
          <w:szCs w:val="22"/>
        </w:rPr>
      </w:pPr>
      <w:r w:rsidRPr="3CA7AC4B">
        <w:rPr>
          <w:sz w:val="22"/>
          <w:szCs w:val="22"/>
        </w:rPr>
        <w:t xml:space="preserve">Guidance for using this table is provided above within the Year 12 English </w:t>
      </w:r>
      <w:r w:rsidR="00E40887">
        <w:rPr>
          <w:sz w:val="22"/>
          <w:szCs w:val="22"/>
        </w:rPr>
        <w:t>Extension</w:t>
      </w:r>
      <w:r w:rsidRPr="3CA7AC4B">
        <w:rPr>
          <w:sz w:val="22"/>
          <w:szCs w:val="22"/>
        </w:rPr>
        <w:t xml:space="preserve"> planning template.</w:t>
      </w:r>
    </w:p>
    <w:p w14:paraId="4E7E913D" w14:textId="5CABAE4F" w:rsidR="00F83686" w:rsidRDefault="00F83686" w:rsidP="3CA7AC4B">
      <w:pPr>
        <w:pStyle w:val="Caption"/>
        <w:rPr>
          <w:szCs w:val="22"/>
        </w:rPr>
      </w:pPr>
      <w:r w:rsidRPr="3CA7AC4B">
        <w:rPr>
          <w:szCs w:val="22"/>
        </w:rPr>
        <w:t xml:space="preserve">Table </w:t>
      </w:r>
      <w:r w:rsidR="00720608" w:rsidRPr="3CA7AC4B">
        <w:rPr>
          <w:szCs w:val="22"/>
        </w:rPr>
        <w:t>3</w:t>
      </w:r>
      <w:r w:rsidRPr="3CA7AC4B">
        <w:rPr>
          <w:szCs w:val="22"/>
        </w:rPr>
        <w:t xml:space="preserve"> – </w:t>
      </w:r>
      <w:r w:rsidR="0099314F" w:rsidRPr="3CA7AC4B">
        <w:rPr>
          <w:szCs w:val="22"/>
        </w:rPr>
        <w:t>Year 11 a</w:t>
      </w:r>
      <w:r w:rsidRPr="3CA7AC4B">
        <w:rPr>
          <w:szCs w:val="22"/>
        </w:rPr>
        <w:t>ssessment, reporting and teaching and learning plans</w:t>
      </w:r>
    </w:p>
    <w:tbl>
      <w:tblPr>
        <w:tblStyle w:val="Tableheader"/>
        <w:tblW w:w="5000" w:type="pct"/>
        <w:tblLook w:val="04A0" w:firstRow="1" w:lastRow="0" w:firstColumn="1" w:lastColumn="0" w:noHBand="0" w:noVBand="1"/>
        <w:tblDescription w:val="Assessment, reporting and teaching and learning collaborative planning "/>
      </w:tblPr>
      <w:tblGrid>
        <w:gridCol w:w="2946"/>
        <w:gridCol w:w="5883"/>
        <w:gridCol w:w="5683"/>
      </w:tblGrid>
      <w:tr w:rsidR="00E927BB" w:rsidRPr="00B74887" w14:paraId="70C412DA" w14:textId="77777777" w:rsidTr="28C3C79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15" w:type="pct"/>
          </w:tcPr>
          <w:p w14:paraId="6896ADB2" w14:textId="5780B9E2" w:rsidR="00E927BB" w:rsidRPr="00B74887" w:rsidRDefault="00270755" w:rsidP="00E927BB">
            <w:pPr>
              <w:pStyle w:val="Caption"/>
              <w:spacing w:before="192" w:after="192"/>
              <w:rPr>
                <w:szCs w:val="22"/>
                <w:lang w:eastAsia="zh-CN"/>
              </w:rPr>
            </w:pPr>
            <w:r>
              <w:rPr>
                <w:szCs w:val="22"/>
                <w:lang w:eastAsia="zh-CN"/>
              </w:rPr>
              <w:t>Planning</w:t>
            </w:r>
          </w:p>
        </w:tc>
        <w:tc>
          <w:tcPr>
            <w:tcW w:w="2027" w:type="pct"/>
          </w:tcPr>
          <w:p w14:paraId="77926C03" w14:textId="7DE45DB1" w:rsidR="00E927BB" w:rsidRPr="00B74887" w:rsidRDefault="00E927BB" w:rsidP="00E927BB">
            <w:pPr>
              <w:pStyle w:val="Caption"/>
              <w:cnfStyle w:val="100000000000" w:firstRow="1" w:lastRow="0" w:firstColumn="0" w:lastColumn="0" w:oddVBand="0" w:evenVBand="0" w:oddHBand="0" w:evenHBand="0" w:firstRowFirstColumn="0" w:firstRowLastColumn="0" w:lastRowFirstColumn="0" w:lastRowLastColumn="0"/>
              <w:rPr>
                <w:szCs w:val="22"/>
                <w:lang w:eastAsia="zh-CN"/>
              </w:rPr>
            </w:pPr>
            <w:r w:rsidRPr="3CA7AC4B">
              <w:rPr>
                <w:szCs w:val="22"/>
                <w:lang w:eastAsia="zh-CN"/>
              </w:rPr>
              <w:t>Module – Texts</w:t>
            </w:r>
            <w:r>
              <w:rPr>
                <w:szCs w:val="22"/>
                <w:lang w:eastAsia="zh-CN"/>
              </w:rPr>
              <w:t>, Culture and Value</w:t>
            </w:r>
          </w:p>
        </w:tc>
        <w:tc>
          <w:tcPr>
            <w:tcW w:w="1958" w:type="pct"/>
          </w:tcPr>
          <w:p w14:paraId="4746B3F0" w14:textId="2AB1D579" w:rsidR="00E927BB" w:rsidRPr="00B74887" w:rsidRDefault="00E927BB" w:rsidP="00E927BB">
            <w:pPr>
              <w:pStyle w:val="Caption"/>
              <w:cnfStyle w:val="100000000000" w:firstRow="1" w:lastRow="0" w:firstColumn="0" w:lastColumn="0" w:oddVBand="0" w:evenVBand="0" w:oddHBand="0" w:evenHBand="0" w:firstRowFirstColumn="0" w:firstRowLastColumn="0" w:lastRowFirstColumn="0" w:lastRowLastColumn="0"/>
              <w:rPr>
                <w:szCs w:val="22"/>
                <w:lang w:eastAsia="zh-CN"/>
              </w:rPr>
            </w:pPr>
            <w:r>
              <w:rPr>
                <w:szCs w:val="22"/>
                <w:lang w:eastAsia="zh-CN"/>
              </w:rPr>
              <w:t>Related research project</w:t>
            </w:r>
          </w:p>
        </w:tc>
      </w:tr>
      <w:tr w:rsidR="002964F3" w:rsidRPr="00B74887" w14:paraId="103D9B83" w14:textId="77777777" w:rsidTr="28C3C79E">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1015" w:type="pct"/>
          </w:tcPr>
          <w:p w14:paraId="000A88B7" w14:textId="1D3641D1" w:rsidR="002964F3" w:rsidRPr="497854CA" w:rsidRDefault="002964F3" w:rsidP="3CA7AC4B">
            <w:pPr>
              <w:rPr>
                <w:szCs w:val="22"/>
              </w:rPr>
            </w:pPr>
            <w:r>
              <w:rPr>
                <w:szCs w:val="22"/>
              </w:rPr>
              <w:t>Unit timing</w:t>
            </w:r>
          </w:p>
        </w:tc>
        <w:tc>
          <w:tcPr>
            <w:tcW w:w="2027" w:type="pct"/>
          </w:tcPr>
          <w:p w14:paraId="2F2B7873" w14:textId="25D8CDB1" w:rsidR="002964F3" w:rsidRDefault="002964F3" w:rsidP="4E40859B">
            <w:pPr>
              <w:cnfStyle w:val="000000100000" w:firstRow="0" w:lastRow="0" w:firstColumn="0" w:lastColumn="0" w:oddVBand="0" w:evenVBand="0" w:oddHBand="1" w:evenHBand="0" w:firstRowFirstColumn="0" w:firstRowLastColumn="0" w:lastRowFirstColumn="0" w:lastRowLastColumn="0"/>
            </w:pPr>
            <w:r>
              <w:t xml:space="preserve">(Module – </w:t>
            </w:r>
            <w:hyperlink r:id="rId35" w:history="1">
              <w:r w:rsidRPr="002964F3">
                <w:rPr>
                  <w:rStyle w:val="Hyperlink"/>
                  <w:sz w:val="22"/>
                </w:rPr>
                <w:t>Texts, Culture and Value should be explored first)</w:t>
              </w:r>
            </w:hyperlink>
          </w:p>
        </w:tc>
        <w:tc>
          <w:tcPr>
            <w:tcW w:w="1958" w:type="pct"/>
          </w:tcPr>
          <w:p w14:paraId="31B88E73" w14:textId="799FF127" w:rsidR="002964F3" w:rsidRDefault="002964F3" w:rsidP="00FE56E3">
            <w:pPr>
              <w:cnfStyle w:val="000000100000" w:firstRow="0" w:lastRow="0" w:firstColumn="0" w:lastColumn="0" w:oddVBand="0" w:evenVBand="0" w:oddHBand="1" w:evenHBand="0" w:firstRowFirstColumn="0" w:firstRowLastColumn="0" w:lastRowFirstColumn="0" w:lastRowLastColumn="0"/>
              <w:rPr>
                <w:szCs w:val="22"/>
              </w:rPr>
            </w:pPr>
            <w:r>
              <w:rPr>
                <w:szCs w:val="22"/>
              </w:rPr>
              <w:t>Take note of the delivery options as the ‘</w:t>
            </w:r>
            <w:hyperlink r:id="rId36" w:history="1">
              <w:r w:rsidRPr="00FE56E3">
                <w:rPr>
                  <w:rStyle w:val="Hyperlink"/>
                  <w:sz w:val="22"/>
                  <w:szCs w:val="22"/>
                </w:rPr>
                <w:t>related research project…may be undertaken concurrently with the module’</w:t>
              </w:r>
            </w:hyperlink>
            <w:r>
              <w:rPr>
                <w:szCs w:val="22"/>
              </w:rPr>
              <w:t>.</w:t>
            </w:r>
          </w:p>
        </w:tc>
      </w:tr>
      <w:tr w:rsidR="00E927BB" w:rsidRPr="00B74887" w14:paraId="198C531C" w14:textId="77777777" w:rsidTr="28C3C7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5" w:type="pct"/>
          </w:tcPr>
          <w:p w14:paraId="00366137" w14:textId="7075889D" w:rsidR="00E927BB" w:rsidRPr="00B74887" w:rsidRDefault="00E927BB" w:rsidP="497854CA">
            <w:pPr>
              <w:rPr>
                <w:szCs w:val="22"/>
              </w:rPr>
            </w:pPr>
            <w:r w:rsidRPr="497854CA">
              <w:rPr>
                <w:rFonts w:eastAsia="Arial" w:cs="Arial"/>
                <w:szCs w:val="22"/>
              </w:rPr>
              <w:t>Texts and textual form as per syllabus requirements</w:t>
            </w:r>
            <w:r w:rsidRPr="497854CA">
              <w:rPr>
                <w:szCs w:val="22"/>
              </w:rPr>
              <w:t xml:space="preserve"> </w:t>
            </w:r>
          </w:p>
        </w:tc>
        <w:tc>
          <w:tcPr>
            <w:tcW w:w="2027" w:type="pct"/>
          </w:tcPr>
          <w:p w14:paraId="13074E8B" w14:textId="0874A914" w:rsidR="00E927BB" w:rsidRPr="00B74887" w:rsidRDefault="40BC47F7" w:rsidP="005A3983">
            <w:pPr>
              <w:cnfStyle w:val="000000010000" w:firstRow="0" w:lastRow="0" w:firstColumn="0" w:lastColumn="0" w:oddVBand="0" w:evenVBand="0" w:oddHBand="0" w:evenHBand="1" w:firstRowFirstColumn="0" w:firstRowLastColumn="0" w:lastRowFirstColumn="0" w:lastRowLastColumn="0"/>
            </w:pPr>
            <w:r w:rsidRPr="00161DB5">
              <w:t>Depending on your approach to the delivery of English Extension 1 – Year 11</w:t>
            </w:r>
            <w:r w:rsidR="27041E5E" w:rsidRPr="00161DB5">
              <w:t>,</w:t>
            </w:r>
            <w:r w:rsidRPr="00161DB5">
              <w:t xml:space="preserve"> you may wish to add a column for each prescribed text</w:t>
            </w:r>
            <w:r w:rsidR="41634219" w:rsidRPr="00161DB5">
              <w:t>,</w:t>
            </w:r>
            <w:r w:rsidRPr="00161DB5">
              <w:t xml:space="preserve"> phase of study</w:t>
            </w:r>
            <w:r w:rsidR="3C871A04" w:rsidRPr="00161DB5">
              <w:t xml:space="preserve"> or</w:t>
            </w:r>
            <w:r w:rsidRPr="00161DB5">
              <w:t xml:space="preserve"> assessment task. The content within would reflect the assessment as, for and of learning relevant.</w:t>
            </w:r>
          </w:p>
        </w:tc>
        <w:tc>
          <w:tcPr>
            <w:tcW w:w="1958" w:type="pct"/>
          </w:tcPr>
          <w:p w14:paraId="1A5CD5A8" w14:textId="3C9C8EF7" w:rsidR="00E927BB" w:rsidRDefault="00E927BB" w:rsidP="3CA7AC4B">
            <w:pPr>
              <w:cnfStyle w:val="000000010000" w:firstRow="0" w:lastRow="0" w:firstColumn="0" w:lastColumn="0" w:oddVBand="0" w:evenVBand="0" w:oddHBand="0" w:evenHBand="1" w:firstRowFirstColumn="0" w:firstRowLastColumn="0" w:lastRowFirstColumn="0" w:lastRowLastColumn="0"/>
              <w:rPr>
                <w:szCs w:val="22"/>
              </w:rPr>
            </w:pPr>
          </w:p>
          <w:p w14:paraId="767D597B" w14:textId="77777777" w:rsidR="00E927BB" w:rsidRPr="00B74887" w:rsidRDefault="00E927BB" w:rsidP="3CA7AC4B">
            <w:pPr>
              <w:ind w:left="652" w:hanging="368"/>
              <w:cnfStyle w:val="000000010000" w:firstRow="0" w:lastRow="0" w:firstColumn="0" w:lastColumn="0" w:oddVBand="0" w:evenVBand="0" w:oddHBand="0" w:evenHBand="1" w:firstRowFirstColumn="0" w:firstRowLastColumn="0" w:lastRowFirstColumn="0" w:lastRowLastColumn="0"/>
              <w:rPr>
                <w:szCs w:val="22"/>
              </w:rPr>
            </w:pPr>
          </w:p>
        </w:tc>
      </w:tr>
      <w:tr w:rsidR="00E927BB" w:rsidRPr="00B74887" w14:paraId="30D25847" w14:textId="77777777" w:rsidTr="28C3C7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5" w:type="pct"/>
          </w:tcPr>
          <w:p w14:paraId="375D13C4" w14:textId="77777777" w:rsidR="00E927BB" w:rsidRPr="00B74887" w:rsidRDefault="00E927BB" w:rsidP="3CA7AC4B">
            <w:pPr>
              <w:rPr>
                <w:szCs w:val="22"/>
              </w:rPr>
            </w:pPr>
            <w:r w:rsidRPr="497854CA">
              <w:rPr>
                <w:szCs w:val="22"/>
              </w:rPr>
              <w:t xml:space="preserve">Assessment due date </w:t>
            </w:r>
          </w:p>
        </w:tc>
        <w:tc>
          <w:tcPr>
            <w:tcW w:w="2027" w:type="pct"/>
          </w:tcPr>
          <w:p w14:paraId="08CC21B2" w14:textId="322CF4D4" w:rsidR="00E927BB" w:rsidRPr="00B74887" w:rsidRDefault="00E927BB" w:rsidP="3CA7AC4B">
            <w:pPr>
              <w:cnfStyle w:val="000000100000" w:firstRow="0" w:lastRow="0" w:firstColumn="0" w:lastColumn="0" w:oddVBand="0" w:evenVBand="0" w:oddHBand="1" w:evenHBand="0" w:firstRowFirstColumn="0" w:firstRowLastColumn="0" w:lastRowFirstColumn="0" w:lastRowLastColumn="0"/>
              <w:rPr>
                <w:szCs w:val="22"/>
              </w:rPr>
            </w:pPr>
          </w:p>
        </w:tc>
        <w:tc>
          <w:tcPr>
            <w:tcW w:w="1958" w:type="pct"/>
          </w:tcPr>
          <w:p w14:paraId="1A3554D3" w14:textId="77777777" w:rsidR="00E927BB" w:rsidRPr="00B74887" w:rsidRDefault="00E927BB" w:rsidP="3CA7AC4B">
            <w:pPr>
              <w:ind w:left="652" w:hanging="368"/>
              <w:cnfStyle w:val="000000100000" w:firstRow="0" w:lastRow="0" w:firstColumn="0" w:lastColumn="0" w:oddVBand="0" w:evenVBand="0" w:oddHBand="1" w:evenHBand="0" w:firstRowFirstColumn="0" w:firstRowLastColumn="0" w:lastRowFirstColumn="0" w:lastRowLastColumn="0"/>
              <w:rPr>
                <w:szCs w:val="22"/>
              </w:rPr>
            </w:pPr>
          </w:p>
        </w:tc>
      </w:tr>
      <w:tr w:rsidR="00E927BB" w:rsidRPr="00B74887" w14:paraId="4242F2E5" w14:textId="77777777" w:rsidTr="28C3C7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5" w:type="pct"/>
          </w:tcPr>
          <w:p w14:paraId="109166CD" w14:textId="77777777" w:rsidR="00E927BB" w:rsidRPr="00B74887" w:rsidRDefault="00E927BB" w:rsidP="3CA7AC4B">
            <w:pPr>
              <w:rPr>
                <w:szCs w:val="22"/>
              </w:rPr>
            </w:pPr>
            <w:r w:rsidRPr="3CA7AC4B">
              <w:rPr>
                <w:szCs w:val="22"/>
              </w:rPr>
              <w:t xml:space="preserve">Assessment outline (include the modes assessed) </w:t>
            </w:r>
          </w:p>
        </w:tc>
        <w:tc>
          <w:tcPr>
            <w:tcW w:w="2027" w:type="pct"/>
          </w:tcPr>
          <w:p w14:paraId="35217322" w14:textId="1C4B6314" w:rsidR="00E927BB" w:rsidRPr="00B74887" w:rsidRDefault="00E927BB" w:rsidP="3CA7AC4B">
            <w:pPr>
              <w:cnfStyle w:val="000000010000" w:firstRow="0" w:lastRow="0" w:firstColumn="0" w:lastColumn="0" w:oddVBand="0" w:evenVBand="0" w:oddHBand="0" w:evenHBand="1" w:firstRowFirstColumn="0" w:firstRowLastColumn="0" w:lastRowFirstColumn="0" w:lastRowLastColumn="0"/>
              <w:rPr>
                <w:szCs w:val="22"/>
              </w:rPr>
            </w:pPr>
          </w:p>
        </w:tc>
        <w:tc>
          <w:tcPr>
            <w:tcW w:w="1958" w:type="pct"/>
          </w:tcPr>
          <w:p w14:paraId="5F4A9CB7" w14:textId="77777777" w:rsidR="00E927BB" w:rsidRPr="00B74887" w:rsidRDefault="00E927BB" w:rsidP="3CA7AC4B">
            <w:pPr>
              <w:ind w:left="652" w:hanging="368"/>
              <w:cnfStyle w:val="000000010000" w:firstRow="0" w:lastRow="0" w:firstColumn="0" w:lastColumn="0" w:oddVBand="0" w:evenVBand="0" w:oddHBand="0" w:evenHBand="1" w:firstRowFirstColumn="0" w:firstRowLastColumn="0" w:lastRowFirstColumn="0" w:lastRowLastColumn="0"/>
              <w:rPr>
                <w:szCs w:val="22"/>
              </w:rPr>
            </w:pPr>
          </w:p>
        </w:tc>
      </w:tr>
      <w:tr w:rsidR="00E927BB" w:rsidRPr="00B74887" w14:paraId="40788E63" w14:textId="77777777" w:rsidTr="28C3C7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5" w:type="pct"/>
          </w:tcPr>
          <w:p w14:paraId="1D6D1482" w14:textId="77777777" w:rsidR="00E927BB" w:rsidRPr="00B74887" w:rsidRDefault="00E927BB" w:rsidP="3CA7AC4B">
            <w:pPr>
              <w:rPr>
                <w:szCs w:val="22"/>
              </w:rPr>
            </w:pPr>
            <w:r w:rsidRPr="3CA7AC4B">
              <w:rPr>
                <w:szCs w:val="22"/>
              </w:rPr>
              <w:t xml:space="preserve">Summative assessment outcomes </w:t>
            </w:r>
          </w:p>
        </w:tc>
        <w:tc>
          <w:tcPr>
            <w:tcW w:w="2027" w:type="pct"/>
          </w:tcPr>
          <w:p w14:paraId="7CB8867B" w14:textId="37D80E80" w:rsidR="00E927BB" w:rsidRPr="00B74887" w:rsidRDefault="00E927BB" w:rsidP="3CA7AC4B">
            <w:pPr>
              <w:cnfStyle w:val="000000100000" w:firstRow="0" w:lastRow="0" w:firstColumn="0" w:lastColumn="0" w:oddVBand="0" w:evenVBand="0" w:oddHBand="1" w:evenHBand="0" w:firstRowFirstColumn="0" w:firstRowLastColumn="0" w:lastRowFirstColumn="0" w:lastRowLastColumn="0"/>
              <w:rPr>
                <w:szCs w:val="22"/>
              </w:rPr>
            </w:pPr>
          </w:p>
        </w:tc>
        <w:tc>
          <w:tcPr>
            <w:tcW w:w="1958" w:type="pct"/>
          </w:tcPr>
          <w:p w14:paraId="4E0C12EB" w14:textId="77777777" w:rsidR="00E927BB" w:rsidRPr="00B74887" w:rsidRDefault="00E927BB" w:rsidP="3CA7AC4B">
            <w:pPr>
              <w:ind w:left="652" w:hanging="368"/>
              <w:cnfStyle w:val="000000100000" w:firstRow="0" w:lastRow="0" w:firstColumn="0" w:lastColumn="0" w:oddVBand="0" w:evenVBand="0" w:oddHBand="1" w:evenHBand="0" w:firstRowFirstColumn="0" w:firstRowLastColumn="0" w:lastRowFirstColumn="0" w:lastRowLastColumn="0"/>
              <w:rPr>
                <w:szCs w:val="22"/>
              </w:rPr>
            </w:pPr>
          </w:p>
        </w:tc>
      </w:tr>
      <w:tr w:rsidR="00E927BB" w:rsidRPr="00B74887" w14:paraId="415D4290" w14:textId="77777777" w:rsidTr="28C3C7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5" w:type="pct"/>
          </w:tcPr>
          <w:p w14:paraId="6BFB4CD8" w14:textId="77777777" w:rsidR="00E927BB" w:rsidRPr="00B74887" w:rsidRDefault="00E927BB" w:rsidP="3CA7AC4B">
            <w:pPr>
              <w:rPr>
                <w:szCs w:val="22"/>
                <w:lang w:eastAsia="zh-CN"/>
              </w:rPr>
            </w:pPr>
            <w:r w:rsidRPr="3CA7AC4B">
              <w:rPr>
                <w:szCs w:val="22"/>
                <w:lang w:eastAsia="zh-CN"/>
              </w:rPr>
              <w:t xml:space="preserve">Important information for the teaching and learning unit </w:t>
            </w:r>
          </w:p>
        </w:tc>
        <w:tc>
          <w:tcPr>
            <w:tcW w:w="2027" w:type="pct"/>
          </w:tcPr>
          <w:p w14:paraId="22BFF55A" w14:textId="7FD3B13E" w:rsidR="00E927BB" w:rsidRPr="00B74887" w:rsidRDefault="00E927BB" w:rsidP="3CA7AC4B">
            <w:pPr>
              <w:cnfStyle w:val="000000010000" w:firstRow="0" w:lastRow="0" w:firstColumn="0" w:lastColumn="0" w:oddVBand="0" w:evenVBand="0" w:oddHBand="0" w:evenHBand="1" w:firstRowFirstColumn="0" w:firstRowLastColumn="0" w:lastRowFirstColumn="0" w:lastRowLastColumn="0"/>
              <w:rPr>
                <w:szCs w:val="22"/>
                <w:lang w:eastAsia="zh-CN"/>
              </w:rPr>
            </w:pPr>
          </w:p>
        </w:tc>
        <w:tc>
          <w:tcPr>
            <w:tcW w:w="1958" w:type="pct"/>
          </w:tcPr>
          <w:p w14:paraId="39345357" w14:textId="77777777" w:rsidR="00E927BB" w:rsidRPr="00B74887" w:rsidRDefault="00E927BB" w:rsidP="3CA7AC4B">
            <w:pPr>
              <w:ind w:left="652" w:hanging="368"/>
              <w:cnfStyle w:val="000000010000" w:firstRow="0" w:lastRow="0" w:firstColumn="0" w:lastColumn="0" w:oddVBand="0" w:evenVBand="0" w:oddHBand="0" w:evenHBand="1" w:firstRowFirstColumn="0" w:firstRowLastColumn="0" w:lastRowFirstColumn="0" w:lastRowLastColumn="0"/>
              <w:rPr>
                <w:szCs w:val="22"/>
                <w:lang w:eastAsia="zh-CN"/>
              </w:rPr>
            </w:pPr>
          </w:p>
        </w:tc>
      </w:tr>
      <w:tr w:rsidR="00E927BB" w:rsidRPr="00B74887" w14:paraId="7C568EB0" w14:textId="77777777" w:rsidTr="28C3C7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5" w:type="pct"/>
          </w:tcPr>
          <w:p w14:paraId="31CF6DEC" w14:textId="53F86060" w:rsidR="00E927BB" w:rsidRPr="00B74887" w:rsidRDefault="220D74BF" w:rsidP="7B5D69AA">
            <w:pPr>
              <w:rPr>
                <w:lang w:eastAsia="zh-CN"/>
              </w:rPr>
            </w:pPr>
            <w:r w:rsidRPr="7B5D69AA">
              <w:rPr>
                <w:lang w:eastAsia="zh-CN"/>
              </w:rPr>
              <w:t xml:space="preserve">Staff responsible and the associated timeline </w:t>
            </w:r>
          </w:p>
        </w:tc>
        <w:tc>
          <w:tcPr>
            <w:tcW w:w="2027" w:type="pct"/>
          </w:tcPr>
          <w:p w14:paraId="7DB8C7E1" w14:textId="729098CF" w:rsidR="00E927BB" w:rsidRPr="00B74887" w:rsidRDefault="00E927BB" w:rsidP="3CA7AC4B">
            <w:pPr>
              <w:cnfStyle w:val="000000100000" w:firstRow="0" w:lastRow="0" w:firstColumn="0" w:lastColumn="0" w:oddVBand="0" w:evenVBand="0" w:oddHBand="1" w:evenHBand="0" w:firstRowFirstColumn="0" w:firstRowLastColumn="0" w:lastRowFirstColumn="0" w:lastRowLastColumn="0"/>
              <w:rPr>
                <w:szCs w:val="22"/>
                <w:lang w:eastAsia="zh-CN"/>
              </w:rPr>
            </w:pPr>
          </w:p>
        </w:tc>
        <w:tc>
          <w:tcPr>
            <w:tcW w:w="1958" w:type="pct"/>
          </w:tcPr>
          <w:p w14:paraId="34D8F814" w14:textId="77777777" w:rsidR="00E927BB" w:rsidRPr="00B74887" w:rsidRDefault="00E927BB" w:rsidP="3CA7AC4B">
            <w:pPr>
              <w:ind w:left="652" w:hanging="368"/>
              <w:cnfStyle w:val="000000100000" w:firstRow="0" w:lastRow="0" w:firstColumn="0" w:lastColumn="0" w:oddVBand="0" w:evenVBand="0" w:oddHBand="1" w:evenHBand="0" w:firstRowFirstColumn="0" w:firstRowLastColumn="0" w:lastRowFirstColumn="0" w:lastRowLastColumn="0"/>
              <w:rPr>
                <w:szCs w:val="22"/>
                <w:lang w:eastAsia="zh-CN"/>
              </w:rPr>
            </w:pPr>
          </w:p>
        </w:tc>
      </w:tr>
      <w:tr w:rsidR="00E927BB" w:rsidRPr="00B74887" w14:paraId="1FF286E3" w14:textId="77777777" w:rsidTr="28C3C7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5" w:type="pct"/>
          </w:tcPr>
          <w:p w14:paraId="1FACF8B1" w14:textId="77777777" w:rsidR="00E927BB" w:rsidRPr="00B74887" w:rsidRDefault="00E927BB" w:rsidP="3CA7AC4B">
            <w:pPr>
              <w:rPr>
                <w:szCs w:val="22"/>
                <w:lang w:eastAsia="zh-CN"/>
              </w:rPr>
            </w:pPr>
            <w:r w:rsidRPr="3CA7AC4B">
              <w:rPr>
                <w:szCs w:val="22"/>
                <w:lang w:eastAsia="zh-CN"/>
              </w:rPr>
              <w:lastRenderedPageBreak/>
              <w:t>Modes addressed throughout teaching and learning unit</w:t>
            </w:r>
          </w:p>
        </w:tc>
        <w:tc>
          <w:tcPr>
            <w:tcW w:w="2027" w:type="pct"/>
          </w:tcPr>
          <w:p w14:paraId="49CD675B" w14:textId="08820FAF" w:rsidR="00E927BB" w:rsidRPr="00B74887" w:rsidRDefault="00E927BB" w:rsidP="3CA7AC4B">
            <w:pPr>
              <w:cnfStyle w:val="000000010000" w:firstRow="0" w:lastRow="0" w:firstColumn="0" w:lastColumn="0" w:oddVBand="0" w:evenVBand="0" w:oddHBand="0" w:evenHBand="1" w:firstRowFirstColumn="0" w:firstRowLastColumn="0" w:lastRowFirstColumn="0" w:lastRowLastColumn="0"/>
              <w:rPr>
                <w:szCs w:val="22"/>
                <w:lang w:eastAsia="zh-CN"/>
              </w:rPr>
            </w:pPr>
          </w:p>
        </w:tc>
        <w:tc>
          <w:tcPr>
            <w:tcW w:w="1958" w:type="pct"/>
          </w:tcPr>
          <w:p w14:paraId="6802EBB8" w14:textId="77777777" w:rsidR="00E927BB" w:rsidRPr="00B74887" w:rsidRDefault="00E927BB" w:rsidP="3CA7AC4B">
            <w:pPr>
              <w:ind w:left="652" w:hanging="368"/>
              <w:cnfStyle w:val="000000010000" w:firstRow="0" w:lastRow="0" w:firstColumn="0" w:lastColumn="0" w:oddVBand="0" w:evenVBand="0" w:oddHBand="0" w:evenHBand="1" w:firstRowFirstColumn="0" w:firstRowLastColumn="0" w:lastRowFirstColumn="0" w:lastRowLastColumn="0"/>
              <w:rPr>
                <w:szCs w:val="22"/>
                <w:lang w:eastAsia="zh-CN"/>
              </w:rPr>
            </w:pPr>
          </w:p>
        </w:tc>
      </w:tr>
      <w:tr w:rsidR="00E927BB" w:rsidRPr="00B74887" w14:paraId="04DCA05B" w14:textId="77777777" w:rsidTr="28C3C7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5" w:type="pct"/>
          </w:tcPr>
          <w:p w14:paraId="362D6D6F" w14:textId="1C05FB5C" w:rsidR="00E927BB" w:rsidRPr="00B74887" w:rsidRDefault="54777EDC" w:rsidP="6F0EE907">
            <w:pPr>
              <w:rPr>
                <w:lang w:eastAsia="zh-CN"/>
              </w:rPr>
            </w:pPr>
            <w:r w:rsidRPr="0AB68CE9">
              <w:rPr>
                <w:lang w:eastAsia="zh-CN"/>
              </w:rPr>
              <w:t>Cross</w:t>
            </w:r>
            <w:r w:rsidR="4ED7FAF6" w:rsidRPr="0AB68CE9">
              <w:rPr>
                <w:lang w:eastAsia="zh-CN"/>
              </w:rPr>
              <w:t xml:space="preserve"> </w:t>
            </w:r>
            <w:r w:rsidRPr="0AB68CE9">
              <w:rPr>
                <w:lang w:eastAsia="zh-CN"/>
              </w:rPr>
              <w:t xml:space="preserve">curriculum priorities </w:t>
            </w:r>
          </w:p>
        </w:tc>
        <w:tc>
          <w:tcPr>
            <w:tcW w:w="2027" w:type="pct"/>
          </w:tcPr>
          <w:p w14:paraId="07CC134B" w14:textId="03BF7FCE" w:rsidR="00E927BB" w:rsidRPr="00B74887" w:rsidRDefault="00E927BB" w:rsidP="6F0EE907">
            <w:pPr>
              <w:cnfStyle w:val="000000100000" w:firstRow="0" w:lastRow="0" w:firstColumn="0" w:lastColumn="0" w:oddVBand="0" w:evenVBand="0" w:oddHBand="1" w:evenHBand="0" w:firstRowFirstColumn="0" w:firstRowLastColumn="0" w:lastRowFirstColumn="0" w:lastRowLastColumn="0"/>
              <w:rPr>
                <w:lang w:eastAsia="zh-CN"/>
              </w:rPr>
            </w:pPr>
          </w:p>
        </w:tc>
        <w:tc>
          <w:tcPr>
            <w:tcW w:w="1958" w:type="pct"/>
          </w:tcPr>
          <w:p w14:paraId="3B0CE12A" w14:textId="77777777" w:rsidR="00E927BB" w:rsidRPr="00B74887" w:rsidRDefault="00E927BB" w:rsidP="3CA7AC4B">
            <w:pPr>
              <w:ind w:left="652" w:hanging="368"/>
              <w:cnfStyle w:val="000000100000" w:firstRow="0" w:lastRow="0" w:firstColumn="0" w:lastColumn="0" w:oddVBand="0" w:evenVBand="0" w:oddHBand="1" w:evenHBand="0" w:firstRowFirstColumn="0" w:firstRowLastColumn="0" w:lastRowFirstColumn="0" w:lastRowLastColumn="0"/>
              <w:rPr>
                <w:szCs w:val="22"/>
                <w:lang w:eastAsia="zh-CN"/>
              </w:rPr>
            </w:pPr>
          </w:p>
        </w:tc>
      </w:tr>
      <w:tr w:rsidR="00E927BB" w:rsidRPr="00B74887" w14:paraId="43700B44" w14:textId="77777777" w:rsidTr="28C3C7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5" w:type="pct"/>
          </w:tcPr>
          <w:p w14:paraId="0DE798D9" w14:textId="4702E04C" w:rsidR="00E927BB" w:rsidRPr="00B74887" w:rsidRDefault="00E927BB" w:rsidP="3CA7AC4B">
            <w:pPr>
              <w:rPr>
                <w:szCs w:val="22"/>
                <w:lang w:eastAsia="zh-CN"/>
              </w:rPr>
            </w:pPr>
            <w:r w:rsidRPr="3CA7AC4B">
              <w:rPr>
                <w:szCs w:val="22"/>
                <w:lang w:eastAsia="zh-CN"/>
              </w:rPr>
              <w:t>Evaluation results and plans for the next iteration</w:t>
            </w:r>
          </w:p>
        </w:tc>
        <w:tc>
          <w:tcPr>
            <w:tcW w:w="2027" w:type="pct"/>
          </w:tcPr>
          <w:p w14:paraId="08DF7E66" w14:textId="77777777" w:rsidR="00E927BB" w:rsidRDefault="00E927BB" w:rsidP="3CA7AC4B">
            <w:pPr>
              <w:cnfStyle w:val="000000010000" w:firstRow="0" w:lastRow="0" w:firstColumn="0" w:lastColumn="0" w:oddVBand="0" w:evenVBand="0" w:oddHBand="0" w:evenHBand="1" w:firstRowFirstColumn="0" w:firstRowLastColumn="0" w:lastRowFirstColumn="0" w:lastRowLastColumn="0"/>
              <w:rPr>
                <w:szCs w:val="22"/>
                <w:lang w:eastAsia="zh-CN"/>
              </w:rPr>
            </w:pPr>
          </w:p>
        </w:tc>
        <w:tc>
          <w:tcPr>
            <w:tcW w:w="1958" w:type="pct"/>
          </w:tcPr>
          <w:p w14:paraId="0100C010" w14:textId="77777777" w:rsidR="00E927BB" w:rsidRPr="00B74887" w:rsidRDefault="00E927BB" w:rsidP="3CA7AC4B">
            <w:pPr>
              <w:ind w:left="652" w:hanging="368"/>
              <w:cnfStyle w:val="000000010000" w:firstRow="0" w:lastRow="0" w:firstColumn="0" w:lastColumn="0" w:oddVBand="0" w:evenVBand="0" w:oddHBand="0" w:evenHBand="1" w:firstRowFirstColumn="0" w:firstRowLastColumn="0" w:lastRowFirstColumn="0" w:lastRowLastColumn="0"/>
              <w:rPr>
                <w:szCs w:val="22"/>
                <w:lang w:eastAsia="zh-CN"/>
              </w:rPr>
            </w:pPr>
          </w:p>
        </w:tc>
      </w:tr>
    </w:tbl>
    <w:p w14:paraId="1F0073D7" w14:textId="20F7208A" w:rsidR="00F83686" w:rsidRDefault="00F83686" w:rsidP="00720608">
      <w:pPr>
        <w:pStyle w:val="Heading3"/>
      </w:pPr>
      <w:r>
        <w:br w:type="page"/>
      </w:r>
      <w:r w:rsidR="00720608">
        <w:lastRenderedPageBreak/>
        <w:t xml:space="preserve">Year 11 English </w:t>
      </w:r>
      <w:r w:rsidR="00F42715">
        <w:t>Extension</w:t>
      </w:r>
      <w:r w:rsidR="00720608">
        <w:t xml:space="preserve"> c</w:t>
      </w:r>
      <w:r>
        <w:t xml:space="preserve">ourse structure and requirements </w:t>
      </w:r>
    </w:p>
    <w:p w14:paraId="6F68BC18" w14:textId="776BFE73" w:rsidR="00F83686" w:rsidRPr="00717495" w:rsidRDefault="00720608" w:rsidP="3CA7AC4B">
      <w:pPr>
        <w:pStyle w:val="Caption"/>
        <w:rPr>
          <w:szCs w:val="22"/>
          <w:lang w:eastAsia="zh-CN"/>
        </w:rPr>
      </w:pPr>
      <w:r w:rsidRPr="3CA7AC4B">
        <w:rPr>
          <w:szCs w:val="22"/>
          <w:lang w:eastAsia="zh-CN"/>
        </w:rPr>
        <w:t>Table 4</w:t>
      </w:r>
      <w:r w:rsidR="00A845C0" w:rsidRPr="3CA7AC4B">
        <w:rPr>
          <w:szCs w:val="22"/>
          <w:lang w:eastAsia="zh-CN"/>
        </w:rPr>
        <w:t xml:space="preserve"> – </w:t>
      </w:r>
      <w:r w:rsidR="00F83686" w:rsidRPr="3CA7AC4B">
        <w:rPr>
          <w:szCs w:val="22"/>
          <w:lang w:eastAsia="zh-CN"/>
        </w:rPr>
        <w:t>Year</w:t>
      </w:r>
      <w:r w:rsidR="00A845C0" w:rsidRPr="3CA7AC4B">
        <w:rPr>
          <w:szCs w:val="22"/>
          <w:lang w:eastAsia="zh-CN"/>
        </w:rPr>
        <w:t xml:space="preserve"> </w:t>
      </w:r>
      <w:r w:rsidR="00F83686" w:rsidRPr="3CA7AC4B">
        <w:rPr>
          <w:szCs w:val="22"/>
          <w:lang w:eastAsia="zh-CN"/>
        </w:rPr>
        <w:t xml:space="preserve">11 English </w:t>
      </w:r>
      <w:r w:rsidR="00F42715">
        <w:rPr>
          <w:szCs w:val="22"/>
          <w:lang w:eastAsia="zh-CN"/>
        </w:rPr>
        <w:t>Extension</w:t>
      </w:r>
      <w:r w:rsidR="00F83686" w:rsidRPr="3CA7AC4B">
        <w:rPr>
          <w:szCs w:val="22"/>
          <w:lang w:eastAsia="zh-CN"/>
        </w:rPr>
        <w:t xml:space="preserve"> course requirements </w:t>
      </w:r>
    </w:p>
    <w:tbl>
      <w:tblPr>
        <w:tblStyle w:val="Tableheader"/>
        <w:tblW w:w="0" w:type="auto"/>
        <w:tblLook w:val="04A0" w:firstRow="1" w:lastRow="0" w:firstColumn="1" w:lastColumn="0" w:noHBand="0" w:noVBand="1"/>
        <w:tblDescription w:val="Year 11 English Advanced course requirements planning and reflection"/>
      </w:tblPr>
      <w:tblGrid>
        <w:gridCol w:w="2096"/>
        <w:gridCol w:w="1146"/>
        <w:gridCol w:w="3816"/>
        <w:gridCol w:w="2410"/>
        <w:gridCol w:w="5044"/>
      </w:tblGrid>
      <w:tr w:rsidR="00F83686" w:rsidRPr="00B74887" w14:paraId="794FF1C2" w14:textId="77777777" w:rsidTr="5EB014E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096" w:type="dxa"/>
          </w:tcPr>
          <w:p w14:paraId="2004DF61" w14:textId="77777777" w:rsidR="00F83686" w:rsidRPr="00B74887" w:rsidRDefault="00F83686" w:rsidP="3CA7AC4B">
            <w:pPr>
              <w:pStyle w:val="Caption"/>
              <w:spacing w:before="192" w:after="192"/>
              <w:rPr>
                <w:szCs w:val="22"/>
                <w:lang w:eastAsia="zh-CN"/>
              </w:rPr>
            </w:pPr>
            <w:r w:rsidRPr="3CA7AC4B">
              <w:rPr>
                <w:szCs w:val="22"/>
                <w:lang w:eastAsia="zh-CN"/>
              </w:rPr>
              <w:t xml:space="preserve">English </w:t>
            </w:r>
          </w:p>
        </w:tc>
        <w:tc>
          <w:tcPr>
            <w:tcW w:w="1146" w:type="dxa"/>
          </w:tcPr>
          <w:p w14:paraId="75FA4D0C" w14:textId="77777777" w:rsidR="00F83686" w:rsidRPr="00B74887" w:rsidRDefault="00F83686" w:rsidP="3CA7AC4B">
            <w:pPr>
              <w:pStyle w:val="Caption"/>
              <w:cnfStyle w:val="100000000000" w:firstRow="1" w:lastRow="0" w:firstColumn="0" w:lastColumn="0" w:oddVBand="0" w:evenVBand="0" w:oddHBand="0" w:evenHBand="0" w:firstRowFirstColumn="0" w:firstRowLastColumn="0" w:lastRowFirstColumn="0" w:lastRowLastColumn="0"/>
              <w:rPr>
                <w:szCs w:val="22"/>
                <w:lang w:eastAsia="zh-CN"/>
              </w:rPr>
            </w:pPr>
            <w:r w:rsidRPr="3CA7AC4B">
              <w:rPr>
                <w:szCs w:val="22"/>
                <w:lang w:eastAsia="zh-CN"/>
              </w:rPr>
              <w:t xml:space="preserve">Indicative hours </w:t>
            </w:r>
          </w:p>
        </w:tc>
        <w:tc>
          <w:tcPr>
            <w:tcW w:w="3816" w:type="dxa"/>
          </w:tcPr>
          <w:p w14:paraId="1E6ACA22" w14:textId="5AF9C35B" w:rsidR="00F83686" w:rsidRPr="00B74887" w:rsidRDefault="00FE56E3" w:rsidP="00FE56E3">
            <w:pPr>
              <w:pStyle w:val="Caption"/>
              <w:cnfStyle w:val="100000000000" w:firstRow="1" w:lastRow="0" w:firstColumn="0" w:lastColumn="0" w:oddVBand="0" w:evenVBand="0" w:oddHBand="0" w:evenHBand="0" w:firstRowFirstColumn="0" w:firstRowLastColumn="0" w:lastRowFirstColumn="0" w:lastRowLastColumn="0"/>
              <w:rPr>
                <w:szCs w:val="22"/>
                <w:lang w:eastAsia="zh-CN"/>
              </w:rPr>
            </w:pPr>
            <w:r>
              <w:rPr>
                <w:szCs w:val="22"/>
                <w:lang w:eastAsia="zh-CN"/>
              </w:rPr>
              <w:t>Text r</w:t>
            </w:r>
            <w:r w:rsidR="00F83686" w:rsidRPr="3CA7AC4B">
              <w:rPr>
                <w:szCs w:val="22"/>
                <w:lang w:eastAsia="zh-CN"/>
              </w:rPr>
              <w:t xml:space="preserve">equirements </w:t>
            </w:r>
          </w:p>
        </w:tc>
        <w:tc>
          <w:tcPr>
            <w:tcW w:w="2410" w:type="dxa"/>
          </w:tcPr>
          <w:p w14:paraId="08BC3645" w14:textId="5035B02E" w:rsidR="00F83686" w:rsidRPr="0046129B" w:rsidRDefault="536F22D9" w:rsidP="7B5D69AA">
            <w:pPr>
              <w:pStyle w:val="Caption"/>
              <w:cnfStyle w:val="100000000000" w:firstRow="1" w:lastRow="0" w:firstColumn="0" w:lastColumn="0" w:oddVBand="0" w:evenVBand="0" w:oddHBand="0" w:evenHBand="0" w:firstRowFirstColumn="0" w:firstRowLastColumn="0" w:lastRowFirstColumn="0" w:lastRowLastColumn="0"/>
              <w:rPr>
                <w:lang w:eastAsia="zh-CN"/>
              </w:rPr>
            </w:pPr>
            <w:r w:rsidRPr="7B5D69AA">
              <w:rPr>
                <w:lang w:eastAsia="zh-CN"/>
              </w:rPr>
              <w:t>T</w:t>
            </w:r>
            <w:r w:rsidR="5F8704A1" w:rsidRPr="7B5D69AA">
              <w:rPr>
                <w:lang w:eastAsia="zh-CN"/>
              </w:rPr>
              <w:t>ext selections</w:t>
            </w:r>
          </w:p>
        </w:tc>
        <w:tc>
          <w:tcPr>
            <w:tcW w:w="5044" w:type="dxa"/>
          </w:tcPr>
          <w:p w14:paraId="377AB3C9" w14:textId="77777777" w:rsidR="00F83686" w:rsidRPr="00B74887" w:rsidRDefault="00F83686" w:rsidP="3CA7AC4B">
            <w:pPr>
              <w:pStyle w:val="Caption"/>
              <w:cnfStyle w:val="100000000000" w:firstRow="1" w:lastRow="0" w:firstColumn="0" w:lastColumn="0" w:oddVBand="0" w:evenVBand="0" w:oddHBand="0" w:evenHBand="0" w:firstRowFirstColumn="0" w:firstRowLastColumn="0" w:lastRowFirstColumn="0" w:lastRowLastColumn="0"/>
              <w:rPr>
                <w:szCs w:val="22"/>
                <w:lang w:eastAsia="zh-CN"/>
              </w:rPr>
            </w:pPr>
            <w:r w:rsidRPr="3CA7AC4B">
              <w:rPr>
                <w:szCs w:val="22"/>
                <w:lang w:eastAsia="zh-CN"/>
              </w:rPr>
              <w:t>Assessed component and weighting, and outcomes</w:t>
            </w:r>
          </w:p>
        </w:tc>
      </w:tr>
      <w:tr w:rsidR="00F83686" w:rsidRPr="00B74887" w14:paraId="214D70D3" w14:textId="77777777" w:rsidTr="5EB014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6" w:type="dxa"/>
          </w:tcPr>
          <w:p w14:paraId="0AFAA8E6" w14:textId="1FC3EE65" w:rsidR="00F83686" w:rsidRPr="00B74887" w:rsidRDefault="00F42715" w:rsidP="00F42715">
            <w:pPr>
              <w:rPr>
                <w:rFonts w:cs="Arial"/>
                <w:szCs w:val="22"/>
                <w:lang w:eastAsia="zh-CN"/>
              </w:rPr>
            </w:pPr>
            <w:r>
              <w:rPr>
                <w:rFonts w:cs="Arial"/>
                <w:szCs w:val="22"/>
                <w:lang w:eastAsia="zh-CN"/>
              </w:rPr>
              <w:t>M</w:t>
            </w:r>
            <w:r w:rsidR="00F83686" w:rsidRPr="3CA7AC4B">
              <w:rPr>
                <w:rFonts w:cs="Arial"/>
                <w:szCs w:val="22"/>
                <w:lang w:eastAsia="zh-CN"/>
              </w:rPr>
              <w:t>odule</w:t>
            </w:r>
            <w:r>
              <w:rPr>
                <w:rFonts w:cs="Arial"/>
                <w:szCs w:val="22"/>
                <w:lang w:eastAsia="zh-CN"/>
              </w:rPr>
              <w:t>: Texts, Culture and Value</w:t>
            </w:r>
          </w:p>
        </w:tc>
        <w:tc>
          <w:tcPr>
            <w:tcW w:w="1146" w:type="dxa"/>
          </w:tcPr>
          <w:p w14:paraId="4D2E3820" w14:textId="1A73A4C7" w:rsidR="00F83686" w:rsidRPr="00B74887" w:rsidRDefault="00F42715" w:rsidP="3CA7AC4B">
            <w:pPr>
              <w:cnfStyle w:val="000000100000" w:firstRow="0" w:lastRow="0" w:firstColumn="0" w:lastColumn="0" w:oddVBand="0" w:evenVBand="0" w:oddHBand="1" w:evenHBand="0" w:firstRowFirstColumn="0" w:firstRowLastColumn="0" w:lastRowFirstColumn="0" w:lastRowLastColumn="0"/>
              <w:rPr>
                <w:rFonts w:cs="Arial"/>
                <w:szCs w:val="22"/>
                <w:lang w:eastAsia="zh-CN"/>
              </w:rPr>
            </w:pPr>
            <w:r>
              <w:rPr>
                <w:rFonts w:cs="Arial"/>
                <w:szCs w:val="22"/>
                <w:lang w:eastAsia="zh-CN"/>
              </w:rPr>
              <w:t>40</w:t>
            </w:r>
          </w:p>
        </w:tc>
        <w:tc>
          <w:tcPr>
            <w:tcW w:w="3816" w:type="dxa"/>
          </w:tcPr>
          <w:p w14:paraId="012C02CA" w14:textId="5DBCC79A" w:rsidR="00F83686" w:rsidRPr="00B74887" w:rsidRDefault="00FE56E3" w:rsidP="3CA7AC4B">
            <w:pPr>
              <w:cnfStyle w:val="000000100000" w:firstRow="0" w:lastRow="0" w:firstColumn="0" w:lastColumn="0" w:oddVBand="0" w:evenVBand="0" w:oddHBand="1" w:evenHBand="0" w:firstRowFirstColumn="0" w:firstRowLastColumn="0" w:lastRowFirstColumn="0" w:lastRowLastColumn="0"/>
            </w:pPr>
            <w:r w:rsidRPr="7B5D69AA">
              <w:rPr>
                <w:rFonts w:cs="Arial"/>
                <w:lang w:eastAsia="zh-CN"/>
              </w:rPr>
              <w:t xml:space="preserve">Teachers prescribe ONE text from the past and its manifestations in one or more recent cultures </w:t>
            </w:r>
          </w:p>
        </w:tc>
        <w:tc>
          <w:tcPr>
            <w:tcW w:w="2410" w:type="dxa"/>
          </w:tcPr>
          <w:p w14:paraId="1073A6B9" w14:textId="77777777" w:rsidR="00F83686" w:rsidRPr="00B74887" w:rsidRDefault="00F83686" w:rsidP="3CA7AC4B">
            <w:pPr>
              <w:cnfStyle w:val="000000100000" w:firstRow="0" w:lastRow="0" w:firstColumn="0" w:lastColumn="0" w:oddVBand="0" w:evenVBand="0" w:oddHBand="1" w:evenHBand="0" w:firstRowFirstColumn="0" w:firstRowLastColumn="0" w:lastRowFirstColumn="0" w:lastRowLastColumn="0"/>
              <w:rPr>
                <w:rFonts w:cs="Arial"/>
                <w:szCs w:val="22"/>
                <w:lang w:eastAsia="zh-CN"/>
              </w:rPr>
            </w:pPr>
          </w:p>
        </w:tc>
        <w:tc>
          <w:tcPr>
            <w:tcW w:w="5044" w:type="dxa"/>
          </w:tcPr>
          <w:p w14:paraId="18FCB882" w14:textId="1A870546" w:rsidR="001B5863" w:rsidRDefault="3960E3B0" w:rsidP="5EB014ED">
            <w:pPr>
              <w:cnfStyle w:val="000000100000" w:firstRow="0" w:lastRow="0" w:firstColumn="0" w:lastColumn="0" w:oddVBand="0" w:evenVBand="0" w:oddHBand="1" w:evenHBand="0" w:firstRowFirstColumn="0" w:firstRowLastColumn="0" w:lastRowFirstColumn="0" w:lastRowLastColumn="0"/>
              <w:rPr>
                <w:rFonts w:cs="Arial"/>
                <w:lang w:eastAsia="zh-CN"/>
              </w:rPr>
            </w:pPr>
            <w:r w:rsidRPr="5EB014ED">
              <w:rPr>
                <w:rFonts w:cs="Arial"/>
                <w:lang w:eastAsia="zh-CN"/>
              </w:rPr>
              <w:t xml:space="preserve">This information is required in an </w:t>
            </w:r>
            <w:r w:rsidR="66E04A0F" w:rsidRPr="5EB014ED">
              <w:rPr>
                <w:rFonts w:cs="Arial"/>
                <w:lang w:eastAsia="zh-CN"/>
              </w:rPr>
              <w:t>a</w:t>
            </w:r>
            <w:r w:rsidRPr="5EB014ED">
              <w:rPr>
                <w:rFonts w:cs="Arial"/>
                <w:lang w:eastAsia="zh-CN"/>
              </w:rPr>
              <w:t xml:space="preserve">ssessment schedule for the course and should be evident in the </w:t>
            </w:r>
            <w:r w:rsidR="7BAC50F2" w:rsidRPr="5EB014ED">
              <w:rPr>
                <w:rFonts w:cs="Arial"/>
                <w:lang w:eastAsia="zh-CN"/>
              </w:rPr>
              <w:t>s</w:t>
            </w:r>
            <w:r w:rsidRPr="5EB014ED">
              <w:rPr>
                <w:rFonts w:cs="Arial"/>
                <w:lang w:eastAsia="zh-CN"/>
              </w:rPr>
              <w:t xml:space="preserve">cope and </w:t>
            </w:r>
            <w:r w:rsidR="02BF02ED" w:rsidRPr="5EB014ED">
              <w:rPr>
                <w:rFonts w:cs="Arial"/>
                <w:lang w:eastAsia="zh-CN"/>
              </w:rPr>
              <w:t>s</w:t>
            </w:r>
            <w:r w:rsidRPr="5EB014ED">
              <w:rPr>
                <w:rFonts w:cs="Arial"/>
                <w:lang w:eastAsia="zh-CN"/>
              </w:rPr>
              <w:t xml:space="preserve">equence. </w:t>
            </w:r>
          </w:p>
          <w:p w14:paraId="222C9034" w14:textId="323F1ED5" w:rsidR="001B5863" w:rsidRDefault="001B5863" w:rsidP="001B5863">
            <w:pPr>
              <w:cnfStyle w:val="000000100000" w:firstRow="0" w:lastRow="0" w:firstColumn="0" w:lastColumn="0" w:oddVBand="0" w:evenVBand="0" w:oddHBand="1" w:evenHBand="0" w:firstRowFirstColumn="0" w:firstRowLastColumn="0" w:lastRowFirstColumn="0" w:lastRowLastColumn="0"/>
              <w:rPr>
                <w:rFonts w:cs="Arial"/>
                <w:szCs w:val="22"/>
                <w:lang w:eastAsia="zh-CN"/>
              </w:rPr>
            </w:pPr>
            <w:r>
              <w:rPr>
                <w:rFonts w:cs="Arial"/>
                <w:szCs w:val="22"/>
                <w:lang w:eastAsia="zh-CN"/>
              </w:rPr>
              <w:t xml:space="preserve"> (outline the name/details for the mandatory assessments</w:t>
            </w:r>
          </w:p>
          <w:p w14:paraId="188836A6" w14:textId="77777777" w:rsidR="001B5863" w:rsidRPr="001B5863" w:rsidRDefault="001B5863" w:rsidP="001B5863">
            <w:pPr>
              <w:pStyle w:val="ListBullet"/>
              <w:cnfStyle w:val="000000100000" w:firstRow="0" w:lastRow="0" w:firstColumn="0" w:lastColumn="0" w:oddVBand="0" w:evenVBand="0" w:oddHBand="1" w:evenHBand="0" w:firstRowFirstColumn="0" w:firstRowLastColumn="0" w:lastRowFirstColumn="0" w:lastRowLastColumn="0"/>
              <w:rPr>
                <w:lang w:eastAsia="zh-CN"/>
              </w:rPr>
            </w:pPr>
            <w:r w:rsidRPr="001B5863">
              <w:rPr>
                <w:lang w:eastAsia="zh-CN"/>
              </w:rPr>
              <w:t>three assessment tasks</w:t>
            </w:r>
          </w:p>
          <w:p w14:paraId="3CA52BC9" w14:textId="77777777" w:rsidR="001B5863" w:rsidRPr="001B5863" w:rsidRDefault="001B5863" w:rsidP="001B5863">
            <w:pPr>
              <w:pStyle w:val="ListBullet"/>
              <w:cnfStyle w:val="000000100000" w:firstRow="0" w:lastRow="0" w:firstColumn="0" w:lastColumn="0" w:oddVBand="0" w:evenVBand="0" w:oddHBand="1" w:evenHBand="0" w:firstRowFirstColumn="0" w:firstRowLastColumn="0" w:lastRowFirstColumn="0" w:lastRowLastColumn="0"/>
              <w:rPr>
                <w:lang w:eastAsia="zh-CN"/>
              </w:rPr>
            </w:pPr>
            <w:r w:rsidRPr="001B5863">
              <w:rPr>
                <w:lang w:eastAsia="zh-CN"/>
              </w:rPr>
              <w:t>the minimum weighting for an individual task is 20%</w:t>
            </w:r>
          </w:p>
          <w:p w14:paraId="278DA1AD" w14:textId="77777777" w:rsidR="001B5863" w:rsidRPr="001B5863" w:rsidRDefault="001B5863" w:rsidP="001B5863">
            <w:pPr>
              <w:pStyle w:val="ListBullet"/>
              <w:cnfStyle w:val="000000100000" w:firstRow="0" w:lastRow="0" w:firstColumn="0" w:lastColumn="0" w:oddVBand="0" w:evenVBand="0" w:oddHBand="1" w:evenHBand="0" w:firstRowFirstColumn="0" w:firstRowLastColumn="0" w:lastRowFirstColumn="0" w:lastRowLastColumn="0"/>
              <w:rPr>
                <w:lang w:eastAsia="zh-CN"/>
              </w:rPr>
            </w:pPr>
            <w:r w:rsidRPr="001B5863">
              <w:rPr>
                <w:lang w:eastAsia="zh-CN"/>
              </w:rPr>
              <w:t>the maximum weighting for an individual task is 40%</w:t>
            </w:r>
          </w:p>
          <w:p w14:paraId="3FCFC88C" w14:textId="21F450C2" w:rsidR="001B5863" w:rsidRPr="001B5863" w:rsidRDefault="001B5863" w:rsidP="001B5863">
            <w:pPr>
              <w:pStyle w:val="ListBullet"/>
              <w:cnfStyle w:val="000000100000" w:firstRow="0" w:lastRow="0" w:firstColumn="0" w:lastColumn="0" w:oddVBand="0" w:evenVBand="0" w:oddHBand="1" w:evenHBand="0" w:firstRowFirstColumn="0" w:firstRowLastColumn="0" w:lastRowFirstColumn="0" w:lastRowLastColumn="0"/>
              <w:rPr>
                <w:lang w:eastAsia="zh-CN"/>
              </w:rPr>
            </w:pPr>
            <w:r w:rsidRPr="001B5863">
              <w:rPr>
                <w:lang w:eastAsia="zh-CN"/>
              </w:rPr>
              <w:t>only one task may be a formal written examination</w:t>
            </w:r>
          </w:p>
        </w:tc>
      </w:tr>
      <w:tr w:rsidR="00F83686" w:rsidRPr="00B74887" w14:paraId="3E8ECEB3" w14:textId="77777777" w:rsidTr="5EB014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6" w:type="dxa"/>
          </w:tcPr>
          <w:p w14:paraId="32EE153C" w14:textId="2101ABA2" w:rsidR="00F83686" w:rsidRPr="00B74887" w:rsidRDefault="00F42715" w:rsidP="00F42715">
            <w:pPr>
              <w:rPr>
                <w:rFonts w:cs="Arial"/>
                <w:szCs w:val="22"/>
                <w:lang w:eastAsia="zh-CN"/>
              </w:rPr>
            </w:pPr>
            <w:r>
              <w:rPr>
                <w:rFonts w:cs="Arial"/>
                <w:szCs w:val="22"/>
                <w:lang w:eastAsia="zh-CN"/>
              </w:rPr>
              <w:t xml:space="preserve">Related research project </w:t>
            </w:r>
            <w:r w:rsidR="00F83686" w:rsidRPr="3CA7AC4B">
              <w:rPr>
                <w:rFonts w:cs="Arial"/>
                <w:szCs w:val="22"/>
                <w:lang w:eastAsia="zh-CN"/>
              </w:rPr>
              <w:t xml:space="preserve"> </w:t>
            </w:r>
          </w:p>
        </w:tc>
        <w:tc>
          <w:tcPr>
            <w:tcW w:w="1146" w:type="dxa"/>
          </w:tcPr>
          <w:p w14:paraId="72B17CAE" w14:textId="7F6A7E5A" w:rsidR="00F83686" w:rsidRPr="00B74887" w:rsidRDefault="00F42715" w:rsidP="3CA7AC4B">
            <w:pPr>
              <w:cnfStyle w:val="000000010000" w:firstRow="0" w:lastRow="0" w:firstColumn="0" w:lastColumn="0" w:oddVBand="0" w:evenVBand="0" w:oddHBand="0" w:evenHBand="1" w:firstRowFirstColumn="0" w:firstRowLastColumn="0" w:lastRowFirstColumn="0" w:lastRowLastColumn="0"/>
              <w:rPr>
                <w:rFonts w:cs="Arial"/>
                <w:szCs w:val="22"/>
                <w:lang w:eastAsia="zh-CN"/>
              </w:rPr>
            </w:pPr>
            <w:r>
              <w:rPr>
                <w:rFonts w:cs="Arial"/>
                <w:szCs w:val="22"/>
                <w:lang w:eastAsia="zh-CN"/>
              </w:rPr>
              <w:t>20</w:t>
            </w:r>
          </w:p>
        </w:tc>
        <w:tc>
          <w:tcPr>
            <w:tcW w:w="3816" w:type="dxa"/>
          </w:tcPr>
          <w:p w14:paraId="1E090FE8" w14:textId="550C6CDB" w:rsidR="00F83686" w:rsidRPr="00B74887" w:rsidRDefault="00FE56E3" w:rsidP="00FE56E3">
            <w:pPr>
              <w:cnfStyle w:val="000000010000" w:firstRow="0" w:lastRow="0" w:firstColumn="0" w:lastColumn="0" w:oddVBand="0" w:evenVBand="0" w:oddHBand="0" w:evenHBand="1" w:firstRowFirstColumn="0" w:firstRowLastColumn="0" w:lastRowFirstColumn="0" w:lastRowLastColumn="0"/>
              <w:rPr>
                <w:rFonts w:cs="Arial"/>
                <w:szCs w:val="22"/>
                <w:lang w:eastAsia="zh-CN"/>
              </w:rPr>
            </w:pPr>
            <w:r w:rsidRPr="00FE56E3">
              <w:rPr>
                <w:rFonts w:cs="Arial"/>
                <w:szCs w:val="22"/>
                <w:lang w:eastAsia="zh-CN"/>
              </w:rPr>
              <w:t>Students select ONE text and its manifestations in one or more recent cultures. Students research a range of texts as part of their independent project</w:t>
            </w:r>
            <w:r w:rsidR="00A34D25" w:rsidRPr="3CA7AC4B">
              <w:rPr>
                <w:rFonts w:cs="Arial"/>
                <w:szCs w:val="22"/>
                <w:lang w:eastAsia="zh-CN"/>
              </w:rPr>
              <w:t xml:space="preserve"> </w:t>
            </w:r>
          </w:p>
        </w:tc>
        <w:tc>
          <w:tcPr>
            <w:tcW w:w="2410" w:type="dxa"/>
          </w:tcPr>
          <w:p w14:paraId="5CB3F1F3" w14:textId="63F373A2" w:rsidR="00F83686" w:rsidRPr="00B74887" w:rsidRDefault="18953FA2" w:rsidP="6F0EE907">
            <w:pPr>
              <w:cnfStyle w:val="000000010000" w:firstRow="0" w:lastRow="0" w:firstColumn="0" w:lastColumn="0" w:oddVBand="0" w:evenVBand="0" w:oddHBand="0" w:evenHBand="1" w:firstRowFirstColumn="0" w:firstRowLastColumn="0" w:lastRowFirstColumn="0" w:lastRowLastColumn="0"/>
              <w:rPr>
                <w:rFonts w:cs="Arial"/>
                <w:lang w:eastAsia="zh-CN"/>
              </w:rPr>
            </w:pPr>
            <w:r w:rsidRPr="5EB014ED">
              <w:rPr>
                <w:rFonts w:cs="Arial"/>
                <w:lang w:eastAsia="zh-CN"/>
              </w:rPr>
              <w:t xml:space="preserve">(The teacher should discuss text selection with students and keep a record of </w:t>
            </w:r>
            <w:r w:rsidR="699A976E" w:rsidRPr="5EB014ED">
              <w:rPr>
                <w:rFonts w:cs="Arial"/>
                <w:lang w:eastAsia="zh-CN"/>
              </w:rPr>
              <w:t>what is explored</w:t>
            </w:r>
            <w:r w:rsidRPr="5EB014ED">
              <w:rPr>
                <w:rFonts w:cs="Arial"/>
                <w:lang w:eastAsia="zh-CN"/>
              </w:rPr>
              <w:t>.)</w:t>
            </w:r>
          </w:p>
        </w:tc>
        <w:tc>
          <w:tcPr>
            <w:tcW w:w="5044" w:type="dxa"/>
          </w:tcPr>
          <w:p w14:paraId="7E55D9BB" w14:textId="0B189F8B" w:rsidR="00F83686" w:rsidRPr="00B74887" w:rsidRDefault="001B5863" w:rsidP="001B5863">
            <w:pPr>
              <w:pStyle w:val="ListBullet"/>
              <w:cnfStyle w:val="000000010000" w:firstRow="0" w:lastRow="0" w:firstColumn="0" w:lastColumn="0" w:oddVBand="0" w:evenVBand="0" w:oddHBand="0" w:evenHBand="1" w:firstRowFirstColumn="0" w:firstRowLastColumn="0" w:lastRowFirstColumn="0" w:lastRowLastColumn="0"/>
              <w:rPr>
                <w:rFonts w:cs="Arial"/>
                <w:szCs w:val="22"/>
                <w:lang w:eastAsia="zh-CN"/>
              </w:rPr>
            </w:pPr>
            <w:r w:rsidRPr="001B5863">
              <w:rPr>
                <w:lang w:eastAsia="zh-CN"/>
              </w:rPr>
              <w:t>one task must be a multimodal presentation about the Independent Related Project with a maximum weighting of 40%.</w:t>
            </w:r>
            <w:r>
              <w:rPr>
                <w:lang w:eastAsia="zh-CN"/>
              </w:rPr>
              <w:t>)</w:t>
            </w:r>
          </w:p>
        </w:tc>
      </w:tr>
    </w:tbl>
    <w:p w14:paraId="6B016C58" w14:textId="77777777" w:rsidR="00FE56E3" w:rsidRPr="00FE56E3" w:rsidRDefault="00FE56E3" w:rsidP="00FE56E3">
      <w:pPr>
        <w:rPr>
          <w:lang w:eastAsia="zh-CN"/>
        </w:rPr>
      </w:pPr>
      <w:r w:rsidRPr="00FE56E3">
        <w:rPr>
          <w:lang w:eastAsia="zh-CN"/>
        </w:rPr>
        <w:t>For the English Extension Year 11 course students are required to:</w:t>
      </w:r>
    </w:p>
    <w:p w14:paraId="7BE6E1D9" w14:textId="77777777" w:rsidR="00FE56E3" w:rsidRPr="00FE56E3" w:rsidRDefault="00FE56E3" w:rsidP="00FE56E3">
      <w:pPr>
        <w:pStyle w:val="ListBullet"/>
        <w:rPr>
          <w:lang w:eastAsia="zh-CN"/>
        </w:rPr>
      </w:pPr>
      <w:r w:rsidRPr="00FE56E3">
        <w:rPr>
          <w:lang w:eastAsia="zh-CN"/>
        </w:rPr>
        <w:t>complete 60 indicative hours</w:t>
      </w:r>
    </w:p>
    <w:p w14:paraId="63734002" w14:textId="77777777" w:rsidR="00FE56E3" w:rsidRPr="00FE56E3" w:rsidRDefault="00FE56E3" w:rsidP="00FE56E3">
      <w:pPr>
        <w:pStyle w:val="ListBullet"/>
        <w:rPr>
          <w:lang w:eastAsia="zh-CN"/>
        </w:rPr>
      </w:pPr>
      <w:r w:rsidRPr="00FE56E3">
        <w:rPr>
          <w:lang w:eastAsia="zh-CN"/>
        </w:rPr>
        <w:t>undertake study of the common module</w:t>
      </w:r>
    </w:p>
    <w:p w14:paraId="0653D62A" w14:textId="576B886F" w:rsidR="00FE56E3" w:rsidRPr="00FE56E3" w:rsidRDefault="00FE56E3" w:rsidP="00FE56E3">
      <w:pPr>
        <w:pStyle w:val="ListBullet"/>
        <w:rPr>
          <w:lang w:eastAsia="zh-CN"/>
        </w:rPr>
      </w:pPr>
      <w:r w:rsidRPr="00FE56E3">
        <w:rPr>
          <w:lang w:eastAsia="zh-CN"/>
        </w:rPr>
        <w:t>undertake the related independent research project.</w:t>
      </w:r>
    </w:p>
    <w:p w14:paraId="39C5C7EC" w14:textId="0E7E6D0F" w:rsidR="00F83686" w:rsidRDefault="00F42715" w:rsidP="00161DB5">
      <w:pPr>
        <w:rPr>
          <w:sz w:val="22"/>
          <w:szCs w:val="22"/>
          <w:lang w:eastAsia="zh-CN"/>
        </w:rPr>
      </w:pPr>
      <w:r w:rsidRPr="0D2F367C">
        <w:rPr>
          <w:rFonts w:cs="Arial"/>
          <w:sz w:val="22"/>
          <w:szCs w:val="22"/>
          <w:lang w:eastAsia="zh-CN"/>
        </w:rPr>
        <w:lastRenderedPageBreak/>
        <w:t xml:space="preserve">Consult NESA’s </w:t>
      </w:r>
      <w:hyperlink r:id="rId37">
        <w:r w:rsidRPr="0D2F367C">
          <w:rPr>
            <w:rStyle w:val="Hyperlink"/>
            <w:rFonts w:cs="Arial"/>
            <w:sz w:val="22"/>
            <w:szCs w:val="22"/>
            <w:lang w:eastAsia="zh-CN"/>
          </w:rPr>
          <w:t>English Extension course structure and requirements</w:t>
        </w:r>
      </w:hyperlink>
      <w:r w:rsidRPr="0D2F367C">
        <w:rPr>
          <w:rFonts w:cs="Arial"/>
          <w:sz w:val="22"/>
          <w:szCs w:val="22"/>
          <w:lang w:eastAsia="zh-CN"/>
        </w:rPr>
        <w:t xml:space="preserve"> and </w:t>
      </w:r>
      <w:hyperlink r:id="rId38">
        <w:r w:rsidRPr="0D2F367C">
          <w:rPr>
            <w:rStyle w:val="Hyperlink"/>
            <w:rFonts w:cs="Arial"/>
            <w:sz w:val="22"/>
            <w:szCs w:val="22"/>
            <w:lang w:eastAsia="zh-CN"/>
          </w:rPr>
          <w:t>Assessment and reporting in English Extension Stage 6</w:t>
        </w:r>
      </w:hyperlink>
      <w:r w:rsidRPr="0D2F367C">
        <w:rPr>
          <w:rFonts w:cs="Arial"/>
          <w:sz w:val="22"/>
          <w:szCs w:val="22"/>
          <w:lang w:eastAsia="zh-CN"/>
        </w:rPr>
        <w:t xml:space="preserve"> and the </w:t>
      </w:r>
      <w:hyperlink r:id="rId39">
        <w:r w:rsidRPr="0D2F367C">
          <w:rPr>
            <w:rStyle w:val="Hyperlink"/>
            <w:rFonts w:cs="Arial"/>
            <w:sz w:val="22"/>
            <w:szCs w:val="22"/>
            <w:lang w:eastAsia="zh-CN"/>
          </w:rPr>
          <w:t>English Stage 6 Prescriptions - HSC 2019-2023</w:t>
        </w:r>
      </w:hyperlink>
      <w:r w:rsidRPr="0D2F367C">
        <w:rPr>
          <w:rFonts w:cs="Arial"/>
          <w:sz w:val="22"/>
          <w:szCs w:val="22"/>
          <w:lang w:eastAsia="zh-CN"/>
        </w:rPr>
        <w:t xml:space="preserve"> documents to ensure you are familiar with all requirements. </w:t>
      </w:r>
      <w:r w:rsidR="1214080B" w:rsidRPr="0D2F367C">
        <w:rPr>
          <w:rFonts w:cs="Arial"/>
          <w:sz w:val="22"/>
          <w:szCs w:val="22"/>
          <w:lang w:eastAsia="zh-CN"/>
        </w:rPr>
        <w:t>E</w:t>
      </w:r>
      <w:r w:rsidR="1214080B" w:rsidRPr="0D2F367C">
        <w:rPr>
          <w:sz w:val="22"/>
          <w:szCs w:val="22"/>
        </w:rPr>
        <w:t xml:space="preserve">nsure choices align with the DoE </w:t>
      </w:r>
      <w:hyperlink r:id="rId40">
        <w:r w:rsidR="1214080B" w:rsidRPr="0D2F367C">
          <w:rPr>
            <w:rStyle w:val="Hyperlink"/>
            <w:sz w:val="22"/>
            <w:szCs w:val="22"/>
          </w:rPr>
          <w:t>Controver</w:t>
        </w:r>
      </w:hyperlink>
      <w:r w:rsidR="1214080B" w:rsidRPr="0D2F367C">
        <w:rPr>
          <w:rStyle w:val="Hyperlink"/>
          <w:sz w:val="22"/>
          <w:szCs w:val="22"/>
        </w:rPr>
        <w:t>sial Issues in Schools policy</w:t>
      </w:r>
      <w:r w:rsidR="1214080B" w:rsidRPr="0D2F367C">
        <w:rPr>
          <w:sz w:val="22"/>
          <w:szCs w:val="22"/>
        </w:rPr>
        <w:t xml:space="preserve"> and follow the </w:t>
      </w:r>
      <w:hyperlink r:id="rId41">
        <w:proofErr w:type="spellStart"/>
        <w:r w:rsidR="1214080B" w:rsidRPr="0D2F367C">
          <w:rPr>
            <w:rStyle w:val="Hyperlink"/>
            <w:sz w:val="22"/>
            <w:szCs w:val="22"/>
          </w:rPr>
          <w:t>audiovisual</w:t>
        </w:r>
        <w:proofErr w:type="spellEnd"/>
        <w:r w:rsidR="1214080B" w:rsidRPr="0D2F367C">
          <w:rPr>
            <w:rStyle w:val="Hyperlink"/>
            <w:sz w:val="22"/>
            <w:szCs w:val="22"/>
          </w:rPr>
          <w:t xml:space="preserve"> materials in schools procedures for use</w:t>
        </w:r>
      </w:hyperlink>
      <w:r w:rsidR="1214080B" w:rsidRPr="0D2F367C">
        <w:rPr>
          <w:sz w:val="22"/>
          <w:szCs w:val="22"/>
        </w:rPr>
        <w:t xml:space="preserve"> and the </w:t>
      </w:r>
      <w:hyperlink r:id="rId42">
        <w:r w:rsidR="1214080B" w:rsidRPr="0D2F367C">
          <w:rPr>
            <w:rStyle w:val="Hyperlink"/>
            <w:sz w:val="22"/>
            <w:szCs w:val="22"/>
          </w:rPr>
          <w:t>Controversial Issues in Schools – procedures</w:t>
        </w:r>
      </w:hyperlink>
      <w:r w:rsidR="1214080B" w:rsidRPr="0D2F367C">
        <w:rPr>
          <w:sz w:val="22"/>
          <w:szCs w:val="22"/>
        </w:rPr>
        <w:t>.</w:t>
      </w:r>
      <w:r w:rsidR="1214080B" w:rsidRPr="0D2F367C">
        <w:rPr>
          <w:sz w:val="22"/>
          <w:szCs w:val="22"/>
          <w:lang w:eastAsia="zh-CN"/>
        </w:rPr>
        <w:t xml:space="preserve"> </w:t>
      </w:r>
      <w:r w:rsidRPr="0D2F367C">
        <w:rPr>
          <w:sz w:val="22"/>
          <w:szCs w:val="22"/>
          <w:lang w:eastAsia="zh-CN"/>
        </w:rPr>
        <w:t xml:space="preserve">The </w:t>
      </w:r>
      <w:r w:rsidR="3A623192" w:rsidRPr="0D2F367C">
        <w:rPr>
          <w:sz w:val="22"/>
          <w:szCs w:val="22"/>
          <w:lang w:eastAsia="zh-CN"/>
        </w:rPr>
        <w:t xml:space="preserve">NSW DoE resource </w:t>
      </w:r>
      <w:hyperlink r:id="rId43">
        <w:r w:rsidR="3A623192" w:rsidRPr="0D2F367C">
          <w:rPr>
            <w:rStyle w:val="Hyperlink"/>
            <w:sz w:val="22"/>
            <w:szCs w:val="22"/>
          </w:rPr>
          <w:t>suggested support in English for controversial issues</w:t>
        </w:r>
      </w:hyperlink>
      <w:r w:rsidR="3A623192" w:rsidRPr="0D2F367C">
        <w:rPr>
          <w:sz w:val="22"/>
          <w:szCs w:val="22"/>
        </w:rPr>
        <w:t xml:space="preserve"> should also be examined. </w:t>
      </w:r>
      <w:r w:rsidR="00161DB5">
        <w:rPr>
          <w:sz w:val="22"/>
          <w:szCs w:val="22"/>
          <w:lang w:eastAsia="zh-CN"/>
        </w:rPr>
        <w:t>C</w:t>
      </w:r>
      <w:r w:rsidRPr="0D2F367C">
        <w:rPr>
          <w:sz w:val="22"/>
          <w:szCs w:val="22"/>
          <w:lang w:eastAsia="zh-CN"/>
        </w:rPr>
        <w:t>omponents and weightings for Year 1</w:t>
      </w:r>
      <w:r w:rsidR="00FE56E3" w:rsidRPr="0D2F367C">
        <w:rPr>
          <w:sz w:val="22"/>
          <w:szCs w:val="22"/>
          <w:lang w:eastAsia="zh-CN"/>
        </w:rPr>
        <w:t>1</w:t>
      </w:r>
      <w:r w:rsidRPr="0D2F367C">
        <w:rPr>
          <w:sz w:val="22"/>
          <w:szCs w:val="22"/>
          <w:lang w:eastAsia="zh-CN"/>
        </w:rPr>
        <w:t xml:space="preserve"> are mandatory and to assist your planning for assessing the creative response and the formal examination consult NESA’s outline within the </w:t>
      </w:r>
      <w:hyperlink r:id="rId44">
        <w:r w:rsidRPr="0D2F367C">
          <w:rPr>
            <w:rStyle w:val="Hyperlink"/>
            <w:sz w:val="22"/>
            <w:szCs w:val="22"/>
            <w:lang w:eastAsia="zh-CN"/>
          </w:rPr>
          <w:t>Assessment and Reporting in English Extension Stage 6 document</w:t>
        </w:r>
      </w:hyperlink>
      <w:r w:rsidRPr="0D2F367C">
        <w:rPr>
          <w:sz w:val="22"/>
          <w:szCs w:val="22"/>
          <w:lang w:eastAsia="zh-CN"/>
        </w:rPr>
        <w:t>.</w:t>
      </w:r>
      <w:r w:rsidR="002B6A95" w:rsidRPr="0D2F367C">
        <w:rPr>
          <w:sz w:val="22"/>
          <w:szCs w:val="22"/>
          <w:lang w:eastAsia="zh-CN"/>
        </w:rPr>
        <w:t xml:space="preserve"> Within this document,</w:t>
      </w:r>
      <w:r w:rsidR="00F83686" w:rsidRPr="0D2F367C">
        <w:rPr>
          <w:sz w:val="22"/>
          <w:szCs w:val="22"/>
          <w:lang w:eastAsia="zh-CN"/>
        </w:rPr>
        <w:t xml:space="preserve"> NESA’s defin</w:t>
      </w:r>
      <w:r w:rsidR="002B6A95" w:rsidRPr="0D2F367C">
        <w:rPr>
          <w:sz w:val="22"/>
          <w:szCs w:val="22"/>
          <w:lang w:eastAsia="zh-CN"/>
        </w:rPr>
        <w:t>es and provides clarifying information regarding the</w:t>
      </w:r>
      <w:r w:rsidR="00F83686" w:rsidRPr="0D2F367C">
        <w:rPr>
          <w:sz w:val="22"/>
          <w:szCs w:val="22"/>
          <w:lang w:eastAsia="zh-CN"/>
        </w:rPr>
        <w:t xml:space="preserve"> multimodal presentation </w:t>
      </w:r>
      <w:r w:rsidR="002B6A95" w:rsidRPr="0D2F367C">
        <w:rPr>
          <w:sz w:val="22"/>
          <w:szCs w:val="22"/>
          <w:lang w:eastAsia="zh-CN"/>
        </w:rPr>
        <w:t>and the independent related project</w:t>
      </w:r>
      <w:r w:rsidR="00F83686" w:rsidRPr="0D2F367C">
        <w:rPr>
          <w:sz w:val="22"/>
          <w:szCs w:val="22"/>
          <w:lang w:eastAsia="zh-CN"/>
        </w:rPr>
        <w:t>.</w:t>
      </w:r>
    </w:p>
    <w:p w14:paraId="0CAB25D8" w14:textId="77777777" w:rsidR="00161DB5" w:rsidRDefault="00161DB5">
      <w:pPr>
        <w:rPr>
          <w:rFonts w:eastAsia="SimSun" w:cs="Arial"/>
          <w:color w:val="1C438B"/>
          <w:sz w:val="40"/>
          <w:szCs w:val="40"/>
          <w:lang w:eastAsia="zh-CN"/>
        </w:rPr>
      </w:pPr>
      <w:r>
        <w:br w:type="page"/>
      </w:r>
    </w:p>
    <w:p w14:paraId="5F8C2DF4" w14:textId="77E0F886" w:rsidR="00720608" w:rsidRDefault="00720608" w:rsidP="00720608">
      <w:pPr>
        <w:pStyle w:val="Heading3"/>
      </w:pPr>
      <w:r>
        <w:lastRenderedPageBreak/>
        <w:t xml:space="preserve">Across Stage 6 English </w:t>
      </w:r>
      <w:r w:rsidR="00B03C08">
        <w:t xml:space="preserve">Extension </w:t>
      </w:r>
      <w:r>
        <w:t>requirements</w:t>
      </w:r>
    </w:p>
    <w:p w14:paraId="1FCBD098" w14:textId="18BA87C1" w:rsidR="00720608" w:rsidRDefault="00720608" w:rsidP="3CA7AC4B">
      <w:pPr>
        <w:rPr>
          <w:sz w:val="22"/>
          <w:szCs w:val="22"/>
        </w:rPr>
      </w:pPr>
      <w:r w:rsidRPr="3CA7AC4B">
        <w:rPr>
          <w:sz w:val="22"/>
          <w:szCs w:val="22"/>
        </w:rPr>
        <w:t>Consult the NESA</w:t>
      </w:r>
      <w:hyperlink r:id="rId45" w:history="1">
        <w:r w:rsidRPr="00B03C08">
          <w:rPr>
            <w:rStyle w:val="Hyperlink"/>
            <w:sz w:val="22"/>
            <w:szCs w:val="22"/>
          </w:rPr>
          <w:t xml:space="preserve"> English </w:t>
        </w:r>
        <w:r w:rsidR="00B03C08" w:rsidRPr="00B03C08">
          <w:rPr>
            <w:rStyle w:val="Hyperlink"/>
            <w:sz w:val="22"/>
            <w:szCs w:val="22"/>
          </w:rPr>
          <w:t>Extension</w:t>
        </w:r>
        <w:r w:rsidRPr="00B03C08">
          <w:rPr>
            <w:rStyle w:val="Hyperlink"/>
            <w:sz w:val="22"/>
            <w:szCs w:val="22"/>
          </w:rPr>
          <w:t xml:space="preserve"> Stage 6 Syllabus</w:t>
        </w:r>
      </w:hyperlink>
      <w:r w:rsidR="00B03C08">
        <w:rPr>
          <w:sz w:val="22"/>
          <w:szCs w:val="22"/>
        </w:rPr>
        <w:t xml:space="preserve"> f</w:t>
      </w:r>
      <w:r w:rsidRPr="3CA7AC4B">
        <w:rPr>
          <w:sz w:val="22"/>
          <w:szCs w:val="22"/>
        </w:rPr>
        <w:t xml:space="preserve">or the outline of the course structure and requirements. Across Stage 6 the selection of texts </w:t>
      </w:r>
      <w:r w:rsidR="00B03C08" w:rsidRPr="00E12B28">
        <w:rPr>
          <w:rStyle w:val="Strong"/>
        </w:rPr>
        <w:t>should</w:t>
      </w:r>
      <w:r w:rsidRPr="3CA7AC4B">
        <w:rPr>
          <w:sz w:val="22"/>
          <w:szCs w:val="22"/>
        </w:rPr>
        <w:t xml:space="preserve"> give students experience of the following</w:t>
      </w:r>
      <w:r w:rsidR="00B03C08">
        <w:rPr>
          <w:sz w:val="22"/>
          <w:szCs w:val="22"/>
        </w:rPr>
        <w:t xml:space="preserve"> </w:t>
      </w:r>
      <w:r w:rsidR="00B03C08" w:rsidRPr="00E12B28">
        <w:rPr>
          <w:rStyle w:val="Strong"/>
        </w:rPr>
        <w:t>as appropriate</w:t>
      </w:r>
      <w:r w:rsidRPr="00E12B28">
        <w:rPr>
          <w:rStyle w:val="Strong"/>
        </w:rPr>
        <w:t>:</w:t>
      </w:r>
    </w:p>
    <w:p w14:paraId="690E20B9" w14:textId="3DB8A1A1" w:rsidR="00720608" w:rsidRDefault="00720608" w:rsidP="3CA7AC4B">
      <w:pPr>
        <w:pStyle w:val="Caption"/>
        <w:rPr>
          <w:szCs w:val="22"/>
        </w:rPr>
      </w:pPr>
      <w:r w:rsidRPr="3CA7AC4B">
        <w:rPr>
          <w:szCs w:val="22"/>
        </w:rPr>
        <w:t xml:space="preserve">Table 5 – Text requirements across Stage 6 English </w:t>
      </w:r>
      <w:r w:rsidR="002142F1">
        <w:rPr>
          <w:szCs w:val="22"/>
        </w:rPr>
        <w:t>Extension 1</w:t>
      </w:r>
      <w:r w:rsidRPr="3CA7AC4B">
        <w:rPr>
          <w:szCs w:val="22"/>
        </w:rPr>
        <w:t xml:space="preserve"> </w:t>
      </w:r>
    </w:p>
    <w:tbl>
      <w:tblPr>
        <w:tblStyle w:val="Tableheader"/>
        <w:tblW w:w="5000" w:type="pct"/>
        <w:tblLook w:val="04A0" w:firstRow="1" w:lastRow="0" w:firstColumn="1" w:lastColumn="0" w:noHBand="0" w:noVBand="1"/>
        <w:tblDescription w:val="Text requirements across Stage 6 English Advanced reflection and planning"/>
      </w:tblPr>
      <w:tblGrid>
        <w:gridCol w:w="3230"/>
        <w:gridCol w:w="5782"/>
        <w:gridCol w:w="5500"/>
      </w:tblGrid>
      <w:tr w:rsidR="00007843" w:rsidRPr="00B74887" w14:paraId="070FFE82" w14:textId="77777777" w:rsidTr="28C3C79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13" w:type="pct"/>
          </w:tcPr>
          <w:p w14:paraId="5E0A3A50" w14:textId="77777777" w:rsidR="00720608" w:rsidRPr="00B74887" w:rsidRDefault="00720608" w:rsidP="3CA7AC4B">
            <w:pPr>
              <w:pStyle w:val="Caption"/>
              <w:spacing w:before="192" w:after="192"/>
              <w:rPr>
                <w:szCs w:val="22"/>
              </w:rPr>
            </w:pPr>
            <w:r w:rsidRPr="3CA7AC4B">
              <w:rPr>
                <w:szCs w:val="22"/>
              </w:rPr>
              <w:t xml:space="preserve">Across Stage 6 Requirements </w:t>
            </w:r>
          </w:p>
        </w:tc>
        <w:tc>
          <w:tcPr>
            <w:tcW w:w="1992" w:type="pct"/>
          </w:tcPr>
          <w:p w14:paraId="496BF87D" w14:textId="77777777" w:rsidR="00720608" w:rsidRPr="00B74887" w:rsidRDefault="00720608" w:rsidP="3CA7AC4B">
            <w:pPr>
              <w:pStyle w:val="Caption"/>
              <w:cnfStyle w:val="100000000000" w:firstRow="1" w:lastRow="0" w:firstColumn="0" w:lastColumn="0" w:oddVBand="0" w:evenVBand="0" w:oddHBand="0" w:evenHBand="0" w:firstRowFirstColumn="0" w:firstRowLastColumn="0" w:lastRowFirstColumn="0" w:lastRowLastColumn="0"/>
              <w:rPr>
                <w:szCs w:val="22"/>
              </w:rPr>
            </w:pPr>
            <w:r w:rsidRPr="3CA7AC4B">
              <w:rPr>
                <w:szCs w:val="22"/>
              </w:rPr>
              <w:t>Year 11</w:t>
            </w:r>
          </w:p>
        </w:tc>
        <w:tc>
          <w:tcPr>
            <w:tcW w:w="1895" w:type="pct"/>
          </w:tcPr>
          <w:p w14:paraId="4E289CB1" w14:textId="77777777" w:rsidR="00720608" w:rsidRPr="00B74887" w:rsidRDefault="00720608" w:rsidP="3CA7AC4B">
            <w:pPr>
              <w:pStyle w:val="Caption"/>
              <w:cnfStyle w:val="100000000000" w:firstRow="1" w:lastRow="0" w:firstColumn="0" w:lastColumn="0" w:oddVBand="0" w:evenVBand="0" w:oddHBand="0" w:evenHBand="0" w:firstRowFirstColumn="0" w:firstRowLastColumn="0" w:lastRowFirstColumn="0" w:lastRowLastColumn="0"/>
              <w:rPr>
                <w:szCs w:val="22"/>
              </w:rPr>
            </w:pPr>
            <w:r w:rsidRPr="3CA7AC4B">
              <w:rPr>
                <w:szCs w:val="22"/>
              </w:rPr>
              <w:t>Year 12 (reference against the prescribed texts)</w:t>
            </w:r>
          </w:p>
        </w:tc>
      </w:tr>
      <w:tr w:rsidR="00720608" w:rsidRPr="00B74887" w14:paraId="6434DBA6" w14:textId="77777777" w:rsidTr="28C3C7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3" w:type="pct"/>
          </w:tcPr>
          <w:p w14:paraId="0BA36A4A" w14:textId="7D0D3EF1" w:rsidR="00720608" w:rsidRPr="00B74887" w:rsidRDefault="00764DDF" w:rsidP="3CA7AC4B">
            <w:pPr>
              <w:rPr>
                <w:szCs w:val="22"/>
              </w:rPr>
            </w:pPr>
            <w:r>
              <w:rPr>
                <w:szCs w:val="22"/>
              </w:rPr>
              <w:t>P</w:t>
            </w:r>
            <w:r w:rsidR="00720608" w:rsidRPr="3CA7AC4B">
              <w:rPr>
                <w:szCs w:val="22"/>
              </w:rPr>
              <w:t>rose fiction</w:t>
            </w:r>
          </w:p>
        </w:tc>
        <w:tc>
          <w:tcPr>
            <w:tcW w:w="1992" w:type="pct"/>
          </w:tcPr>
          <w:p w14:paraId="1731610B" w14:textId="77777777" w:rsidR="00720608" w:rsidRPr="00B74887" w:rsidRDefault="00720608" w:rsidP="3CA7AC4B">
            <w:pPr>
              <w:cnfStyle w:val="000000100000" w:firstRow="0" w:lastRow="0" w:firstColumn="0" w:lastColumn="0" w:oddVBand="0" w:evenVBand="0" w:oddHBand="1" w:evenHBand="0" w:firstRowFirstColumn="0" w:firstRowLastColumn="0" w:lastRowFirstColumn="0" w:lastRowLastColumn="0"/>
              <w:rPr>
                <w:szCs w:val="22"/>
              </w:rPr>
            </w:pPr>
          </w:p>
        </w:tc>
        <w:tc>
          <w:tcPr>
            <w:tcW w:w="1895" w:type="pct"/>
          </w:tcPr>
          <w:p w14:paraId="1BE6115D" w14:textId="6003D2BA" w:rsidR="00720608" w:rsidRPr="00B74887" w:rsidRDefault="00720608" w:rsidP="3CA7AC4B">
            <w:pPr>
              <w:cnfStyle w:val="000000100000" w:firstRow="0" w:lastRow="0" w:firstColumn="0" w:lastColumn="0" w:oddVBand="0" w:evenVBand="0" w:oddHBand="1" w:evenHBand="0" w:firstRowFirstColumn="0" w:firstRowLastColumn="0" w:lastRowFirstColumn="0" w:lastRowLastColumn="0"/>
              <w:rPr>
                <w:szCs w:val="22"/>
              </w:rPr>
            </w:pPr>
          </w:p>
        </w:tc>
      </w:tr>
      <w:tr w:rsidR="00007843" w:rsidRPr="00B74887" w14:paraId="109D2A7D" w14:textId="77777777" w:rsidTr="28C3C7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3" w:type="pct"/>
          </w:tcPr>
          <w:p w14:paraId="5ADB585A" w14:textId="3457649F" w:rsidR="00720608" w:rsidRPr="00B74887" w:rsidRDefault="00764DDF" w:rsidP="3CA7AC4B">
            <w:pPr>
              <w:rPr>
                <w:szCs w:val="22"/>
              </w:rPr>
            </w:pPr>
            <w:r>
              <w:rPr>
                <w:szCs w:val="22"/>
              </w:rPr>
              <w:t>D</w:t>
            </w:r>
            <w:r w:rsidR="00720608" w:rsidRPr="3CA7AC4B">
              <w:rPr>
                <w:szCs w:val="22"/>
              </w:rPr>
              <w:t>rama</w:t>
            </w:r>
          </w:p>
        </w:tc>
        <w:tc>
          <w:tcPr>
            <w:tcW w:w="1992" w:type="pct"/>
          </w:tcPr>
          <w:p w14:paraId="2BD967DD" w14:textId="77777777" w:rsidR="00720608" w:rsidRPr="00B74887" w:rsidRDefault="00720608" w:rsidP="3CA7AC4B">
            <w:pPr>
              <w:cnfStyle w:val="000000010000" w:firstRow="0" w:lastRow="0" w:firstColumn="0" w:lastColumn="0" w:oddVBand="0" w:evenVBand="0" w:oddHBand="0" w:evenHBand="1" w:firstRowFirstColumn="0" w:firstRowLastColumn="0" w:lastRowFirstColumn="0" w:lastRowLastColumn="0"/>
              <w:rPr>
                <w:szCs w:val="22"/>
              </w:rPr>
            </w:pPr>
          </w:p>
        </w:tc>
        <w:tc>
          <w:tcPr>
            <w:tcW w:w="1895" w:type="pct"/>
          </w:tcPr>
          <w:p w14:paraId="4E7243BB" w14:textId="501A9817" w:rsidR="00720608" w:rsidRPr="00B74887" w:rsidRDefault="00720608" w:rsidP="3CA7AC4B">
            <w:pPr>
              <w:cnfStyle w:val="000000010000" w:firstRow="0" w:lastRow="0" w:firstColumn="0" w:lastColumn="0" w:oddVBand="0" w:evenVBand="0" w:oddHBand="0" w:evenHBand="1" w:firstRowFirstColumn="0" w:firstRowLastColumn="0" w:lastRowFirstColumn="0" w:lastRowLastColumn="0"/>
              <w:rPr>
                <w:szCs w:val="22"/>
              </w:rPr>
            </w:pPr>
          </w:p>
        </w:tc>
      </w:tr>
      <w:tr w:rsidR="00720608" w:rsidRPr="00B74887" w14:paraId="7E7097B3" w14:textId="77777777" w:rsidTr="28C3C7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3" w:type="pct"/>
          </w:tcPr>
          <w:p w14:paraId="7873B0CF" w14:textId="59AC0787" w:rsidR="00720608" w:rsidRPr="00B74887" w:rsidRDefault="00764DDF" w:rsidP="3CA7AC4B">
            <w:pPr>
              <w:rPr>
                <w:szCs w:val="22"/>
              </w:rPr>
            </w:pPr>
            <w:r>
              <w:rPr>
                <w:szCs w:val="22"/>
              </w:rPr>
              <w:t>P</w:t>
            </w:r>
            <w:r w:rsidR="00720608" w:rsidRPr="3CA7AC4B">
              <w:rPr>
                <w:szCs w:val="22"/>
              </w:rPr>
              <w:t>oetry</w:t>
            </w:r>
          </w:p>
        </w:tc>
        <w:tc>
          <w:tcPr>
            <w:tcW w:w="1992" w:type="pct"/>
          </w:tcPr>
          <w:p w14:paraId="0952E645" w14:textId="77777777" w:rsidR="00720608" w:rsidRPr="00B74887" w:rsidRDefault="00720608" w:rsidP="3CA7AC4B">
            <w:pPr>
              <w:cnfStyle w:val="000000100000" w:firstRow="0" w:lastRow="0" w:firstColumn="0" w:lastColumn="0" w:oddVBand="0" w:evenVBand="0" w:oddHBand="1" w:evenHBand="0" w:firstRowFirstColumn="0" w:firstRowLastColumn="0" w:lastRowFirstColumn="0" w:lastRowLastColumn="0"/>
              <w:rPr>
                <w:szCs w:val="22"/>
              </w:rPr>
            </w:pPr>
          </w:p>
        </w:tc>
        <w:tc>
          <w:tcPr>
            <w:tcW w:w="1895" w:type="pct"/>
          </w:tcPr>
          <w:p w14:paraId="4C589C4A" w14:textId="2607C7D6" w:rsidR="00720608" w:rsidRPr="00B74887" w:rsidRDefault="00720608" w:rsidP="3CA7AC4B">
            <w:pPr>
              <w:cnfStyle w:val="000000100000" w:firstRow="0" w:lastRow="0" w:firstColumn="0" w:lastColumn="0" w:oddVBand="0" w:evenVBand="0" w:oddHBand="1" w:evenHBand="0" w:firstRowFirstColumn="0" w:firstRowLastColumn="0" w:lastRowFirstColumn="0" w:lastRowLastColumn="0"/>
              <w:rPr>
                <w:szCs w:val="22"/>
              </w:rPr>
            </w:pPr>
          </w:p>
        </w:tc>
      </w:tr>
      <w:tr w:rsidR="00007843" w:rsidRPr="00B74887" w14:paraId="2720BD0D" w14:textId="77777777" w:rsidTr="28C3C7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3" w:type="pct"/>
          </w:tcPr>
          <w:p w14:paraId="40789F8B" w14:textId="689FFC50" w:rsidR="00720608" w:rsidRPr="00B74887" w:rsidRDefault="00764DDF" w:rsidP="3CA7AC4B">
            <w:pPr>
              <w:rPr>
                <w:szCs w:val="22"/>
              </w:rPr>
            </w:pPr>
            <w:r>
              <w:rPr>
                <w:szCs w:val="22"/>
              </w:rPr>
              <w:t>N</w:t>
            </w:r>
            <w:r w:rsidR="00720608" w:rsidRPr="3CA7AC4B">
              <w:rPr>
                <w:szCs w:val="22"/>
              </w:rPr>
              <w:t>onfiction</w:t>
            </w:r>
          </w:p>
        </w:tc>
        <w:tc>
          <w:tcPr>
            <w:tcW w:w="1992" w:type="pct"/>
          </w:tcPr>
          <w:p w14:paraId="6E8D7887" w14:textId="77777777" w:rsidR="00720608" w:rsidRPr="00B74887" w:rsidRDefault="00720608" w:rsidP="3CA7AC4B">
            <w:pPr>
              <w:cnfStyle w:val="000000010000" w:firstRow="0" w:lastRow="0" w:firstColumn="0" w:lastColumn="0" w:oddVBand="0" w:evenVBand="0" w:oddHBand="0" w:evenHBand="1" w:firstRowFirstColumn="0" w:firstRowLastColumn="0" w:lastRowFirstColumn="0" w:lastRowLastColumn="0"/>
              <w:rPr>
                <w:szCs w:val="22"/>
              </w:rPr>
            </w:pPr>
          </w:p>
        </w:tc>
        <w:tc>
          <w:tcPr>
            <w:tcW w:w="1895" w:type="pct"/>
          </w:tcPr>
          <w:p w14:paraId="4455B580" w14:textId="6B458669" w:rsidR="00720608" w:rsidRPr="00B74887" w:rsidRDefault="00720608" w:rsidP="3CA7AC4B">
            <w:pPr>
              <w:cnfStyle w:val="000000010000" w:firstRow="0" w:lastRow="0" w:firstColumn="0" w:lastColumn="0" w:oddVBand="0" w:evenVBand="0" w:oddHBand="0" w:evenHBand="1" w:firstRowFirstColumn="0" w:firstRowLastColumn="0" w:lastRowFirstColumn="0" w:lastRowLastColumn="0"/>
              <w:rPr>
                <w:szCs w:val="22"/>
              </w:rPr>
            </w:pPr>
          </w:p>
        </w:tc>
      </w:tr>
      <w:tr w:rsidR="00720608" w:rsidRPr="00B74887" w14:paraId="0270B737" w14:textId="77777777" w:rsidTr="28C3C7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3" w:type="pct"/>
          </w:tcPr>
          <w:p w14:paraId="2E01757D" w14:textId="71F93D1A" w:rsidR="00720608" w:rsidRPr="00B74887" w:rsidRDefault="00764DDF" w:rsidP="3CA7AC4B">
            <w:pPr>
              <w:rPr>
                <w:szCs w:val="22"/>
              </w:rPr>
            </w:pPr>
            <w:r>
              <w:rPr>
                <w:szCs w:val="22"/>
              </w:rPr>
              <w:t>F</w:t>
            </w:r>
            <w:r w:rsidR="00720608" w:rsidRPr="3CA7AC4B">
              <w:rPr>
                <w:szCs w:val="22"/>
              </w:rPr>
              <w:t xml:space="preserve">ilm </w:t>
            </w:r>
          </w:p>
        </w:tc>
        <w:tc>
          <w:tcPr>
            <w:tcW w:w="1992" w:type="pct"/>
          </w:tcPr>
          <w:p w14:paraId="0905071E" w14:textId="77777777" w:rsidR="00720608" w:rsidRPr="00B74887" w:rsidRDefault="00720608" w:rsidP="3CA7AC4B">
            <w:pPr>
              <w:cnfStyle w:val="000000100000" w:firstRow="0" w:lastRow="0" w:firstColumn="0" w:lastColumn="0" w:oddVBand="0" w:evenVBand="0" w:oddHBand="1" w:evenHBand="0" w:firstRowFirstColumn="0" w:firstRowLastColumn="0" w:lastRowFirstColumn="0" w:lastRowLastColumn="0"/>
              <w:rPr>
                <w:szCs w:val="22"/>
              </w:rPr>
            </w:pPr>
          </w:p>
        </w:tc>
        <w:tc>
          <w:tcPr>
            <w:tcW w:w="1895" w:type="pct"/>
          </w:tcPr>
          <w:p w14:paraId="20EEC10C" w14:textId="3695D163" w:rsidR="00720608" w:rsidRPr="00B74887" w:rsidRDefault="00720608" w:rsidP="3CA7AC4B">
            <w:pPr>
              <w:cnfStyle w:val="000000100000" w:firstRow="0" w:lastRow="0" w:firstColumn="0" w:lastColumn="0" w:oddVBand="0" w:evenVBand="0" w:oddHBand="1" w:evenHBand="0" w:firstRowFirstColumn="0" w:firstRowLastColumn="0" w:lastRowFirstColumn="0" w:lastRowLastColumn="0"/>
              <w:rPr>
                <w:szCs w:val="22"/>
              </w:rPr>
            </w:pPr>
          </w:p>
        </w:tc>
      </w:tr>
      <w:tr w:rsidR="00007843" w:rsidRPr="00B74887" w14:paraId="23B90D98" w14:textId="77777777" w:rsidTr="28C3C7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3" w:type="pct"/>
          </w:tcPr>
          <w:p w14:paraId="393161E4" w14:textId="336E8C86" w:rsidR="00720608" w:rsidRPr="00B74887" w:rsidRDefault="00764DDF" w:rsidP="3CA7AC4B">
            <w:pPr>
              <w:rPr>
                <w:szCs w:val="22"/>
              </w:rPr>
            </w:pPr>
            <w:r>
              <w:rPr>
                <w:szCs w:val="22"/>
              </w:rPr>
              <w:t>M</w:t>
            </w:r>
            <w:r w:rsidR="00720608" w:rsidRPr="3CA7AC4B">
              <w:rPr>
                <w:szCs w:val="22"/>
              </w:rPr>
              <w:t>edia and digital texts</w:t>
            </w:r>
          </w:p>
        </w:tc>
        <w:tc>
          <w:tcPr>
            <w:tcW w:w="1992" w:type="pct"/>
          </w:tcPr>
          <w:p w14:paraId="3685486A" w14:textId="77777777" w:rsidR="00720608" w:rsidRPr="00B74887" w:rsidRDefault="00720608" w:rsidP="3CA7AC4B">
            <w:pPr>
              <w:cnfStyle w:val="000000010000" w:firstRow="0" w:lastRow="0" w:firstColumn="0" w:lastColumn="0" w:oddVBand="0" w:evenVBand="0" w:oddHBand="0" w:evenHBand="1" w:firstRowFirstColumn="0" w:firstRowLastColumn="0" w:lastRowFirstColumn="0" w:lastRowLastColumn="0"/>
              <w:rPr>
                <w:szCs w:val="22"/>
              </w:rPr>
            </w:pPr>
          </w:p>
        </w:tc>
        <w:tc>
          <w:tcPr>
            <w:tcW w:w="1895" w:type="pct"/>
          </w:tcPr>
          <w:p w14:paraId="3237DA28" w14:textId="1489C4B6" w:rsidR="00720608" w:rsidRPr="00B74887" w:rsidRDefault="00720608" w:rsidP="3CA7AC4B">
            <w:pPr>
              <w:cnfStyle w:val="000000010000" w:firstRow="0" w:lastRow="0" w:firstColumn="0" w:lastColumn="0" w:oddVBand="0" w:evenVBand="0" w:oddHBand="0" w:evenHBand="1" w:firstRowFirstColumn="0" w:firstRowLastColumn="0" w:lastRowFirstColumn="0" w:lastRowLastColumn="0"/>
              <w:rPr>
                <w:szCs w:val="22"/>
              </w:rPr>
            </w:pPr>
          </w:p>
        </w:tc>
      </w:tr>
      <w:tr w:rsidR="00720608" w:rsidRPr="00B74887" w14:paraId="28078FEF" w14:textId="77777777" w:rsidTr="28C3C7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3" w:type="pct"/>
          </w:tcPr>
          <w:p w14:paraId="1C7A9DC4" w14:textId="083B4BFF" w:rsidR="00720608" w:rsidRPr="00B74887" w:rsidRDefault="00764DDF" w:rsidP="3CA7AC4B">
            <w:pPr>
              <w:rPr>
                <w:szCs w:val="22"/>
              </w:rPr>
            </w:pPr>
            <w:r>
              <w:rPr>
                <w:szCs w:val="22"/>
              </w:rPr>
              <w:t>A</w:t>
            </w:r>
            <w:r w:rsidR="0069486C" w:rsidRPr="0069486C">
              <w:rPr>
                <w:szCs w:val="22"/>
              </w:rPr>
              <w:t xml:space="preserve"> range of</w:t>
            </w:r>
            <w:r w:rsidR="0069486C">
              <w:rPr>
                <w:szCs w:val="22"/>
              </w:rPr>
              <w:t xml:space="preserve"> </w:t>
            </w:r>
            <w:r w:rsidR="0069486C" w:rsidRPr="0069486C">
              <w:rPr>
                <w:szCs w:val="22"/>
              </w:rPr>
              <w:t>literary texts written about intercultural experiences and the peoples and cultures of Asia</w:t>
            </w:r>
          </w:p>
        </w:tc>
        <w:tc>
          <w:tcPr>
            <w:tcW w:w="1992" w:type="pct"/>
          </w:tcPr>
          <w:p w14:paraId="2703202D" w14:textId="77777777" w:rsidR="00720608" w:rsidRPr="00B74887" w:rsidRDefault="00720608" w:rsidP="3CA7AC4B">
            <w:pPr>
              <w:cnfStyle w:val="000000100000" w:firstRow="0" w:lastRow="0" w:firstColumn="0" w:lastColumn="0" w:oddVBand="0" w:evenVBand="0" w:oddHBand="1" w:evenHBand="0" w:firstRowFirstColumn="0" w:firstRowLastColumn="0" w:lastRowFirstColumn="0" w:lastRowLastColumn="0"/>
              <w:rPr>
                <w:szCs w:val="22"/>
              </w:rPr>
            </w:pPr>
          </w:p>
        </w:tc>
        <w:tc>
          <w:tcPr>
            <w:tcW w:w="1895" w:type="pct"/>
          </w:tcPr>
          <w:p w14:paraId="3DF62C20" w14:textId="412D6ED2" w:rsidR="00720608" w:rsidRPr="00B74887" w:rsidRDefault="00720608" w:rsidP="3CA7AC4B">
            <w:pPr>
              <w:cnfStyle w:val="000000100000" w:firstRow="0" w:lastRow="0" w:firstColumn="0" w:lastColumn="0" w:oddVBand="0" w:evenVBand="0" w:oddHBand="1" w:evenHBand="0" w:firstRowFirstColumn="0" w:firstRowLastColumn="0" w:lastRowFirstColumn="0" w:lastRowLastColumn="0"/>
              <w:rPr>
                <w:szCs w:val="22"/>
              </w:rPr>
            </w:pPr>
          </w:p>
        </w:tc>
      </w:tr>
      <w:tr w:rsidR="00007843" w:rsidRPr="00B74887" w14:paraId="63E12581" w14:textId="77777777" w:rsidTr="28C3C7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3" w:type="pct"/>
          </w:tcPr>
          <w:p w14:paraId="4529822A" w14:textId="16186950" w:rsidR="00720608" w:rsidRPr="00B74887" w:rsidRDefault="00764DDF" w:rsidP="3CA7AC4B">
            <w:pPr>
              <w:rPr>
                <w:szCs w:val="22"/>
              </w:rPr>
            </w:pPr>
            <w:r>
              <w:rPr>
                <w:szCs w:val="22"/>
              </w:rPr>
              <w:t>A</w:t>
            </w:r>
            <w:r w:rsidR="0069486C" w:rsidRPr="0069486C">
              <w:rPr>
                <w:szCs w:val="22"/>
              </w:rPr>
              <w:t xml:space="preserve"> range of Australian texts, including texts by Aboriginal and/or Torres Strait Islander authors and those that give insights into diverse experiences of Aboriginal and/or Torres Strait Islander Peoples</w:t>
            </w:r>
          </w:p>
        </w:tc>
        <w:tc>
          <w:tcPr>
            <w:tcW w:w="1992" w:type="pct"/>
          </w:tcPr>
          <w:p w14:paraId="647363E4" w14:textId="3421B111" w:rsidR="00720608" w:rsidRPr="00B74887" w:rsidRDefault="6CD882A0" w:rsidP="3CA7AC4B">
            <w:pPr>
              <w:cnfStyle w:val="000000010000" w:firstRow="0" w:lastRow="0" w:firstColumn="0" w:lastColumn="0" w:oddVBand="0" w:evenVBand="0" w:oddHBand="0" w:evenHBand="1" w:firstRowFirstColumn="0" w:firstRowLastColumn="0" w:lastRowFirstColumn="0" w:lastRowLastColumn="0"/>
            </w:pPr>
            <w:r>
              <w:t>(</w:t>
            </w:r>
            <w:r w:rsidR="7FC4E92B">
              <w:t xml:space="preserve">The content points within </w:t>
            </w:r>
            <w:r w:rsidR="4780DF09">
              <w:t xml:space="preserve">Outcome 5 </w:t>
            </w:r>
            <w:r w:rsidR="2B5C89FB">
              <w:t xml:space="preserve">are particularly </w:t>
            </w:r>
            <w:r>
              <w:t>relevant</w:t>
            </w:r>
            <w:r w:rsidR="56946905">
              <w:t xml:space="preserve">. This outcome supports </w:t>
            </w:r>
            <w:r w:rsidR="3AD73683">
              <w:t xml:space="preserve">students to develop their </w:t>
            </w:r>
            <w:r w:rsidR="56946905">
              <w:t xml:space="preserve">understanding </w:t>
            </w:r>
            <w:r w:rsidR="44048069">
              <w:t>of ‘</w:t>
            </w:r>
            <w:hyperlink r:id="rId46" w:history="1">
              <w:r w:rsidR="4699A177" w:rsidRPr="28C3C79E">
                <w:rPr>
                  <w:rStyle w:val="Hyperlink"/>
                </w:rPr>
                <w:t>the contemporary application of Aboriginal cultural protocols in the production of texts in order to protect Indigenous cultural and intellectual property.</w:t>
              </w:r>
            </w:hyperlink>
            <w:r w:rsidR="337EE9DC">
              <w:t>’</w:t>
            </w:r>
            <w:r>
              <w:t>)</w:t>
            </w:r>
          </w:p>
        </w:tc>
        <w:tc>
          <w:tcPr>
            <w:tcW w:w="1895" w:type="pct"/>
          </w:tcPr>
          <w:p w14:paraId="39CC0B7A" w14:textId="1D6DDD10" w:rsidR="00720608" w:rsidRPr="00B74887" w:rsidRDefault="73DDEB6B" w:rsidP="3CA7AC4B">
            <w:pPr>
              <w:cnfStyle w:val="000000010000" w:firstRow="0" w:lastRow="0" w:firstColumn="0" w:lastColumn="0" w:oddVBand="0" w:evenVBand="0" w:oddHBand="0" w:evenHBand="1" w:firstRowFirstColumn="0" w:firstRowLastColumn="0" w:lastRowFirstColumn="0" w:lastRowLastColumn="0"/>
            </w:pPr>
            <w:r>
              <w:t>(The content points within Outcome 4 are particularly relevant</w:t>
            </w:r>
            <w:r w:rsidR="69891F77">
              <w:t>. This outcome supports students to ‘</w:t>
            </w:r>
            <w:hyperlink r:id="rId47" w:history="1">
              <w:r w:rsidRPr="00F7447A">
                <w:rPr>
                  <w:rStyle w:val="Hyperlink"/>
                  <w:sz w:val="22"/>
                </w:rPr>
                <w:t>evaluate how language, style and form are used to represent particular perspectives in ways appropriate to context, for example the representation of a diverse range of Australian voices, including those from Aboriginal and/or Torres Strait Islander Peoples</w:t>
              </w:r>
              <w:r w:rsidR="2400A21E" w:rsidRPr="00F7447A">
                <w:rPr>
                  <w:rStyle w:val="Hyperlink"/>
                  <w:sz w:val="22"/>
                </w:rPr>
                <w:t>.</w:t>
              </w:r>
            </w:hyperlink>
            <w:r w:rsidR="2400A21E">
              <w:t>’)</w:t>
            </w:r>
          </w:p>
        </w:tc>
      </w:tr>
      <w:tr w:rsidR="00720608" w:rsidRPr="00B74887" w14:paraId="0ADD9ADF" w14:textId="77777777" w:rsidTr="28C3C7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3" w:type="pct"/>
          </w:tcPr>
          <w:p w14:paraId="27283EB9" w14:textId="50DCD81D" w:rsidR="00720608" w:rsidRPr="00B74887" w:rsidRDefault="0057687E" w:rsidP="3CA7AC4B">
            <w:pPr>
              <w:rPr>
                <w:szCs w:val="22"/>
              </w:rPr>
            </w:pPr>
            <w:r w:rsidRPr="5BFC521F">
              <w:rPr>
                <w:szCs w:val="22"/>
              </w:rPr>
              <w:lastRenderedPageBreak/>
              <w:t>Integrated</w:t>
            </w:r>
            <w:r w:rsidR="00720608" w:rsidRPr="5BFC521F">
              <w:rPr>
                <w:szCs w:val="22"/>
              </w:rPr>
              <w:t xml:space="preserve"> modes of reading, writing, listening, speaking, viewing and representing as appropriate.</w:t>
            </w:r>
          </w:p>
        </w:tc>
        <w:tc>
          <w:tcPr>
            <w:tcW w:w="1992" w:type="pct"/>
          </w:tcPr>
          <w:p w14:paraId="4DFB13A7" w14:textId="77777777" w:rsidR="00720608" w:rsidRPr="00B74887" w:rsidRDefault="00720608" w:rsidP="3CA7AC4B">
            <w:pPr>
              <w:cnfStyle w:val="000000100000" w:firstRow="0" w:lastRow="0" w:firstColumn="0" w:lastColumn="0" w:oddVBand="0" w:evenVBand="0" w:oddHBand="1" w:evenHBand="0" w:firstRowFirstColumn="0" w:firstRowLastColumn="0" w:lastRowFirstColumn="0" w:lastRowLastColumn="0"/>
              <w:rPr>
                <w:szCs w:val="22"/>
              </w:rPr>
            </w:pPr>
            <w:r w:rsidRPr="3CA7AC4B">
              <w:rPr>
                <w:szCs w:val="22"/>
              </w:rPr>
              <w:t xml:space="preserve">Reading: </w:t>
            </w:r>
          </w:p>
          <w:p w14:paraId="342DBC58" w14:textId="77777777" w:rsidR="00720608" w:rsidRPr="00B74887" w:rsidRDefault="00720608" w:rsidP="3CA7AC4B">
            <w:pPr>
              <w:cnfStyle w:val="000000100000" w:firstRow="0" w:lastRow="0" w:firstColumn="0" w:lastColumn="0" w:oddVBand="0" w:evenVBand="0" w:oddHBand="1" w:evenHBand="0" w:firstRowFirstColumn="0" w:firstRowLastColumn="0" w:lastRowFirstColumn="0" w:lastRowLastColumn="0"/>
              <w:rPr>
                <w:szCs w:val="22"/>
              </w:rPr>
            </w:pPr>
            <w:r w:rsidRPr="3CA7AC4B">
              <w:rPr>
                <w:szCs w:val="22"/>
              </w:rPr>
              <w:t>Writing:</w:t>
            </w:r>
          </w:p>
          <w:p w14:paraId="599F4B2B" w14:textId="77777777" w:rsidR="00720608" w:rsidRPr="00B74887" w:rsidRDefault="00720608" w:rsidP="3CA7AC4B">
            <w:pPr>
              <w:cnfStyle w:val="000000100000" w:firstRow="0" w:lastRow="0" w:firstColumn="0" w:lastColumn="0" w:oddVBand="0" w:evenVBand="0" w:oddHBand="1" w:evenHBand="0" w:firstRowFirstColumn="0" w:firstRowLastColumn="0" w:lastRowFirstColumn="0" w:lastRowLastColumn="0"/>
              <w:rPr>
                <w:szCs w:val="22"/>
              </w:rPr>
            </w:pPr>
            <w:r w:rsidRPr="3CA7AC4B">
              <w:rPr>
                <w:szCs w:val="22"/>
              </w:rPr>
              <w:t>Listening</w:t>
            </w:r>
          </w:p>
          <w:p w14:paraId="4F138A3C" w14:textId="77777777" w:rsidR="00720608" w:rsidRPr="00B74887" w:rsidRDefault="00720608" w:rsidP="3CA7AC4B">
            <w:pPr>
              <w:cnfStyle w:val="000000100000" w:firstRow="0" w:lastRow="0" w:firstColumn="0" w:lastColumn="0" w:oddVBand="0" w:evenVBand="0" w:oddHBand="1" w:evenHBand="0" w:firstRowFirstColumn="0" w:firstRowLastColumn="0" w:lastRowFirstColumn="0" w:lastRowLastColumn="0"/>
              <w:rPr>
                <w:szCs w:val="22"/>
              </w:rPr>
            </w:pPr>
            <w:r w:rsidRPr="3CA7AC4B">
              <w:rPr>
                <w:szCs w:val="22"/>
              </w:rPr>
              <w:t>Speaking:</w:t>
            </w:r>
          </w:p>
          <w:p w14:paraId="3BAB02ED" w14:textId="77777777" w:rsidR="00720608" w:rsidRPr="00B74887" w:rsidRDefault="00720608" w:rsidP="3CA7AC4B">
            <w:pPr>
              <w:cnfStyle w:val="000000100000" w:firstRow="0" w:lastRow="0" w:firstColumn="0" w:lastColumn="0" w:oddVBand="0" w:evenVBand="0" w:oddHBand="1" w:evenHBand="0" w:firstRowFirstColumn="0" w:firstRowLastColumn="0" w:lastRowFirstColumn="0" w:lastRowLastColumn="0"/>
              <w:rPr>
                <w:szCs w:val="22"/>
              </w:rPr>
            </w:pPr>
            <w:r w:rsidRPr="3CA7AC4B">
              <w:rPr>
                <w:szCs w:val="22"/>
              </w:rPr>
              <w:t>Viewing:</w:t>
            </w:r>
          </w:p>
          <w:p w14:paraId="2A9C23DA" w14:textId="77777777" w:rsidR="00720608" w:rsidRPr="00B74887" w:rsidRDefault="00720608" w:rsidP="3CA7AC4B">
            <w:pPr>
              <w:cnfStyle w:val="000000100000" w:firstRow="0" w:lastRow="0" w:firstColumn="0" w:lastColumn="0" w:oddVBand="0" w:evenVBand="0" w:oddHBand="1" w:evenHBand="0" w:firstRowFirstColumn="0" w:firstRowLastColumn="0" w:lastRowFirstColumn="0" w:lastRowLastColumn="0"/>
              <w:rPr>
                <w:szCs w:val="22"/>
              </w:rPr>
            </w:pPr>
            <w:r w:rsidRPr="3CA7AC4B">
              <w:rPr>
                <w:szCs w:val="22"/>
              </w:rPr>
              <w:t>Representing:</w:t>
            </w:r>
          </w:p>
        </w:tc>
        <w:tc>
          <w:tcPr>
            <w:tcW w:w="1895" w:type="pct"/>
          </w:tcPr>
          <w:p w14:paraId="5FF75DA3" w14:textId="02964250" w:rsidR="00007843" w:rsidRDefault="00720608" w:rsidP="3CA7AC4B">
            <w:pPr>
              <w:cnfStyle w:val="000000100000" w:firstRow="0" w:lastRow="0" w:firstColumn="0" w:lastColumn="0" w:oddVBand="0" w:evenVBand="0" w:oddHBand="1" w:evenHBand="0" w:firstRowFirstColumn="0" w:firstRowLastColumn="0" w:lastRowFirstColumn="0" w:lastRowLastColumn="0"/>
              <w:rPr>
                <w:szCs w:val="22"/>
              </w:rPr>
            </w:pPr>
            <w:r w:rsidRPr="3CA7AC4B">
              <w:rPr>
                <w:szCs w:val="22"/>
              </w:rPr>
              <w:t xml:space="preserve">Reading: </w:t>
            </w:r>
          </w:p>
          <w:p w14:paraId="11DB4CEE" w14:textId="6E88ECA3" w:rsidR="00720608" w:rsidRDefault="00720608" w:rsidP="3CA7AC4B">
            <w:pPr>
              <w:cnfStyle w:val="000000100000" w:firstRow="0" w:lastRow="0" w:firstColumn="0" w:lastColumn="0" w:oddVBand="0" w:evenVBand="0" w:oddHBand="1" w:evenHBand="0" w:firstRowFirstColumn="0" w:firstRowLastColumn="0" w:lastRowFirstColumn="0" w:lastRowLastColumn="0"/>
              <w:rPr>
                <w:szCs w:val="22"/>
              </w:rPr>
            </w:pPr>
            <w:r w:rsidRPr="3CA7AC4B">
              <w:rPr>
                <w:szCs w:val="22"/>
              </w:rPr>
              <w:t>Writing:</w:t>
            </w:r>
          </w:p>
          <w:p w14:paraId="25230388" w14:textId="55FFB359" w:rsidR="00720608" w:rsidRDefault="00720608" w:rsidP="3CA7AC4B">
            <w:pPr>
              <w:cnfStyle w:val="000000100000" w:firstRow="0" w:lastRow="0" w:firstColumn="0" w:lastColumn="0" w:oddVBand="0" w:evenVBand="0" w:oddHBand="1" w:evenHBand="0" w:firstRowFirstColumn="0" w:firstRowLastColumn="0" w:lastRowFirstColumn="0" w:lastRowLastColumn="0"/>
              <w:rPr>
                <w:szCs w:val="22"/>
              </w:rPr>
            </w:pPr>
            <w:r w:rsidRPr="0DC5D5A5">
              <w:rPr>
                <w:szCs w:val="22"/>
              </w:rPr>
              <w:t>Listening</w:t>
            </w:r>
            <w:r w:rsidR="49D30889" w:rsidRPr="0DC5D5A5">
              <w:rPr>
                <w:szCs w:val="22"/>
              </w:rPr>
              <w:t>:</w:t>
            </w:r>
          </w:p>
          <w:p w14:paraId="4B4B2D4E" w14:textId="7903CB0C" w:rsidR="00720608" w:rsidRDefault="00720608" w:rsidP="3CA7AC4B">
            <w:pPr>
              <w:cnfStyle w:val="000000100000" w:firstRow="0" w:lastRow="0" w:firstColumn="0" w:lastColumn="0" w:oddVBand="0" w:evenVBand="0" w:oddHBand="1" w:evenHBand="0" w:firstRowFirstColumn="0" w:firstRowLastColumn="0" w:lastRowFirstColumn="0" w:lastRowLastColumn="0"/>
              <w:rPr>
                <w:szCs w:val="22"/>
              </w:rPr>
            </w:pPr>
            <w:r w:rsidRPr="3CA7AC4B">
              <w:rPr>
                <w:szCs w:val="22"/>
              </w:rPr>
              <w:t>Speaking:</w:t>
            </w:r>
          </w:p>
          <w:p w14:paraId="1E15EC52" w14:textId="393983F2" w:rsidR="00720608" w:rsidRDefault="00720608" w:rsidP="3CA7AC4B">
            <w:pPr>
              <w:cnfStyle w:val="000000100000" w:firstRow="0" w:lastRow="0" w:firstColumn="0" w:lastColumn="0" w:oddVBand="0" w:evenVBand="0" w:oddHBand="1" w:evenHBand="0" w:firstRowFirstColumn="0" w:firstRowLastColumn="0" w:lastRowFirstColumn="0" w:lastRowLastColumn="0"/>
              <w:rPr>
                <w:szCs w:val="22"/>
              </w:rPr>
            </w:pPr>
            <w:r w:rsidRPr="3CA7AC4B">
              <w:rPr>
                <w:szCs w:val="22"/>
              </w:rPr>
              <w:t>Viewing:</w:t>
            </w:r>
          </w:p>
          <w:p w14:paraId="458BF837" w14:textId="77777777" w:rsidR="00720608" w:rsidRDefault="00720608" w:rsidP="3CA7AC4B">
            <w:pPr>
              <w:cnfStyle w:val="000000100000" w:firstRow="0" w:lastRow="0" w:firstColumn="0" w:lastColumn="0" w:oddVBand="0" w:evenVBand="0" w:oddHBand="1" w:evenHBand="0" w:firstRowFirstColumn="0" w:firstRowLastColumn="0" w:lastRowFirstColumn="0" w:lastRowLastColumn="0"/>
              <w:rPr>
                <w:szCs w:val="22"/>
              </w:rPr>
            </w:pPr>
            <w:r w:rsidRPr="3CA7AC4B">
              <w:rPr>
                <w:szCs w:val="22"/>
              </w:rPr>
              <w:t>Representing:</w:t>
            </w:r>
          </w:p>
          <w:p w14:paraId="4A17B73E" w14:textId="2B93F22F" w:rsidR="00007843" w:rsidRPr="00B74887" w:rsidRDefault="00007843" w:rsidP="3CA7AC4B">
            <w:pPr>
              <w:cnfStyle w:val="000000100000" w:firstRow="0" w:lastRow="0" w:firstColumn="0" w:lastColumn="0" w:oddVBand="0" w:evenVBand="0" w:oddHBand="1" w:evenHBand="0" w:firstRowFirstColumn="0" w:firstRowLastColumn="0" w:lastRowFirstColumn="0" w:lastRowLastColumn="0"/>
              <w:rPr>
                <w:szCs w:val="22"/>
              </w:rPr>
            </w:pPr>
          </w:p>
        </w:tc>
      </w:tr>
    </w:tbl>
    <w:p w14:paraId="09DC5D61" w14:textId="77777777" w:rsidR="00161DB5" w:rsidRDefault="00161DB5" w:rsidP="00161DB5">
      <w:pPr>
        <w:rPr>
          <w:rFonts w:cs="Arial"/>
          <w:color w:val="1C438B"/>
          <w:sz w:val="48"/>
          <w:lang w:val="en-US" w:eastAsia="zh-CN"/>
        </w:rPr>
      </w:pPr>
      <w:r>
        <w:rPr>
          <w:lang w:val="en-US"/>
        </w:rPr>
        <w:br w:type="page"/>
      </w:r>
    </w:p>
    <w:p w14:paraId="2DB12B1C" w14:textId="12DB8079" w:rsidR="00720608" w:rsidRPr="003D364E" w:rsidRDefault="1694A2EF" w:rsidP="28C3C79E">
      <w:pPr>
        <w:pStyle w:val="Heading2"/>
        <w:rPr>
          <w:rFonts w:asciiTheme="minorHAnsi" w:eastAsiaTheme="minorEastAsia" w:hAnsiTheme="minorHAnsi" w:cstheme="minorBidi"/>
          <w:lang w:val="en-US"/>
        </w:rPr>
      </w:pPr>
      <w:r w:rsidRPr="28C3C79E">
        <w:rPr>
          <w:rFonts w:eastAsia="Arial"/>
          <w:lang w:val="en-US"/>
        </w:rPr>
        <w:lastRenderedPageBreak/>
        <w:t>Important resources for teaching English</w:t>
      </w:r>
    </w:p>
    <w:p w14:paraId="2CBE8DC0" w14:textId="759B3F04" w:rsidR="00720608" w:rsidRPr="003D364E" w:rsidRDefault="201849CE" w:rsidP="4BBDE422">
      <w:pPr>
        <w:pStyle w:val="TOC1"/>
        <w:rPr>
          <w:rFonts w:ascii="Segoe UI" w:eastAsia="Segoe UI" w:hAnsi="Segoe UI" w:cs="Segoe UI"/>
          <w:color w:val="000000" w:themeColor="text1"/>
          <w:szCs w:val="22"/>
          <w:lang w:val="en-US"/>
        </w:rPr>
      </w:pPr>
      <w:r w:rsidRPr="4BBDE422">
        <w:rPr>
          <w:rFonts w:ascii="Segoe UI" w:eastAsia="Segoe UI" w:hAnsi="Segoe UI" w:cs="Segoe UI"/>
          <w:color w:val="000000" w:themeColor="text1"/>
          <w:szCs w:val="22"/>
        </w:rPr>
        <w:t>Table 6 – important resources for the teaching of English</w:t>
      </w:r>
    </w:p>
    <w:tbl>
      <w:tblPr>
        <w:tblStyle w:val="TableGrid"/>
        <w:tblW w:w="0" w:type="auto"/>
        <w:tblLayout w:type="fixed"/>
        <w:tblLook w:val="0020" w:firstRow="1" w:lastRow="0" w:firstColumn="0" w:lastColumn="0" w:noHBand="0" w:noVBand="0"/>
        <w:tblDescription w:val="important resources for the teaching of English"/>
      </w:tblPr>
      <w:tblGrid>
        <w:gridCol w:w="2055"/>
        <w:gridCol w:w="9615"/>
        <w:gridCol w:w="2835"/>
      </w:tblGrid>
      <w:tr w:rsidR="4BBDE422" w:rsidRPr="00CF1110" w14:paraId="47058197" w14:textId="77777777" w:rsidTr="00957617">
        <w:trPr>
          <w:tblHeader/>
        </w:trPr>
        <w:tc>
          <w:tcPr>
            <w:tcW w:w="2055" w:type="dxa"/>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tcBorders>
            <w:shd w:val="clear" w:color="auto" w:fill="1F3864" w:themeFill="accent1" w:themeFillShade="80"/>
            <w:vAlign w:val="center"/>
          </w:tcPr>
          <w:p w14:paraId="16DD9156" w14:textId="3841F1D6" w:rsidR="4BBDE422" w:rsidRPr="00CF1110" w:rsidRDefault="4BBDE422" w:rsidP="4BBDE422">
            <w:pPr>
              <w:pStyle w:val="Caption"/>
              <w:spacing w:before="192" w:after="192"/>
              <w:rPr>
                <w:rFonts w:eastAsia="Arial" w:cs="Arial"/>
                <w:bCs/>
                <w:iCs w:val="0"/>
                <w:color w:val="FFFFFF" w:themeColor="background1"/>
                <w:szCs w:val="22"/>
                <w:lang w:val="en-US"/>
              </w:rPr>
            </w:pPr>
            <w:r w:rsidRPr="00CF1110">
              <w:rPr>
                <w:rFonts w:eastAsia="Arial" w:cs="Arial"/>
                <w:b w:val="0"/>
                <w:iCs w:val="0"/>
                <w:color w:val="FFFFFF" w:themeColor="background1"/>
                <w:szCs w:val="22"/>
              </w:rPr>
              <w:t xml:space="preserve">Title </w:t>
            </w:r>
          </w:p>
        </w:tc>
        <w:tc>
          <w:tcPr>
            <w:tcW w:w="9615" w:type="dxa"/>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tcBorders>
            <w:shd w:val="clear" w:color="auto" w:fill="1F3864" w:themeFill="accent1" w:themeFillShade="80"/>
            <w:vAlign w:val="center"/>
          </w:tcPr>
          <w:p w14:paraId="0EBBB372" w14:textId="17BCA38D" w:rsidR="4BBDE422" w:rsidRPr="00CF1110" w:rsidRDefault="4BBDE422" w:rsidP="4BBDE422">
            <w:pPr>
              <w:pStyle w:val="Caption"/>
              <w:rPr>
                <w:rFonts w:eastAsia="Arial" w:cs="Arial"/>
                <w:bCs/>
                <w:iCs w:val="0"/>
                <w:color w:val="FFFFFF" w:themeColor="background1"/>
                <w:szCs w:val="22"/>
                <w:lang w:val="en-US"/>
              </w:rPr>
            </w:pPr>
            <w:r w:rsidRPr="00CF1110">
              <w:rPr>
                <w:rFonts w:eastAsia="Arial" w:cs="Arial"/>
                <w:b w:val="0"/>
                <w:iCs w:val="0"/>
                <w:color w:val="FFFFFF" w:themeColor="background1"/>
                <w:szCs w:val="22"/>
              </w:rPr>
              <w:t xml:space="preserve">Relevant to English teaching </w:t>
            </w:r>
          </w:p>
        </w:tc>
        <w:tc>
          <w:tcPr>
            <w:tcW w:w="2835" w:type="dxa"/>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tcBorders>
            <w:shd w:val="clear" w:color="auto" w:fill="1F3864" w:themeFill="accent1" w:themeFillShade="80"/>
            <w:vAlign w:val="center"/>
          </w:tcPr>
          <w:p w14:paraId="68E447CE" w14:textId="1E2BF5C3" w:rsidR="4BBDE422" w:rsidRPr="00CF1110" w:rsidRDefault="4BBDE422" w:rsidP="4BBDE422">
            <w:pPr>
              <w:pStyle w:val="Caption"/>
              <w:rPr>
                <w:rFonts w:eastAsia="Arial" w:cs="Arial"/>
                <w:bCs/>
                <w:iCs w:val="0"/>
                <w:color w:val="FFFFFF" w:themeColor="background1"/>
                <w:szCs w:val="22"/>
                <w:lang w:val="en-US"/>
              </w:rPr>
            </w:pPr>
            <w:r w:rsidRPr="00CF1110">
              <w:rPr>
                <w:rFonts w:eastAsia="Arial" w:cs="Arial"/>
                <w:b w:val="0"/>
                <w:iCs w:val="0"/>
                <w:color w:val="FFFFFF" w:themeColor="background1"/>
                <w:szCs w:val="22"/>
              </w:rPr>
              <w:t>Link</w:t>
            </w:r>
          </w:p>
        </w:tc>
      </w:tr>
      <w:tr w:rsidR="4BBDE422" w:rsidRPr="00CF1110" w14:paraId="2C58E04A" w14:textId="77777777" w:rsidTr="00957617">
        <w:tc>
          <w:tcPr>
            <w:tcW w:w="2055" w:type="dxa"/>
            <w:tcBorders>
              <w:top w:val="single" w:sz="6" w:space="0" w:color="auto"/>
              <w:left w:val="single" w:sz="6" w:space="0" w:color="auto"/>
              <w:bottom w:val="single" w:sz="6" w:space="0" w:color="auto"/>
              <w:right w:val="single" w:sz="6" w:space="0" w:color="auto"/>
            </w:tcBorders>
            <w:vAlign w:val="center"/>
          </w:tcPr>
          <w:p w14:paraId="1EBD444F" w14:textId="31EC80C7" w:rsidR="4BBDE422" w:rsidRPr="00CF1110" w:rsidRDefault="0ED9A04C" w:rsidP="4BBDE422">
            <w:pPr>
              <w:rPr>
                <w:rFonts w:eastAsia="Arial" w:cs="Arial"/>
                <w:sz w:val="22"/>
                <w:szCs w:val="22"/>
                <w:lang w:val="en-US"/>
              </w:rPr>
            </w:pPr>
            <w:r w:rsidRPr="00CF1110">
              <w:rPr>
                <w:rFonts w:eastAsia="Arial" w:cs="Arial"/>
                <w:b/>
                <w:bCs/>
                <w:sz w:val="22"/>
                <w:szCs w:val="22"/>
              </w:rPr>
              <w:t xml:space="preserve">NESA – English Stage 6 </w:t>
            </w:r>
          </w:p>
        </w:tc>
        <w:tc>
          <w:tcPr>
            <w:tcW w:w="9615" w:type="dxa"/>
            <w:tcBorders>
              <w:top w:val="single" w:sz="6" w:space="0" w:color="auto"/>
              <w:left w:val="single" w:sz="6" w:space="0" w:color="auto"/>
              <w:bottom w:val="single" w:sz="6" w:space="0" w:color="auto"/>
              <w:right w:val="single" w:sz="6" w:space="0" w:color="auto"/>
            </w:tcBorders>
            <w:vAlign w:val="center"/>
          </w:tcPr>
          <w:p w14:paraId="4AA57C41" w14:textId="751DE7A3" w:rsidR="4BBDE422" w:rsidRPr="00CF1110" w:rsidRDefault="4BBDE422" w:rsidP="4BBDE422">
            <w:pPr>
              <w:rPr>
                <w:rFonts w:eastAsia="Arial" w:cs="Arial"/>
                <w:sz w:val="22"/>
                <w:szCs w:val="22"/>
                <w:lang w:val="en-US"/>
              </w:rPr>
            </w:pPr>
            <w:r w:rsidRPr="00CF1110">
              <w:rPr>
                <w:rFonts w:eastAsia="Arial" w:cs="Arial"/>
                <w:sz w:val="22"/>
                <w:szCs w:val="22"/>
              </w:rPr>
              <w:t xml:space="preserve">The first source that should be accessed for all teaching and learning information related to Stage 6 English. The NSW Standards Authority (NESA) is responsible for the syllabus materials used to teach in NSW and the HSC examination. </w:t>
            </w:r>
          </w:p>
        </w:tc>
        <w:tc>
          <w:tcPr>
            <w:tcW w:w="2835" w:type="dxa"/>
            <w:tcBorders>
              <w:top w:val="single" w:sz="6" w:space="0" w:color="auto"/>
              <w:left w:val="single" w:sz="6" w:space="0" w:color="auto"/>
              <w:bottom w:val="single" w:sz="6" w:space="0" w:color="auto"/>
              <w:right w:val="single" w:sz="6" w:space="0" w:color="auto"/>
            </w:tcBorders>
            <w:vAlign w:val="center"/>
          </w:tcPr>
          <w:p w14:paraId="32E66C42" w14:textId="46098657" w:rsidR="4BBDE422" w:rsidRPr="00CF1110" w:rsidRDefault="004419D3" w:rsidP="4BBDE422">
            <w:pPr>
              <w:rPr>
                <w:rFonts w:eastAsia="Arial" w:cs="Arial"/>
                <w:sz w:val="22"/>
                <w:szCs w:val="22"/>
                <w:lang w:val="en-US"/>
              </w:rPr>
            </w:pPr>
            <w:hyperlink r:id="rId48">
              <w:r w:rsidR="6790D0B6" w:rsidRPr="00CF1110">
                <w:rPr>
                  <w:rStyle w:val="Hyperlink"/>
                  <w:rFonts w:eastAsia="Arial" w:cs="Arial"/>
                  <w:sz w:val="22"/>
                  <w:szCs w:val="22"/>
                </w:rPr>
                <w:t>English Stage 6</w:t>
              </w:r>
            </w:hyperlink>
            <w:r w:rsidR="6790D0B6" w:rsidRPr="00CF1110">
              <w:rPr>
                <w:rFonts w:eastAsia="Arial" w:cs="Arial"/>
                <w:sz w:val="22"/>
                <w:szCs w:val="22"/>
              </w:rPr>
              <w:t xml:space="preserve"> </w:t>
            </w:r>
          </w:p>
        </w:tc>
      </w:tr>
      <w:tr w:rsidR="4BBDE422" w:rsidRPr="00CF1110" w14:paraId="0E09B234" w14:textId="77777777" w:rsidTr="00957617">
        <w:tc>
          <w:tcPr>
            <w:tcW w:w="2055" w:type="dxa"/>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7F1606B2" w14:textId="1B4C9A88" w:rsidR="4BBDE422" w:rsidRPr="00CF1110" w:rsidRDefault="4BBDE422" w:rsidP="00E12B28">
            <w:pPr>
              <w:rPr>
                <w:rFonts w:eastAsia="Arial" w:cs="Arial"/>
                <w:b/>
                <w:bCs/>
                <w:color w:val="000000" w:themeColor="text1"/>
                <w:sz w:val="22"/>
                <w:szCs w:val="22"/>
              </w:rPr>
            </w:pPr>
            <w:r w:rsidRPr="00CF1110">
              <w:rPr>
                <w:rFonts w:eastAsia="Arial" w:cs="Arial"/>
                <w:b/>
                <w:bCs/>
                <w:color w:val="000000" w:themeColor="text1"/>
                <w:sz w:val="22"/>
                <w:szCs w:val="22"/>
              </w:rPr>
              <w:t xml:space="preserve">NESA – English </w:t>
            </w:r>
            <w:r w:rsidR="00E12B28" w:rsidRPr="00CF1110">
              <w:rPr>
                <w:rFonts w:eastAsia="Arial" w:cs="Arial"/>
                <w:b/>
                <w:bCs/>
                <w:color w:val="000000" w:themeColor="text1"/>
                <w:sz w:val="22"/>
                <w:szCs w:val="22"/>
              </w:rPr>
              <w:t xml:space="preserve">Extension </w:t>
            </w:r>
            <w:r w:rsidRPr="00CF1110">
              <w:rPr>
                <w:rFonts w:eastAsia="Arial" w:cs="Arial"/>
                <w:b/>
                <w:bCs/>
                <w:color w:val="000000" w:themeColor="text1"/>
                <w:sz w:val="22"/>
                <w:szCs w:val="22"/>
              </w:rPr>
              <w:t xml:space="preserve">syllabus </w:t>
            </w:r>
          </w:p>
        </w:tc>
        <w:tc>
          <w:tcPr>
            <w:tcW w:w="9615" w:type="dxa"/>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7BBB0191" w14:textId="2C1A73E1" w:rsidR="4BBDE422" w:rsidRPr="00CF1110" w:rsidRDefault="4BBDE422" w:rsidP="4BBDE422">
            <w:pPr>
              <w:spacing w:after="80"/>
              <w:rPr>
                <w:rFonts w:eastAsia="Arial" w:cs="Arial"/>
                <w:color w:val="000000" w:themeColor="text1"/>
                <w:sz w:val="22"/>
                <w:szCs w:val="22"/>
                <w:lang w:val="en-US"/>
              </w:rPr>
            </w:pPr>
            <w:r w:rsidRPr="00CF1110">
              <w:rPr>
                <w:rFonts w:eastAsia="Arial" w:cs="Arial"/>
                <w:color w:val="000000" w:themeColor="text1"/>
                <w:sz w:val="22"/>
                <w:szCs w:val="22"/>
              </w:rPr>
              <w:t xml:space="preserve">The Stage 6 syllabuses reflect NSW and nationally agreed educational goals. They provide broad learning outcomes that summarise the knowledge, understanding, skills, values and attitudes important for students. Syllabuses are aligned to the Australian Core Skills Framework (ACSF) and include the content of the Australian Curriculum as well as additional descriptions that clarify the scope and depth of learning. </w:t>
            </w:r>
          </w:p>
          <w:p w14:paraId="673A68EC" w14:textId="0AF357C1" w:rsidR="4BBDE422" w:rsidRPr="00CF1110" w:rsidRDefault="4BBDE422" w:rsidP="4BBDE422">
            <w:pPr>
              <w:spacing w:after="80"/>
              <w:rPr>
                <w:rFonts w:eastAsia="Arial" w:cs="Arial"/>
                <w:color w:val="000000" w:themeColor="text1"/>
                <w:sz w:val="22"/>
                <w:szCs w:val="22"/>
                <w:lang w:val="en-US"/>
              </w:rPr>
            </w:pPr>
            <w:r w:rsidRPr="00CF1110">
              <w:rPr>
                <w:rFonts w:eastAsia="Arial" w:cs="Arial"/>
                <w:color w:val="000000" w:themeColor="text1"/>
                <w:sz w:val="22"/>
                <w:szCs w:val="22"/>
              </w:rPr>
              <w:t>NESA syllabuses support a standards-referenced approach to assessment by detailing the important knowledge, understanding, skills, values and attitudes students will develop and outlining clear standards of what students are expected to know and be able to do.</w:t>
            </w:r>
          </w:p>
        </w:tc>
        <w:tc>
          <w:tcPr>
            <w:tcW w:w="2835" w:type="dxa"/>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112E72BC" w14:textId="0268CDA5" w:rsidR="4BBDE422" w:rsidRPr="00CF1110" w:rsidRDefault="004419D3" w:rsidP="00E12B28">
            <w:pPr>
              <w:rPr>
                <w:rFonts w:eastAsia="Arial" w:cs="Arial"/>
                <w:color w:val="000000" w:themeColor="text1"/>
                <w:sz w:val="22"/>
                <w:szCs w:val="22"/>
                <w:lang w:val="en-US"/>
              </w:rPr>
            </w:pPr>
            <w:hyperlink r:id="rId49">
              <w:r w:rsidR="4BBDE422" w:rsidRPr="00CF1110">
                <w:rPr>
                  <w:rStyle w:val="Hyperlink"/>
                  <w:rFonts w:eastAsia="Arial" w:cs="Arial"/>
                  <w:sz w:val="22"/>
                  <w:szCs w:val="22"/>
                </w:rPr>
                <w:t xml:space="preserve">NSW Syllabus for the Australian curriculum English </w:t>
              </w:r>
              <w:r w:rsidR="00E12B28" w:rsidRPr="00CF1110">
                <w:rPr>
                  <w:rStyle w:val="Hyperlink"/>
                  <w:rFonts w:eastAsia="Arial" w:cs="Arial"/>
                  <w:sz w:val="22"/>
                  <w:szCs w:val="22"/>
                </w:rPr>
                <w:t>Extension</w:t>
              </w:r>
              <w:r w:rsidR="4BBDE422" w:rsidRPr="00CF1110">
                <w:rPr>
                  <w:rStyle w:val="Hyperlink"/>
                  <w:rFonts w:eastAsia="Arial" w:cs="Arial"/>
                  <w:sz w:val="22"/>
                  <w:szCs w:val="22"/>
                </w:rPr>
                <w:t xml:space="preserve"> Stage 6 Syllabus</w:t>
              </w:r>
            </w:hyperlink>
            <w:r w:rsidR="4BBDE422" w:rsidRPr="00CF1110">
              <w:rPr>
                <w:rFonts w:eastAsia="Arial" w:cs="Arial"/>
                <w:color w:val="000000" w:themeColor="text1"/>
                <w:sz w:val="22"/>
                <w:szCs w:val="22"/>
              </w:rPr>
              <w:t xml:space="preserve"> </w:t>
            </w:r>
          </w:p>
        </w:tc>
      </w:tr>
      <w:tr w:rsidR="4BBDE422" w:rsidRPr="00CF1110" w14:paraId="0B46A7DD" w14:textId="77777777" w:rsidTr="00957617">
        <w:tc>
          <w:tcPr>
            <w:tcW w:w="2055" w:type="dxa"/>
            <w:tcBorders>
              <w:top w:val="single" w:sz="6" w:space="0" w:color="auto"/>
              <w:left w:val="single" w:sz="6" w:space="0" w:color="auto"/>
              <w:bottom w:val="single" w:sz="6" w:space="0" w:color="auto"/>
              <w:right w:val="single" w:sz="6" w:space="0" w:color="auto"/>
            </w:tcBorders>
            <w:vAlign w:val="center"/>
          </w:tcPr>
          <w:p w14:paraId="4E766E2D" w14:textId="4527C382" w:rsidR="4BBDE422" w:rsidRPr="00CF1110" w:rsidRDefault="0D779F59" w:rsidP="4BBDE422">
            <w:pPr>
              <w:rPr>
                <w:rFonts w:eastAsia="Arial" w:cs="Arial"/>
                <w:sz w:val="22"/>
                <w:szCs w:val="22"/>
                <w:lang w:val="en-US"/>
              </w:rPr>
            </w:pPr>
            <w:r w:rsidRPr="00CF1110">
              <w:rPr>
                <w:rFonts w:eastAsia="Arial" w:cs="Arial"/>
                <w:b/>
                <w:bCs/>
                <w:sz w:val="22"/>
                <w:szCs w:val="22"/>
              </w:rPr>
              <w:t xml:space="preserve">NESA – </w:t>
            </w:r>
            <w:r w:rsidR="5033266D" w:rsidRPr="00CF1110">
              <w:rPr>
                <w:rFonts w:eastAsia="Arial" w:cs="Arial"/>
                <w:b/>
                <w:bCs/>
                <w:sz w:val="22"/>
                <w:szCs w:val="22"/>
              </w:rPr>
              <w:t>Assessment in</w:t>
            </w:r>
            <w:r w:rsidRPr="00CF1110">
              <w:rPr>
                <w:rFonts w:eastAsia="Arial" w:cs="Arial"/>
                <w:b/>
                <w:bCs/>
                <w:sz w:val="22"/>
                <w:szCs w:val="22"/>
              </w:rPr>
              <w:t xml:space="preserve"> Stage 6</w:t>
            </w:r>
          </w:p>
        </w:tc>
        <w:tc>
          <w:tcPr>
            <w:tcW w:w="9615" w:type="dxa"/>
            <w:tcBorders>
              <w:top w:val="single" w:sz="6" w:space="0" w:color="auto"/>
              <w:left w:val="single" w:sz="6" w:space="0" w:color="auto"/>
              <w:bottom w:val="single" w:sz="6" w:space="0" w:color="auto"/>
              <w:right w:val="single" w:sz="6" w:space="0" w:color="auto"/>
            </w:tcBorders>
            <w:vAlign w:val="center"/>
          </w:tcPr>
          <w:p w14:paraId="3F4D8763" w14:textId="795ADFA2" w:rsidR="4BBDE422" w:rsidRPr="00CF1110" w:rsidRDefault="7A7CC2E1" w:rsidP="4BBDE422">
            <w:pPr>
              <w:rPr>
                <w:rFonts w:eastAsia="Arial" w:cs="Arial"/>
                <w:sz w:val="22"/>
                <w:szCs w:val="22"/>
                <w:lang w:val="en-US"/>
              </w:rPr>
            </w:pPr>
            <w:r w:rsidRPr="28C3C79E">
              <w:rPr>
                <w:rFonts w:eastAsia="Arial" w:cs="Arial"/>
                <w:sz w:val="22"/>
                <w:szCs w:val="22"/>
              </w:rPr>
              <w:t xml:space="preserve">This </w:t>
            </w:r>
            <w:r w:rsidR="0587ED32" w:rsidRPr="28C3C79E">
              <w:rPr>
                <w:rFonts w:eastAsia="Arial" w:cs="Arial"/>
                <w:sz w:val="22"/>
                <w:szCs w:val="22"/>
              </w:rPr>
              <w:t>webpage</w:t>
            </w:r>
            <w:r w:rsidRPr="28C3C79E">
              <w:rPr>
                <w:rFonts w:eastAsia="Arial" w:cs="Arial"/>
                <w:sz w:val="22"/>
                <w:szCs w:val="22"/>
              </w:rPr>
              <w:t xml:space="preserve"> provides links to resources covering school-based assessment requirements, the principles of effective assessment, assessment in practice, and the awarding of grades in Stage 6</w:t>
            </w:r>
            <w:r w:rsidR="2022212C" w:rsidRPr="28C3C79E">
              <w:rPr>
                <w:rFonts w:eastAsia="Arial" w:cs="Arial"/>
                <w:sz w:val="22"/>
                <w:szCs w:val="22"/>
              </w:rPr>
              <w:t xml:space="preserve">. </w:t>
            </w:r>
          </w:p>
        </w:tc>
        <w:tc>
          <w:tcPr>
            <w:tcW w:w="2835" w:type="dxa"/>
            <w:tcBorders>
              <w:top w:val="single" w:sz="6" w:space="0" w:color="auto"/>
              <w:left w:val="single" w:sz="6" w:space="0" w:color="auto"/>
              <w:bottom w:val="single" w:sz="6" w:space="0" w:color="auto"/>
              <w:right w:val="single" w:sz="6" w:space="0" w:color="auto"/>
            </w:tcBorders>
            <w:vAlign w:val="center"/>
          </w:tcPr>
          <w:p w14:paraId="04323D4E" w14:textId="3DB301C4" w:rsidR="4BBDE422" w:rsidRPr="00CF1110" w:rsidRDefault="004419D3" w:rsidP="4BBDE422">
            <w:pPr>
              <w:spacing w:after="80"/>
              <w:rPr>
                <w:rFonts w:eastAsia="Arial" w:cs="Arial"/>
                <w:sz w:val="22"/>
                <w:szCs w:val="22"/>
                <w:lang w:val="en-US"/>
              </w:rPr>
            </w:pPr>
            <w:hyperlink r:id="rId50">
              <w:r w:rsidR="6790D0B6" w:rsidRPr="00CF1110">
                <w:rPr>
                  <w:rStyle w:val="Hyperlink"/>
                  <w:rFonts w:eastAsia="Arial" w:cs="Arial"/>
                  <w:sz w:val="22"/>
                  <w:szCs w:val="22"/>
                </w:rPr>
                <w:t>Assessment in Stage 6</w:t>
              </w:r>
            </w:hyperlink>
          </w:p>
        </w:tc>
        <w:bookmarkStart w:id="4" w:name="_GoBack"/>
        <w:bookmarkEnd w:id="4"/>
      </w:tr>
      <w:tr w:rsidR="4BBDE422" w:rsidRPr="00CF1110" w14:paraId="49853C9C" w14:textId="77777777" w:rsidTr="00957617">
        <w:tc>
          <w:tcPr>
            <w:tcW w:w="2055" w:type="dxa"/>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65C28B27" w14:textId="1B8A6F75" w:rsidR="4BBDE422" w:rsidRPr="00CF1110" w:rsidRDefault="4BBDE422" w:rsidP="4BBDE422">
            <w:pPr>
              <w:rPr>
                <w:rFonts w:eastAsia="Arial" w:cs="Arial"/>
                <w:color w:val="000000" w:themeColor="text1"/>
                <w:sz w:val="22"/>
                <w:szCs w:val="22"/>
                <w:lang w:val="en-US"/>
              </w:rPr>
            </w:pPr>
            <w:r w:rsidRPr="00CF1110">
              <w:rPr>
                <w:rFonts w:eastAsia="Arial" w:cs="Arial"/>
                <w:b/>
                <w:bCs/>
                <w:color w:val="000000" w:themeColor="text1"/>
                <w:sz w:val="22"/>
                <w:szCs w:val="22"/>
              </w:rPr>
              <w:t>NESA – English prescriptions</w:t>
            </w:r>
          </w:p>
        </w:tc>
        <w:tc>
          <w:tcPr>
            <w:tcW w:w="9615" w:type="dxa"/>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006AACCA" w14:textId="18CBE288" w:rsidR="4BBDE422" w:rsidRPr="00CF1110" w:rsidRDefault="4BBDE422" w:rsidP="4BBDE422">
            <w:pPr>
              <w:rPr>
                <w:rFonts w:eastAsia="Arial" w:cs="Arial"/>
                <w:color w:val="000000" w:themeColor="text1"/>
                <w:sz w:val="22"/>
                <w:szCs w:val="22"/>
                <w:lang w:val="en-US"/>
              </w:rPr>
            </w:pPr>
            <w:r w:rsidRPr="00CF1110">
              <w:rPr>
                <w:rFonts w:eastAsia="Arial" w:cs="Arial"/>
                <w:color w:val="000000" w:themeColor="text1"/>
                <w:sz w:val="22"/>
                <w:szCs w:val="22"/>
              </w:rPr>
              <w:t xml:space="preserve">The document English Stage 6 Prescriptions: Modules, Electives and Texts 2019–2023 provides essential information about texts prescribed for HSC study for all English courses. There is a link to the English prescriptions provided on each Stage 6 English syllabus page. </w:t>
            </w:r>
          </w:p>
        </w:tc>
        <w:tc>
          <w:tcPr>
            <w:tcW w:w="2835" w:type="dxa"/>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14179853" w14:textId="00BF623A" w:rsidR="4BBDE422" w:rsidRPr="00CF1110" w:rsidRDefault="004419D3" w:rsidP="00E12B28">
            <w:pPr>
              <w:rPr>
                <w:rFonts w:eastAsia="Arial" w:cs="Arial"/>
                <w:color w:val="2F5496" w:themeColor="accent1" w:themeShade="BF"/>
                <w:sz w:val="22"/>
                <w:szCs w:val="22"/>
                <w:u w:val="single"/>
              </w:rPr>
            </w:pPr>
            <w:hyperlink r:id="rId51">
              <w:r w:rsidR="4BBDE422" w:rsidRPr="00CF1110">
                <w:rPr>
                  <w:rStyle w:val="Hyperlink"/>
                  <w:rFonts w:eastAsia="Arial" w:cs="Arial"/>
                  <w:sz w:val="22"/>
                  <w:szCs w:val="22"/>
                </w:rPr>
                <w:t xml:space="preserve">English prescriptions – English </w:t>
              </w:r>
              <w:r w:rsidR="00E12B28" w:rsidRPr="00CF1110">
                <w:rPr>
                  <w:rStyle w:val="Hyperlink"/>
                  <w:rFonts w:eastAsia="Arial" w:cs="Arial"/>
                  <w:sz w:val="22"/>
                  <w:szCs w:val="22"/>
                </w:rPr>
                <w:t>Extension</w:t>
              </w:r>
            </w:hyperlink>
          </w:p>
        </w:tc>
      </w:tr>
      <w:tr w:rsidR="4BBDE422" w:rsidRPr="00CF1110" w14:paraId="6D1F11D8" w14:textId="77777777" w:rsidTr="00957617">
        <w:tc>
          <w:tcPr>
            <w:tcW w:w="2055" w:type="dxa"/>
            <w:tcBorders>
              <w:top w:val="single" w:sz="6" w:space="0" w:color="auto"/>
              <w:left w:val="single" w:sz="6" w:space="0" w:color="auto"/>
              <w:bottom w:val="single" w:sz="6" w:space="0" w:color="auto"/>
              <w:right w:val="single" w:sz="6" w:space="0" w:color="auto"/>
            </w:tcBorders>
            <w:vAlign w:val="center"/>
          </w:tcPr>
          <w:p w14:paraId="15020132" w14:textId="561B16FD" w:rsidR="4BBDE422" w:rsidRPr="00CF1110" w:rsidRDefault="4BBDE422" w:rsidP="00E12B28">
            <w:pPr>
              <w:rPr>
                <w:rFonts w:eastAsia="Arial" w:cs="Arial"/>
                <w:sz w:val="22"/>
                <w:szCs w:val="22"/>
                <w:lang w:val="en-US"/>
              </w:rPr>
            </w:pPr>
            <w:r w:rsidRPr="00CF1110">
              <w:rPr>
                <w:rFonts w:eastAsia="Arial" w:cs="Arial"/>
                <w:b/>
                <w:bCs/>
                <w:sz w:val="22"/>
                <w:szCs w:val="22"/>
              </w:rPr>
              <w:t xml:space="preserve">NESA – Assessment and Reporting in English </w:t>
            </w:r>
            <w:r w:rsidR="00E12B28" w:rsidRPr="00CF1110">
              <w:rPr>
                <w:rFonts w:eastAsia="Arial" w:cs="Arial"/>
                <w:b/>
                <w:bCs/>
                <w:sz w:val="22"/>
                <w:szCs w:val="22"/>
              </w:rPr>
              <w:t>Extension</w:t>
            </w:r>
          </w:p>
        </w:tc>
        <w:tc>
          <w:tcPr>
            <w:tcW w:w="9615" w:type="dxa"/>
            <w:tcBorders>
              <w:top w:val="single" w:sz="6" w:space="0" w:color="auto"/>
              <w:left w:val="single" w:sz="6" w:space="0" w:color="auto"/>
              <w:bottom w:val="single" w:sz="6" w:space="0" w:color="auto"/>
              <w:right w:val="single" w:sz="6" w:space="0" w:color="auto"/>
            </w:tcBorders>
            <w:vAlign w:val="center"/>
          </w:tcPr>
          <w:p w14:paraId="1D87593F" w14:textId="737D7B86" w:rsidR="4BBDE422" w:rsidRPr="00CF1110" w:rsidRDefault="4BBDE422" w:rsidP="4BBDE422">
            <w:pPr>
              <w:rPr>
                <w:rFonts w:eastAsia="Arial" w:cs="Arial"/>
                <w:sz w:val="22"/>
                <w:szCs w:val="22"/>
                <w:lang w:val="en-US"/>
              </w:rPr>
            </w:pPr>
            <w:r w:rsidRPr="00CF1110">
              <w:rPr>
                <w:rFonts w:eastAsia="Arial" w:cs="Arial"/>
                <w:sz w:val="22"/>
                <w:szCs w:val="22"/>
              </w:rPr>
              <w:t>Requirements and advice for school-based assessment programs for Year 11 and Year 12</w:t>
            </w:r>
            <w:r w:rsidR="464F19A1" w:rsidRPr="00CF1110">
              <w:rPr>
                <w:rFonts w:eastAsia="Arial" w:cs="Arial"/>
                <w:sz w:val="22"/>
                <w:szCs w:val="22"/>
              </w:rPr>
              <w:t>.</w:t>
            </w:r>
          </w:p>
        </w:tc>
        <w:tc>
          <w:tcPr>
            <w:tcW w:w="2835" w:type="dxa"/>
            <w:tcBorders>
              <w:top w:val="single" w:sz="6" w:space="0" w:color="auto"/>
              <w:left w:val="single" w:sz="6" w:space="0" w:color="auto"/>
              <w:bottom w:val="single" w:sz="6" w:space="0" w:color="auto"/>
              <w:right w:val="single" w:sz="6" w:space="0" w:color="auto"/>
            </w:tcBorders>
            <w:vAlign w:val="center"/>
          </w:tcPr>
          <w:p w14:paraId="7262462C" w14:textId="3979E14F" w:rsidR="4BBDE422" w:rsidRPr="00CF1110" w:rsidRDefault="6790D0B6" w:rsidP="4BBDE422">
            <w:pPr>
              <w:rPr>
                <w:rFonts w:eastAsia="Arial" w:cs="Arial"/>
                <w:color w:val="2F5496" w:themeColor="accent1" w:themeShade="BF"/>
                <w:sz w:val="22"/>
                <w:szCs w:val="22"/>
                <w:u w:val="single"/>
              </w:rPr>
            </w:pPr>
            <w:r w:rsidRPr="00CF1110">
              <w:rPr>
                <w:rFonts w:eastAsia="Arial" w:cs="Arial"/>
                <w:sz w:val="22"/>
                <w:szCs w:val="22"/>
              </w:rPr>
              <w:t xml:space="preserve"> </w:t>
            </w:r>
            <w:hyperlink r:id="rId52">
              <w:r w:rsidRPr="00CF1110">
                <w:rPr>
                  <w:rStyle w:val="Hyperlink"/>
                  <w:rFonts w:eastAsia="Arial" w:cs="Arial"/>
                  <w:sz w:val="22"/>
                  <w:szCs w:val="22"/>
                </w:rPr>
                <w:t xml:space="preserve">Assessment and Reporting in English </w:t>
              </w:r>
              <w:r w:rsidR="64C37878" w:rsidRPr="00CF1110">
                <w:rPr>
                  <w:rStyle w:val="Hyperlink"/>
                  <w:rFonts w:eastAsia="Arial" w:cs="Arial"/>
                  <w:sz w:val="22"/>
                  <w:szCs w:val="22"/>
                </w:rPr>
                <w:t>Extension</w:t>
              </w:r>
              <w:r w:rsidRPr="00CF1110">
                <w:rPr>
                  <w:rStyle w:val="Hyperlink"/>
                  <w:rFonts w:eastAsia="Arial" w:cs="Arial"/>
                  <w:sz w:val="22"/>
                  <w:szCs w:val="22"/>
                </w:rPr>
                <w:t xml:space="preserve"> Stage 6</w:t>
              </w:r>
            </w:hyperlink>
          </w:p>
        </w:tc>
      </w:tr>
      <w:tr w:rsidR="4BBDE422" w:rsidRPr="00CF1110" w14:paraId="0674F9E3" w14:textId="77777777" w:rsidTr="00957617">
        <w:tc>
          <w:tcPr>
            <w:tcW w:w="2055" w:type="dxa"/>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4E73E253" w14:textId="3B6219FB" w:rsidR="4BBDE422" w:rsidRPr="00CF1110" w:rsidRDefault="4BBDE422" w:rsidP="00E12B28">
            <w:pPr>
              <w:rPr>
                <w:rFonts w:eastAsia="Arial" w:cs="Arial"/>
                <w:b/>
                <w:bCs/>
                <w:color w:val="000000" w:themeColor="text1"/>
                <w:sz w:val="22"/>
                <w:szCs w:val="22"/>
              </w:rPr>
            </w:pPr>
            <w:r w:rsidRPr="00CF1110">
              <w:rPr>
                <w:rFonts w:eastAsia="Arial" w:cs="Arial"/>
                <w:b/>
                <w:bCs/>
                <w:color w:val="000000" w:themeColor="text1"/>
                <w:sz w:val="22"/>
                <w:szCs w:val="22"/>
              </w:rPr>
              <w:t xml:space="preserve">NESA – English </w:t>
            </w:r>
            <w:r w:rsidR="00E12B28" w:rsidRPr="00CF1110">
              <w:rPr>
                <w:rFonts w:eastAsia="Arial" w:cs="Arial"/>
                <w:b/>
                <w:bCs/>
                <w:color w:val="000000" w:themeColor="text1"/>
                <w:sz w:val="22"/>
                <w:szCs w:val="22"/>
              </w:rPr>
              <w:t xml:space="preserve">Extension </w:t>
            </w:r>
            <w:r w:rsidRPr="00CF1110">
              <w:rPr>
                <w:rFonts w:eastAsia="Arial" w:cs="Arial"/>
                <w:b/>
                <w:bCs/>
                <w:color w:val="000000" w:themeColor="text1"/>
                <w:sz w:val="22"/>
                <w:szCs w:val="22"/>
              </w:rPr>
              <w:t xml:space="preserve">Performance </w:t>
            </w:r>
            <w:r w:rsidRPr="00CF1110">
              <w:rPr>
                <w:rFonts w:eastAsia="Arial" w:cs="Arial"/>
                <w:b/>
                <w:bCs/>
                <w:color w:val="000000" w:themeColor="text1"/>
                <w:sz w:val="22"/>
                <w:szCs w:val="22"/>
              </w:rPr>
              <w:lastRenderedPageBreak/>
              <w:t xml:space="preserve">Band Descriptions </w:t>
            </w:r>
          </w:p>
        </w:tc>
        <w:tc>
          <w:tcPr>
            <w:tcW w:w="9615" w:type="dxa"/>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39D2192C" w14:textId="63E33756" w:rsidR="4BBDE422" w:rsidRPr="00CF1110" w:rsidRDefault="4BBDE422" w:rsidP="00E12B28">
            <w:pPr>
              <w:rPr>
                <w:rFonts w:eastAsia="Arial" w:cs="Arial"/>
                <w:color w:val="000000" w:themeColor="text1"/>
                <w:sz w:val="22"/>
                <w:szCs w:val="22"/>
                <w:lang w:val="en-US"/>
              </w:rPr>
            </w:pPr>
            <w:r w:rsidRPr="00CF1110">
              <w:rPr>
                <w:rFonts w:eastAsia="Arial" w:cs="Arial"/>
                <w:color w:val="000000" w:themeColor="text1"/>
                <w:sz w:val="22"/>
                <w:szCs w:val="22"/>
              </w:rPr>
              <w:lastRenderedPageBreak/>
              <w:t xml:space="preserve">Performance Band descriptions give information about the typical performance of students in the relevant ‘bands’ in English </w:t>
            </w:r>
            <w:r w:rsidR="00E12B28" w:rsidRPr="00CF1110">
              <w:rPr>
                <w:rFonts w:eastAsia="Arial" w:cs="Arial"/>
                <w:color w:val="000000" w:themeColor="text1"/>
                <w:sz w:val="22"/>
                <w:szCs w:val="22"/>
              </w:rPr>
              <w:t>Extension</w:t>
            </w:r>
            <w:r w:rsidRPr="00CF1110">
              <w:rPr>
                <w:rFonts w:eastAsia="Arial" w:cs="Arial"/>
                <w:color w:val="000000" w:themeColor="text1"/>
                <w:sz w:val="22"/>
                <w:szCs w:val="22"/>
              </w:rPr>
              <w:t xml:space="preserve"> for the HSC from 2019. All students who complete the course receive a grade representing their overall achievement on school-based assessment. </w:t>
            </w:r>
          </w:p>
        </w:tc>
        <w:tc>
          <w:tcPr>
            <w:tcW w:w="2835" w:type="dxa"/>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5559E796" w14:textId="28BF0D2E" w:rsidR="4BBDE422" w:rsidRPr="00CF1110" w:rsidRDefault="004419D3" w:rsidP="00E12B28">
            <w:pPr>
              <w:rPr>
                <w:rFonts w:eastAsia="Arial" w:cs="Arial"/>
                <w:sz w:val="22"/>
                <w:szCs w:val="22"/>
                <w:lang w:val="en-US"/>
              </w:rPr>
            </w:pPr>
            <w:hyperlink r:id="rId53" w:history="1">
              <w:r w:rsidR="4BBDE422" w:rsidRPr="00CF1110">
                <w:rPr>
                  <w:rStyle w:val="Hyperlink"/>
                  <w:rFonts w:eastAsia="Arial" w:cs="Arial"/>
                  <w:sz w:val="22"/>
                  <w:szCs w:val="22"/>
                </w:rPr>
                <w:t xml:space="preserve">English </w:t>
              </w:r>
              <w:r w:rsidR="00E12B28" w:rsidRPr="00CF1110">
                <w:rPr>
                  <w:rStyle w:val="Hyperlink"/>
                  <w:rFonts w:eastAsia="Arial" w:cs="Arial"/>
                  <w:sz w:val="22"/>
                  <w:szCs w:val="22"/>
                </w:rPr>
                <w:t>Extension</w:t>
              </w:r>
              <w:r w:rsidR="4BBDE422" w:rsidRPr="00CF1110">
                <w:rPr>
                  <w:rStyle w:val="Hyperlink"/>
                  <w:rFonts w:eastAsia="Arial" w:cs="Arial"/>
                  <w:sz w:val="22"/>
                  <w:szCs w:val="22"/>
                </w:rPr>
                <w:t xml:space="preserve"> Performance Band Descriptions</w:t>
              </w:r>
            </w:hyperlink>
          </w:p>
        </w:tc>
      </w:tr>
      <w:tr w:rsidR="4BBDE422" w:rsidRPr="00CF1110" w14:paraId="5E4F24BB" w14:textId="77777777" w:rsidTr="00957617">
        <w:tc>
          <w:tcPr>
            <w:tcW w:w="2055" w:type="dxa"/>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5365191F" w14:textId="356BFC3C" w:rsidR="4BBDE422" w:rsidRPr="00CF1110" w:rsidRDefault="4BBDE422" w:rsidP="4BBDE422">
            <w:pPr>
              <w:rPr>
                <w:rFonts w:eastAsia="Arial" w:cs="Arial"/>
                <w:color w:val="000000" w:themeColor="text1"/>
                <w:sz w:val="22"/>
                <w:szCs w:val="22"/>
                <w:lang w:val="en-US"/>
              </w:rPr>
            </w:pPr>
            <w:r w:rsidRPr="00CF1110">
              <w:rPr>
                <w:rFonts w:eastAsia="Arial" w:cs="Arial"/>
                <w:b/>
                <w:bCs/>
                <w:color w:val="000000" w:themeColor="text1"/>
                <w:sz w:val="22"/>
                <w:szCs w:val="22"/>
              </w:rPr>
              <w:t>NESA – HSC Standards Materials</w:t>
            </w:r>
          </w:p>
        </w:tc>
        <w:tc>
          <w:tcPr>
            <w:tcW w:w="9615" w:type="dxa"/>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13BE3066" w14:textId="56DADF0D" w:rsidR="4BBDE422" w:rsidRPr="00CF1110" w:rsidRDefault="4BBDE422" w:rsidP="4BBDE422">
            <w:pPr>
              <w:rPr>
                <w:rFonts w:eastAsia="Arial" w:cs="Arial"/>
                <w:color w:val="000000" w:themeColor="text1"/>
                <w:sz w:val="22"/>
                <w:szCs w:val="22"/>
                <w:lang w:val="en-US"/>
              </w:rPr>
            </w:pPr>
            <w:r w:rsidRPr="00CF1110">
              <w:rPr>
                <w:rFonts w:eastAsia="Arial" w:cs="Arial"/>
                <w:color w:val="000000" w:themeColor="text1"/>
                <w:sz w:val="22"/>
                <w:szCs w:val="22"/>
              </w:rPr>
              <w:t>NESA reports student achievement in the Higher School Certificate in relation to standards. Students receive marks that relate to performance bands, where each band is described in a statement summarising the knowledge, skills and understanding typically demonstrated by students who have achieved that standard. Samples of student responses for HSC exam questions illustrate the nature and quality of the responses typically produced by students whose marks in the examination placed them at the borderline between each pair of bands.</w:t>
            </w:r>
          </w:p>
        </w:tc>
        <w:tc>
          <w:tcPr>
            <w:tcW w:w="2835" w:type="dxa"/>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77286983" w14:textId="17269375" w:rsidR="4BBDE422" w:rsidRPr="00CF1110" w:rsidRDefault="004419D3" w:rsidP="4BBDE422">
            <w:pPr>
              <w:rPr>
                <w:rFonts w:eastAsia="Arial" w:cs="Arial"/>
                <w:color w:val="000000" w:themeColor="text1"/>
                <w:sz w:val="22"/>
                <w:szCs w:val="22"/>
                <w:lang w:val="en-US"/>
              </w:rPr>
            </w:pPr>
            <w:hyperlink r:id="rId54">
              <w:r w:rsidR="4BBDE422" w:rsidRPr="00CF1110">
                <w:rPr>
                  <w:rStyle w:val="Hyperlink"/>
                  <w:rFonts w:eastAsia="Arial" w:cs="Arial"/>
                  <w:sz w:val="22"/>
                  <w:szCs w:val="22"/>
                </w:rPr>
                <w:t>HSC Standards Materials</w:t>
              </w:r>
            </w:hyperlink>
          </w:p>
        </w:tc>
      </w:tr>
      <w:tr w:rsidR="1F7E7D5F" w:rsidRPr="00CF1110" w14:paraId="3DFE53D3" w14:textId="77777777" w:rsidTr="00957617">
        <w:tc>
          <w:tcPr>
            <w:tcW w:w="2055" w:type="dxa"/>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3E2100F7" w14:textId="647953E6" w:rsidR="14A076F8" w:rsidRPr="00CF1110" w:rsidRDefault="14A076F8" w:rsidP="1F7E7D5F">
            <w:pPr>
              <w:rPr>
                <w:rFonts w:eastAsia="Calibri"/>
                <w:color w:val="000000" w:themeColor="text1"/>
                <w:sz w:val="22"/>
                <w:szCs w:val="22"/>
                <w:lang w:val="en-US"/>
              </w:rPr>
            </w:pPr>
            <w:r w:rsidRPr="00CF1110">
              <w:rPr>
                <w:rFonts w:eastAsia="Arial" w:cs="Arial"/>
                <w:b/>
                <w:bCs/>
                <w:color w:val="000000" w:themeColor="text1"/>
                <w:sz w:val="22"/>
                <w:szCs w:val="22"/>
              </w:rPr>
              <w:t>NESA – HSC marking feedback</w:t>
            </w:r>
          </w:p>
        </w:tc>
        <w:tc>
          <w:tcPr>
            <w:tcW w:w="9615" w:type="dxa"/>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467267A8" w14:textId="133CA9F8" w:rsidR="1F7E7D5F" w:rsidRPr="00CF1110" w:rsidRDefault="289CCD53" w:rsidP="00F7447A">
            <w:pPr>
              <w:rPr>
                <w:rFonts w:eastAsia="Calibri"/>
                <w:color w:val="000000" w:themeColor="text1"/>
                <w:sz w:val="22"/>
                <w:szCs w:val="22"/>
              </w:rPr>
            </w:pPr>
            <w:r w:rsidRPr="00CF1110">
              <w:rPr>
                <w:rFonts w:eastAsia="Calibri"/>
                <w:color w:val="000000" w:themeColor="text1"/>
                <w:sz w:val="22"/>
                <w:szCs w:val="22"/>
              </w:rPr>
              <w:t>NESA provides HSC marker feedback for each examination and the</w:t>
            </w:r>
            <w:r w:rsidR="00F7447A" w:rsidRPr="00CF1110">
              <w:rPr>
                <w:rFonts w:eastAsia="Calibri"/>
                <w:color w:val="000000" w:themeColor="text1"/>
                <w:sz w:val="22"/>
                <w:szCs w:val="22"/>
              </w:rPr>
              <w:t xml:space="preserve"> feedback relates to the module and the</w:t>
            </w:r>
            <w:r w:rsidRPr="00CF1110">
              <w:rPr>
                <w:rFonts w:eastAsia="Calibri"/>
                <w:color w:val="000000" w:themeColor="text1"/>
                <w:sz w:val="22"/>
                <w:szCs w:val="22"/>
              </w:rPr>
              <w:t xml:space="preserve"> electives. </w:t>
            </w:r>
            <w:r w:rsidR="1F6FE4FB" w:rsidRPr="00CF1110">
              <w:rPr>
                <w:rFonts w:eastAsia="Calibri"/>
                <w:color w:val="000000" w:themeColor="text1"/>
                <w:sz w:val="22"/>
                <w:szCs w:val="22"/>
              </w:rPr>
              <w:t xml:space="preserve">Past HSC papers are also provided. </w:t>
            </w:r>
          </w:p>
        </w:tc>
        <w:tc>
          <w:tcPr>
            <w:tcW w:w="2835" w:type="dxa"/>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23358DF4" w14:textId="04957AA3" w:rsidR="1F7E7D5F" w:rsidRPr="00CF1110" w:rsidRDefault="004419D3" w:rsidP="1F7E7D5F">
            <w:pPr>
              <w:rPr>
                <w:rFonts w:eastAsia="Calibri"/>
                <w:sz w:val="22"/>
                <w:szCs w:val="22"/>
              </w:rPr>
            </w:pPr>
            <w:hyperlink r:id="rId55" w:history="1">
              <w:r w:rsidR="5A84AB5B" w:rsidRPr="00CF1110">
                <w:rPr>
                  <w:rStyle w:val="Hyperlink"/>
                  <w:rFonts w:eastAsia="Calibri"/>
                  <w:sz w:val="22"/>
                  <w:szCs w:val="22"/>
                </w:rPr>
                <w:t>HSC English Extension 1 Exam Pack</w:t>
              </w:r>
            </w:hyperlink>
          </w:p>
        </w:tc>
      </w:tr>
      <w:tr w:rsidR="4BBDE422" w:rsidRPr="00CF1110" w14:paraId="2CB36AE8" w14:textId="77777777" w:rsidTr="00957617">
        <w:tc>
          <w:tcPr>
            <w:tcW w:w="2055" w:type="dxa"/>
            <w:tcBorders>
              <w:top w:val="single" w:sz="6" w:space="0" w:color="auto"/>
              <w:left w:val="single" w:sz="6" w:space="0" w:color="auto"/>
              <w:bottom w:val="single" w:sz="6" w:space="0" w:color="auto"/>
              <w:right w:val="single" w:sz="6" w:space="0" w:color="auto"/>
            </w:tcBorders>
            <w:vAlign w:val="center"/>
          </w:tcPr>
          <w:p w14:paraId="11A7138C" w14:textId="1F01FAE0" w:rsidR="4BBDE422" w:rsidRPr="00CF1110" w:rsidRDefault="4BBDE422" w:rsidP="4BBDE422">
            <w:pPr>
              <w:rPr>
                <w:rFonts w:eastAsia="Arial" w:cs="Arial"/>
                <w:sz w:val="22"/>
                <w:szCs w:val="22"/>
                <w:lang w:val="en-US"/>
              </w:rPr>
            </w:pPr>
            <w:r w:rsidRPr="00CF1110">
              <w:rPr>
                <w:rFonts w:eastAsia="Arial" w:cs="Arial"/>
                <w:b/>
                <w:bCs/>
                <w:sz w:val="22"/>
                <w:szCs w:val="22"/>
              </w:rPr>
              <w:t xml:space="preserve">NESA – Drama </w:t>
            </w:r>
          </w:p>
        </w:tc>
        <w:tc>
          <w:tcPr>
            <w:tcW w:w="9615" w:type="dxa"/>
            <w:tcBorders>
              <w:top w:val="single" w:sz="6" w:space="0" w:color="auto"/>
              <w:left w:val="single" w:sz="6" w:space="0" w:color="auto"/>
              <w:bottom w:val="single" w:sz="6" w:space="0" w:color="auto"/>
              <w:right w:val="single" w:sz="6" w:space="0" w:color="auto"/>
            </w:tcBorders>
            <w:vAlign w:val="center"/>
          </w:tcPr>
          <w:p w14:paraId="421E7F0F" w14:textId="39FC7ED5" w:rsidR="4BBDE422" w:rsidRPr="00CF1110" w:rsidRDefault="7A7CC2E1" w:rsidP="4BBDE422">
            <w:pPr>
              <w:rPr>
                <w:rFonts w:eastAsia="Arial" w:cs="Arial"/>
                <w:color w:val="000000" w:themeColor="text1"/>
                <w:sz w:val="22"/>
                <w:szCs w:val="22"/>
                <w:lang w:val="en-US"/>
              </w:rPr>
            </w:pPr>
            <w:r w:rsidRPr="28C3C79E">
              <w:rPr>
                <w:rFonts w:eastAsia="Arial" w:cs="Arial"/>
                <w:color w:val="000000" w:themeColor="text1"/>
                <w:sz w:val="22"/>
                <w:szCs w:val="22"/>
              </w:rPr>
              <w:t>The study of texts prescribed in</w:t>
            </w:r>
            <w:r w:rsidRPr="28C3C79E">
              <w:rPr>
                <w:rFonts w:eastAsia="Arial" w:cs="Arial"/>
                <w:b/>
                <w:bCs/>
                <w:color w:val="000000" w:themeColor="text1"/>
                <w:sz w:val="22"/>
                <w:szCs w:val="22"/>
              </w:rPr>
              <w:t xml:space="preserve"> any course</w:t>
            </w:r>
            <w:r w:rsidRPr="28C3C79E">
              <w:rPr>
                <w:rFonts w:eastAsia="Arial" w:cs="Arial"/>
                <w:color w:val="000000" w:themeColor="text1"/>
                <w:sz w:val="22"/>
                <w:szCs w:val="22"/>
              </w:rPr>
              <w:t xml:space="preserve"> for the Higher School Certificate examination may not begin before the completion of the Preliminary course. ‘Study’ here means teacher-directed study and does not apply to attending performances in the Preliminary course of any plays prescribed as HSC texts in Australian Drama and Theatre, Studies in Drama and Theatre, or the Design list for the Individual Project. Students should not be involved in productions of any of these texts during the Preliminary year.</w:t>
            </w:r>
          </w:p>
        </w:tc>
        <w:tc>
          <w:tcPr>
            <w:tcW w:w="2835" w:type="dxa"/>
            <w:tcBorders>
              <w:top w:val="single" w:sz="6" w:space="0" w:color="auto"/>
              <w:left w:val="single" w:sz="6" w:space="0" w:color="auto"/>
              <w:bottom w:val="single" w:sz="6" w:space="0" w:color="auto"/>
              <w:right w:val="single" w:sz="6" w:space="0" w:color="auto"/>
            </w:tcBorders>
            <w:vAlign w:val="center"/>
          </w:tcPr>
          <w:p w14:paraId="3075203B" w14:textId="2A8EFB69" w:rsidR="4BBDE422" w:rsidRPr="00CF1110" w:rsidRDefault="004419D3" w:rsidP="4BBDE422">
            <w:pPr>
              <w:rPr>
                <w:rFonts w:eastAsia="Arial" w:cs="Arial"/>
                <w:sz w:val="22"/>
                <w:szCs w:val="22"/>
                <w:lang w:val="en-US"/>
              </w:rPr>
            </w:pPr>
            <w:hyperlink r:id="rId56">
              <w:r w:rsidR="4BBDE422" w:rsidRPr="00CF1110">
                <w:rPr>
                  <w:rStyle w:val="Hyperlink"/>
                  <w:rFonts w:eastAsia="Arial" w:cs="Arial"/>
                  <w:sz w:val="22"/>
                  <w:szCs w:val="22"/>
                </w:rPr>
                <w:t>Course prescriptions for Drama Stage 6 2019-2024</w:t>
              </w:r>
            </w:hyperlink>
          </w:p>
        </w:tc>
      </w:tr>
      <w:tr w:rsidR="4BBDE422" w:rsidRPr="00CF1110" w14:paraId="19A0BD74" w14:textId="77777777" w:rsidTr="00957617">
        <w:tc>
          <w:tcPr>
            <w:tcW w:w="2055" w:type="dxa"/>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106A7CC1" w14:textId="57D5ECE9" w:rsidR="4BBDE422" w:rsidRPr="00CF1110" w:rsidRDefault="4BBDE422" w:rsidP="4BBDE422">
            <w:pPr>
              <w:rPr>
                <w:rFonts w:eastAsia="Arial" w:cs="Arial"/>
                <w:color w:val="000000" w:themeColor="text1"/>
                <w:sz w:val="22"/>
                <w:szCs w:val="22"/>
                <w:lang w:val="en-US"/>
              </w:rPr>
            </w:pPr>
            <w:r w:rsidRPr="00CF1110">
              <w:rPr>
                <w:rFonts w:eastAsia="Arial" w:cs="Arial"/>
                <w:b/>
                <w:bCs/>
                <w:color w:val="000000" w:themeColor="text1"/>
                <w:sz w:val="22"/>
                <w:szCs w:val="22"/>
              </w:rPr>
              <w:t>NESA – ACE Study of Preliminary and HSC courses</w:t>
            </w:r>
          </w:p>
        </w:tc>
        <w:tc>
          <w:tcPr>
            <w:tcW w:w="9615" w:type="dxa"/>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20EEC34F" w14:textId="11C07B5B" w:rsidR="4BBDE422" w:rsidRPr="00CF1110" w:rsidRDefault="4BBDE422" w:rsidP="4BBDE422">
            <w:pPr>
              <w:rPr>
                <w:rFonts w:eastAsia="Arial" w:cs="Arial"/>
                <w:color w:val="000000" w:themeColor="text1"/>
                <w:sz w:val="22"/>
                <w:szCs w:val="22"/>
                <w:lang w:val="en-US"/>
              </w:rPr>
            </w:pPr>
            <w:r w:rsidRPr="00CF1110">
              <w:rPr>
                <w:rFonts w:eastAsia="Arial" w:cs="Arial"/>
                <w:color w:val="000000" w:themeColor="text1"/>
                <w:sz w:val="22"/>
                <w:szCs w:val="22"/>
              </w:rPr>
              <w:t xml:space="preserve">Assessment Certification Examination (ACE) provides current, easily accessible information to principals, teachers, parents and students about the rules and procedures set by NESA for secondary education in New South Wales. </w:t>
            </w:r>
          </w:p>
          <w:p w14:paraId="734A3C28" w14:textId="66DC32BC" w:rsidR="4BBDE422" w:rsidRPr="00CF1110" w:rsidRDefault="4BBDE422" w:rsidP="4BBDE422">
            <w:pPr>
              <w:spacing w:line="270" w:lineRule="exact"/>
              <w:rPr>
                <w:rFonts w:eastAsia="Arial" w:cs="Arial"/>
                <w:color w:val="000000" w:themeColor="text1"/>
                <w:sz w:val="22"/>
                <w:szCs w:val="22"/>
                <w:lang w:val="en-US"/>
              </w:rPr>
            </w:pPr>
            <w:r w:rsidRPr="00CF1110">
              <w:rPr>
                <w:rFonts w:eastAsia="Arial" w:cs="Arial"/>
                <w:b/>
                <w:bCs/>
                <w:color w:val="000000" w:themeColor="text1"/>
                <w:sz w:val="22"/>
                <w:szCs w:val="22"/>
              </w:rPr>
              <w:t>Commencement of study of prescribed texts</w:t>
            </w:r>
          </w:p>
          <w:p w14:paraId="30E70B8B" w14:textId="160916E7" w:rsidR="4BBDE422" w:rsidRPr="00CF1110" w:rsidRDefault="7A7CC2E1" w:rsidP="4BBDE422">
            <w:pPr>
              <w:spacing w:line="270" w:lineRule="exact"/>
              <w:rPr>
                <w:rFonts w:eastAsia="Arial" w:cs="Arial"/>
                <w:color w:val="000000" w:themeColor="text1"/>
                <w:sz w:val="22"/>
                <w:szCs w:val="22"/>
                <w:lang w:val="en-US"/>
              </w:rPr>
            </w:pPr>
            <w:r w:rsidRPr="28C3C79E">
              <w:rPr>
                <w:rFonts w:eastAsia="Arial" w:cs="Arial"/>
                <w:color w:val="000000" w:themeColor="text1"/>
                <w:sz w:val="22"/>
                <w:szCs w:val="22"/>
              </w:rPr>
              <w:t>The study of prescribed texts (in any medium) for the Higher School Certificate must not commence until the relevant Preliminary course has been completed. 'Study' of texts or other set works does not apply to attending performances during the Preliminary course study of plays prescribed as HSC texts, nor to taking part in the production of them.</w:t>
            </w:r>
          </w:p>
        </w:tc>
        <w:tc>
          <w:tcPr>
            <w:tcW w:w="2835" w:type="dxa"/>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5CD70E4E" w14:textId="34BD72AF" w:rsidR="4BBDE422" w:rsidRPr="00CF1110" w:rsidRDefault="004419D3" w:rsidP="4BBDE422">
            <w:pPr>
              <w:rPr>
                <w:rFonts w:eastAsia="Arial" w:cs="Arial"/>
                <w:color w:val="000000" w:themeColor="text1"/>
                <w:sz w:val="22"/>
                <w:szCs w:val="22"/>
                <w:lang w:val="en-US"/>
              </w:rPr>
            </w:pPr>
            <w:hyperlink r:id="rId57">
              <w:r w:rsidR="4BBDE422" w:rsidRPr="00CF1110">
                <w:rPr>
                  <w:rStyle w:val="Hyperlink"/>
                  <w:rFonts w:eastAsia="Arial" w:cs="Arial"/>
                  <w:sz w:val="22"/>
                  <w:szCs w:val="22"/>
                </w:rPr>
                <w:t>ACE – 8063 – Study of Preliminary and HSC courses</w:t>
              </w:r>
            </w:hyperlink>
          </w:p>
        </w:tc>
      </w:tr>
      <w:tr w:rsidR="4BBDE422" w:rsidRPr="00CF1110" w14:paraId="57CA2864" w14:textId="77777777" w:rsidTr="00957617">
        <w:tc>
          <w:tcPr>
            <w:tcW w:w="2055" w:type="dxa"/>
            <w:tcBorders>
              <w:top w:val="single" w:sz="6" w:space="0" w:color="auto"/>
              <w:left w:val="single" w:sz="6" w:space="0" w:color="auto"/>
              <w:bottom w:val="single" w:sz="6" w:space="0" w:color="auto"/>
              <w:right w:val="single" w:sz="6" w:space="0" w:color="auto"/>
            </w:tcBorders>
            <w:vAlign w:val="center"/>
          </w:tcPr>
          <w:p w14:paraId="7848A70A" w14:textId="56272D84" w:rsidR="4BBDE422" w:rsidRPr="00CF1110" w:rsidRDefault="4BBDE422" w:rsidP="4BBDE422">
            <w:pPr>
              <w:rPr>
                <w:rFonts w:eastAsia="Arial" w:cs="Arial"/>
                <w:sz w:val="22"/>
                <w:szCs w:val="22"/>
                <w:lang w:val="en-US"/>
              </w:rPr>
            </w:pPr>
            <w:r w:rsidRPr="00CF1110">
              <w:rPr>
                <w:rFonts w:eastAsia="Arial" w:cs="Arial"/>
                <w:b/>
                <w:bCs/>
                <w:sz w:val="22"/>
                <w:szCs w:val="22"/>
              </w:rPr>
              <w:t xml:space="preserve">NSW DoE – HSC Monitoring </w:t>
            </w:r>
          </w:p>
        </w:tc>
        <w:tc>
          <w:tcPr>
            <w:tcW w:w="9615" w:type="dxa"/>
            <w:tcBorders>
              <w:top w:val="single" w:sz="6" w:space="0" w:color="auto"/>
              <w:left w:val="single" w:sz="6" w:space="0" w:color="auto"/>
              <w:bottom w:val="single" w:sz="6" w:space="0" w:color="auto"/>
              <w:right w:val="single" w:sz="6" w:space="0" w:color="auto"/>
            </w:tcBorders>
            <w:vAlign w:val="center"/>
          </w:tcPr>
          <w:p w14:paraId="637DE3BB" w14:textId="43AFFE2C" w:rsidR="4BBDE422" w:rsidRPr="00CF1110" w:rsidRDefault="4BBDE422" w:rsidP="4BBDE422">
            <w:pPr>
              <w:rPr>
                <w:rFonts w:eastAsia="Arial" w:cs="Arial"/>
                <w:sz w:val="22"/>
                <w:szCs w:val="22"/>
                <w:lang w:val="en-US"/>
              </w:rPr>
            </w:pPr>
            <w:r w:rsidRPr="00CF1110">
              <w:rPr>
                <w:rFonts w:eastAsia="Arial" w:cs="Arial"/>
                <w:sz w:val="22"/>
                <w:szCs w:val="22"/>
              </w:rPr>
              <w:t>This information provides guidance for schools when developing monitoring procedures to ensure Year 11 and Year 12 courses and student patterns of study comply with NESA and department requirements for the HSC.</w:t>
            </w:r>
          </w:p>
        </w:tc>
        <w:tc>
          <w:tcPr>
            <w:tcW w:w="2835" w:type="dxa"/>
            <w:tcBorders>
              <w:top w:val="single" w:sz="6" w:space="0" w:color="auto"/>
              <w:left w:val="single" w:sz="6" w:space="0" w:color="auto"/>
              <w:bottom w:val="single" w:sz="6" w:space="0" w:color="auto"/>
              <w:right w:val="single" w:sz="6" w:space="0" w:color="auto"/>
            </w:tcBorders>
            <w:vAlign w:val="center"/>
          </w:tcPr>
          <w:p w14:paraId="5C995D01" w14:textId="051AFBAB" w:rsidR="4BBDE422" w:rsidRPr="00CF1110" w:rsidRDefault="004419D3" w:rsidP="00E12B28">
            <w:pPr>
              <w:rPr>
                <w:rFonts w:eastAsia="Arial" w:cs="Arial"/>
                <w:sz w:val="22"/>
                <w:szCs w:val="22"/>
                <w:lang w:val="en-US"/>
              </w:rPr>
            </w:pPr>
            <w:hyperlink r:id="rId58" w:anchor="HSC1">
              <w:r w:rsidR="4BBDE422" w:rsidRPr="00CF1110">
                <w:rPr>
                  <w:rStyle w:val="Hyperlink"/>
                  <w:rFonts w:eastAsia="Arial" w:cs="Arial"/>
                  <w:sz w:val="22"/>
                  <w:szCs w:val="22"/>
                </w:rPr>
                <w:t>Stage 6 HSC monitoring advice</w:t>
              </w:r>
            </w:hyperlink>
          </w:p>
        </w:tc>
      </w:tr>
      <w:tr w:rsidR="4BBDE422" w:rsidRPr="00CF1110" w14:paraId="3E67E1FF" w14:textId="77777777" w:rsidTr="00957617">
        <w:tc>
          <w:tcPr>
            <w:tcW w:w="2055" w:type="dxa"/>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5EBA2227" w14:textId="74A3F4D4" w:rsidR="4BBDE422" w:rsidRPr="00CF1110" w:rsidRDefault="6790D0B6" w:rsidP="0D2F367C">
            <w:pPr>
              <w:rPr>
                <w:rFonts w:eastAsia="Arial" w:cs="Arial"/>
                <w:color w:val="000000" w:themeColor="text1"/>
                <w:sz w:val="22"/>
                <w:szCs w:val="22"/>
                <w:lang w:val="en-US"/>
              </w:rPr>
            </w:pPr>
            <w:r w:rsidRPr="00CF1110">
              <w:rPr>
                <w:rFonts w:eastAsia="Arial" w:cs="Arial"/>
                <w:b/>
                <w:bCs/>
                <w:color w:val="000000" w:themeColor="text1"/>
                <w:sz w:val="22"/>
                <w:szCs w:val="22"/>
              </w:rPr>
              <w:t>NSW DoE</w:t>
            </w:r>
            <w:r w:rsidR="138624DE" w:rsidRPr="00CF1110">
              <w:rPr>
                <w:rFonts w:eastAsia="Arial" w:cs="Arial"/>
                <w:b/>
                <w:bCs/>
                <w:sz w:val="22"/>
                <w:szCs w:val="22"/>
              </w:rPr>
              <w:t xml:space="preserve"> –</w:t>
            </w:r>
            <w:r w:rsidR="138624DE" w:rsidRPr="00CF1110">
              <w:rPr>
                <w:rFonts w:eastAsia="Arial" w:cs="Arial"/>
                <w:b/>
                <w:bCs/>
                <w:color w:val="000000" w:themeColor="text1"/>
                <w:sz w:val="22"/>
                <w:szCs w:val="22"/>
              </w:rPr>
              <w:t xml:space="preserve"> </w:t>
            </w:r>
            <w:proofErr w:type="spellStart"/>
            <w:r w:rsidR="138624DE" w:rsidRPr="00CF1110">
              <w:rPr>
                <w:rFonts w:eastAsia="Arial" w:cs="Arial"/>
                <w:b/>
                <w:bCs/>
                <w:color w:val="000000" w:themeColor="text1"/>
                <w:sz w:val="22"/>
                <w:szCs w:val="22"/>
              </w:rPr>
              <w:t>RoSA</w:t>
            </w:r>
            <w:proofErr w:type="spellEnd"/>
            <w:r w:rsidR="138624DE" w:rsidRPr="00CF1110">
              <w:rPr>
                <w:rFonts w:eastAsia="Arial" w:cs="Arial"/>
                <w:b/>
                <w:bCs/>
                <w:color w:val="000000" w:themeColor="text1"/>
                <w:sz w:val="22"/>
                <w:szCs w:val="22"/>
              </w:rPr>
              <w:t xml:space="preserve"> </w:t>
            </w:r>
            <w:r w:rsidRPr="00CF1110">
              <w:rPr>
                <w:rFonts w:eastAsia="Arial" w:cs="Arial"/>
                <w:b/>
                <w:bCs/>
                <w:color w:val="000000" w:themeColor="text1"/>
                <w:sz w:val="22"/>
                <w:szCs w:val="22"/>
              </w:rPr>
              <w:t xml:space="preserve">monitoring </w:t>
            </w:r>
          </w:p>
        </w:tc>
        <w:tc>
          <w:tcPr>
            <w:tcW w:w="9615" w:type="dxa"/>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13AD642A" w14:textId="321DC632" w:rsidR="4BBDE422" w:rsidRPr="00CF1110" w:rsidRDefault="4BBDE422" w:rsidP="4BBDE422">
            <w:pPr>
              <w:rPr>
                <w:rFonts w:eastAsia="Arial" w:cs="Arial"/>
                <w:sz w:val="22"/>
                <w:szCs w:val="22"/>
                <w:lang w:val="en-US"/>
              </w:rPr>
            </w:pPr>
            <w:r w:rsidRPr="00CF1110">
              <w:rPr>
                <w:rFonts w:eastAsia="Arial" w:cs="Arial"/>
                <w:sz w:val="22"/>
                <w:szCs w:val="22"/>
              </w:rPr>
              <w:t>This information provides guidance for schools when developing monitoring procedures for the Record of School Achievement (</w:t>
            </w:r>
            <w:proofErr w:type="spellStart"/>
            <w:r w:rsidRPr="00CF1110">
              <w:rPr>
                <w:rFonts w:eastAsia="Arial" w:cs="Arial"/>
                <w:sz w:val="22"/>
                <w:szCs w:val="22"/>
              </w:rPr>
              <w:t>RoSA</w:t>
            </w:r>
            <w:proofErr w:type="spellEnd"/>
            <w:r w:rsidRPr="00CF1110">
              <w:rPr>
                <w:rFonts w:eastAsia="Arial" w:cs="Arial"/>
                <w:sz w:val="22"/>
                <w:szCs w:val="22"/>
              </w:rPr>
              <w:t xml:space="preserve">). </w:t>
            </w:r>
          </w:p>
        </w:tc>
        <w:tc>
          <w:tcPr>
            <w:tcW w:w="2835" w:type="dxa"/>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673F5F8A" w14:textId="355DC66F" w:rsidR="4BBDE422" w:rsidRPr="00CF1110" w:rsidRDefault="004419D3" w:rsidP="4BBDE422">
            <w:pPr>
              <w:rPr>
                <w:rFonts w:eastAsia="Arial" w:cs="Arial"/>
                <w:color w:val="000000" w:themeColor="text1"/>
                <w:sz w:val="22"/>
                <w:szCs w:val="22"/>
                <w:lang w:val="en-US"/>
              </w:rPr>
            </w:pPr>
            <w:hyperlink r:id="rId59" w:anchor="HSC1">
              <w:proofErr w:type="spellStart"/>
              <w:r w:rsidR="4BBDE422" w:rsidRPr="00CF1110">
                <w:rPr>
                  <w:rStyle w:val="Hyperlink"/>
                  <w:rFonts w:eastAsia="Arial" w:cs="Arial"/>
                  <w:sz w:val="22"/>
                  <w:szCs w:val="22"/>
                </w:rPr>
                <w:t>RoSA</w:t>
              </w:r>
              <w:proofErr w:type="spellEnd"/>
              <w:r w:rsidR="4BBDE422" w:rsidRPr="00CF1110">
                <w:rPr>
                  <w:rStyle w:val="Hyperlink"/>
                  <w:rFonts w:eastAsia="Arial" w:cs="Arial"/>
                  <w:sz w:val="22"/>
                  <w:szCs w:val="22"/>
                </w:rPr>
                <w:t xml:space="preserve"> monitoring advice</w:t>
              </w:r>
            </w:hyperlink>
            <w:r w:rsidR="4BBDE422" w:rsidRPr="00CF1110">
              <w:rPr>
                <w:rFonts w:eastAsia="Arial" w:cs="Arial"/>
                <w:color w:val="000000" w:themeColor="text1"/>
                <w:sz w:val="22"/>
                <w:szCs w:val="22"/>
              </w:rPr>
              <w:t xml:space="preserve"> </w:t>
            </w:r>
          </w:p>
        </w:tc>
      </w:tr>
      <w:tr w:rsidR="4BBDE422" w:rsidRPr="00CF1110" w14:paraId="5AC5C915" w14:textId="77777777" w:rsidTr="00957617">
        <w:tc>
          <w:tcPr>
            <w:tcW w:w="2055" w:type="dxa"/>
            <w:tcBorders>
              <w:top w:val="single" w:sz="6" w:space="0" w:color="auto"/>
              <w:left w:val="single" w:sz="6" w:space="0" w:color="auto"/>
              <w:bottom w:val="single" w:sz="6" w:space="0" w:color="auto"/>
              <w:right w:val="single" w:sz="6" w:space="0" w:color="auto"/>
            </w:tcBorders>
            <w:vAlign w:val="center"/>
          </w:tcPr>
          <w:p w14:paraId="0AE1A54C" w14:textId="18BE624B" w:rsidR="4BBDE422" w:rsidRPr="00CF1110" w:rsidRDefault="4BBDE422" w:rsidP="4BBDE422">
            <w:pPr>
              <w:rPr>
                <w:rFonts w:eastAsia="Arial" w:cs="Arial"/>
                <w:sz w:val="22"/>
                <w:szCs w:val="22"/>
                <w:lang w:val="en-US"/>
              </w:rPr>
            </w:pPr>
            <w:r w:rsidRPr="00CF1110">
              <w:rPr>
                <w:rFonts w:eastAsia="Arial" w:cs="Arial"/>
                <w:b/>
                <w:bCs/>
                <w:sz w:val="22"/>
                <w:szCs w:val="22"/>
              </w:rPr>
              <w:lastRenderedPageBreak/>
              <w:t xml:space="preserve">NSW DoE – Policy library </w:t>
            </w:r>
          </w:p>
        </w:tc>
        <w:tc>
          <w:tcPr>
            <w:tcW w:w="9615" w:type="dxa"/>
            <w:tcBorders>
              <w:top w:val="single" w:sz="6" w:space="0" w:color="auto"/>
              <w:left w:val="single" w:sz="6" w:space="0" w:color="auto"/>
              <w:bottom w:val="single" w:sz="6" w:space="0" w:color="auto"/>
              <w:right w:val="single" w:sz="6" w:space="0" w:color="auto"/>
            </w:tcBorders>
            <w:vAlign w:val="center"/>
          </w:tcPr>
          <w:p w14:paraId="7246D6E4" w14:textId="4B8567E7" w:rsidR="4BBDE422" w:rsidRPr="00CF1110" w:rsidRDefault="4BBDE422" w:rsidP="005E3EAD">
            <w:pPr>
              <w:rPr>
                <w:bCs/>
                <w:sz w:val="22"/>
                <w:szCs w:val="22"/>
                <w:lang w:val="en-US"/>
              </w:rPr>
            </w:pPr>
            <w:r w:rsidRPr="00CF1110">
              <w:rPr>
                <w:sz w:val="22"/>
                <w:szCs w:val="22"/>
              </w:rPr>
              <w:t>The policy library contains all current operational policies in the NSW Department of Education.</w:t>
            </w:r>
          </w:p>
        </w:tc>
        <w:tc>
          <w:tcPr>
            <w:tcW w:w="2835" w:type="dxa"/>
            <w:tcBorders>
              <w:top w:val="single" w:sz="6" w:space="0" w:color="auto"/>
              <w:left w:val="single" w:sz="6" w:space="0" w:color="auto"/>
              <w:bottom w:val="single" w:sz="6" w:space="0" w:color="auto"/>
              <w:right w:val="single" w:sz="6" w:space="0" w:color="auto"/>
            </w:tcBorders>
            <w:vAlign w:val="center"/>
          </w:tcPr>
          <w:p w14:paraId="76C79088" w14:textId="59E79EBA" w:rsidR="4BBDE422" w:rsidRPr="00CF1110" w:rsidRDefault="004419D3" w:rsidP="4BBDE422">
            <w:pPr>
              <w:rPr>
                <w:rFonts w:eastAsia="Arial" w:cs="Arial"/>
                <w:sz w:val="22"/>
                <w:szCs w:val="22"/>
                <w:lang w:val="en-US"/>
              </w:rPr>
            </w:pPr>
            <w:hyperlink r:id="rId60">
              <w:r w:rsidR="4BBDE422" w:rsidRPr="00CF1110">
                <w:rPr>
                  <w:rStyle w:val="Hyperlink"/>
                  <w:rFonts w:eastAsia="Arial" w:cs="Arial"/>
                  <w:sz w:val="22"/>
                  <w:szCs w:val="22"/>
                </w:rPr>
                <w:t>Policy library A-Z</w:t>
              </w:r>
            </w:hyperlink>
          </w:p>
        </w:tc>
      </w:tr>
      <w:tr w:rsidR="4BBDE422" w:rsidRPr="00CF1110" w14:paraId="3BEFF93F" w14:textId="77777777" w:rsidTr="00957617">
        <w:tc>
          <w:tcPr>
            <w:tcW w:w="2055" w:type="dxa"/>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50F66C58" w14:textId="137EA4EC" w:rsidR="4BBDE422" w:rsidRPr="00CF1110" w:rsidRDefault="6790D0B6" w:rsidP="0D2F367C">
            <w:pPr>
              <w:rPr>
                <w:rFonts w:eastAsia="Arial" w:cs="Arial"/>
                <w:sz w:val="22"/>
                <w:szCs w:val="22"/>
                <w:lang w:val="en-US"/>
              </w:rPr>
            </w:pPr>
            <w:r w:rsidRPr="00CF1110">
              <w:rPr>
                <w:rFonts w:eastAsia="Arial" w:cs="Arial"/>
                <w:b/>
                <w:bCs/>
                <w:color w:val="000000" w:themeColor="text1"/>
                <w:sz w:val="22"/>
                <w:szCs w:val="22"/>
              </w:rPr>
              <w:t xml:space="preserve">NSW DoE </w:t>
            </w:r>
            <w:r w:rsidR="6937C5B4" w:rsidRPr="00CF1110">
              <w:rPr>
                <w:rFonts w:eastAsia="Arial" w:cs="Arial"/>
                <w:b/>
                <w:bCs/>
                <w:sz w:val="22"/>
                <w:szCs w:val="22"/>
              </w:rPr>
              <w:t>–</w:t>
            </w:r>
            <w:r w:rsidRPr="00CF1110">
              <w:rPr>
                <w:rFonts w:eastAsia="Arial" w:cs="Arial"/>
                <w:b/>
                <w:bCs/>
                <w:color w:val="000000" w:themeColor="text1"/>
                <w:sz w:val="22"/>
                <w:szCs w:val="22"/>
              </w:rPr>
              <w:t xml:space="preserve"> </w:t>
            </w:r>
            <w:r w:rsidRPr="00CF1110">
              <w:rPr>
                <w:rFonts w:eastAsia="Arial" w:cs="Arial"/>
                <w:b/>
                <w:bCs/>
                <w:sz w:val="22"/>
                <w:szCs w:val="22"/>
              </w:rPr>
              <w:t>Controversial Issues in Schools policy</w:t>
            </w:r>
          </w:p>
        </w:tc>
        <w:tc>
          <w:tcPr>
            <w:tcW w:w="9615" w:type="dxa"/>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2BD3B6B5" w14:textId="5653389E" w:rsidR="4BBDE422" w:rsidRPr="00CF1110" w:rsidRDefault="4BBDE422" w:rsidP="4BBDE422">
            <w:pPr>
              <w:rPr>
                <w:rFonts w:eastAsia="Arial" w:cs="Arial"/>
                <w:sz w:val="22"/>
                <w:szCs w:val="22"/>
                <w:lang w:val="en-US"/>
              </w:rPr>
            </w:pPr>
            <w:r w:rsidRPr="00CF1110">
              <w:rPr>
                <w:rFonts w:eastAsia="Arial" w:cs="Arial"/>
                <w:sz w:val="22"/>
                <w:szCs w:val="22"/>
              </w:rPr>
              <w:t>The Controversial Issues in Schools policy, PD-2002-0045, provides direction for the management of controversial issues in schools and it contains two important procedures for use documents. Implemented20/02/1983, last updated26/06/2020</w:t>
            </w:r>
          </w:p>
          <w:p w14:paraId="2EA9647D" w14:textId="4D0C5EF3" w:rsidR="4BBDE422" w:rsidRPr="00CF1110" w:rsidRDefault="4BBDE422" w:rsidP="4BBDE422">
            <w:pPr>
              <w:pStyle w:val="ListParagraph"/>
              <w:numPr>
                <w:ilvl w:val="0"/>
                <w:numId w:val="4"/>
              </w:numPr>
              <w:rPr>
                <w:rFonts w:asciiTheme="minorHAnsi" w:eastAsiaTheme="minorEastAsia" w:hAnsiTheme="minorHAnsi"/>
                <w:b/>
                <w:bCs/>
                <w:sz w:val="22"/>
                <w:szCs w:val="22"/>
                <w:lang w:val="en-US"/>
              </w:rPr>
            </w:pPr>
            <w:r w:rsidRPr="00CF1110">
              <w:rPr>
                <w:rFonts w:eastAsia="Arial" w:cs="Arial"/>
                <w:b/>
                <w:bCs/>
                <w:sz w:val="22"/>
                <w:szCs w:val="22"/>
              </w:rPr>
              <w:t xml:space="preserve">Document Title: </w:t>
            </w:r>
            <w:hyperlink r:id="rId61">
              <w:proofErr w:type="spellStart"/>
              <w:r w:rsidRPr="00CF1110">
                <w:rPr>
                  <w:rStyle w:val="Hyperlink"/>
                  <w:rFonts w:eastAsia="Arial" w:cs="Arial"/>
                  <w:b/>
                  <w:bCs/>
                  <w:sz w:val="22"/>
                  <w:szCs w:val="22"/>
                </w:rPr>
                <w:t>Audiovisual</w:t>
              </w:r>
              <w:proofErr w:type="spellEnd"/>
              <w:r w:rsidRPr="00CF1110">
                <w:rPr>
                  <w:rStyle w:val="Hyperlink"/>
                  <w:rFonts w:eastAsia="Arial" w:cs="Arial"/>
                  <w:b/>
                  <w:bCs/>
                  <w:sz w:val="22"/>
                  <w:szCs w:val="22"/>
                </w:rPr>
                <w:t xml:space="preserve"> Materials in Schools - Procedures for Use</w:t>
              </w:r>
            </w:hyperlink>
          </w:p>
          <w:p w14:paraId="56F72CFF" w14:textId="6FCF681B" w:rsidR="4BBDE422" w:rsidRPr="00CF1110" w:rsidRDefault="4BBDE422" w:rsidP="4BBDE422">
            <w:pPr>
              <w:pStyle w:val="ListParagraph"/>
              <w:numPr>
                <w:ilvl w:val="0"/>
                <w:numId w:val="4"/>
              </w:numPr>
              <w:rPr>
                <w:rFonts w:asciiTheme="minorHAnsi" w:eastAsiaTheme="minorEastAsia" w:hAnsiTheme="minorHAnsi"/>
                <w:b/>
                <w:bCs/>
                <w:sz w:val="22"/>
                <w:szCs w:val="22"/>
                <w:lang w:val="en-US"/>
              </w:rPr>
            </w:pPr>
            <w:r w:rsidRPr="00CF1110">
              <w:rPr>
                <w:rFonts w:eastAsia="Arial" w:cs="Arial"/>
                <w:b/>
                <w:bCs/>
                <w:sz w:val="22"/>
                <w:szCs w:val="22"/>
              </w:rPr>
              <w:t xml:space="preserve">Document Title: </w:t>
            </w:r>
            <w:hyperlink r:id="rId62">
              <w:r w:rsidRPr="00CF1110">
                <w:rPr>
                  <w:rStyle w:val="Hyperlink"/>
                  <w:rFonts w:eastAsia="Arial" w:cs="Arial"/>
                  <w:b/>
                  <w:bCs/>
                  <w:sz w:val="22"/>
                  <w:szCs w:val="22"/>
                </w:rPr>
                <w:t>Controversial Issues in Schools - Procedures</w:t>
              </w:r>
            </w:hyperlink>
          </w:p>
          <w:p w14:paraId="11A1EC00" w14:textId="674390E1" w:rsidR="4BBDE422" w:rsidRPr="00CF1110" w:rsidRDefault="4BBDE422" w:rsidP="4BBDE422">
            <w:pPr>
              <w:rPr>
                <w:rFonts w:eastAsia="Arial" w:cs="Arial"/>
                <w:sz w:val="22"/>
                <w:szCs w:val="22"/>
                <w:lang w:val="en-US"/>
              </w:rPr>
            </w:pPr>
            <w:r w:rsidRPr="00CF1110">
              <w:rPr>
                <w:rFonts w:eastAsia="Arial" w:cs="Arial"/>
                <w:sz w:val="22"/>
                <w:szCs w:val="22"/>
              </w:rPr>
              <w:t xml:space="preserve">The </w:t>
            </w:r>
            <w:proofErr w:type="spellStart"/>
            <w:r w:rsidRPr="00CF1110">
              <w:rPr>
                <w:rFonts w:eastAsia="Arial" w:cs="Arial"/>
                <w:sz w:val="22"/>
                <w:szCs w:val="22"/>
              </w:rPr>
              <w:t>Audiovisual</w:t>
            </w:r>
            <w:proofErr w:type="spellEnd"/>
            <w:r w:rsidRPr="00CF1110">
              <w:rPr>
                <w:rFonts w:eastAsia="Arial" w:cs="Arial"/>
                <w:sz w:val="22"/>
                <w:szCs w:val="22"/>
              </w:rPr>
              <w:t xml:space="preserve"> Materials in Schools procedures for use must be followed when utilising any </w:t>
            </w:r>
            <w:proofErr w:type="spellStart"/>
            <w:r w:rsidRPr="00CF1110">
              <w:rPr>
                <w:rFonts w:eastAsia="Arial" w:cs="Arial"/>
                <w:sz w:val="22"/>
                <w:szCs w:val="22"/>
              </w:rPr>
              <w:t>audiovisual</w:t>
            </w:r>
            <w:proofErr w:type="spellEnd"/>
            <w:r w:rsidRPr="00CF1110">
              <w:rPr>
                <w:rFonts w:eastAsia="Arial" w:cs="Arial"/>
                <w:sz w:val="22"/>
                <w:szCs w:val="22"/>
              </w:rPr>
              <w:t xml:space="preserve"> material in teaching. There are specific requirements regarding principal approval and parental permissions for utilising PG, M and MA rated material in teaching and learning and this applies to </w:t>
            </w:r>
            <w:r w:rsidRPr="00CF1110">
              <w:rPr>
                <w:rFonts w:eastAsia="Arial" w:cs="Arial"/>
                <w:b/>
                <w:bCs/>
                <w:sz w:val="22"/>
                <w:szCs w:val="22"/>
              </w:rPr>
              <w:t>all year groups</w:t>
            </w:r>
            <w:r w:rsidRPr="00CF1110">
              <w:rPr>
                <w:rFonts w:eastAsia="Arial" w:cs="Arial"/>
                <w:sz w:val="22"/>
                <w:szCs w:val="22"/>
              </w:rPr>
              <w:t xml:space="preserve">, even Year 11 and 12. This is essential reading for all teachers and faculty leaders. </w:t>
            </w:r>
          </w:p>
        </w:tc>
        <w:tc>
          <w:tcPr>
            <w:tcW w:w="2835" w:type="dxa"/>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19889A4A" w14:textId="022C971B" w:rsidR="4BBDE422" w:rsidRPr="00CF1110" w:rsidRDefault="004419D3" w:rsidP="4BBDE422">
            <w:pPr>
              <w:rPr>
                <w:rFonts w:eastAsia="Arial" w:cs="Arial"/>
                <w:color w:val="000000" w:themeColor="text1"/>
                <w:sz w:val="22"/>
                <w:szCs w:val="22"/>
                <w:lang w:val="en-US"/>
              </w:rPr>
            </w:pPr>
            <w:hyperlink r:id="rId63">
              <w:r w:rsidR="0ED9A04C" w:rsidRPr="00CF1110">
                <w:rPr>
                  <w:rStyle w:val="Hyperlink"/>
                  <w:rFonts w:eastAsia="Arial" w:cs="Arial"/>
                  <w:sz w:val="22"/>
                  <w:szCs w:val="22"/>
                </w:rPr>
                <w:t>Controversial issues in schools</w:t>
              </w:r>
            </w:hyperlink>
            <w:r w:rsidR="0ED9A04C" w:rsidRPr="00CF1110">
              <w:rPr>
                <w:rFonts w:eastAsia="Arial" w:cs="Arial"/>
                <w:color w:val="000000" w:themeColor="text1"/>
                <w:sz w:val="22"/>
                <w:szCs w:val="22"/>
              </w:rPr>
              <w:t xml:space="preserve"> </w:t>
            </w:r>
          </w:p>
        </w:tc>
      </w:tr>
      <w:tr w:rsidR="7B5D69AA" w:rsidRPr="00CF1110" w14:paraId="37B889C9" w14:textId="77777777" w:rsidTr="00957617">
        <w:tc>
          <w:tcPr>
            <w:tcW w:w="2055" w:type="dxa"/>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50265C4D" w14:textId="393E4402" w:rsidR="6E36282C" w:rsidRPr="00CF1110" w:rsidRDefault="43B9BB44" w:rsidP="0D2F367C">
            <w:pPr>
              <w:rPr>
                <w:rFonts w:ascii="Montserrat" w:eastAsia="Montserrat" w:hAnsi="Montserrat" w:cs="Montserrat"/>
                <w:color w:val="000000" w:themeColor="text1"/>
                <w:sz w:val="22"/>
                <w:szCs w:val="22"/>
                <w:u w:val="single"/>
              </w:rPr>
            </w:pPr>
            <w:r w:rsidRPr="00CF1110">
              <w:rPr>
                <w:rFonts w:eastAsia="Calibri"/>
                <w:b/>
                <w:bCs/>
                <w:color w:val="000000" w:themeColor="text1"/>
                <w:sz w:val="22"/>
                <w:szCs w:val="22"/>
              </w:rPr>
              <w:t xml:space="preserve">NSW DoE – </w:t>
            </w:r>
            <w:r w:rsidR="749F008E" w:rsidRPr="00CF1110">
              <w:rPr>
                <w:rFonts w:eastAsia="Calibri"/>
                <w:b/>
                <w:bCs/>
                <w:color w:val="000000" w:themeColor="text1"/>
                <w:sz w:val="22"/>
                <w:szCs w:val="22"/>
              </w:rPr>
              <w:t>Suggested support in English for controversial issues</w:t>
            </w:r>
          </w:p>
        </w:tc>
        <w:tc>
          <w:tcPr>
            <w:tcW w:w="9615" w:type="dxa"/>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5FFE7544" w14:textId="3EA9AAF6" w:rsidR="7B5D69AA" w:rsidRPr="00CF1110" w:rsidRDefault="749F008E" w:rsidP="00CF1110">
            <w:pPr>
              <w:rPr>
                <w:rFonts w:eastAsia="Arial" w:cs="Arial"/>
                <w:sz w:val="22"/>
                <w:szCs w:val="22"/>
              </w:rPr>
            </w:pPr>
            <w:r w:rsidRPr="00CF1110">
              <w:rPr>
                <w:rFonts w:eastAsia="Arial" w:cs="Arial"/>
                <w:sz w:val="22"/>
                <w:szCs w:val="22"/>
              </w:rPr>
              <w:t>This document outlines factors that impact English faculty leaders in choosing appropriate teaching and learning materials</w:t>
            </w:r>
            <w:r w:rsidR="00CF1110">
              <w:rPr>
                <w:rFonts w:eastAsia="Arial" w:cs="Arial"/>
                <w:sz w:val="22"/>
                <w:szCs w:val="22"/>
              </w:rPr>
              <w:t>. I</w:t>
            </w:r>
            <w:r w:rsidRPr="00CF1110">
              <w:rPr>
                <w:rFonts w:eastAsia="Arial" w:cs="Arial"/>
                <w:sz w:val="22"/>
                <w:szCs w:val="22"/>
              </w:rPr>
              <w:t xml:space="preserve">t </w:t>
            </w:r>
            <w:r w:rsidR="00CF1110">
              <w:rPr>
                <w:rFonts w:eastAsia="Arial" w:cs="Arial"/>
                <w:sz w:val="22"/>
                <w:szCs w:val="22"/>
              </w:rPr>
              <w:t xml:space="preserve">explores mandatory requirements and contains </w:t>
            </w:r>
            <w:r w:rsidRPr="00CF1110">
              <w:rPr>
                <w:rFonts w:eastAsia="Arial" w:cs="Arial"/>
                <w:sz w:val="22"/>
                <w:szCs w:val="22"/>
              </w:rPr>
              <w:t>permission note templates for film and text requirements.</w:t>
            </w:r>
          </w:p>
        </w:tc>
        <w:tc>
          <w:tcPr>
            <w:tcW w:w="2835" w:type="dxa"/>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7F900A47" w14:textId="7B6865B0" w:rsidR="7B5D69AA" w:rsidRPr="00CF1110" w:rsidRDefault="004419D3" w:rsidP="0D2F367C">
            <w:pPr>
              <w:rPr>
                <w:rFonts w:eastAsia="Calibri"/>
                <w:color w:val="041E42"/>
                <w:sz w:val="22"/>
                <w:szCs w:val="22"/>
                <w:u w:val="single"/>
              </w:rPr>
            </w:pPr>
            <w:hyperlink r:id="rId64">
              <w:r w:rsidR="716498CF" w:rsidRPr="00CF1110">
                <w:rPr>
                  <w:rStyle w:val="Hyperlink"/>
                  <w:sz w:val="22"/>
                  <w:szCs w:val="22"/>
                </w:rPr>
                <w:t>Suggested support in English for controversial issues</w:t>
              </w:r>
            </w:hyperlink>
          </w:p>
        </w:tc>
      </w:tr>
    </w:tbl>
    <w:p w14:paraId="69B98E25" w14:textId="3182A4FB" w:rsidR="00720608" w:rsidRPr="003D364E" w:rsidRDefault="00720608" w:rsidP="4BBDE422">
      <w:pPr>
        <w:rPr>
          <w:sz w:val="22"/>
          <w:szCs w:val="22"/>
          <w:lang w:eastAsia="zh-CN"/>
        </w:rPr>
      </w:pPr>
    </w:p>
    <w:sectPr w:rsidR="00720608" w:rsidRPr="003D364E" w:rsidSect="00CA3B54">
      <w:footerReference w:type="even" r:id="rId65"/>
      <w:footerReference w:type="default" r:id="rId66"/>
      <w:headerReference w:type="first" r:id="rId67"/>
      <w:footerReference w:type="first" r:id="rId68"/>
      <w:pgSz w:w="16840" w:h="11900" w:orient="landscape"/>
      <w:pgMar w:top="1134" w:right="1134" w:bottom="1134" w:left="1134" w:header="709" w:footer="709" w:gutter="0"/>
      <w:pgNumType w:start="1"/>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7F225F3" w16cex:dateUtc="2021-04-07T22:35:52.288Z"/>
  <w16cex:commentExtensible w16cex:durableId="63ADC190" w16cex:dateUtc="2021-03-31T05:42:40.16Z"/>
  <w16cex:commentExtensible w16cex:durableId="3DFE0AE0" w16cex:dateUtc="2021-04-07T22:40:24.684Z"/>
  <w16cex:commentExtensible w16cex:durableId="39DB4BC0" w16cex:dateUtc="2021-03-27T07:56:36.106Z"/>
  <w16cex:commentExtensible w16cex:durableId="6901B23A" w16cex:dateUtc="2021-03-27T08:03:40.156Z"/>
  <w16cex:commentExtensible w16cex:durableId="10EF8558" w16cex:dateUtc="2021-03-27T08:11:55.351Z"/>
  <w16cex:commentExtensible w16cex:durableId="43307D20" w16cex:dateUtc="2021-04-07T22:22:51.658Z"/>
  <w16cex:commentExtensible w16cex:durableId="1191FA79" w16cex:dateUtc="2021-04-08T02:09:17.377Z"/>
  <w16cex:commentExtensible w16cex:durableId="6C9DBDD5" w16cex:dateUtc="2021-03-31T05:51:48.056Z"/>
  <w16cex:commentExtensible w16cex:durableId="3E3E44F7" w16cex:dateUtc="2021-03-31T05:53:13.719Z"/>
  <w16cex:commentExtensible w16cex:durableId="5B7F7547" w16cex:dateUtc="2021-04-07T21:57:43.859Z"/>
  <w16cex:commentExtensible w16cex:durableId="29FEF54C" w16cex:dateUtc="2021-04-08T02:08:45.0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88C8F9" w14:textId="77777777" w:rsidR="00FE4E27" w:rsidRDefault="00FE4E27">
      <w:r>
        <w:separator/>
      </w:r>
    </w:p>
    <w:p w14:paraId="4792A411" w14:textId="77777777" w:rsidR="00FE4E27" w:rsidRDefault="00FE4E27"/>
  </w:endnote>
  <w:endnote w:type="continuationSeparator" w:id="0">
    <w:p w14:paraId="085C9003" w14:textId="77777777" w:rsidR="00FE4E27" w:rsidRDefault="00FE4E27">
      <w:r>
        <w:continuationSeparator/>
      </w:r>
    </w:p>
    <w:p w14:paraId="620D69FA" w14:textId="77777777" w:rsidR="00FE4E27" w:rsidRDefault="00FE4E27"/>
  </w:endnote>
  <w:endnote w:type="continuationNotice" w:id="1">
    <w:p w14:paraId="2FE93417" w14:textId="77777777" w:rsidR="00FE4E27" w:rsidRDefault="00FE4E27">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2CAB6" w14:textId="636E5D54" w:rsidR="00FE4E27" w:rsidRPr="004D333E" w:rsidRDefault="00FE4E27" w:rsidP="004D333E">
    <w:pPr>
      <w:pStyle w:val="Footer"/>
    </w:pPr>
    <w:r w:rsidRPr="002810D3">
      <w:fldChar w:fldCharType="begin"/>
    </w:r>
    <w:r w:rsidRPr="002810D3">
      <w:instrText xml:space="preserve"> PAGE </w:instrText>
    </w:r>
    <w:r w:rsidRPr="002810D3">
      <w:fldChar w:fldCharType="separate"/>
    </w:r>
    <w:r w:rsidR="00764DDF">
      <w:rPr>
        <w:noProof/>
      </w:rPr>
      <w:t>16</w:t>
    </w:r>
    <w:r w:rsidRPr="002810D3">
      <w:fldChar w:fldCharType="end"/>
    </w:r>
    <w:r>
      <w:ptab w:relativeTo="margin" w:alignment="right" w:leader="none"/>
    </w:r>
    <w:r>
      <w:t>English Extension Stage 6 planning template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71B04" w14:textId="450D1ED7" w:rsidR="00FE4E27" w:rsidRPr="004D333E" w:rsidRDefault="00FE4E27"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957617">
      <w:rPr>
        <w:noProof/>
      </w:rPr>
      <w:t>May-21</w:t>
    </w:r>
    <w:r w:rsidRPr="002810D3">
      <w:fldChar w:fldCharType="end"/>
    </w:r>
    <w:r>
      <w:t>20</w:t>
    </w:r>
    <w:r>
      <w:ptab w:relativeTo="margin" w:alignment="right" w:leader="none"/>
    </w:r>
    <w:r w:rsidRPr="002810D3">
      <w:fldChar w:fldCharType="begin"/>
    </w:r>
    <w:r w:rsidRPr="002810D3">
      <w:instrText xml:space="preserve"> PAGE </w:instrText>
    </w:r>
    <w:r w:rsidRPr="002810D3">
      <w:fldChar w:fldCharType="separate"/>
    </w:r>
    <w:r w:rsidR="00764DDF">
      <w:rPr>
        <w:noProof/>
      </w:rPr>
      <w:t>13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C1143" w14:textId="46710F88" w:rsidR="00FE4E27" w:rsidRDefault="00FE4E27" w:rsidP="00493120">
    <w:pPr>
      <w:pStyle w:val="Logo"/>
    </w:pPr>
    <w:r w:rsidRPr="0871FADE">
      <w:rPr>
        <w:sz w:val="24"/>
        <w:szCs w:val="24"/>
      </w:rPr>
      <w:t>education.nsw.gov.au</w:t>
    </w:r>
    <w:r>
      <w:rPr>
        <w:sz w:val="24"/>
      </w:rPr>
      <w:ptab w:relativeTo="margin" w:alignment="right" w:leader="none"/>
    </w:r>
    <w:r w:rsidRPr="009C69B7">
      <w:rPr>
        <w:noProof/>
        <w:lang w:eastAsia="en-AU"/>
      </w:rPr>
      <w:drawing>
        <wp:inline distT="0" distB="0" distL="0" distR="0" wp14:anchorId="05371ADE" wp14:editId="2E0E7703">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BCC5F2" w14:textId="77777777" w:rsidR="00FE4E27" w:rsidRDefault="00FE4E27">
      <w:r>
        <w:separator/>
      </w:r>
    </w:p>
    <w:p w14:paraId="58029859" w14:textId="77777777" w:rsidR="00FE4E27" w:rsidRDefault="00FE4E27"/>
  </w:footnote>
  <w:footnote w:type="continuationSeparator" w:id="0">
    <w:p w14:paraId="45B5921A" w14:textId="77777777" w:rsidR="00FE4E27" w:rsidRDefault="00FE4E27">
      <w:r>
        <w:continuationSeparator/>
      </w:r>
    </w:p>
    <w:p w14:paraId="61B2C0E4" w14:textId="77777777" w:rsidR="00FE4E27" w:rsidRDefault="00FE4E27"/>
  </w:footnote>
  <w:footnote w:type="continuationNotice" w:id="1">
    <w:p w14:paraId="6578286F" w14:textId="77777777" w:rsidR="00FE4E27" w:rsidRDefault="00FE4E27">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97BEE" w14:textId="34EC3B60" w:rsidR="00FE4E27" w:rsidRDefault="00FE4E27">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multilevel"/>
    <w:tmpl w:val="5AA01336"/>
    <w:lvl w:ilvl="0">
      <w:start w:val="1"/>
      <w:numFmt w:val="decimal"/>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8324872E"/>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80"/>
    <w:multiLevelType w:val="multilevel"/>
    <w:tmpl w:val="7530351E"/>
    <w:lvl w:ilvl="0">
      <w:start w:val="1"/>
      <w:numFmt w:val="bullet"/>
      <w:lvlText w:val=""/>
      <w:lvlJc w:val="left"/>
      <w:pPr>
        <w:tabs>
          <w:tab w:val="num" w:pos="1492"/>
        </w:tabs>
        <w:ind w:left="1492"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1"/>
    <w:multiLevelType w:val="multilevel"/>
    <w:tmpl w:val="14E61512"/>
    <w:lvl w:ilvl="0">
      <w:start w:val="1"/>
      <w:numFmt w:val="bullet"/>
      <w:lvlText w:val=""/>
      <w:lvlJc w:val="left"/>
      <w:pPr>
        <w:tabs>
          <w:tab w:val="num" w:pos="1209"/>
        </w:tabs>
        <w:ind w:left="120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2"/>
    <w:multiLevelType w:val="multilevel"/>
    <w:tmpl w:val="CD1EAD32"/>
    <w:lvl w:ilvl="0">
      <w:start w:val="1"/>
      <w:numFmt w:val="bullet"/>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8"/>
    <w:multiLevelType w:val="multilevel"/>
    <w:tmpl w:val="5534322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07515D2"/>
    <w:multiLevelType w:val="multilevel"/>
    <w:tmpl w:val="9F064F3C"/>
    <w:lvl w:ilvl="0">
      <w:start w:val="1"/>
      <w:numFmt w:val="decimal"/>
      <w:lvlText w:val="%1."/>
      <w:lvlJc w:val="left"/>
      <w:pPr>
        <w:ind w:left="720" w:hanging="360"/>
      </w:pPr>
    </w:lvl>
    <w:lvl w:ilvl="1">
      <w:start w:val="2"/>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1E61297A"/>
    <w:multiLevelType w:val="multilevel"/>
    <w:tmpl w:val="CF78A6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36BA3C20"/>
    <w:multiLevelType w:val="hybridMultilevel"/>
    <w:tmpl w:val="C62881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C8166F8"/>
    <w:multiLevelType w:val="hybridMultilevel"/>
    <w:tmpl w:val="04AEE1DE"/>
    <w:lvl w:ilvl="0" w:tplc="DCFC40B8">
      <w:numFmt w:val="decimal"/>
      <w:lvlText w:val="%1."/>
      <w:lvlJc w:val="left"/>
      <w:pPr>
        <w:tabs>
          <w:tab w:val="num" w:pos="652"/>
        </w:tabs>
        <w:ind w:left="652" w:hanging="36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B929CEA">
      <w:start w:val="1"/>
      <w:numFmt w:val="decimal"/>
      <w:pStyle w:val="Heading2"/>
      <w:suff w:val="nothing"/>
      <w:lvlText w:val=""/>
      <w:lvlJc w:val="left"/>
      <w:pPr>
        <w:ind w:left="284" w:firstLine="0"/>
      </w:pPr>
    </w:lvl>
    <w:lvl w:ilvl="2" w:tplc="383824D6">
      <w:start w:val="1"/>
      <w:numFmt w:val="decimal"/>
      <w:pStyle w:val="Heading3"/>
      <w:suff w:val="nothing"/>
      <w:lvlText w:val=""/>
      <w:lvlJc w:val="left"/>
      <w:pPr>
        <w:ind w:left="284" w:firstLine="0"/>
      </w:pPr>
    </w:lvl>
    <w:lvl w:ilvl="3" w:tplc="74C06D28">
      <w:start w:val="1"/>
      <w:numFmt w:val="decimal"/>
      <w:pStyle w:val="Heading4"/>
      <w:suff w:val="nothing"/>
      <w:lvlText w:val=""/>
      <w:lvlJc w:val="left"/>
      <w:pPr>
        <w:ind w:left="284" w:firstLine="0"/>
      </w:pPr>
    </w:lvl>
    <w:lvl w:ilvl="4" w:tplc="25EACD74">
      <w:start w:val="1"/>
      <w:numFmt w:val="decimal"/>
      <w:pStyle w:val="Heading5"/>
      <w:suff w:val="nothing"/>
      <w:lvlText w:val=""/>
      <w:lvlJc w:val="left"/>
      <w:pPr>
        <w:ind w:left="284" w:firstLine="0"/>
      </w:pPr>
    </w:lvl>
    <w:lvl w:ilvl="5" w:tplc="552E3872">
      <w:start w:val="1"/>
      <w:numFmt w:val="decimal"/>
      <w:pStyle w:val="Heading6"/>
      <w:suff w:val="nothing"/>
      <w:lvlText w:val=""/>
      <w:lvlJc w:val="left"/>
      <w:pPr>
        <w:ind w:left="284" w:firstLine="0"/>
      </w:pPr>
    </w:lvl>
    <w:lvl w:ilvl="6" w:tplc="B6324E62">
      <w:start w:val="1"/>
      <w:numFmt w:val="decimal"/>
      <w:pStyle w:val="Heading7"/>
      <w:suff w:val="nothing"/>
      <w:lvlText w:val=""/>
      <w:lvlJc w:val="left"/>
      <w:pPr>
        <w:ind w:left="284" w:firstLine="0"/>
      </w:pPr>
    </w:lvl>
    <w:lvl w:ilvl="7" w:tplc="85CE9A5A">
      <w:start w:val="1"/>
      <w:numFmt w:val="decimal"/>
      <w:pStyle w:val="Heading8"/>
      <w:suff w:val="nothing"/>
      <w:lvlText w:val=""/>
      <w:lvlJc w:val="left"/>
      <w:pPr>
        <w:ind w:left="284" w:firstLine="0"/>
      </w:pPr>
    </w:lvl>
    <w:lvl w:ilvl="8" w:tplc="FA925124">
      <w:start w:val="1"/>
      <w:numFmt w:val="decimal"/>
      <w:pStyle w:val="Heading9"/>
      <w:suff w:val="nothing"/>
      <w:lvlText w:val=""/>
      <w:lvlJc w:val="left"/>
      <w:pPr>
        <w:ind w:left="284" w:firstLine="0"/>
      </w:pPr>
    </w:lvl>
  </w:abstractNum>
  <w:abstractNum w:abstractNumId="16" w15:restartNumberingAfterBreak="0">
    <w:nsid w:val="5923611D"/>
    <w:multiLevelType w:val="hybridMultilevel"/>
    <w:tmpl w:val="CB448F18"/>
    <w:lvl w:ilvl="0" w:tplc="299C91F4">
      <w:start w:val="1"/>
      <w:numFmt w:val="decimal"/>
      <w:lvlText w:val=""/>
      <w:lvlJc w:val="left"/>
      <w:pPr>
        <w:ind w:left="720" w:hanging="360"/>
      </w:pPr>
    </w:lvl>
    <w:lvl w:ilvl="1" w:tplc="CB46E8E6">
      <w:start w:val="1"/>
      <w:numFmt w:val="lowerLetter"/>
      <w:lvlText w:val="%2."/>
      <w:lvlJc w:val="left"/>
      <w:pPr>
        <w:ind w:left="1440" w:hanging="360"/>
      </w:pPr>
    </w:lvl>
    <w:lvl w:ilvl="2" w:tplc="6A8873EC">
      <w:start w:val="1"/>
      <w:numFmt w:val="lowerRoman"/>
      <w:lvlText w:val="%3."/>
      <w:lvlJc w:val="right"/>
      <w:pPr>
        <w:ind w:left="2160" w:hanging="180"/>
      </w:pPr>
    </w:lvl>
    <w:lvl w:ilvl="3" w:tplc="AC747A80">
      <w:start w:val="1"/>
      <w:numFmt w:val="decimal"/>
      <w:lvlText w:val="%4."/>
      <w:lvlJc w:val="left"/>
      <w:pPr>
        <w:ind w:left="2880" w:hanging="360"/>
      </w:pPr>
    </w:lvl>
    <w:lvl w:ilvl="4" w:tplc="0096E222">
      <w:start w:val="1"/>
      <w:numFmt w:val="lowerLetter"/>
      <w:lvlText w:val="%5."/>
      <w:lvlJc w:val="left"/>
      <w:pPr>
        <w:ind w:left="3600" w:hanging="360"/>
      </w:pPr>
    </w:lvl>
    <w:lvl w:ilvl="5" w:tplc="C4569ACA">
      <w:start w:val="1"/>
      <w:numFmt w:val="lowerRoman"/>
      <w:lvlText w:val="%6."/>
      <w:lvlJc w:val="right"/>
      <w:pPr>
        <w:ind w:left="4320" w:hanging="180"/>
      </w:pPr>
    </w:lvl>
    <w:lvl w:ilvl="6" w:tplc="C3788646">
      <w:start w:val="1"/>
      <w:numFmt w:val="decimal"/>
      <w:lvlText w:val="%7."/>
      <w:lvlJc w:val="left"/>
      <w:pPr>
        <w:ind w:left="5040" w:hanging="360"/>
      </w:pPr>
    </w:lvl>
    <w:lvl w:ilvl="7" w:tplc="A3626818">
      <w:start w:val="1"/>
      <w:numFmt w:val="lowerLetter"/>
      <w:lvlText w:val="%8."/>
      <w:lvlJc w:val="left"/>
      <w:pPr>
        <w:ind w:left="5760" w:hanging="360"/>
      </w:pPr>
    </w:lvl>
    <w:lvl w:ilvl="8" w:tplc="C6F2AF02">
      <w:start w:val="1"/>
      <w:numFmt w:val="lowerRoman"/>
      <w:lvlText w:val="%9."/>
      <w:lvlJc w:val="right"/>
      <w:pPr>
        <w:ind w:left="6480" w:hanging="180"/>
      </w:pPr>
    </w:lvl>
  </w:abstractNum>
  <w:abstractNum w:abstractNumId="17"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9"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5FC269FD"/>
    <w:multiLevelType w:val="hybridMultilevel"/>
    <w:tmpl w:val="C2EC5C7A"/>
    <w:lvl w:ilvl="0" w:tplc="6172B14C">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3C3895E8">
      <w:start w:val="1"/>
      <w:numFmt w:val="bullet"/>
      <w:pStyle w:val="ListBullet2"/>
      <w:lvlText w:val="o"/>
      <w:lvlJc w:val="left"/>
      <w:pPr>
        <w:ind w:left="652" w:firstLine="0"/>
      </w:pPr>
      <w:rPr>
        <w:rFonts w:ascii="Courier New" w:hAnsi="Courier New" w:hint="default"/>
      </w:rPr>
    </w:lvl>
    <w:lvl w:ilvl="2" w:tplc="7D4C6B52">
      <w:start w:val="1"/>
      <w:numFmt w:val="none"/>
      <w:suff w:val="nothing"/>
      <w:lvlText w:val=""/>
      <w:lvlJc w:val="left"/>
      <w:pPr>
        <w:ind w:left="652" w:firstLine="0"/>
      </w:pPr>
      <w:rPr>
        <w:rFonts w:hint="default"/>
      </w:rPr>
    </w:lvl>
    <w:lvl w:ilvl="3" w:tplc="A0E28E6A">
      <w:start w:val="1"/>
      <w:numFmt w:val="none"/>
      <w:suff w:val="nothing"/>
      <w:lvlText w:val=""/>
      <w:lvlJc w:val="left"/>
      <w:pPr>
        <w:ind w:left="652" w:firstLine="0"/>
      </w:pPr>
      <w:rPr>
        <w:rFonts w:hint="default"/>
      </w:rPr>
    </w:lvl>
    <w:lvl w:ilvl="4" w:tplc="16421EDA">
      <w:start w:val="1"/>
      <w:numFmt w:val="none"/>
      <w:suff w:val="nothing"/>
      <w:lvlText w:val=""/>
      <w:lvlJc w:val="left"/>
      <w:pPr>
        <w:ind w:left="652" w:firstLine="0"/>
      </w:pPr>
      <w:rPr>
        <w:rFonts w:hint="default"/>
      </w:rPr>
    </w:lvl>
    <w:lvl w:ilvl="5" w:tplc="FB80104E">
      <w:start w:val="1"/>
      <w:numFmt w:val="none"/>
      <w:suff w:val="nothing"/>
      <w:lvlText w:val=""/>
      <w:lvlJc w:val="left"/>
      <w:pPr>
        <w:ind w:left="652" w:firstLine="0"/>
      </w:pPr>
      <w:rPr>
        <w:rFonts w:hint="default"/>
      </w:rPr>
    </w:lvl>
    <w:lvl w:ilvl="6" w:tplc="D97CE248">
      <w:start w:val="1"/>
      <w:numFmt w:val="none"/>
      <w:suff w:val="nothing"/>
      <w:lvlText w:val=""/>
      <w:lvlJc w:val="left"/>
      <w:pPr>
        <w:ind w:left="652" w:firstLine="0"/>
      </w:pPr>
      <w:rPr>
        <w:rFonts w:hint="default"/>
      </w:rPr>
    </w:lvl>
    <w:lvl w:ilvl="7" w:tplc="A51EF7A4">
      <w:start w:val="1"/>
      <w:numFmt w:val="none"/>
      <w:suff w:val="nothing"/>
      <w:lvlText w:val=""/>
      <w:lvlJc w:val="left"/>
      <w:pPr>
        <w:ind w:left="652" w:firstLine="0"/>
      </w:pPr>
      <w:rPr>
        <w:rFonts w:hint="default"/>
      </w:rPr>
    </w:lvl>
    <w:lvl w:ilvl="8" w:tplc="193085D2">
      <w:start w:val="1"/>
      <w:numFmt w:val="none"/>
      <w:suff w:val="nothing"/>
      <w:lvlText w:val=""/>
      <w:lvlJc w:val="left"/>
      <w:pPr>
        <w:ind w:left="652" w:firstLine="0"/>
      </w:pPr>
      <w:rPr>
        <w:rFonts w:hint="default"/>
      </w:rPr>
    </w:lvl>
  </w:abstractNum>
  <w:abstractNum w:abstractNumId="21" w15:restartNumberingAfterBreak="0">
    <w:nsid w:val="601429F7"/>
    <w:multiLevelType w:val="hybridMultilevel"/>
    <w:tmpl w:val="A030D984"/>
    <w:lvl w:ilvl="0" w:tplc="4FBC4A3E">
      <w:start w:val="1"/>
      <w:numFmt w:val="decimal"/>
      <w:lvlText w:val="%1."/>
      <w:lvlJc w:val="left"/>
      <w:pPr>
        <w:ind w:left="652" w:hanging="368"/>
      </w:pPr>
      <w:rPr>
        <w:rFonts w:hint="default"/>
      </w:rPr>
    </w:lvl>
    <w:lvl w:ilvl="1" w:tplc="901C2812">
      <w:start w:val="1"/>
      <w:numFmt w:val="lowerLetter"/>
      <w:lvlText w:val="%2."/>
      <w:lvlJc w:val="left"/>
      <w:pPr>
        <w:ind w:left="1440" w:hanging="360"/>
      </w:pPr>
    </w:lvl>
    <w:lvl w:ilvl="2" w:tplc="9552F108">
      <w:start w:val="1"/>
      <w:numFmt w:val="lowerRoman"/>
      <w:lvlText w:val="%3."/>
      <w:lvlJc w:val="right"/>
      <w:pPr>
        <w:ind w:left="2160" w:hanging="180"/>
      </w:pPr>
    </w:lvl>
    <w:lvl w:ilvl="3" w:tplc="4D3C4ADE">
      <w:start w:val="1"/>
      <w:numFmt w:val="decimal"/>
      <w:lvlText w:val="%4."/>
      <w:lvlJc w:val="left"/>
      <w:pPr>
        <w:ind w:left="2880" w:hanging="360"/>
      </w:pPr>
    </w:lvl>
    <w:lvl w:ilvl="4" w:tplc="9C281B96">
      <w:start w:val="1"/>
      <w:numFmt w:val="lowerLetter"/>
      <w:lvlText w:val="%5."/>
      <w:lvlJc w:val="left"/>
      <w:pPr>
        <w:ind w:left="3600" w:hanging="360"/>
      </w:pPr>
    </w:lvl>
    <w:lvl w:ilvl="5" w:tplc="9184FF5C">
      <w:start w:val="1"/>
      <w:numFmt w:val="lowerRoman"/>
      <w:lvlText w:val="%6."/>
      <w:lvlJc w:val="right"/>
      <w:pPr>
        <w:ind w:left="4320" w:hanging="180"/>
      </w:pPr>
    </w:lvl>
    <w:lvl w:ilvl="6" w:tplc="FB5C99D6">
      <w:start w:val="1"/>
      <w:numFmt w:val="decimal"/>
      <w:lvlText w:val="%7."/>
      <w:lvlJc w:val="left"/>
      <w:pPr>
        <w:ind w:left="5040" w:hanging="360"/>
      </w:pPr>
    </w:lvl>
    <w:lvl w:ilvl="7" w:tplc="52563F48">
      <w:start w:val="1"/>
      <w:numFmt w:val="lowerLetter"/>
      <w:lvlText w:val="%8."/>
      <w:lvlJc w:val="left"/>
      <w:pPr>
        <w:ind w:left="5760" w:hanging="360"/>
      </w:pPr>
    </w:lvl>
    <w:lvl w:ilvl="8" w:tplc="FA5AE144">
      <w:start w:val="1"/>
      <w:numFmt w:val="lowerRoman"/>
      <w:lvlText w:val="%9."/>
      <w:lvlJc w:val="right"/>
      <w:pPr>
        <w:ind w:left="6480" w:hanging="180"/>
      </w:pPr>
    </w:lvl>
  </w:abstractNum>
  <w:abstractNum w:abstractNumId="22" w15:restartNumberingAfterBreak="0">
    <w:nsid w:val="627029AD"/>
    <w:multiLevelType w:val="hybridMultilevel"/>
    <w:tmpl w:val="49CEC7D4"/>
    <w:lvl w:ilvl="0" w:tplc="4172372C">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1FBA9956">
      <w:start w:val="1"/>
      <w:numFmt w:val="lowerLetter"/>
      <w:pStyle w:val="ListNumber2"/>
      <w:lvlText w:val="%2"/>
      <w:lvlJc w:val="left"/>
      <w:pPr>
        <w:ind w:left="652" w:firstLine="0"/>
      </w:pPr>
      <w:rPr>
        <w:rFonts w:hint="default"/>
      </w:rPr>
    </w:lvl>
    <w:lvl w:ilvl="2" w:tplc="FAAE6E58">
      <w:start w:val="1"/>
      <w:numFmt w:val="none"/>
      <w:suff w:val="nothing"/>
      <w:lvlText w:val=""/>
      <w:lvlJc w:val="left"/>
      <w:pPr>
        <w:ind w:left="652" w:firstLine="0"/>
      </w:pPr>
      <w:rPr>
        <w:rFonts w:hint="default"/>
      </w:rPr>
    </w:lvl>
    <w:lvl w:ilvl="3" w:tplc="A2A06246">
      <w:start w:val="1"/>
      <w:numFmt w:val="none"/>
      <w:suff w:val="nothing"/>
      <w:lvlText w:val=""/>
      <w:lvlJc w:val="left"/>
      <w:pPr>
        <w:ind w:left="652" w:firstLine="0"/>
      </w:pPr>
      <w:rPr>
        <w:rFonts w:hint="default"/>
      </w:rPr>
    </w:lvl>
    <w:lvl w:ilvl="4" w:tplc="80D01100">
      <w:start w:val="1"/>
      <w:numFmt w:val="none"/>
      <w:suff w:val="nothing"/>
      <w:lvlText w:val=""/>
      <w:lvlJc w:val="left"/>
      <w:pPr>
        <w:ind w:left="652" w:firstLine="0"/>
      </w:pPr>
      <w:rPr>
        <w:rFonts w:hint="default"/>
      </w:rPr>
    </w:lvl>
    <w:lvl w:ilvl="5" w:tplc="7F14A922">
      <w:start w:val="1"/>
      <w:numFmt w:val="none"/>
      <w:suff w:val="nothing"/>
      <w:lvlText w:val=""/>
      <w:lvlJc w:val="left"/>
      <w:pPr>
        <w:ind w:left="652" w:firstLine="0"/>
      </w:pPr>
      <w:rPr>
        <w:rFonts w:hint="default"/>
      </w:rPr>
    </w:lvl>
    <w:lvl w:ilvl="6" w:tplc="00B0A260">
      <w:start w:val="1"/>
      <w:numFmt w:val="none"/>
      <w:suff w:val="nothing"/>
      <w:lvlText w:val=""/>
      <w:lvlJc w:val="left"/>
      <w:pPr>
        <w:ind w:left="652" w:firstLine="0"/>
      </w:pPr>
      <w:rPr>
        <w:rFonts w:hint="default"/>
      </w:rPr>
    </w:lvl>
    <w:lvl w:ilvl="7" w:tplc="B7AE185E">
      <w:start w:val="1"/>
      <w:numFmt w:val="none"/>
      <w:suff w:val="nothing"/>
      <w:lvlText w:val=""/>
      <w:lvlJc w:val="left"/>
      <w:pPr>
        <w:ind w:left="652" w:firstLine="0"/>
      </w:pPr>
      <w:rPr>
        <w:rFonts w:hint="default"/>
      </w:rPr>
    </w:lvl>
    <w:lvl w:ilvl="8" w:tplc="4766A990">
      <w:start w:val="1"/>
      <w:numFmt w:val="none"/>
      <w:suff w:val="nothing"/>
      <w:lvlText w:val=""/>
      <w:lvlJc w:val="left"/>
      <w:pPr>
        <w:ind w:left="652" w:firstLine="0"/>
      </w:pPr>
      <w:rPr>
        <w:rFonts w:hint="default"/>
      </w:rPr>
    </w:lvl>
  </w:abstractNum>
  <w:abstractNum w:abstractNumId="23"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4" w15:restartNumberingAfterBreak="0">
    <w:nsid w:val="69152578"/>
    <w:multiLevelType w:val="hybridMultilevel"/>
    <w:tmpl w:val="324CDC64"/>
    <w:lvl w:ilvl="0" w:tplc="91504870">
      <w:start w:val="1"/>
      <w:numFmt w:val="bullet"/>
      <w:lvlText w:val=""/>
      <w:lvlJc w:val="left"/>
      <w:pPr>
        <w:ind w:left="720" w:hanging="360"/>
      </w:pPr>
      <w:rPr>
        <w:rFonts w:ascii="Symbol" w:hAnsi="Symbol" w:hint="default"/>
      </w:rPr>
    </w:lvl>
    <w:lvl w:ilvl="1" w:tplc="6A605334">
      <w:start w:val="1"/>
      <w:numFmt w:val="bullet"/>
      <w:lvlText w:val="o"/>
      <w:lvlJc w:val="left"/>
      <w:pPr>
        <w:ind w:left="1440" w:hanging="360"/>
      </w:pPr>
      <w:rPr>
        <w:rFonts w:ascii="Courier New" w:hAnsi="Courier New" w:hint="default"/>
      </w:rPr>
    </w:lvl>
    <w:lvl w:ilvl="2" w:tplc="6C128BAC">
      <w:start w:val="1"/>
      <w:numFmt w:val="bullet"/>
      <w:lvlText w:val=""/>
      <w:lvlJc w:val="left"/>
      <w:pPr>
        <w:ind w:left="2160" w:hanging="360"/>
      </w:pPr>
      <w:rPr>
        <w:rFonts w:ascii="Wingdings" w:hAnsi="Wingdings" w:hint="default"/>
      </w:rPr>
    </w:lvl>
    <w:lvl w:ilvl="3" w:tplc="BC8C0150">
      <w:start w:val="1"/>
      <w:numFmt w:val="bullet"/>
      <w:lvlText w:val=""/>
      <w:lvlJc w:val="left"/>
      <w:pPr>
        <w:ind w:left="2880" w:hanging="360"/>
      </w:pPr>
      <w:rPr>
        <w:rFonts w:ascii="Symbol" w:hAnsi="Symbol" w:hint="default"/>
      </w:rPr>
    </w:lvl>
    <w:lvl w:ilvl="4" w:tplc="BEEAAB0A">
      <w:start w:val="1"/>
      <w:numFmt w:val="bullet"/>
      <w:lvlText w:val="o"/>
      <w:lvlJc w:val="left"/>
      <w:pPr>
        <w:ind w:left="3600" w:hanging="360"/>
      </w:pPr>
      <w:rPr>
        <w:rFonts w:ascii="Courier New" w:hAnsi="Courier New" w:hint="default"/>
      </w:rPr>
    </w:lvl>
    <w:lvl w:ilvl="5" w:tplc="494096FE">
      <w:start w:val="1"/>
      <w:numFmt w:val="bullet"/>
      <w:lvlText w:val=""/>
      <w:lvlJc w:val="left"/>
      <w:pPr>
        <w:ind w:left="4320" w:hanging="360"/>
      </w:pPr>
      <w:rPr>
        <w:rFonts w:ascii="Wingdings" w:hAnsi="Wingdings" w:hint="default"/>
      </w:rPr>
    </w:lvl>
    <w:lvl w:ilvl="6" w:tplc="3D2AF160">
      <w:start w:val="1"/>
      <w:numFmt w:val="bullet"/>
      <w:lvlText w:val=""/>
      <w:lvlJc w:val="left"/>
      <w:pPr>
        <w:ind w:left="5040" w:hanging="360"/>
      </w:pPr>
      <w:rPr>
        <w:rFonts w:ascii="Symbol" w:hAnsi="Symbol" w:hint="default"/>
      </w:rPr>
    </w:lvl>
    <w:lvl w:ilvl="7" w:tplc="7E54C888">
      <w:start w:val="1"/>
      <w:numFmt w:val="bullet"/>
      <w:lvlText w:val="o"/>
      <w:lvlJc w:val="left"/>
      <w:pPr>
        <w:ind w:left="5760" w:hanging="360"/>
      </w:pPr>
      <w:rPr>
        <w:rFonts w:ascii="Courier New" w:hAnsi="Courier New" w:hint="default"/>
      </w:rPr>
    </w:lvl>
    <w:lvl w:ilvl="8" w:tplc="BBB83C46">
      <w:start w:val="1"/>
      <w:numFmt w:val="bullet"/>
      <w:lvlText w:val=""/>
      <w:lvlJc w:val="left"/>
      <w:pPr>
        <w:ind w:left="6480" w:hanging="360"/>
      </w:pPr>
      <w:rPr>
        <w:rFonts w:ascii="Wingdings" w:hAnsi="Wingdings" w:hint="default"/>
      </w:rPr>
    </w:lvl>
  </w:abstractNum>
  <w:abstractNum w:abstractNumId="25" w15:restartNumberingAfterBreak="0">
    <w:nsid w:val="782752FB"/>
    <w:multiLevelType w:val="hybridMultilevel"/>
    <w:tmpl w:val="7A78AFAE"/>
    <w:lvl w:ilvl="0" w:tplc="379CD17A">
      <w:start w:val="1"/>
      <w:numFmt w:val="bullet"/>
      <w:lvlText w:val=""/>
      <w:lvlJc w:val="left"/>
      <w:pPr>
        <w:ind w:left="720" w:hanging="360"/>
      </w:pPr>
      <w:rPr>
        <w:rFonts w:ascii="Symbol" w:hAnsi="Symbol" w:hint="default"/>
      </w:rPr>
    </w:lvl>
    <w:lvl w:ilvl="1" w:tplc="B42EF86C">
      <w:start w:val="1"/>
      <w:numFmt w:val="bullet"/>
      <w:lvlText w:val="o"/>
      <w:lvlJc w:val="left"/>
      <w:pPr>
        <w:ind w:left="1440" w:hanging="360"/>
      </w:pPr>
      <w:rPr>
        <w:rFonts w:ascii="Courier New" w:hAnsi="Courier New" w:hint="default"/>
      </w:rPr>
    </w:lvl>
    <w:lvl w:ilvl="2" w:tplc="D812A220">
      <w:start w:val="1"/>
      <w:numFmt w:val="bullet"/>
      <w:lvlText w:val=""/>
      <w:lvlJc w:val="left"/>
      <w:pPr>
        <w:ind w:left="2160" w:hanging="360"/>
      </w:pPr>
      <w:rPr>
        <w:rFonts w:ascii="Wingdings" w:hAnsi="Wingdings" w:hint="default"/>
      </w:rPr>
    </w:lvl>
    <w:lvl w:ilvl="3" w:tplc="0FEC4B96">
      <w:start w:val="1"/>
      <w:numFmt w:val="bullet"/>
      <w:lvlText w:val=""/>
      <w:lvlJc w:val="left"/>
      <w:pPr>
        <w:ind w:left="2880" w:hanging="360"/>
      </w:pPr>
      <w:rPr>
        <w:rFonts w:ascii="Symbol" w:hAnsi="Symbol" w:hint="default"/>
      </w:rPr>
    </w:lvl>
    <w:lvl w:ilvl="4" w:tplc="37D2FE18">
      <w:start w:val="1"/>
      <w:numFmt w:val="bullet"/>
      <w:lvlText w:val="o"/>
      <w:lvlJc w:val="left"/>
      <w:pPr>
        <w:ind w:left="3600" w:hanging="360"/>
      </w:pPr>
      <w:rPr>
        <w:rFonts w:ascii="Courier New" w:hAnsi="Courier New" w:hint="default"/>
      </w:rPr>
    </w:lvl>
    <w:lvl w:ilvl="5" w:tplc="A518F970">
      <w:start w:val="1"/>
      <w:numFmt w:val="bullet"/>
      <w:lvlText w:val=""/>
      <w:lvlJc w:val="left"/>
      <w:pPr>
        <w:ind w:left="4320" w:hanging="360"/>
      </w:pPr>
      <w:rPr>
        <w:rFonts w:ascii="Wingdings" w:hAnsi="Wingdings" w:hint="default"/>
      </w:rPr>
    </w:lvl>
    <w:lvl w:ilvl="6" w:tplc="C90C8C22">
      <w:start w:val="1"/>
      <w:numFmt w:val="bullet"/>
      <w:lvlText w:val=""/>
      <w:lvlJc w:val="left"/>
      <w:pPr>
        <w:ind w:left="5040" w:hanging="360"/>
      </w:pPr>
      <w:rPr>
        <w:rFonts w:ascii="Symbol" w:hAnsi="Symbol" w:hint="default"/>
      </w:rPr>
    </w:lvl>
    <w:lvl w:ilvl="7" w:tplc="616A7DCE">
      <w:start w:val="1"/>
      <w:numFmt w:val="bullet"/>
      <w:lvlText w:val="o"/>
      <w:lvlJc w:val="left"/>
      <w:pPr>
        <w:ind w:left="5760" w:hanging="360"/>
      </w:pPr>
      <w:rPr>
        <w:rFonts w:ascii="Courier New" w:hAnsi="Courier New" w:hint="default"/>
      </w:rPr>
    </w:lvl>
    <w:lvl w:ilvl="8" w:tplc="C750EEA4">
      <w:start w:val="1"/>
      <w:numFmt w:val="bullet"/>
      <w:lvlText w:val=""/>
      <w:lvlJc w:val="left"/>
      <w:pPr>
        <w:ind w:left="6480" w:hanging="360"/>
      </w:pPr>
      <w:rPr>
        <w:rFonts w:ascii="Wingdings" w:hAnsi="Wingdings" w:hint="default"/>
      </w:rPr>
    </w:lvl>
  </w:abstractNum>
  <w:abstractNum w:abstractNumId="26"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25"/>
  </w:num>
  <w:num w:numId="2">
    <w:abstractNumId w:val="24"/>
  </w:num>
  <w:num w:numId="3">
    <w:abstractNumId w:val="16"/>
  </w:num>
  <w:num w:numId="4">
    <w:abstractNumId w:val="11"/>
  </w:num>
  <w:num w:numId="5">
    <w:abstractNumId w:val="9"/>
  </w:num>
  <w:num w:numId="6">
    <w:abstractNumId w:val="18"/>
  </w:num>
  <w:num w:numId="7">
    <w:abstractNumId w:val="15"/>
  </w:num>
  <w:num w:numId="8">
    <w:abstractNumId w:val="20"/>
  </w:num>
  <w:num w:numId="9">
    <w:abstractNumId w:val="22"/>
  </w:num>
  <w:num w:numId="10">
    <w:abstractNumId w:val="15"/>
  </w:num>
  <w:num w:numId="11">
    <w:abstractNumId w:val="13"/>
  </w:num>
  <w:num w:numId="12">
    <w:abstractNumId w:val="23"/>
  </w:num>
  <w:num w:numId="13">
    <w:abstractNumId w:val="12"/>
  </w:num>
  <w:num w:numId="14">
    <w:abstractNumId w:val="19"/>
  </w:num>
  <w:num w:numId="15">
    <w:abstractNumId w:val="10"/>
  </w:num>
  <w:num w:numId="16">
    <w:abstractNumId w:val="17"/>
  </w:num>
  <w:num w:numId="17">
    <w:abstractNumId w:val="6"/>
  </w:num>
  <w:num w:numId="18">
    <w:abstractNumId w:val="8"/>
  </w:num>
  <w:num w:numId="19">
    <w:abstractNumId w:val="0"/>
  </w:num>
  <w:num w:numId="20">
    <w:abstractNumId w:val="1"/>
  </w:num>
  <w:num w:numId="21">
    <w:abstractNumId w:val="2"/>
  </w:num>
  <w:num w:numId="22">
    <w:abstractNumId w:val="3"/>
  </w:num>
  <w:num w:numId="23">
    <w:abstractNumId w:val="4"/>
  </w:num>
  <w:num w:numId="24">
    <w:abstractNumId w:val="5"/>
  </w:num>
  <w:num w:numId="25">
    <w:abstractNumId w:val="7"/>
  </w:num>
  <w:num w:numId="26">
    <w:abstractNumId w:val="26"/>
  </w:num>
  <w:num w:numId="27">
    <w:abstractNumId w:val="21"/>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5"/>
  </w:num>
  <w:num w:numId="36">
    <w:abstractNumId w:val="18"/>
  </w:num>
  <w:num w:numId="37">
    <w:abstractNumId w:val="26"/>
  </w:num>
  <w:num w:numId="38">
    <w:abstractNumId w:val="20"/>
  </w:num>
  <w:num w:numId="39">
    <w:abstractNumId w:val="22"/>
  </w:num>
  <w:num w:numId="40">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activeWritingStyle w:appName="MSWord" w:lang="en-US" w:vendorID="64" w:dllVersion="6" w:nlCheck="1" w:checkStyle="1"/>
  <w:activeWritingStyle w:appName="MSWord" w:lang="en-AU" w:vendorID="64" w:dllVersion="6" w:nlCheck="1" w:checkStyle="1"/>
  <w:activeWritingStyle w:appName="MSWord" w:lang="en-AU" w:vendorID="64" w:dllVersion="4096" w:nlCheck="1" w:checkStyle="0"/>
  <w:activeWritingStyle w:appName="MSWord" w:lang="en-US" w:vendorID="64" w:dllVersion="4096" w:nlCheck="1" w:checkStyle="0"/>
  <w:proofState w:spelling="clean" w:grammar="clean"/>
  <w:defaultTabStop w:val="720"/>
  <w:evenAndOddHeaders/>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I2NzQwMzc3MjAxNTdV0lEKTi0uzszPAykwrAUAcb26LiwAAAA="/>
  </w:docVars>
  <w:rsids>
    <w:rsidRoot w:val="00FD03BA"/>
    <w:rsid w:val="0000031A"/>
    <w:rsid w:val="00001C08"/>
    <w:rsid w:val="00002BF1"/>
    <w:rsid w:val="00006220"/>
    <w:rsid w:val="00006CD7"/>
    <w:rsid w:val="00007843"/>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005"/>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C04"/>
    <w:rsid w:val="00082E53"/>
    <w:rsid w:val="000844F9"/>
    <w:rsid w:val="00084830"/>
    <w:rsid w:val="0008606A"/>
    <w:rsid w:val="00086656"/>
    <w:rsid w:val="00086D87"/>
    <w:rsid w:val="000872D6"/>
    <w:rsid w:val="00090628"/>
    <w:rsid w:val="0009452F"/>
    <w:rsid w:val="0009580A"/>
    <w:rsid w:val="00096701"/>
    <w:rsid w:val="000A0C05"/>
    <w:rsid w:val="000A11FD"/>
    <w:rsid w:val="000A33D4"/>
    <w:rsid w:val="000A41E7"/>
    <w:rsid w:val="000A451E"/>
    <w:rsid w:val="000A796C"/>
    <w:rsid w:val="000A7A61"/>
    <w:rsid w:val="000B09C8"/>
    <w:rsid w:val="000B1FC2"/>
    <w:rsid w:val="000B2886"/>
    <w:rsid w:val="000B2D6F"/>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0E0A"/>
    <w:rsid w:val="000E3C1C"/>
    <w:rsid w:val="000E41B7"/>
    <w:rsid w:val="000E6BA0"/>
    <w:rsid w:val="000F174A"/>
    <w:rsid w:val="000F3465"/>
    <w:rsid w:val="000F7960"/>
    <w:rsid w:val="00100B59"/>
    <w:rsid w:val="00100DC5"/>
    <w:rsid w:val="00100E27"/>
    <w:rsid w:val="00100E5A"/>
    <w:rsid w:val="00101135"/>
    <w:rsid w:val="0010259B"/>
    <w:rsid w:val="00103D80"/>
    <w:rsid w:val="00104A05"/>
    <w:rsid w:val="00106009"/>
    <w:rsid w:val="001061F9"/>
    <w:rsid w:val="001063DB"/>
    <w:rsid w:val="001068B3"/>
    <w:rsid w:val="00106A3B"/>
    <w:rsid w:val="001113CC"/>
    <w:rsid w:val="00113763"/>
    <w:rsid w:val="00114B7D"/>
    <w:rsid w:val="001177C4"/>
    <w:rsid w:val="00117B7D"/>
    <w:rsid w:val="00117FF3"/>
    <w:rsid w:val="0012093E"/>
    <w:rsid w:val="001215E5"/>
    <w:rsid w:val="00123E8A"/>
    <w:rsid w:val="00125C6C"/>
    <w:rsid w:val="00127648"/>
    <w:rsid w:val="0013032B"/>
    <w:rsid w:val="001305EA"/>
    <w:rsid w:val="001328FA"/>
    <w:rsid w:val="00133673"/>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1DB5"/>
    <w:rsid w:val="00162C3A"/>
    <w:rsid w:val="00165FF0"/>
    <w:rsid w:val="0017075C"/>
    <w:rsid w:val="00170CB5"/>
    <w:rsid w:val="00171299"/>
    <w:rsid w:val="00171601"/>
    <w:rsid w:val="00173D26"/>
    <w:rsid w:val="00174183"/>
    <w:rsid w:val="00176C65"/>
    <w:rsid w:val="0017B271"/>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863"/>
    <w:rsid w:val="001B5E34"/>
    <w:rsid w:val="001C2997"/>
    <w:rsid w:val="001C4DB7"/>
    <w:rsid w:val="001C6C9B"/>
    <w:rsid w:val="001D10B2"/>
    <w:rsid w:val="001D27D8"/>
    <w:rsid w:val="001D3092"/>
    <w:rsid w:val="001D4134"/>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1FD25E"/>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42F1"/>
    <w:rsid w:val="00216957"/>
    <w:rsid w:val="00217731"/>
    <w:rsid w:val="00217AE6"/>
    <w:rsid w:val="00221777"/>
    <w:rsid w:val="00221998"/>
    <w:rsid w:val="00221E1A"/>
    <w:rsid w:val="002228E3"/>
    <w:rsid w:val="00224261"/>
    <w:rsid w:val="00224B16"/>
    <w:rsid w:val="00224D61"/>
    <w:rsid w:val="002260B0"/>
    <w:rsid w:val="002265BD"/>
    <w:rsid w:val="002270CC"/>
    <w:rsid w:val="00227421"/>
    <w:rsid w:val="00227894"/>
    <w:rsid w:val="0022791F"/>
    <w:rsid w:val="00227F27"/>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3BE6"/>
    <w:rsid w:val="002540D3"/>
    <w:rsid w:val="00254B2A"/>
    <w:rsid w:val="002556DB"/>
    <w:rsid w:val="00256D4F"/>
    <w:rsid w:val="00260EE8"/>
    <w:rsid w:val="00260F28"/>
    <w:rsid w:val="0026131D"/>
    <w:rsid w:val="00263542"/>
    <w:rsid w:val="00266738"/>
    <w:rsid w:val="00266D0C"/>
    <w:rsid w:val="00270755"/>
    <w:rsid w:val="00272648"/>
    <w:rsid w:val="00273F94"/>
    <w:rsid w:val="002760B7"/>
    <w:rsid w:val="002810D3"/>
    <w:rsid w:val="002847AE"/>
    <w:rsid w:val="002870F2"/>
    <w:rsid w:val="00287650"/>
    <w:rsid w:val="0029008E"/>
    <w:rsid w:val="00290154"/>
    <w:rsid w:val="00294F88"/>
    <w:rsid w:val="00294FCC"/>
    <w:rsid w:val="00295516"/>
    <w:rsid w:val="002964F3"/>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6A95"/>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36CA"/>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3F4A"/>
    <w:rsid w:val="00357136"/>
    <w:rsid w:val="0035747A"/>
    <w:rsid w:val="003576EB"/>
    <w:rsid w:val="00360C67"/>
    <w:rsid w:val="00360E65"/>
    <w:rsid w:val="00362DCB"/>
    <w:rsid w:val="0036308C"/>
    <w:rsid w:val="00363E8F"/>
    <w:rsid w:val="00365118"/>
    <w:rsid w:val="003660F5"/>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D99"/>
    <w:rsid w:val="003A4F65"/>
    <w:rsid w:val="003A5964"/>
    <w:rsid w:val="003A5E30"/>
    <w:rsid w:val="003A6344"/>
    <w:rsid w:val="003A6624"/>
    <w:rsid w:val="003A695D"/>
    <w:rsid w:val="003A6A25"/>
    <w:rsid w:val="003A6F6B"/>
    <w:rsid w:val="003B225F"/>
    <w:rsid w:val="003B3CB0"/>
    <w:rsid w:val="003B7BBB"/>
    <w:rsid w:val="003C06C3"/>
    <w:rsid w:val="003C0FB3"/>
    <w:rsid w:val="003C31F0"/>
    <w:rsid w:val="003C3990"/>
    <w:rsid w:val="003C434B"/>
    <w:rsid w:val="003C489D"/>
    <w:rsid w:val="003C54B8"/>
    <w:rsid w:val="003C687F"/>
    <w:rsid w:val="003C723C"/>
    <w:rsid w:val="003D0F7F"/>
    <w:rsid w:val="003D22E3"/>
    <w:rsid w:val="003D364E"/>
    <w:rsid w:val="003D3CF0"/>
    <w:rsid w:val="003D53BF"/>
    <w:rsid w:val="003D6797"/>
    <w:rsid w:val="003D779D"/>
    <w:rsid w:val="003D7846"/>
    <w:rsid w:val="003D78A2"/>
    <w:rsid w:val="003E03FD"/>
    <w:rsid w:val="003E08EC"/>
    <w:rsid w:val="003E15EE"/>
    <w:rsid w:val="003E6AE0"/>
    <w:rsid w:val="003F0971"/>
    <w:rsid w:val="003F20C4"/>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241"/>
    <w:rsid w:val="00417BB8"/>
    <w:rsid w:val="00420300"/>
    <w:rsid w:val="00421CC4"/>
    <w:rsid w:val="0042354D"/>
    <w:rsid w:val="004259A6"/>
    <w:rsid w:val="00425CCF"/>
    <w:rsid w:val="00430D80"/>
    <w:rsid w:val="004317B5"/>
    <w:rsid w:val="00431E3D"/>
    <w:rsid w:val="00434981"/>
    <w:rsid w:val="00435259"/>
    <w:rsid w:val="00436B23"/>
    <w:rsid w:val="00436E88"/>
    <w:rsid w:val="00440977"/>
    <w:rsid w:val="0044175B"/>
    <w:rsid w:val="004419D3"/>
    <w:rsid w:val="00441C88"/>
    <w:rsid w:val="00442026"/>
    <w:rsid w:val="00442448"/>
    <w:rsid w:val="00442730"/>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1794"/>
    <w:rsid w:val="004728AA"/>
    <w:rsid w:val="00473346"/>
    <w:rsid w:val="00476168"/>
    <w:rsid w:val="00476284"/>
    <w:rsid w:val="004772E9"/>
    <w:rsid w:val="0048084F"/>
    <w:rsid w:val="004810BD"/>
    <w:rsid w:val="0048175E"/>
    <w:rsid w:val="00483B44"/>
    <w:rsid w:val="00483CA9"/>
    <w:rsid w:val="00483F4F"/>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62F"/>
    <w:rsid w:val="004B29F4"/>
    <w:rsid w:val="004B4C27"/>
    <w:rsid w:val="004B6407"/>
    <w:rsid w:val="004B6923"/>
    <w:rsid w:val="004B7240"/>
    <w:rsid w:val="004B7495"/>
    <w:rsid w:val="004B780F"/>
    <w:rsid w:val="004B7B56"/>
    <w:rsid w:val="004C098E"/>
    <w:rsid w:val="004C20CF"/>
    <w:rsid w:val="004C299C"/>
    <w:rsid w:val="004C2E2E"/>
    <w:rsid w:val="004C38D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4F7BBD"/>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7687E"/>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83"/>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378C"/>
    <w:rsid w:val="005E3EAD"/>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262B6"/>
    <w:rsid w:val="006300B2"/>
    <w:rsid w:val="00630BB3"/>
    <w:rsid w:val="00631847"/>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612"/>
    <w:rsid w:val="00651A1C"/>
    <w:rsid w:val="00651E73"/>
    <w:rsid w:val="006522FD"/>
    <w:rsid w:val="00652800"/>
    <w:rsid w:val="00653AB0"/>
    <w:rsid w:val="00653C5D"/>
    <w:rsid w:val="006544A7"/>
    <w:rsid w:val="006552BE"/>
    <w:rsid w:val="006618E3"/>
    <w:rsid w:val="00661D06"/>
    <w:rsid w:val="006638B4"/>
    <w:rsid w:val="0066400D"/>
    <w:rsid w:val="006640B1"/>
    <w:rsid w:val="006644C4"/>
    <w:rsid w:val="0066665B"/>
    <w:rsid w:val="00670EE3"/>
    <w:rsid w:val="0067331F"/>
    <w:rsid w:val="006742E8"/>
    <w:rsid w:val="0067482E"/>
    <w:rsid w:val="00675260"/>
    <w:rsid w:val="00677DDB"/>
    <w:rsid w:val="00677EF0"/>
    <w:rsid w:val="006814BF"/>
    <w:rsid w:val="00681F32"/>
    <w:rsid w:val="006832BD"/>
    <w:rsid w:val="00683AEC"/>
    <w:rsid w:val="00684672"/>
    <w:rsid w:val="0068481E"/>
    <w:rsid w:val="0068666F"/>
    <w:rsid w:val="0068780A"/>
    <w:rsid w:val="00690267"/>
    <w:rsid w:val="006906E7"/>
    <w:rsid w:val="0069486C"/>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7A1"/>
    <w:rsid w:val="00712DA7"/>
    <w:rsid w:val="00714956"/>
    <w:rsid w:val="00715F89"/>
    <w:rsid w:val="00716FB7"/>
    <w:rsid w:val="00717C66"/>
    <w:rsid w:val="00720608"/>
    <w:rsid w:val="0072144B"/>
    <w:rsid w:val="00722D6B"/>
    <w:rsid w:val="00723956"/>
    <w:rsid w:val="00724203"/>
    <w:rsid w:val="00725C3B"/>
    <w:rsid w:val="00725D14"/>
    <w:rsid w:val="007266FB"/>
    <w:rsid w:val="0073212B"/>
    <w:rsid w:val="00733D6A"/>
    <w:rsid w:val="00734065"/>
    <w:rsid w:val="00734894"/>
    <w:rsid w:val="00734E0D"/>
    <w:rsid w:val="00735327"/>
    <w:rsid w:val="00735451"/>
    <w:rsid w:val="00740573"/>
    <w:rsid w:val="00741479"/>
    <w:rsid w:val="007414DA"/>
    <w:rsid w:val="007448D2"/>
    <w:rsid w:val="00744A73"/>
    <w:rsid w:val="00744DB8"/>
    <w:rsid w:val="00745C28"/>
    <w:rsid w:val="007460FF"/>
    <w:rsid w:val="007474D4"/>
    <w:rsid w:val="00750EB8"/>
    <w:rsid w:val="0075322D"/>
    <w:rsid w:val="00753D56"/>
    <w:rsid w:val="007564AE"/>
    <w:rsid w:val="00757591"/>
    <w:rsid w:val="00757633"/>
    <w:rsid w:val="00757A59"/>
    <w:rsid w:val="00757DD5"/>
    <w:rsid w:val="007617A7"/>
    <w:rsid w:val="00762125"/>
    <w:rsid w:val="007635C3"/>
    <w:rsid w:val="00764DDF"/>
    <w:rsid w:val="00765E06"/>
    <w:rsid w:val="00765F79"/>
    <w:rsid w:val="007706FF"/>
    <w:rsid w:val="00770891"/>
    <w:rsid w:val="00770C61"/>
    <w:rsid w:val="00772BA3"/>
    <w:rsid w:val="007763FE"/>
    <w:rsid w:val="00776998"/>
    <w:rsid w:val="00777564"/>
    <w:rsid w:val="007776A2"/>
    <w:rsid w:val="00777849"/>
    <w:rsid w:val="00780A99"/>
    <w:rsid w:val="00781C4F"/>
    <w:rsid w:val="00782487"/>
    <w:rsid w:val="00782A2E"/>
    <w:rsid w:val="00782B11"/>
    <w:rsid w:val="007836C0"/>
    <w:rsid w:val="0078667E"/>
    <w:rsid w:val="007919DC"/>
    <w:rsid w:val="00791B72"/>
    <w:rsid w:val="00791C7F"/>
    <w:rsid w:val="00791ED0"/>
    <w:rsid w:val="00796888"/>
    <w:rsid w:val="0079A58C"/>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2AF8"/>
    <w:rsid w:val="007D458F"/>
    <w:rsid w:val="007D5655"/>
    <w:rsid w:val="007D5A52"/>
    <w:rsid w:val="007D7CF5"/>
    <w:rsid w:val="007D7E58"/>
    <w:rsid w:val="007E41AD"/>
    <w:rsid w:val="007E5E9E"/>
    <w:rsid w:val="007F040A"/>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4E1B"/>
    <w:rsid w:val="0081523F"/>
    <w:rsid w:val="00816151"/>
    <w:rsid w:val="00817268"/>
    <w:rsid w:val="008203B7"/>
    <w:rsid w:val="00820BB7"/>
    <w:rsid w:val="008212BE"/>
    <w:rsid w:val="008218CF"/>
    <w:rsid w:val="008248E7"/>
    <w:rsid w:val="00824F02"/>
    <w:rsid w:val="00825595"/>
    <w:rsid w:val="00825780"/>
    <w:rsid w:val="00826BD1"/>
    <w:rsid w:val="00826C4F"/>
    <w:rsid w:val="00830A48"/>
    <w:rsid w:val="00831C89"/>
    <w:rsid w:val="00832DA5"/>
    <w:rsid w:val="00832F4B"/>
    <w:rsid w:val="00833A2E"/>
    <w:rsid w:val="00833EDF"/>
    <w:rsid w:val="00834038"/>
    <w:rsid w:val="008348FA"/>
    <w:rsid w:val="008377AF"/>
    <w:rsid w:val="008404C4"/>
    <w:rsid w:val="0084056D"/>
    <w:rsid w:val="00840C81"/>
    <w:rsid w:val="00841080"/>
    <w:rsid w:val="008412F7"/>
    <w:rsid w:val="008414BB"/>
    <w:rsid w:val="00841B54"/>
    <w:rsid w:val="008434A7"/>
    <w:rsid w:val="00843ED1"/>
    <w:rsid w:val="008455DA"/>
    <w:rsid w:val="008467D0"/>
    <w:rsid w:val="00846ADE"/>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8628E"/>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BE43F"/>
    <w:rsid w:val="008C085A"/>
    <w:rsid w:val="008C1A20"/>
    <w:rsid w:val="008C2FB5"/>
    <w:rsid w:val="008C302C"/>
    <w:rsid w:val="008C4CAB"/>
    <w:rsid w:val="008C5168"/>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2D6A"/>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46C8D"/>
    <w:rsid w:val="009520A1"/>
    <w:rsid w:val="009522E2"/>
    <w:rsid w:val="0095259D"/>
    <w:rsid w:val="009528C1"/>
    <w:rsid w:val="009532C7"/>
    <w:rsid w:val="00953891"/>
    <w:rsid w:val="00953E82"/>
    <w:rsid w:val="00955D6C"/>
    <w:rsid w:val="00957617"/>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14F"/>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2BB2"/>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4D25"/>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45C0"/>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215"/>
    <w:rsid w:val="00AB23C3"/>
    <w:rsid w:val="00AB24DB"/>
    <w:rsid w:val="00AB35D0"/>
    <w:rsid w:val="00AB42FB"/>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3C08"/>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18A"/>
    <w:rsid w:val="00B40556"/>
    <w:rsid w:val="00B43107"/>
    <w:rsid w:val="00B43180"/>
    <w:rsid w:val="00B45AC4"/>
    <w:rsid w:val="00B45E0A"/>
    <w:rsid w:val="00B47A18"/>
    <w:rsid w:val="00B51CD5"/>
    <w:rsid w:val="00B52972"/>
    <w:rsid w:val="00B53824"/>
    <w:rsid w:val="00B53857"/>
    <w:rsid w:val="00B54009"/>
    <w:rsid w:val="00B54B6C"/>
    <w:rsid w:val="00B56FB1"/>
    <w:rsid w:val="00B6083F"/>
    <w:rsid w:val="00B61504"/>
    <w:rsid w:val="00B62433"/>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29EF"/>
    <w:rsid w:val="00B92A08"/>
    <w:rsid w:val="00B94207"/>
    <w:rsid w:val="00B945D4"/>
    <w:rsid w:val="00B9506C"/>
    <w:rsid w:val="00B97B50"/>
    <w:rsid w:val="00BA3959"/>
    <w:rsid w:val="00BA563D"/>
    <w:rsid w:val="00BA6738"/>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0584"/>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6C2A"/>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5C5A"/>
    <w:rsid w:val="00C67BBF"/>
    <w:rsid w:val="00C70168"/>
    <w:rsid w:val="00C71442"/>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3B54"/>
    <w:rsid w:val="00CA6C45"/>
    <w:rsid w:val="00CA74F6"/>
    <w:rsid w:val="00CA7603"/>
    <w:rsid w:val="00CB364E"/>
    <w:rsid w:val="00CB37B8"/>
    <w:rsid w:val="00CB3873"/>
    <w:rsid w:val="00CB4F1A"/>
    <w:rsid w:val="00CB58B4"/>
    <w:rsid w:val="00CB6577"/>
    <w:rsid w:val="00CB6768"/>
    <w:rsid w:val="00CB74C7"/>
    <w:rsid w:val="00CC1FE9"/>
    <w:rsid w:val="00CC3B49"/>
    <w:rsid w:val="00CC3D04"/>
    <w:rsid w:val="00CC4AF7"/>
    <w:rsid w:val="00CC54E5"/>
    <w:rsid w:val="00CC6B96"/>
    <w:rsid w:val="00CC6F04"/>
    <w:rsid w:val="00CC7B94"/>
    <w:rsid w:val="00CD06E7"/>
    <w:rsid w:val="00CD6805"/>
    <w:rsid w:val="00CD6E8E"/>
    <w:rsid w:val="00CE161F"/>
    <w:rsid w:val="00CE2CC6"/>
    <w:rsid w:val="00CE3529"/>
    <w:rsid w:val="00CE4320"/>
    <w:rsid w:val="00CE5D9A"/>
    <w:rsid w:val="00CE76CD"/>
    <w:rsid w:val="00CF0B65"/>
    <w:rsid w:val="00CF1110"/>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0D616"/>
    <w:rsid w:val="00D114B2"/>
    <w:rsid w:val="00D121C4"/>
    <w:rsid w:val="00D14274"/>
    <w:rsid w:val="00D15E5B"/>
    <w:rsid w:val="00D17C62"/>
    <w:rsid w:val="00D21586"/>
    <w:rsid w:val="00D21EA5"/>
    <w:rsid w:val="00D23A38"/>
    <w:rsid w:val="00D2574C"/>
    <w:rsid w:val="00D26D79"/>
    <w:rsid w:val="00D27C2B"/>
    <w:rsid w:val="00D27FC3"/>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BCD"/>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0FB4"/>
    <w:rsid w:val="00DB3080"/>
    <w:rsid w:val="00DB4E12"/>
    <w:rsid w:val="00DB5771"/>
    <w:rsid w:val="00DC0AB6"/>
    <w:rsid w:val="00DC21CF"/>
    <w:rsid w:val="00DC3395"/>
    <w:rsid w:val="00DC3664"/>
    <w:rsid w:val="00DC433F"/>
    <w:rsid w:val="00DC4B9B"/>
    <w:rsid w:val="00DC6EFC"/>
    <w:rsid w:val="00DC7CDE"/>
    <w:rsid w:val="00DD195B"/>
    <w:rsid w:val="00DD1B8E"/>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2B28"/>
    <w:rsid w:val="00E137F4"/>
    <w:rsid w:val="00E164F2"/>
    <w:rsid w:val="00E16F61"/>
    <w:rsid w:val="00E178A7"/>
    <w:rsid w:val="00E20F6A"/>
    <w:rsid w:val="00E21A25"/>
    <w:rsid w:val="00E23303"/>
    <w:rsid w:val="00E24544"/>
    <w:rsid w:val="00E253CA"/>
    <w:rsid w:val="00E2771C"/>
    <w:rsid w:val="00E31D50"/>
    <w:rsid w:val="00E324D9"/>
    <w:rsid w:val="00E331FB"/>
    <w:rsid w:val="00E33DF4"/>
    <w:rsid w:val="00E35EDE"/>
    <w:rsid w:val="00E36528"/>
    <w:rsid w:val="00E40887"/>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48FE"/>
    <w:rsid w:val="00E862B5"/>
    <w:rsid w:val="00E86733"/>
    <w:rsid w:val="00E86927"/>
    <w:rsid w:val="00E8700D"/>
    <w:rsid w:val="00E87094"/>
    <w:rsid w:val="00E9108A"/>
    <w:rsid w:val="00E927BB"/>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2B4"/>
    <w:rsid w:val="00EF5798"/>
    <w:rsid w:val="00EF60A5"/>
    <w:rsid w:val="00EF60E5"/>
    <w:rsid w:val="00EF6A0C"/>
    <w:rsid w:val="00EF6E7F"/>
    <w:rsid w:val="00F01D8F"/>
    <w:rsid w:val="00F01D93"/>
    <w:rsid w:val="00F0316E"/>
    <w:rsid w:val="00F05A4D"/>
    <w:rsid w:val="00F06BB9"/>
    <w:rsid w:val="00F121C4"/>
    <w:rsid w:val="00F13777"/>
    <w:rsid w:val="00F13C8A"/>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715"/>
    <w:rsid w:val="00F42EAA"/>
    <w:rsid w:val="00F42EE0"/>
    <w:rsid w:val="00F434A9"/>
    <w:rsid w:val="00F437C4"/>
    <w:rsid w:val="00F446A0"/>
    <w:rsid w:val="00F47A0A"/>
    <w:rsid w:val="00F47A79"/>
    <w:rsid w:val="00F47D16"/>
    <w:rsid w:val="00F47F5C"/>
    <w:rsid w:val="00F51928"/>
    <w:rsid w:val="00F543B3"/>
    <w:rsid w:val="00F5467A"/>
    <w:rsid w:val="00F5643A"/>
    <w:rsid w:val="00F56596"/>
    <w:rsid w:val="00F62236"/>
    <w:rsid w:val="00F642AF"/>
    <w:rsid w:val="00F650B4"/>
    <w:rsid w:val="00F65901"/>
    <w:rsid w:val="00F65CF0"/>
    <w:rsid w:val="00F66B95"/>
    <w:rsid w:val="00F706AA"/>
    <w:rsid w:val="00F715D0"/>
    <w:rsid w:val="00F717E7"/>
    <w:rsid w:val="00F724A1"/>
    <w:rsid w:val="00F7288E"/>
    <w:rsid w:val="00F740FA"/>
    <w:rsid w:val="00F7447A"/>
    <w:rsid w:val="00F7632C"/>
    <w:rsid w:val="00F76FDC"/>
    <w:rsid w:val="00F771C6"/>
    <w:rsid w:val="00F77ED7"/>
    <w:rsid w:val="00F80F5D"/>
    <w:rsid w:val="00F83143"/>
    <w:rsid w:val="00F83686"/>
    <w:rsid w:val="00F84564"/>
    <w:rsid w:val="00F853F3"/>
    <w:rsid w:val="00F8591B"/>
    <w:rsid w:val="00F8655C"/>
    <w:rsid w:val="00F90BCA"/>
    <w:rsid w:val="00F90E1A"/>
    <w:rsid w:val="00F91B79"/>
    <w:rsid w:val="00F936B6"/>
    <w:rsid w:val="00F94B27"/>
    <w:rsid w:val="00F96626"/>
    <w:rsid w:val="00F96946"/>
    <w:rsid w:val="00F97131"/>
    <w:rsid w:val="00F9720F"/>
    <w:rsid w:val="00F97B4B"/>
    <w:rsid w:val="00F97C57"/>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3B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4E27"/>
    <w:rsid w:val="00FE56E3"/>
    <w:rsid w:val="00FE660C"/>
    <w:rsid w:val="00FE7DAB"/>
    <w:rsid w:val="00FF0F2A"/>
    <w:rsid w:val="00FF492B"/>
    <w:rsid w:val="00FF5EC7"/>
    <w:rsid w:val="00FF7815"/>
    <w:rsid w:val="00FF7892"/>
    <w:rsid w:val="013E9739"/>
    <w:rsid w:val="017436DA"/>
    <w:rsid w:val="0176AEA6"/>
    <w:rsid w:val="021AF446"/>
    <w:rsid w:val="028A661C"/>
    <w:rsid w:val="029E31A4"/>
    <w:rsid w:val="02BF02ED"/>
    <w:rsid w:val="02D75D23"/>
    <w:rsid w:val="02D7734E"/>
    <w:rsid w:val="0316DB44"/>
    <w:rsid w:val="033E4FE9"/>
    <w:rsid w:val="034F5333"/>
    <w:rsid w:val="037CC193"/>
    <w:rsid w:val="03D746D9"/>
    <w:rsid w:val="03EC52C2"/>
    <w:rsid w:val="0426367D"/>
    <w:rsid w:val="042BA419"/>
    <w:rsid w:val="04874F54"/>
    <w:rsid w:val="048F87B9"/>
    <w:rsid w:val="049B5655"/>
    <w:rsid w:val="04A54278"/>
    <w:rsid w:val="04B42919"/>
    <w:rsid w:val="04B69FD3"/>
    <w:rsid w:val="04D03D5E"/>
    <w:rsid w:val="04F2BCE5"/>
    <w:rsid w:val="04FED276"/>
    <w:rsid w:val="05699F71"/>
    <w:rsid w:val="0587ED32"/>
    <w:rsid w:val="06026EDB"/>
    <w:rsid w:val="0611E709"/>
    <w:rsid w:val="0722FC23"/>
    <w:rsid w:val="07461619"/>
    <w:rsid w:val="077AB6E8"/>
    <w:rsid w:val="08113320"/>
    <w:rsid w:val="0871FADE"/>
    <w:rsid w:val="08DA0B6A"/>
    <w:rsid w:val="08F7B2CE"/>
    <w:rsid w:val="092BD021"/>
    <w:rsid w:val="0959316B"/>
    <w:rsid w:val="09E3B4D5"/>
    <w:rsid w:val="0A71EDD4"/>
    <w:rsid w:val="0A9C1AA4"/>
    <w:rsid w:val="0A9D487C"/>
    <w:rsid w:val="0AA0FFA7"/>
    <w:rsid w:val="0AB68CE9"/>
    <w:rsid w:val="0AD28265"/>
    <w:rsid w:val="0AF61FF6"/>
    <w:rsid w:val="0B1FB02E"/>
    <w:rsid w:val="0C5DCA88"/>
    <w:rsid w:val="0D2F367C"/>
    <w:rsid w:val="0D6D92AA"/>
    <w:rsid w:val="0D779F59"/>
    <w:rsid w:val="0DB0521D"/>
    <w:rsid w:val="0DC38B6C"/>
    <w:rsid w:val="0DC5D5A5"/>
    <w:rsid w:val="0DEDAE3C"/>
    <w:rsid w:val="0E31619D"/>
    <w:rsid w:val="0EA93BD5"/>
    <w:rsid w:val="0ED9A04C"/>
    <w:rsid w:val="0F638C4F"/>
    <w:rsid w:val="0F736AD9"/>
    <w:rsid w:val="0FA3B58E"/>
    <w:rsid w:val="0FA4AC12"/>
    <w:rsid w:val="0FA5F15F"/>
    <w:rsid w:val="0FDF79CB"/>
    <w:rsid w:val="106DBB0A"/>
    <w:rsid w:val="107FECEA"/>
    <w:rsid w:val="108CA6BE"/>
    <w:rsid w:val="10BBA4C1"/>
    <w:rsid w:val="1119DCE1"/>
    <w:rsid w:val="11BCE714"/>
    <w:rsid w:val="11E89E51"/>
    <w:rsid w:val="1214080B"/>
    <w:rsid w:val="12342FC8"/>
    <w:rsid w:val="124B9AEC"/>
    <w:rsid w:val="125BA01F"/>
    <w:rsid w:val="126D2A18"/>
    <w:rsid w:val="129B2D11"/>
    <w:rsid w:val="132229D0"/>
    <w:rsid w:val="1331D600"/>
    <w:rsid w:val="135BB86E"/>
    <w:rsid w:val="138624DE"/>
    <w:rsid w:val="138E6247"/>
    <w:rsid w:val="139BED2D"/>
    <w:rsid w:val="14031CF8"/>
    <w:rsid w:val="142365B6"/>
    <w:rsid w:val="14A076F8"/>
    <w:rsid w:val="15399604"/>
    <w:rsid w:val="156D7FFA"/>
    <w:rsid w:val="15871054"/>
    <w:rsid w:val="15D3DD39"/>
    <w:rsid w:val="15E917B4"/>
    <w:rsid w:val="15FB1A8F"/>
    <w:rsid w:val="168BDCE8"/>
    <w:rsid w:val="1694A2EF"/>
    <w:rsid w:val="1697C306"/>
    <w:rsid w:val="16A50545"/>
    <w:rsid w:val="17215613"/>
    <w:rsid w:val="173DA622"/>
    <w:rsid w:val="173FBD6A"/>
    <w:rsid w:val="17566DC9"/>
    <w:rsid w:val="17625ADA"/>
    <w:rsid w:val="1799E8DB"/>
    <w:rsid w:val="17A5A952"/>
    <w:rsid w:val="17A649D2"/>
    <w:rsid w:val="17FAF48A"/>
    <w:rsid w:val="1857197F"/>
    <w:rsid w:val="185E086B"/>
    <w:rsid w:val="18921A85"/>
    <w:rsid w:val="18953FA2"/>
    <w:rsid w:val="18A5AEC1"/>
    <w:rsid w:val="18C17813"/>
    <w:rsid w:val="18C6E29A"/>
    <w:rsid w:val="191B8034"/>
    <w:rsid w:val="195D77F0"/>
    <w:rsid w:val="196A9234"/>
    <w:rsid w:val="1A2CF1D3"/>
    <w:rsid w:val="1AF1E8A8"/>
    <w:rsid w:val="1AF32023"/>
    <w:rsid w:val="1B38EFC2"/>
    <w:rsid w:val="1B41C42B"/>
    <w:rsid w:val="1B65544A"/>
    <w:rsid w:val="1B6C153E"/>
    <w:rsid w:val="1B7819A4"/>
    <w:rsid w:val="1BE65233"/>
    <w:rsid w:val="1C0B0233"/>
    <w:rsid w:val="1C1DCCE2"/>
    <w:rsid w:val="1C21EF9E"/>
    <w:rsid w:val="1CBD6231"/>
    <w:rsid w:val="1CEDD548"/>
    <w:rsid w:val="1D6F13F4"/>
    <w:rsid w:val="1D9150B2"/>
    <w:rsid w:val="1DF050A0"/>
    <w:rsid w:val="1E16D689"/>
    <w:rsid w:val="1EA87D29"/>
    <w:rsid w:val="1F348754"/>
    <w:rsid w:val="1F4331F2"/>
    <w:rsid w:val="1F6FE4FB"/>
    <w:rsid w:val="1F7E7D5F"/>
    <w:rsid w:val="1F819D9F"/>
    <w:rsid w:val="1F9D0898"/>
    <w:rsid w:val="1FD96786"/>
    <w:rsid w:val="201849CE"/>
    <w:rsid w:val="2022212C"/>
    <w:rsid w:val="202B7929"/>
    <w:rsid w:val="20514D39"/>
    <w:rsid w:val="206A799A"/>
    <w:rsid w:val="2078F829"/>
    <w:rsid w:val="211F0BAC"/>
    <w:rsid w:val="219AB818"/>
    <w:rsid w:val="21A512C1"/>
    <w:rsid w:val="21E23E71"/>
    <w:rsid w:val="220D74BF"/>
    <w:rsid w:val="2217B9DC"/>
    <w:rsid w:val="222472D9"/>
    <w:rsid w:val="224DEE95"/>
    <w:rsid w:val="22753A78"/>
    <w:rsid w:val="2276D0D4"/>
    <w:rsid w:val="22C25282"/>
    <w:rsid w:val="22F11CE6"/>
    <w:rsid w:val="23B25E29"/>
    <w:rsid w:val="23B4AAC4"/>
    <w:rsid w:val="23C1AAA2"/>
    <w:rsid w:val="2400A21E"/>
    <w:rsid w:val="2407F51A"/>
    <w:rsid w:val="243D866C"/>
    <w:rsid w:val="24741A6F"/>
    <w:rsid w:val="249C869E"/>
    <w:rsid w:val="24E858CA"/>
    <w:rsid w:val="24E95025"/>
    <w:rsid w:val="24EE6C24"/>
    <w:rsid w:val="251BED13"/>
    <w:rsid w:val="252B506F"/>
    <w:rsid w:val="253ED300"/>
    <w:rsid w:val="256EA876"/>
    <w:rsid w:val="2581090C"/>
    <w:rsid w:val="25834AE5"/>
    <w:rsid w:val="259BD04B"/>
    <w:rsid w:val="259D3ED2"/>
    <w:rsid w:val="25AB86CB"/>
    <w:rsid w:val="25EDC7AC"/>
    <w:rsid w:val="25F9F344"/>
    <w:rsid w:val="25FED342"/>
    <w:rsid w:val="2602A1C4"/>
    <w:rsid w:val="264EB387"/>
    <w:rsid w:val="26D3346E"/>
    <w:rsid w:val="26FA1E9B"/>
    <w:rsid w:val="27041E5E"/>
    <w:rsid w:val="272C3691"/>
    <w:rsid w:val="2732044E"/>
    <w:rsid w:val="273423BF"/>
    <w:rsid w:val="2738AA4C"/>
    <w:rsid w:val="274D7FC7"/>
    <w:rsid w:val="2770B615"/>
    <w:rsid w:val="27EDD385"/>
    <w:rsid w:val="27F34C96"/>
    <w:rsid w:val="2840A516"/>
    <w:rsid w:val="284DC6BC"/>
    <w:rsid w:val="2869459E"/>
    <w:rsid w:val="287A3209"/>
    <w:rsid w:val="288B9621"/>
    <w:rsid w:val="289CCD53"/>
    <w:rsid w:val="28C3C79E"/>
    <w:rsid w:val="28ED18EA"/>
    <w:rsid w:val="295E7B06"/>
    <w:rsid w:val="29A68424"/>
    <w:rsid w:val="29B8745C"/>
    <w:rsid w:val="29C3523E"/>
    <w:rsid w:val="29CEB14E"/>
    <w:rsid w:val="2A6D5437"/>
    <w:rsid w:val="2AB43C0A"/>
    <w:rsid w:val="2ACD6467"/>
    <w:rsid w:val="2AE7F871"/>
    <w:rsid w:val="2B221488"/>
    <w:rsid w:val="2B315721"/>
    <w:rsid w:val="2B5C89FB"/>
    <w:rsid w:val="2B8294F2"/>
    <w:rsid w:val="2BB31477"/>
    <w:rsid w:val="2BC2FE77"/>
    <w:rsid w:val="2BE6024F"/>
    <w:rsid w:val="2C8F37E0"/>
    <w:rsid w:val="2CA19E53"/>
    <w:rsid w:val="2CA2C183"/>
    <w:rsid w:val="2CA58E5C"/>
    <w:rsid w:val="2CD91DE6"/>
    <w:rsid w:val="2D0BEDC3"/>
    <w:rsid w:val="2D150F04"/>
    <w:rsid w:val="2D4384ED"/>
    <w:rsid w:val="2D4EF1AD"/>
    <w:rsid w:val="2D587FC8"/>
    <w:rsid w:val="2D835AE3"/>
    <w:rsid w:val="2DC9ECA7"/>
    <w:rsid w:val="2E332A3E"/>
    <w:rsid w:val="2E3D0A0D"/>
    <w:rsid w:val="2EBB04F7"/>
    <w:rsid w:val="2EE73D9A"/>
    <w:rsid w:val="2F936E89"/>
    <w:rsid w:val="2FB476FD"/>
    <w:rsid w:val="2FC30C10"/>
    <w:rsid w:val="2FE11564"/>
    <w:rsid w:val="30F268F4"/>
    <w:rsid w:val="3210A452"/>
    <w:rsid w:val="32651DDB"/>
    <w:rsid w:val="329635D8"/>
    <w:rsid w:val="32BBCDF9"/>
    <w:rsid w:val="32C226A1"/>
    <w:rsid w:val="33091E7E"/>
    <w:rsid w:val="331A72D5"/>
    <w:rsid w:val="33318723"/>
    <w:rsid w:val="337EE9DC"/>
    <w:rsid w:val="338C37CF"/>
    <w:rsid w:val="33A71D11"/>
    <w:rsid w:val="33CADF46"/>
    <w:rsid w:val="33FA836E"/>
    <w:rsid w:val="33FC66C8"/>
    <w:rsid w:val="34D90017"/>
    <w:rsid w:val="34DF2969"/>
    <w:rsid w:val="35359516"/>
    <w:rsid w:val="3688F9D4"/>
    <w:rsid w:val="36F10E96"/>
    <w:rsid w:val="36F27CD9"/>
    <w:rsid w:val="37120959"/>
    <w:rsid w:val="37518768"/>
    <w:rsid w:val="375A4259"/>
    <w:rsid w:val="37660653"/>
    <w:rsid w:val="3790F40E"/>
    <w:rsid w:val="3792EE47"/>
    <w:rsid w:val="37ADE51A"/>
    <w:rsid w:val="3804F846"/>
    <w:rsid w:val="380D5C87"/>
    <w:rsid w:val="3870929C"/>
    <w:rsid w:val="38972F77"/>
    <w:rsid w:val="38AD114B"/>
    <w:rsid w:val="39151613"/>
    <w:rsid w:val="39510C08"/>
    <w:rsid w:val="3960E3B0"/>
    <w:rsid w:val="39D1EDAF"/>
    <w:rsid w:val="39F77638"/>
    <w:rsid w:val="3A2E13C2"/>
    <w:rsid w:val="3A4B9020"/>
    <w:rsid w:val="3A51AE43"/>
    <w:rsid w:val="3A623192"/>
    <w:rsid w:val="3A71F7BA"/>
    <w:rsid w:val="3A93BAF2"/>
    <w:rsid w:val="3AD73683"/>
    <w:rsid w:val="3C0E5BE0"/>
    <w:rsid w:val="3C28F0C1"/>
    <w:rsid w:val="3C40AEAD"/>
    <w:rsid w:val="3C871A04"/>
    <w:rsid w:val="3C8791AD"/>
    <w:rsid w:val="3CA7AC4B"/>
    <w:rsid w:val="3CD290DE"/>
    <w:rsid w:val="3CE1ABF2"/>
    <w:rsid w:val="3D0855D0"/>
    <w:rsid w:val="3D53FFC1"/>
    <w:rsid w:val="3D829E9D"/>
    <w:rsid w:val="3DF80936"/>
    <w:rsid w:val="3EB58780"/>
    <w:rsid w:val="3ECDEC5C"/>
    <w:rsid w:val="3EDD3B14"/>
    <w:rsid w:val="3F672C15"/>
    <w:rsid w:val="3F8150E2"/>
    <w:rsid w:val="3FC2F115"/>
    <w:rsid w:val="3FF3B441"/>
    <w:rsid w:val="404AF115"/>
    <w:rsid w:val="40BC47F7"/>
    <w:rsid w:val="40F6F78B"/>
    <w:rsid w:val="41634219"/>
    <w:rsid w:val="420B5503"/>
    <w:rsid w:val="421A6FB7"/>
    <w:rsid w:val="4234DE36"/>
    <w:rsid w:val="4266BC26"/>
    <w:rsid w:val="428A2C5F"/>
    <w:rsid w:val="435AD4E9"/>
    <w:rsid w:val="43B9BB44"/>
    <w:rsid w:val="43D4ACA3"/>
    <w:rsid w:val="43D54518"/>
    <w:rsid w:val="44048069"/>
    <w:rsid w:val="44171B1C"/>
    <w:rsid w:val="443A9D38"/>
    <w:rsid w:val="444795F1"/>
    <w:rsid w:val="446C92E8"/>
    <w:rsid w:val="44966238"/>
    <w:rsid w:val="44ADFD07"/>
    <w:rsid w:val="45FBD091"/>
    <w:rsid w:val="464F19A1"/>
    <w:rsid w:val="4699A177"/>
    <w:rsid w:val="46B36153"/>
    <w:rsid w:val="477A1BCB"/>
    <w:rsid w:val="4780DF09"/>
    <w:rsid w:val="47FCB5FE"/>
    <w:rsid w:val="48174278"/>
    <w:rsid w:val="4821F5E7"/>
    <w:rsid w:val="4824AFBF"/>
    <w:rsid w:val="485C62A1"/>
    <w:rsid w:val="48F0C2C3"/>
    <w:rsid w:val="497854CA"/>
    <w:rsid w:val="49BAC968"/>
    <w:rsid w:val="49D30889"/>
    <w:rsid w:val="4A4C4197"/>
    <w:rsid w:val="4A5216A3"/>
    <w:rsid w:val="4ABAEB8F"/>
    <w:rsid w:val="4B042991"/>
    <w:rsid w:val="4BB015B8"/>
    <w:rsid w:val="4BBDD7E2"/>
    <w:rsid w:val="4BBDE422"/>
    <w:rsid w:val="4BF5D212"/>
    <w:rsid w:val="4C01AA92"/>
    <w:rsid w:val="4C2C86C0"/>
    <w:rsid w:val="4C341333"/>
    <w:rsid w:val="4C67F954"/>
    <w:rsid w:val="4C740013"/>
    <w:rsid w:val="4C9529A7"/>
    <w:rsid w:val="4CB75DD8"/>
    <w:rsid w:val="4D4EE9DA"/>
    <w:rsid w:val="4DA81BD6"/>
    <w:rsid w:val="4DC85721"/>
    <w:rsid w:val="4E17D1AB"/>
    <w:rsid w:val="4E40859B"/>
    <w:rsid w:val="4E77FF10"/>
    <w:rsid w:val="4EAE3579"/>
    <w:rsid w:val="4EBC1A14"/>
    <w:rsid w:val="4ED7FAF6"/>
    <w:rsid w:val="4F19DE56"/>
    <w:rsid w:val="4F63784F"/>
    <w:rsid w:val="4FBEC212"/>
    <w:rsid w:val="5033266D"/>
    <w:rsid w:val="505A7445"/>
    <w:rsid w:val="51116BF7"/>
    <w:rsid w:val="5131ED93"/>
    <w:rsid w:val="519517F8"/>
    <w:rsid w:val="51A86C93"/>
    <w:rsid w:val="52EB42CE"/>
    <w:rsid w:val="536F22D9"/>
    <w:rsid w:val="537DB8E8"/>
    <w:rsid w:val="5384BB44"/>
    <w:rsid w:val="53BDEA93"/>
    <w:rsid w:val="53FE34FD"/>
    <w:rsid w:val="544BE2C0"/>
    <w:rsid w:val="54730B39"/>
    <w:rsid w:val="54777EDC"/>
    <w:rsid w:val="54852F01"/>
    <w:rsid w:val="54F04E2E"/>
    <w:rsid w:val="54F551EF"/>
    <w:rsid w:val="550461B7"/>
    <w:rsid w:val="5576B59B"/>
    <w:rsid w:val="559A055E"/>
    <w:rsid w:val="5605765D"/>
    <w:rsid w:val="5617A777"/>
    <w:rsid w:val="5652A399"/>
    <w:rsid w:val="5681B178"/>
    <w:rsid w:val="56946905"/>
    <w:rsid w:val="5695D430"/>
    <w:rsid w:val="56E1DF45"/>
    <w:rsid w:val="5705BE61"/>
    <w:rsid w:val="577CA34B"/>
    <w:rsid w:val="57B81956"/>
    <w:rsid w:val="57CFD703"/>
    <w:rsid w:val="59AD7508"/>
    <w:rsid w:val="59B9523A"/>
    <w:rsid w:val="59BF40CE"/>
    <w:rsid w:val="59F04719"/>
    <w:rsid w:val="59F67750"/>
    <w:rsid w:val="5A3D5F23"/>
    <w:rsid w:val="5A5A91BB"/>
    <w:rsid w:val="5A84AB5B"/>
    <w:rsid w:val="5ACC38E5"/>
    <w:rsid w:val="5AD903BC"/>
    <w:rsid w:val="5B5F513A"/>
    <w:rsid w:val="5BBC86E5"/>
    <w:rsid w:val="5BFC521F"/>
    <w:rsid w:val="5C1A01BE"/>
    <w:rsid w:val="5C36FBF0"/>
    <w:rsid w:val="5C736B94"/>
    <w:rsid w:val="5C939967"/>
    <w:rsid w:val="5CE73B77"/>
    <w:rsid w:val="5CEAF62B"/>
    <w:rsid w:val="5D3DDF37"/>
    <w:rsid w:val="5D5F078D"/>
    <w:rsid w:val="5D870F15"/>
    <w:rsid w:val="5DAB5B07"/>
    <w:rsid w:val="5DE8B2EA"/>
    <w:rsid w:val="5DFBE03B"/>
    <w:rsid w:val="5E3CEA8B"/>
    <w:rsid w:val="5EB014ED"/>
    <w:rsid w:val="5EDD2620"/>
    <w:rsid w:val="5F1F9D2B"/>
    <w:rsid w:val="5F579A7A"/>
    <w:rsid w:val="5F656420"/>
    <w:rsid w:val="5F8704A1"/>
    <w:rsid w:val="5FB04844"/>
    <w:rsid w:val="5FB42E82"/>
    <w:rsid w:val="6005B86E"/>
    <w:rsid w:val="60905780"/>
    <w:rsid w:val="60B180A5"/>
    <w:rsid w:val="60FE85ED"/>
    <w:rsid w:val="61E9A355"/>
    <w:rsid w:val="62487108"/>
    <w:rsid w:val="6367C4BA"/>
    <w:rsid w:val="639E478A"/>
    <w:rsid w:val="63D27D19"/>
    <w:rsid w:val="64567A9D"/>
    <w:rsid w:val="64615C80"/>
    <w:rsid w:val="64C37878"/>
    <w:rsid w:val="64E76F7F"/>
    <w:rsid w:val="64EE2F67"/>
    <w:rsid w:val="64EF6A12"/>
    <w:rsid w:val="64F21643"/>
    <w:rsid w:val="65081BBA"/>
    <w:rsid w:val="65614C6B"/>
    <w:rsid w:val="65892485"/>
    <w:rsid w:val="663E3105"/>
    <w:rsid w:val="667F9619"/>
    <w:rsid w:val="6687B2BB"/>
    <w:rsid w:val="6693F9C6"/>
    <w:rsid w:val="66C8BFBA"/>
    <w:rsid w:val="66E04A0F"/>
    <w:rsid w:val="66E6232B"/>
    <w:rsid w:val="66EF296C"/>
    <w:rsid w:val="66EFD093"/>
    <w:rsid w:val="6706EF85"/>
    <w:rsid w:val="6790D0B6"/>
    <w:rsid w:val="679832F9"/>
    <w:rsid w:val="67D5E767"/>
    <w:rsid w:val="682C7E02"/>
    <w:rsid w:val="6851C7B6"/>
    <w:rsid w:val="68E38188"/>
    <w:rsid w:val="6937C5B4"/>
    <w:rsid w:val="695B10C8"/>
    <w:rsid w:val="695C694A"/>
    <w:rsid w:val="69891F77"/>
    <w:rsid w:val="698CBF54"/>
    <w:rsid w:val="699A976E"/>
    <w:rsid w:val="69C5457B"/>
    <w:rsid w:val="69CA7173"/>
    <w:rsid w:val="6AF069DE"/>
    <w:rsid w:val="6B0D091A"/>
    <w:rsid w:val="6B152CB3"/>
    <w:rsid w:val="6B39DEDF"/>
    <w:rsid w:val="6B57BB32"/>
    <w:rsid w:val="6BA28B63"/>
    <w:rsid w:val="6BCAF005"/>
    <w:rsid w:val="6C3C74FA"/>
    <w:rsid w:val="6C7A9609"/>
    <w:rsid w:val="6CD882A0"/>
    <w:rsid w:val="6CE9D5B4"/>
    <w:rsid w:val="6D454293"/>
    <w:rsid w:val="6D6693F2"/>
    <w:rsid w:val="6DAB00E7"/>
    <w:rsid w:val="6DB619DC"/>
    <w:rsid w:val="6DDDD467"/>
    <w:rsid w:val="6DEF1669"/>
    <w:rsid w:val="6E1ED672"/>
    <w:rsid w:val="6E36282C"/>
    <w:rsid w:val="6EC18F05"/>
    <w:rsid w:val="6EC23086"/>
    <w:rsid w:val="6ED4168B"/>
    <w:rsid w:val="6F0EE907"/>
    <w:rsid w:val="7033729D"/>
    <w:rsid w:val="70FF7F5E"/>
    <w:rsid w:val="7109F0AF"/>
    <w:rsid w:val="716498CF"/>
    <w:rsid w:val="720846AD"/>
    <w:rsid w:val="720D6A61"/>
    <w:rsid w:val="720EC793"/>
    <w:rsid w:val="7239BD83"/>
    <w:rsid w:val="724A0632"/>
    <w:rsid w:val="72C840B1"/>
    <w:rsid w:val="7320EC3B"/>
    <w:rsid w:val="73376894"/>
    <w:rsid w:val="73D0398C"/>
    <w:rsid w:val="73DDEB6B"/>
    <w:rsid w:val="749F008E"/>
    <w:rsid w:val="74E0C125"/>
    <w:rsid w:val="752B8D76"/>
    <w:rsid w:val="75548FE2"/>
    <w:rsid w:val="7599644D"/>
    <w:rsid w:val="75D2F081"/>
    <w:rsid w:val="75DCD143"/>
    <w:rsid w:val="76112349"/>
    <w:rsid w:val="761218A2"/>
    <w:rsid w:val="7619B9F7"/>
    <w:rsid w:val="765C66DB"/>
    <w:rsid w:val="773FDD41"/>
    <w:rsid w:val="77D0957D"/>
    <w:rsid w:val="77DFCC10"/>
    <w:rsid w:val="78341F5E"/>
    <w:rsid w:val="7846D7C0"/>
    <w:rsid w:val="7918789A"/>
    <w:rsid w:val="7947F0D3"/>
    <w:rsid w:val="795BFF77"/>
    <w:rsid w:val="795E8536"/>
    <w:rsid w:val="799DFEF8"/>
    <w:rsid w:val="79C19949"/>
    <w:rsid w:val="79FF53E9"/>
    <w:rsid w:val="7A36A796"/>
    <w:rsid w:val="7A7CC2E1"/>
    <w:rsid w:val="7AA661A4"/>
    <w:rsid w:val="7ADECF9D"/>
    <w:rsid w:val="7B0D9C6B"/>
    <w:rsid w:val="7B4204A5"/>
    <w:rsid w:val="7B5D69AA"/>
    <w:rsid w:val="7BAC50F2"/>
    <w:rsid w:val="7BE978F9"/>
    <w:rsid w:val="7C1991E6"/>
    <w:rsid w:val="7C4367A7"/>
    <w:rsid w:val="7C43C59C"/>
    <w:rsid w:val="7CB358EF"/>
    <w:rsid w:val="7D8C77A1"/>
    <w:rsid w:val="7DC1201F"/>
    <w:rsid w:val="7DE69A4F"/>
    <w:rsid w:val="7E2C8259"/>
    <w:rsid w:val="7E453D2D"/>
    <w:rsid w:val="7E4FC236"/>
    <w:rsid w:val="7E7BE20F"/>
    <w:rsid w:val="7E8F90F1"/>
    <w:rsid w:val="7EB3F6D7"/>
    <w:rsid w:val="7EB9995C"/>
    <w:rsid w:val="7EDFD4C9"/>
    <w:rsid w:val="7EEED4FB"/>
    <w:rsid w:val="7F19DE4A"/>
    <w:rsid w:val="7FBA13AD"/>
    <w:rsid w:val="7FC4E92B"/>
    <w:rsid w:val="7FD47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8AEA532"/>
  <w14:defaultImageDpi w14:val="330"/>
  <w15:chartTrackingRefBased/>
  <w15:docId w15:val="{CA1A62C4-6D49-46AE-B473-601F59561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5"/>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5"/>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5"/>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5"/>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5"/>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5"/>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9"/>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8"/>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7"/>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6"/>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CommentReference">
    <w:name w:val="annotation reference"/>
    <w:basedOn w:val="DefaultParagraphFont"/>
    <w:uiPriority w:val="99"/>
    <w:semiHidden/>
    <w:rsid w:val="00F83686"/>
    <w:rPr>
      <w:sz w:val="16"/>
      <w:szCs w:val="16"/>
    </w:rPr>
  </w:style>
  <w:style w:type="paragraph" w:styleId="CommentText">
    <w:name w:val="annotation text"/>
    <w:basedOn w:val="Normal"/>
    <w:link w:val="CommentTextChar"/>
    <w:uiPriority w:val="99"/>
    <w:semiHidden/>
    <w:rsid w:val="00F83686"/>
    <w:pPr>
      <w:spacing w:line="240" w:lineRule="auto"/>
    </w:pPr>
    <w:rPr>
      <w:sz w:val="20"/>
      <w:szCs w:val="20"/>
    </w:rPr>
  </w:style>
  <w:style w:type="character" w:customStyle="1" w:styleId="CommentTextChar">
    <w:name w:val="Comment Text Char"/>
    <w:basedOn w:val="DefaultParagraphFont"/>
    <w:link w:val="CommentText"/>
    <w:uiPriority w:val="99"/>
    <w:semiHidden/>
    <w:rsid w:val="00F83686"/>
    <w:rPr>
      <w:rFonts w:ascii="Arial" w:hAnsi="Arial"/>
      <w:sz w:val="20"/>
      <w:szCs w:val="20"/>
      <w:lang w:val="en-AU"/>
    </w:rPr>
  </w:style>
  <w:style w:type="character" w:styleId="FollowedHyperlink">
    <w:name w:val="FollowedHyperlink"/>
    <w:basedOn w:val="DefaultParagraphFont"/>
    <w:uiPriority w:val="99"/>
    <w:semiHidden/>
    <w:unhideWhenUsed/>
    <w:rsid w:val="00F83686"/>
    <w:rPr>
      <w:color w:val="954F72" w:themeColor="followedHyperlink"/>
      <w:u w:val="single"/>
    </w:rPr>
  </w:style>
  <w:style w:type="character" w:styleId="PlaceholderText">
    <w:name w:val="Placeholder Text"/>
    <w:basedOn w:val="DefaultParagraphFont"/>
    <w:uiPriority w:val="99"/>
    <w:semiHidden/>
    <w:rsid w:val="00F83686"/>
    <w:rPr>
      <w:color w:val="808080"/>
    </w:rPr>
  </w:style>
  <w:style w:type="paragraph" w:styleId="BalloonText">
    <w:name w:val="Balloon Text"/>
    <w:basedOn w:val="Normal"/>
    <w:link w:val="BalloonTextChar"/>
    <w:uiPriority w:val="99"/>
    <w:semiHidden/>
    <w:unhideWhenUsed/>
    <w:rsid w:val="00B4018A"/>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18A"/>
    <w:rPr>
      <w:rFonts w:ascii="Segoe UI" w:hAnsi="Segoe UI" w:cs="Segoe UI"/>
      <w:sz w:val="18"/>
      <w:szCs w:val="18"/>
      <w:lang w:val="en-AU"/>
    </w:rPr>
  </w:style>
  <w:style w:type="paragraph" w:styleId="CommentSubject">
    <w:name w:val="annotation subject"/>
    <w:basedOn w:val="CommentText"/>
    <w:next w:val="CommentText"/>
    <w:link w:val="CommentSubjectChar"/>
    <w:uiPriority w:val="99"/>
    <w:semiHidden/>
    <w:unhideWhenUsed/>
    <w:rsid w:val="00AB42FB"/>
    <w:rPr>
      <w:b/>
      <w:bCs/>
    </w:rPr>
  </w:style>
  <w:style w:type="character" w:customStyle="1" w:styleId="CommentSubjectChar">
    <w:name w:val="Comment Subject Char"/>
    <w:basedOn w:val="CommentTextChar"/>
    <w:link w:val="CommentSubject"/>
    <w:uiPriority w:val="99"/>
    <w:semiHidden/>
    <w:rsid w:val="00AB42FB"/>
    <w:rPr>
      <w:rFonts w:ascii="Arial" w:hAnsi="Arial"/>
      <w:b/>
      <w:bCs/>
      <w:sz w:val="20"/>
      <w:szCs w:val="20"/>
      <w:lang w:val="en-AU"/>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ducationstandards.nsw.edu.au/wps/portal/nesa/11-12/stage-6-learning-areas/stage-6-english/english-extension-2017/assessment-and-reporting" TargetMode="External"/><Relationship Id="rId21" Type="http://schemas.openxmlformats.org/officeDocument/2006/relationships/hyperlink" Target="https://educationstandards.nsw.edu.au/wps/wcm/connect/f2ef71a2-ea7c-4b96-92f6-398fe141925c/english-stage-6-prescriptions-2019-2023.pdf?MOD=AJPERES&amp;CVID=" TargetMode="External"/><Relationship Id="rId42" Type="http://schemas.openxmlformats.org/officeDocument/2006/relationships/hyperlink" Target="https://policies.education.nsw.gov.au/policy-library/a-z" TargetMode="External"/><Relationship Id="rId47" Type="http://schemas.openxmlformats.org/officeDocument/2006/relationships/hyperlink" Target="https://www.educationstandards.nsw.edu.au/wps/portal/nesa/11-12/stage-6-learning-areas/stage-6-english/english-extension-2017/content/1718" TargetMode="External"/><Relationship Id="rId63" Type="http://schemas.openxmlformats.org/officeDocument/2006/relationships/hyperlink" Target="https://policies.education.nsw.gov.au/policy-library/policies/controversial-issues-in-schools?refid=285776" TargetMode="External"/><Relationship Id="rId68"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ace.nesa.nsw.edu.au/ace-8063" TargetMode="External"/><Relationship Id="rId29" Type="http://schemas.openxmlformats.org/officeDocument/2006/relationships/hyperlink" Target="https://education.nsw.gov.au/teaching-and-learning/student-assessment/stage6" TargetMode="External"/><Relationship Id="rId11" Type="http://schemas.openxmlformats.org/officeDocument/2006/relationships/hyperlink" Target="https://educationstandards.nsw.edu.au/wps/portal/nesa/11-12/stage-6-learning-areas/stage-6-english/english-extension-2017/modules" TargetMode="External"/><Relationship Id="rId24" Type="http://schemas.openxmlformats.org/officeDocument/2006/relationships/hyperlink" Target="https://educationstandards.nsw.edu.au/wps/wcm/connect/f2ef71a2-ea7c-4b96-92f6-398fe141925c/english-stage-6-prescriptions-2019-2023.pdf?MOD=AJPERES&amp;CVID=" TargetMode="External"/><Relationship Id="rId32" Type="http://schemas.openxmlformats.org/officeDocument/2006/relationships/hyperlink" Target="https://policies.education.nsw.gov.au/policy-library/a-z" TargetMode="External"/><Relationship Id="rId37" Type="http://schemas.openxmlformats.org/officeDocument/2006/relationships/hyperlink" Target="https://educationstandards.nsw.edu.au/wps/portal/nesa/11-12/stage-6-learning-areas/stage-6-english/english-extension-2017/course-structure-and-requirements" TargetMode="External"/><Relationship Id="rId40" Type="http://schemas.openxmlformats.org/officeDocument/2006/relationships/hyperlink" Target="https://policies.education.nsw.gov.au/policy-library/policies/controversial-issues-in-schools?refid=285776" TargetMode="External"/><Relationship Id="rId45" Type="http://schemas.openxmlformats.org/officeDocument/2006/relationships/hyperlink" Target="https://educationstandards.nsw.edu.au/wps/portal/nesa/11-12/stage-6-learning-areas/stage-6-english/english-extension-2017/course-structure-and-requirements" TargetMode="External"/><Relationship Id="rId53" Type="http://schemas.openxmlformats.org/officeDocument/2006/relationships/hyperlink" Target="https://educationstandards.nsw.edu.au/wps/portal/nesa/11-12/stage-6-learning-areas/stage-6-english/english-extension-2017/performance-band-descriptions" TargetMode="External"/><Relationship Id="rId58" Type="http://schemas.openxmlformats.org/officeDocument/2006/relationships/hyperlink" Target="https://education.nsw.gov.au/teaching-and-learning/student-assessment/stage6" TargetMode="External"/><Relationship Id="rId66" Type="http://schemas.openxmlformats.org/officeDocument/2006/relationships/footer" Target="footer2.xml"/><Relationship Id="rId74" Type="http://schemas.microsoft.com/office/2018/08/relationships/commentsExtensible" Target="commentsExtensible.xml"/><Relationship Id="rId5" Type="http://schemas.openxmlformats.org/officeDocument/2006/relationships/numbering" Target="numbering.xml"/><Relationship Id="rId61" Type="http://schemas.openxmlformats.org/officeDocument/2006/relationships/hyperlink" Target="https://policies.education.nsw.gov.au/policy-library/associated-documents/audio_proc.doc" TargetMode="External"/><Relationship Id="rId19" Type="http://schemas.openxmlformats.org/officeDocument/2006/relationships/hyperlink" Target="https://policies.education.nsw.gov.au/policy-library/a-z" TargetMode="External"/><Relationship Id="rId14" Type="http://schemas.openxmlformats.org/officeDocument/2006/relationships/hyperlink" Target="https://educationstandards.nsw.edu.au/wps/wcm/connect/f2ef71a2-ea7c-4b96-92f6-398fe141925c/english-stage-6-prescriptions-2019-2023.pdf?MOD=AJPERES&amp;CVID=" TargetMode="External"/><Relationship Id="rId22" Type="http://schemas.openxmlformats.org/officeDocument/2006/relationships/hyperlink" Target="https://education.nsw.gov.au/teaching-and-learning/professional-learning/teacher-quality-and-accreditation/strong-start-great-teachers/refining-practice/aspects-of-assessment/approaches-to-assessment" TargetMode="External"/><Relationship Id="rId27" Type="http://schemas.openxmlformats.org/officeDocument/2006/relationships/hyperlink" Target="https://educationstandards.nsw.edu.au/wps/wcm/connect/f2ef71a2-ea7c-4b96-92f6-398fe141925c/english-stage-6-prescriptions-2019-2023.pdf?MOD=AJPERES&amp;CVID=" TargetMode="External"/><Relationship Id="rId30" Type="http://schemas.openxmlformats.org/officeDocument/2006/relationships/hyperlink" Target="https://policies.education.nsw.gov.au/policy-library/policies/controversial-issues-in-schools?refid=285776" TargetMode="External"/><Relationship Id="rId35" Type="http://schemas.openxmlformats.org/officeDocument/2006/relationships/hyperlink" Target="https://educationstandards.nsw.edu.au/wps/portal/nesa/11-12/stage-6-learning-areas/stage-6-english/english-extension-2017/modules" TargetMode="External"/><Relationship Id="rId43" Type="http://schemas.openxmlformats.org/officeDocument/2006/relationships/hyperlink" Target="https://education.nsw.gov.au/teaching-and-learning/curriculum/key-learning-areas/english/leading-english-7-12" TargetMode="External"/><Relationship Id="rId48" Type="http://schemas.openxmlformats.org/officeDocument/2006/relationships/hyperlink" Target="https://educationstandards.nsw.edu.au/wps/portal/nesa/11-12/stage-6-learning-areas/stage-6-english/!ut/p/z1/jZDLDoJADEW_xQVLaWfkpbsxKiomLJSI3RgwOJAgYxAl_r1EVhJf3bU5t729QBACFdEtk1GVqSLKm35H1p4LZrG5wTyHTxmKgTdfsfWKT4QJ21fAd50G2PjM4kub-4EJ9I8eP5TA__RfAPq-fgvUOWE_P7CYPx2OERd2F8AWMAzPnCFzbaMLvMngl4slkMxV3AYuinjgSKAyOSZlUurXshmnVXW-jDTUsK5rXSol80Q_qJOG7ySpulQQvpJwPgVBiNmiT_G9Fr3eA3WuD7s!/dz/d5/L2dBISEvZ0FBIS9nQSEh/" TargetMode="External"/><Relationship Id="rId56" Type="http://schemas.openxmlformats.org/officeDocument/2006/relationships/hyperlink" Target="https://educationstandards.nsw.edu.au/wps/portal/nesa/11-12/stage-6-learning-areas/stage-6-creative-arts/drama-syllabus/course-prescriptions" TargetMode="External"/><Relationship Id="rId64" Type="http://schemas.openxmlformats.org/officeDocument/2006/relationships/hyperlink" Target="https://education.nsw.gov.au/teaching-and-learning/curriculum/key-learning-areas/english/leading-english-7-12" TargetMode="External"/><Relationship Id="rId69"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educationstandards.nsw.edu.au/wps/wcm/connect/f2ef71a2-ea7c-4b96-92f6-398fe141925c/english-stage-6-prescriptions-2019-2023.pdf?MOD=AJPERES&amp;CVID=" TargetMode="External"/><Relationship Id="rId3" Type="http://schemas.openxmlformats.org/officeDocument/2006/relationships/customXml" Target="../customXml/item3.xml"/><Relationship Id="rId12" Type="http://schemas.openxmlformats.org/officeDocument/2006/relationships/hyperlink" Target="https://www.cese.nsw.gov.au/publications-filter/what-works-best-2020-update" TargetMode="External"/><Relationship Id="rId17" Type="http://schemas.openxmlformats.org/officeDocument/2006/relationships/hyperlink" Target="https://policies.education.nsw.gov.au/policy-library/policies/controversial-issues-in-schools?refid=285776" TargetMode="External"/><Relationship Id="rId25" Type="http://schemas.openxmlformats.org/officeDocument/2006/relationships/hyperlink" Target="https://educationstandards.nsw.edu.au/wps/portal/nesa/11-12/stage-6-learning-areas/stage-6-english/english-extension-2017/course-structure-and-requirements" TargetMode="External"/><Relationship Id="rId33" Type="http://schemas.openxmlformats.org/officeDocument/2006/relationships/hyperlink" Target="https://policies.education.nsw.gov.au/policy-library/a-z" TargetMode="External"/><Relationship Id="rId38" Type="http://schemas.openxmlformats.org/officeDocument/2006/relationships/hyperlink" Target="https://educationstandards.nsw.edu.au/wps/portal/nesa/11-12/stage-6-learning-areas/stage-6-english/english-extension-2017/assessment-and-reporting" TargetMode="External"/><Relationship Id="rId46" Type="http://schemas.openxmlformats.org/officeDocument/2006/relationships/hyperlink" Target="https://www.educationstandards.nsw.edu.au/wps/portal/nesa/11-12/stage-6-learning-areas/stage-6-english/english-extension-2017/content/1700" TargetMode="External"/><Relationship Id="rId59" Type="http://schemas.openxmlformats.org/officeDocument/2006/relationships/hyperlink" Target="https://education.nsw.gov.au/teaching-and-learning/student-assessment/stage6" TargetMode="External"/><Relationship Id="rId67" Type="http://schemas.openxmlformats.org/officeDocument/2006/relationships/header" Target="header1.xml"/><Relationship Id="rId20" Type="http://schemas.openxmlformats.org/officeDocument/2006/relationships/hyperlink" Target="https://educationstandards.nsw.edu.au/wps/wcm/connect/f2ef71a2-ea7c-4b96-92f6-398fe141925c/english-stage-6-prescriptions-2019-2023.pdf?MOD=AJPERES&amp;CVID=" TargetMode="External"/><Relationship Id="rId41" Type="http://schemas.openxmlformats.org/officeDocument/2006/relationships/hyperlink" Target="https://policies.education.nsw.gov.au/policy-library/a-z" TargetMode="External"/><Relationship Id="rId54" Type="http://schemas.openxmlformats.org/officeDocument/2006/relationships/hyperlink" Target="https://educationstandards.nsw.edu.au/wps/portal/nesa/11-12/resources/hsc-standards-materials" TargetMode="External"/><Relationship Id="rId62" Type="http://schemas.openxmlformats.org/officeDocument/2006/relationships/hyperlink" Target="https://policies.education.nsw.gov.au/policy-library/associated-documents/controversial-procedures.pdf"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educationstandards.nsw.edu.au/wps/portal/nesa/11-12/stage-6-learning-areas/stage-6-creative-arts/drama-syllabus/course-prescriptions" TargetMode="External"/><Relationship Id="rId23" Type="http://schemas.openxmlformats.org/officeDocument/2006/relationships/hyperlink" Target="https://educationstandards.nsw.edu.au/wps/portal/nesa/11-12/Understanding-the-curriculum/assessment/principles-of-assessment/approaches" TargetMode="External"/><Relationship Id="rId28" Type="http://schemas.openxmlformats.org/officeDocument/2006/relationships/hyperlink" Target="https://educationstandards.nsw.edu.au/wps/portal/nesa/11-12/stage-6-learning-areas/stage-6-english/english-extension-2017/assessment-and-reporting" TargetMode="External"/><Relationship Id="rId36" Type="http://schemas.openxmlformats.org/officeDocument/2006/relationships/hyperlink" Target="https://educationstandards.nsw.edu.au/wps/portal/nesa/11-12/stage-6-learning-areas/stage-6-english/english-extension-2017/course-structure-and-requirements" TargetMode="External"/><Relationship Id="rId49" Type="http://schemas.openxmlformats.org/officeDocument/2006/relationships/hyperlink" Target="https://educationstandards.nsw.edu.au/wps/portal/nesa/11-12/stage-6-learning-areas/stage-6-english/english-extension-2017/course-structure-and-requirements" TargetMode="External"/><Relationship Id="rId57" Type="http://schemas.openxmlformats.org/officeDocument/2006/relationships/hyperlink" Target="https://ace.nesa.nsw.edu.au/ace-8063" TargetMode="External"/><Relationship Id="rId10" Type="http://schemas.openxmlformats.org/officeDocument/2006/relationships/endnotes" Target="endnotes.xml"/><Relationship Id="rId31" Type="http://schemas.openxmlformats.org/officeDocument/2006/relationships/hyperlink" Target="https://policies.education.nsw.gov.au/policy-library/a-z" TargetMode="External"/><Relationship Id="rId44" Type="http://schemas.openxmlformats.org/officeDocument/2006/relationships/hyperlink" Target="https://educationstandards.nsw.edu.au/wps/portal/nesa/11-12/stage-6-learning-areas/stage-6-english/english-extension-2017/assessment-and-reporting" TargetMode="External"/><Relationship Id="rId52" Type="http://schemas.openxmlformats.org/officeDocument/2006/relationships/hyperlink" Target="https://educationstandards.nsw.edu.au/wps/portal/nesa/11-12/stage-6-learning-areas/stage-6-english/english-extension-2017/assessment-and-reporting" TargetMode="External"/><Relationship Id="rId60" Type="http://schemas.openxmlformats.org/officeDocument/2006/relationships/hyperlink" Target="https://policies.education.nsw.gov.au/policy-library/a-z" TargetMode="External"/><Relationship Id="rId65"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educationstandards.nsw.edu.au/wps/portal/nesa/11-12/stage-6-learning-areas/stage-6-english/english-extension-2017/course-structure-and-requirements" TargetMode="External"/><Relationship Id="rId18" Type="http://schemas.openxmlformats.org/officeDocument/2006/relationships/hyperlink" Target="https://policies.education.nsw.gov.au/policy-library/a-z" TargetMode="External"/><Relationship Id="rId39" Type="http://schemas.openxmlformats.org/officeDocument/2006/relationships/hyperlink" Target="https://educationstandards.nsw.edu.au/wps/wcm/connect/f2ef71a2-ea7c-4b96-92f6-398fe141925c/english-stage-6-prescriptions-2019-2023.pdf?MOD=AJPERES&amp;CVID=" TargetMode="External"/><Relationship Id="rId34" Type="http://schemas.openxmlformats.org/officeDocument/2006/relationships/hyperlink" Target="https://education.nsw.gov.au/teaching-and-learning/curriculum/key-learning-areas/english/leading-english-7-12" TargetMode="External"/><Relationship Id="rId50" Type="http://schemas.openxmlformats.org/officeDocument/2006/relationships/hyperlink" Target="https://www.educationstandards.nsw.edu.au/wps/portal/nesa/11-12/Understanding-the-curriculum/assessment" TargetMode="External"/><Relationship Id="rId55" Type="http://schemas.openxmlformats.org/officeDocument/2006/relationships/hyperlink" Target="https://educationstandards.nsw.edu.au/wps/portal/nesa/resource-finder/hsc-exam-papers/2020/english-extension-1-2020-hsc-exam-pack"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DB57D06BEA83488E102467783CB60D" ma:contentTypeVersion="13" ma:contentTypeDescription="Create a new document." ma:contentTypeScope="" ma:versionID="84eca34ef204cb9cf9287e2e048d1066">
  <xsd:schema xmlns:xsd="http://www.w3.org/2001/XMLSchema" xmlns:xs="http://www.w3.org/2001/XMLSchema" xmlns:p="http://schemas.microsoft.com/office/2006/metadata/properties" xmlns:ns3="02777ac0-bca4-49b9-b304-d2b7eff515d1" xmlns:ns4="33c16299-9e76-4446-b84b-eefe81b91f72" targetNamespace="http://schemas.microsoft.com/office/2006/metadata/properties" ma:root="true" ma:fieldsID="f8d85e542eeb9bafddc4e5c50f779c86" ns3:_="" ns4:_="">
    <xsd:import namespace="02777ac0-bca4-49b9-b304-d2b7eff515d1"/>
    <xsd:import namespace="33c16299-9e76-4446-b84b-eefe81b91f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77ac0-bca4-49b9-b304-d2b7eff51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c16299-9e76-4446-b84b-eefe81b91f7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A5E22-A38A-40C6-BFE6-17233CABF0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77ac0-bca4-49b9-b304-d2b7eff515d1"/>
    <ds:schemaRef ds:uri="33c16299-9e76-4446-b84b-eefe81b91f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F64DD7-D933-49D2-9D57-C9D9D4FE07F3}">
  <ds:schemaRefs>
    <ds:schemaRef ds:uri="http://schemas.microsoft.com/sharepoint/v3/contenttype/forms"/>
  </ds:schemaRefs>
</ds:datastoreItem>
</file>

<file path=customXml/itemProps3.xml><?xml version="1.0" encoding="utf-8"?>
<ds:datastoreItem xmlns:ds="http://schemas.openxmlformats.org/officeDocument/2006/customXml" ds:itemID="{B52F1F6F-92D5-4C01-9AF6-9C8BCC975738}">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02777ac0-bca4-49b9-b304-d2b7eff515d1"/>
    <ds:schemaRef ds:uri="http://www.w3.org/XML/1998/namespace"/>
    <ds:schemaRef ds:uri="http://schemas.microsoft.com/office/infopath/2007/PartnerControls"/>
    <ds:schemaRef ds:uri="33c16299-9e76-4446-b84b-eefe81b91f72"/>
    <ds:schemaRef ds:uri="http://purl.org/dc/dcmitype/"/>
    <ds:schemaRef ds:uri="http://purl.org/dc/elements/1.1/"/>
  </ds:schemaRefs>
</ds:datastoreItem>
</file>

<file path=customXml/itemProps4.xml><?xml version="1.0" encoding="utf-8"?>
<ds:datastoreItem xmlns:ds="http://schemas.openxmlformats.org/officeDocument/2006/customXml" ds:itemID="{B996EADD-9354-42BF-AE2B-9C9599552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4282</Words>
  <Characters>24409</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28634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advanced planning template</dc:title>
  <dc:subject/>
  <dc:creator>Vas Ratusau</dc:creator>
  <cp:keywords>Stage 6, english extension</cp:keywords>
  <dc:description/>
  <cp:lastModifiedBy>Vas Ratusau</cp:lastModifiedBy>
  <cp:revision>2</cp:revision>
  <dcterms:created xsi:type="dcterms:W3CDTF">2021-05-20T00:21:00Z</dcterms:created>
  <dcterms:modified xsi:type="dcterms:W3CDTF">2021-05-20T00:21:00Z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0x010100CEDB57D06BEA83488E102467783CB60D</vt:lpwstr>
  </property>
</Properties>
</file>