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A366" w14:textId="06794E38" w:rsidR="0025178D" w:rsidRPr="0025178D" w:rsidRDefault="00025114" w:rsidP="00476FE8">
      <w:r>
        <w:rPr>
          <w:rStyle w:val="Heading1Char"/>
        </w:rPr>
        <w:t xml:space="preserve">Psychology – </w:t>
      </w:r>
      <w:r w:rsidR="00476FE8" w:rsidRPr="00476FE8">
        <w:rPr>
          <w:rStyle w:val="Heading1Char"/>
        </w:rPr>
        <w:t xml:space="preserve">Core 2: Research methods in psychology </w:t>
      </w:r>
      <w:r w:rsidR="00901EDE">
        <w:rPr>
          <w:rStyle w:val="Heading1Char"/>
        </w:rPr>
        <w:t>–</w:t>
      </w:r>
      <w:r w:rsidR="00476FE8" w:rsidRPr="00476FE8">
        <w:rPr>
          <w:rStyle w:val="Heading1Char"/>
        </w:rPr>
        <w:t xml:space="preserve"> </w:t>
      </w:r>
      <w:r w:rsidR="004B2E93">
        <w:rPr>
          <w:rStyle w:val="Heading1Char"/>
        </w:rPr>
        <w:t>S</w:t>
      </w:r>
      <w:r w:rsidR="00476FE8" w:rsidRPr="00476FE8">
        <w:rPr>
          <w:rStyle w:val="Heading1Char"/>
        </w:rPr>
        <w:t>ample assessment task</w:t>
      </w:r>
      <w:r w:rsidR="0025178D">
        <w:rPr>
          <w:noProof/>
        </w:rPr>
        <w:drawing>
          <wp:inline distT="0" distB="0" distL="0" distR="0" wp14:anchorId="0CEF63D4" wp14:editId="52F965FC">
            <wp:extent cx="5067300" cy="5531599"/>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9743" cy="5534266"/>
                    </a:xfrm>
                    <a:prstGeom prst="rect">
                      <a:avLst/>
                    </a:prstGeom>
                    <a:noFill/>
                    <a:ln>
                      <a:noFill/>
                    </a:ln>
                  </pic:spPr>
                </pic:pic>
              </a:graphicData>
            </a:graphic>
          </wp:inline>
        </w:drawing>
      </w:r>
    </w:p>
    <w:p w14:paraId="7D914822" w14:textId="77777777" w:rsidR="0025178D" w:rsidRDefault="0025178D" w:rsidP="0025178D">
      <w:r>
        <w:br w:type="page"/>
      </w:r>
    </w:p>
    <w:sdt>
      <w:sdtPr>
        <w:rPr>
          <w:rFonts w:eastAsiaTheme="minorHAnsi"/>
          <w:b w:val="0"/>
          <w:bCs w:val="0"/>
          <w:noProof/>
          <w:color w:val="auto"/>
          <w:sz w:val="24"/>
          <w:szCs w:val="24"/>
        </w:rPr>
        <w:id w:val="1738586122"/>
        <w:docPartObj>
          <w:docPartGallery w:val="Table of Contents"/>
          <w:docPartUnique/>
        </w:docPartObj>
      </w:sdtPr>
      <w:sdtEndPr/>
      <w:sdtContent>
        <w:p w14:paraId="49893683" w14:textId="77777777" w:rsidR="000E55FE" w:rsidRDefault="000E55FE">
          <w:pPr>
            <w:pStyle w:val="TOCHeading"/>
          </w:pPr>
          <w:r>
            <w:t>Contents</w:t>
          </w:r>
        </w:p>
        <w:p w14:paraId="6BEA6502" w14:textId="1763B63C" w:rsidR="007643D9" w:rsidRDefault="00B4148B">
          <w:pPr>
            <w:pStyle w:val="TOC2"/>
            <w:rPr>
              <w:rFonts w:asciiTheme="minorHAnsi" w:eastAsiaTheme="minorEastAsia" w:hAnsiTheme="minorHAnsi" w:cstheme="minorBidi"/>
              <w:sz w:val="22"/>
              <w:szCs w:val="22"/>
              <w:lang w:eastAsia="en-AU"/>
            </w:rPr>
          </w:pPr>
          <w:r>
            <w:fldChar w:fldCharType="begin"/>
          </w:r>
          <w:r>
            <w:instrText xml:space="preserve"> TOC \o "2-3" \h \z \u </w:instrText>
          </w:r>
          <w:r>
            <w:fldChar w:fldCharType="separate"/>
          </w:r>
          <w:hyperlink w:anchor="_Toc122018684" w:history="1">
            <w:r w:rsidR="007643D9" w:rsidRPr="00035223">
              <w:rPr>
                <w:rStyle w:val="Hyperlink"/>
              </w:rPr>
              <w:t>Sleep observation study</w:t>
            </w:r>
            <w:r w:rsidR="007643D9">
              <w:rPr>
                <w:webHidden/>
              </w:rPr>
              <w:tab/>
            </w:r>
            <w:r w:rsidR="007643D9">
              <w:rPr>
                <w:webHidden/>
              </w:rPr>
              <w:fldChar w:fldCharType="begin"/>
            </w:r>
            <w:r w:rsidR="007643D9">
              <w:rPr>
                <w:webHidden/>
              </w:rPr>
              <w:instrText xml:space="preserve"> PAGEREF _Toc122018684 \h </w:instrText>
            </w:r>
            <w:r w:rsidR="007643D9">
              <w:rPr>
                <w:webHidden/>
              </w:rPr>
            </w:r>
            <w:r w:rsidR="007643D9">
              <w:rPr>
                <w:webHidden/>
              </w:rPr>
              <w:fldChar w:fldCharType="separate"/>
            </w:r>
            <w:r w:rsidR="007643D9">
              <w:rPr>
                <w:webHidden/>
              </w:rPr>
              <w:t>2</w:t>
            </w:r>
            <w:r w:rsidR="007643D9">
              <w:rPr>
                <w:webHidden/>
              </w:rPr>
              <w:fldChar w:fldCharType="end"/>
            </w:r>
          </w:hyperlink>
        </w:p>
        <w:p w14:paraId="1A31F397" w14:textId="2FD26498" w:rsidR="007643D9" w:rsidRDefault="007643D9">
          <w:pPr>
            <w:pStyle w:val="TOC3"/>
            <w:tabs>
              <w:tab w:val="right" w:leader="dot" w:pos="9628"/>
            </w:tabs>
            <w:rPr>
              <w:rFonts w:asciiTheme="minorHAnsi" w:eastAsiaTheme="minorEastAsia" w:hAnsiTheme="minorHAnsi" w:cstheme="minorBidi"/>
              <w:noProof/>
              <w:sz w:val="22"/>
              <w:szCs w:val="22"/>
              <w:lang w:eastAsia="en-AU"/>
            </w:rPr>
          </w:pPr>
          <w:hyperlink w:anchor="_Toc122018685" w:history="1">
            <w:r w:rsidRPr="00035223">
              <w:rPr>
                <w:rStyle w:val="Hyperlink"/>
                <w:noProof/>
              </w:rPr>
              <w:t>Outcomes</w:t>
            </w:r>
            <w:r>
              <w:rPr>
                <w:noProof/>
                <w:webHidden/>
              </w:rPr>
              <w:tab/>
            </w:r>
            <w:r>
              <w:rPr>
                <w:noProof/>
                <w:webHidden/>
              </w:rPr>
              <w:fldChar w:fldCharType="begin"/>
            </w:r>
            <w:r>
              <w:rPr>
                <w:noProof/>
                <w:webHidden/>
              </w:rPr>
              <w:instrText xml:space="preserve"> PAGEREF _Toc122018685 \h </w:instrText>
            </w:r>
            <w:r>
              <w:rPr>
                <w:noProof/>
                <w:webHidden/>
              </w:rPr>
            </w:r>
            <w:r>
              <w:rPr>
                <w:noProof/>
                <w:webHidden/>
              </w:rPr>
              <w:fldChar w:fldCharType="separate"/>
            </w:r>
            <w:r>
              <w:rPr>
                <w:noProof/>
                <w:webHidden/>
              </w:rPr>
              <w:t>2</w:t>
            </w:r>
            <w:r>
              <w:rPr>
                <w:noProof/>
                <w:webHidden/>
              </w:rPr>
              <w:fldChar w:fldCharType="end"/>
            </w:r>
          </w:hyperlink>
        </w:p>
        <w:p w14:paraId="095AB70F" w14:textId="4CEAA251" w:rsidR="007643D9" w:rsidRDefault="007643D9">
          <w:pPr>
            <w:pStyle w:val="TOC2"/>
            <w:rPr>
              <w:rFonts w:asciiTheme="minorHAnsi" w:eastAsiaTheme="minorEastAsia" w:hAnsiTheme="minorHAnsi" w:cstheme="minorBidi"/>
              <w:sz w:val="22"/>
              <w:szCs w:val="22"/>
              <w:lang w:eastAsia="en-AU"/>
            </w:rPr>
          </w:pPr>
          <w:hyperlink w:anchor="_Toc122018686" w:history="1">
            <w:r w:rsidRPr="00035223">
              <w:rPr>
                <w:rStyle w:val="Hyperlink"/>
              </w:rPr>
              <w:t>Task instructions</w:t>
            </w:r>
            <w:r>
              <w:rPr>
                <w:webHidden/>
              </w:rPr>
              <w:tab/>
            </w:r>
            <w:r>
              <w:rPr>
                <w:webHidden/>
              </w:rPr>
              <w:fldChar w:fldCharType="begin"/>
            </w:r>
            <w:r>
              <w:rPr>
                <w:webHidden/>
              </w:rPr>
              <w:instrText xml:space="preserve"> PAGEREF _Toc122018686 \h </w:instrText>
            </w:r>
            <w:r>
              <w:rPr>
                <w:webHidden/>
              </w:rPr>
            </w:r>
            <w:r>
              <w:rPr>
                <w:webHidden/>
              </w:rPr>
              <w:fldChar w:fldCharType="separate"/>
            </w:r>
            <w:r>
              <w:rPr>
                <w:webHidden/>
              </w:rPr>
              <w:t>3</w:t>
            </w:r>
            <w:r>
              <w:rPr>
                <w:webHidden/>
              </w:rPr>
              <w:fldChar w:fldCharType="end"/>
            </w:r>
          </w:hyperlink>
        </w:p>
        <w:p w14:paraId="782D6DB2" w14:textId="37659A12" w:rsidR="007643D9" w:rsidRDefault="007643D9">
          <w:pPr>
            <w:pStyle w:val="TOC3"/>
            <w:tabs>
              <w:tab w:val="right" w:leader="dot" w:pos="9628"/>
            </w:tabs>
            <w:rPr>
              <w:rFonts w:asciiTheme="minorHAnsi" w:eastAsiaTheme="minorEastAsia" w:hAnsiTheme="minorHAnsi" w:cstheme="minorBidi"/>
              <w:noProof/>
              <w:sz w:val="22"/>
              <w:szCs w:val="22"/>
              <w:lang w:eastAsia="en-AU"/>
            </w:rPr>
          </w:pPr>
          <w:hyperlink w:anchor="_Toc122018687" w:history="1">
            <w:r w:rsidRPr="00035223">
              <w:rPr>
                <w:rStyle w:val="Hyperlink"/>
                <w:noProof/>
              </w:rPr>
              <w:t>Sleep study report</w:t>
            </w:r>
            <w:r>
              <w:rPr>
                <w:noProof/>
                <w:webHidden/>
              </w:rPr>
              <w:tab/>
            </w:r>
            <w:r>
              <w:rPr>
                <w:noProof/>
                <w:webHidden/>
              </w:rPr>
              <w:fldChar w:fldCharType="begin"/>
            </w:r>
            <w:r>
              <w:rPr>
                <w:noProof/>
                <w:webHidden/>
              </w:rPr>
              <w:instrText xml:space="preserve"> PAGEREF _Toc122018687 \h </w:instrText>
            </w:r>
            <w:r>
              <w:rPr>
                <w:noProof/>
                <w:webHidden/>
              </w:rPr>
            </w:r>
            <w:r>
              <w:rPr>
                <w:noProof/>
                <w:webHidden/>
              </w:rPr>
              <w:fldChar w:fldCharType="separate"/>
            </w:r>
            <w:r>
              <w:rPr>
                <w:noProof/>
                <w:webHidden/>
              </w:rPr>
              <w:t>3</w:t>
            </w:r>
            <w:r>
              <w:rPr>
                <w:noProof/>
                <w:webHidden/>
              </w:rPr>
              <w:fldChar w:fldCharType="end"/>
            </w:r>
          </w:hyperlink>
        </w:p>
        <w:p w14:paraId="01D64F29" w14:textId="093BFC4B" w:rsidR="007643D9" w:rsidRDefault="007643D9">
          <w:pPr>
            <w:pStyle w:val="TOC3"/>
            <w:tabs>
              <w:tab w:val="right" w:leader="dot" w:pos="9628"/>
            </w:tabs>
            <w:rPr>
              <w:rFonts w:asciiTheme="minorHAnsi" w:eastAsiaTheme="minorEastAsia" w:hAnsiTheme="minorHAnsi" w:cstheme="minorBidi"/>
              <w:noProof/>
              <w:sz w:val="22"/>
              <w:szCs w:val="22"/>
              <w:lang w:eastAsia="en-AU"/>
            </w:rPr>
          </w:pPr>
          <w:hyperlink w:anchor="_Toc122018688" w:history="1">
            <w:r w:rsidRPr="00035223">
              <w:rPr>
                <w:rStyle w:val="Hyperlink"/>
                <w:noProof/>
              </w:rPr>
              <w:t>Sleep report scaffold</w:t>
            </w:r>
            <w:r>
              <w:rPr>
                <w:noProof/>
                <w:webHidden/>
              </w:rPr>
              <w:tab/>
            </w:r>
            <w:r>
              <w:rPr>
                <w:noProof/>
                <w:webHidden/>
              </w:rPr>
              <w:fldChar w:fldCharType="begin"/>
            </w:r>
            <w:r>
              <w:rPr>
                <w:noProof/>
                <w:webHidden/>
              </w:rPr>
              <w:instrText xml:space="preserve"> PAGEREF _Toc122018688 \h </w:instrText>
            </w:r>
            <w:r>
              <w:rPr>
                <w:noProof/>
                <w:webHidden/>
              </w:rPr>
            </w:r>
            <w:r>
              <w:rPr>
                <w:noProof/>
                <w:webHidden/>
              </w:rPr>
              <w:fldChar w:fldCharType="separate"/>
            </w:r>
            <w:r>
              <w:rPr>
                <w:noProof/>
                <w:webHidden/>
              </w:rPr>
              <w:t>3</w:t>
            </w:r>
            <w:r>
              <w:rPr>
                <w:noProof/>
                <w:webHidden/>
              </w:rPr>
              <w:fldChar w:fldCharType="end"/>
            </w:r>
          </w:hyperlink>
        </w:p>
        <w:p w14:paraId="15A7975D" w14:textId="0B95B65E" w:rsidR="007643D9" w:rsidRDefault="007643D9">
          <w:pPr>
            <w:pStyle w:val="TOC2"/>
            <w:rPr>
              <w:rFonts w:asciiTheme="minorHAnsi" w:eastAsiaTheme="minorEastAsia" w:hAnsiTheme="minorHAnsi" w:cstheme="minorBidi"/>
              <w:sz w:val="22"/>
              <w:szCs w:val="22"/>
              <w:lang w:eastAsia="en-AU"/>
            </w:rPr>
          </w:pPr>
          <w:hyperlink w:anchor="_Toc122018689" w:history="1">
            <w:r w:rsidRPr="00035223">
              <w:rPr>
                <w:rStyle w:val="Hyperlink"/>
              </w:rPr>
              <w:t>Marking criteria</w:t>
            </w:r>
            <w:r>
              <w:rPr>
                <w:webHidden/>
              </w:rPr>
              <w:tab/>
            </w:r>
            <w:r>
              <w:rPr>
                <w:webHidden/>
              </w:rPr>
              <w:fldChar w:fldCharType="begin"/>
            </w:r>
            <w:r>
              <w:rPr>
                <w:webHidden/>
              </w:rPr>
              <w:instrText xml:space="preserve"> PAGEREF _Toc122018689 \h </w:instrText>
            </w:r>
            <w:r>
              <w:rPr>
                <w:webHidden/>
              </w:rPr>
            </w:r>
            <w:r>
              <w:rPr>
                <w:webHidden/>
              </w:rPr>
              <w:fldChar w:fldCharType="separate"/>
            </w:r>
            <w:r>
              <w:rPr>
                <w:webHidden/>
              </w:rPr>
              <w:t>6</w:t>
            </w:r>
            <w:r>
              <w:rPr>
                <w:webHidden/>
              </w:rPr>
              <w:fldChar w:fldCharType="end"/>
            </w:r>
          </w:hyperlink>
        </w:p>
        <w:p w14:paraId="5966787E" w14:textId="5F0FBB5E" w:rsidR="007643D9" w:rsidRDefault="007643D9">
          <w:pPr>
            <w:pStyle w:val="TOC2"/>
            <w:rPr>
              <w:rFonts w:asciiTheme="minorHAnsi" w:eastAsiaTheme="minorEastAsia" w:hAnsiTheme="minorHAnsi" w:cstheme="minorBidi"/>
              <w:sz w:val="22"/>
              <w:szCs w:val="22"/>
              <w:lang w:eastAsia="en-AU"/>
            </w:rPr>
          </w:pPr>
          <w:hyperlink w:anchor="_Toc122018690" w:history="1">
            <w:r w:rsidRPr="00035223">
              <w:rPr>
                <w:rStyle w:val="Hyperlink"/>
              </w:rPr>
              <w:t>Record of sleep: Week 1</w:t>
            </w:r>
            <w:r>
              <w:rPr>
                <w:webHidden/>
              </w:rPr>
              <w:tab/>
            </w:r>
            <w:r>
              <w:rPr>
                <w:webHidden/>
              </w:rPr>
              <w:fldChar w:fldCharType="begin"/>
            </w:r>
            <w:r>
              <w:rPr>
                <w:webHidden/>
              </w:rPr>
              <w:instrText xml:space="preserve"> PAGEREF _Toc122018690 \h </w:instrText>
            </w:r>
            <w:r>
              <w:rPr>
                <w:webHidden/>
              </w:rPr>
            </w:r>
            <w:r>
              <w:rPr>
                <w:webHidden/>
              </w:rPr>
              <w:fldChar w:fldCharType="separate"/>
            </w:r>
            <w:r>
              <w:rPr>
                <w:webHidden/>
              </w:rPr>
              <w:t>9</w:t>
            </w:r>
            <w:r>
              <w:rPr>
                <w:webHidden/>
              </w:rPr>
              <w:fldChar w:fldCharType="end"/>
            </w:r>
          </w:hyperlink>
        </w:p>
        <w:p w14:paraId="4B2962F9" w14:textId="4C138107" w:rsidR="007643D9" w:rsidRDefault="007643D9">
          <w:pPr>
            <w:pStyle w:val="TOC2"/>
            <w:rPr>
              <w:rFonts w:asciiTheme="minorHAnsi" w:eastAsiaTheme="minorEastAsia" w:hAnsiTheme="minorHAnsi" w:cstheme="minorBidi"/>
              <w:sz w:val="22"/>
              <w:szCs w:val="22"/>
              <w:lang w:eastAsia="en-AU"/>
            </w:rPr>
          </w:pPr>
          <w:hyperlink w:anchor="_Toc122018691" w:history="1">
            <w:r w:rsidRPr="00035223">
              <w:rPr>
                <w:rStyle w:val="Hyperlink"/>
              </w:rPr>
              <w:t>Record of sleep: Week 2</w:t>
            </w:r>
            <w:r>
              <w:rPr>
                <w:webHidden/>
              </w:rPr>
              <w:tab/>
            </w:r>
            <w:r>
              <w:rPr>
                <w:webHidden/>
              </w:rPr>
              <w:fldChar w:fldCharType="begin"/>
            </w:r>
            <w:r>
              <w:rPr>
                <w:webHidden/>
              </w:rPr>
              <w:instrText xml:space="preserve"> PAGEREF _Toc122018691 \h </w:instrText>
            </w:r>
            <w:r>
              <w:rPr>
                <w:webHidden/>
              </w:rPr>
            </w:r>
            <w:r>
              <w:rPr>
                <w:webHidden/>
              </w:rPr>
              <w:fldChar w:fldCharType="separate"/>
            </w:r>
            <w:r>
              <w:rPr>
                <w:webHidden/>
              </w:rPr>
              <w:t>11</w:t>
            </w:r>
            <w:r>
              <w:rPr>
                <w:webHidden/>
              </w:rPr>
              <w:fldChar w:fldCharType="end"/>
            </w:r>
          </w:hyperlink>
        </w:p>
        <w:p w14:paraId="0DC6C533" w14:textId="0B1CA927" w:rsidR="007643D9" w:rsidRDefault="007643D9">
          <w:pPr>
            <w:pStyle w:val="TOC2"/>
            <w:rPr>
              <w:rFonts w:asciiTheme="minorHAnsi" w:eastAsiaTheme="minorEastAsia" w:hAnsiTheme="minorHAnsi" w:cstheme="minorBidi"/>
              <w:sz w:val="22"/>
              <w:szCs w:val="22"/>
              <w:lang w:eastAsia="en-AU"/>
            </w:rPr>
          </w:pPr>
          <w:hyperlink w:anchor="_Toc122018692" w:history="1">
            <w:r w:rsidRPr="00035223">
              <w:rPr>
                <w:rStyle w:val="Hyperlink"/>
              </w:rPr>
              <w:t>Analysis of sleep</w:t>
            </w:r>
            <w:r>
              <w:rPr>
                <w:webHidden/>
              </w:rPr>
              <w:tab/>
            </w:r>
            <w:r>
              <w:rPr>
                <w:webHidden/>
              </w:rPr>
              <w:fldChar w:fldCharType="begin"/>
            </w:r>
            <w:r>
              <w:rPr>
                <w:webHidden/>
              </w:rPr>
              <w:instrText xml:space="preserve"> PAGEREF _Toc122018692 \h </w:instrText>
            </w:r>
            <w:r>
              <w:rPr>
                <w:webHidden/>
              </w:rPr>
            </w:r>
            <w:r>
              <w:rPr>
                <w:webHidden/>
              </w:rPr>
              <w:fldChar w:fldCharType="separate"/>
            </w:r>
            <w:r>
              <w:rPr>
                <w:webHidden/>
              </w:rPr>
              <w:t>13</w:t>
            </w:r>
            <w:r>
              <w:rPr>
                <w:webHidden/>
              </w:rPr>
              <w:fldChar w:fldCharType="end"/>
            </w:r>
          </w:hyperlink>
        </w:p>
        <w:p w14:paraId="1D87E7BB" w14:textId="09599656" w:rsidR="007643D9" w:rsidRDefault="007643D9">
          <w:pPr>
            <w:pStyle w:val="TOC3"/>
            <w:tabs>
              <w:tab w:val="right" w:leader="dot" w:pos="9628"/>
            </w:tabs>
            <w:rPr>
              <w:rFonts w:asciiTheme="minorHAnsi" w:eastAsiaTheme="minorEastAsia" w:hAnsiTheme="minorHAnsi" w:cstheme="minorBidi"/>
              <w:noProof/>
              <w:sz w:val="22"/>
              <w:szCs w:val="22"/>
              <w:lang w:eastAsia="en-AU"/>
            </w:rPr>
          </w:pPr>
          <w:hyperlink w:anchor="_Toc122018693" w:history="1">
            <w:r w:rsidRPr="00035223">
              <w:rPr>
                <w:rStyle w:val="Hyperlink"/>
                <w:noProof/>
              </w:rPr>
              <w:t>Data analysis activities</w:t>
            </w:r>
            <w:r>
              <w:rPr>
                <w:noProof/>
                <w:webHidden/>
              </w:rPr>
              <w:tab/>
            </w:r>
            <w:r>
              <w:rPr>
                <w:noProof/>
                <w:webHidden/>
              </w:rPr>
              <w:fldChar w:fldCharType="begin"/>
            </w:r>
            <w:r>
              <w:rPr>
                <w:noProof/>
                <w:webHidden/>
              </w:rPr>
              <w:instrText xml:space="preserve"> PAGEREF _Toc122018693 \h </w:instrText>
            </w:r>
            <w:r>
              <w:rPr>
                <w:noProof/>
                <w:webHidden/>
              </w:rPr>
            </w:r>
            <w:r>
              <w:rPr>
                <w:noProof/>
                <w:webHidden/>
              </w:rPr>
              <w:fldChar w:fldCharType="separate"/>
            </w:r>
            <w:r>
              <w:rPr>
                <w:noProof/>
                <w:webHidden/>
              </w:rPr>
              <w:t>14</w:t>
            </w:r>
            <w:r>
              <w:rPr>
                <w:noProof/>
                <w:webHidden/>
              </w:rPr>
              <w:fldChar w:fldCharType="end"/>
            </w:r>
          </w:hyperlink>
        </w:p>
        <w:p w14:paraId="01D1BF3D" w14:textId="0D76EEEB" w:rsidR="007643D9" w:rsidRDefault="007643D9">
          <w:pPr>
            <w:pStyle w:val="TOC2"/>
            <w:rPr>
              <w:rFonts w:asciiTheme="minorHAnsi" w:eastAsiaTheme="minorEastAsia" w:hAnsiTheme="minorHAnsi" w:cstheme="minorBidi"/>
              <w:sz w:val="22"/>
              <w:szCs w:val="22"/>
              <w:lang w:eastAsia="en-AU"/>
            </w:rPr>
          </w:pPr>
          <w:hyperlink w:anchor="_Toc122018694" w:history="1">
            <w:r w:rsidRPr="00035223">
              <w:rPr>
                <w:rStyle w:val="Hyperlink"/>
              </w:rPr>
              <w:t>Additional information</w:t>
            </w:r>
            <w:r>
              <w:rPr>
                <w:webHidden/>
              </w:rPr>
              <w:tab/>
            </w:r>
            <w:r>
              <w:rPr>
                <w:webHidden/>
              </w:rPr>
              <w:fldChar w:fldCharType="begin"/>
            </w:r>
            <w:r>
              <w:rPr>
                <w:webHidden/>
              </w:rPr>
              <w:instrText xml:space="preserve"> PAGEREF _Toc122018694 \h </w:instrText>
            </w:r>
            <w:r>
              <w:rPr>
                <w:webHidden/>
              </w:rPr>
            </w:r>
            <w:r>
              <w:rPr>
                <w:webHidden/>
              </w:rPr>
              <w:fldChar w:fldCharType="separate"/>
            </w:r>
            <w:r>
              <w:rPr>
                <w:webHidden/>
              </w:rPr>
              <w:t>16</w:t>
            </w:r>
            <w:r>
              <w:rPr>
                <w:webHidden/>
              </w:rPr>
              <w:fldChar w:fldCharType="end"/>
            </w:r>
          </w:hyperlink>
        </w:p>
        <w:p w14:paraId="66A23384" w14:textId="5494559E" w:rsidR="007643D9" w:rsidRDefault="007643D9">
          <w:pPr>
            <w:pStyle w:val="TOC3"/>
            <w:tabs>
              <w:tab w:val="right" w:leader="dot" w:pos="9628"/>
            </w:tabs>
            <w:rPr>
              <w:rFonts w:asciiTheme="minorHAnsi" w:eastAsiaTheme="minorEastAsia" w:hAnsiTheme="minorHAnsi" w:cstheme="minorBidi"/>
              <w:noProof/>
              <w:sz w:val="22"/>
              <w:szCs w:val="22"/>
              <w:lang w:eastAsia="en-AU"/>
            </w:rPr>
          </w:pPr>
          <w:hyperlink w:anchor="_Toc122018695" w:history="1">
            <w:r w:rsidRPr="00035223">
              <w:rPr>
                <w:rStyle w:val="Hyperlink"/>
                <w:noProof/>
              </w:rPr>
              <w:t>Assessment for learning</w:t>
            </w:r>
            <w:r>
              <w:rPr>
                <w:noProof/>
                <w:webHidden/>
              </w:rPr>
              <w:tab/>
            </w:r>
            <w:r>
              <w:rPr>
                <w:noProof/>
                <w:webHidden/>
              </w:rPr>
              <w:fldChar w:fldCharType="begin"/>
            </w:r>
            <w:r>
              <w:rPr>
                <w:noProof/>
                <w:webHidden/>
              </w:rPr>
              <w:instrText xml:space="preserve"> PAGEREF _Toc122018695 \h </w:instrText>
            </w:r>
            <w:r>
              <w:rPr>
                <w:noProof/>
                <w:webHidden/>
              </w:rPr>
            </w:r>
            <w:r>
              <w:rPr>
                <w:noProof/>
                <w:webHidden/>
              </w:rPr>
              <w:fldChar w:fldCharType="separate"/>
            </w:r>
            <w:r>
              <w:rPr>
                <w:noProof/>
                <w:webHidden/>
              </w:rPr>
              <w:t>16</w:t>
            </w:r>
            <w:r>
              <w:rPr>
                <w:noProof/>
                <w:webHidden/>
              </w:rPr>
              <w:fldChar w:fldCharType="end"/>
            </w:r>
          </w:hyperlink>
        </w:p>
        <w:p w14:paraId="779F3D2C" w14:textId="471169A6" w:rsidR="007643D9" w:rsidRDefault="007643D9">
          <w:pPr>
            <w:pStyle w:val="TOC3"/>
            <w:tabs>
              <w:tab w:val="right" w:leader="dot" w:pos="9628"/>
            </w:tabs>
            <w:rPr>
              <w:rFonts w:asciiTheme="minorHAnsi" w:eastAsiaTheme="minorEastAsia" w:hAnsiTheme="minorHAnsi" w:cstheme="minorBidi"/>
              <w:noProof/>
              <w:sz w:val="22"/>
              <w:szCs w:val="22"/>
              <w:lang w:eastAsia="en-AU"/>
            </w:rPr>
          </w:pPr>
          <w:hyperlink w:anchor="_Toc122018696" w:history="1">
            <w:r w:rsidRPr="00035223">
              <w:rPr>
                <w:rStyle w:val="Hyperlink"/>
                <w:noProof/>
              </w:rPr>
              <w:t>Differentiation</w:t>
            </w:r>
            <w:r>
              <w:rPr>
                <w:noProof/>
                <w:webHidden/>
              </w:rPr>
              <w:tab/>
            </w:r>
            <w:r>
              <w:rPr>
                <w:noProof/>
                <w:webHidden/>
              </w:rPr>
              <w:fldChar w:fldCharType="begin"/>
            </w:r>
            <w:r>
              <w:rPr>
                <w:noProof/>
                <w:webHidden/>
              </w:rPr>
              <w:instrText xml:space="preserve"> PAGEREF _Toc122018696 \h </w:instrText>
            </w:r>
            <w:r>
              <w:rPr>
                <w:noProof/>
                <w:webHidden/>
              </w:rPr>
            </w:r>
            <w:r>
              <w:rPr>
                <w:noProof/>
                <w:webHidden/>
              </w:rPr>
              <w:fldChar w:fldCharType="separate"/>
            </w:r>
            <w:r>
              <w:rPr>
                <w:noProof/>
                <w:webHidden/>
              </w:rPr>
              <w:t>17</w:t>
            </w:r>
            <w:r>
              <w:rPr>
                <w:noProof/>
                <w:webHidden/>
              </w:rPr>
              <w:fldChar w:fldCharType="end"/>
            </w:r>
          </w:hyperlink>
        </w:p>
        <w:p w14:paraId="32FAB93F" w14:textId="7B6C0450" w:rsidR="007643D9" w:rsidRDefault="007643D9">
          <w:pPr>
            <w:pStyle w:val="TOC3"/>
            <w:tabs>
              <w:tab w:val="right" w:leader="dot" w:pos="9628"/>
            </w:tabs>
            <w:rPr>
              <w:rFonts w:asciiTheme="minorHAnsi" w:eastAsiaTheme="minorEastAsia" w:hAnsiTheme="minorHAnsi" w:cstheme="minorBidi"/>
              <w:noProof/>
              <w:sz w:val="22"/>
              <w:szCs w:val="22"/>
              <w:lang w:eastAsia="en-AU"/>
            </w:rPr>
          </w:pPr>
          <w:hyperlink w:anchor="_Toc122018697" w:history="1">
            <w:r w:rsidRPr="00035223">
              <w:rPr>
                <w:rStyle w:val="Hyperlink"/>
                <w:noProof/>
              </w:rPr>
              <w:t>About this resource</w:t>
            </w:r>
            <w:r>
              <w:rPr>
                <w:noProof/>
                <w:webHidden/>
              </w:rPr>
              <w:tab/>
            </w:r>
            <w:r>
              <w:rPr>
                <w:noProof/>
                <w:webHidden/>
              </w:rPr>
              <w:fldChar w:fldCharType="begin"/>
            </w:r>
            <w:r>
              <w:rPr>
                <w:noProof/>
                <w:webHidden/>
              </w:rPr>
              <w:instrText xml:space="preserve"> PAGEREF _Toc122018697 \h </w:instrText>
            </w:r>
            <w:r>
              <w:rPr>
                <w:noProof/>
                <w:webHidden/>
              </w:rPr>
            </w:r>
            <w:r>
              <w:rPr>
                <w:noProof/>
                <w:webHidden/>
              </w:rPr>
              <w:fldChar w:fldCharType="separate"/>
            </w:r>
            <w:r>
              <w:rPr>
                <w:noProof/>
                <w:webHidden/>
              </w:rPr>
              <w:t>18</w:t>
            </w:r>
            <w:r>
              <w:rPr>
                <w:noProof/>
                <w:webHidden/>
              </w:rPr>
              <w:fldChar w:fldCharType="end"/>
            </w:r>
          </w:hyperlink>
        </w:p>
        <w:p w14:paraId="57A16DE4" w14:textId="17AE15A6" w:rsidR="007643D9" w:rsidRDefault="007643D9">
          <w:pPr>
            <w:pStyle w:val="TOC2"/>
            <w:rPr>
              <w:rFonts w:asciiTheme="minorHAnsi" w:eastAsiaTheme="minorEastAsia" w:hAnsiTheme="minorHAnsi" w:cstheme="minorBidi"/>
              <w:sz w:val="22"/>
              <w:szCs w:val="22"/>
              <w:lang w:eastAsia="en-AU"/>
            </w:rPr>
          </w:pPr>
          <w:hyperlink w:anchor="_Toc122018698" w:history="1">
            <w:r w:rsidRPr="00035223">
              <w:rPr>
                <w:rStyle w:val="Hyperlink"/>
              </w:rPr>
              <w:t>References</w:t>
            </w:r>
            <w:r>
              <w:rPr>
                <w:webHidden/>
              </w:rPr>
              <w:tab/>
            </w:r>
            <w:r>
              <w:rPr>
                <w:webHidden/>
              </w:rPr>
              <w:fldChar w:fldCharType="begin"/>
            </w:r>
            <w:r>
              <w:rPr>
                <w:webHidden/>
              </w:rPr>
              <w:instrText xml:space="preserve"> PAGEREF _Toc122018698 \h </w:instrText>
            </w:r>
            <w:r>
              <w:rPr>
                <w:webHidden/>
              </w:rPr>
            </w:r>
            <w:r>
              <w:rPr>
                <w:webHidden/>
              </w:rPr>
              <w:fldChar w:fldCharType="separate"/>
            </w:r>
            <w:r>
              <w:rPr>
                <w:webHidden/>
              </w:rPr>
              <w:t>21</w:t>
            </w:r>
            <w:r>
              <w:rPr>
                <w:webHidden/>
              </w:rPr>
              <w:fldChar w:fldCharType="end"/>
            </w:r>
          </w:hyperlink>
        </w:p>
        <w:p w14:paraId="361BD794" w14:textId="05370606" w:rsidR="000E55FE" w:rsidRDefault="00B4148B" w:rsidP="00B4148B">
          <w:pPr>
            <w:pStyle w:val="TOC2"/>
            <w:ind w:left="0"/>
          </w:pPr>
          <w:r>
            <w:fldChar w:fldCharType="end"/>
          </w:r>
        </w:p>
      </w:sdtContent>
    </w:sdt>
    <w:p w14:paraId="652A2633" w14:textId="77777777" w:rsidR="005A6AAA" w:rsidRDefault="005A6AAA" w:rsidP="001C4388">
      <w:pPr>
        <w:rPr>
          <w:b/>
          <w:noProof/>
        </w:rPr>
      </w:pPr>
      <w:r>
        <w:rPr>
          <w:b/>
          <w:noProof/>
        </w:rPr>
        <w:br w:type="page"/>
      </w:r>
    </w:p>
    <w:p w14:paraId="093129D9" w14:textId="2270557B" w:rsidR="004302F1" w:rsidRDefault="004302F1" w:rsidP="004302F1">
      <w:pPr>
        <w:pStyle w:val="Heading2"/>
      </w:pPr>
      <w:bookmarkStart w:id="0" w:name="_Toc104382528"/>
      <w:bookmarkStart w:id="1" w:name="_Toc122018684"/>
      <w:r>
        <w:lastRenderedPageBreak/>
        <w:t>Sleep observation study</w:t>
      </w:r>
      <w:bookmarkEnd w:id="1"/>
    </w:p>
    <w:p w14:paraId="3E1F2A0C" w14:textId="729BF4F8" w:rsidR="004302F1" w:rsidRDefault="00025114" w:rsidP="004302F1">
      <w:pPr>
        <w:pStyle w:val="FeatureBox2"/>
      </w:pPr>
      <w:r>
        <w:rPr>
          <w:rStyle w:val="Strong"/>
        </w:rPr>
        <w:t>N</w:t>
      </w:r>
      <w:r w:rsidR="004302F1" w:rsidRPr="00FC1846">
        <w:rPr>
          <w:rStyle w:val="Strong"/>
        </w:rPr>
        <w:t>ote</w:t>
      </w:r>
      <w:r w:rsidR="004302F1">
        <w:rPr>
          <w:rStyle w:val="Strong"/>
        </w:rPr>
        <w:t>:</w:t>
      </w:r>
      <w:r w:rsidR="004302F1">
        <w:t xml:space="preserve"> This task may be used to address content and outcomes from both Core 2 and Option 1.</w:t>
      </w:r>
    </w:p>
    <w:p w14:paraId="4C9CDB63" w14:textId="77777777" w:rsidR="004302F1" w:rsidRDefault="004302F1" w:rsidP="004302F1">
      <w:pPr>
        <w:pStyle w:val="FeatureBox2"/>
        <w:rPr>
          <w:color w:val="000000"/>
        </w:rPr>
      </w:pPr>
      <w:r>
        <w:rPr>
          <w:color w:val="000000"/>
        </w:rPr>
        <w:t>Teachers may choose relevant information and adjust for their contexts and their school-based practices. Relevant information should be transferred into the school’s assessment task template.</w:t>
      </w:r>
    </w:p>
    <w:p w14:paraId="38993451" w14:textId="41DAC92A" w:rsidR="004302F1" w:rsidRDefault="004302F1" w:rsidP="004302F1">
      <w:pPr>
        <w:pStyle w:val="FeatureBox2"/>
      </w:pPr>
      <w:r>
        <w:t>Due to the extended time frame required for students to collect data, it is suggested that students be provided with this task 4 weeks before the due date. The weighting of the task is a school-based decision.</w:t>
      </w:r>
    </w:p>
    <w:p w14:paraId="0879BF3D" w14:textId="6579CDED" w:rsidR="001046FE" w:rsidRPr="001046FE" w:rsidRDefault="001046FE" w:rsidP="001046FE">
      <w:pPr>
        <w:pStyle w:val="Heading3"/>
      </w:pPr>
      <w:bookmarkStart w:id="2" w:name="_Toc122018685"/>
      <w:r w:rsidRPr="001046FE">
        <w:t>Outcomes</w:t>
      </w:r>
      <w:bookmarkEnd w:id="2"/>
    </w:p>
    <w:p w14:paraId="41AA2954" w14:textId="77777777" w:rsidR="001046FE" w:rsidRPr="001046FE" w:rsidRDefault="001046FE" w:rsidP="001046FE">
      <w:r w:rsidRPr="001046FE">
        <w:t>A student:</w:t>
      </w:r>
    </w:p>
    <w:p w14:paraId="38004EC3" w14:textId="5C944F45" w:rsidR="001046FE" w:rsidRPr="001046FE" w:rsidRDefault="001046FE" w:rsidP="001046FE">
      <w:pPr>
        <w:pStyle w:val="ListBullet"/>
      </w:pPr>
      <w:r w:rsidRPr="001046FE">
        <w:rPr>
          <w:rStyle w:val="Strong"/>
        </w:rPr>
        <w:t>PSY5-2</w:t>
      </w:r>
      <w:r w:rsidRPr="001046FE">
        <w:t xml:space="preserve"> explains the main approaches to the study of the nature of human behaviour and the strengths and weaknesses of those approaches</w:t>
      </w:r>
    </w:p>
    <w:p w14:paraId="7EDA611C" w14:textId="06836A4C" w:rsidR="001046FE" w:rsidRPr="001046FE" w:rsidRDefault="001046FE" w:rsidP="001046FE">
      <w:pPr>
        <w:pStyle w:val="ListBullet"/>
      </w:pPr>
      <w:r w:rsidRPr="001046FE">
        <w:rPr>
          <w:rStyle w:val="Strong"/>
        </w:rPr>
        <w:t>PSY5-5</w:t>
      </w:r>
      <w:r w:rsidRPr="001046FE">
        <w:t xml:space="preserve"> demonstrates an understanding of the importance of ethics in psychology, </w:t>
      </w:r>
      <w:proofErr w:type="gramStart"/>
      <w:r w:rsidRPr="001046FE">
        <w:t>research</w:t>
      </w:r>
      <w:proofErr w:type="gramEnd"/>
      <w:r w:rsidRPr="001046FE">
        <w:t xml:space="preserve"> and the interpretation of data</w:t>
      </w:r>
    </w:p>
    <w:p w14:paraId="38680268" w14:textId="189EBF00" w:rsidR="004302F1" w:rsidRPr="001046FE" w:rsidRDefault="001046FE" w:rsidP="001046FE">
      <w:pPr>
        <w:pStyle w:val="ListBullet"/>
      </w:pPr>
      <w:r w:rsidRPr="001046FE">
        <w:rPr>
          <w:rStyle w:val="Strong"/>
        </w:rPr>
        <w:t>PSY5-8</w:t>
      </w:r>
      <w:r w:rsidRPr="001046FE">
        <w:t xml:space="preserve"> communicates psychological information and ideas using appropriate written, </w:t>
      </w:r>
      <w:proofErr w:type="gramStart"/>
      <w:r w:rsidRPr="001046FE">
        <w:t>oral</w:t>
      </w:r>
      <w:proofErr w:type="gramEnd"/>
      <w:r w:rsidRPr="001046FE">
        <w:t xml:space="preserve"> and visual forms</w:t>
      </w:r>
      <w:r w:rsidR="003B231F">
        <w:t>.</w:t>
      </w:r>
    </w:p>
    <w:bookmarkEnd w:id="0"/>
    <w:p w14:paraId="73E64F98" w14:textId="77777777" w:rsidR="00511FC0" w:rsidRDefault="007A7ED6" w:rsidP="007A7ED6">
      <w:pPr>
        <w:pStyle w:val="FeatureBox"/>
      </w:pPr>
      <w:r w:rsidRPr="007A7ED6">
        <w:t xml:space="preserve">Learning adjustments enable students with disability and additional learning and support needs to access syllabus outcomes and content on the same basis as their peers. Under the Department’s </w:t>
      </w:r>
      <w:hyperlink r:id="rId8" w:history="1">
        <w:r w:rsidRPr="009E78FD">
          <w:rPr>
            <w:rStyle w:val="Hyperlink"/>
          </w:rPr>
          <w:t>Inclusive Education Policy for students with disability</w:t>
        </w:r>
      </w:hyperlink>
      <w:r w:rsidRPr="007A7ED6">
        <w:t xml:space="preserve"> and the </w:t>
      </w:r>
      <w:hyperlink r:id="rId9" w:history="1">
        <w:r w:rsidRPr="00025114">
          <w:rPr>
            <w:rStyle w:val="Hyperlink"/>
            <w:i/>
            <w:iCs/>
          </w:rPr>
          <w:t>Disability Standards for Education</w:t>
        </w:r>
        <w:r w:rsidRPr="001906B3">
          <w:rPr>
            <w:rStyle w:val="Hyperlink"/>
          </w:rPr>
          <w:t xml:space="preserve"> (2005)</w:t>
        </w:r>
      </w:hyperlink>
      <w:r w:rsidRPr="007A7ED6">
        <w:t>, all staff must implement reasonable adjustments for students with disability, in consultation with parents/carers, to support students with disability to access the curriculum.</w:t>
      </w:r>
    </w:p>
    <w:p w14:paraId="658868BC" w14:textId="3EF59ED9" w:rsidR="00511FC0" w:rsidRDefault="00511FC0" w:rsidP="00511FC0">
      <w:pPr>
        <w:pStyle w:val="Heading2"/>
      </w:pPr>
      <w:bookmarkStart w:id="3" w:name="_Toc122018686"/>
      <w:r>
        <w:lastRenderedPageBreak/>
        <w:t>Task</w:t>
      </w:r>
      <w:r w:rsidR="0032599E">
        <w:t xml:space="preserve"> instructions</w:t>
      </w:r>
      <w:bookmarkEnd w:id="3"/>
    </w:p>
    <w:p w14:paraId="3D26F181" w14:textId="5F73626F" w:rsidR="00511FC0" w:rsidRDefault="00B35CAF" w:rsidP="00511FC0">
      <w:pPr>
        <w:pStyle w:val="FeatureBox2"/>
      </w:pPr>
      <w:r>
        <w:rPr>
          <w:rStyle w:val="Strong"/>
        </w:rPr>
        <w:t>N</w:t>
      </w:r>
      <w:r w:rsidR="00511FC0" w:rsidRPr="00745503">
        <w:rPr>
          <w:rStyle w:val="Strong"/>
        </w:rPr>
        <w:t>ote</w:t>
      </w:r>
      <w:r w:rsidR="00511FC0">
        <w:rPr>
          <w:rStyle w:val="Strong"/>
        </w:rPr>
        <w:t>:</w:t>
      </w:r>
      <w:r w:rsidR="00511FC0">
        <w:t xml:space="preserve"> Students will </w:t>
      </w:r>
      <w:proofErr w:type="spellStart"/>
      <w:r w:rsidR="00511FC0">
        <w:t>access</w:t>
      </w:r>
      <w:proofErr w:type="spellEnd"/>
      <w:r w:rsidR="00511FC0">
        <w:t xml:space="preserve"> </w:t>
      </w:r>
      <w:hyperlink r:id="rId10" w:history="1">
        <w:r w:rsidR="00511FC0">
          <w:rPr>
            <w:rStyle w:val="Hyperlink"/>
          </w:rPr>
          <w:t>How Sleep Works: Understanding the Science of Sleep</w:t>
        </w:r>
      </w:hyperlink>
      <w:r w:rsidR="00511FC0">
        <w:t xml:space="preserve"> prior to being issued the task. This will help them to understand the process and reasoning for collecting behavioural data. When using video resources, ensure closed captions are used. Providing students with a transcript of the video is also useful, as the pace of the closed captions can be quick. Transcripts are available for all YouTube videos with closed captions. To find out how to get the transcript, access </w:t>
      </w:r>
      <w:hyperlink r:id="rId11" w:history="1">
        <w:r w:rsidR="00374B6F">
          <w:rPr>
            <w:rStyle w:val="Hyperlink"/>
          </w:rPr>
          <w:t>How to Get the Transcript of a YouTube Video (2:13)</w:t>
        </w:r>
      </w:hyperlink>
      <w:r w:rsidR="004C1110">
        <w:t>.</w:t>
      </w:r>
    </w:p>
    <w:p w14:paraId="1A0BA959" w14:textId="48409862" w:rsidR="00511FC0" w:rsidRDefault="00511FC0" w:rsidP="00511FC0">
      <w:pPr>
        <w:pStyle w:val="FeatureBox2"/>
      </w:pPr>
      <w:r>
        <w:t xml:space="preserve">The </w:t>
      </w:r>
      <w:hyperlink r:id="rId12" w:history="1">
        <w:r w:rsidR="002B64E8">
          <w:rPr>
            <w:rStyle w:val="Hyperlink"/>
          </w:rPr>
          <w:t>Normal sleeping patterns 0-16 years factsheet [PDF 510KB]</w:t>
        </w:r>
      </w:hyperlink>
      <w:r>
        <w:t xml:space="preserve"> from the Sydney Children’s Hospital </w:t>
      </w:r>
      <w:r w:rsidR="008C23E3">
        <w:t>N</w:t>
      </w:r>
      <w:r>
        <w:t>etwork</w:t>
      </w:r>
      <w:r w:rsidR="006D54F8">
        <w:t xml:space="preserve"> </w:t>
      </w:r>
      <w:r w:rsidR="00A508FB">
        <w:t>and Kaleidoscope Children, Young People and Families</w:t>
      </w:r>
      <w:r>
        <w:t xml:space="preserve"> may also be used as a resource when completing the task.</w:t>
      </w:r>
    </w:p>
    <w:p w14:paraId="26CB0831" w14:textId="77777777" w:rsidR="009F44EB" w:rsidRPr="009F44EB" w:rsidRDefault="009F44EB" w:rsidP="009F44EB">
      <w:pPr>
        <w:pStyle w:val="Heading3"/>
      </w:pPr>
      <w:bookmarkStart w:id="4" w:name="_Toc104382530"/>
      <w:bookmarkStart w:id="5" w:name="_Toc122018687"/>
      <w:r w:rsidRPr="009F44EB">
        <w:t>Sleep study report</w:t>
      </w:r>
      <w:bookmarkEnd w:id="5"/>
    </w:p>
    <w:p w14:paraId="5605F586" w14:textId="68943734" w:rsidR="009F44EB" w:rsidRPr="009F44EB" w:rsidRDefault="009F44EB" w:rsidP="009F44EB">
      <w:r w:rsidRPr="009F44EB">
        <w:t>You will complete a sleep study report using data that you record from your own sleep patterns. This sleep study will involve</w:t>
      </w:r>
      <w:r w:rsidR="005175B8">
        <w:t xml:space="preserve"> recording data over 2 weeks.</w:t>
      </w:r>
    </w:p>
    <w:p w14:paraId="3DA8F896" w14:textId="422C6715" w:rsidR="009F44EB" w:rsidRPr="009F44EB" w:rsidRDefault="005175B8" w:rsidP="009F44EB">
      <w:pPr>
        <w:pStyle w:val="ListBullet"/>
      </w:pPr>
      <w:r>
        <w:rPr>
          <w:rStyle w:val="Strong"/>
        </w:rPr>
        <w:t>W</w:t>
      </w:r>
      <w:r w:rsidR="009F44EB" w:rsidRPr="009F44EB">
        <w:rPr>
          <w:rStyle w:val="Strong"/>
        </w:rPr>
        <w:t>eek 1</w:t>
      </w:r>
      <w:r w:rsidR="009F44EB" w:rsidRPr="009F44EB">
        <w:t xml:space="preserve"> – observe and record your sleeping habits. Record your observations on the </w:t>
      </w:r>
      <w:hyperlink w:anchor="_Record_of_sleep" w:history="1">
        <w:r w:rsidR="00FF1305">
          <w:rPr>
            <w:rStyle w:val="Hyperlink"/>
          </w:rPr>
          <w:t>Record of sleep – Week 1</w:t>
        </w:r>
      </w:hyperlink>
      <w:r w:rsidR="009F44EB" w:rsidRPr="009F44EB">
        <w:t xml:space="preserve"> worksheet.</w:t>
      </w:r>
    </w:p>
    <w:p w14:paraId="16556358" w14:textId="604FF30D" w:rsidR="009F44EB" w:rsidRPr="009F44EB" w:rsidRDefault="00BB63FF" w:rsidP="009F44EB">
      <w:pPr>
        <w:pStyle w:val="ListBullet"/>
      </w:pPr>
      <w:r>
        <w:rPr>
          <w:rStyle w:val="Strong"/>
        </w:rPr>
        <w:t>W</w:t>
      </w:r>
      <w:r w:rsidR="009F44EB" w:rsidRPr="009F44EB">
        <w:rPr>
          <w:rStyle w:val="Strong"/>
        </w:rPr>
        <w:t>eek 2</w:t>
      </w:r>
      <w:r w:rsidR="009F44EB" w:rsidRPr="009F44EB">
        <w:t xml:space="preserve"> – change ONE thing about your sleep habits and record your observations on </w:t>
      </w:r>
      <w:r w:rsidR="000F2CDE">
        <w:t xml:space="preserve">the </w:t>
      </w:r>
      <w:hyperlink w:anchor="_Record_of_sleep_1" w:history="1">
        <w:r w:rsidR="00FF1305">
          <w:rPr>
            <w:rStyle w:val="Hyperlink"/>
          </w:rPr>
          <w:t>Record of sleep – Week 2</w:t>
        </w:r>
      </w:hyperlink>
      <w:r w:rsidR="000F2CDE">
        <w:t xml:space="preserve"> </w:t>
      </w:r>
      <w:r w:rsidR="009F44EB" w:rsidRPr="009F44EB">
        <w:t>worksheet. Some suggest</w:t>
      </w:r>
      <w:r w:rsidR="00B35CAF">
        <w:t xml:space="preserve">ed </w:t>
      </w:r>
      <w:r w:rsidR="009F44EB" w:rsidRPr="009F44EB">
        <w:t>changes</w:t>
      </w:r>
      <w:r w:rsidR="00B35CAF">
        <w:t xml:space="preserve"> include</w:t>
      </w:r>
      <w:r w:rsidR="009F44EB" w:rsidRPr="009F44EB">
        <w:t>:</w:t>
      </w:r>
    </w:p>
    <w:p w14:paraId="64D0DA11" w14:textId="63A0E9E8" w:rsidR="009F44EB" w:rsidRPr="009F44EB" w:rsidRDefault="009F44EB" w:rsidP="009F44EB">
      <w:pPr>
        <w:pStyle w:val="ListBullet2"/>
      </w:pPr>
      <w:r w:rsidRPr="009F44EB">
        <w:t>go</w:t>
      </w:r>
      <w:r w:rsidR="00B35CAF">
        <w:t>ing</w:t>
      </w:r>
      <w:r w:rsidRPr="009F44EB">
        <w:t xml:space="preserve"> to bed 30 minutes earlier</w:t>
      </w:r>
    </w:p>
    <w:p w14:paraId="3B4AB9BC" w14:textId="496BFE59" w:rsidR="009F44EB" w:rsidRPr="009F44EB" w:rsidRDefault="009F44EB" w:rsidP="009F44EB">
      <w:pPr>
        <w:pStyle w:val="ListBullet2"/>
      </w:pPr>
      <w:r w:rsidRPr="009F44EB">
        <w:t>turn</w:t>
      </w:r>
      <w:r w:rsidR="00B35CAF">
        <w:t>ing</w:t>
      </w:r>
      <w:r w:rsidRPr="009F44EB">
        <w:t xml:space="preserve"> your phone off or leav</w:t>
      </w:r>
      <w:r w:rsidR="006B6471">
        <w:t>ing</w:t>
      </w:r>
      <w:r w:rsidRPr="009F44EB">
        <w:t xml:space="preserve"> it outside the bedroom </w:t>
      </w:r>
    </w:p>
    <w:p w14:paraId="3CC428EE" w14:textId="20ED4993" w:rsidR="009F44EB" w:rsidRPr="009F44EB" w:rsidRDefault="00B35CAF" w:rsidP="009F44EB">
      <w:pPr>
        <w:pStyle w:val="ListBullet2"/>
      </w:pPr>
      <w:r>
        <w:t>not</w:t>
      </w:r>
      <w:r w:rsidR="009F44EB" w:rsidRPr="009F44EB">
        <w:t xml:space="preserve"> watch</w:t>
      </w:r>
      <w:r>
        <w:t>ing</w:t>
      </w:r>
      <w:r w:rsidR="009F44EB" w:rsidRPr="009F44EB">
        <w:t xml:space="preserve"> TV in your bedroom</w:t>
      </w:r>
    </w:p>
    <w:p w14:paraId="4C62FED0" w14:textId="781C8C41" w:rsidR="009F44EB" w:rsidRPr="009F44EB" w:rsidRDefault="00B35CAF" w:rsidP="009F44EB">
      <w:pPr>
        <w:pStyle w:val="ListBullet2"/>
      </w:pPr>
      <w:r>
        <w:t>not</w:t>
      </w:r>
      <w:r w:rsidR="009F44EB" w:rsidRPr="009F44EB">
        <w:t xml:space="preserve"> drink</w:t>
      </w:r>
      <w:r>
        <w:t>ing</w:t>
      </w:r>
      <w:r w:rsidR="009F44EB" w:rsidRPr="009F44EB">
        <w:t xml:space="preserve"> any caffeinated or carbonated drinks at least 3 hours before bed</w:t>
      </w:r>
    </w:p>
    <w:p w14:paraId="0CD64EED" w14:textId="757FA42A" w:rsidR="009F44EB" w:rsidRPr="009F44EB" w:rsidRDefault="009F44EB" w:rsidP="009F44EB">
      <w:pPr>
        <w:pStyle w:val="ListBullet2"/>
      </w:pPr>
      <w:r w:rsidRPr="009F44EB">
        <w:t>go</w:t>
      </w:r>
      <w:r w:rsidR="00B35CAF">
        <w:t>ing</w:t>
      </w:r>
      <w:r w:rsidRPr="009F44EB">
        <w:t xml:space="preserve"> to bed the same time every night for the week (including the weekend)</w:t>
      </w:r>
    </w:p>
    <w:p w14:paraId="1B5EFFC1" w14:textId="3615C44D" w:rsidR="009F44EB" w:rsidRPr="009F44EB" w:rsidRDefault="009F44EB" w:rsidP="009F44EB">
      <w:pPr>
        <w:pStyle w:val="ListBullet2"/>
        <w:rPr>
          <w:b/>
          <w:bCs/>
        </w:rPr>
      </w:pPr>
      <w:r w:rsidRPr="009F44EB">
        <w:t>exercis</w:t>
      </w:r>
      <w:r w:rsidR="00B35CAF">
        <w:t>ing</w:t>
      </w:r>
      <w:r w:rsidRPr="009F44EB">
        <w:t xml:space="preserve"> for 1 hour every day.</w:t>
      </w:r>
    </w:p>
    <w:p w14:paraId="7F0676A8" w14:textId="77777777" w:rsidR="0065275F" w:rsidRPr="0065275F" w:rsidRDefault="0065275F" w:rsidP="0065275F">
      <w:pPr>
        <w:pStyle w:val="Heading3"/>
      </w:pPr>
      <w:bookmarkStart w:id="6" w:name="_Toc122018688"/>
      <w:r w:rsidRPr="0065275F">
        <w:t>Sleep report scaffold</w:t>
      </w:r>
      <w:bookmarkEnd w:id="6"/>
    </w:p>
    <w:p w14:paraId="3603126D" w14:textId="4E307558" w:rsidR="0065275F" w:rsidRPr="0065275F" w:rsidRDefault="0065275F" w:rsidP="00C770A0">
      <w:pPr>
        <w:pStyle w:val="ListBullet"/>
      </w:pPr>
      <w:r w:rsidRPr="0065275F">
        <w:t>Use th</w:t>
      </w:r>
      <w:r w:rsidR="007F5014">
        <w:t>e headings below to</w:t>
      </w:r>
      <w:r w:rsidRPr="0065275F">
        <w:t xml:space="preserve"> scaffold your sleep report.</w:t>
      </w:r>
    </w:p>
    <w:p w14:paraId="2EE6C221" w14:textId="4AC24323" w:rsidR="0065275F" w:rsidRPr="0065275F" w:rsidRDefault="0065275F" w:rsidP="00C770A0">
      <w:pPr>
        <w:pStyle w:val="ListBullet"/>
      </w:pPr>
      <w:r w:rsidRPr="0065275F">
        <w:t xml:space="preserve">Plan and respond to each of the </w:t>
      </w:r>
      <w:r w:rsidR="007354D7">
        <w:t>numbered</w:t>
      </w:r>
      <w:r w:rsidRPr="0065275F">
        <w:t xml:space="preserve"> </w:t>
      </w:r>
      <w:r w:rsidR="00332D71">
        <w:t xml:space="preserve">prompts and </w:t>
      </w:r>
      <w:r w:rsidRPr="0065275F">
        <w:t>questions to scaffold your paragraphs.</w:t>
      </w:r>
    </w:p>
    <w:p w14:paraId="00F8A874" w14:textId="77777777" w:rsidR="00C770A0" w:rsidRPr="00C770A0" w:rsidRDefault="0065275F" w:rsidP="00C770A0">
      <w:pPr>
        <w:pStyle w:val="ListBullet"/>
        <w:rPr>
          <w:b/>
          <w:bCs/>
        </w:rPr>
      </w:pPr>
      <w:r w:rsidRPr="0065275F">
        <w:lastRenderedPageBreak/>
        <w:t>Attach your completed record of sleep tables to this report before submitting.</w:t>
      </w:r>
    </w:p>
    <w:p w14:paraId="63326E6F" w14:textId="77777777" w:rsidR="00BB15C0" w:rsidRPr="00BB15C0" w:rsidRDefault="00BB15C0" w:rsidP="00BB15C0">
      <w:pPr>
        <w:pStyle w:val="Heading4"/>
      </w:pPr>
      <w:r w:rsidRPr="00BB15C0">
        <w:t>Constructing a hypothesis (max 250 words)</w:t>
      </w:r>
    </w:p>
    <w:p w14:paraId="20C3844C" w14:textId="39BE59A7" w:rsidR="00BB15C0" w:rsidRPr="00BB15C0" w:rsidRDefault="00BB15C0" w:rsidP="00BB15C0">
      <w:pPr>
        <w:pStyle w:val="ListNumber"/>
      </w:pPr>
      <w:r w:rsidRPr="00BB15C0">
        <w:t xml:space="preserve">Locate 2 pieces of research into sleep behaviour related to the factor that you change in </w:t>
      </w:r>
      <w:r w:rsidR="006B6471">
        <w:t>W</w:t>
      </w:r>
      <w:r w:rsidRPr="00BB15C0">
        <w:t xml:space="preserve">eek 2. </w:t>
      </w:r>
    </w:p>
    <w:p w14:paraId="07B727A3" w14:textId="77777777" w:rsidR="00BB15C0" w:rsidRPr="00BB15C0" w:rsidRDefault="00BB15C0" w:rsidP="00BB15C0">
      <w:pPr>
        <w:pStyle w:val="ListNumber"/>
      </w:pPr>
      <w:r w:rsidRPr="00BB15C0">
        <w:t>Summarise what the research says about the sleep behaviour.</w:t>
      </w:r>
    </w:p>
    <w:p w14:paraId="18784B65" w14:textId="2E298D7C" w:rsidR="00BB15C0" w:rsidRPr="00BB15C0" w:rsidRDefault="00BB15C0" w:rsidP="00BB15C0">
      <w:pPr>
        <w:pStyle w:val="ListNumber"/>
      </w:pPr>
      <w:r w:rsidRPr="00BB15C0">
        <w:t xml:space="preserve">Construct a hypothesis by explaining what impacts you think the change will have on your sleep </w:t>
      </w:r>
      <w:proofErr w:type="gramStart"/>
      <w:r w:rsidRPr="00BB15C0">
        <w:t>as a result of</w:t>
      </w:r>
      <w:proofErr w:type="gramEnd"/>
      <w:r w:rsidRPr="00BB15C0">
        <w:t xml:space="preserve"> the change made (</w:t>
      </w:r>
      <w:r w:rsidR="004716F8">
        <w:t>Note:</w:t>
      </w:r>
      <w:r w:rsidRPr="00BB15C0">
        <w:t xml:space="preserve"> </w:t>
      </w:r>
      <w:r w:rsidR="006B6471">
        <w:t>‘</w:t>
      </w:r>
      <w:r w:rsidRPr="00BB15C0">
        <w:t>impacts</w:t>
      </w:r>
      <w:r w:rsidR="006B6471">
        <w:t>’</w:t>
      </w:r>
      <w:r w:rsidRPr="00BB15C0">
        <w:t xml:space="preserve"> implies more than </w:t>
      </w:r>
      <w:r w:rsidR="00366372">
        <w:t xml:space="preserve">one </w:t>
      </w:r>
      <w:r w:rsidR="00482E98">
        <w:t>possibility</w:t>
      </w:r>
      <w:r w:rsidRPr="00BB15C0">
        <w:t>)</w:t>
      </w:r>
      <w:r w:rsidR="00DB28FA">
        <w:t>.</w:t>
      </w:r>
    </w:p>
    <w:p w14:paraId="59F1177D" w14:textId="77777777" w:rsidR="00BB15C0" w:rsidRPr="00BB15C0" w:rsidRDefault="00BB15C0" w:rsidP="00BB15C0">
      <w:pPr>
        <w:pStyle w:val="Heading4"/>
      </w:pPr>
      <w:r w:rsidRPr="00BB15C0">
        <w:t>Identifying variables</w:t>
      </w:r>
    </w:p>
    <w:p w14:paraId="111F0049" w14:textId="6ED81796" w:rsidR="00BB15C0" w:rsidRPr="00BB15C0" w:rsidRDefault="00BB15C0" w:rsidP="00BB15C0">
      <w:pPr>
        <w:pStyle w:val="ListNumber"/>
        <w:numPr>
          <w:ilvl w:val="0"/>
          <w:numId w:val="16"/>
        </w:numPr>
      </w:pPr>
      <w:r w:rsidRPr="00BB15C0">
        <w:t>What things will change across the span of the study?</w:t>
      </w:r>
    </w:p>
    <w:p w14:paraId="6D5ABD3E" w14:textId="7467578D" w:rsidR="00BB15C0" w:rsidRPr="00BB15C0" w:rsidRDefault="006B6471" w:rsidP="00BB15C0">
      <w:pPr>
        <w:pStyle w:val="ListNumber"/>
        <w:numPr>
          <w:ilvl w:val="0"/>
          <w:numId w:val="16"/>
        </w:numPr>
      </w:pPr>
      <w:r w:rsidRPr="006B6471">
        <w:t>What variables beyond your control could influence the results</w:t>
      </w:r>
      <w:r>
        <w:t>?</w:t>
      </w:r>
      <w:r w:rsidRPr="006B6471">
        <w:t xml:space="preserve"> </w:t>
      </w:r>
      <w:r w:rsidR="00BB15C0" w:rsidRPr="00BB15C0">
        <w:t>(</w:t>
      </w:r>
      <w:proofErr w:type="gramStart"/>
      <w:r w:rsidR="00BB15C0" w:rsidRPr="00BB15C0">
        <w:t>for</w:t>
      </w:r>
      <w:proofErr w:type="gramEnd"/>
      <w:r w:rsidR="00BB15C0" w:rsidRPr="00BB15C0">
        <w:t xml:space="preserve"> example, visiting a relative or </w:t>
      </w:r>
      <w:r w:rsidR="00317393" w:rsidRPr="00BB15C0">
        <w:t>extra-curricular</w:t>
      </w:r>
      <w:r w:rsidR="00BB15C0" w:rsidRPr="00BB15C0">
        <w:t xml:space="preserve"> commitments)</w:t>
      </w:r>
    </w:p>
    <w:p w14:paraId="7031546F" w14:textId="5D285322" w:rsidR="00BB15C0" w:rsidRPr="004716F8" w:rsidRDefault="006B6471" w:rsidP="00BB15C0">
      <w:pPr>
        <w:pStyle w:val="ListNumber"/>
        <w:numPr>
          <w:ilvl w:val="0"/>
          <w:numId w:val="16"/>
        </w:numPr>
      </w:pPr>
      <w:r w:rsidRPr="006B6471">
        <w:t xml:space="preserve">What variables within your control could influence the results? </w:t>
      </w:r>
      <w:r w:rsidR="00BB15C0" w:rsidRPr="00BB15C0">
        <w:t>(</w:t>
      </w:r>
      <w:proofErr w:type="gramStart"/>
      <w:r w:rsidR="00BB15C0" w:rsidRPr="00BB15C0">
        <w:t>for</w:t>
      </w:r>
      <w:proofErr w:type="gramEnd"/>
      <w:r w:rsidR="00BB15C0" w:rsidRPr="00BB15C0">
        <w:t xml:space="preserve"> example, a social event)</w:t>
      </w:r>
    </w:p>
    <w:p w14:paraId="49F7BF8F" w14:textId="77777777" w:rsidR="00EE4160" w:rsidRPr="00EE4160" w:rsidRDefault="00EE4160" w:rsidP="006F0E95">
      <w:pPr>
        <w:pStyle w:val="Heading4"/>
      </w:pPr>
      <w:r w:rsidRPr="00EE4160">
        <w:t>Method</w:t>
      </w:r>
    </w:p>
    <w:p w14:paraId="407C9DC0" w14:textId="0C9AD763" w:rsidR="00EE4160" w:rsidRPr="00EE4160" w:rsidRDefault="006B6471" w:rsidP="006F0E95">
      <w:pPr>
        <w:pStyle w:val="FeatureBox2"/>
      </w:pPr>
      <w:r>
        <w:rPr>
          <w:rStyle w:val="Strong"/>
        </w:rPr>
        <w:t>N</w:t>
      </w:r>
      <w:r w:rsidR="00EE4160" w:rsidRPr="006F0E95">
        <w:rPr>
          <w:rStyle w:val="Strong"/>
        </w:rPr>
        <w:t>ote:</w:t>
      </w:r>
      <w:r w:rsidR="00EE4160" w:rsidRPr="00EE4160">
        <w:t xml:space="preserve"> </w:t>
      </w:r>
      <w:r w:rsidR="00FD5E16">
        <w:t>U</w:t>
      </w:r>
      <w:r w:rsidR="00EE4160" w:rsidRPr="00EE4160">
        <w:t>se one of the following activities to contextualise the task for your class.</w:t>
      </w:r>
    </w:p>
    <w:p w14:paraId="07BCAF90" w14:textId="2B45BBBF" w:rsidR="00EE4160" w:rsidRPr="00EE4160" w:rsidRDefault="00EE4160" w:rsidP="006F0E95">
      <w:pPr>
        <w:pStyle w:val="FeatureBox2"/>
      </w:pPr>
      <w:r w:rsidRPr="006F0E95">
        <w:rPr>
          <w:rStyle w:val="Strong"/>
        </w:rPr>
        <w:t xml:space="preserve">Option </w:t>
      </w:r>
      <w:r w:rsidR="004716F8">
        <w:rPr>
          <w:rStyle w:val="Strong"/>
        </w:rPr>
        <w:t>A</w:t>
      </w:r>
      <w:r w:rsidRPr="006F0E95">
        <w:rPr>
          <w:rStyle w:val="Strong"/>
        </w:rPr>
        <w:t>:</w:t>
      </w:r>
      <w:r w:rsidRPr="00EE4160">
        <w:t xml:space="preserve"> </w:t>
      </w:r>
      <w:r w:rsidR="0090395F">
        <w:t>Students u</w:t>
      </w:r>
      <w:r w:rsidRPr="00EE4160">
        <w:t>se th</w:t>
      </w:r>
      <w:r w:rsidR="0090395F">
        <w:t>e</w:t>
      </w:r>
      <w:r w:rsidRPr="00EE4160">
        <w:t xml:space="preserve"> assessment task notification and the sleep report scaffold to create a method for the sleep study</w:t>
      </w:r>
      <w:r w:rsidR="000C123A">
        <w:t>.</w:t>
      </w:r>
    </w:p>
    <w:p w14:paraId="6CA7CE7F" w14:textId="2D404C81" w:rsidR="00EE4160" w:rsidRPr="00EE4160" w:rsidRDefault="00EE4160" w:rsidP="006F0E95">
      <w:pPr>
        <w:pStyle w:val="FeatureBox2"/>
      </w:pPr>
      <w:r w:rsidRPr="006F0E95">
        <w:rPr>
          <w:rStyle w:val="Strong"/>
        </w:rPr>
        <w:t xml:space="preserve">Option </w:t>
      </w:r>
      <w:r w:rsidR="004716F8">
        <w:rPr>
          <w:rStyle w:val="Strong"/>
        </w:rPr>
        <w:t>B</w:t>
      </w:r>
      <w:r w:rsidRPr="006F0E95">
        <w:rPr>
          <w:rStyle w:val="Strong"/>
        </w:rPr>
        <w:t>:</w:t>
      </w:r>
      <w:r w:rsidRPr="00EE4160">
        <w:t xml:space="preserve"> </w:t>
      </w:r>
      <w:r w:rsidR="000C123A">
        <w:t>P</w:t>
      </w:r>
      <w:r w:rsidRPr="00EE4160">
        <w:t>rovide the method for th</w:t>
      </w:r>
      <w:r w:rsidR="009569EB">
        <w:t>e</w:t>
      </w:r>
      <w:r w:rsidRPr="00EE4160">
        <w:t xml:space="preserve"> task</w:t>
      </w:r>
      <w:r w:rsidR="000C123A">
        <w:t xml:space="preserve"> using the </w:t>
      </w:r>
      <w:r w:rsidRPr="00EE4160">
        <w:t>instructions given in th</w:t>
      </w:r>
      <w:r w:rsidR="000C123A">
        <w:t>is</w:t>
      </w:r>
      <w:r w:rsidRPr="00EE4160">
        <w:t xml:space="preserve"> </w:t>
      </w:r>
      <w:r w:rsidR="00F62A7B">
        <w:t xml:space="preserve">sample </w:t>
      </w:r>
      <w:r w:rsidRPr="00EE4160">
        <w:t xml:space="preserve">assessment </w:t>
      </w:r>
      <w:r w:rsidR="00F62A7B">
        <w:t>task</w:t>
      </w:r>
      <w:r w:rsidR="001B49AF">
        <w:t xml:space="preserve"> notification</w:t>
      </w:r>
      <w:r w:rsidR="000C123A">
        <w:t>.</w:t>
      </w:r>
    </w:p>
    <w:p w14:paraId="1BC0A18F" w14:textId="77777777" w:rsidR="00EE4160" w:rsidRPr="00EE4160" w:rsidRDefault="00EE4160" w:rsidP="00D323C9">
      <w:pPr>
        <w:pStyle w:val="Heading4"/>
      </w:pPr>
      <w:r w:rsidRPr="00EE4160">
        <w:t>Apply statistical techniques (max 200 words)</w:t>
      </w:r>
    </w:p>
    <w:p w14:paraId="687C17B1" w14:textId="6DDA28DD" w:rsidR="004F34D7" w:rsidRPr="006B6471" w:rsidRDefault="00EE4160" w:rsidP="00485DE0">
      <w:pPr>
        <w:pStyle w:val="ListNumber"/>
        <w:numPr>
          <w:ilvl w:val="0"/>
          <w:numId w:val="22"/>
        </w:numPr>
      </w:pPr>
      <w:r w:rsidRPr="00974A9F">
        <w:t xml:space="preserve">After you have completed your sleep study, </w:t>
      </w:r>
      <w:r w:rsidR="0088597F">
        <w:t>c</w:t>
      </w:r>
      <w:r w:rsidRPr="00974A9F">
        <w:t xml:space="preserve">omplete the </w:t>
      </w:r>
      <w:hyperlink w:anchor="_Analysis_of_sleep" w:history="1">
        <w:r w:rsidRPr="00974A9F">
          <w:rPr>
            <w:rStyle w:val="Hyperlink"/>
          </w:rPr>
          <w:t>analysis of sleep</w:t>
        </w:r>
      </w:hyperlink>
      <w:r w:rsidRPr="00974A9F">
        <w:t xml:space="preserve"> worksheet.</w:t>
      </w:r>
    </w:p>
    <w:p w14:paraId="30F56934" w14:textId="655EA9B5" w:rsidR="00E65D68" w:rsidRPr="006B6471" w:rsidRDefault="00EE4160" w:rsidP="00485DE0">
      <w:pPr>
        <w:pStyle w:val="ListNumber"/>
        <w:numPr>
          <w:ilvl w:val="0"/>
          <w:numId w:val="22"/>
        </w:numPr>
      </w:pPr>
      <w:r w:rsidRPr="00974A9F">
        <w:t>Include the graph you create in this section and summarise the relevant details from the answers to your questions.</w:t>
      </w:r>
    </w:p>
    <w:p w14:paraId="1AB23BCD" w14:textId="77777777" w:rsidR="00E65D68" w:rsidRPr="00E65D68" w:rsidRDefault="00E65D68" w:rsidP="00E65D68">
      <w:pPr>
        <w:pStyle w:val="Heading4"/>
      </w:pPr>
      <w:r w:rsidRPr="00E65D68">
        <w:lastRenderedPageBreak/>
        <w:t>Drawing conclusions (max 250 words)</w:t>
      </w:r>
    </w:p>
    <w:p w14:paraId="006EBEE1" w14:textId="615912D6" w:rsidR="00E65D68" w:rsidRPr="00E65D68" w:rsidRDefault="00E65D68" w:rsidP="008C5CD0">
      <w:pPr>
        <w:pStyle w:val="ListNumber"/>
        <w:numPr>
          <w:ilvl w:val="0"/>
          <w:numId w:val="17"/>
        </w:numPr>
      </w:pPr>
      <w:r w:rsidRPr="00E65D68">
        <w:t xml:space="preserve">Identify and account for any significant changes to sleep observations and how they may be attributed to the change undertaken in </w:t>
      </w:r>
      <w:r w:rsidR="006B6471">
        <w:t>W</w:t>
      </w:r>
      <w:r w:rsidRPr="00E65D68">
        <w:t>eek 2.</w:t>
      </w:r>
    </w:p>
    <w:p w14:paraId="339D6CDF" w14:textId="7BA175AB" w:rsidR="00E65D68" w:rsidRPr="00E65D68" w:rsidRDefault="00E65D68" w:rsidP="008C5CD0">
      <w:pPr>
        <w:pStyle w:val="ListNumber"/>
        <w:numPr>
          <w:ilvl w:val="0"/>
          <w:numId w:val="17"/>
        </w:numPr>
      </w:pPr>
      <w:r w:rsidRPr="00E65D68">
        <w:t>What conclusions can be drawn (made) about your sleep patterns from the data you examined in the analysis of sleep activity?</w:t>
      </w:r>
    </w:p>
    <w:p w14:paraId="39666428" w14:textId="7C2C170E" w:rsidR="00E65D68" w:rsidRPr="00E65D68" w:rsidRDefault="00E65D68" w:rsidP="008C5CD0">
      <w:pPr>
        <w:pStyle w:val="ListNumber"/>
        <w:numPr>
          <w:ilvl w:val="0"/>
          <w:numId w:val="17"/>
        </w:numPr>
      </w:pPr>
      <w:r w:rsidRPr="00E65D68">
        <w:t xml:space="preserve">How does the research support or </w:t>
      </w:r>
      <w:r>
        <w:t>refute</w:t>
      </w:r>
      <w:r w:rsidRPr="00E65D68">
        <w:t xml:space="preserve"> your findings?</w:t>
      </w:r>
      <w:r w:rsidR="00627EE8">
        <w:t xml:space="preserve"> How do your findings relate to your hypothesis?</w:t>
      </w:r>
    </w:p>
    <w:p w14:paraId="281D19E7" w14:textId="5CC310FF" w:rsidR="00E65D68" w:rsidRPr="00026622" w:rsidRDefault="00E65D68" w:rsidP="008C5CD0">
      <w:pPr>
        <w:pStyle w:val="ListNumber"/>
        <w:numPr>
          <w:ilvl w:val="0"/>
          <w:numId w:val="17"/>
        </w:numPr>
      </w:pPr>
      <w:r w:rsidRPr="00026622">
        <w:t>Explain the strengths and weaknesses of this set of observational data. How might they impact the validity and reliability of the data obtained?</w:t>
      </w:r>
    </w:p>
    <w:p w14:paraId="4545016A" w14:textId="77777777" w:rsidR="00020CA1" w:rsidRDefault="00020CA1" w:rsidP="00EE4160">
      <w:pPr>
        <w:rPr>
          <w:b/>
          <w:bCs/>
        </w:rPr>
      </w:pPr>
      <w:r>
        <w:rPr>
          <w:b/>
          <w:bCs/>
        </w:rPr>
        <w:br w:type="page"/>
      </w:r>
    </w:p>
    <w:p w14:paraId="21E19504" w14:textId="095E51E7" w:rsidR="007C3577" w:rsidRPr="00AB3B41" w:rsidRDefault="007C3577" w:rsidP="00F5277B">
      <w:pPr>
        <w:pStyle w:val="Heading2"/>
      </w:pPr>
      <w:bookmarkStart w:id="7" w:name="_Toc122018689"/>
      <w:r>
        <w:lastRenderedPageBreak/>
        <w:t>Marking criteria</w:t>
      </w:r>
      <w:bookmarkEnd w:id="7"/>
    </w:p>
    <w:p w14:paraId="575B5112" w14:textId="3D026407" w:rsidR="006B6471" w:rsidRDefault="006B6471" w:rsidP="006B6471">
      <w:pPr>
        <w:pStyle w:val="Caption"/>
      </w:pPr>
      <w:r>
        <w:t xml:space="preserve">Table </w:t>
      </w:r>
      <w:r w:rsidR="0088494C">
        <w:fldChar w:fldCharType="begin"/>
      </w:r>
      <w:r w:rsidR="0088494C">
        <w:instrText xml:space="preserve"> SEQ Table \* ARABIC </w:instrText>
      </w:r>
      <w:r w:rsidR="0088494C">
        <w:fldChar w:fldCharType="separate"/>
      </w:r>
      <w:r>
        <w:rPr>
          <w:noProof/>
        </w:rPr>
        <w:t>1</w:t>
      </w:r>
      <w:r w:rsidR="0088494C">
        <w:rPr>
          <w:noProof/>
        </w:rPr>
        <w:fldChar w:fldCharType="end"/>
      </w:r>
      <w:r>
        <w:t xml:space="preserve"> – Assessment marking criteria</w:t>
      </w:r>
    </w:p>
    <w:tbl>
      <w:tblPr>
        <w:tblStyle w:val="Tableheader"/>
        <w:tblW w:w="5000" w:type="pct"/>
        <w:tblLayout w:type="fixed"/>
        <w:tblLook w:val="0420" w:firstRow="1" w:lastRow="0" w:firstColumn="0" w:lastColumn="0" w:noHBand="0" w:noVBand="1"/>
        <w:tblDescription w:val="Marking criteria from A to E, outlining the criteria needed to meet the grade levels."/>
      </w:tblPr>
      <w:tblGrid>
        <w:gridCol w:w="1128"/>
        <w:gridCol w:w="8500"/>
      </w:tblGrid>
      <w:tr w:rsidR="003B231F" w:rsidRPr="0041330F" w14:paraId="4A704BB4" w14:textId="254685B8" w:rsidTr="003B231F">
        <w:trPr>
          <w:cnfStyle w:val="100000000000" w:firstRow="1" w:lastRow="0" w:firstColumn="0" w:lastColumn="0" w:oddVBand="0" w:evenVBand="0" w:oddHBand="0" w:evenHBand="0" w:firstRowFirstColumn="0" w:firstRowLastColumn="0" w:lastRowFirstColumn="0" w:lastRowLastColumn="0"/>
        </w:trPr>
        <w:tc>
          <w:tcPr>
            <w:tcW w:w="586" w:type="pct"/>
          </w:tcPr>
          <w:p w14:paraId="6ADE66FB" w14:textId="60F08F14" w:rsidR="003B231F" w:rsidRPr="0041330F" w:rsidRDefault="003B231F" w:rsidP="003B231F">
            <w:r w:rsidRPr="0041330F">
              <w:t>Grade</w:t>
            </w:r>
          </w:p>
        </w:tc>
        <w:tc>
          <w:tcPr>
            <w:tcW w:w="4414" w:type="pct"/>
          </w:tcPr>
          <w:p w14:paraId="3AFE5785" w14:textId="18FE325A" w:rsidR="003B231F" w:rsidRPr="0041330F" w:rsidRDefault="003B231F" w:rsidP="003B231F">
            <w:r w:rsidRPr="0041330F">
              <w:t>Criteria</w:t>
            </w:r>
          </w:p>
        </w:tc>
      </w:tr>
      <w:tr w:rsidR="003B231F" w:rsidRPr="0041330F" w14:paraId="28C646CF" w14:textId="64BB8454" w:rsidTr="003B231F">
        <w:trPr>
          <w:cnfStyle w:val="000000100000" w:firstRow="0" w:lastRow="0" w:firstColumn="0" w:lastColumn="0" w:oddVBand="0" w:evenVBand="0" w:oddHBand="1" w:evenHBand="0" w:firstRowFirstColumn="0" w:firstRowLastColumn="0" w:lastRowFirstColumn="0" w:lastRowLastColumn="0"/>
          <w:trHeight w:val="746"/>
        </w:trPr>
        <w:tc>
          <w:tcPr>
            <w:tcW w:w="586" w:type="pct"/>
          </w:tcPr>
          <w:p w14:paraId="2D5CC67B" w14:textId="07ADD1CE" w:rsidR="003B231F" w:rsidRPr="003B231F" w:rsidRDefault="003B231F" w:rsidP="003B231F">
            <w:pPr>
              <w:rPr>
                <w:b/>
                <w:bCs/>
              </w:rPr>
            </w:pPr>
            <w:r w:rsidRPr="003B231F">
              <w:rPr>
                <w:b/>
                <w:bCs/>
              </w:rPr>
              <w:t>A</w:t>
            </w:r>
          </w:p>
        </w:tc>
        <w:tc>
          <w:tcPr>
            <w:tcW w:w="4414" w:type="pct"/>
          </w:tcPr>
          <w:p w14:paraId="07BB220D" w14:textId="0EE9134A" w:rsidR="00270CA5" w:rsidRDefault="00270CA5" w:rsidP="00270CA5">
            <w:pPr>
              <w:pStyle w:val="ListBullet"/>
            </w:pPr>
            <w:r>
              <w:t>Develops a well-researched and considered hypothesis</w:t>
            </w:r>
          </w:p>
          <w:p w14:paraId="311601A0" w14:textId="1C65F808" w:rsidR="00270CA5" w:rsidRDefault="00270CA5" w:rsidP="00270CA5">
            <w:pPr>
              <w:pStyle w:val="ListBullet"/>
            </w:pPr>
            <w:r>
              <w:t>Maintains a comprehensive record of sleep to support the validity of the experiment</w:t>
            </w:r>
          </w:p>
          <w:p w14:paraId="344913BE" w14:textId="428C90BA" w:rsidR="00270CA5" w:rsidRDefault="00270CA5" w:rsidP="00270CA5">
            <w:pPr>
              <w:pStyle w:val="ListBullet"/>
            </w:pPr>
            <w:r>
              <w:t>Discusses in depth the accuracy of their experiment by identifying variables and accounting for strengths and weaknesses in the design</w:t>
            </w:r>
          </w:p>
          <w:p w14:paraId="728737D6" w14:textId="753F6BE1" w:rsidR="00270CA5" w:rsidRDefault="00270CA5" w:rsidP="00270CA5">
            <w:pPr>
              <w:pStyle w:val="ListBullet"/>
            </w:pPr>
            <w:r>
              <w:t>Uses statistical techniques to provide a detailed and thoughtful analysis of the data set</w:t>
            </w:r>
          </w:p>
          <w:p w14:paraId="58615352" w14:textId="68C55449" w:rsidR="003B231F" w:rsidRPr="0041330F" w:rsidRDefault="00270CA5" w:rsidP="00270CA5">
            <w:pPr>
              <w:pStyle w:val="ListBullet"/>
            </w:pPr>
            <w:r>
              <w:t xml:space="preserve">Presents information and ideas logically with appropriate structure, written </w:t>
            </w:r>
            <w:proofErr w:type="gramStart"/>
            <w:r>
              <w:t>language</w:t>
            </w:r>
            <w:proofErr w:type="gramEnd"/>
            <w:r>
              <w:t xml:space="preserve"> and graphical representation</w:t>
            </w:r>
          </w:p>
        </w:tc>
      </w:tr>
      <w:tr w:rsidR="003B231F" w:rsidRPr="0041330F" w14:paraId="5055DA17" w14:textId="0015DB4D" w:rsidTr="003B231F">
        <w:trPr>
          <w:cnfStyle w:val="000000010000" w:firstRow="0" w:lastRow="0" w:firstColumn="0" w:lastColumn="0" w:oddVBand="0" w:evenVBand="0" w:oddHBand="0" w:evenHBand="1" w:firstRowFirstColumn="0" w:firstRowLastColumn="0" w:lastRowFirstColumn="0" w:lastRowLastColumn="0"/>
          <w:trHeight w:val="746"/>
        </w:trPr>
        <w:tc>
          <w:tcPr>
            <w:tcW w:w="586" w:type="pct"/>
          </w:tcPr>
          <w:p w14:paraId="76CB1CA8" w14:textId="32566FA7" w:rsidR="003B231F" w:rsidRPr="003B231F" w:rsidRDefault="003B231F" w:rsidP="003B231F">
            <w:pPr>
              <w:rPr>
                <w:b/>
                <w:bCs/>
              </w:rPr>
            </w:pPr>
            <w:r w:rsidRPr="003B231F">
              <w:rPr>
                <w:b/>
                <w:bCs/>
              </w:rPr>
              <w:t>B</w:t>
            </w:r>
          </w:p>
        </w:tc>
        <w:tc>
          <w:tcPr>
            <w:tcW w:w="4414" w:type="pct"/>
          </w:tcPr>
          <w:p w14:paraId="5CF98BE4" w14:textId="4EDBFEA8" w:rsidR="00270CA5" w:rsidRDefault="00270CA5" w:rsidP="00270CA5">
            <w:pPr>
              <w:pStyle w:val="ListBullet"/>
            </w:pPr>
            <w:r>
              <w:t>Develops a consistent hypothesis based on research</w:t>
            </w:r>
          </w:p>
          <w:p w14:paraId="6C78974C" w14:textId="18CB6B31" w:rsidR="00270CA5" w:rsidRDefault="00270CA5" w:rsidP="00270CA5">
            <w:pPr>
              <w:pStyle w:val="ListBullet"/>
            </w:pPr>
            <w:r>
              <w:t>Maintains a thorough record of sleep to support the validity of the experiment</w:t>
            </w:r>
          </w:p>
          <w:p w14:paraId="695126E8" w14:textId="4A7F82D8" w:rsidR="00270CA5" w:rsidRDefault="00270CA5" w:rsidP="00270CA5">
            <w:pPr>
              <w:pStyle w:val="ListBullet"/>
            </w:pPr>
            <w:r>
              <w:t>Discusses the accuracy of their experiment by identifying variables and accounting for strengths and weaknesses in the design</w:t>
            </w:r>
          </w:p>
          <w:p w14:paraId="694E8C7D" w14:textId="2DCDC807" w:rsidR="00270CA5" w:rsidRDefault="00270CA5" w:rsidP="00270CA5">
            <w:pPr>
              <w:pStyle w:val="ListBullet"/>
            </w:pPr>
            <w:r>
              <w:t>Uses statistical techniques to provide an accurate analysis of the data set</w:t>
            </w:r>
          </w:p>
          <w:p w14:paraId="69CBF3D3" w14:textId="4B459FE5" w:rsidR="003B231F" w:rsidRPr="0041330F" w:rsidRDefault="00270CA5" w:rsidP="00270CA5">
            <w:pPr>
              <w:pStyle w:val="ListBullet"/>
            </w:pPr>
            <w:r>
              <w:t xml:space="preserve">Presents information and ideas with appropriate structure, written </w:t>
            </w:r>
            <w:proofErr w:type="gramStart"/>
            <w:r>
              <w:t>language</w:t>
            </w:r>
            <w:proofErr w:type="gramEnd"/>
            <w:r>
              <w:t xml:space="preserve"> and graphical representation</w:t>
            </w:r>
          </w:p>
        </w:tc>
      </w:tr>
      <w:tr w:rsidR="003B231F" w:rsidRPr="0041330F" w14:paraId="40D46C4F" w14:textId="19488B45" w:rsidTr="003B231F">
        <w:trPr>
          <w:cnfStyle w:val="000000100000" w:firstRow="0" w:lastRow="0" w:firstColumn="0" w:lastColumn="0" w:oddVBand="0" w:evenVBand="0" w:oddHBand="1" w:evenHBand="0" w:firstRowFirstColumn="0" w:firstRowLastColumn="0" w:lastRowFirstColumn="0" w:lastRowLastColumn="0"/>
          <w:trHeight w:val="746"/>
        </w:trPr>
        <w:tc>
          <w:tcPr>
            <w:tcW w:w="586" w:type="pct"/>
          </w:tcPr>
          <w:p w14:paraId="615E77C3" w14:textId="39062CC4" w:rsidR="003B231F" w:rsidRPr="003B231F" w:rsidRDefault="003B231F" w:rsidP="003B231F">
            <w:pPr>
              <w:rPr>
                <w:b/>
                <w:bCs/>
              </w:rPr>
            </w:pPr>
            <w:r w:rsidRPr="003B231F">
              <w:rPr>
                <w:b/>
                <w:bCs/>
              </w:rPr>
              <w:t>C</w:t>
            </w:r>
          </w:p>
        </w:tc>
        <w:tc>
          <w:tcPr>
            <w:tcW w:w="4414" w:type="pct"/>
          </w:tcPr>
          <w:p w14:paraId="5498DCDE" w14:textId="7AAC9E66" w:rsidR="00270CA5" w:rsidRDefault="00270CA5" w:rsidP="00270CA5">
            <w:pPr>
              <w:pStyle w:val="ListBullet"/>
            </w:pPr>
            <w:r>
              <w:t>Develops a hypothesis based on research</w:t>
            </w:r>
          </w:p>
          <w:p w14:paraId="075E05B2" w14:textId="336D1432" w:rsidR="00270CA5" w:rsidRDefault="00270CA5" w:rsidP="00270CA5">
            <w:pPr>
              <w:pStyle w:val="ListBullet"/>
            </w:pPr>
            <w:r>
              <w:t>Completes a record of sleep to maintain the validity of the experiment</w:t>
            </w:r>
          </w:p>
          <w:p w14:paraId="3D0D375C" w14:textId="6C632AC7" w:rsidR="00270CA5" w:rsidRDefault="00270CA5" w:rsidP="00270CA5">
            <w:pPr>
              <w:pStyle w:val="ListBullet"/>
            </w:pPr>
            <w:r>
              <w:t>Identifies variables and accounts for strengths and weaknesses in the design</w:t>
            </w:r>
          </w:p>
          <w:p w14:paraId="3F119904" w14:textId="6B5664BA" w:rsidR="00270CA5" w:rsidRDefault="00270CA5" w:rsidP="00270CA5">
            <w:pPr>
              <w:pStyle w:val="ListBullet"/>
            </w:pPr>
            <w:r>
              <w:t>Uses statistical techniques to provide an analysis of the data set</w:t>
            </w:r>
          </w:p>
          <w:p w14:paraId="662BFEA2" w14:textId="4EDF65EF" w:rsidR="003B231F" w:rsidRPr="0041330F" w:rsidRDefault="00270CA5" w:rsidP="00270CA5">
            <w:pPr>
              <w:pStyle w:val="ListBullet"/>
            </w:pPr>
            <w:r>
              <w:t xml:space="preserve">Presents information with appropriate structure, written </w:t>
            </w:r>
            <w:proofErr w:type="gramStart"/>
            <w:r>
              <w:t>language</w:t>
            </w:r>
            <w:proofErr w:type="gramEnd"/>
            <w:r>
              <w:t xml:space="preserve"> and </w:t>
            </w:r>
            <w:r>
              <w:lastRenderedPageBreak/>
              <w:t>graphical representation</w:t>
            </w:r>
          </w:p>
        </w:tc>
      </w:tr>
      <w:tr w:rsidR="003B231F" w:rsidRPr="0041330F" w14:paraId="50AF7CCC" w14:textId="46694ABA" w:rsidTr="003B231F">
        <w:trPr>
          <w:cnfStyle w:val="000000010000" w:firstRow="0" w:lastRow="0" w:firstColumn="0" w:lastColumn="0" w:oddVBand="0" w:evenVBand="0" w:oddHBand="0" w:evenHBand="1" w:firstRowFirstColumn="0" w:firstRowLastColumn="0" w:lastRowFirstColumn="0" w:lastRowLastColumn="0"/>
          <w:trHeight w:val="746"/>
        </w:trPr>
        <w:tc>
          <w:tcPr>
            <w:tcW w:w="586" w:type="pct"/>
          </w:tcPr>
          <w:p w14:paraId="229DAD69" w14:textId="3CF01F8A" w:rsidR="003B231F" w:rsidRPr="003B231F" w:rsidRDefault="003B231F" w:rsidP="003B231F">
            <w:pPr>
              <w:rPr>
                <w:b/>
                <w:bCs/>
              </w:rPr>
            </w:pPr>
            <w:r w:rsidRPr="003B231F">
              <w:rPr>
                <w:b/>
                <w:bCs/>
              </w:rPr>
              <w:lastRenderedPageBreak/>
              <w:t>D</w:t>
            </w:r>
          </w:p>
        </w:tc>
        <w:tc>
          <w:tcPr>
            <w:tcW w:w="4414" w:type="pct"/>
          </w:tcPr>
          <w:p w14:paraId="1B182C8D" w14:textId="5C3741AD" w:rsidR="00270CA5" w:rsidRDefault="00270CA5" w:rsidP="00270CA5">
            <w:pPr>
              <w:pStyle w:val="ListBullet"/>
            </w:pPr>
            <w:r>
              <w:t>Develops a hypothesis</w:t>
            </w:r>
          </w:p>
          <w:p w14:paraId="0971E3A9" w14:textId="3614EF90" w:rsidR="00270CA5" w:rsidRDefault="00270CA5" w:rsidP="00270CA5">
            <w:pPr>
              <w:pStyle w:val="ListBullet"/>
            </w:pPr>
            <w:r>
              <w:t>Completes a basic record of sleep</w:t>
            </w:r>
          </w:p>
          <w:p w14:paraId="713773FA" w14:textId="5B17AB56" w:rsidR="00270CA5" w:rsidRDefault="00270CA5" w:rsidP="00270CA5">
            <w:pPr>
              <w:pStyle w:val="ListBullet"/>
            </w:pPr>
            <w:r>
              <w:t>Identifies variables or strengths and weaknesses in the design</w:t>
            </w:r>
          </w:p>
          <w:p w14:paraId="776936C0" w14:textId="1E486A03" w:rsidR="00270CA5" w:rsidRDefault="00270CA5" w:rsidP="00270CA5">
            <w:pPr>
              <w:pStyle w:val="ListBullet"/>
            </w:pPr>
            <w:r>
              <w:t>Applies simple statistical techniques to the data set</w:t>
            </w:r>
          </w:p>
          <w:p w14:paraId="3ACC74F4" w14:textId="382C8072" w:rsidR="003B231F" w:rsidRPr="0041330F" w:rsidRDefault="00270CA5" w:rsidP="00270CA5">
            <w:pPr>
              <w:pStyle w:val="ListBullet"/>
            </w:pPr>
            <w:r>
              <w:t>Presents written information with limited structure and graphical representation</w:t>
            </w:r>
          </w:p>
        </w:tc>
      </w:tr>
      <w:tr w:rsidR="003B231F" w:rsidRPr="0041330F" w14:paraId="3F1FECD9" w14:textId="124A8D77" w:rsidTr="003B231F">
        <w:trPr>
          <w:cnfStyle w:val="000000100000" w:firstRow="0" w:lastRow="0" w:firstColumn="0" w:lastColumn="0" w:oddVBand="0" w:evenVBand="0" w:oddHBand="1" w:evenHBand="0" w:firstRowFirstColumn="0" w:firstRowLastColumn="0" w:lastRowFirstColumn="0" w:lastRowLastColumn="0"/>
          <w:trHeight w:val="746"/>
        </w:trPr>
        <w:tc>
          <w:tcPr>
            <w:tcW w:w="586" w:type="pct"/>
          </w:tcPr>
          <w:p w14:paraId="69F81EC2" w14:textId="62F6BDC8" w:rsidR="003B231F" w:rsidRPr="003B231F" w:rsidRDefault="003B231F" w:rsidP="003B231F">
            <w:pPr>
              <w:rPr>
                <w:b/>
                <w:bCs/>
              </w:rPr>
            </w:pPr>
            <w:r w:rsidRPr="003B231F">
              <w:rPr>
                <w:b/>
                <w:bCs/>
              </w:rPr>
              <w:t>E</w:t>
            </w:r>
          </w:p>
        </w:tc>
        <w:tc>
          <w:tcPr>
            <w:tcW w:w="4414" w:type="pct"/>
          </w:tcPr>
          <w:p w14:paraId="3F080160" w14:textId="3CBCF5BF" w:rsidR="00270CA5" w:rsidRDefault="00270CA5" w:rsidP="00270CA5">
            <w:pPr>
              <w:pStyle w:val="ListBullet"/>
            </w:pPr>
            <w:r>
              <w:t>Completes a limited record of sleep</w:t>
            </w:r>
          </w:p>
          <w:p w14:paraId="1A9772E8" w14:textId="63FEB043" w:rsidR="003B231F" w:rsidRPr="0041330F" w:rsidRDefault="00270CA5" w:rsidP="00270CA5">
            <w:pPr>
              <w:pStyle w:val="ListBullet"/>
            </w:pPr>
            <w:r>
              <w:t>Makes statements about the data or sleep</w:t>
            </w:r>
          </w:p>
        </w:tc>
      </w:tr>
    </w:tbl>
    <w:p w14:paraId="67D7FD5E" w14:textId="77777777" w:rsidR="003822A3" w:rsidRDefault="003822A3" w:rsidP="00EE4160">
      <w:pPr>
        <w:rPr>
          <w:b/>
          <w:bCs/>
        </w:rPr>
      </w:pPr>
    </w:p>
    <w:tbl>
      <w:tblPr>
        <w:tblStyle w:val="TableGrid"/>
        <w:tblW w:w="9776" w:type="dxa"/>
        <w:tblLook w:val="04A0" w:firstRow="1" w:lastRow="0" w:firstColumn="1" w:lastColumn="0" w:noHBand="0" w:noVBand="1"/>
        <w:tblDescription w:val="Empty feedback table."/>
      </w:tblPr>
      <w:tblGrid>
        <w:gridCol w:w="9776"/>
      </w:tblGrid>
      <w:tr w:rsidR="003822A3" w14:paraId="391E422E" w14:textId="77777777" w:rsidTr="000B284F">
        <w:trPr>
          <w:trHeight w:val="8851"/>
        </w:trPr>
        <w:tc>
          <w:tcPr>
            <w:tcW w:w="9776" w:type="dxa"/>
          </w:tcPr>
          <w:p w14:paraId="641FF59C" w14:textId="7BE8358A" w:rsidR="003822A3" w:rsidRPr="00A5147D" w:rsidRDefault="003822A3" w:rsidP="001D19D3">
            <w:pPr>
              <w:rPr>
                <w:rStyle w:val="Strong"/>
              </w:rPr>
            </w:pPr>
            <w:r w:rsidRPr="00A5147D">
              <w:rPr>
                <w:rStyle w:val="Strong"/>
              </w:rPr>
              <w:lastRenderedPageBreak/>
              <w:t>Feedback:</w:t>
            </w:r>
          </w:p>
        </w:tc>
      </w:tr>
    </w:tbl>
    <w:p w14:paraId="05B20734" w14:textId="77777777" w:rsidR="002E6F10" w:rsidRDefault="002E6F10" w:rsidP="00EE4160">
      <w:pPr>
        <w:rPr>
          <w:b/>
          <w:bCs/>
        </w:rPr>
        <w:sectPr w:rsidR="002E6F10" w:rsidSect="00E37E07">
          <w:footerReference w:type="even" r:id="rId13"/>
          <w:footerReference w:type="default" r:id="rId14"/>
          <w:headerReference w:type="first" r:id="rId15"/>
          <w:footerReference w:type="first" r:id="rId16"/>
          <w:pgSz w:w="11906" w:h="16838"/>
          <w:pgMar w:top="1134" w:right="1134" w:bottom="1134" w:left="1134" w:header="709" w:footer="709" w:gutter="0"/>
          <w:pgNumType w:start="0"/>
          <w:cols w:space="708"/>
          <w:titlePg/>
          <w:docGrid w:linePitch="360"/>
        </w:sectPr>
      </w:pPr>
    </w:p>
    <w:p w14:paraId="4A50512E" w14:textId="7DAD6B14" w:rsidR="00A74AE6" w:rsidRDefault="00A74AE6" w:rsidP="006D0FBF">
      <w:pPr>
        <w:pStyle w:val="Heading2"/>
      </w:pPr>
      <w:bookmarkStart w:id="8" w:name="_Record_of_sleep"/>
      <w:bookmarkStart w:id="9" w:name="_Toc122018690"/>
      <w:bookmarkEnd w:id="8"/>
      <w:r>
        <w:lastRenderedPageBreak/>
        <w:t>Record of sleep</w:t>
      </w:r>
      <w:r w:rsidR="00747A36">
        <w:t>:</w:t>
      </w:r>
      <w:r>
        <w:t xml:space="preserve"> Week 1</w:t>
      </w:r>
      <w:bookmarkEnd w:id="9"/>
    </w:p>
    <w:p w14:paraId="03BEF6D9" w14:textId="54DA022E" w:rsidR="00EF1BC8" w:rsidRPr="00EF1BC8" w:rsidRDefault="00B304C2" w:rsidP="00FA7181">
      <w:pPr>
        <w:pStyle w:val="FeatureBox2"/>
      </w:pPr>
      <w:r>
        <w:rPr>
          <w:rStyle w:val="Strong"/>
        </w:rPr>
        <w:t>N</w:t>
      </w:r>
      <w:r w:rsidR="00EF1BC8" w:rsidRPr="00FA7181">
        <w:rPr>
          <w:rStyle w:val="Strong"/>
        </w:rPr>
        <w:t>ote:</w:t>
      </w:r>
      <w:r w:rsidR="00EF1BC8">
        <w:t xml:space="preserve"> Co-constructing a </w:t>
      </w:r>
      <w:hyperlink r:id="rId17" w:history="1">
        <w:r w:rsidR="00D32368">
          <w:rPr>
            <w:rStyle w:val="Hyperlink"/>
          </w:rPr>
          <w:t>Likert rating scale</w:t>
        </w:r>
      </w:hyperlink>
      <w:r w:rsidR="00EF1BC8">
        <w:t xml:space="preserve"> for items that require a score will allow for a consistent understanding of the scale</w:t>
      </w:r>
      <w:r w:rsidR="00C40581">
        <w:t xml:space="preserve"> used</w:t>
      </w:r>
      <w:r w:rsidR="00584455">
        <w:t xml:space="preserve"> and will be a useful activity to </w:t>
      </w:r>
      <w:r w:rsidR="00FA7181">
        <w:t>develop students’ understanding of using this recording sheet.</w:t>
      </w:r>
    </w:p>
    <w:p w14:paraId="45C45291" w14:textId="75DBDE60" w:rsidR="003E0C4B" w:rsidRDefault="003E0C4B" w:rsidP="003E0C4B">
      <w:pPr>
        <w:pStyle w:val="Caption"/>
      </w:pPr>
      <w:r>
        <w:t xml:space="preserve">Table </w:t>
      </w:r>
      <w:r w:rsidR="0088494C">
        <w:fldChar w:fldCharType="begin"/>
      </w:r>
      <w:r w:rsidR="0088494C">
        <w:instrText xml:space="preserve"> SEQ Table \* ARABIC </w:instrText>
      </w:r>
      <w:r w:rsidR="0088494C">
        <w:fldChar w:fldCharType="separate"/>
      </w:r>
      <w:r w:rsidR="006B6471">
        <w:rPr>
          <w:noProof/>
        </w:rPr>
        <w:t>2</w:t>
      </w:r>
      <w:r w:rsidR="0088494C">
        <w:rPr>
          <w:noProof/>
        </w:rPr>
        <w:fldChar w:fldCharType="end"/>
      </w:r>
      <w:r>
        <w:t xml:space="preserve"> </w:t>
      </w:r>
      <w:r w:rsidR="000C51A0">
        <w:t>–</w:t>
      </w:r>
      <w:r>
        <w:t xml:space="preserve"> </w:t>
      </w:r>
      <w:r w:rsidR="000C51A0">
        <w:t>R</w:t>
      </w:r>
      <w:r>
        <w:t xml:space="preserve">ecord of sleep recording sheet </w:t>
      </w:r>
      <w:r w:rsidR="00383FB4">
        <w:t>W</w:t>
      </w:r>
      <w:r>
        <w:t>eek 1</w:t>
      </w:r>
    </w:p>
    <w:tbl>
      <w:tblPr>
        <w:tblStyle w:val="Tableheader"/>
        <w:tblW w:w="0" w:type="auto"/>
        <w:tblLayout w:type="fixed"/>
        <w:tblLook w:val="0420" w:firstRow="1" w:lastRow="0" w:firstColumn="0" w:lastColumn="0" w:noHBand="0" w:noVBand="1"/>
        <w:tblDescription w:val="Sleep recording sheet for week 1."/>
      </w:tblPr>
      <w:tblGrid>
        <w:gridCol w:w="2122"/>
        <w:gridCol w:w="2268"/>
        <w:gridCol w:w="1453"/>
        <w:gridCol w:w="1382"/>
        <w:gridCol w:w="1559"/>
        <w:gridCol w:w="1418"/>
        <w:gridCol w:w="1453"/>
        <w:gridCol w:w="1453"/>
        <w:gridCol w:w="1454"/>
      </w:tblGrid>
      <w:tr w:rsidR="004520CC" w14:paraId="0C2380FC" w14:textId="77777777" w:rsidTr="008317CD">
        <w:trPr>
          <w:cnfStyle w:val="100000000000" w:firstRow="1" w:lastRow="0" w:firstColumn="0" w:lastColumn="0" w:oddVBand="0" w:evenVBand="0" w:oddHBand="0" w:evenHBand="0" w:firstRowFirstColumn="0" w:firstRowLastColumn="0" w:lastRowFirstColumn="0" w:lastRowLastColumn="0"/>
        </w:trPr>
        <w:tc>
          <w:tcPr>
            <w:tcW w:w="2122" w:type="dxa"/>
          </w:tcPr>
          <w:p w14:paraId="3A9FCA31" w14:textId="65CA1848" w:rsidR="004520CC" w:rsidRDefault="004520CC" w:rsidP="004520CC">
            <w:r>
              <w:t>Category</w:t>
            </w:r>
          </w:p>
        </w:tc>
        <w:tc>
          <w:tcPr>
            <w:tcW w:w="2268" w:type="dxa"/>
          </w:tcPr>
          <w:p w14:paraId="662CC1A9" w14:textId="1CD66E83" w:rsidR="004520CC" w:rsidRDefault="004520CC" w:rsidP="004520CC">
            <w:r>
              <w:t>Example</w:t>
            </w:r>
          </w:p>
        </w:tc>
        <w:tc>
          <w:tcPr>
            <w:tcW w:w="1453" w:type="dxa"/>
          </w:tcPr>
          <w:p w14:paraId="1F1C9271" w14:textId="6E73A924" w:rsidR="004520CC" w:rsidRDefault="004520CC" w:rsidP="004520CC">
            <w:r>
              <w:t>Monday</w:t>
            </w:r>
          </w:p>
        </w:tc>
        <w:tc>
          <w:tcPr>
            <w:tcW w:w="1382" w:type="dxa"/>
          </w:tcPr>
          <w:p w14:paraId="262ACE52" w14:textId="6E429B48" w:rsidR="004520CC" w:rsidRDefault="004520CC" w:rsidP="004520CC">
            <w:r>
              <w:t>Tuesday</w:t>
            </w:r>
          </w:p>
        </w:tc>
        <w:tc>
          <w:tcPr>
            <w:tcW w:w="1559" w:type="dxa"/>
          </w:tcPr>
          <w:p w14:paraId="5339EE63" w14:textId="7A5CD650" w:rsidR="004520CC" w:rsidRDefault="004520CC" w:rsidP="004520CC">
            <w:r>
              <w:t>Wednesday</w:t>
            </w:r>
          </w:p>
        </w:tc>
        <w:tc>
          <w:tcPr>
            <w:tcW w:w="1418" w:type="dxa"/>
          </w:tcPr>
          <w:p w14:paraId="707B3A8E" w14:textId="1F35CA10" w:rsidR="004520CC" w:rsidRDefault="004520CC" w:rsidP="004520CC">
            <w:r>
              <w:t>Thursday</w:t>
            </w:r>
          </w:p>
        </w:tc>
        <w:tc>
          <w:tcPr>
            <w:tcW w:w="1453" w:type="dxa"/>
          </w:tcPr>
          <w:p w14:paraId="42825DAF" w14:textId="4F68ADC8" w:rsidR="004520CC" w:rsidRDefault="004520CC" w:rsidP="004520CC">
            <w:r>
              <w:t>Friday</w:t>
            </w:r>
          </w:p>
        </w:tc>
        <w:tc>
          <w:tcPr>
            <w:tcW w:w="1453" w:type="dxa"/>
          </w:tcPr>
          <w:p w14:paraId="1E50E568" w14:textId="0070F22F" w:rsidR="004520CC" w:rsidRDefault="004520CC" w:rsidP="004520CC">
            <w:r>
              <w:t>Saturday</w:t>
            </w:r>
          </w:p>
        </w:tc>
        <w:tc>
          <w:tcPr>
            <w:tcW w:w="1454" w:type="dxa"/>
          </w:tcPr>
          <w:p w14:paraId="207D90AA" w14:textId="33582E69" w:rsidR="004520CC" w:rsidRDefault="004520CC" w:rsidP="004520CC">
            <w:r>
              <w:t>Sunday</w:t>
            </w:r>
          </w:p>
        </w:tc>
      </w:tr>
      <w:tr w:rsidR="004520CC" w14:paraId="7AF863FF" w14:textId="77777777" w:rsidTr="008317CD">
        <w:trPr>
          <w:cnfStyle w:val="000000100000" w:firstRow="0" w:lastRow="0" w:firstColumn="0" w:lastColumn="0" w:oddVBand="0" w:evenVBand="0" w:oddHBand="1" w:evenHBand="0" w:firstRowFirstColumn="0" w:firstRowLastColumn="0" w:lastRowFirstColumn="0" w:lastRowLastColumn="0"/>
        </w:trPr>
        <w:tc>
          <w:tcPr>
            <w:tcW w:w="2122" w:type="dxa"/>
          </w:tcPr>
          <w:p w14:paraId="1A1A2EAA" w14:textId="31D5532B" w:rsidR="004520CC" w:rsidRDefault="004520CC" w:rsidP="004520CC">
            <w:r w:rsidRPr="004520CC">
              <w:t>Naps (time and duration)</w:t>
            </w:r>
          </w:p>
        </w:tc>
        <w:tc>
          <w:tcPr>
            <w:tcW w:w="2268" w:type="dxa"/>
          </w:tcPr>
          <w:p w14:paraId="4307AC0B" w14:textId="3B57B693" w:rsidR="004520CC" w:rsidRDefault="004520CC" w:rsidP="004520CC">
            <w:r w:rsidRPr="004520CC">
              <w:t>2pm, 40 minutes</w:t>
            </w:r>
          </w:p>
        </w:tc>
        <w:tc>
          <w:tcPr>
            <w:tcW w:w="1453" w:type="dxa"/>
          </w:tcPr>
          <w:p w14:paraId="797CDEA9" w14:textId="712567B0" w:rsidR="004520CC" w:rsidRDefault="004520CC" w:rsidP="004520CC"/>
        </w:tc>
        <w:tc>
          <w:tcPr>
            <w:tcW w:w="1382" w:type="dxa"/>
          </w:tcPr>
          <w:p w14:paraId="4676EE5C" w14:textId="77777777" w:rsidR="004520CC" w:rsidRDefault="004520CC" w:rsidP="004520CC"/>
        </w:tc>
        <w:tc>
          <w:tcPr>
            <w:tcW w:w="1559" w:type="dxa"/>
          </w:tcPr>
          <w:p w14:paraId="5BA307BA" w14:textId="77777777" w:rsidR="004520CC" w:rsidRDefault="004520CC" w:rsidP="004520CC"/>
        </w:tc>
        <w:tc>
          <w:tcPr>
            <w:tcW w:w="1418" w:type="dxa"/>
          </w:tcPr>
          <w:p w14:paraId="186C4F47" w14:textId="77777777" w:rsidR="004520CC" w:rsidRDefault="004520CC" w:rsidP="004520CC"/>
        </w:tc>
        <w:tc>
          <w:tcPr>
            <w:tcW w:w="1453" w:type="dxa"/>
          </w:tcPr>
          <w:p w14:paraId="0E2A0F11" w14:textId="77777777" w:rsidR="004520CC" w:rsidRDefault="004520CC" w:rsidP="004520CC"/>
        </w:tc>
        <w:tc>
          <w:tcPr>
            <w:tcW w:w="1453" w:type="dxa"/>
          </w:tcPr>
          <w:p w14:paraId="7E90C275" w14:textId="77777777" w:rsidR="004520CC" w:rsidRDefault="004520CC" w:rsidP="004520CC"/>
        </w:tc>
        <w:tc>
          <w:tcPr>
            <w:tcW w:w="1454" w:type="dxa"/>
          </w:tcPr>
          <w:p w14:paraId="1281070E" w14:textId="77777777" w:rsidR="004520CC" w:rsidRDefault="004520CC" w:rsidP="004520CC"/>
        </w:tc>
      </w:tr>
      <w:tr w:rsidR="004520CC" w14:paraId="098A673A" w14:textId="77777777" w:rsidTr="008317CD">
        <w:trPr>
          <w:cnfStyle w:val="000000010000" w:firstRow="0" w:lastRow="0" w:firstColumn="0" w:lastColumn="0" w:oddVBand="0" w:evenVBand="0" w:oddHBand="0" w:evenHBand="1" w:firstRowFirstColumn="0" w:firstRowLastColumn="0" w:lastRowFirstColumn="0" w:lastRowLastColumn="0"/>
        </w:trPr>
        <w:tc>
          <w:tcPr>
            <w:tcW w:w="2122" w:type="dxa"/>
          </w:tcPr>
          <w:p w14:paraId="21C0F020" w14:textId="4A7D6E34" w:rsidR="004520CC" w:rsidRDefault="004520CC" w:rsidP="004520CC">
            <w:r w:rsidRPr="004520CC">
              <w:t>Food and Drink (4 hours before bed)</w:t>
            </w:r>
          </w:p>
        </w:tc>
        <w:tc>
          <w:tcPr>
            <w:tcW w:w="2268" w:type="dxa"/>
          </w:tcPr>
          <w:p w14:paraId="142F80F5" w14:textId="43166EB8" w:rsidR="004520CC" w:rsidRDefault="004520CC" w:rsidP="004520CC">
            <w:r w:rsidRPr="004520CC">
              <w:t>1 coffee, 4 slices of pizza, chocolate bar</w:t>
            </w:r>
          </w:p>
        </w:tc>
        <w:tc>
          <w:tcPr>
            <w:tcW w:w="1453" w:type="dxa"/>
          </w:tcPr>
          <w:p w14:paraId="01C8B09A" w14:textId="01FE4F29" w:rsidR="004520CC" w:rsidRDefault="004520CC" w:rsidP="004520CC"/>
        </w:tc>
        <w:tc>
          <w:tcPr>
            <w:tcW w:w="1382" w:type="dxa"/>
          </w:tcPr>
          <w:p w14:paraId="0B2BC789" w14:textId="77777777" w:rsidR="004520CC" w:rsidRDefault="004520CC" w:rsidP="004520CC"/>
        </w:tc>
        <w:tc>
          <w:tcPr>
            <w:tcW w:w="1559" w:type="dxa"/>
          </w:tcPr>
          <w:p w14:paraId="2992801B" w14:textId="77777777" w:rsidR="004520CC" w:rsidRDefault="004520CC" w:rsidP="004520CC"/>
        </w:tc>
        <w:tc>
          <w:tcPr>
            <w:tcW w:w="1418" w:type="dxa"/>
          </w:tcPr>
          <w:p w14:paraId="74495227" w14:textId="77777777" w:rsidR="004520CC" w:rsidRDefault="004520CC" w:rsidP="004520CC"/>
        </w:tc>
        <w:tc>
          <w:tcPr>
            <w:tcW w:w="1453" w:type="dxa"/>
          </w:tcPr>
          <w:p w14:paraId="3BE1A8A1" w14:textId="77777777" w:rsidR="004520CC" w:rsidRDefault="004520CC" w:rsidP="004520CC"/>
        </w:tc>
        <w:tc>
          <w:tcPr>
            <w:tcW w:w="1453" w:type="dxa"/>
          </w:tcPr>
          <w:p w14:paraId="5B0EED7F" w14:textId="77777777" w:rsidR="004520CC" w:rsidRDefault="004520CC" w:rsidP="004520CC"/>
        </w:tc>
        <w:tc>
          <w:tcPr>
            <w:tcW w:w="1454" w:type="dxa"/>
          </w:tcPr>
          <w:p w14:paraId="66BA0623" w14:textId="77777777" w:rsidR="004520CC" w:rsidRDefault="004520CC" w:rsidP="004520CC"/>
        </w:tc>
      </w:tr>
      <w:tr w:rsidR="004520CC" w14:paraId="4ED29C00" w14:textId="77777777" w:rsidTr="008317CD">
        <w:trPr>
          <w:cnfStyle w:val="000000100000" w:firstRow="0" w:lastRow="0" w:firstColumn="0" w:lastColumn="0" w:oddVBand="0" w:evenVBand="0" w:oddHBand="1" w:evenHBand="0" w:firstRowFirstColumn="0" w:firstRowLastColumn="0" w:lastRowFirstColumn="0" w:lastRowLastColumn="0"/>
        </w:trPr>
        <w:tc>
          <w:tcPr>
            <w:tcW w:w="2122" w:type="dxa"/>
          </w:tcPr>
          <w:p w14:paraId="33F9CB6B" w14:textId="2F8A8C24" w:rsidR="004520CC" w:rsidRDefault="004520CC" w:rsidP="004520CC">
            <w:r w:rsidRPr="004520CC">
              <w:t>Pre-bed activity</w:t>
            </w:r>
          </w:p>
        </w:tc>
        <w:tc>
          <w:tcPr>
            <w:tcW w:w="2268" w:type="dxa"/>
          </w:tcPr>
          <w:p w14:paraId="64B73C45" w14:textId="4FC1060A" w:rsidR="004520CC" w:rsidRDefault="004520CC" w:rsidP="004520CC">
            <w:r w:rsidRPr="004520CC">
              <w:t>Watched TV, washed dishes, took a shower</w:t>
            </w:r>
          </w:p>
        </w:tc>
        <w:tc>
          <w:tcPr>
            <w:tcW w:w="1453" w:type="dxa"/>
          </w:tcPr>
          <w:p w14:paraId="10FDA490" w14:textId="6C4D18A4" w:rsidR="004520CC" w:rsidRDefault="004520CC" w:rsidP="004520CC"/>
        </w:tc>
        <w:tc>
          <w:tcPr>
            <w:tcW w:w="1382" w:type="dxa"/>
          </w:tcPr>
          <w:p w14:paraId="6D9ECFDF" w14:textId="77777777" w:rsidR="004520CC" w:rsidRDefault="004520CC" w:rsidP="004520CC"/>
        </w:tc>
        <w:tc>
          <w:tcPr>
            <w:tcW w:w="1559" w:type="dxa"/>
          </w:tcPr>
          <w:p w14:paraId="00999A9F" w14:textId="77777777" w:rsidR="004520CC" w:rsidRDefault="004520CC" w:rsidP="004520CC"/>
        </w:tc>
        <w:tc>
          <w:tcPr>
            <w:tcW w:w="1418" w:type="dxa"/>
          </w:tcPr>
          <w:p w14:paraId="1FCD7BF0" w14:textId="77777777" w:rsidR="004520CC" w:rsidRDefault="004520CC" w:rsidP="004520CC"/>
        </w:tc>
        <w:tc>
          <w:tcPr>
            <w:tcW w:w="1453" w:type="dxa"/>
          </w:tcPr>
          <w:p w14:paraId="2918662E" w14:textId="77777777" w:rsidR="004520CC" w:rsidRDefault="004520CC" w:rsidP="004520CC"/>
        </w:tc>
        <w:tc>
          <w:tcPr>
            <w:tcW w:w="1453" w:type="dxa"/>
          </w:tcPr>
          <w:p w14:paraId="2814B656" w14:textId="77777777" w:rsidR="004520CC" w:rsidRDefault="004520CC" w:rsidP="004520CC"/>
        </w:tc>
        <w:tc>
          <w:tcPr>
            <w:tcW w:w="1454" w:type="dxa"/>
          </w:tcPr>
          <w:p w14:paraId="3DA3C53D" w14:textId="77777777" w:rsidR="004520CC" w:rsidRDefault="004520CC" w:rsidP="004520CC"/>
        </w:tc>
      </w:tr>
      <w:tr w:rsidR="004520CC" w14:paraId="23C4233C" w14:textId="77777777" w:rsidTr="008317CD">
        <w:trPr>
          <w:cnfStyle w:val="000000010000" w:firstRow="0" w:lastRow="0" w:firstColumn="0" w:lastColumn="0" w:oddVBand="0" w:evenVBand="0" w:oddHBand="0" w:evenHBand="1" w:firstRowFirstColumn="0" w:firstRowLastColumn="0" w:lastRowFirstColumn="0" w:lastRowLastColumn="0"/>
        </w:trPr>
        <w:tc>
          <w:tcPr>
            <w:tcW w:w="2122" w:type="dxa"/>
          </w:tcPr>
          <w:p w14:paraId="532E735E" w14:textId="1C1640E0" w:rsidR="004520CC" w:rsidRDefault="004520CC" w:rsidP="004520CC">
            <w:r w:rsidRPr="004520CC">
              <w:t>Day fatigue level (0-5, 5 being most tired)</w:t>
            </w:r>
          </w:p>
        </w:tc>
        <w:tc>
          <w:tcPr>
            <w:tcW w:w="2268" w:type="dxa"/>
          </w:tcPr>
          <w:p w14:paraId="5A687F98" w14:textId="1038D307" w:rsidR="004520CC" w:rsidRDefault="004520CC" w:rsidP="004520CC">
            <w:r w:rsidRPr="004520CC">
              <w:t>4 – quite tired</w:t>
            </w:r>
          </w:p>
        </w:tc>
        <w:tc>
          <w:tcPr>
            <w:tcW w:w="1453" w:type="dxa"/>
          </w:tcPr>
          <w:p w14:paraId="380CB318" w14:textId="2C191C89" w:rsidR="004520CC" w:rsidRDefault="004520CC" w:rsidP="004520CC"/>
        </w:tc>
        <w:tc>
          <w:tcPr>
            <w:tcW w:w="1382" w:type="dxa"/>
          </w:tcPr>
          <w:p w14:paraId="5A3F604E" w14:textId="77777777" w:rsidR="004520CC" w:rsidRDefault="004520CC" w:rsidP="004520CC"/>
        </w:tc>
        <w:tc>
          <w:tcPr>
            <w:tcW w:w="1559" w:type="dxa"/>
          </w:tcPr>
          <w:p w14:paraId="4C5E8034" w14:textId="77777777" w:rsidR="004520CC" w:rsidRDefault="004520CC" w:rsidP="004520CC"/>
        </w:tc>
        <w:tc>
          <w:tcPr>
            <w:tcW w:w="1418" w:type="dxa"/>
          </w:tcPr>
          <w:p w14:paraId="60692BFF" w14:textId="77777777" w:rsidR="004520CC" w:rsidRDefault="004520CC" w:rsidP="004520CC"/>
        </w:tc>
        <w:tc>
          <w:tcPr>
            <w:tcW w:w="1453" w:type="dxa"/>
          </w:tcPr>
          <w:p w14:paraId="3DC9BF10" w14:textId="77777777" w:rsidR="004520CC" w:rsidRDefault="004520CC" w:rsidP="004520CC"/>
        </w:tc>
        <w:tc>
          <w:tcPr>
            <w:tcW w:w="1453" w:type="dxa"/>
          </w:tcPr>
          <w:p w14:paraId="7FB39217" w14:textId="77777777" w:rsidR="004520CC" w:rsidRDefault="004520CC" w:rsidP="004520CC"/>
        </w:tc>
        <w:tc>
          <w:tcPr>
            <w:tcW w:w="1454" w:type="dxa"/>
          </w:tcPr>
          <w:p w14:paraId="26F86EEC" w14:textId="77777777" w:rsidR="004520CC" w:rsidRDefault="004520CC" w:rsidP="004520CC"/>
        </w:tc>
      </w:tr>
      <w:tr w:rsidR="004520CC" w14:paraId="68750C57" w14:textId="77777777" w:rsidTr="008317CD">
        <w:trPr>
          <w:cnfStyle w:val="000000100000" w:firstRow="0" w:lastRow="0" w:firstColumn="0" w:lastColumn="0" w:oddVBand="0" w:evenVBand="0" w:oddHBand="1" w:evenHBand="0" w:firstRowFirstColumn="0" w:firstRowLastColumn="0" w:lastRowFirstColumn="0" w:lastRowLastColumn="0"/>
        </w:trPr>
        <w:tc>
          <w:tcPr>
            <w:tcW w:w="2122" w:type="dxa"/>
          </w:tcPr>
          <w:p w14:paraId="06F37B8B" w14:textId="01F158D7" w:rsidR="004520CC" w:rsidRDefault="004520CC" w:rsidP="004520CC">
            <w:r w:rsidRPr="004520CC">
              <w:lastRenderedPageBreak/>
              <w:t>In-bed activities</w:t>
            </w:r>
          </w:p>
        </w:tc>
        <w:tc>
          <w:tcPr>
            <w:tcW w:w="2268" w:type="dxa"/>
          </w:tcPr>
          <w:p w14:paraId="4AB21CCC" w14:textId="5D5AB1AC" w:rsidR="004520CC" w:rsidRDefault="004520CC" w:rsidP="004520CC">
            <w:r w:rsidRPr="004520CC">
              <w:t>Music and games on phone for 30 minutes</w:t>
            </w:r>
          </w:p>
        </w:tc>
        <w:tc>
          <w:tcPr>
            <w:tcW w:w="1453" w:type="dxa"/>
          </w:tcPr>
          <w:p w14:paraId="45D740F0" w14:textId="67AF49E1" w:rsidR="004520CC" w:rsidRDefault="004520CC" w:rsidP="004520CC"/>
        </w:tc>
        <w:tc>
          <w:tcPr>
            <w:tcW w:w="1382" w:type="dxa"/>
          </w:tcPr>
          <w:p w14:paraId="6DE30EED" w14:textId="77777777" w:rsidR="004520CC" w:rsidRDefault="004520CC" w:rsidP="004520CC"/>
        </w:tc>
        <w:tc>
          <w:tcPr>
            <w:tcW w:w="1559" w:type="dxa"/>
          </w:tcPr>
          <w:p w14:paraId="3AC08ED6" w14:textId="77777777" w:rsidR="004520CC" w:rsidRDefault="004520CC" w:rsidP="004520CC"/>
        </w:tc>
        <w:tc>
          <w:tcPr>
            <w:tcW w:w="1418" w:type="dxa"/>
          </w:tcPr>
          <w:p w14:paraId="08348196" w14:textId="77777777" w:rsidR="004520CC" w:rsidRDefault="004520CC" w:rsidP="004520CC"/>
        </w:tc>
        <w:tc>
          <w:tcPr>
            <w:tcW w:w="1453" w:type="dxa"/>
          </w:tcPr>
          <w:p w14:paraId="615C02CD" w14:textId="77777777" w:rsidR="004520CC" w:rsidRDefault="004520CC" w:rsidP="004520CC"/>
        </w:tc>
        <w:tc>
          <w:tcPr>
            <w:tcW w:w="1453" w:type="dxa"/>
          </w:tcPr>
          <w:p w14:paraId="21E44BDD" w14:textId="77777777" w:rsidR="004520CC" w:rsidRDefault="004520CC" w:rsidP="004520CC"/>
        </w:tc>
        <w:tc>
          <w:tcPr>
            <w:tcW w:w="1454" w:type="dxa"/>
          </w:tcPr>
          <w:p w14:paraId="4E3F2B82" w14:textId="77777777" w:rsidR="004520CC" w:rsidRDefault="004520CC" w:rsidP="004520CC"/>
        </w:tc>
      </w:tr>
      <w:tr w:rsidR="004520CC" w14:paraId="79F1DA3D" w14:textId="77777777" w:rsidTr="008317CD">
        <w:trPr>
          <w:cnfStyle w:val="000000010000" w:firstRow="0" w:lastRow="0" w:firstColumn="0" w:lastColumn="0" w:oddVBand="0" w:evenVBand="0" w:oddHBand="0" w:evenHBand="1" w:firstRowFirstColumn="0" w:firstRowLastColumn="0" w:lastRowFirstColumn="0" w:lastRowLastColumn="0"/>
        </w:trPr>
        <w:tc>
          <w:tcPr>
            <w:tcW w:w="2122" w:type="dxa"/>
          </w:tcPr>
          <w:p w14:paraId="56B3F86F" w14:textId="15B394D8" w:rsidR="004520CC" w:rsidRDefault="004520CC" w:rsidP="004520CC">
            <w:r w:rsidRPr="004520CC">
              <w:t>Lights out</w:t>
            </w:r>
          </w:p>
        </w:tc>
        <w:tc>
          <w:tcPr>
            <w:tcW w:w="2268" w:type="dxa"/>
          </w:tcPr>
          <w:p w14:paraId="65741D3A" w14:textId="765C356F" w:rsidR="004520CC" w:rsidRDefault="004520CC" w:rsidP="004520CC">
            <w:r w:rsidRPr="004520CC">
              <w:t>10:30pm</w:t>
            </w:r>
          </w:p>
        </w:tc>
        <w:tc>
          <w:tcPr>
            <w:tcW w:w="1453" w:type="dxa"/>
          </w:tcPr>
          <w:p w14:paraId="514EA16D" w14:textId="0B054D53" w:rsidR="004520CC" w:rsidRDefault="004520CC" w:rsidP="004520CC"/>
        </w:tc>
        <w:tc>
          <w:tcPr>
            <w:tcW w:w="1382" w:type="dxa"/>
          </w:tcPr>
          <w:p w14:paraId="5093AA0A" w14:textId="77777777" w:rsidR="004520CC" w:rsidRDefault="004520CC" w:rsidP="004520CC"/>
        </w:tc>
        <w:tc>
          <w:tcPr>
            <w:tcW w:w="1559" w:type="dxa"/>
          </w:tcPr>
          <w:p w14:paraId="4BEF1A7F" w14:textId="77777777" w:rsidR="004520CC" w:rsidRDefault="004520CC" w:rsidP="004520CC"/>
        </w:tc>
        <w:tc>
          <w:tcPr>
            <w:tcW w:w="1418" w:type="dxa"/>
          </w:tcPr>
          <w:p w14:paraId="2ED86450" w14:textId="77777777" w:rsidR="004520CC" w:rsidRDefault="004520CC" w:rsidP="004520CC"/>
        </w:tc>
        <w:tc>
          <w:tcPr>
            <w:tcW w:w="1453" w:type="dxa"/>
          </w:tcPr>
          <w:p w14:paraId="3E8D134D" w14:textId="77777777" w:rsidR="004520CC" w:rsidRDefault="004520CC" w:rsidP="004520CC"/>
        </w:tc>
        <w:tc>
          <w:tcPr>
            <w:tcW w:w="1453" w:type="dxa"/>
          </w:tcPr>
          <w:p w14:paraId="452A3A54" w14:textId="77777777" w:rsidR="004520CC" w:rsidRDefault="004520CC" w:rsidP="004520CC"/>
        </w:tc>
        <w:tc>
          <w:tcPr>
            <w:tcW w:w="1454" w:type="dxa"/>
          </w:tcPr>
          <w:p w14:paraId="000C7BB1" w14:textId="77777777" w:rsidR="004520CC" w:rsidRDefault="004520CC" w:rsidP="004520CC"/>
        </w:tc>
      </w:tr>
      <w:tr w:rsidR="004520CC" w14:paraId="6CE1647E" w14:textId="77777777" w:rsidTr="008317CD">
        <w:trPr>
          <w:cnfStyle w:val="000000100000" w:firstRow="0" w:lastRow="0" w:firstColumn="0" w:lastColumn="0" w:oddVBand="0" w:evenVBand="0" w:oddHBand="1" w:evenHBand="0" w:firstRowFirstColumn="0" w:firstRowLastColumn="0" w:lastRowFirstColumn="0" w:lastRowLastColumn="0"/>
        </w:trPr>
        <w:tc>
          <w:tcPr>
            <w:tcW w:w="2122" w:type="dxa"/>
          </w:tcPr>
          <w:p w14:paraId="7095B516" w14:textId="2F3541E2" w:rsidR="004520CC" w:rsidRDefault="004520CC" w:rsidP="004520CC">
            <w:r w:rsidRPr="004520CC">
              <w:t>Time to fall asleep (estimate)</w:t>
            </w:r>
          </w:p>
        </w:tc>
        <w:tc>
          <w:tcPr>
            <w:tcW w:w="2268" w:type="dxa"/>
          </w:tcPr>
          <w:p w14:paraId="5D4B3017" w14:textId="3261258C" w:rsidR="004520CC" w:rsidRDefault="004520CC" w:rsidP="004520CC">
            <w:r w:rsidRPr="004520CC">
              <w:t>20 min</w:t>
            </w:r>
          </w:p>
        </w:tc>
        <w:tc>
          <w:tcPr>
            <w:tcW w:w="1453" w:type="dxa"/>
          </w:tcPr>
          <w:p w14:paraId="3A50F61E" w14:textId="46E5145E" w:rsidR="004520CC" w:rsidRDefault="004520CC" w:rsidP="004520CC"/>
        </w:tc>
        <w:tc>
          <w:tcPr>
            <w:tcW w:w="1382" w:type="dxa"/>
          </w:tcPr>
          <w:p w14:paraId="4EFEB0BE" w14:textId="77777777" w:rsidR="004520CC" w:rsidRDefault="004520CC" w:rsidP="004520CC"/>
        </w:tc>
        <w:tc>
          <w:tcPr>
            <w:tcW w:w="1559" w:type="dxa"/>
          </w:tcPr>
          <w:p w14:paraId="1BCF4CAE" w14:textId="77777777" w:rsidR="004520CC" w:rsidRDefault="004520CC" w:rsidP="004520CC"/>
        </w:tc>
        <w:tc>
          <w:tcPr>
            <w:tcW w:w="1418" w:type="dxa"/>
          </w:tcPr>
          <w:p w14:paraId="7ABD7903" w14:textId="77777777" w:rsidR="004520CC" w:rsidRDefault="004520CC" w:rsidP="004520CC"/>
        </w:tc>
        <w:tc>
          <w:tcPr>
            <w:tcW w:w="1453" w:type="dxa"/>
          </w:tcPr>
          <w:p w14:paraId="51D86512" w14:textId="77777777" w:rsidR="004520CC" w:rsidRDefault="004520CC" w:rsidP="004520CC"/>
        </w:tc>
        <w:tc>
          <w:tcPr>
            <w:tcW w:w="1453" w:type="dxa"/>
          </w:tcPr>
          <w:p w14:paraId="75AA3C7A" w14:textId="77777777" w:rsidR="004520CC" w:rsidRDefault="004520CC" w:rsidP="004520CC"/>
        </w:tc>
        <w:tc>
          <w:tcPr>
            <w:tcW w:w="1454" w:type="dxa"/>
          </w:tcPr>
          <w:p w14:paraId="1EDF0577" w14:textId="77777777" w:rsidR="004520CC" w:rsidRDefault="004520CC" w:rsidP="004520CC"/>
        </w:tc>
      </w:tr>
      <w:tr w:rsidR="004520CC" w14:paraId="18C52481" w14:textId="77777777" w:rsidTr="008317CD">
        <w:trPr>
          <w:cnfStyle w:val="000000010000" w:firstRow="0" w:lastRow="0" w:firstColumn="0" w:lastColumn="0" w:oddVBand="0" w:evenVBand="0" w:oddHBand="0" w:evenHBand="1" w:firstRowFirstColumn="0" w:firstRowLastColumn="0" w:lastRowFirstColumn="0" w:lastRowLastColumn="0"/>
        </w:trPr>
        <w:tc>
          <w:tcPr>
            <w:tcW w:w="2122" w:type="dxa"/>
          </w:tcPr>
          <w:p w14:paraId="50125E78" w14:textId="2E432A0F" w:rsidR="004520CC" w:rsidRDefault="004520CC" w:rsidP="004520CC">
            <w:r w:rsidRPr="004520CC">
              <w:t>Waking time</w:t>
            </w:r>
          </w:p>
        </w:tc>
        <w:tc>
          <w:tcPr>
            <w:tcW w:w="2268" w:type="dxa"/>
          </w:tcPr>
          <w:p w14:paraId="6A18CC0F" w14:textId="2C25BF0C" w:rsidR="004520CC" w:rsidRDefault="004520CC" w:rsidP="004520CC">
            <w:r w:rsidRPr="004520CC">
              <w:t>6:00am</w:t>
            </w:r>
          </w:p>
        </w:tc>
        <w:tc>
          <w:tcPr>
            <w:tcW w:w="1453" w:type="dxa"/>
          </w:tcPr>
          <w:p w14:paraId="6BBF0AF1" w14:textId="73499CFF" w:rsidR="004520CC" w:rsidRDefault="004520CC" w:rsidP="004520CC"/>
        </w:tc>
        <w:tc>
          <w:tcPr>
            <w:tcW w:w="1382" w:type="dxa"/>
          </w:tcPr>
          <w:p w14:paraId="1B13A83A" w14:textId="77777777" w:rsidR="004520CC" w:rsidRDefault="004520CC" w:rsidP="004520CC"/>
        </w:tc>
        <w:tc>
          <w:tcPr>
            <w:tcW w:w="1559" w:type="dxa"/>
          </w:tcPr>
          <w:p w14:paraId="5C298978" w14:textId="77777777" w:rsidR="004520CC" w:rsidRDefault="004520CC" w:rsidP="004520CC"/>
        </w:tc>
        <w:tc>
          <w:tcPr>
            <w:tcW w:w="1418" w:type="dxa"/>
          </w:tcPr>
          <w:p w14:paraId="408B969D" w14:textId="77777777" w:rsidR="004520CC" w:rsidRDefault="004520CC" w:rsidP="004520CC"/>
        </w:tc>
        <w:tc>
          <w:tcPr>
            <w:tcW w:w="1453" w:type="dxa"/>
          </w:tcPr>
          <w:p w14:paraId="461DCC97" w14:textId="77777777" w:rsidR="004520CC" w:rsidRDefault="004520CC" w:rsidP="004520CC"/>
        </w:tc>
        <w:tc>
          <w:tcPr>
            <w:tcW w:w="1453" w:type="dxa"/>
          </w:tcPr>
          <w:p w14:paraId="003EA89B" w14:textId="77777777" w:rsidR="004520CC" w:rsidRDefault="004520CC" w:rsidP="004520CC"/>
        </w:tc>
        <w:tc>
          <w:tcPr>
            <w:tcW w:w="1454" w:type="dxa"/>
          </w:tcPr>
          <w:p w14:paraId="7ED6FD6C" w14:textId="77777777" w:rsidR="004520CC" w:rsidRDefault="004520CC" w:rsidP="004520CC"/>
        </w:tc>
      </w:tr>
      <w:tr w:rsidR="004520CC" w14:paraId="1FD26499" w14:textId="77777777" w:rsidTr="008317CD">
        <w:trPr>
          <w:cnfStyle w:val="000000100000" w:firstRow="0" w:lastRow="0" w:firstColumn="0" w:lastColumn="0" w:oddVBand="0" w:evenVBand="0" w:oddHBand="1" w:evenHBand="0" w:firstRowFirstColumn="0" w:firstRowLastColumn="0" w:lastRowFirstColumn="0" w:lastRowLastColumn="0"/>
        </w:trPr>
        <w:tc>
          <w:tcPr>
            <w:tcW w:w="2122" w:type="dxa"/>
          </w:tcPr>
          <w:p w14:paraId="7F296053" w14:textId="25B3FC19" w:rsidR="004520CC" w:rsidRDefault="004520CC" w:rsidP="004520CC">
            <w:r w:rsidRPr="004520CC">
              <w:t>Hours slept</w:t>
            </w:r>
          </w:p>
        </w:tc>
        <w:tc>
          <w:tcPr>
            <w:tcW w:w="2268" w:type="dxa"/>
          </w:tcPr>
          <w:p w14:paraId="54969141" w14:textId="4A1B1688" w:rsidR="004520CC" w:rsidRDefault="004520CC" w:rsidP="004520CC">
            <w:r w:rsidRPr="004520CC">
              <w:t>7hr 10min</w:t>
            </w:r>
          </w:p>
        </w:tc>
        <w:tc>
          <w:tcPr>
            <w:tcW w:w="1453" w:type="dxa"/>
          </w:tcPr>
          <w:p w14:paraId="716158C8" w14:textId="68BDCE0C" w:rsidR="004520CC" w:rsidRDefault="004520CC" w:rsidP="004520CC"/>
        </w:tc>
        <w:tc>
          <w:tcPr>
            <w:tcW w:w="1382" w:type="dxa"/>
          </w:tcPr>
          <w:p w14:paraId="3E97E638" w14:textId="77777777" w:rsidR="004520CC" w:rsidRDefault="004520CC" w:rsidP="004520CC"/>
        </w:tc>
        <w:tc>
          <w:tcPr>
            <w:tcW w:w="1559" w:type="dxa"/>
          </w:tcPr>
          <w:p w14:paraId="6467CC08" w14:textId="77777777" w:rsidR="004520CC" w:rsidRDefault="004520CC" w:rsidP="004520CC"/>
        </w:tc>
        <w:tc>
          <w:tcPr>
            <w:tcW w:w="1418" w:type="dxa"/>
          </w:tcPr>
          <w:p w14:paraId="7D0B3900" w14:textId="77777777" w:rsidR="004520CC" w:rsidRDefault="004520CC" w:rsidP="004520CC"/>
        </w:tc>
        <w:tc>
          <w:tcPr>
            <w:tcW w:w="1453" w:type="dxa"/>
          </w:tcPr>
          <w:p w14:paraId="3296BCFF" w14:textId="77777777" w:rsidR="004520CC" w:rsidRDefault="004520CC" w:rsidP="004520CC"/>
        </w:tc>
        <w:tc>
          <w:tcPr>
            <w:tcW w:w="1453" w:type="dxa"/>
          </w:tcPr>
          <w:p w14:paraId="5BDD5030" w14:textId="77777777" w:rsidR="004520CC" w:rsidRDefault="004520CC" w:rsidP="004520CC"/>
        </w:tc>
        <w:tc>
          <w:tcPr>
            <w:tcW w:w="1454" w:type="dxa"/>
          </w:tcPr>
          <w:p w14:paraId="545A1B33" w14:textId="77777777" w:rsidR="004520CC" w:rsidRDefault="004520CC" w:rsidP="004520CC"/>
        </w:tc>
      </w:tr>
      <w:tr w:rsidR="004520CC" w14:paraId="428FE003" w14:textId="77777777" w:rsidTr="008317CD">
        <w:trPr>
          <w:cnfStyle w:val="000000010000" w:firstRow="0" w:lastRow="0" w:firstColumn="0" w:lastColumn="0" w:oddVBand="0" w:evenVBand="0" w:oddHBand="0" w:evenHBand="1" w:firstRowFirstColumn="0" w:firstRowLastColumn="0" w:lastRowFirstColumn="0" w:lastRowLastColumn="0"/>
        </w:trPr>
        <w:tc>
          <w:tcPr>
            <w:tcW w:w="2122" w:type="dxa"/>
          </w:tcPr>
          <w:p w14:paraId="5D3AA153" w14:textId="1E799BE9" w:rsidR="004520CC" w:rsidRPr="004520CC" w:rsidRDefault="004520CC" w:rsidP="004520CC">
            <w:r w:rsidRPr="004520CC">
              <w:t>Waking during the night (times and duration)</w:t>
            </w:r>
          </w:p>
        </w:tc>
        <w:tc>
          <w:tcPr>
            <w:tcW w:w="2268" w:type="dxa"/>
          </w:tcPr>
          <w:p w14:paraId="62308F0B" w14:textId="30ADBEDE" w:rsidR="004520CC" w:rsidRDefault="004520CC" w:rsidP="004520CC">
            <w:r w:rsidRPr="004520CC">
              <w:t>Once at 2am, awake for 10 minutes</w:t>
            </w:r>
          </w:p>
        </w:tc>
        <w:tc>
          <w:tcPr>
            <w:tcW w:w="1453" w:type="dxa"/>
          </w:tcPr>
          <w:p w14:paraId="2D4BC352" w14:textId="5707D2D8" w:rsidR="004520CC" w:rsidRDefault="004520CC" w:rsidP="004520CC"/>
        </w:tc>
        <w:tc>
          <w:tcPr>
            <w:tcW w:w="1382" w:type="dxa"/>
          </w:tcPr>
          <w:p w14:paraId="4E90F648" w14:textId="77777777" w:rsidR="004520CC" w:rsidRDefault="004520CC" w:rsidP="004520CC"/>
        </w:tc>
        <w:tc>
          <w:tcPr>
            <w:tcW w:w="1559" w:type="dxa"/>
          </w:tcPr>
          <w:p w14:paraId="2A450BAA" w14:textId="77777777" w:rsidR="004520CC" w:rsidRDefault="004520CC" w:rsidP="004520CC"/>
        </w:tc>
        <w:tc>
          <w:tcPr>
            <w:tcW w:w="1418" w:type="dxa"/>
          </w:tcPr>
          <w:p w14:paraId="35DD34A0" w14:textId="77777777" w:rsidR="004520CC" w:rsidRDefault="004520CC" w:rsidP="004520CC"/>
        </w:tc>
        <w:tc>
          <w:tcPr>
            <w:tcW w:w="1453" w:type="dxa"/>
          </w:tcPr>
          <w:p w14:paraId="0238BCFD" w14:textId="77777777" w:rsidR="004520CC" w:rsidRDefault="004520CC" w:rsidP="004520CC"/>
        </w:tc>
        <w:tc>
          <w:tcPr>
            <w:tcW w:w="1453" w:type="dxa"/>
          </w:tcPr>
          <w:p w14:paraId="55B6E7BD" w14:textId="77777777" w:rsidR="004520CC" w:rsidRDefault="004520CC" w:rsidP="004520CC"/>
        </w:tc>
        <w:tc>
          <w:tcPr>
            <w:tcW w:w="1454" w:type="dxa"/>
          </w:tcPr>
          <w:p w14:paraId="64E50F7B" w14:textId="77777777" w:rsidR="004520CC" w:rsidRDefault="004520CC" w:rsidP="004520CC"/>
        </w:tc>
      </w:tr>
      <w:tr w:rsidR="004520CC" w14:paraId="4BD87074" w14:textId="77777777" w:rsidTr="008317CD">
        <w:trPr>
          <w:cnfStyle w:val="000000100000" w:firstRow="0" w:lastRow="0" w:firstColumn="0" w:lastColumn="0" w:oddVBand="0" w:evenVBand="0" w:oddHBand="1" w:evenHBand="0" w:firstRowFirstColumn="0" w:firstRowLastColumn="0" w:lastRowFirstColumn="0" w:lastRowLastColumn="0"/>
        </w:trPr>
        <w:tc>
          <w:tcPr>
            <w:tcW w:w="2122" w:type="dxa"/>
          </w:tcPr>
          <w:p w14:paraId="460870A1" w14:textId="615B7156" w:rsidR="004520CC" w:rsidRPr="004520CC" w:rsidRDefault="004520CC" w:rsidP="004520CC">
            <w:r w:rsidRPr="004520CC">
              <w:t>Rest score (0-5, 5 most rested)</w:t>
            </w:r>
          </w:p>
        </w:tc>
        <w:tc>
          <w:tcPr>
            <w:tcW w:w="2268" w:type="dxa"/>
          </w:tcPr>
          <w:p w14:paraId="0E8E5ECC" w14:textId="11AA6B36" w:rsidR="004520CC" w:rsidRDefault="004520CC" w:rsidP="004520CC">
            <w:r w:rsidRPr="004520CC">
              <w:t>1 – alarm to wake up and wanted to sleep longer</w:t>
            </w:r>
          </w:p>
        </w:tc>
        <w:tc>
          <w:tcPr>
            <w:tcW w:w="1453" w:type="dxa"/>
          </w:tcPr>
          <w:p w14:paraId="4CD5B8CA" w14:textId="72B7C1B0" w:rsidR="004520CC" w:rsidRDefault="004520CC" w:rsidP="004520CC"/>
        </w:tc>
        <w:tc>
          <w:tcPr>
            <w:tcW w:w="1382" w:type="dxa"/>
          </w:tcPr>
          <w:p w14:paraId="3E1EF13A" w14:textId="77777777" w:rsidR="004520CC" w:rsidRDefault="004520CC" w:rsidP="004520CC"/>
        </w:tc>
        <w:tc>
          <w:tcPr>
            <w:tcW w:w="1559" w:type="dxa"/>
          </w:tcPr>
          <w:p w14:paraId="441921BA" w14:textId="77777777" w:rsidR="004520CC" w:rsidRDefault="004520CC" w:rsidP="004520CC"/>
        </w:tc>
        <w:tc>
          <w:tcPr>
            <w:tcW w:w="1418" w:type="dxa"/>
          </w:tcPr>
          <w:p w14:paraId="132FA661" w14:textId="77777777" w:rsidR="004520CC" w:rsidRDefault="004520CC" w:rsidP="004520CC"/>
        </w:tc>
        <w:tc>
          <w:tcPr>
            <w:tcW w:w="1453" w:type="dxa"/>
          </w:tcPr>
          <w:p w14:paraId="260E877E" w14:textId="77777777" w:rsidR="004520CC" w:rsidRDefault="004520CC" w:rsidP="004520CC"/>
        </w:tc>
        <w:tc>
          <w:tcPr>
            <w:tcW w:w="1453" w:type="dxa"/>
          </w:tcPr>
          <w:p w14:paraId="1670C5B7" w14:textId="77777777" w:rsidR="004520CC" w:rsidRDefault="004520CC" w:rsidP="004520CC"/>
        </w:tc>
        <w:tc>
          <w:tcPr>
            <w:tcW w:w="1454" w:type="dxa"/>
          </w:tcPr>
          <w:p w14:paraId="7F5DC841" w14:textId="77777777" w:rsidR="004520CC" w:rsidRDefault="004520CC" w:rsidP="004520CC"/>
        </w:tc>
      </w:tr>
    </w:tbl>
    <w:p w14:paraId="7DE66CA3" w14:textId="77777777" w:rsidR="008317CD" w:rsidRDefault="008317CD" w:rsidP="00AC06F1">
      <w:bookmarkStart w:id="10" w:name="_Record_of_sleep_1"/>
      <w:bookmarkEnd w:id="10"/>
      <w:r>
        <w:br w:type="page"/>
      </w:r>
    </w:p>
    <w:p w14:paraId="7EA114CE" w14:textId="358657E3" w:rsidR="00A74AE6" w:rsidRDefault="00A74AE6" w:rsidP="00A74AE6">
      <w:pPr>
        <w:pStyle w:val="Heading2"/>
      </w:pPr>
      <w:bookmarkStart w:id="11" w:name="_Toc122018691"/>
      <w:r>
        <w:lastRenderedPageBreak/>
        <w:t>Record of sleep</w:t>
      </w:r>
      <w:r w:rsidR="00747A36">
        <w:t>:</w:t>
      </w:r>
      <w:r>
        <w:t xml:space="preserve"> Week 2</w:t>
      </w:r>
      <w:bookmarkEnd w:id="11"/>
    </w:p>
    <w:p w14:paraId="04A8188D" w14:textId="51626A6F" w:rsidR="00A74AE6" w:rsidRPr="0078336E" w:rsidRDefault="007643D9" w:rsidP="00A74AE6">
      <w:pPr>
        <w:rPr>
          <w:rStyle w:val="Strong"/>
        </w:rPr>
      </w:pPr>
      <w:r>
        <w:rPr>
          <w:b/>
          <w:noProof/>
        </w:rPr>
        <mc:AlternateContent>
          <mc:Choice Requires="wps">
            <w:drawing>
              <wp:anchor distT="0" distB="0" distL="114300" distR="114300" simplePos="0" relativeHeight="251658240" behindDoc="0" locked="0" layoutInCell="1" allowOverlap="1" wp14:anchorId="479A056E" wp14:editId="7EFEF0F8">
                <wp:simplePos x="0" y="0"/>
                <wp:positionH relativeFrom="column">
                  <wp:posOffset>1260475</wp:posOffset>
                </wp:positionH>
                <wp:positionV relativeFrom="paragraph">
                  <wp:posOffset>176530</wp:posOffset>
                </wp:positionV>
                <wp:extent cx="787717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77175"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E7D5E7"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9.25pt,13.9pt" to="71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" strokecolor="black [3200]" strokeweight="1.5pt">
                <v:stroke joinstyle="miter"/>
              </v:line>
            </w:pict>
          </mc:Fallback>
        </mc:AlternateContent>
      </w:r>
      <w:r w:rsidR="00A74AE6" w:rsidRPr="0078336E">
        <w:rPr>
          <w:rStyle w:val="Strong"/>
        </w:rPr>
        <w:t xml:space="preserve">Habit </w:t>
      </w:r>
      <w:r w:rsidR="000C51A0">
        <w:rPr>
          <w:rStyle w:val="Strong"/>
        </w:rPr>
        <w:t>c</w:t>
      </w:r>
      <w:r w:rsidR="00A74AE6" w:rsidRPr="0078336E">
        <w:rPr>
          <w:rStyle w:val="Strong"/>
        </w:rPr>
        <w:t xml:space="preserve">hanged – </w:t>
      </w:r>
    </w:p>
    <w:p w14:paraId="5342F0C5" w14:textId="3EE87811" w:rsidR="003E0C4B" w:rsidRDefault="003E0C4B" w:rsidP="003E0C4B">
      <w:pPr>
        <w:pStyle w:val="Caption"/>
      </w:pPr>
      <w:r>
        <w:t xml:space="preserve">Table </w:t>
      </w:r>
      <w:r w:rsidR="0088494C">
        <w:fldChar w:fldCharType="begin"/>
      </w:r>
      <w:r w:rsidR="0088494C">
        <w:instrText xml:space="preserve"> SEQ Table \* ARABIC </w:instrText>
      </w:r>
      <w:r w:rsidR="0088494C">
        <w:fldChar w:fldCharType="separate"/>
      </w:r>
      <w:r w:rsidR="006B6471">
        <w:rPr>
          <w:noProof/>
        </w:rPr>
        <w:t>3</w:t>
      </w:r>
      <w:r w:rsidR="0088494C">
        <w:rPr>
          <w:noProof/>
        </w:rPr>
        <w:fldChar w:fldCharType="end"/>
      </w:r>
      <w:r>
        <w:t xml:space="preserve"> </w:t>
      </w:r>
      <w:r w:rsidR="000C51A0">
        <w:t>–</w:t>
      </w:r>
      <w:r>
        <w:t xml:space="preserve"> Record of sleep recording sheet </w:t>
      </w:r>
      <w:r w:rsidR="00383FB4">
        <w:t>W</w:t>
      </w:r>
      <w:r>
        <w:t>eek 2</w:t>
      </w:r>
    </w:p>
    <w:tbl>
      <w:tblPr>
        <w:tblStyle w:val="Tableheader"/>
        <w:tblW w:w="0" w:type="auto"/>
        <w:tblLayout w:type="fixed"/>
        <w:tblLook w:val="0420" w:firstRow="1" w:lastRow="0" w:firstColumn="0" w:lastColumn="0" w:noHBand="0" w:noVBand="1"/>
        <w:tblDescription w:val="Sleep recording sheet for week 2."/>
      </w:tblPr>
      <w:tblGrid>
        <w:gridCol w:w="2122"/>
        <w:gridCol w:w="2268"/>
        <w:gridCol w:w="1453"/>
        <w:gridCol w:w="1382"/>
        <w:gridCol w:w="1559"/>
        <w:gridCol w:w="1418"/>
        <w:gridCol w:w="1453"/>
        <w:gridCol w:w="1453"/>
        <w:gridCol w:w="1454"/>
      </w:tblGrid>
      <w:tr w:rsidR="008317CD" w14:paraId="7BC5D825" w14:textId="77777777" w:rsidTr="00496527">
        <w:trPr>
          <w:cnfStyle w:val="100000000000" w:firstRow="1" w:lastRow="0" w:firstColumn="0" w:lastColumn="0" w:oddVBand="0" w:evenVBand="0" w:oddHBand="0" w:evenHBand="0" w:firstRowFirstColumn="0" w:firstRowLastColumn="0" w:lastRowFirstColumn="0" w:lastRowLastColumn="0"/>
        </w:trPr>
        <w:tc>
          <w:tcPr>
            <w:tcW w:w="2122" w:type="dxa"/>
          </w:tcPr>
          <w:p w14:paraId="24522F77" w14:textId="77777777" w:rsidR="008317CD" w:rsidRDefault="008317CD" w:rsidP="00496527">
            <w:r>
              <w:t>Category</w:t>
            </w:r>
          </w:p>
        </w:tc>
        <w:tc>
          <w:tcPr>
            <w:tcW w:w="2268" w:type="dxa"/>
          </w:tcPr>
          <w:p w14:paraId="7FF3B0FB" w14:textId="77777777" w:rsidR="008317CD" w:rsidRDefault="008317CD" w:rsidP="00496527">
            <w:r>
              <w:t>Example</w:t>
            </w:r>
          </w:p>
        </w:tc>
        <w:tc>
          <w:tcPr>
            <w:tcW w:w="1453" w:type="dxa"/>
          </w:tcPr>
          <w:p w14:paraId="42D99BB3" w14:textId="77777777" w:rsidR="008317CD" w:rsidRDefault="008317CD" w:rsidP="00496527">
            <w:r>
              <w:t>Monday</w:t>
            </w:r>
          </w:p>
        </w:tc>
        <w:tc>
          <w:tcPr>
            <w:tcW w:w="1382" w:type="dxa"/>
          </w:tcPr>
          <w:p w14:paraId="3136E816" w14:textId="77777777" w:rsidR="008317CD" w:rsidRDefault="008317CD" w:rsidP="00496527">
            <w:r>
              <w:t>Tuesday</w:t>
            </w:r>
          </w:p>
        </w:tc>
        <w:tc>
          <w:tcPr>
            <w:tcW w:w="1559" w:type="dxa"/>
          </w:tcPr>
          <w:p w14:paraId="22726777" w14:textId="77777777" w:rsidR="008317CD" w:rsidRDefault="008317CD" w:rsidP="00496527">
            <w:r>
              <w:t>Wednesday</w:t>
            </w:r>
          </w:p>
        </w:tc>
        <w:tc>
          <w:tcPr>
            <w:tcW w:w="1418" w:type="dxa"/>
          </w:tcPr>
          <w:p w14:paraId="19F8010C" w14:textId="77777777" w:rsidR="008317CD" w:rsidRDefault="008317CD" w:rsidP="00496527">
            <w:r>
              <w:t>Thursday</w:t>
            </w:r>
          </w:p>
        </w:tc>
        <w:tc>
          <w:tcPr>
            <w:tcW w:w="1453" w:type="dxa"/>
          </w:tcPr>
          <w:p w14:paraId="5A4CE168" w14:textId="77777777" w:rsidR="008317CD" w:rsidRDefault="008317CD" w:rsidP="00496527">
            <w:r>
              <w:t>Friday</w:t>
            </w:r>
          </w:p>
        </w:tc>
        <w:tc>
          <w:tcPr>
            <w:tcW w:w="1453" w:type="dxa"/>
          </w:tcPr>
          <w:p w14:paraId="52702786" w14:textId="77777777" w:rsidR="008317CD" w:rsidRDefault="008317CD" w:rsidP="00496527">
            <w:r>
              <w:t>Saturday</w:t>
            </w:r>
          </w:p>
        </w:tc>
        <w:tc>
          <w:tcPr>
            <w:tcW w:w="1454" w:type="dxa"/>
          </w:tcPr>
          <w:p w14:paraId="33A92A3B" w14:textId="77777777" w:rsidR="008317CD" w:rsidRDefault="008317CD" w:rsidP="00496527">
            <w:r>
              <w:t>Sunday</w:t>
            </w:r>
          </w:p>
        </w:tc>
      </w:tr>
      <w:tr w:rsidR="008317CD" w14:paraId="5EC3553F" w14:textId="77777777" w:rsidTr="00496527">
        <w:trPr>
          <w:cnfStyle w:val="000000100000" w:firstRow="0" w:lastRow="0" w:firstColumn="0" w:lastColumn="0" w:oddVBand="0" w:evenVBand="0" w:oddHBand="1" w:evenHBand="0" w:firstRowFirstColumn="0" w:firstRowLastColumn="0" w:lastRowFirstColumn="0" w:lastRowLastColumn="0"/>
        </w:trPr>
        <w:tc>
          <w:tcPr>
            <w:tcW w:w="2122" w:type="dxa"/>
          </w:tcPr>
          <w:p w14:paraId="700204EA" w14:textId="77777777" w:rsidR="008317CD" w:rsidRDefault="008317CD" w:rsidP="00496527">
            <w:r w:rsidRPr="004520CC">
              <w:t>Naps (time and duration)</w:t>
            </w:r>
          </w:p>
        </w:tc>
        <w:tc>
          <w:tcPr>
            <w:tcW w:w="2268" w:type="dxa"/>
          </w:tcPr>
          <w:p w14:paraId="1883806B" w14:textId="11146C2A" w:rsidR="008317CD" w:rsidRDefault="008317CD" w:rsidP="00496527">
            <w:r>
              <w:t>nil</w:t>
            </w:r>
          </w:p>
        </w:tc>
        <w:tc>
          <w:tcPr>
            <w:tcW w:w="1453" w:type="dxa"/>
          </w:tcPr>
          <w:p w14:paraId="07E242A5" w14:textId="77777777" w:rsidR="008317CD" w:rsidRDefault="008317CD" w:rsidP="00496527"/>
        </w:tc>
        <w:tc>
          <w:tcPr>
            <w:tcW w:w="1382" w:type="dxa"/>
          </w:tcPr>
          <w:p w14:paraId="0E236925" w14:textId="77777777" w:rsidR="008317CD" w:rsidRDefault="008317CD" w:rsidP="00496527"/>
        </w:tc>
        <w:tc>
          <w:tcPr>
            <w:tcW w:w="1559" w:type="dxa"/>
          </w:tcPr>
          <w:p w14:paraId="7F856291" w14:textId="77777777" w:rsidR="008317CD" w:rsidRDefault="008317CD" w:rsidP="00496527"/>
        </w:tc>
        <w:tc>
          <w:tcPr>
            <w:tcW w:w="1418" w:type="dxa"/>
          </w:tcPr>
          <w:p w14:paraId="3B23425F" w14:textId="77777777" w:rsidR="008317CD" w:rsidRDefault="008317CD" w:rsidP="00496527"/>
        </w:tc>
        <w:tc>
          <w:tcPr>
            <w:tcW w:w="1453" w:type="dxa"/>
          </w:tcPr>
          <w:p w14:paraId="52B60D5A" w14:textId="77777777" w:rsidR="008317CD" w:rsidRDefault="008317CD" w:rsidP="00496527"/>
        </w:tc>
        <w:tc>
          <w:tcPr>
            <w:tcW w:w="1453" w:type="dxa"/>
          </w:tcPr>
          <w:p w14:paraId="2D2B238B" w14:textId="77777777" w:rsidR="008317CD" w:rsidRDefault="008317CD" w:rsidP="00496527"/>
        </w:tc>
        <w:tc>
          <w:tcPr>
            <w:tcW w:w="1454" w:type="dxa"/>
          </w:tcPr>
          <w:p w14:paraId="6AFF49E9" w14:textId="77777777" w:rsidR="008317CD" w:rsidRDefault="008317CD" w:rsidP="00496527"/>
        </w:tc>
      </w:tr>
      <w:tr w:rsidR="008317CD" w14:paraId="699AB8A8" w14:textId="77777777" w:rsidTr="00496527">
        <w:trPr>
          <w:cnfStyle w:val="000000010000" w:firstRow="0" w:lastRow="0" w:firstColumn="0" w:lastColumn="0" w:oddVBand="0" w:evenVBand="0" w:oddHBand="0" w:evenHBand="1" w:firstRowFirstColumn="0" w:firstRowLastColumn="0" w:lastRowFirstColumn="0" w:lastRowLastColumn="0"/>
        </w:trPr>
        <w:tc>
          <w:tcPr>
            <w:tcW w:w="2122" w:type="dxa"/>
          </w:tcPr>
          <w:p w14:paraId="06AA376B" w14:textId="77777777" w:rsidR="008317CD" w:rsidRDefault="008317CD" w:rsidP="00496527">
            <w:r w:rsidRPr="004520CC">
              <w:t>Food and Drink (4 hours before bed)</w:t>
            </w:r>
          </w:p>
        </w:tc>
        <w:tc>
          <w:tcPr>
            <w:tcW w:w="2268" w:type="dxa"/>
          </w:tcPr>
          <w:p w14:paraId="4B1CBC11" w14:textId="4261FF9E" w:rsidR="008317CD" w:rsidRDefault="008317CD" w:rsidP="00496527">
            <w:r w:rsidRPr="008317CD">
              <w:t>1 coffee, pasta, ice cream</w:t>
            </w:r>
          </w:p>
        </w:tc>
        <w:tc>
          <w:tcPr>
            <w:tcW w:w="1453" w:type="dxa"/>
          </w:tcPr>
          <w:p w14:paraId="2867BADC" w14:textId="77777777" w:rsidR="008317CD" w:rsidRDefault="008317CD" w:rsidP="00496527"/>
        </w:tc>
        <w:tc>
          <w:tcPr>
            <w:tcW w:w="1382" w:type="dxa"/>
          </w:tcPr>
          <w:p w14:paraId="2E7845DE" w14:textId="77777777" w:rsidR="008317CD" w:rsidRDefault="008317CD" w:rsidP="00496527"/>
        </w:tc>
        <w:tc>
          <w:tcPr>
            <w:tcW w:w="1559" w:type="dxa"/>
          </w:tcPr>
          <w:p w14:paraId="571D151D" w14:textId="77777777" w:rsidR="008317CD" w:rsidRDefault="008317CD" w:rsidP="00496527"/>
        </w:tc>
        <w:tc>
          <w:tcPr>
            <w:tcW w:w="1418" w:type="dxa"/>
          </w:tcPr>
          <w:p w14:paraId="11BFCD9C" w14:textId="77777777" w:rsidR="008317CD" w:rsidRDefault="008317CD" w:rsidP="00496527"/>
        </w:tc>
        <w:tc>
          <w:tcPr>
            <w:tcW w:w="1453" w:type="dxa"/>
          </w:tcPr>
          <w:p w14:paraId="063F8582" w14:textId="77777777" w:rsidR="008317CD" w:rsidRDefault="008317CD" w:rsidP="00496527"/>
        </w:tc>
        <w:tc>
          <w:tcPr>
            <w:tcW w:w="1453" w:type="dxa"/>
          </w:tcPr>
          <w:p w14:paraId="4DF189AB" w14:textId="77777777" w:rsidR="008317CD" w:rsidRDefault="008317CD" w:rsidP="00496527"/>
        </w:tc>
        <w:tc>
          <w:tcPr>
            <w:tcW w:w="1454" w:type="dxa"/>
          </w:tcPr>
          <w:p w14:paraId="463B3CDD" w14:textId="77777777" w:rsidR="008317CD" w:rsidRDefault="008317CD" w:rsidP="00496527"/>
        </w:tc>
      </w:tr>
      <w:tr w:rsidR="008317CD" w14:paraId="1202D00F" w14:textId="77777777" w:rsidTr="00496527">
        <w:trPr>
          <w:cnfStyle w:val="000000100000" w:firstRow="0" w:lastRow="0" w:firstColumn="0" w:lastColumn="0" w:oddVBand="0" w:evenVBand="0" w:oddHBand="1" w:evenHBand="0" w:firstRowFirstColumn="0" w:firstRowLastColumn="0" w:lastRowFirstColumn="0" w:lastRowLastColumn="0"/>
        </w:trPr>
        <w:tc>
          <w:tcPr>
            <w:tcW w:w="2122" w:type="dxa"/>
          </w:tcPr>
          <w:p w14:paraId="6FAB0515" w14:textId="77777777" w:rsidR="008317CD" w:rsidRDefault="008317CD" w:rsidP="00496527">
            <w:r w:rsidRPr="004520CC">
              <w:t>Pre-bed activity</w:t>
            </w:r>
          </w:p>
        </w:tc>
        <w:tc>
          <w:tcPr>
            <w:tcW w:w="2268" w:type="dxa"/>
          </w:tcPr>
          <w:p w14:paraId="0EEEE0BB" w14:textId="3D3472AA" w:rsidR="008317CD" w:rsidRDefault="008317CD" w:rsidP="00496527">
            <w:r w:rsidRPr="008317CD">
              <w:t>Watched TV, vacuumed, took a shower</w:t>
            </w:r>
          </w:p>
        </w:tc>
        <w:tc>
          <w:tcPr>
            <w:tcW w:w="1453" w:type="dxa"/>
          </w:tcPr>
          <w:p w14:paraId="7D302133" w14:textId="77777777" w:rsidR="008317CD" w:rsidRDefault="008317CD" w:rsidP="00496527"/>
        </w:tc>
        <w:tc>
          <w:tcPr>
            <w:tcW w:w="1382" w:type="dxa"/>
          </w:tcPr>
          <w:p w14:paraId="3A76955E" w14:textId="77777777" w:rsidR="008317CD" w:rsidRDefault="008317CD" w:rsidP="00496527"/>
        </w:tc>
        <w:tc>
          <w:tcPr>
            <w:tcW w:w="1559" w:type="dxa"/>
          </w:tcPr>
          <w:p w14:paraId="724D0A17" w14:textId="77777777" w:rsidR="008317CD" w:rsidRDefault="008317CD" w:rsidP="00496527"/>
        </w:tc>
        <w:tc>
          <w:tcPr>
            <w:tcW w:w="1418" w:type="dxa"/>
          </w:tcPr>
          <w:p w14:paraId="1089177C" w14:textId="77777777" w:rsidR="008317CD" w:rsidRDefault="008317CD" w:rsidP="00496527"/>
        </w:tc>
        <w:tc>
          <w:tcPr>
            <w:tcW w:w="1453" w:type="dxa"/>
          </w:tcPr>
          <w:p w14:paraId="76569EB9" w14:textId="77777777" w:rsidR="008317CD" w:rsidRDefault="008317CD" w:rsidP="00496527"/>
        </w:tc>
        <w:tc>
          <w:tcPr>
            <w:tcW w:w="1453" w:type="dxa"/>
          </w:tcPr>
          <w:p w14:paraId="741425A0" w14:textId="77777777" w:rsidR="008317CD" w:rsidRDefault="008317CD" w:rsidP="00496527"/>
        </w:tc>
        <w:tc>
          <w:tcPr>
            <w:tcW w:w="1454" w:type="dxa"/>
          </w:tcPr>
          <w:p w14:paraId="43F4663B" w14:textId="77777777" w:rsidR="008317CD" w:rsidRDefault="008317CD" w:rsidP="00496527"/>
        </w:tc>
      </w:tr>
      <w:tr w:rsidR="008317CD" w14:paraId="47438A38" w14:textId="77777777" w:rsidTr="00496527">
        <w:trPr>
          <w:cnfStyle w:val="000000010000" w:firstRow="0" w:lastRow="0" w:firstColumn="0" w:lastColumn="0" w:oddVBand="0" w:evenVBand="0" w:oddHBand="0" w:evenHBand="1" w:firstRowFirstColumn="0" w:firstRowLastColumn="0" w:lastRowFirstColumn="0" w:lastRowLastColumn="0"/>
        </w:trPr>
        <w:tc>
          <w:tcPr>
            <w:tcW w:w="2122" w:type="dxa"/>
          </w:tcPr>
          <w:p w14:paraId="10F49523" w14:textId="77777777" w:rsidR="008317CD" w:rsidRDefault="008317CD" w:rsidP="00496527">
            <w:r w:rsidRPr="004520CC">
              <w:t>Day fatigue level (0-5, 5 being most tired)</w:t>
            </w:r>
          </w:p>
        </w:tc>
        <w:tc>
          <w:tcPr>
            <w:tcW w:w="2268" w:type="dxa"/>
          </w:tcPr>
          <w:p w14:paraId="120A1059" w14:textId="7638A6EF" w:rsidR="008317CD" w:rsidRDefault="008317CD" w:rsidP="00496527">
            <w:r w:rsidRPr="008317CD">
              <w:t>3 – a bit tired</w:t>
            </w:r>
          </w:p>
        </w:tc>
        <w:tc>
          <w:tcPr>
            <w:tcW w:w="1453" w:type="dxa"/>
          </w:tcPr>
          <w:p w14:paraId="2721D564" w14:textId="77777777" w:rsidR="008317CD" w:rsidRDefault="008317CD" w:rsidP="00496527"/>
        </w:tc>
        <w:tc>
          <w:tcPr>
            <w:tcW w:w="1382" w:type="dxa"/>
          </w:tcPr>
          <w:p w14:paraId="58041380" w14:textId="77777777" w:rsidR="008317CD" w:rsidRDefault="008317CD" w:rsidP="00496527"/>
        </w:tc>
        <w:tc>
          <w:tcPr>
            <w:tcW w:w="1559" w:type="dxa"/>
          </w:tcPr>
          <w:p w14:paraId="2F6CFBDA" w14:textId="77777777" w:rsidR="008317CD" w:rsidRDefault="008317CD" w:rsidP="00496527"/>
        </w:tc>
        <w:tc>
          <w:tcPr>
            <w:tcW w:w="1418" w:type="dxa"/>
          </w:tcPr>
          <w:p w14:paraId="0306B8AF" w14:textId="77777777" w:rsidR="008317CD" w:rsidRDefault="008317CD" w:rsidP="00496527"/>
        </w:tc>
        <w:tc>
          <w:tcPr>
            <w:tcW w:w="1453" w:type="dxa"/>
          </w:tcPr>
          <w:p w14:paraId="33E7C6ED" w14:textId="77777777" w:rsidR="008317CD" w:rsidRDefault="008317CD" w:rsidP="00496527"/>
        </w:tc>
        <w:tc>
          <w:tcPr>
            <w:tcW w:w="1453" w:type="dxa"/>
          </w:tcPr>
          <w:p w14:paraId="5DC7322A" w14:textId="77777777" w:rsidR="008317CD" w:rsidRDefault="008317CD" w:rsidP="00496527"/>
        </w:tc>
        <w:tc>
          <w:tcPr>
            <w:tcW w:w="1454" w:type="dxa"/>
          </w:tcPr>
          <w:p w14:paraId="3DDC4B5A" w14:textId="77777777" w:rsidR="008317CD" w:rsidRDefault="008317CD" w:rsidP="00496527"/>
        </w:tc>
      </w:tr>
      <w:tr w:rsidR="008317CD" w14:paraId="575B2B2D" w14:textId="77777777" w:rsidTr="00496527">
        <w:trPr>
          <w:cnfStyle w:val="000000100000" w:firstRow="0" w:lastRow="0" w:firstColumn="0" w:lastColumn="0" w:oddVBand="0" w:evenVBand="0" w:oddHBand="1" w:evenHBand="0" w:firstRowFirstColumn="0" w:firstRowLastColumn="0" w:lastRowFirstColumn="0" w:lastRowLastColumn="0"/>
        </w:trPr>
        <w:tc>
          <w:tcPr>
            <w:tcW w:w="2122" w:type="dxa"/>
          </w:tcPr>
          <w:p w14:paraId="051A6DF9" w14:textId="77777777" w:rsidR="008317CD" w:rsidRDefault="008317CD" w:rsidP="00496527">
            <w:r w:rsidRPr="004520CC">
              <w:t>In-bed activities</w:t>
            </w:r>
          </w:p>
        </w:tc>
        <w:tc>
          <w:tcPr>
            <w:tcW w:w="2268" w:type="dxa"/>
          </w:tcPr>
          <w:p w14:paraId="61F9A4F3" w14:textId="264A0B5F" w:rsidR="008317CD" w:rsidRDefault="008317CD" w:rsidP="00496527">
            <w:r w:rsidRPr="008317CD">
              <w:t xml:space="preserve">Music and games on phone for 30 </w:t>
            </w:r>
            <w:r w:rsidRPr="008317CD">
              <w:lastRenderedPageBreak/>
              <w:t>minutes</w:t>
            </w:r>
          </w:p>
        </w:tc>
        <w:tc>
          <w:tcPr>
            <w:tcW w:w="1453" w:type="dxa"/>
          </w:tcPr>
          <w:p w14:paraId="4139E0A9" w14:textId="77777777" w:rsidR="008317CD" w:rsidRDefault="008317CD" w:rsidP="00496527"/>
        </w:tc>
        <w:tc>
          <w:tcPr>
            <w:tcW w:w="1382" w:type="dxa"/>
          </w:tcPr>
          <w:p w14:paraId="646C79D3" w14:textId="77777777" w:rsidR="008317CD" w:rsidRDefault="008317CD" w:rsidP="00496527"/>
        </w:tc>
        <w:tc>
          <w:tcPr>
            <w:tcW w:w="1559" w:type="dxa"/>
          </w:tcPr>
          <w:p w14:paraId="308A89F7" w14:textId="77777777" w:rsidR="008317CD" w:rsidRDefault="008317CD" w:rsidP="00496527"/>
        </w:tc>
        <w:tc>
          <w:tcPr>
            <w:tcW w:w="1418" w:type="dxa"/>
          </w:tcPr>
          <w:p w14:paraId="4DDB9B4D" w14:textId="77777777" w:rsidR="008317CD" w:rsidRDefault="008317CD" w:rsidP="00496527"/>
        </w:tc>
        <w:tc>
          <w:tcPr>
            <w:tcW w:w="1453" w:type="dxa"/>
          </w:tcPr>
          <w:p w14:paraId="7CE1B941" w14:textId="77777777" w:rsidR="008317CD" w:rsidRDefault="008317CD" w:rsidP="00496527"/>
        </w:tc>
        <w:tc>
          <w:tcPr>
            <w:tcW w:w="1453" w:type="dxa"/>
          </w:tcPr>
          <w:p w14:paraId="7A8CDC1C" w14:textId="77777777" w:rsidR="008317CD" w:rsidRDefault="008317CD" w:rsidP="00496527"/>
        </w:tc>
        <w:tc>
          <w:tcPr>
            <w:tcW w:w="1454" w:type="dxa"/>
          </w:tcPr>
          <w:p w14:paraId="08E514C9" w14:textId="77777777" w:rsidR="008317CD" w:rsidRDefault="008317CD" w:rsidP="00496527"/>
        </w:tc>
      </w:tr>
      <w:tr w:rsidR="008317CD" w14:paraId="0F1E07A0" w14:textId="77777777" w:rsidTr="00496527">
        <w:trPr>
          <w:cnfStyle w:val="000000010000" w:firstRow="0" w:lastRow="0" w:firstColumn="0" w:lastColumn="0" w:oddVBand="0" w:evenVBand="0" w:oddHBand="0" w:evenHBand="1" w:firstRowFirstColumn="0" w:firstRowLastColumn="0" w:lastRowFirstColumn="0" w:lastRowLastColumn="0"/>
        </w:trPr>
        <w:tc>
          <w:tcPr>
            <w:tcW w:w="2122" w:type="dxa"/>
          </w:tcPr>
          <w:p w14:paraId="5F94341D" w14:textId="77777777" w:rsidR="008317CD" w:rsidRDefault="008317CD" w:rsidP="00496527">
            <w:r w:rsidRPr="004520CC">
              <w:t>Lights out</w:t>
            </w:r>
          </w:p>
        </w:tc>
        <w:tc>
          <w:tcPr>
            <w:tcW w:w="2268" w:type="dxa"/>
          </w:tcPr>
          <w:p w14:paraId="53A02369" w14:textId="44DCA9D8" w:rsidR="008317CD" w:rsidRDefault="008317CD" w:rsidP="00496527">
            <w:r w:rsidRPr="008317CD">
              <w:t>9:30pm</w:t>
            </w:r>
          </w:p>
        </w:tc>
        <w:tc>
          <w:tcPr>
            <w:tcW w:w="1453" w:type="dxa"/>
          </w:tcPr>
          <w:p w14:paraId="417B5C0B" w14:textId="77777777" w:rsidR="008317CD" w:rsidRDefault="008317CD" w:rsidP="00496527"/>
        </w:tc>
        <w:tc>
          <w:tcPr>
            <w:tcW w:w="1382" w:type="dxa"/>
          </w:tcPr>
          <w:p w14:paraId="3486F73A" w14:textId="77777777" w:rsidR="008317CD" w:rsidRDefault="008317CD" w:rsidP="00496527"/>
        </w:tc>
        <w:tc>
          <w:tcPr>
            <w:tcW w:w="1559" w:type="dxa"/>
          </w:tcPr>
          <w:p w14:paraId="38C72EC2" w14:textId="77777777" w:rsidR="008317CD" w:rsidRDefault="008317CD" w:rsidP="00496527"/>
        </w:tc>
        <w:tc>
          <w:tcPr>
            <w:tcW w:w="1418" w:type="dxa"/>
          </w:tcPr>
          <w:p w14:paraId="4C599547" w14:textId="77777777" w:rsidR="008317CD" w:rsidRDefault="008317CD" w:rsidP="00496527"/>
        </w:tc>
        <w:tc>
          <w:tcPr>
            <w:tcW w:w="1453" w:type="dxa"/>
          </w:tcPr>
          <w:p w14:paraId="23C0A59A" w14:textId="77777777" w:rsidR="008317CD" w:rsidRDefault="008317CD" w:rsidP="00496527"/>
        </w:tc>
        <w:tc>
          <w:tcPr>
            <w:tcW w:w="1453" w:type="dxa"/>
          </w:tcPr>
          <w:p w14:paraId="309DD27F" w14:textId="77777777" w:rsidR="008317CD" w:rsidRDefault="008317CD" w:rsidP="00496527"/>
        </w:tc>
        <w:tc>
          <w:tcPr>
            <w:tcW w:w="1454" w:type="dxa"/>
          </w:tcPr>
          <w:p w14:paraId="31A12BE7" w14:textId="77777777" w:rsidR="008317CD" w:rsidRDefault="008317CD" w:rsidP="00496527"/>
        </w:tc>
      </w:tr>
      <w:tr w:rsidR="008317CD" w14:paraId="62408B2A" w14:textId="77777777" w:rsidTr="00496527">
        <w:trPr>
          <w:cnfStyle w:val="000000100000" w:firstRow="0" w:lastRow="0" w:firstColumn="0" w:lastColumn="0" w:oddVBand="0" w:evenVBand="0" w:oddHBand="1" w:evenHBand="0" w:firstRowFirstColumn="0" w:firstRowLastColumn="0" w:lastRowFirstColumn="0" w:lastRowLastColumn="0"/>
        </w:trPr>
        <w:tc>
          <w:tcPr>
            <w:tcW w:w="2122" w:type="dxa"/>
          </w:tcPr>
          <w:p w14:paraId="0E173C47" w14:textId="77777777" w:rsidR="008317CD" w:rsidRDefault="008317CD" w:rsidP="00496527">
            <w:r w:rsidRPr="004520CC">
              <w:t>Time to fall asleep (estimate)</w:t>
            </w:r>
          </w:p>
        </w:tc>
        <w:tc>
          <w:tcPr>
            <w:tcW w:w="2268" w:type="dxa"/>
          </w:tcPr>
          <w:p w14:paraId="2C701748" w14:textId="6885E2C3" w:rsidR="008317CD" w:rsidRDefault="008317CD" w:rsidP="00496527">
            <w:r w:rsidRPr="008317CD">
              <w:t>40 min</w:t>
            </w:r>
          </w:p>
        </w:tc>
        <w:tc>
          <w:tcPr>
            <w:tcW w:w="1453" w:type="dxa"/>
          </w:tcPr>
          <w:p w14:paraId="6339F46E" w14:textId="77777777" w:rsidR="008317CD" w:rsidRDefault="008317CD" w:rsidP="00496527"/>
        </w:tc>
        <w:tc>
          <w:tcPr>
            <w:tcW w:w="1382" w:type="dxa"/>
          </w:tcPr>
          <w:p w14:paraId="4163008B" w14:textId="77777777" w:rsidR="008317CD" w:rsidRDefault="008317CD" w:rsidP="00496527"/>
        </w:tc>
        <w:tc>
          <w:tcPr>
            <w:tcW w:w="1559" w:type="dxa"/>
          </w:tcPr>
          <w:p w14:paraId="0E18B382" w14:textId="77777777" w:rsidR="008317CD" w:rsidRDefault="008317CD" w:rsidP="00496527"/>
        </w:tc>
        <w:tc>
          <w:tcPr>
            <w:tcW w:w="1418" w:type="dxa"/>
          </w:tcPr>
          <w:p w14:paraId="64AB41FD" w14:textId="77777777" w:rsidR="008317CD" w:rsidRDefault="008317CD" w:rsidP="00496527"/>
        </w:tc>
        <w:tc>
          <w:tcPr>
            <w:tcW w:w="1453" w:type="dxa"/>
          </w:tcPr>
          <w:p w14:paraId="190F76DB" w14:textId="77777777" w:rsidR="008317CD" w:rsidRDefault="008317CD" w:rsidP="00496527"/>
        </w:tc>
        <w:tc>
          <w:tcPr>
            <w:tcW w:w="1453" w:type="dxa"/>
          </w:tcPr>
          <w:p w14:paraId="014F7146" w14:textId="77777777" w:rsidR="008317CD" w:rsidRDefault="008317CD" w:rsidP="00496527"/>
        </w:tc>
        <w:tc>
          <w:tcPr>
            <w:tcW w:w="1454" w:type="dxa"/>
          </w:tcPr>
          <w:p w14:paraId="5FB9495E" w14:textId="77777777" w:rsidR="008317CD" w:rsidRDefault="008317CD" w:rsidP="00496527"/>
        </w:tc>
      </w:tr>
      <w:tr w:rsidR="008317CD" w14:paraId="6B138C3C" w14:textId="77777777" w:rsidTr="00496527">
        <w:trPr>
          <w:cnfStyle w:val="000000010000" w:firstRow="0" w:lastRow="0" w:firstColumn="0" w:lastColumn="0" w:oddVBand="0" w:evenVBand="0" w:oddHBand="0" w:evenHBand="1" w:firstRowFirstColumn="0" w:firstRowLastColumn="0" w:lastRowFirstColumn="0" w:lastRowLastColumn="0"/>
        </w:trPr>
        <w:tc>
          <w:tcPr>
            <w:tcW w:w="2122" w:type="dxa"/>
          </w:tcPr>
          <w:p w14:paraId="6127C4C4" w14:textId="77777777" w:rsidR="008317CD" w:rsidRDefault="008317CD" w:rsidP="00496527">
            <w:r w:rsidRPr="004520CC">
              <w:t>Waking time</w:t>
            </w:r>
          </w:p>
        </w:tc>
        <w:tc>
          <w:tcPr>
            <w:tcW w:w="2268" w:type="dxa"/>
          </w:tcPr>
          <w:p w14:paraId="4DB46C5E" w14:textId="411D1B0B" w:rsidR="008317CD" w:rsidRDefault="008317CD" w:rsidP="00496527">
            <w:r w:rsidRPr="008317CD">
              <w:t>6:20am</w:t>
            </w:r>
          </w:p>
        </w:tc>
        <w:tc>
          <w:tcPr>
            <w:tcW w:w="1453" w:type="dxa"/>
          </w:tcPr>
          <w:p w14:paraId="1DAE31D6" w14:textId="77777777" w:rsidR="008317CD" w:rsidRDefault="008317CD" w:rsidP="00496527"/>
        </w:tc>
        <w:tc>
          <w:tcPr>
            <w:tcW w:w="1382" w:type="dxa"/>
          </w:tcPr>
          <w:p w14:paraId="3EBA907F" w14:textId="77777777" w:rsidR="008317CD" w:rsidRDefault="008317CD" w:rsidP="00496527"/>
        </w:tc>
        <w:tc>
          <w:tcPr>
            <w:tcW w:w="1559" w:type="dxa"/>
          </w:tcPr>
          <w:p w14:paraId="164622FE" w14:textId="77777777" w:rsidR="008317CD" w:rsidRDefault="008317CD" w:rsidP="00496527"/>
        </w:tc>
        <w:tc>
          <w:tcPr>
            <w:tcW w:w="1418" w:type="dxa"/>
          </w:tcPr>
          <w:p w14:paraId="1BB92F5C" w14:textId="77777777" w:rsidR="008317CD" w:rsidRDefault="008317CD" w:rsidP="00496527"/>
        </w:tc>
        <w:tc>
          <w:tcPr>
            <w:tcW w:w="1453" w:type="dxa"/>
          </w:tcPr>
          <w:p w14:paraId="2A5AA208" w14:textId="77777777" w:rsidR="008317CD" w:rsidRDefault="008317CD" w:rsidP="00496527"/>
        </w:tc>
        <w:tc>
          <w:tcPr>
            <w:tcW w:w="1453" w:type="dxa"/>
          </w:tcPr>
          <w:p w14:paraId="7206DCED" w14:textId="77777777" w:rsidR="008317CD" w:rsidRDefault="008317CD" w:rsidP="00496527"/>
        </w:tc>
        <w:tc>
          <w:tcPr>
            <w:tcW w:w="1454" w:type="dxa"/>
          </w:tcPr>
          <w:p w14:paraId="0C567001" w14:textId="77777777" w:rsidR="008317CD" w:rsidRDefault="008317CD" w:rsidP="00496527"/>
        </w:tc>
      </w:tr>
      <w:tr w:rsidR="008317CD" w14:paraId="734DB4AE" w14:textId="77777777" w:rsidTr="00496527">
        <w:trPr>
          <w:cnfStyle w:val="000000100000" w:firstRow="0" w:lastRow="0" w:firstColumn="0" w:lastColumn="0" w:oddVBand="0" w:evenVBand="0" w:oddHBand="1" w:evenHBand="0" w:firstRowFirstColumn="0" w:firstRowLastColumn="0" w:lastRowFirstColumn="0" w:lastRowLastColumn="0"/>
        </w:trPr>
        <w:tc>
          <w:tcPr>
            <w:tcW w:w="2122" w:type="dxa"/>
          </w:tcPr>
          <w:p w14:paraId="67F7CAA3" w14:textId="77777777" w:rsidR="008317CD" w:rsidRDefault="008317CD" w:rsidP="00496527">
            <w:r w:rsidRPr="004520CC">
              <w:t>Hours slept</w:t>
            </w:r>
          </w:p>
        </w:tc>
        <w:tc>
          <w:tcPr>
            <w:tcW w:w="2268" w:type="dxa"/>
          </w:tcPr>
          <w:p w14:paraId="2825BE56" w14:textId="7311BEA8" w:rsidR="008317CD" w:rsidRDefault="008317CD" w:rsidP="00496527">
            <w:r w:rsidRPr="008317CD">
              <w:t>8hr 10min</w:t>
            </w:r>
          </w:p>
        </w:tc>
        <w:tc>
          <w:tcPr>
            <w:tcW w:w="1453" w:type="dxa"/>
          </w:tcPr>
          <w:p w14:paraId="4B03AB07" w14:textId="77777777" w:rsidR="008317CD" w:rsidRDefault="008317CD" w:rsidP="00496527"/>
        </w:tc>
        <w:tc>
          <w:tcPr>
            <w:tcW w:w="1382" w:type="dxa"/>
          </w:tcPr>
          <w:p w14:paraId="66C517D0" w14:textId="77777777" w:rsidR="008317CD" w:rsidRDefault="008317CD" w:rsidP="00496527"/>
        </w:tc>
        <w:tc>
          <w:tcPr>
            <w:tcW w:w="1559" w:type="dxa"/>
          </w:tcPr>
          <w:p w14:paraId="322F7276" w14:textId="77777777" w:rsidR="008317CD" w:rsidRDefault="008317CD" w:rsidP="00496527"/>
        </w:tc>
        <w:tc>
          <w:tcPr>
            <w:tcW w:w="1418" w:type="dxa"/>
          </w:tcPr>
          <w:p w14:paraId="6146E1EC" w14:textId="77777777" w:rsidR="008317CD" w:rsidRDefault="008317CD" w:rsidP="00496527"/>
        </w:tc>
        <w:tc>
          <w:tcPr>
            <w:tcW w:w="1453" w:type="dxa"/>
          </w:tcPr>
          <w:p w14:paraId="7755F864" w14:textId="77777777" w:rsidR="008317CD" w:rsidRDefault="008317CD" w:rsidP="00496527"/>
        </w:tc>
        <w:tc>
          <w:tcPr>
            <w:tcW w:w="1453" w:type="dxa"/>
          </w:tcPr>
          <w:p w14:paraId="3827167B" w14:textId="77777777" w:rsidR="008317CD" w:rsidRDefault="008317CD" w:rsidP="00496527"/>
        </w:tc>
        <w:tc>
          <w:tcPr>
            <w:tcW w:w="1454" w:type="dxa"/>
          </w:tcPr>
          <w:p w14:paraId="4E9633CA" w14:textId="77777777" w:rsidR="008317CD" w:rsidRDefault="008317CD" w:rsidP="00496527"/>
        </w:tc>
      </w:tr>
      <w:tr w:rsidR="008317CD" w14:paraId="69591381" w14:textId="77777777" w:rsidTr="00496527">
        <w:trPr>
          <w:cnfStyle w:val="000000010000" w:firstRow="0" w:lastRow="0" w:firstColumn="0" w:lastColumn="0" w:oddVBand="0" w:evenVBand="0" w:oddHBand="0" w:evenHBand="1" w:firstRowFirstColumn="0" w:firstRowLastColumn="0" w:lastRowFirstColumn="0" w:lastRowLastColumn="0"/>
        </w:trPr>
        <w:tc>
          <w:tcPr>
            <w:tcW w:w="2122" w:type="dxa"/>
          </w:tcPr>
          <w:p w14:paraId="0719716C" w14:textId="77777777" w:rsidR="008317CD" w:rsidRPr="004520CC" w:rsidRDefault="008317CD" w:rsidP="00496527">
            <w:r w:rsidRPr="004520CC">
              <w:t>Waking during the night (times and duration)</w:t>
            </w:r>
          </w:p>
        </w:tc>
        <w:tc>
          <w:tcPr>
            <w:tcW w:w="2268" w:type="dxa"/>
          </w:tcPr>
          <w:p w14:paraId="7620F999" w14:textId="702284CF" w:rsidR="008317CD" w:rsidRDefault="008317CD" w:rsidP="00496527">
            <w:r>
              <w:t>T</w:t>
            </w:r>
            <w:r w:rsidRPr="008317CD">
              <w:t>wice at 11pm and 3:30am, awake for 10 minutes</w:t>
            </w:r>
          </w:p>
        </w:tc>
        <w:tc>
          <w:tcPr>
            <w:tcW w:w="1453" w:type="dxa"/>
          </w:tcPr>
          <w:p w14:paraId="6A1459B7" w14:textId="77777777" w:rsidR="008317CD" w:rsidRDefault="008317CD" w:rsidP="00496527"/>
        </w:tc>
        <w:tc>
          <w:tcPr>
            <w:tcW w:w="1382" w:type="dxa"/>
          </w:tcPr>
          <w:p w14:paraId="29C2BA7E" w14:textId="77777777" w:rsidR="008317CD" w:rsidRDefault="008317CD" w:rsidP="00496527"/>
        </w:tc>
        <w:tc>
          <w:tcPr>
            <w:tcW w:w="1559" w:type="dxa"/>
          </w:tcPr>
          <w:p w14:paraId="2E7934AA" w14:textId="77777777" w:rsidR="008317CD" w:rsidRDefault="008317CD" w:rsidP="00496527"/>
        </w:tc>
        <w:tc>
          <w:tcPr>
            <w:tcW w:w="1418" w:type="dxa"/>
          </w:tcPr>
          <w:p w14:paraId="7AE61CC5" w14:textId="77777777" w:rsidR="008317CD" w:rsidRDefault="008317CD" w:rsidP="00496527"/>
        </w:tc>
        <w:tc>
          <w:tcPr>
            <w:tcW w:w="1453" w:type="dxa"/>
          </w:tcPr>
          <w:p w14:paraId="68EAA88D" w14:textId="77777777" w:rsidR="008317CD" w:rsidRDefault="008317CD" w:rsidP="00496527"/>
        </w:tc>
        <w:tc>
          <w:tcPr>
            <w:tcW w:w="1453" w:type="dxa"/>
          </w:tcPr>
          <w:p w14:paraId="0D511426" w14:textId="77777777" w:rsidR="008317CD" w:rsidRDefault="008317CD" w:rsidP="00496527"/>
        </w:tc>
        <w:tc>
          <w:tcPr>
            <w:tcW w:w="1454" w:type="dxa"/>
          </w:tcPr>
          <w:p w14:paraId="7A7EB0FF" w14:textId="77777777" w:rsidR="008317CD" w:rsidRDefault="008317CD" w:rsidP="00496527"/>
        </w:tc>
      </w:tr>
      <w:tr w:rsidR="008317CD" w14:paraId="14D666EA" w14:textId="77777777" w:rsidTr="00496527">
        <w:trPr>
          <w:cnfStyle w:val="000000100000" w:firstRow="0" w:lastRow="0" w:firstColumn="0" w:lastColumn="0" w:oddVBand="0" w:evenVBand="0" w:oddHBand="1" w:evenHBand="0" w:firstRowFirstColumn="0" w:firstRowLastColumn="0" w:lastRowFirstColumn="0" w:lastRowLastColumn="0"/>
        </w:trPr>
        <w:tc>
          <w:tcPr>
            <w:tcW w:w="2122" w:type="dxa"/>
          </w:tcPr>
          <w:p w14:paraId="194E3939" w14:textId="77777777" w:rsidR="008317CD" w:rsidRPr="004520CC" w:rsidRDefault="008317CD" w:rsidP="00496527">
            <w:r w:rsidRPr="004520CC">
              <w:t>Rest score (0-5, 5 most rested)</w:t>
            </w:r>
          </w:p>
        </w:tc>
        <w:tc>
          <w:tcPr>
            <w:tcW w:w="2268" w:type="dxa"/>
          </w:tcPr>
          <w:p w14:paraId="68F5EEC3" w14:textId="2AE86500" w:rsidR="008317CD" w:rsidRDefault="008317CD" w:rsidP="00496527">
            <w:r w:rsidRPr="008317CD">
              <w:t>3 – woke up 5 minutes before alarm</w:t>
            </w:r>
          </w:p>
        </w:tc>
        <w:tc>
          <w:tcPr>
            <w:tcW w:w="1453" w:type="dxa"/>
          </w:tcPr>
          <w:p w14:paraId="3DD58B60" w14:textId="77777777" w:rsidR="008317CD" w:rsidRDefault="008317CD" w:rsidP="00496527"/>
        </w:tc>
        <w:tc>
          <w:tcPr>
            <w:tcW w:w="1382" w:type="dxa"/>
          </w:tcPr>
          <w:p w14:paraId="4450C83A" w14:textId="77777777" w:rsidR="008317CD" w:rsidRDefault="008317CD" w:rsidP="00496527"/>
        </w:tc>
        <w:tc>
          <w:tcPr>
            <w:tcW w:w="1559" w:type="dxa"/>
          </w:tcPr>
          <w:p w14:paraId="6A1E378D" w14:textId="77777777" w:rsidR="008317CD" w:rsidRDefault="008317CD" w:rsidP="00496527"/>
        </w:tc>
        <w:tc>
          <w:tcPr>
            <w:tcW w:w="1418" w:type="dxa"/>
          </w:tcPr>
          <w:p w14:paraId="24461E4D" w14:textId="77777777" w:rsidR="008317CD" w:rsidRDefault="008317CD" w:rsidP="00496527"/>
        </w:tc>
        <w:tc>
          <w:tcPr>
            <w:tcW w:w="1453" w:type="dxa"/>
          </w:tcPr>
          <w:p w14:paraId="3105300A" w14:textId="77777777" w:rsidR="008317CD" w:rsidRDefault="008317CD" w:rsidP="00496527"/>
        </w:tc>
        <w:tc>
          <w:tcPr>
            <w:tcW w:w="1453" w:type="dxa"/>
          </w:tcPr>
          <w:p w14:paraId="2F10AEB9" w14:textId="77777777" w:rsidR="008317CD" w:rsidRDefault="008317CD" w:rsidP="00496527"/>
        </w:tc>
        <w:tc>
          <w:tcPr>
            <w:tcW w:w="1454" w:type="dxa"/>
          </w:tcPr>
          <w:p w14:paraId="2E0BC6CD" w14:textId="77777777" w:rsidR="008317CD" w:rsidRDefault="008317CD" w:rsidP="00496527"/>
        </w:tc>
      </w:tr>
    </w:tbl>
    <w:p w14:paraId="6E98B9D5" w14:textId="77777777" w:rsidR="0040018C" w:rsidRPr="00C55097" w:rsidRDefault="0040018C" w:rsidP="00EE4160">
      <w:r w:rsidRPr="00C55097">
        <w:br w:type="page"/>
      </w:r>
    </w:p>
    <w:p w14:paraId="503C2F0C" w14:textId="77777777" w:rsidR="006D0FBF" w:rsidRDefault="006D0FBF" w:rsidP="006D0FBF">
      <w:pPr>
        <w:pStyle w:val="Heading2"/>
      </w:pPr>
      <w:bookmarkStart w:id="12" w:name="_Analysis_of_sleep"/>
      <w:bookmarkStart w:id="13" w:name="_Toc122018692"/>
      <w:bookmarkEnd w:id="12"/>
      <w:r>
        <w:lastRenderedPageBreak/>
        <w:t>Analysis of sleep</w:t>
      </w:r>
      <w:bookmarkEnd w:id="13"/>
    </w:p>
    <w:p w14:paraId="2FE5BC59" w14:textId="2C3C2FD3" w:rsidR="006D0FBF" w:rsidRDefault="006D0FBF" w:rsidP="006D0FBF">
      <w:r>
        <w:t>A core element of psychological research is to manipulate data and draw conclusions based on what the data shows. There is no single method that will allow meaning to be drawn from raw data but compar</w:t>
      </w:r>
      <w:r w:rsidR="00441E1D">
        <w:t>ing</w:t>
      </w:r>
      <w:r>
        <w:t xml:space="preserve"> and contrast</w:t>
      </w:r>
      <w:r w:rsidR="00441E1D">
        <w:t>ing</w:t>
      </w:r>
      <w:r>
        <w:t xml:space="preserve"> (looking for similarities and differences) will usually allow you to come to conclusions. In the example below, you will use the data from your record of sleep tables to see if you can find any correlation, relationships, or patterns between how much you slept and your overall sleep quality.</w:t>
      </w:r>
    </w:p>
    <w:p w14:paraId="1B7765C5" w14:textId="1C0376D0" w:rsidR="006D0FBF" w:rsidRDefault="006D0FBF" w:rsidP="006D0FBF">
      <w:pPr>
        <w:pStyle w:val="Caption"/>
      </w:pPr>
      <w:r>
        <w:t xml:space="preserve">Table </w:t>
      </w:r>
      <w:r w:rsidR="0088494C">
        <w:fldChar w:fldCharType="begin"/>
      </w:r>
      <w:r w:rsidR="0088494C">
        <w:instrText xml:space="preserve"> SEQ Table \* ARABIC </w:instrText>
      </w:r>
      <w:r w:rsidR="0088494C">
        <w:fldChar w:fldCharType="separate"/>
      </w:r>
      <w:r w:rsidR="006B6471">
        <w:rPr>
          <w:noProof/>
        </w:rPr>
        <w:t>4</w:t>
      </w:r>
      <w:r w:rsidR="0088494C">
        <w:rPr>
          <w:noProof/>
        </w:rPr>
        <w:fldChar w:fldCharType="end"/>
      </w:r>
      <w:r>
        <w:t xml:space="preserve"> </w:t>
      </w:r>
      <w:r w:rsidR="00B40C40">
        <w:t>–</w:t>
      </w:r>
      <w:r>
        <w:t xml:space="preserve"> Sleep quality analysis data</w:t>
      </w:r>
    </w:p>
    <w:tbl>
      <w:tblPr>
        <w:tblStyle w:val="Tableheader"/>
        <w:tblW w:w="5000" w:type="pct"/>
        <w:tblLook w:val="0420" w:firstRow="1" w:lastRow="0" w:firstColumn="0" w:lastColumn="0" w:noHBand="0" w:noVBand="1"/>
        <w:tblDescription w:val="A table that analyses sleep quality over 2 weeks."/>
      </w:tblPr>
      <w:tblGrid>
        <w:gridCol w:w="2805"/>
        <w:gridCol w:w="2805"/>
        <w:gridCol w:w="2806"/>
        <w:gridCol w:w="2806"/>
        <w:gridCol w:w="3338"/>
      </w:tblGrid>
      <w:tr w:rsidR="006D0FBF" w14:paraId="41017A5C" w14:textId="77777777" w:rsidTr="00F233C2">
        <w:trPr>
          <w:cnfStyle w:val="100000000000" w:firstRow="1" w:lastRow="0" w:firstColumn="0" w:lastColumn="0" w:oddVBand="0" w:evenVBand="0" w:oddHBand="0" w:evenHBand="0" w:firstRowFirstColumn="0" w:firstRowLastColumn="0" w:lastRowFirstColumn="0" w:lastRowLastColumn="0"/>
        </w:trPr>
        <w:tc>
          <w:tcPr>
            <w:tcW w:w="968" w:type="pct"/>
          </w:tcPr>
          <w:p w14:paraId="4E87FC53" w14:textId="77777777" w:rsidR="006D0FBF" w:rsidRDefault="006D0FBF" w:rsidP="001D19D3">
            <w:r>
              <w:t>Day</w:t>
            </w:r>
          </w:p>
        </w:tc>
        <w:tc>
          <w:tcPr>
            <w:tcW w:w="968" w:type="pct"/>
          </w:tcPr>
          <w:p w14:paraId="51E7DA1D" w14:textId="77777777" w:rsidR="006D0FBF" w:rsidRDefault="006D0FBF" w:rsidP="001D19D3">
            <w:r>
              <w:t>Hours slept</w:t>
            </w:r>
          </w:p>
        </w:tc>
        <w:tc>
          <w:tcPr>
            <w:tcW w:w="968" w:type="pct"/>
          </w:tcPr>
          <w:p w14:paraId="46A75BD5" w14:textId="77777777" w:rsidR="006D0FBF" w:rsidRDefault="006D0FBF" w:rsidP="001D19D3">
            <w:r>
              <w:t>Rest score</w:t>
            </w:r>
          </w:p>
        </w:tc>
        <w:tc>
          <w:tcPr>
            <w:tcW w:w="968" w:type="pct"/>
          </w:tcPr>
          <w:p w14:paraId="1D7AD74B" w14:textId="77777777" w:rsidR="006D0FBF" w:rsidRDefault="006D0FBF" w:rsidP="001D19D3">
            <w:r>
              <w:t>Day fatigue</w:t>
            </w:r>
          </w:p>
        </w:tc>
        <w:tc>
          <w:tcPr>
            <w:tcW w:w="1128" w:type="pct"/>
          </w:tcPr>
          <w:p w14:paraId="0CA214B7" w14:textId="77777777" w:rsidR="006D0FBF" w:rsidRDefault="006D0FBF" w:rsidP="001D19D3">
            <w:r>
              <w:t>Sleep quality</w:t>
            </w:r>
          </w:p>
        </w:tc>
      </w:tr>
      <w:tr w:rsidR="006D0FBF" w14:paraId="11B2496F" w14:textId="77777777" w:rsidTr="00F233C2">
        <w:trPr>
          <w:cnfStyle w:val="000000100000" w:firstRow="0" w:lastRow="0" w:firstColumn="0" w:lastColumn="0" w:oddVBand="0" w:evenVBand="0" w:oddHBand="1" w:evenHBand="0" w:firstRowFirstColumn="0" w:firstRowLastColumn="0" w:lastRowFirstColumn="0" w:lastRowLastColumn="0"/>
        </w:trPr>
        <w:tc>
          <w:tcPr>
            <w:tcW w:w="968" w:type="pct"/>
            <w:shd w:val="clear" w:color="auto" w:fill="CBEDFD"/>
          </w:tcPr>
          <w:p w14:paraId="70BFF901" w14:textId="77777777" w:rsidR="006D0FBF" w:rsidRPr="006209A5" w:rsidRDefault="006D0FBF" w:rsidP="001D19D3">
            <w:pPr>
              <w:rPr>
                <w:rStyle w:val="Strong"/>
              </w:rPr>
            </w:pPr>
            <w:r>
              <w:rPr>
                <w:rStyle w:val="Strong"/>
              </w:rPr>
              <w:t>Example</w:t>
            </w:r>
            <w:r w:rsidRPr="006209A5">
              <w:rPr>
                <w:rStyle w:val="Strong"/>
              </w:rPr>
              <w:t xml:space="preserve"> day</w:t>
            </w:r>
          </w:p>
        </w:tc>
        <w:tc>
          <w:tcPr>
            <w:tcW w:w="968" w:type="pct"/>
            <w:shd w:val="clear" w:color="auto" w:fill="CBEDFD"/>
          </w:tcPr>
          <w:p w14:paraId="0FC0968C" w14:textId="77777777" w:rsidR="006D0FBF" w:rsidRPr="006209A5" w:rsidRDefault="006D0FBF" w:rsidP="001D19D3">
            <w:pPr>
              <w:rPr>
                <w:rStyle w:val="Strong"/>
              </w:rPr>
            </w:pPr>
            <w:r>
              <w:rPr>
                <w:rStyle w:val="Strong"/>
              </w:rPr>
              <w:t>6</w:t>
            </w:r>
          </w:p>
        </w:tc>
        <w:tc>
          <w:tcPr>
            <w:tcW w:w="968" w:type="pct"/>
            <w:shd w:val="clear" w:color="auto" w:fill="CBEDFD"/>
          </w:tcPr>
          <w:p w14:paraId="6A5C4403" w14:textId="77777777" w:rsidR="006D0FBF" w:rsidRPr="006209A5" w:rsidRDefault="006D0FBF" w:rsidP="001D19D3">
            <w:pPr>
              <w:rPr>
                <w:rStyle w:val="Strong"/>
              </w:rPr>
            </w:pPr>
            <w:r>
              <w:rPr>
                <w:rStyle w:val="Strong"/>
              </w:rPr>
              <w:t>3</w:t>
            </w:r>
          </w:p>
        </w:tc>
        <w:tc>
          <w:tcPr>
            <w:tcW w:w="968" w:type="pct"/>
            <w:shd w:val="clear" w:color="auto" w:fill="CBEDFD"/>
          </w:tcPr>
          <w:p w14:paraId="70AA080B" w14:textId="77777777" w:rsidR="006D0FBF" w:rsidRPr="006209A5" w:rsidRDefault="006D0FBF" w:rsidP="001D19D3">
            <w:pPr>
              <w:rPr>
                <w:rStyle w:val="Strong"/>
              </w:rPr>
            </w:pPr>
            <w:r w:rsidRPr="006209A5">
              <w:rPr>
                <w:rStyle w:val="Strong"/>
              </w:rPr>
              <w:t>4</w:t>
            </w:r>
          </w:p>
        </w:tc>
        <w:tc>
          <w:tcPr>
            <w:tcW w:w="1128" w:type="pct"/>
            <w:shd w:val="clear" w:color="auto" w:fill="CBEDFD"/>
          </w:tcPr>
          <w:p w14:paraId="46038FD9" w14:textId="54F1C90B" w:rsidR="006D0FBF" w:rsidRPr="006209A5" w:rsidRDefault="006D0FBF" w:rsidP="001D19D3">
            <w:pPr>
              <w:rPr>
                <w:rStyle w:val="Strong"/>
              </w:rPr>
            </w:pPr>
            <w:r w:rsidRPr="006209A5">
              <w:rPr>
                <w:rStyle w:val="Strong"/>
              </w:rPr>
              <w:t>1</w:t>
            </w:r>
            <w:r>
              <w:rPr>
                <w:rStyle w:val="Strong"/>
              </w:rPr>
              <w:t xml:space="preserve"> </w:t>
            </w:r>
            <w:r w:rsidRPr="006209A5">
              <w:rPr>
                <w:rStyle w:val="Strong"/>
              </w:rPr>
              <w:t xml:space="preserve">(Rest score </w:t>
            </w:r>
            <w:r w:rsidR="00881BBE">
              <w:rPr>
                <w:rStyle w:val="Strong"/>
              </w:rPr>
              <w:t>–</w:t>
            </w:r>
            <w:r w:rsidRPr="006209A5">
              <w:rPr>
                <w:rStyle w:val="Strong"/>
              </w:rPr>
              <w:t xml:space="preserve"> day fatigue)</w:t>
            </w:r>
          </w:p>
        </w:tc>
      </w:tr>
      <w:tr w:rsidR="006D0FBF" w14:paraId="675C40FF" w14:textId="77777777" w:rsidTr="00F233C2">
        <w:trPr>
          <w:cnfStyle w:val="000000010000" w:firstRow="0" w:lastRow="0" w:firstColumn="0" w:lastColumn="0" w:oddVBand="0" w:evenVBand="0" w:oddHBand="0" w:evenHBand="1" w:firstRowFirstColumn="0" w:firstRowLastColumn="0" w:lastRowFirstColumn="0" w:lastRowLastColumn="0"/>
        </w:trPr>
        <w:tc>
          <w:tcPr>
            <w:tcW w:w="968" w:type="pct"/>
          </w:tcPr>
          <w:p w14:paraId="7FB7D361" w14:textId="77777777" w:rsidR="006D0FBF" w:rsidRDefault="006D0FBF" w:rsidP="001D19D3">
            <w:r>
              <w:t>Monday</w:t>
            </w:r>
          </w:p>
        </w:tc>
        <w:tc>
          <w:tcPr>
            <w:tcW w:w="968" w:type="pct"/>
          </w:tcPr>
          <w:p w14:paraId="4A3528F3" w14:textId="77777777" w:rsidR="006D0FBF" w:rsidRDefault="006D0FBF" w:rsidP="001D19D3"/>
        </w:tc>
        <w:tc>
          <w:tcPr>
            <w:tcW w:w="968" w:type="pct"/>
          </w:tcPr>
          <w:p w14:paraId="7470BDBA" w14:textId="77777777" w:rsidR="006D0FBF" w:rsidRDefault="006D0FBF" w:rsidP="001D19D3"/>
        </w:tc>
        <w:tc>
          <w:tcPr>
            <w:tcW w:w="968" w:type="pct"/>
          </w:tcPr>
          <w:p w14:paraId="242B8567" w14:textId="77777777" w:rsidR="006D0FBF" w:rsidRDefault="006D0FBF" w:rsidP="001D19D3"/>
        </w:tc>
        <w:tc>
          <w:tcPr>
            <w:tcW w:w="1128" w:type="pct"/>
          </w:tcPr>
          <w:p w14:paraId="34A98B92" w14:textId="77777777" w:rsidR="006D0FBF" w:rsidRDefault="006D0FBF" w:rsidP="001D19D3"/>
        </w:tc>
      </w:tr>
      <w:tr w:rsidR="006D0FBF" w14:paraId="3D73CDE4" w14:textId="77777777" w:rsidTr="00F233C2">
        <w:trPr>
          <w:cnfStyle w:val="000000100000" w:firstRow="0" w:lastRow="0" w:firstColumn="0" w:lastColumn="0" w:oddVBand="0" w:evenVBand="0" w:oddHBand="1" w:evenHBand="0" w:firstRowFirstColumn="0" w:firstRowLastColumn="0" w:lastRowFirstColumn="0" w:lastRowLastColumn="0"/>
        </w:trPr>
        <w:tc>
          <w:tcPr>
            <w:tcW w:w="968" w:type="pct"/>
          </w:tcPr>
          <w:p w14:paraId="5936521F" w14:textId="77777777" w:rsidR="006D0FBF" w:rsidRDefault="006D0FBF" w:rsidP="001D19D3">
            <w:r>
              <w:t>Tuesday</w:t>
            </w:r>
          </w:p>
        </w:tc>
        <w:tc>
          <w:tcPr>
            <w:tcW w:w="968" w:type="pct"/>
          </w:tcPr>
          <w:p w14:paraId="13F96726" w14:textId="77777777" w:rsidR="006D0FBF" w:rsidRDefault="006D0FBF" w:rsidP="001D19D3"/>
        </w:tc>
        <w:tc>
          <w:tcPr>
            <w:tcW w:w="968" w:type="pct"/>
          </w:tcPr>
          <w:p w14:paraId="61F6E841" w14:textId="77777777" w:rsidR="006D0FBF" w:rsidRDefault="006D0FBF" w:rsidP="001D19D3"/>
        </w:tc>
        <w:tc>
          <w:tcPr>
            <w:tcW w:w="968" w:type="pct"/>
          </w:tcPr>
          <w:p w14:paraId="58390271" w14:textId="77777777" w:rsidR="006D0FBF" w:rsidRDefault="006D0FBF" w:rsidP="001D19D3"/>
        </w:tc>
        <w:tc>
          <w:tcPr>
            <w:tcW w:w="1128" w:type="pct"/>
          </w:tcPr>
          <w:p w14:paraId="1E1F9A6B" w14:textId="77777777" w:rsidR="006D0FBF" w:rsidRDefault="006D0FBF" w:rsidP="001D19D3"/>
        </w:tc>
      </w:tr>
      <w:tr w:rsidR="006D0FBF" w14:paraId="13245FF7" w14:textId="77777777" w:rsidTr="00F233C2">
        <w:trPr>
          <w:cnfStyle w:val="000000010000" w:firstRow="0" w:lastRow="0" w:firstColumn="0" w:lastColumn="0" w:oddVBand="0" w:evenVBand="0" w:oddHBand="0" w:evenHBand="1" w:firstRowFirstColumn="0" w:firstRowLastColumn="0" w:lastRowFirstColumn="0" w:lastRowLastColumn="0"/>
        </w:trPr>
        <w:tc>
          <w:tcPr>
            <w:tcW w:w="968" w:type="pct"/>
          </w:tcPr>
          <w:p w14:paraId="1EAE878F" w14:textId="77777777" w:rsidR="006D0FBF" w:rsidRDefault="006D0FBF" w:rsidP="001D19D3">
            <w:r>
              <w:t>Wednesday</w:t>
            </w:r>
          </w:p>
        </w:tc>
        <w:tc>
          <w:tcPr>
            <w:tcW w:w="968" w:type="pct"/>
          </w:tcPr>
          <w:p w14:paraId="289349B9" w14:textId="77777777" w:rsidR="006D0FBF" w:rsidRDefault="006D0FBF" w:rsidP="001D19D3"/>
        </w:tc>
        <w:tc>
          <w:tcPr>
            <w:tcW w:w="968" w:type="pct"/>
          </w:tcPr>
          <w:p w14:paraId="358010B4" w14:textId="77777777" w:rsidR="006D0FBF" w:rsidRDefault="006D0FBF" w:rsidP="001D19D3"/>
        </w:tc>
        <w:tc>
          <w:tcPr>
            <w:tcW w:w="968" w:type="pct"/>
          </w:tcPr>
          <w:p w14:paraId="0D0DA2B5" w14:textId="77777777" w:rsidR="006D0FBF" w:rsidRDefault="006D0FBF" w:rsidP="001D19D3"/>
        </w:tc>
        <w:tc>
          <w:tcPr>
            <w:tcW w:w="1128" w:type="pct"/>
          </w:tcPr>
          <w:p w14:paraId="5F27C102" w14:textId="77777777" w:rsidR="006D0FBF" w:rsidRDefault="006D0FBF" w:rsidP="001D19D3"/>
        </w:tc>
      </w:tr>
      <w:tr w:rsidR="006D0FBF" w14:paraId="5F50EC05" w14:textId="77777777" w:rsidTr="00F233C2">
        <w:trPr>
          <w:cnfStyle w:val="000000100000" w:firstRow="0" w:lastRow="0" w:firstColumn="0" w:lastColumn="0" w:oddVBand="0" w:evenVBand="0" w:oddHBand="1" w:evenHBand="0" w:firstRowFirstColumn="0" w:firstRowLastColumn="0" w:lastRowFirstColumn="0" w:lastRowLastColumn="0"/>
        </w:trPr>
        <w:tc>
          <w:tcPr>
            <w:tcW w:w="968" w:type="pct"/>
          </w:tcPr>
          <w:p w14:paraId="75825255" w14:textId="77777777" w:rsidR="006D0FBF" w:rsidRDefault="006D0FBF" w:rsidP="001D19D3">
            <w:r>
              <w:t>Thursday</w:t>
            </w:r>
          </w:p>
        </w:tc>
        <w:tc>
          <w:tcPr>
            <w:tcW w:w="968" w:type="pct"/>
          </w:tcPr>
          <w:p w14:paraId="239D6B49" w14:textId="77777777" w:rsidR="006D0FBF" w:rsidRDefault="006D0FBF" w:rsidP="001D19D3"/>
        </w:tc>
        <w:tc>
          <w:tcPr>
            <w:tcW w:w="968" w:type="pct"/>
          </w:tcPr>
          <w:p w14:paraId="69299247" w14:textId="77777777" w:rsidR="006D0FBF" w:rsidRDefault="006D0FBF" w:rsidP="001D19D3"/>
        </w:tc>
        <w:tc>
          <w:tcPr>
            <w:tcW w:w="968" w:type="pct"/>
          </w:tcPr>
          <w:p w14:paraId="7ADDA7EC" w14:textId="77777777" w:rsidR="006D0FBF" w:rsidRDefault="006D0FBF" w:rsidP="001D19D3"/>
        </w:tc>
        <w:tc>
          <w:tcPr>
            <w:tcW w:w="1128" w:type="pct"/>
          </w:tcPr>
          <w:p w14:paraId="24800BC9" w14:textId="77777777" w:rsidR="006D0FBF" w:rsidRDefault="006D0FBF" w:rsidP="001D19D3"/>
        </w:tc>
      </w:tr>
      <w:tr w:rsidR="006D0FBF" w14:paraId="629B6453" w14:textId="77777777" w:rsidTr="00F233C2">
        <w:trPr>
          <w:cnfStyle w:val="000000010000" w:firstRow="0" w:lastRow="0" w:firstColumn="0" w:lastColumn="0" w:oddVBand="0" w:evenVBand="0" w:oddHBand="0" w:evenHBand="1" w:firstRowFirstColumn="0" w:firstRowLastColumn="0" w:lastRowFirstColumn="0" w:lastRowLastColumn="0"/>
        </w:trPr>
        <w:tc>
          <w:tcPr>
            <w:tcW w:w="968" w:type="pct"/>
          </w:tcPr>
          <w:p w14:paraId="3E7B5907" w14:textId="77777777" w:rsidR="006D0FBF" w:rsidRDefault="006D0FBF" w:rsidP="001D19D3">
            <w:r>
              <w:t>Friday</w:t>
            </w:r>
          </w:p>
        </w:tc>
        <w:tc>
          <w:tcPr>
            <w:tcW w:w="968" w:type="pct"/>
          </w:tcPr>
          <w:p w14:paraId="1D1339E3" w14:textId="77777777" w:rsidR="006D0FBF" w:rsidRDefault="006D0FBF" w:rsidP="001D19D3"/>
        </w:tc>
        <w:tc>
          <w:tcPr>
            <w:tcW w:w="968" w:type="pct"/>
          </w:tcPr>
          <w:p w14:paraId="05A072DD" w14:textId="77777777" w:rsidR="006D0FBF" w:rsidRDefault="006D0FBF" w:rsidP="001D19D3"/>
        </w:tc>
        <w:tc>
          <w:tcPr>
            <w:tcW w:w="968" w:type="pct"/>
          </w:tcPr>
          <w:p w14:paraId="77634101" w14:textId="77777777" w:rsidR="006D0FBF" w:rsidRDefault="006D0FBF" w:rsidP="001D19D3"/>
        </w:tc>
        <w:tc>
          <w:tcPr>
            <w:tcW w:w="1128" w:type="pct"/>
          </w:tcPr>
          <w:p w14:paraId="35C1B076" w14:textId="77777777" w:rsidR="006D0FBF" w:rsidRDefault="006D0FBF" w:rsidP="001D19D3"/>
        </w:tc>
      </w:tr>
      <w:tr w:rsidR="006D0FBF" w14:paraId="3CA47201" w14:textId="77777777" w:rsidTr="00F233C2">
        <w:trPr>
          <w:cnfStyle w:val="000000100000" w:firstRow="0" w:lastRow="0" w:firstColumn="0" w:lastColumn="0" w:oddVBand="0" w:evenVBand="0" w:oddHBand="1" w:evenHBand="0" w:firstRowFirstColumn="0" w:firstRowLastColumn="0" w:lastRowFirstColumn="0" w:lastRowLastColumn="0"/>
        </w:trPr>
        <w:tc>
          <w:tcPr>
            <w:tcW w:w="968" w:type="pct"/>
          </w:tcPr>
          <w:p w14:paraId="7E64AC99" w14:textId="77777777" w:rsidR="006D0FBF" w:rsidRDefault="006D0FBF" w:rsidP="001D19D3">
            <w:r>
              <w:t>Saturday</w:t>
            </w:r>
          </w:p>
        </w:tc>
        <w:tc>
          <w:tcPr>
            <w:tcW w:w="968" w:type="pct"/>
          </w:tcPr>
          <w:p w14:paraId="773E71B9" w14:textId="77777777" w:rsidR="006D0FBF" w:rsidRDefault="006D0FBF" w:rsidP="001D19D3"/>
        </w:tc>
        <w:tc>
          <w:tcPr>
            <w:tcW w:w="968" w:type="pct"/>
          </w:tcPr>
          <w:p w14:paraId="319DC80F" w14:textId="77777777" w:rsidR="006D0FBF" w:rsidRDefault="006D0FBF" w:rsidP="001D19D3"/>
        </w:tc>
        <w:tc>
          <w:tcPr>
            <w:tcW w:w="968" w:type="pct"/>
          </w:tcPr>
          <w:p w14:paraId="0D10B90D" w14:textId="77777777" w:rsidR="006D0FBF" w:rsidRDefault="006D0FBF" w:rsidP="001D19D3"/>
        </w:tc>
        <w:tc>
          <w:tcPr>
            <w:tcW w:w="1128" w:type="pct"/>
          </w:tcPr>
          <w:p w14:paraId="5597D3C8" w14:textId="77777777" w:rsidR="006D0FBF" w:rsidRDefault="006D0FBF" w:rsidP="001D19D3"/>
        </w:tc>
      </w:tr>
      <w:tr w:rsidR="006D0FBF" w14:paraId="797A0633" w14:textId="77777777" w:rsidTr="00F233C2">
        <w:trPr>
          <w:cnfStyle w:val="000000010000" w:firstRow="0" w:lastRow="0" w:firstColumn="0" w:lastColumn="0" w:oddVBand="0" w:evenVBand="0" w:oddHBand="0" w:evenHBand="1" w:firstRowFirstColumn="0" w:firstRowLastColumn="0" w:lastRowFirstColumn="0" w:lastRowLastColumn="0"/>
        </w:trPr>
        <w:tc>
          <w:tcPr>
            <w:tcW w:w="968" w:type="pct"/>
          </w:tcPr>
          <w:p w14:paraId="0BB65BBF" w14:textId="77777777" w:rsidR="006D0FBF" w:rsidRDefault="006D0FBF" w:rsidP="001D19D3">
            <w:r>
              <w:t>Sunday</w:t>
            </w:r>
          </w:p>
        </w:tc>
        <w:tc>
          <w:tcPr>
            <w:tcW w:w="968" w:type="pct"/>
          </w:tcPr>
          <w:p w14:paraId="6DEA5785" w14:textId="77777777" w:rsidR="006D0FBF" w:rsidRDefault="006D0FBF" w:rsidP="001D19D3"/>
        </w:tc>
        <w:tc>
          <w:tcPr>
            <w:tcW w:w="968" w:type="pct"/>
          </w:tcPr>
          <w:p w14:paraId="522C7ECE" w14:textId="77777777" w:rsidR="006D0FBF" w:rsidRDefault="006D0FBF" w:rsidP="001D19D3"/>
        </w:tc>
        <w:tc>
          <w:tcPr>
            <w:tcW w:w="968" w:type="pct"/>
          </w:tcPr>
          <w:p w14:paraId="1009777C" w14:textId="77777777" w:rsidR="006D0FBF" w:rsidRDefault="006D0FBF" w:rsidP="001D19D3"/>
        </w:tc>
        <w:tc>
          <w:tcPr>
            <w:tcW w:w="1128" w:type="pct"/>
          </w:tcPr>
          <w:p w14:paraId="563990EF" w14:textId="77777777" w:rsidR="006D0FBF" w:rsidRDefault="006D0FBF" w:rsidP="001D19D3"/>
        </w:tc>
      </w:tr>
      <w:tr w:rsidR="006D0FBF" w14:paraId="3DC10E91" w14:textId="77777777" w:rsidTr="00F233C2">
        <w:trPr>
          <w:cnfStyle w:val="000000100000" w:firstRow="0" w:lastRow="0" w:firstColumn="0" w:lastColumn="0" w:oddVBand="0" w:evenVBand="0" w:oddHBand="1" w:evenHBand="0" w:firstRowFirstColumn="0" w:firstRowLastColumn="0" w:lastRowFirstColumn="0" w:lastRowLastColumn="0"/>
        </w:trPr>
        <w:tc>
          <w:tcPr>
            <w:tcW w:w="968" w:type="pct"/>
          </w:tcPr>
          <w:p w14:paraId="594CC983" w14:textId="77777777" w:rsidR="006D0FBF" w:rsidRDefault="006D0FBF" w:rsidP="001D19D3">
            <w:r>
              <w:lastRenderedPageBreak/>
              <w:t>Monday 2</w:t>
            </w:r>
          </w:p>
        </w:tc>
        <w:tc>
          <w:tcPr>
            <w:tcW w:w="968" w:type="pct"/>
          </w:tcPr>
          <w:p w14:paraId="71DB9183" w14:textId="77777777" w:rsidR="006D0FBF" w:rsidRDefault="006D0FBF" w:rsidP="001D19D3"/>
        </w:tc>
        <w:tc>
          <w:tcPr>
            <w:tcW w:w="968" w:type="pct"/>
          </w:tcPr>
          <w:p w14:paraId="0F6A3026" w14:textId="77777777" w:rsidR="006D0FBF" w:rsidRDefault="006D0FBF" w:rsidP="001D19D3"/>
        </w:tc>
        <w:tc>
          <w:tcPr>
            <w:tcW w:w="968" w:type="pct"/>
          </w:tcPr>
          <w:p w14:paraId="77C5E876" w14:textId="77777777" w:rsidR="006D0FBF" w:rsidRDefault="006D0FBF" w:rsidP="001D19D3"/>
        </w:tc>
        <w:tc>
          <w:tcPr>
            <w:tcW w:w="1128" w:type="pct"/>
          </w:tcPr>
          <w:p w14:paraId="7E73DBB8" w14:textId="77777777" w:rsidR="006D0FBF" w:rsidRDefault="006D0FBF" w:rsidP="001D19D3"/>
        </w:tc>
      </w:tr>
      <w:tr w:rsidR="006D0FBF" w14:paraId="26E8363E" w14:textId="77777777" w:rsidTr="00F233C2">
        <w:trPr>
          <w:cnfStyle w:val="000000010000" w:firstRow="0" w:lastRow="0" w:firstColumn="0" w:lastColumn="0" w:oddVBand="0" w:evenVBand="0" w:oddHBand="0" w:evenHBand="1" w:firstRowFirstColumn="0" w:firstRowLastColumn="0" w:lastRowFirstColumn="0" w:lastRowLastColumn="0"/>
        </w:trPr>
        <w:tc>
          <w:tcPr>
            <w:tcW w:w="968" w:type="pct"/>
          </w:tcPr>
          <w:p w14:paraId="325899BB" w14:textId="77777777" w:rsidR="006D0FBF" w:rsidRDefault="006D0FBF" w:rsidP="001D19D3">
            <w:r>
              <w:t>Tuesday 2</w:t>
            </w:r>
          </w:p>
        </w:tc>
        <w:tc>
          <w:tcPr>
            <w:tcW w:w="968" w:type="pct"/>
          </w:tcPr>
          <w:p w14:paraId="0C0E7899" w14:textId="77777777" w:rsidR="006D0FBF" w:rsidRDefault="006D0FBF" w:rsidP="001D19D3"/>
        </w:tc>
        <w:tc>
          <w:tcPr>
            <w:tcW w:w="968" w:type="pct"/>
          </w:tcPr>
          <w:p w14:paraId="22353B02" w14:textId="77777777" w:rsidR="006D0FBF" w:rsidRDefault="006D0FBF" w:rsidP="001D19D3"/>
        </w:tc>
        <w:tc>
          <w:tcPr>
            <w:tcW w:w="968" w:type="pct"/>
          </w:tcPr>
          <w:p w14:paraId="6F2582C2" w14:textId="77777777" w:rsidR="006D0FBF" w:rsidRDefault="006D0FBF" w:rsidP="001D19D3"/>
        </w:tc>
        <w:tc>
          <w:tcPr>
            <w:tcW w:w="1128" w:type="pct"/>
          </w:tcPr>
          <w:p w14:paraId="0D162DD0" w14:textId="77777777" w:rsidR="006D0FBF" w:rsidRDefault="006D0FBF" w:rsidP="001D19D3"/>
        </w:tc>
      </w:tr>
      <w:tr w:rsidR="006D0FBF" w14:paraId="31489D84" w14:textId="77777777" w:rsidTr="00F233C2">
        <w:trPr>
          <w:cnfStyle w:val="000000100000" w:firstRow="0" w:lastRow="0" w:firstColumn="0" w:lastColumn="0" w:oddVBand="0" w:evenVBand="0" w:oddHBand="1" w:evenHBand="0" w:firstRowFirstColumn="0" w:firstRowLastColumn="0" w:lastRowFirstColumn="0" w:lastRowLastColumn="0"/>
        </w:trPr>
        <w:tc>
          <w:tcPr>
            <w:tcW w:w="968" w:type="pct"/>
          </w:tcPr>
          <w:p w14:paraId="3575AC69" w14:textId="77777777" w:rsidR="006D0FBF" w:rsidRDefault="006D0FBF" w:rsidP="001D19D3">
            <w:r>
              <w:t>Wednesday 2</w:t>
            </w:r>
          </w:p>
        </w:tc>
        <w:tc>
          <w:tcPr>
            <w:tcW w:w="968" w:type="pct"/>
          </w:tcPr>
          <w:p w14:paraId="7E640159" w14:textId="77777777" w:rsidR="006D0FBF" w:rsidRDefault="006D0FBF" w:rsidP="001D19D3"/>
        </w:tc>
        <w:tc>
          <w:tcPr>
            <w:tcW w:w="968" w:type="pct"/>
          </w:tcPr>
          <w:p w14:paraId="5D949EED" w14:textId="77777777" w:rsidR="006D0FBF" w:rsidRDefault="006D0FBF" w:rsidP="001D19D3"/>
        </w:tc>
        <w:tc>
          <w:tcPr>
            <w:tcW w:w="968" w:type="pct"/>
          </w:tcPr>
          <w:p w14:paraId="29A1E402" w14:textId="77777777" w:rsidR="006D0FBF" w:rsidRDefault="006D0FBF" w:rsidP="001D19D3"/>
        </w:tc>
        <w:tc>
          <w:tcPr>
            <w:tcW w:w="1128" w:type="pct"/>
          </w:tcPr>
          <w:p w14:paraId="42B4E882" w14:textId="77777777" w:rsidR="006D0FBF" w:rsidRDefault="006D0FBF" w:rsidP="001D19D3"/>
        </w:tc>
      </w:tr>
      <w:tr w:rsidR="006D0FBF" w14:paraId="03D9AFD6" w14:textId="77777777" w:rsidTr="00F233C2">
        <w:trPr>
          <w:cnfStyle w:val="000000010000" w:firstRow="0" w:lastRow="0" w:firstColumn="0" w:lastColumn="0" w:oddVBand="0" w:evenVBand="0" w:oddHBand="0" w:evenHBand="1" w:firstRowFirstColumn="0" w:firstRowLastColumn="0" w:lastRowFirstColumn="0" w:lastRowLastColumn="0"/>
        </w:trPr>
        <w:tc>
          <w:tcPr>
            <w:tcW w:w="968" w:type="pct"/>
          </w:tcPr>
          <w:p w14:paraId="49CFA612" w14:textId="77777777" w:rsidR="006D0FBF" w:rsidRDefault="006D0FBF" w:rsidP="001D19D3">
            <w:r>
              <w:t>Thursday 2</w:t>
            </w:r>
          </w:p>
        </w:tc>
        <w:tc>
          <w:tcPr>
            <w:tcW w:w="968" w:type="pct"/>
          </w:tcPr>
          <w:p w14:paraId="3E22E791" w14:textId="77777777" w:rsidR="006D0FBF" w:rsidRDefault="006D0FBF" w:rsidP="001D19D3"/>
        </w:tc>
        <w:tc>
          <w:tcPr>
            <w:tcW w:w="968" w:type="pct"/>
          </w:tcPr>
          <w:p w14:paraId="5C1A7626" w14:textId="77777777" w:rsidR="006D0FBF" w:rsidRDefault="006D0FBF" w:rsidP="001D19D3"/>
        </w:tc>
        <w:tc>
          <w:tcPr>
            <w:tcW w:w="968" w:type="pct"/>
          </w:tcPr>
          <w:p w14:paraId="7E336CCA" w14:textId="77777777" w:rsidR="006D0FBF" w:rsidRDefault="006D0FBF" w:rsidP="001D19D3"/>
        </w:tc>
        <w:tc>
          <w:tcPr>
            <w:tcW w:w="1128" w:type="pct"/>
          </w:tcPr>
          <w:p w14:paraId="15E16B2F" w14:textId="77777777" w:rsidR="006D0FBF" w:rsidRDefault="006D0FBF" w:rsidP="001D19D3"/>
        </w:tc>
      </w:tr>
      <w:tr w:rsidR="006D0FBF" w14:paraId="621E20B3" w14:textId="77777777" w:rsidTr="00F233C2">
        <w:trPr>
          <w:cnfStyle w:val="000000100000" w:firstRow="0" w:lastRow="0" w:firstColumn="0" w:lastColumn="0" w:oddVBand="0" w:evenVBand="0" w:oddHBand="1" w:evenHBand="0" w:firstRowFirstColumn="0" w:firstRowLastColumn="0" w:lastRowFirstColumn="0" w:lastRowLastColumn="0"/>
        </w:trPr>
        <w:tc>
          <w:tcPr>
            <w:tcW w:w="968" w:type="pct"/>
          </w:tcPr>
          <w:p w14:paraId="513B5C57" w14:textId="77777777" w:rsidR="006D0FBF" w:rsidRDefault="006D0FBF" w:rsidP="001D19D3">
            <w:r>
              <w:t>Friday 2</w:t>
            </w:r>
          </w:p>
        </w:tc>
        <w:tc>
          <w:tcPr>
            <w:tcW w:w="968" w:type="pct"/>
          </w:tcPr>
          <w:p w14:paraId="6D5246E6" w14:textId="77777777" w:rsidR="006D0FBF" w:rsidRDefault="006D0FBF" w:rsidP="001D19D3"/>
        </w:tc>
        <w:tc>
          <w:tcPr>
            <w:tcW w:w="968" w:type="pct"/>
          </w:tcPr>
          <w:p w14:paraId="0876E8D5" w14:textId="77777777" w:rsidR="006D0FBF" w:rsidRDefault="006D0FBF" w:rsidP="001D19D3"/>
        </w:tc>
        <w:tc>
          <w:tcPr>
            <w:tcW w:w="968" w:type="pct"/>
          </w:tcPr>
          <w:p w14:paraId="54CEEFD8" w14:textId="77777777" w:rsidR="006D0FBF" w:rsidRDefault="006D0FBF" w:rsidP="001D19D3"/>
        </w:tc>
        <w:tc>
          <w:tcPr>
            <w:tcW w:w="1128" w:type="pct"/>
          </w:tcPr>
          <w:p w14:paraId="21D421B7" w14:textId="77777777" w:rsidR="006D0FBF" w:rsidRDefault="006D0FBF" w:rsidP="001D19D3"/>
        </w:tc>
      </w:tr>
      <w:tr w:rsidR="006D0FBF" w14:paraId="09A173E6" w14:textId="77777777" w:rsidTr="00F233C2">
        <w:trPr>
          <w:cnfStyle w:val="000000010000" w:firstRow="0" w:lastRow="0" w:firstColumn="0" w:lastColumn="0" w:oddVBand="0" w:evenVBand="0" w:oddHBand="0" w:evenHBand="1" w:firstRowFirstColumn="0" w:firstRowLastColumn="0" w:lastRowFirstColumn="0" w:lastRowLastColumn="0"/>
        </w:trPr>
        <w:tc>
          <w:tcPr>
            <w:tcW w:w="968" w:type="pct"/>
          </w:tcPr>
          <w:p w14:paraId="38D96E36" w14:textId="77777777" w:rsidR="006D0FBF" w:rsidRDefault="006D0FBF" w:rsidP="001D19D3">
            <w:r>
              <w:t>Saturday 2</w:t>
            </w:r>
          </w:p>
        </w:tc>
        <w:tc>
          <w:tcPr>
            <w:tcW w:w="968" w:type="pct"/>
          </w:tcPr>
          <w:p w14:paraId="0865D8C6" w14:textId="77777777" w:rsidR="006D0FBF" w:rsidRDefault="006D0FBF" w:rsidP="001D19D3"/>
        </w:tc>
        <w:tc>
          <w:tcPr>
            <w:tcW w:w="968" w:type="pct"/>
          </w:tcPr>
          <w:p w14:paraId="4639DE86" w14:textId="77777777" w:rsidR="006D0FBF" w:rsidRDefault="006D0FBF" w:rsidP="001D19D3"/>
        </w:tc>
        <w:tc>
          <w:tcPr>
            <w:tcW w:w="968" w:type="pct"/>
          </w:tcPr>
          <w:p w14:paraId="351A962B" w14:textId="77777777" w:rsidR="006D0FBF" w:rsidRDefault="006D0FBF" w:rsidP="001D19D3"/>
        </w:tc>
        <w:tc>
          <w:tcPr>
            <w:tcW w:w="1128" w:type="pct"/>
          </w:tcPr>
          <w:p w14:paraId="57FFC124" w14:textId="77777777" w:rsidR="006D0FBF" w:rsidRDefault="006D0FBF" w:rsidP="001D19D3"/>
        </w:tc>
      </w:tr>
      <w:tr w:rsidR="006D0FBF" w14:paraId="164E037F" w14:textId="77777777" w:rsidTr="00F233C2">
        <w:trPr>
          <w:cnfStyle w:val="000000100000" w:firstRow="0" w:lastRow="0" w:firstColumn="0" w:lastColumn="0" w:oddVBand="0" w:evenVBand="0" w:oddHBand="1" w:evenHBand="0" w:firstRowFirstColumn="0" w:firstRowLastColumn="0" w:lastRowFirstColumn="0" w:lastRowLastColumn="0"/>
        </w:trPr>
        <w:tc>
          <w:tcPr>
            <w:tcW w:w="968" w:type="pct"/>
          </w:tcPr>
          <w:p w14:paraId="11E7EEA9" w14:textId="77777777" w:rsidR="006D0FBF" w:rsidRDefault="006D0FBF" w:rsidP="001D19D3">
            <w:r>
              <w:t>Sunday 2</w:t>
            </w:r>
          </w:p>
        </w:tc>
        <w:tc>
          <w:tcPr>
            <w:tcW w:w="968" w:type="pct"/>
          </w:tcPr>
          <w:p w14:paraId="09BB9467" w14:textId="77777777" w:rsidR="006D0FBF" w:rsidRDefault="006D0FBF" w:rsidP="001D19D3"/>
        </w:tc>
        <w:tc>
          <w:tcPr>
            <w:tcW w:w="968" w:type="pct"/>
          </w:tcPr>
          <w:p w14:paraId="7C38E012" w14:textId="77777777" w:rsidR="006D0FBF" w:rsidRDefault="006D0FBF" w:rsidP="001D19D3"/>
        </w:tc>
        <w:tc>
          <w:tcPr>
            <w:tcW w:w="968" w:type="pct"/>
          </w:tcPr>
          <w:p w14:paraId="2CF91CA2" w14:textId="77777777" w:rsidR="006D0FBF" w:rsidRDefault="006D0FBF" w:rsidP="001D19D3"/>
        </w:tc>
        <w:tc>
          <w:tcPr>
            <w:tcW w:w="1128" w:type="pct"/>
          </w:tcPr>
          <w:p w14:paraId="6BCC43B2" w14:textId="77777777" w:rsidR="006D0FBF" w:rsidRDefault="006D0FBF" w:rsidP="001D19D3"/>
        </w:tc>
      </w:tr>
    </w:tbl>
    <w:p w14:paraId="49E8CE1E" w14:textId="3A8580F0" w:rsidR="006D0FBF" w:rsidRPr="00540682" w:rsidRDefault="006D0FBF" w:rsidP="00540682">
      <w:pPr>
        <w:pStyle w:val="Heading3"/>
      </w:pPr>
      <w:bookmarkStart w:id="14" w:name="_Toc122018693"/>
      <w:r w:rsidRPr="006D0FBF">
        <w:t>Data analysis activities</w:t>
      </w:r>
      <w:bookmarkEnd w:id="14"/>
    </w:p>
    <w:p w14:paraId="03382A78" w14:textId="7954131A" w:rsidR="006D0FBF" w:rsidRDefault="006D0FBF" w:rsidP="006D0FBF">
      <w:r>
        <w:t>To complete a data analysis of your sleep quality data, complete the following steps</w:t>
      </w:r>
      <w:r w:rsidR="00383FB4">
        <w:t xml:space="preserve"> using the information from</w:t>
      </w:r>
      <w:r>
        <w:t xml:space="preserve"> </w:t>
      </w:r>
      <w:r w:rsidR="00383FB4">
        <w:t>T</w:t>
      </w:r>
      <w:r>
        <w:t xml:space="preserve">able </w:t>
      </w:r>
      <w:r w:rsidR="00383FB4">
        <w:t>2</w:t>
      </w:r>
      <w:r>
        <w:t>.</w:t>
      </w:r>
    </w:p>
    <w:p w14:paraId="1CC201B5" w14:textId="77777777" w:rsidR="006D0FBF" w:rsidRDefault="006D0FBF" w:rsidP="00507A6D">
      <w:pPr>
        <w:pStyle w:val="ListNumber"/>
        <w:numPr>
          <w:ilvl w:val="0"/>
          <w:numId w:val="27"/>
        </w:numPr>
      </w:pPr>
      <w:r>
        <w:t>Input data from your hours slept, rest score, and day fatigue.</w:t>
      </w:r>
    </w:p>
    <w:p w14:paraId="59C83480" w14:textId="77777777" w:rsidR="006D0FBF" w:rsidRDefault="006D0FBF" w:rsidP="00507A6D">
      <w:pPr>
        <w:pStyle w:val="ListNumber"/>
      </w:pPr>
      <w:r>
        <w:t>Calculate your overall sleep quality for each day. To do this, minus your day fatigue from your rest score. This number may be negative.</w:t>
      </w:r>
    </w:p>
    <w:p w14:paraId="709308BC" w14:textId="221FF1E5" w:rsidR="006D0FBF" w:rsidRDefault="006D0FBF" w:rsidP="00507A6D">
      <w:pPr>
        <w:pStyle w:val="ListNumber"/>
      </w:pPr>
      <w:r>
        <w:t xml:space="preserve">Draw a coordinate plane with increases of 1 on the </w:t>
      </w:r>
      <w:r w:rsidR="00383FB4">
        <w:t>Y</w:t>
      </w:r>
      <w:r w:rsidR="00BE59FD">
        <w:t>-</w:t>
      </w:r>
      <w:r>
        <w:t xml:space="preserve">axis, and days of the week on the </w:t>
      </w:r>
      <w:r w:rsidR="00383FB4">
        <w:t>X</w:t>
      </w:r>
      <w:r w:rsidR="00BE59FD">
        <w:t>-</w:t>
      </w:r>
      <w:r>
        <w:t>axis.</w:t>
      </w:r>
    </w:p>
    <w:p w14:paraId="53C30643" w14:textId="77777777" w:rsidR="006D0FBF" w:rsidRDefault="006D0FBF" w:rsidP="00507A6D">
      <w:pPr>
        <w:pStyle w:val="ListNumber"/>
      </w:pPr>
      <w:r>
        <w:t>For each day, have one bar representing hours slept and another recording sleep quality. This could be done using colour coding or shading.</w:t>
      </w:r>
    </w:p>
    <w:p w14:paraId="7BD41CD1" w14:textId="77777777" w:rsidR="006D0FBF" w:rsidRDefault="006D0FBF" w:rsidP="00507A6D">
      <w:pPr>
        <w:pStyle w:val="ListNumber"/>
      </w:pPr>
      <w:r>
        <w:lastRenderedPageBreak/>
        <w:t>Use the questions below as a guide to analyse your sleep patterns. You can go beyond these questions when considering the patterns your sleep analysis graph shows:</w:t>
      </w:r>
    </w:p>
    <w:p w14:paraId="13626E06" w14:textId="0AA20FED" w:rsidR="006D0FBF" w:rsidRPr="00507A6D" w:rsidRDefault="00B13EF0" w:rsidP="00507A6D">
      <w:pPr>
        <w:pStyle w:val="ListNumber2"/>
      </w:pPr>
      <w:r w:rsidRPr="00507A6D">
        <w:t>W</w:t>
      </w:r>
      <w:r w:rsidR="006D0FBF" w:rsidRPr="00507A6D">
        <w:t>hich nights did you sleep the longest hours?</w:t>
      </w:r>
    </w:p>
    <w:p w14:paraId="42238577" w14:textId="52D3FE91" w:rsidR="006D0FBF" w:rsidRPr="00507A6D" w:rsidRDefault="00B13EF0" w:rsidP="00507A6D">
      <w:pPr>
        <w:pStyle w:val="ListNumber2"/>
      </w:pPr>
      <w:r w:rsidRPr="00507A6D">
        <w:t>W</w:t>
      </w:r>
      <w:r w:rsidR="006D0FBF" w:rsidRPr="00507A6D">
        <w:t>hich nights did you sleep the shortest hours?</w:t>
      </w:r>
    </w:p>
    <w:p w14:paraId="67C4034A" w14:textId="24FCF300" w:rsidR="006D0FBF" w:rsidRPr="00507A6D" w:rsidRDefault="00B13EF0" w:rsidP="00507A6D">
      <w:pPr>
        <w:pStyle w:val="ListNumber2"/>
      </w:pPr>
      <w:r w:rsidRPr="00507A6D">
        <w:t>W</w:t>
      </w:r>
      <w:r w:rsidR="006D0FBF" w:rsidRPr="00507A6D">
        <w:t>hen were your poorest sleep quality scores recorded?</w:t>
      </w:r>
    </w:p>
    <w:p w14:paraId="65BF1EA6" w14:textId="68F3C49E" w:rsidR="006D0FBF" w:rsidRPr="00507A6D" w:rsidRDefault="00B13EF0" w:rsidP="00507A6D">
      <w:pPr>
        <w:pStyle w:val="ListNumber2"/>
      </w:pPr>
      <w:r w:rsidRPr="00507A6D">
        <w:t>W</w:t>
      </w:r>
      <w:r w:rsidR="006D0FBF" w:rsidRPr="00507A6D">
        <w:t>hen were your best sleep quality scores recorded?</w:t>
      </w:r>
    </w:p>
    <w:p w14:paraId="7007AE4D" w14:textId="03774B8B" w:rsidR="006D0FBF" w:rsidRPr="00507A6D" w:rsidRDefault="00B13EF0" w:rsidP="00507A6D">
      <w:pPr>
        <w:pStyle w:val="ListNumber2"/>
      </w:pPr>
      <w:r w:rsidRPr="00507A6D">
        <w:t>A</w:t>
      </w:r>
      <w:r w:rsidR="006D0FBF" w:rsidRPr="00507A6D">
        <w:t>re there any patterns before or after days with a very low sleep quality score?</w:t>
      </w:r>
    </w:p>
    <w:p w14:paraId="71B6C4AB" w14:textId="32C3357D" w:rsidR="006D0FBF" w:rsidRPr="00507A6D" w:rsidRDefault="00B13EF0" w:rsidP="00507A6D">
      <w:pPr>
        <w:pStyle w:val="ListNumber2"/>
      </w:pPr>
      <w:r w:rsidRPr="00507A6D">
        <w:t>W</w:t>
      </w:r>
      <w:r w:rsidR="006D0FBF" w:rsidRPr="00507A6D">
        <w:t xml:space="preserve">hat seems to be the optimum (best) </w:t>
      </w:r>
      <w:proofErr w:type="gramStart"/>
      <w:r w:rsidR="006D0FBF" w:rsidRPr="00507A6D">
        <w:t>amount</w:t>
      </w:r>
      <w:proofErr w:type="gramEnd"/>
      <w:r w:rsidR="006D0FBF" w:rsidRPr="00507A6D">
        <w:t xml:space="preserve"> of hours to sleep? How do you know?</w:t>
      </w:r>
    </w:p>
    <w:p w14:paraId="0BA3C857" w14:textId="2944303C" w:rsidR="006D0FBF" w:rsidRPr="00507A6D" w:rsidRDefault="00B13EF0" w:rsidP="00507A6D">
      <w:pPr>
        <w:pStyle w:val="ListNumber2"/>
      </w:pPr>
      <w:r w:rsidRPr="00507A6D">
        <w:t>W</w:t>
      </w:r>
      <w:r w:rsidR="006D0FBF" w:rsidRPr="00507A6D">
        <w:t xml:space="preserve">hat seems to be the worst </w:t>
      </w:r>
      <w:proofErr w:type="gramStart"/>
      <w:r w:rsidR="006D0FBF" w:rsidRPr="00507A6D">
        <w:t>amount</w:t>
      </w:r>
      <w:proofErr w:type="gramEnd"/>
      <w:r w:rsidR="006D0FBF" w:rsidRPr="00507A6D">
        <w:t xml:space="preserve"> of hours to sleep? How do you know?</w:t>
      </w:r>
    </w:p>
    <w:p w14:paraId="25495A98" w14:textId="59A2D1FC" w:rsidR="006D0FBF" w:rsidRPr="00507A6D" w:rsidRDefault="00B13EF0" w:rsidP="00507A6D">
      <w:pPr>
        <w:pStyle w:val="ListNumber2"/>
      </w:pPr>
      <w:r w:rsidRPr="00507A6D">
        <w:t>C</w:t>
      </w:r>
      <w:r w:rsidR="006D0FBF" w:rsidRPr="00507A6D">
        <w:t xml:space="preserve">an you observe any patterns between the trends in your graph and other data recorded in your sleep diary? </w:t>
      </w:r>
      <w:r w:rsidR="005B346F">
        <w:t>F</w:t>
      </w:r>
      <w:r w:rsidR="006D0FBF" w:rsidRPr="00507A6D">
        <w:t>or example, time you went to bed, using your phone before bed and less hours of sleep, exercise before bed and better sleep quality score the next day. What do these patterns suggest about your sleeping patterns and other activities?</w:t>
      </w:r>
    </w:p>
    <w:p w14:paraId="253E3A7D" w14:textId="651B97BA" w:rsidR="009F44EB" w:rsidRPr="00BB15C0" w:rsidRDefault="009F44EB" w:rsidP="00EE4160">
      <w:pPr>
        <w:rPr>
          <w:b/>
          <w:bCs/>
        </w:rPr>
      </w:pPr>
      <w:r w:rsidRPr="00BB15C0">
        <w:rPr>
          <w:b/>
          <w:bCs/>
        </w:rPr>
        <w:br w:type="page"/>
      </w:r>
    </w:p>
    <w:p w14:paraId="76195B09" w14:textId="61F8EA37" w:rsidR="004C731C" w:rsidRDefault="004C731C" w:rsidP="009F44EB">
      <w:pPr>
        <w:pStyle w:val="Heading2"/>
      </w:pPr>
      <w:bookmarkStart w:id="15" w:name="_Toc122018694"/>
      <w:r>
        <w:lastRenderedPageBreak/>
        <w:t>Additional i</w:t>
      </w:r>
      <w:r w:rsidR="00A12C29">
        <w:t>nformation</w:t>
      </w:r>
      <w:bookmarkEnd w:id="15"/>
    </w:p>
    <w:p w14:paraId="45C65E0F" w14:textId="311368C6" w:rsidR="007E718C" w:rsidRDefault="009D6893" w:rsidP="007E718C">
      <w:pPr>
        <w:pStyle w:val="Featurepink"/>
      </w:pPr>
      <w:r w:rsidRPr="00C2134A">
        <w:rPr>
          <w:b/>
          <w:bCs/>
        </w:rPr>
        <w:t>Resource evaluation and support</w:t>
      </w:r>
      <w:r>
        <w:t xml:space="preserve">: </w:t>
      </w:r>
      <w:r w:rsidR="007E718C">
        <w:t xml:space="preserve">Please complete the following </w:t>
      </w:r>
      <w:hyperlink r:id="rId18" w:history="1">
        <w:r w:rsidR="007E718C" w:rsidRPr="00C2134A">
          <w:rPr>
            <w:rStyle w:val="Hyperlink"/>
          </w:rPr>
          <w:t>feedback form</w:t>
        </w:r>
      </w:hyperlink>
      <w:r w:rsidR="007E718C">
        <w:t xml:space="preserve"> to help us improve our resources and support.</w:t>
      </w:r>
    </w:p>
    <w:p w14:paraId="66132D9A" w14:textId="07217971" w:rsidR="004C731C" w:rsidRDefault="00A12C29" w:rsidP="004C731C">
      <w:r w:rsidRPr="00A12C29">
        <w:t xml:space="preserve">The information below can be used to support teachers when using this teaching resource for </w:t>
      </w:r>
      <w:r w:rsidR="00CC37D1">
        <w:t>Psychology.</w:t>
      </w:r>
    </w:p>
    <w:p w14:paraId="08C96A14" w14:textId="77777777" w:rsidR="00EA6069" w:rsidRDefault="00EA6069" w:rsidP="00EA6069">
      <w:pPr>
        <w:pStyle w:val="Heading3"/>
      </w:pPr>
      <w:bookmarkStart w:id="16" w:name="_Toc122018695"/>
      <w:r>
        <w:t>Assessment for learning</w:t>
      </w:r>
      <w:bookmarkEnd w:id="16"/>
    </w:p>
    <w:p w14:paraId="31F741C8" w14:textId="77777777" w:rsidR="00EA6069" w:rsidRDefault="00EA6069" w:rsidP="00EA6069">
      <w:r w:rsidRPr="00A12C29">
        <w:t>Possible formative assessment strategies that could be included</w:t>
      </w:r>
      <w:r>
        <w:t>:</w:t>
      </w:r>
    </w:p>
    <w:p w14:paraId="75A35831" w14:textId="77777777" w:rsidR="00EA6069" w:rsidRDefault="00EA6069" w:rsidP="00EA6069">
      <w:pPr>
        <w:pStyle w:val="ListBullet"/>
        <w:numPr>
          <w:ilvl w:val="0"/>
          <w:numId w:val="2"/>
        </w:numPr>
      </w:pPr>
      <w:r>
        <w:t xml:space="preserve">Learning </w:t>
      </w:r>
      <w:r w:rsidR="00265674">
        <w:t>i</w:t>
      </w:r>
      <w:r>
        <w:t xml:space="preserve">ntentions and </w:t>
      </w:r>
      <w:r w:rsidR="00265674">
        <w:t>s</w:t>
      </w:r>
      <w:r>
        <w:t xml:space="preserve">uccess </w:t>
      </w:r>
      <w:r w:rsidR="00265674">
        <w:t>c</w:t>
      </w:r>
      <w:r>
        <w:t xml:space="preserve">riteria assist educators to articulate the purpose of a learning task to make judgements about the quality of student learning. These help students focus on the task or activity taking place and what they are learning and provide a framework for reflection and feedback. </w:t>
      </w:r>
      <w:hyperlink r:id="rId19" w:history="1">
        <w:r w:rsidRPr="00A16172">
          <w:rPr>
            <w:rStyle w:val="Hyperlink"/>
          </w:rPr>
          <w:t>Online tools</w:t>
        </w:r>
      </w:hyperlink>
      <w:r>
        <w:t xml:space="preserve"> can assist implementation of this formative assessment strategy.</w:t>
      </w:r>
    </w:p>
    <w:p w14:paraId="167B3508" w14:textId="4D50B9DE" w:rsidR="00EA6069" w:rsidRDefault="00EA6069" w:rsidP="00EA6069">
      <w:pPr>
        <w:pStyle w:val="ListBullet"/>
        <w:numPr>
          <w:ilvl w:val="0"/>
          <w:numId w:val="2"/>
        </w:numPr>
      </w:pPr>
      <w:r>
        <w:t xml:space="preserve">Eliciting evidence strategies allow teachers to determine the next steps in learning and assist teachers in evaluating the impact of teaching and learning activities. Strategies that may be added to a learning sequence to elicit evidence include all student response systems, </w:t>
      </w:r>
      <w:hyperlink r:id="rId20">
        <w:r w:rsidRPr="3A874A9E">
          <w:rPr>
            <w:rStyle w:val="Hyperlink"/>
          </w:rPr>
          <w:t>exit tickets</w:t>
        </w:r>
      </w:hyperlink>
      <w:r>
        <w:t xml:space="preserve">, mini whiteboards (actual or </w:t>
      </w:r>
      <w:hyperlink r:id="rId21">
        <w:r w:rsidRPr="3A874A9E">
          <w:rPr>
            <w:rStyle w:val="Hyperlink"/>
          </w:rPr>
          <w:t>digital</w:t>
        </w:r>
      </w:hyperlink>
      <w:r>
        <w:t xml:space="preserve">), </w:t>
      </w:r>
      <w:hyperlink r:id="rId22">
        <w:r w:rsidRPr="3A874A9E">
          <w:rPr>
            <w:rStyle w:val="Hyperlink"/>
          </w:rPr>
          <w:t>hinge questions</w:t>
        </w:r>
      </w:hyperlink>
      <w:r>
        <w:t xml:space="preserve">, </w:t>
      </w:r>
      <w:hyperlink r:id="rId23" w:history="1">
        <w:r w:rsidRPr="00A81EF9">
          <w:rPr>
            <w:rStyle w:val="Hyperlink"/>
          </w:rPr>
          <w:t>Kahoot</w:t>
        </w:r>
      </w:hyperlink>
      <w:r>
        <w:t xml:space="preserve">, </w:t>
      </w:r>
      <w:hyperlink r:id="rId24" w:history="1">
        <w:r w:rsidRPr="00A81EF9">
          <w:rPr>
            <w:rStyle w:val="Hyperlink"/>
          </w:rPr>
          <w:t>Socrative</w:t>
        </w:r>
      </w:hyperlink>
      <w:r>
        <w:t>, or quick quizzes to ensure that individual student progress can be monitored and the lesson sequence adjusted based on formative data collected.</w:t>
      </w:r>
    </w:p>
    <w:p w14:paraId="0FAE36AC" w14:textId="77777777" w:rsidR="00EA6069" w:rsidRDefault="00EA6069" w:rsidP="00EA6069">
      <w:pPr>
        <w:pStyle w:val="ListBullet"/>
        <w:numPr>
          <w:ilvl w:val="0"/>
          <w:numId w:val="2"/>
        </w:numPr>
      </w:pPr>
      <w:r>
        <w:t>Feedback is designed to close the gap between current and desired performance by informing teacher and student behaviour (AITSL</w:t>
      </w:r>
      <w:r w:rsidR="0053022B">
        <w:t xml:space="preserve"> 2017</w:t>
      </w:r>
      <w:r>
        <w:t xml:space="preserve">). AITSL provides a </w:t>
      </w:r>
      <w:hyperlink r:id="rId25" w:anchor=":~:text=FEEDBACK-,Factsheet,-A%20quick%20guide" w:history="1">
        <w:r w:rsidRPr="00A16172">
          <w:rPr>
            <w:rStyle w:val="Hyperlink"/>
          </w:rPr>
          <w:t>factsheet to support evidence-based feedback</w:t>
        </w:r>
      </w:hyperlink>
      <w:r>
        <w:t>.</w:t>
      </w:r>
    </w:p>
    <w:p w14:paraId="297411E5" w14:textId="77777777" w:rsidR="00EA6069" w:rsidRDefault="0088494C" w:rsidP="00EA6069">
      <w:pPr>
        <w:pStyle w:val="ListBullet"/>
        <w:numPr>
          <w:ilvl w:val="0"/>
          <w:numId w:val="2"/>
        </w:numPr>
      </w:pPr>
      <w:hyperlink r:id="rId26" w:history="1">
        <w:r w:rsidR="00EA6069" w:rsidRPr="00DA1B0D">
          <w:rPr>
            <w:rStyle w:val="Hyperlink"/>
          </w:rPr>
          <w:t>Peer feedback</w:t>
        </w:r>
      </w:hyperlink>
      <w:r w:rsidR="00EA6069">
        <w:t xml:space="preserve"> is a structured process where students evaluate the work of their peers by providing valuable feedback in relation to learning intentions and success criteria. It can be supported by </w:t>
      </w:r>
      <w:hyperlink r:id="rId27" w:history="1">
        <w:r w:rsidR="00EA6069" w:rsidRPr="00A16172">
          <w:rPr>
            <w:rStyle w:val="Hyperlink"/>
          </w:rPr>
          <w:t>online tools</w:t>
        </w:r>
      </w:hyperlink>
      <w:r w:rsidR="00EA6069">
        <w:t>.</w:t>
      </w:r>
    </w:p>
    <w:p w14:paraId="64DF3483" w14:textId="77777777" w:rsidR="00EA6069" w:rsidRDefault="00EA6069" w:rsidP="00EA6069">
      <w:pPr>
        <w:pStyle w:val="ListBullet"/>
        <w:numPr>
          <w:ilvl w:val="0"/>
          <w:numId w:val="2"/>
        </w:numPr>
      </w:pPr>
      <w:r>
        <w:lastRenderedPageBreak/>
        <w:t xml:space="preserve">Self-regulated learning opportunities assist students in taking ownership of their own learning. A variety of strategies can be employed and some examples include reflection tasks, </w:t>
      </w:r>
      <w:hyperlink r:id="rId28">
        <w:r>
          <w:rPr>
            <w:rStyle w:val="Hyperlink"/>
          </w:rPr>
          <w:t>T</w:t>
        </w:r>
        <w:r w:rsidRPr="3A874A9E">
          <w:rPr>
            <w:rStyle w:val="Hyperlink"/>
          </w:rPr>
          <w:t>hink-</w:t>
        </w:r>
        <w:r>
          <w:rPr>
            <w:rStyle w:val="Hyperlink"/>
          </w:rPr>
          <w:t>P</w:t>
        </w:r>
        <w:r w:rsidRPr="3A874A9E">
          <w:rPr>
            <w:rStyle w:val="Hyperlink"/>
          </w:rPr>
          <w:t>air-</w:t>
        </w:r>
        <w:r>
          <w:rPr>
            <w:rStyle w:val="Hyperlink"/>
          </w:rPr>
          <w:t>S</w:t>
        </w:r>
        <w:r w:rsidRPr="3A874A9E">
          <w:rPr>
            <w:rStyle w:val="Hyperlink"/>
          </w:rPr>
          <w:t>hare</w:t>
        </w:r>
      </w:hyperlink>
      <w:r>
        <w:t xml:space="preserve">, </w:t>
      </w:r>
      <w:hyperlink r:id="rId29">
        <w:r w:rsidRPr="3A874A9E">
          <w:rPr>
            <w:rStyle w:val="Hyperlink"/>
          </w:rPr>
          <w:t>KWLH charts</w:t>
        </w:r>
      </w:hyperlink>
      <w:r>
        <w:t xml:space="preserve">, </w:t>
      </w:r>
      <w:hyperlink r:id="rId30">
        <w:r w:rsidRPr="3A874A9E">
          <w:rPr>
            <w:rStyle w:val="Hyperlink"/>
          </w:rPr>
          <w:t>learning portfolios</w:t>
        </w:r>
      </w:hyperlink>
      <w:r>
        <w:t xml:space="preserve"> and </w:t>
      </w:r>
      <w:hyperlink r:id="rId31">
        <w:r w:rsidRPr="3A874A9E">
          <w:rPr>
            <w:rStyle w:val="Hyperlink"/>
          </w:rPr>
          <w:t>learning logs</w:t>
        </w:r>
      </w:hyperlink>
      <w:r>
        <w:t>.</w:t>
      </w:r>
    </w:p>
    <w:p w14:paraId="61EE79E0" w14:textId="77777777" w:rsidR="00EA6069" w:rsidRDefault="00EA6069" w:rsidP="00EA6069">
      <w:pPr>
        <w:pStyle w:val="FeatureBox"/>
      </w:pPr>
      <w:r>
        <w:t xml:space="preserve">The primary role of assessment is to establish where individuals are in their learning so that teaching can be </w:t>
      </w:r>
      <w:proofErr w:type="gramStart"/>
      <w:r>
        <w:t>differentiated</w:t>
      </w:r>
      <w:proofErr w:type="gramEnd"/>
      <w:r>
        <w:t xml:space="preserve"> and further learning progress can be monitored over time.</w:t>
      </w:r>
    </w:p>
    <w:p w14:paraId="14C682FC" w14:textId="77777777" w:rsidR="00EA6069" w:rsidRDefault="00EA6069" w:rsidP="00EA6069">
      <w:pPr>
        <w:pStyle w:val="FeatureBox"/>
      </w:pPr>
      <w:r>
        <w:t>Feedback that focuses on improving tasks, processes and student self-regulation is the most effective. Students engaging with feedback can take many forms including formal, informal, formative, summative, interactive, demonstrable, visual, written, verbal and non-verbal.</w:t>
      </w:r>
    </w:p>
    <w:p w14:paraId="1E9BB3A6" w14:textId="77777777" w:rsidR="00EA6069" w:rsidRDefault="0088494C" w:rsidP="00EA6069">
      <w:pPr>
        <w:pStyle w:val="FeatureBox"/>
      </w:pPr>
      <w:hyperlink r:id="rId32" w:history="1">
        <w:r w:rsidR="00EA6069" w:rsidRPr="00C2134A">
          <w:rPr>
            <w:rStyle w:val="Hyperlink"/>
          </w:rPr>
          <w:t>What works best update 2020</w:t>
        </w:r>
      </w:hyperlink>
      <w:r w:rsidR="00EA6069" w:rsidRPr="008D59F5">
        <w:t xml:space="preserve"> (CESE 2020a)</w:t>
      </w:r>
    </w:p>
    <w:p w14:paraId="5647A053" w14:textId="77777777" w:rsidR="004C731C" w:rsidRDefault="004C731C" w:rsidP="004C731C">
      <w:pPr>
        <w:pStyle w:val="Heading3"/>
      </w:pPr>
      <w:bookmarkStart w:id="17" w:name="_Toc122018696"/>
      <w:r>
        <w:t>Differentiation</w:t>
      </w:r>
      <w:bookmarkEnd w:id="17"/>
    </w:p>
    <w:p w14:paraId="14DE72C3" w14:textId="77777777" w:rsidR="004C731C" w:rsidRDefault="004C731C" w:rsidP="004C731C">
      <w:r>
        <w:t xml:space="preserve">Differentiated learning can be enabled by differentiating the teaching approach to content, process, </w:t>
      </w:r>
      <w:proofErr w:type="gramStart"/>
      <w:r>
        <w:t>product</w:t>
      </w:r>
      <w:proofErr w:type="gramEnd"/>
      <w:r>
        <w:t xml:space="preserve"> and the learning environment. For more information on differentiation go to </w:t>
      </w:r>
      <w:hyperlink r:id="rId33" w:history="1">
        <w:r>
          <w:rPr>
            <w:rStyle w:val="Hyperlink"/>
          </w:rPr>
          <w:t>Differentiating learning</w:t>
        </w:r>
      </w:hyperlink>
      <w:r>
        <w:t xml:space="preserve"> and </w:t>
      </w:r>
      <w:hyperlink r:id="rId34" w:history="1">
        <w:r>
          <w:rPr>
            <w:rStyle w:val="Hyperlink"/>
          </w:rPr>
          <w:t>Differentiation</w:t>
        </w:r>
      </w:hyperlink>
      <w:r>
        <w:t>.</w:t>
      </w:r>
    </w:p>
    <w:p w14:paraId="34E557D1" w14:textId="77777777" w:rsidR="004C731C" w:rsidRDefault="004C731C" w:rsidP="004C731C">
      <w:r>
        <w:t>When using these resources in the classroom, it is important for teachers to consider the needs of all students in their class, including:</w:t>
      </w:r>
    </w:p>
    <w:p w14:paraId="5D66B082" w14:textId="77777777" w:rsidR="004C731C" w:rsidRDefault="004C731C" w:rsidP="004C731C">
      <w:pPr>
        <w:pStyle w:val="ListBullet"/>
        <w:numPr>
          <w:ilvl w:val="0"/>
          <w:numId w:val="2"/>
        </w:numPr>
      </w:pPr>
      <w:r w:rsidRPr="00973DAE">
        <w:rPr>
          <w:b/>
          <w:bCs/>
        </w:rPr>
        <w:t>Aboriginal and Torres Strait Islander students</w:t>
      </w:r>
      <w:r>
        <w:t xml:space="preserve">. Targeted </w:t>
      </w:r>
      <w:hyperlink r:id="rId35" w:history="1">
        <w:r w:rsidRPr="00973DAE">
          <w:rPr>
            <w:rStyle w:val="Hyperlink"/>
          </w:rPr>
          <w:t>strategies</w:t>
        </w:r>
      </w:hyperlink>
      <w:r>
        <w:t xml:space="preserve"> can be used to achieve outcomes for Aboriginal students in K-12 and increase knowledge and understanding of Aboriginal histories and culture</w:t>
      </w:r>
      <w:r w:rsidR="00C91308">
        <w:t>s</w:t>
      </w:r>
      <w:r>
        <w:t>. Teachers should utilise students’ Personalised Learning Pathways to support individual student needs and goals.</w:t>
      </w:r>
    </w:p>
    <w:p w14:paraId="478E6549" w14:textId="77777777" w:rsidR="004C731C" w:rsidRDefault="004C731C" w:rsidP="004C731C">
      <w:pPr>
        <w:pStyle w:val="ListBullet"/>
        <w:numPr>
          <w:ilvl w:val="0"/>
          <w:numId w:val="2"/>
        </w:numPr>
      </w:pPr>
      <w:r w:rsidRPr="00973DAE">
        <w:rPr>
          <w:b/>
          <w:bCs/>
        </w:rPr>
        <w:t>EAL/D learners</w:t>
      </w:r>
      <w:r>
        <w:t xml:space="preserve">. EAL/D learners will require explicit English language support and scaffolding, informed by the </w:t>
      </w:r>
      <w:hyperlink r:id="rId36" w:history="1">
        <w:r w:rsidRPr="00973DAE">
          <w:rPr>
            <w:rStyle w:val="Hyperlink"/>
          </w:rPr>
          <w:t>EAL/D enhanced teaching and learning cycle</w:t>
        </w:r>
      </w:hyperlink>
      <w:r>
        <w:t xml:space="preserve"> and the student’s phase on the </w:t>
      </w:r>
      <w:hyperlink r:id="rId37" w:history="1">
        <w:r w:rsidRPr="00973DAE">
          <w:rPr>
            <w:rStyle w:val="Hyperlink"/>
          </w:rPr>
          <w:t>EAL/D Learning Progression</w:t>
        </w:r>
      </w:hyperlink>
      <w:r>
        <w:t xml:space="preserve">. In addition, teachers can access information about </w:t>
      </w:r>
      <w:hyperlink r:id="rId38" w:history="1">
        <w:r w:rsidRPr="00973DAE">
          <w:rPr>
            <w:rStyle w:val="Hyperlink"/>
          </w:rPr>
          <w:t>supporting EAL/D learners</w:t>
        </w:r>
      </w:hyperlink>
      <w:r>
        <w:t xml:space="preserve"> and </w:t>
      </w:r>
      <w:hyperlink r:id="rId39" w:history="1">
        <w:r w:rsidRPr="00973DAE">
          <w:rPr>
            <w:rStyle w:val="Hyperlink"/>
          </w:rPr>
          <w:t>literacy and numeracy support specific to EAL/D learners</w:t>
        </w:r>
      </w:hyperlink>
      <w:r>
        <w:t>.</w:t>
      </w:r>
    </w:p>
    <w:p w14:paraId="3CD0773D" w14:textId="77777777" w:rsidR="004C731C" w:rsidRDefault="004C731C" w:rsidP="00DA1B0D">
      <w:pPr>
        <w:pStyle w:val="ListBullet"/>
      </w:pPr>
      <w:r w:rsidRPr="00973DAE">
        <w:rPr>
          <w:b/>
          <w:bCs/>
        </w:rPr>
        <w:lastRenderedPageBreak/>
        <w:t>Students with additional learning needs</w:t>
      </w:r>
      <w:r>
        <w:t xml:space="preserve">. Learning adjustments enable students with disability and additional learning and support needs to access syllabus outcomes and content on the same basis as their peers. Teachers can use a range of </w:t>
      </w:r>
      <w:hyperlink r:id="rId40" w:history="1">
        <w:r w:rsidRPr="00973DAE">
          <w:rPr>
            <w:rStyle w:val="Hyperlink"/>
          </w:rPr>
          <w:t>adjustments</w:t>
        </w:r>
      </w:hyperlink>
      <w:r>
        <w:t xml:space="preserve"> to ensure a personalised approach to student learning. </w:t>
      </w:r>
      <w:r w:rsidR="00B575C3">
        <w:t xml:space="preserve">In addition, the </w:t>
      </w:r>
      <w:hyperlink r:id="rId41" w:history="1">
        <w:r w:rsidR="00B575C3" w:rsidRPr="00C03F0A">
          <w:rPr>
            <w:rStyle w:val="Hyperlink"/>
          </w:rPr>
          <w:t xml:space="preserve">Universal Design for Learning </w:t>
        </w:r>
        <w:r w:rsidR="00B575C3">
          <w:rPr>
            <w:rStyle w:val="Hyperlink"/>
          </w:rPr>
          <w:t>planning t</w:t>
        </w:r>
        <w:r w:rsidR="00B575C3" w:rsidRPr="00C03F0A">
          <w:rPr>
            <w:rStyle w:val="Hyperlink"/>
          </w:rPr>
          <w:t>ool</w:t>
        </w:r>
      </w:hyperlink>
      <w:r w:rsidR="00B575C3">
        <w:t xml:space="preserve"> can be used to support the diverse learning needs of students using inclusive teaching and learning strategies. Subject specific curriculum considerations can be found on the </w:t>
      </w:r>
      <w:hyperlink r:id="rId42" w:history="1">
        <w:r w:rsidR="00B575C3" w:rsidRPr="00C03F0A">
          <w:rPr>
            <w:rStyle w:val="Hyperlink"/>
          </w:rPr>
          <w:t>Inclusive Practice hub</w:t>
        </w:r>
      </w:hyperlink>
      <w:r w:rsidR="00B575C3">
        <w:t>.</w:t>
      </w:r>
    </w:p>
    <w:p w14:paraId="247B3135" w14:textId="77777777" w:rsidR="004C731C" w:rsidRDefault="004C731C" w:rsidP="004C731C">
      <w:pPr>
        <w:pStyle w:val="ListBullet"/>
        <w:numPr>
          <w:ilvl w:val="0"/>
          <w:numId w:val="2"/>
        </w:numPr>
      </w:pPr>
      <w:r w:rsidRPr="00973DAE">
        <w:rPr>
          <w:b/>
          <w:bCs/>
        </w:rPr>
        <w:t>High potential and gifted learners</w:t>
      </w:r>
      <w:r>
        <w:t xml:space="preserve">. </w:t>
      </w:r>
      <w:hyperlink r:id="rId43" w:anchor="Assessment1" w:history="1">
        <w:r w:rsidRPr="00973DAE">
          <w:rPr>
            <w:rStyle w:val="Hyperlink"/>
          </w:rPr>
          <w:t>Assessing and identifying high potential and gifted learners</w:t>
        </w:r>
      </w:hyperlink>
      <w:r>
        <w:t xml:space="preserve"> will help teachers decide which students may benefit from extension and additional challenge. </w:t>
      </w:r>
      <w:hyperlink r:id="rId44" w:history="1">
        <w:r w:rsidRPr="00973DAE">
          <w:rPr>
            <w:rStyle w:val="Hyperlink"/>
          </w:rPr>
          <w:t>Effective strategies and contributors to achievement</w:t>
        </w:r>
      </w:hyperlink>
      <w:r>
        <w:t xml:space="preserve"> for high potential and gifted learners help teachers to identify and target areas for growth and improvement. In addition, the </w:t>
      </w:r>
      <w:hyperlink r:id="rId45" w:history="1">
        <w:r w:rsidRPr="00973DAE">
          <w:rPr>
            <w:rStyle w:val="Hyperlink"/>
          </w:rPr>
          <w:t xml:space="preserve">Differentiation </w:t>
        </w:r>
        <w:r w:rsidR="00CC0F19">
          <w:rPr>
            <w:rStyle w:val="Hyperlink"/>
          </w:rPr>
          <w:t>A</w:t>
        </w:r>
        <w:r w:rsidRPr="00973DAE">
          <w:rPr>
            <w:rStyle w:val="Hyperlink"/>
          </w:rPr>
          <w:t xml:space="preserve">djustment </w:t>
        </w:r>
        <w:r w:rsidR="00CC0F19">
          <w:rPr>
            <w:rStyle w:val="Hyperlink"/>
          </w:rPr>
          <w:t>T</w:t>
        </w:r>
        <w:r w:rsidRPr="00973DAE">
          <w:rPr>
            <w:rStyle w:val="Hyperlink"/>
          </w:rPr>
          <w:t>ool</w:t>
        </w:r>
      </w:hyperlink>
      <w:r>
        <w:t xml:space="preserve"> can be used to support the specific learning needs of high potential and gifted students.</w:t>
      </w:r>
      <w:r w:rsidR="00DA1B0D">
        <w:t xml:space="preserve"> </w:t>
      </w:r>
      <w:r w:rsidR="00DA1B0D" w:rsidRPr="00540EF1">
        <w:t>T</w:t>
      </w:r>
      <w:r w:rsidR="00DA1B0D" w:rsidRPr="00383FB4">
        <w:t xml:space="preserve">he </w:t>
      </w:r>
      <w:hyperlink r:id="rId46">
        <w:r w:rsidR="00DA1B0D" w:rsidRPr="00540EF1">
          <w:rPr>
            <w:rStyle w:val="Hyperlink"/>
          </w:rPr>
          <w:t>High Potential and Gifted Education Professional Learning and Resource Hub</w:t>
        </w:r>
      </w:hyperlink>
      <w:r w:rsidR="00DA1B0D" w:rsidRPr="00383FB4">
        <w:t xml:space="preserve"> supports school leaders and teachers to effectively implement</w:t>
      </w:r>
      <w:r w:rsidR="00DA1B0D" w:rsidRPr="6667E0D0">
        <w:rPr>
          <w:rFonts w:eastAsia="Arial"/>
          <w:color w:val="041E42"/>
        </w:rPr>
        <w:t xml:space="preserve"> </w:t>
      </w:r>
      <w:r w:rsidR="00DA1B0D" w:rsidRPr="00383FB4">
        <w:t>the High Potential and Gifted Education Policy in their unique contexts.</w:t>
      </w:r>
    </w:p>
    <w:p w14:paraId="251B9420" w14:textId="77777777" w:rsidR="00F562C1" w:rsidRDefault="00F562C1" w:rsidP="00F562C1">
      <w:pPr>
        <w:pStyle w:val="FeatureBox"/>
      </w:pPr>
      <w:r>
        <w:t>All students need to be challenged and engaged to develop their potential fully. A culture of high expectations needs to be supported by strategies that both challenge and support student learning needs, such as through appropriate curriculum differentiation. (CESE 2020a:6).</w:t>
      </w:r>
    </w:p>
    <w:p w14:paraId="2E0E493F" w14:textId="77777777" w:rsidR="004C731C" w:rsidRDefault="004C731C" w:rsidP="00A12C29">
      <w:pPr>
        <w:pStyle w:val="Heading3"/>
      </w:pPr>
      <w:bookmarkStart w:id="18" w:name="_Toc122018697"/>
      <w:r>
        <w:t>About this resource</w:t>
      </w:r>
      <w:bookmarkEnd w:id="18"/>
    </w:p>
    <w:p w14:paraId="751CC382" w14:textId="1954E409" w:rsidR="004C731C" w:rsidRDefault="004C731C" w:rsidP="004C731C">
      <w:r>
        <w:t xml:space="preserve">All curriculum resources are prepared through a rigorous process. Resources are periodically reviewed as part of our ongoing evaluation plan to ensure currency, </w:t>
      </w:r>
      <w:proofErr w:type="gramStart"/>
      <w:r>
        <w:t>relevance</w:t>
      </w:r>
      <w:proofErr w:type="gramEnd"/>
      <w:r>
        <w:t xml:space="preserve"> and effectiveness. For additional support or advice contact the Teaching and Learning Curriculum team by emailing </w:t>
      </w:r>
      <w:hyperlink r:id="rId47" w:history="1">
        <w:r w:rsidRPr="000E35AF">
          <w:rPr>
            <w:rStyle w:val="Hyperlink"/>
          </w:rPr>
          <w:t>secondaryteachingandlearning@det.nsw.edu.au</w:t>
        </w:r>
      </w:hyperlink>
      <w:r>
        <w:t>.</w:t>
      </w:r>
    </w:p>
    <w:p w14:paraId="68BCFC77" w14:textId="77777777" w:rsidR="00F46CAE" w:rsidRDefault="00F46CAE">
      <w:pPr>
        <w:spacing w:before="0" w:after="160" w:line="259" w:lineRule="auto"/>
      </w:pPr>
      <w:r>
        <w:br w:type="page"/>
      </w:r>
    </w:p>
    <w:p w14:paraId="6B855952" w14:textId="77777777" w:rsidR="004C731C" w:rsidRDefault="004C731C" w:rsidP="004C731C">
      <w:r w:rsidRPr="00C2134A">
        <w:rPr>
          <w:b/>
          <w:bCs/>
        </w:rPr>
        <w:lastRenderedPageBreak/>
        <w:t>Alignment to system priorities and/or needs</w:t>
      </w:r>
      <w:r>
        <w:t>:</w:t>
      </w:r>
    </w:p>
    <w:p w14:paraId="75C08BCF" w14:textId="77777777" w:rsidR="004C731C" w:rsidRDefault="004C731C" w:rsidP="004C731C">
      <w:r>
        <w:t>This resource aligns to the School Excellence Framework elements of curriculum (curriculum provision) and effective classroom practice (lesson planning, explicit teaching).</w:t>
      </w:r>
    </w:p>
    <w:p w14:paraId="76C06920" w14:textId="0BDF9326" w:rsidR="004C731C" w:rsidRDefault="004C731C" w:rsidP="004C731C">
      <w:r>
        <w:t xml:space="preserve">This resource supports teachers to address </w:t>
      </w:r>
      <w:hyperlink r:id="rId48" w:history="1">
        <w:r w:rsidRPr="000D04B0">
          <w:rPr>
            <w:rStyle w:val="Hyperlink"/>
          </w:rPr>
          <w:t>Australian Professional Teaching Standards</w:t>
        </w:r>
      </w:hyperlink>
      <w:r>
        <w:t xml:space="preserve"> </w:t>
      </w:r>
      <w:r w:rsidR="00510FBE">
        <w:t>5.1.2, 5.5.2</w:t>
      </w:r>
    </w:p>
    <w:p w14:paraId="4E8DE43D" w14:textId="15C61989" w:rsidR="004C731C" w:rsidRDefault="004C731C" w:rsidP="004C731C">
      <w:r>
        <w:t xml:space="preserve">This resource has been designed to support schools with successful implementation of new curriculum, specifically the NSW Department of Education approved elective course, </w:t>
      </w:r>
      <w:r w:rsidRPr="00880F86">
        <w:t>Psychology © 2021</w:t>
      </w:r>
      <w:r>
        <w:t xml:space="preserve"> NSW Department of Education for and on behalf of the Crown in right of the State of New South Wales.</w:t>
      </w:r>
    </w:p>
    <w:p w14:paraId="3479DC7D" w14:textId="77777777" w:rsidR="004C731C" w:rsidRDefault="004C731C" w:rsidP="004C731C">
      <w:r>
        <w:t>The resource is produced to assist schools with promoting and implementing the course for the first time. As the course may be taught by teachers from a range of key learning areas, the resource is designed to support teachers from a variety of KLA expertise.</w:t>
      </w:r>
    </w:p>
    <w:p w14:paraId="420C8991" w14:textId="14AAEDDB" w:rsidR="004C731C" w:rsidRDefault="004C731C" w:rsidP="004C731C">
      <w:r w:rsidRPr="00CE344E">
        <w:rPr>
          <w:b/>
          <w:bCs/>
        </w:rPr>
        <w:t>Department approved elective course</w:t>
      </w:r>
      <w:r w:rsidRPr="00CE344E">
        <w:t xml:space="preserve">: </w:t>
      </w:r>
      <w:r w:rsidRPr="00880F86">
        <w:t>Psychology</w:t>
      </w:r>
    </w:p>
    <w:p w14:paraId="76065790" w14:textId="69B50200" w:rsidR="004C731C" w:rsidRDefault="004C731C" w:rsidP="004C731C">
      <w:r w:rsidRPr="00CE344E">
        <w:rPr>
          <w:b/>
          <w:bCs/>
        </w:rPr>
        <w:t>Course outcomes</w:t>
      </w:r>
      <w:r w:rsidRPr="00CE344E">
        <w:t xml:space="preserve">: </w:t>
      </w:r>
      <w:r w:rsidRPr="00880F86">
        <w:t>PSY5-2, PSY5-5, PSY5-6, PSY5-8</w:t>
      </w:r>
      <w:r>
        <w:t xml:space="preserve"> </w:t>
      </w:r>
    </w:p>
    <w:p w14:paraId="6C5A31FC" w14:textId="77777777" w:rsidR="004C731C" w:rsidRDefault="004C731C" w:rsidP="004C731C">
      <w:r w:rsidRPr="00C2134A">
        <w:rPr>
          <w:b/>
          <w:bCs/>
        </w:rPr>
        <w:t>Author</w:t>
      </w:r>
      <w:r>
        <w:t>: Curriculum Secondary Learners</w:t>
      </w:r>
    </w:p>
    <w:p w14:paraId="5B3C885B" w14:textId="77777777" w:rsidR="004C731C" w:rsidRDefault="004C731C" w:rsidP="004C731C">
      <w:r w:rsidRPr="00C2134A">
        <w:rPr>
          <w:b/>
          <w:bCs/>
        </w:rPr>
        <w:t>Publisher</w:t>
      </w:r>
      <w:r>
        <w:t>: State of NSW, Department of Education</w:t>
      </w:r>
    </w:p>
    <w:p w14:paraId="3C47F5FB" w14:textId="77777777" w:rsidR="004C731C" w:rsidRDefault="004C731C" w:rsidP="004C731C">
      <w:r w:rsidRPr="00C2134A">
        <w:rPr>
          <w:b/>
          <w:bCs/>
        </w:rPr>
        <w:t>Resource</w:t>
      </w:r>
      <w:r>
        <w:t xml:space="preserve">: </w:t>
      </w:r>
      <w:r w:rsidR="00A12C29">
        <w:t>Teaching resource</w:t>
      </w:r>
    </w:p>
    <w:p w14:paraId="2FB47FBE" w14:textId="7C73BA0E" w:rsidR="004C731C" w:rsidRDefault="004C731C" w:rsidP="004C731C">
      <w:r w:rsidRPr="00C2134A">
        <w:rPr>
          <w:b/>
          <w:bCs/>
        </w:rPr>
        <w:t>Related resources</w:t>
      </w:r>
      <w:r>
        <w:t xml:space="preserve">: </w:t>
      </w:r>
      <w:r w:rsidRPr="00880F86">
        <w:t>Further resources to support Psychology can be found on the Department approved elective courses webpage including course document, sample scope and sequences, assessment materials and other learning sequences.</w:t>
      </w:r>
    </w:p>
    <w:p w14:paraId="3A956288" w14:textId="77777777" w:rsidR="004C731C" w:rsidRDefault="004C731C" w:rsidP="004C731C">
      <w:r w:rsidRPr="00C2134A">
        <w:rPr>
          <w:b/>
          <w:bCs/>
        </w:rPr>
        <w:t>Professional Learning</w:t>
      </w:r>
      <w:r>
        <w:t xml:space="preserve">: Join the </w:t>
      </w:r>
      <w:hyperlink r:id="rId49" w:history="1">
        <w:r w:rsidRPr="00C2134A">
          <w:rPr>
            <w:rStyle w:val="Hyperlink"/>
          </w:rPr>
          <w:t xml:space="preserve">Teaching and Learning 7-12 </w:t>
        </w:r>
        <w:proofErr w:type="spellStart"/>
        <w:r w:rsidRPr="00C2134A">
          <w:rPr>
            <w:rStyle w:val="Hyperlink"/>
          </w:rPr>
          <w:t>statewide</w:t>
        </w:r>
        <w:proofErr w:type="spellEnd"/>
        <w:r w:rsidRPr="00C2134A">
          <w:rPr>
            <w:rStyle w:val="Hyperlink"/>
          </w:rPr>
          <w:t xml:space="preserve"> staffroom</w:t>
        </w:r>
      </w:hyperlink>
      <w:r>
        <w:t xml:space="preserve"> for information regarding professional learning opportunities.</w:t>
      </w:r>
    </w:p>
    <w:p w14:paraId="0FF1D254" w14:textId="77777777" w:rsidR="004C731C" w:rsidRDefault="004C731C" w:rsidP="004C731C">
      <w:r w:rsidRPr="00C2134A">
        <w:rPr>
          <w:b/>
          <w:bCs/>
        </w:rPr>
        <w:t>Universal Design for Learning Tool</w:t>
      </w:r>
      <w:r>
        <w:t xml:space="preserve">: </w:t>
      </w:r>
      <w:hyperlink r:id="rId50" w:history="1">
        <w:r w:rsidRPr="00C2134A">
          <w:rPr>
            <w:rStyle w:val="Hyperlink"/>
          </w:rPr>
          <w:t>Universal Design for Learning planning tool</w:t>
        </w:r>
      </w:hyperlink>
      <w:r>
        <w:t>. Support the diverse learning needs of students using inclusive teaching and learning strategies.</w:t>
      </w:r>
    </w:p>
    <w:p w14:paraId="4B1E889A" w14:textId="7EB5A092" w:rsidR="004C731C" w:rsidRDefault="004C731C" w:rsidP="004C731C">
      <w:r w:rsidRPr="00C2134A">
        <w:rPr>
          <w:b/>
          <w:bCs/>
        </w:rPr>
        <w:lastRenderedPageBreak/>
        <w:t>Consulted with</w:t>
      </w:r>
      <w:r>
        <w:t xml:space="preserve">: </w:t>
      </w:r>
      <w:r w:rsidRPr="00880F86">
        <w:t>Aboriginal Outcomes and Partnerships, Inclusion and Wellbeing, EAL/D, Macquarie Fields High School, and Sydney University</w:t>
      </w:r>
      <w:r>
        <w:t>.</w:t>
      </w:r>
    </w:p>
    <w:p w14:paraId="6D6B5C9A" w14:textId="77777777" w:rsidR="004C731C" w:rsidRDefault="004C731C" w:rsidP="004C731C">
      <w:r w:rsidRPr="00C2134A">
        <w:rPr>
          <w:b/>
          <w:bCs/>
        </w:rPr>
        <w:t>Reviewed by</w:t>
      </w:r>
      <w:r>
        <w:t>: This resource was reviewed by Curriculum Secondary Learners and by subject matter experts in schools to ensure accuracy of content.</w:t>
      </w:r>
    </w:p>
    <w:p w14:paraId="4ACC65EC" w14:textId="1F83FC05" w:rsidR="004C731C" w:rsidRDefault="004C731C" w:rsidP="004C731C">
      <w:r w:rsidRPr="00C2134A">
        <w:rPr>
          <w:b/>
          <w:bCs/>
        </w:rPr>
        <w:t>Creation date</w:t>
      </w:r>
      <w:r>
        <w:t xml:space="preserve">: </w:t>
      </w:r>
      <w:r w:rsidR="00880F86">
        <w:t>5</w:t>
      </w:r>
      <w:r w:rsidR="00880F86" w:rsidRPr="00880F86">
        <w:rPr>
          <w:vertAlign w:val="superscript"/>
        </w:rPr>
        <w:t>th</w:t>
      </w:r>
      <w:r w:rsidR="00880F86">
        <w:t xml:space="preserve"> December 2022</w:t>
      </w:r>
    </w:p>
    <w:p w14:paraId="1E6EF0D1" w14:textId="77777777" w:rsidR="004C731C" w:rsidRDefault="004C731C" w:rsidP="004C731C">
      <w:r w:rsidRPr="00C2134A">
        <w:rPr>
          <w:b/>
          <w:bCs/>
        </w:rPr>
        <w:t>Rights</w:t>
      </w:r>
      <w:r>
        <w:t>: © State of New South Wales, Department of Education</w:t>
      </w:r>
    </w:p>
    <w:p w14:paraId="211952DA" w14:textId="77777777" w:rsidR="004C731C" w:rsidRDefault="004C731C" w:rsidP="004C731C">
      <w:r w:rsidRPr="00C2134A">
        <w:rPr>
          <w:b/>
          <w:bCs/>
        </w:rPr>
        <w:t>Evidence Base</w:t>
      </w:r>
      <w:r>
        <w:t>:</w:t>
      </w:r>
    </w:p>
    <w:p w14:paraId="3C6F0AA9" w14:textId="77777777" w:rsidR="003F2999" w:rsidRDefault="003F2999" w:rsidP="003F2999">
      <w:r>
        <w:t xml:space="preserve">‘The long-term vision is for a curriculum that supports teachers to nurture wonder, ignite passion and provide every young person with knowledge, skills and attributes that will help prepare them for a lifetime of learning, meaningful adult employment and effective future citizenship’ (NESA </w:t>
      </w:r>
      <w:proofErr w:type="gramStart"/>
      <w:r>
        <w:t>2020:xi</w:t>
      </w:r>
      <w:proofErr w:type="gramEnd"/>
      <w:r>
        <w:t>).</w:t>
      </w:r>
    </w:p>
    <w:p w14:paraId="0AF8C160" w14:textId="77777777" w:rsidR="003F2999" w:rsidRDefault="003F2999" w:rsidP="003F2999">
      <w:r>
        <w:t>The development of the course and the course document as part of department approved electives aims to respond to the goals articulated in NESA’s curriculum review. Consistent messages from the review include:</w:t>
      </w:r>
    </w:p>
    <w:p w14:paraId="041F3A66" w14:textId="77777777" w:rsidR="003F2999" w:rsidRDefault="003F2999" w:rsidP="003F2999">
      <w:pPr>
        <w:pStyle w:val="ListBullet"/>
        <w:numPr>
          <w:ilvl w:val="0"/>
          <w:numId w:val="2"/>
        </w:numPr>
      </w:pPr>
      <w:r>
        <w:t>‘flexibility’ was the word most used by teachers to describe the systemic change they want</w:t>
      </w:r>
    </w:p>
    <w:p w14:paraId="3D100936" w14:textId="77777777" w:rsidR="003F2999" w:rsidRDefault="003F2999" w:rsidP="003F2999">
      <w:pPr>
        <w:pStyle w:val="ListBullet"/>
        <w:numPr>
          <w:ilvl w:val="0"/>
          <w:numId w:val="2"/>
        </w:numPr>
      </w:pPr>
      <w:r>
        <w:t>teachers need more time to teach important knowledge and skills</w:t>
      </w:r>
    </w:p>
    <w:p w14:paraId="2B3E3243" w14:textId="77777777" w:rsidR="003F2999" w:rsidRPr="00525DB7" w:rsidRDefault="003F2999" w:rsidP="003F2999">
      <w:pPr>
        <w:pStyle w:val="ListBullet"/>
        <w:numPr>
          <w:ilvl w:val="0"/>
          <w:numId w:val="2"/>
        </w:numPr>
      </w:pPr>
      <w:r w:rsidRPr="00525DB7">
        <w:t>students want authentic learning with real-world application.</w:t>
      </w:r>
    </w:p>
    <w:p w14:paraId="460FAE81" w14:textId="0C1AFF6C" w:rsidR="004C731C" w:rsidRPr="004C731C" w:rsidRDefault="003F2999" w:rsidP="003F2999">
      <w:r w:rsidRPr="00525DB7">
        <w:t>This teaching resource provides teachers with some examples of explicit and authentic learning experiences. The suggested activities create opportunities for explicit teaching</w:t>
      </w:r>
      <w:r>
        <w:t xml:space="preserve"> and assessment. ‘The evidence shows that students who experience explicit teaching practices perform better than students who do not. Explicit teaching reduces the cognitive burden of learning new and complex concepts and skills, and helps students develop deep understanding (CESE 2020a:11).</w:t>
      </w:r>
      <w:r w:rsidR="004C731C">
        <w:br w:type="page"/>
      </w:r>
    </w:p>
    <w:p w14:paraId="62A672A3" w14:textId="08C47539" w:rsidR="00A1057C" w:rsidRDefault="00A1057C" w:rsidP="00A1057C">
      <w:pPr>
        <w:pStyle w:val="Heading2"/>
      </w:pPr>
      <w:bookmarkStart w:id="19" w:name="_References_(ŠHeading_2)"/>
      <w:bookmarkStart w:id="20" w:name="_Toc122018698"/>
      <w:bookmarkEnd w:id="19"/>
      <w:r>
        <w:lastRenderedPageBreak/>
        <w:t>References</w:t>
      </w:r>
      <w:bookmarkEnd w:id="4"/>
      <w:bookmarkEnd w:id="20"/>
    </w:p>
    <w:p w14:paraId="2688C702" w14:textId="77777777" w:rsidR="00A1057C" w:rsidRPr="00A1057C" w:rsidRDefault="00A1057C" w:rsidP="00A1057C">
      <w:pPr>
        <w:pStyle w:val="FeatureBox2"/>
        <w:rPr>
          <w:rStyle w:val="Strong"/>
        </w:rPr>
      </w:pPr>
      <w:r w:rsidRPr="00A1057C">
        <w:rPr>
          <w:rStyle w:val="Strong"/>
        </w:rPr>
        <w:t>Links to third-party material and websites</w:t>
      </w:r>
    </w:p>
    <w:p w14:paraId="684771DD" w14:textId="77777777" w:rsidR="00A1057C" w:rsidRDefault="00A1057C" w:rsidP="00A1057C">
      <w:pPr>
        <w:pStyle w:val="FeatureBox2"/>
      </w:pPr>
      <w:r>
        <w:t xml:space="preserve">Please note that the provided (reading/viewing material/list/links/texts) are a suggestion only and implies no endorsement, by the New South Wales Department of Education, of any author, </w:t>
      </w:r>
      <w:r w:rsidR="007114CE">
        <w:t>publisher,</w:t>
      </w:r>
      <w:r>
        <w:t xml:space="preserve"> or book title. School principals and teachers are best placed to assess the suitability of resources that would complement the curriculum and reflect the needs and interests of their students. </w:t>
      </w:r>
    </w:p>
    <w:p w14:paraId="17E818D5" w14:textId="77777777" w:rsidR="00A1057C" w:rsidRDefault="00A1057C" w:rsidP="00A1057C">
      <w:pPr>
        <w:pStyle w:val="FeatureBox2"/>
      </w:pPr>
      <w:r>
        <w:t xml:space="preserve">If you use the links provided in this document to access a third party's website, you acknowledge that the terms of use, including licence terms set out on the third party's website apply to the use which may be made of the materials on that third-party website or </w:t>
      </w:r>
      <w:proofErr w:type="gramStart"/>
      <w:r>
        <w:t>where</w:t>
      </w:r>
      <w:proofErr w:type="gramEnd"/>
      <w:r>
        <w:t xml:space="preserve"> permitted by the Copyright Act 1968 (</w:t>
      </w:r>
      <w:proofErr w:type="spellStart"/>
      <w:r>
        <w:t>Cth</w:t>
      </w:r>
      <w:proofErr w:type="spellEnd"/>
      <w:r>
        <w:t>). The department accepts no responsibility for content on third-party websites.</w:t>
      </w:r>
    </w:p>
    <w:p w14:paraId="3E0D6C49" w14:textId="3F206694" w:rsidR="00A1057C" w:rsidRDefault="00A1057C" w:rsidP="00A1057C">
      <w:r>
        <w:t xml:space="preserve">All material </w:t>
      </w:r>
      <w:hyperlink r:id="rId51" w:history="1">
        <w:r w:rsidRPr="00417F01">
          <w:rPr>
            <w:rStyle w:val="Hyperlink"/>
          </w:rPr>
          <w:t>© State of New South Wales (Department of Education), 2021</w:t>
        </w:r>
      </w:hyperlink>
      <w:r>
        <w:t xml:space="preserve"> unless otherwise indicated. All other material used by permission or under licence.</w:t>
      </w:r>
    </w:p>
    <w:p w14:paraId="2ACD422B" w14:textId="77777777" w:rsidR="00B40E4A" w:rsidRDefault="00B40E4A" w:rsidP="00DE585B">
      <w:r w:rsidRPr="006B34BA">
        <w:t>AITSL (Australian Institute for Teaching and School Leadership (2017) ‘</w:t>
      </w:r>
      <w:hyperlink r:id="rId52" w:anchor=":~:text=FEEDBACK-,Factsheet,-A%20quick%20guide" w:history="1">
        <w:r w:rsidRPr="00AD7703">
          <w:rPr>
            <w:rStyle w:val="Hyperlink"/>
          </w:rPr>
          <w:t>Feedback Factsheet</w:t>
        </w:r>
      </w:hyperlink>
      <w:r w:rsidRPr="006B34BA">
        <w:t xml:space="preserve">’, AITSL, accessed </w:t>
      </w:r>
      <w:r>
        <w:t>07 December 2022.</w:t>
      </w:r>
    </w:p>
    <w:p w14:paraId="1F7043D0" w14:textId="77777777" w:rsidR="00B40E4A" w:rsidRPr="006B34BA" w:rsidRDefault="00B40E4A" w:rsidP="00DE585B">
      <w:r>
        <w:t xml:space="preserve">Australian Government Department of Education (2005) </w:t>
      </w:r>
      <w:hyperlink r:id="rId53" w:history="1">
        <w:r w:rsidRPr="00E855B0">
          <w:rPr>
            <w:rStyle w:val="Hyperlink"/>
          </w:rPr>
          <w:t>Disability Standards for Education</w:t>
        </w:r>
      </w:hyperlink>
      <w:r>
        <w:t>, Australian Government Department of Education, accessed 07 December 2022.</w:t>
      </w:r>
    </w:p>
    <w:p w14:paraId="30E65463" w14:textId="65249550" w:rsidR="00B40E4A" w:rsidRDefault="00B40E4A" w:rsidP="00DE585B">
      <w:r>
        <w:t>NESA (</w:t>
      </w:r>
      <w:r w:rsidRPr="006E3DA0">
        <w:t>NSW Education Standards Authority</w:t>
      </w:r>
      <w:r>
        <w:t>)</w:t>
      </w:r>
      <w:r w:rsidRPr="006E3DA0">
        <w:t xml:space="preserve"> (2020) </w:t>
      </w:r>
      <w:hyperlink r:id="rId54" w:history="1">
        <w:r w:rsidRPr="0034774A">
          <w:rPr>
            <w:rStyle w:val="Hyperlink"/>
            <w:i/>
            <w:iCs/>
          </w:rPr>
          <w:t>Nurturing Wonder and Igniting Passion, designs for a new school curriculum: NSW Curriculum Review</w:t>
        </w:r>
        <w:r>
          <w:rPr>
            <w:rStyle w:val="Hyperlink"/>
          </w:rPr>
          <w:t xml:space="preserve"> [PDF 1.12MB]</w:t>
        </w:r>
      </w:hyperlink>
      <w:r w:rsidRPr="006E3DA0">
        <w:t>, NESA</w:t>
      </w:r>
      <w:r>
        <w:t xml:space="preserve">, </w:t>
      </w:r>
      <w:r w:rsidRPr="006B34BA">
        <w:t xml:space="preserve">accessed </w:t>
      </w:r>
      <w:r>
        <w:t>07 December 2022.</w:t>
      </w:r>
    </w:p>
    <w:p w14:paraId="4780FDE5" w14:textId="0B134111" w:rsidR="009D6893" w:rsidRDefault="009D6893" w:rsidP="00DE585B">
      <w:r w:rsidRPr="009D6893">
        <w:t>NESA (NSW Education Standards Authority) (2022) ‘Proficient Teacher: Standard descriptors’, The Standards, NESA website, accessed 7 December 2022.</w:t>
      </w:r>
    </w:p>
    <w:p w14:paraId="0F401AEE" w14:textId="77777777" w:rsidR="00B40E4A" w:rsidRPr="006E3DA0" w:rsidRDefault="00B40E4A" w:rsidP="00DE585B">
      <w:r>
        <w:lastRenderedPageBreak/>
        <w:t>State of New South Wales (Department of Education) and CESE (</w:t>
      </w:r>
      <w:r w:rsidRPr="006E3DA0">
        <w:t>Centre for Education Statistics and Evaluation</w:t>
      </w:r>
      <w:r>
        <w:t>)</w:t>
      </w:r>
      <w:r w:rsidRPr="006E3DA0">
        <w:t xml:space="preserve"> (2020</w:t>
      </w:r>
      <w:r>
        <w:t>a</w:t>
      </w:r>
      <w:r w:rsidRPr="006E3DA0">
        <w:t xml:space="preserve">) </w:t>
      </w:r>
      <w:r>
        <w:t>‘</w:t>
      </w:r>
      <w:hyperlink r:id="rId55" w:history="1">
        <w:r w:rsidRPr="006E3DA0">
          <w:rPr>
            <w:rStyle w:val="Hyperlink"/>
          </w:rPr>
          <w:t>What works best: 2020 update</w:t>
        </w:r>
      </w:hyperlink>
      <w:r>
        <w:t>’,</w:t>
      </w:r>
      <w:r w:rsidRPr="006E3DA0">
        <w:t xml:space="preserve"> </w:t>
      </w:r>
      <w:r>
        <w:t xml:space="preserve">CESE, </w:t>
      </w:r>
      <w:r w:rsidRPr="006E3DA0">
        <w:t>NSW Department of Education</w:t>
      </w:r>
      <w:r>
        <w:t xml:space="preserve">, </w:t>
      </w:r>
      <w:r w:rsidRPr="006B34BA">
        <w:t xml:space="preserve">accessed </w:t>
      </w:r>
      <w:r>
        <w:t>07 December 2022.</w:t>
      </w:r>
    </w:p>
    <w:p w14:paraId="2955E272" w14:textId="77777777" w:rsidR="00B40E4A" w:rsidRDefault="00B40E4A" w:rsidP="00DE585B">
      <w:r>
        <w:t>State of New South Wales (Department of Education) and CESE (</w:t>
      </w:r>
      <w:r w:rsidRPr="006E3DA0">
        <w:t>Centre for Education Statistics and Evaluation</w:t>
      </w:r>
      <w:r>
        <w:t>)</w:t>
      </w:r>
      <w:r w:rsidRPr="006E3DA0">
        <w:t xml:space="preserve"> (2020</w:t>
      </w:r>
      <w:r>
        <w:t>b</w:t>
      </w:r>
      <w:r w:rsidRPr="006E3DA0">
        <w:t xml:space="preserve">) </w:t>
      </w:r>
      <w:r>
        <w:t>‘</w:t>
      </w:r>
      <w:hyperlink r:id="rId56" w:history="1">
        <w:r w:rsidRPr="006E3DA0">
          <w:rPr>
            <w:rStyle w:val="Hyperlink"/>
          </w:rPr>
          <w:t>What works best in practice</w:t>
        </w:r>
      </w:hyperlink>
      <w:r>
        <w:t>’,</w:t>
      </w:r>
      <w:r w:rsidRPr="006E3DA0">
        <w:t xml:space="preserve"> </w:t>
      </w:r>
      <w:r>
        <w:t xml:space="preserve">CESE, </w:t>
      </w:r>
      <w:r w:rsidRPr="006E3DA0">
        <w:t>NSW Department of Education</w:t>
      </w:r>
      <w:r>
        <w:t xml:space="preserve">, </w:t>
      </w:r>
      <w:r w:rsidRPr="006B34BA">
        <w:t xml:space="preserve">accessed </w:t>
      </w:r>
      <w:r>
        <w:t>07 December 2022.</w:t>
      </w:r>
    </w:p>
    <w:p w14:paraId="5EDCFBEA" w14:textId="27CE5803" w:rsidR="00B40E4A" w:rsidRPr="00E8335E" w:rsidRDefault="00B40E4A" w:rsidP="00DE585B">
      <w:r>
        <w:t xml:space="preserve">State of New South Wales (Department of </w:t>
      </w:r>
      <w:r w:rsidR="00883D27">
        <w:t>Education</w:t>
      </w:r>
      <w:r>
        <w:t xml:space="preserve">) (2022) </w:t>
      </w:r>
      <w:hyperlink r:id="rId57" w:history="1">
        <w:r w:rsidRPr="0096587A">
          <w:rPr>
            <w:rStyle w:val="Hyperlink"/>
          </w:rPr>
          <w:t>Inclusive Education for students with disability</w:t>
        </w:r>
      </w:hyperlink>
      <w:r>
        <w:t>, NSW Department of Education, accessed 07 December 2022.</w:t>
      </w:r>
    </w:p>
    <w:p w14:paraId="5EB92B4E" w14:textId="13CE5AB1" w:rsidR="00B40E4A" w:rsidRDefault="00B40E4A" w:rsidP="00DE585B">
      <w:r>
        <w:t xml:space="preserve">Suni E </w:t>
      </w:r>
      <w:r w:rsidR="009D6893">
        <w:t>and</w:t>
      </w:r>
      <w:r>
        <w:t xml:space="preserve"> </w:t>
      </w:r>
      <w:proofErr w:type="spellStart"/>
      <w:r>
        <w:t>Debanto</w:t>
      </w:r>
      <w:proofErr w:type="spellEnd"/>
      <w:r>
        <w:t xml:space="preserve"> J (2022) </w:t>
      </w:r>
      <w:hyperlink r:id="rId58" w:history="1">
        <w:r w:rsidRPr="00F4667A">
          <w:rPr>
            <w:rStyle w:val="Hyperlink"/>
            <w:i/>
            <w:iCs/>
          </w:rPr>
          <w:t>How Sleep Works: Understanding the Science of Sleep</w:t>
        </w:r>
      </w:hyperlink>
      <w:r>
        <w:t>, Sleep Foundation, A OneCare Media Company website, accessed 7 December 2022.</w:t>
      </w:r>
    </w:p>
    <w:p w14:paraId="00BF2D60" w14:textId="77777777" w:rsidR="00B40E4A" w:rsidRDefault="00B40E4A" w:rsidP="00DE585B">
      <w:proofErr w:type="spellStart"/>
      <w:r>
        <w:t>TechJunkie</w:t>
      </w:r>
      <w:proofErr w:type="spellEnd"/>
      <w:r>
        <w:t xml:space="preserve"> (25 August 2021) </w:t>
      </w:r>
      <w:hyperlink r:id="rId59" w:history="1">
        <w:r>
          <w:rPr>
            <w:rStyle w:val="Hyperlink"/>
          </w:rPr>
          <w:t>'How to Get the Transcript of a YouTube Video' [video]</w:t>
        </w:r>
      </w:hyperlink>
      <w:r>
        <w:t xml:space="preserve">, </w:t>
      </w:r>
      <w:proofErr w:type="spellStart"/>
      <w:r>
        <w:rPr>
          <w:i/>
          <w:iCs/>
        </w:rPr>
        <w:t>TechJunkie</w:t>
      </w:r>
      <w:proofErr w:type="spellEnd"/>
      <w:r>
        <w:t>, YouTube, accessed 07 December 2022.</w:t>
      </w:r>
    </w:p>
    <w:p w14:paraId="464C4416" w14:textId="0852712B" w:rsidR="00B40E4A" w:rsidRPr="00D41B29" w:rsidRDefault="00B40E4A" w:rsidP="00D41B29">
      <w:r>
        <w:t xml:space="preserve">The Children’s Hospital at Westmead, Sydney Children’s Hospital, Randwick and Kaleidoscope Children, Young People and Families (2018) </w:t>
      </w:r>
      <w:hyperlink r:id="rId60" w:history="1">
        <w:r w:rsidRPr="00495284">
          <w:rPr>
            <w:rStyle w:val="Hyperlink"/>
            <w:i/>
            <w:iCs/>
          </w:rPr>
          <w:t>Factsheet: Normal sleeping patterns 0-16 years</w:t>
        </w:r>
        <w:r>
          <w:rPr>
            <w:rStyle w:val="Hyperlink"/>
          </w:rPr>
          <w:t xml:space="preserve"> [PDF 510KB]</w:t>
        </w:r>
      </w:hyperlink>
      <w:r>
        <w:t>, The Children’s Hospital at Westmead, Sydney Children’s Hospital, Randwick and Kaleidoscope Children, Young People and Families, accessed 07 December 2022.</w:t>
      </w:r>
    </w:p>
    <w:sectPr w:rsidR="00B40E4A" w:rsidRPr="00D41B29" w:rsidSect="00796F2E">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8667" w14:textId="77777777" w:rsidR="00087C88" w:rsidRDefault="00087C88" w:rsidP="00E51733">
      <w:r>
        <w:separator/>
      </w:r>
    </w:p>
  </w:endnote>
  <w:endnote w:type="continuationSeparator" w:id="0">
    <w:p w14:paraId="5FF19822" w14:textId="77777777" w:rsidR="00087C88" w:rsidRDefault="00087C88" w:rsidP="00E51733">
      <w:r>
        <w:continuationSeparator/>
      </w:r>
    </w:p>
  </w:endnote>
  <w:endnote w:type="continuationNotice" w:id="1">
    <w:p w14:paraId="34AF8880" w14:textId="77777777" w:rsidR="00347FC5" w:rsidRDefault="00347F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81AC" w14:textId="6053445F" w:rsidR="00F66145" w:rsidRPr="00E56264" w:rsidRDefault="00677835" w:rsidP="00AB1340">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7643D9">
      <w:rPr>
        <w:noProof/>
      </w:rPr>
      <w:t>Dec-22</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9912" w14:textId="287FBDA4" w:rsidR="00F66145" w:rsidRDefault="00677835" w:rsidP="00AB1340">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9839C9">
      <w:t xml:space="preserve">Psychology </w:t>
    </w:r>
    <w:r w:rsidR="00025114">
      <w:t xml:space="preserve">– </w:t>
    </w:r>
    <w:r w:rsidR="009839C9">
      <w:t>Core 2</w:t>
    </w:r>
    <w:r w:rsidR="00025114">
      <w:t>:</w:t>
    </w:r>
    <w:r w:rsidR="009839C9">
      <w:t xml:space="preserve"> </w:t>
    </w:r>
    <w:r w:rsidR="00025114" w:rsidRPr="00025114">
      <w:t>Research methods in psychology – Sample assessment task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37A8" w14:textId="77777777" w:rsidR="00DA3FDE" w:rsidRPr="00025114" w:rsidRDefault="00677835" w:rsidP="00025114">
    <w:pPr>
      <w:pStyle w:val="Logo"/>
    </w:pPr>
    <w:r w:rsidRPr="00025114">
      <w:t>education.nsw.gov.au</w:t>
    </w:r>
    <w:r w:rsidRPr="00025114">
      <w:ptab w:relativeTo="margin" w:alignment="right" w:leader="none"/>
    </w:r>
    <w:r w:rsidRPr="00025114">
      <w:rPr>
        <w:noProof/>
      </w:rPr>
      <w:drawing>
        <wp:inline distT="0" distB="0" distL="0" distR="0" wp14:anchorId="339BE23C" wp14:editId="7E42D5F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DB696" w14:textId="77777777" w:rsidR="00087C88" w:rsidRDefault="00087C88" w:rsidP="00E51733">
      <w:r>
        <w:separator/>
      </w:r>
    </w:p>
  </w:footnote>
  <w:footnote w:type="continuationSeparator" w:id="0">
    <w:p w14:paraId="741AB427" w14:textId="77777777" w:rsidR="00087C88" w:rsidRDefault="00087C88" w:rsidP="00E51733">
      <w:r>
        <w:continuationSeparator/>
      </w:r>
    </w:p>
  </w:footnote>
  <w:footnote w:type="continuationNotice" w:id="1">
    <w:p w14:paraId="650D863A" w14:textId="77777777" w:rsidR="00347FC5" w:rsidRDefault="00347FC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DB6B" w14:textId="77777777" w:rsidR="00EA4122"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7A00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5C795C"/>
    <w:multiLevelType w:val="hybridMultilevel"/>
    <w:tmpl w:val="1752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3C4CADF0"/>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9D0241D"/>
    <w:multiLevelType w:val="hybridMultilevel"/>
    <w:tmpl w:val="D82EE3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6"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21922751">
    <w:abstractNumId w:val="3"/>
  </w:num>
  <w:num w:numId="2" w16cid:durableId="1136610306">
    <w:abstractNumId w:val="1"/>
  </w:num>
  <w:num w:numId="3" w16cid:durableId="626854738">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743836551">
    <w:abstractNumId w:val="7"/>
  </w:num>
  <w:num w:numId="5" w16cid:durableId="1937201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7864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0230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1861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7153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80166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0991603">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45941228">
    <w:abstractNumId w:val="1"/>
  </w:num>
  <w:num w:numId="13" w16cid:durableId="1100835658">
    <w:abstractNumId w:val="7"/>
  </w:num>
  <w:num w:numId="14" w16cid:durableId="1425491660">
    <w:abstractNumId w:val="3"/>
  </w:num>
  <w:num w:numId="15" w16cid:durableId="334847225">
    <w:abstractNumId w:val="0"/>
  </w:num>
  <w:num w:numId="16" w16cid:durableId="1836335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0598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8103213">
    <w:abstractNumId w:val="2"/>
  </w:num>
  <w:num w:numId="19" w16cid:durableId="2049144045">
    <w:abstractNumId w:val="5"/>
  </w:num>
  <w:num w:numId="20" w16cid:durableId="2049333076">
    <w:abstractNumId w:val="4"/>
  </w:num>
  <w:num w:numId="21" w16cid:durableId="1741361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4029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293077">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793064292">
    <w:abstractNumId w:val="1"/>
  </w:num>
  <w:num w:numId="25" w16cid:durableId="1250121642">
    <w:abstractNumId w:val="7"/>
  </w:num>
  <w:num w:numId="26" w16cid:durableId="1688361133">
    <w:abstractNumId w:val="3"/>
  </w:num>
  <w:num w:numId="27" w16cid:durableId="1942294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88"/>
    <w:rsid w:val="00002419"/>
    <w:rsid w:val="00003DA1"/>
    <w:rsid w:val="000075E2"/>
    <w:rsid w:val="00012F51"/>
    <w:rsid w:val="00013FF2"/>
    <w:rsid w:val="00020CA1"/>
    <w:rsid w:val="00025114"/>
    <w:rsid w:val="000252CB"/>
    <w:rsid w:val="00026622"/>
    <w:rsid w:val="00040F97"/>
    <w:rsid w:val="0004141D"/>
    <w:rsid w:val="000415A4"/>
    <w:rsid w:val="00045F0D"/>
    <w:rsid w:val="0004750C"/>
    <w:rsid w:val="000553E5"/>
    <w:rsid w:val="0005566E"/>
    <w:rsid w:val="00061D5B"/>
    <w:rsid w:val="00067BD5"/>
    <w:rsid w:val="00074F0F"/>
    <w:rsid w:val="000801CC"/>
    <w:rsid w:val="00084018"/>
    <w:rsid w:val="00087C88"/>
    <w:rsid w:val="00097DF3"/>
    <w:rsid w:val="000B07D4"/>
    <w:rsid w:val="000B117D"/>
    <w:rsid w:val="000B284F"/>
    <w:rsid w:val="000B60EA"/>
    <w:rsid w:val="000C123A"/>
    <w:rsid w:val="000C2465"/>
    <w:rsid w:val="000C24ED"/>
    <w:rsid w:val="000C51A0"/>
    <w:rsid w:val="000C7C8A"/>
    <w:rsid w:val="000D04B0"/>
    <w:rsid w:val="000D3BBE"/>
    <w:rsid w:val="000D3F39"/>
    <w:rsid w:val="000D4EDA"/>
    <w:rsid w:val="000D7466"/>
    <w:rsid w:val="000E55FE"/>
    <w:rsid w:val="000F2CDE"/>
    <w:rsid w:val="000F421C"/>
    <w:rsid w:val="00100EB2"/>
    <w:rsid w:val="00101574"/>
    <w:rsid w:val="001038BF"/>
    <w:rsid w:val="001042DF"/>
    <w:rsid w:val="0010442A"/>
    <w:rsid w:val="001046FE"/>
    <w:rsid w:val="00107026"/>
    <w:rsid w:val="00112528"/>
    <w:rsid w:val="0011497F"/>
    <w:rsid w:val="00133BD0"/>
    <w:rsid w:val="001461A6"/>
    <w:rsid w:val="001610BA"/>
    <w:rsid w:val="00170B77"/>
    <w:rsid w:val="001906B3"/>
    <w:rsid w:val="00190C6F"/>
    <w:rsid w:val="001958C0"/>
    <w:rsid w:val="001A2D64"/>
    <w:rsid w:val="001A3009"/>
    <w:rsid w:val="001A3E1F"/>
    <w:rsid w:val="001A56CF"/>
    <w:rsid w:val="001B49AF"/>
    <w:rsid w:val="001C4388"/>
    <w:rsid w:val="001C7E97"/>
    <w:rsid w:val="001D07EE"/>
    <w:rsid w:val="001D10E1"/>
    <w:rsid w:val="001D11EA"/>
    <w:rsid w:val="001D5230"/>
    <w:rsid w:val="001E390D"/>
    <w:rsid w:val="001F46D3"/>
    <w:rsid w:val="002105AD"/>
    <w:rsid w:val="002159DF"/>
    <w:rsid w:val="00216B1E"/>
    <w:rsid w:val="00216EDC"/>
    <w:rsid w:val="00223894"/>
    <w:rsid w:val="00233BB7"/>
    <w:rsid w:val="00246E32"/>
    <w:rsid w:val="00250FAC"/>
    <w:rsid w:val="0025178D"/>
    <w:rsid w:val="00254604"/>
    <w:rsid w:val="00256896"/>
    <w:rsid w:val="00257896"/>
    <w:rsid w:val="00260DBE"/>
    <w:rsid w:val="00262A92"/>
    <w:rsid w:val="0026548C"/>
    <w:rsid w:val="00265674"/>
    <w:rsid w:val="00266207"/>
    <w:rsid w:val="00270CA5"/>
    <w:rsid w:val="002723BC"/>
    <w:rsid w:val="0027370C"/>
    <w:rsid w:val="0028673E"/>
    <w:rsid w:val="00290C80"/>
    <w:rsid w:val="00293923"/>
    <w:rsid w:val="002A28B4"/>
    <w:rsid w:val="002A2B8C"/>
    <w:rsid w:val="002A35CF"/>
    <w:rsid w:val="002A475D"/>
    <w:rsid w:val="002A47B7"/>
    <w:rsid w:val="002B467C"/>
    <w:rsid w:val="002B64E8"/>
    <w:rsid w:val="002C2166"/>
    <w:rsid w:val="002C6204"/>
    <w:rsid w:val="002D4D48"/>
    <w:rsid w:val="002D6A59"/>
    <w:rsid w:val="002E4A44"/>
    <w:rsid w:val="002E6F10"/>
    <w:rsid w:val="002F2214"/>
    <w:rsid w:val="002F7CFE"/>
    <w:rsid w:val="00306C23"/>
    <w:rsid w:val="00311C75"/>
    <w:rsid w:val="00313DAF"/>
    <w:rsid w:val="00317393"/>
    <w:rsid w:val="0032599E"/>
    <w:rsid w:val="003264B9"/>
    <w:rsid w:val="00332D71"/>
    <w:rsid w:val="00334C0C"/>
    <w:rsid w:val="00340DD9"/>
    <w:rsid w:val="00347FC5"/>
    <w:rsid w:val="003546C1"/>
    <w:rsid w:val="003560E4"/>
    <w:rsid w:val="00360E17"/>
    <w:rsid w:val="0036209C"/>
    <w:rsid w:val="00366372"/>
    <w:rsid w:val="00374B6F"/>
    <w:rsid w:val="003822A3"/>
    <w:rsid w:val="00383021"/>
    <w:rsid w:val="00383FB4"/>
    <w:rsid w:val="00385DFB"/>
    <w:rsid w:val="00391B79"/>
    <w:rsid w:val="003930E4"/>
    <w:rsid w:val="003A4ACF"/>
    <w:rsid w:val="003A5190"/>
    <w:rsid w:val="003B231F"/>
    <w:rsid w:val="003B240E"/>
    <w:rsid w:val="003C1A8C"/>
    <w:rsid w:val="003C3276"/>
    <w:rsid w:val="003D1300"/>
    <w:rsid w:val="003D13EF"/>
    <w:rsid w:val="003D1888"/>
    <w:rsid w:val="003D3B41"/>
    <w:rsid w:val="003D5A30"/>
    <w:rsid w:val="003E0C4B"/>
    <w:rsid w:val="003E230D"/>
    <w:rsid w:val="003E3B3A"/>
    <w:rsid w:val="003E47E4"/>
    <w:rsid w:val="003F2999"/>
    <w:rsid w:val="0040018C"/>
    <w:rsid w:val="00401084"/>
    <w:rsid w:val="00407A17"/>
    <w:rsid w:val="00407EF0"/>
    <w:rsid w:val="00412F2B"/>
    <w:rsid w:val="0041330F"/>
    <w:rsid w:val="004178B3"/>
    <w:rsid w:val="00417F01"/>
    <w:rsid w:val="004266E0"/>
    <w:rsid w:val="004302F1"/>
    <w:rsid w:val="00430F12"/>
    <w:rsid w:val="00440FA3"/>
    <w:rsid w:val="00441E1D"/>
    <w:rsid w:val="004520CC"/>
    <w:rsid w:val="00454954"/>
    <w:rsid w:val="0046514E"/>
    <w:rsid w:val="004662AB"/>
    <w:rsid w:val="004716F8"/>
    <w:rsid w:val="00476FE8"/>
    <w:rsid w:val="00480185"/>
    <w:rsid w:val="00482E98"/>
    <w:rsid w:val="00485DE0"/>
    <w:rsid w:val="00486108"/>
    <w:rsid w:val="0048642E"/>
    <w:rsid w:val="00495284"/>
    <w:rsid w:val="004B2E93"/>
    <w:rsid w:val="004B484F"/>
    <w:rsid w:val="004B539A"/>
    <w:rsid w:val="004C1110"/>
    <w:rsid w:val="004C731C"/>
    <w:rsid w:val="004D7EC2"/>
    <w:rsid w:val="004E036B"/>
    <w:rsid w:val="004E7B2B"/>
    <w:rsid w:val="004F0B69"/>
    <w:rsid w:val="004F3466"/>
    <w:rsid w:val="004F34D7"/>
    <w:rsid w:val="004F48DD"/>
    <w:rsid w:val="004F4C0C"/>
    <w:rsid w:val="004F6AF2"/>
    <w:rsid w:val="004F7FAF"/>
    <w:rsid w:val="00501DB2"/>
    <w:rsid w:val="00507A6D"/>
    <w:rsid w:val="00510FBE"/>
    <w:rsid w:val="00511163"/>
    <w:rsid w:val="00511863"/>
    <w:rsid w:val="00511FC0"/>
    <w:rsid w:val="00513E0B"/>
    <w:rsid w:val="005175B8"/>
    <w:rsid w:val="0052248C"/>
    <w:rsid w:val="00526795"/>
    <w:rsid w:val="00526B4D"/>
    <w:rsid w:val="0053022B"/>
    <w:rsid w:val="00532114"/>
    <w:rsid w:val="00540682"/>
    <w:rsid w:val="00540EF1"/>
    <w:rsid w:val="00541CF0"/>
    <w:rsid w:val="00541FBB"/>
    <w:rsid w:val="00551903"/>
    <w:rsid w:val="0056228C"/>
    <w:rsid w:val="005649D2"/>
    <w:rsid w:val="005712ED"/>
    <w:rsid w:val="00572620"/>
    <w:rsid w:val="00572B78"/>
    <w:rsid w:val="0058102D"/>
    <w:rsid w:val="00582897"/>
    <w:rsid w:val="00583731"/>
    <w:rsid w:val="00584455"/>
    <w:rsid w:val="005934B4"/>
    <w:rsid w:val="005A67CA"/>
    <w:rsid w:val="005A6AAA"/>
    <w:rsid w:val="005B0A47"/>
    <w:rsid w:val="005B184F"/>
    <w:rsid w:val="005B346F"/>
    <w:rsid w:val="005B77E0"/>
    <w:rsid w:val="005C14A7"/>
    <w:rsid w:val="005C6E8F"/>
    <w:rsid w:val="005D49FE"/>
    <w:rsid w:val="005E1F63"/>
    <w:rsid w:val="005E3ECC"/>
    <w:rsid w:val="005F5964"/>
    <w:rsid w:val="006250D2"/>
    <w:rsid w:val="00625DCD"/>
    <w:rsid w:val="00626BBF"/>
    <w:rsid w:val="00627EE8"/>
    <w:rsid w:val="006322CD"/>
    <w:rsid w:val="0064273E"/>
    <w:rsid w:val="00643879"/>
    <w:rsid w:val="00643CC4"/>
    <w:rsid w:val="006460B8"/>
    <w:rsid w:val="00651B50"/>
    <w:rsid w:val="0065275F"/>
    <w:rsid w:val="006625FF"/>
    <w:rsid w:val="00662E0E"/>
    <w:rsid w:val="00670EA8"/>
    <w:rsid w:val="00670F4E"/>
    <w:rsid w:val="00677835"/>
    <w:rsid w:val="00680388"/>
    <w:rsid w:val="0068187E"/>
    <w:rsid w:val="00687E44"/>
    <w:rsid w:val="00696410"/>
    <w:rsid w:val="006A3884"/>
    <w:rsid w:val="006A75B2"/>
    <w:rsid w:val="006B5FC6"/>
    <w:rsid w:val="006B6471"/>
    <w:rsid w:val="006C52D9"/>
    <w:rsid w:val="006D00B0"/>
    <w:rsid w:val="006D0FBF"/>
    <w:rsid w:val="006D1CF3"/>
    <w:rsid w:val="006D1D8D"/>
    <w:rsid w:val="006D54F8"/>
    <w:rsid w:val="006D7D78"/>
    <w:rsid w:val="006E2659"/>
    <w:rsid w:val="006E4EEB"/>
    <w:rsid w:val="006E54D3"/>
    <w:rsid w:val="006F0E95"/>
    <w:rsid w:val="006F3E04"/>
    <w:rsid w:val="006F59D5"/>
    <w:rsid w:val="00705EBA"/>
    <w:rsid w:val="007114CE"/>
    <w:rsid w:val="00717237"/>
    <w:rsid w:val="007301BA"/>
    <w:rsid w:val="007354D7"/>
    <w:rsid w:val="00737F5F"/>
    <w:rsid w:val="00747A36"/>
    <w:rsid w:val="007544F9"/>
    <w:rsid w:val="00763861"/>
    <w:rsid w:val="007643D9"/>
    <w:rsid w:val="00766D19"/>
    <w:rsid w:val="00782F48"/>
    <w:rsid w:val="007942D5"/>
    <w:rsid w:val="00796F2E"/>
    <w:rsid w:val="007A65FC"/>
    <w:rsid w:val="007A7ED6"/>
    <w:rsid w:val="007B020C"/>
    <w:rsid w:val="007B25AE"/>
    <w:rsid w:val="007B523A"/>
    <w:rsid w:val="007C0DD9"/>
    <w:rsid w:val="007C2D50"/>
    <w:rsid w:val="007C3577"/>
    <w:rsid w:val="007C61E6"/>
    <w:rsid w:val="007D6F95"/>
    <w:rsid w:val="007E718C"/>
    <w:rsid w:val="007F066A"/>
    <w:rsid w:val="007F5014"/>
    <w:rsid w:val="007F53CB"/>
    <w:rsid w:val="007F6BE6"/>
    <w:rsid w:val="0080248A"/>
    <w:rsid w:val="00804F58"/>
    <w:rsid w:val="008073B1"/>
    <w:rsid w:val="008108DD"/>
    <w:rsid w:val="00813B00"/>
    <w:rsid w:val="00816A01"/>
    <w:rsid w:val="00827B64"/>
    <w:rsid w:val="008317CD"/>
    <w:rsid w:val="00850740"/>
    <w:rsid w:val="008559F3"/>
    <w:rsid w:val="00856CA3"/>
    <w:rsid w:val="0086236C"/>
    <w:rsid w:val="00865BC1"/>
    <w:rsid w:val="00866E33"/>
    <w:rsid w:val="00871490"/>
    <w:rsid w:val="0087334F"/>
    <w:rsid w:val="00873F8B"/>
    <w:rsid w:val="0087496A"/>
    <w:rsid w:val="00877021"/>
    <w:rsid w:val="00877CDC"/>
    <w:rsid w:val="00880F86"/>
    <w:rsid w:val="00881BBE"/>
    <w:rsid w:val="00883D27"/>
    <w:rsid w:val="0088494C"/>
    <w:rsid w:val="0088597F"/>
    <w:rsid w:val="00890EEE"/>
    <w:rsid w:val="00896371"/>
    <w:rsid w:val="008963F7"/>
    <w:rsid w:val="008A4CF6"/>
    <w:rsid w:val="008A5FD8"/>
    <w:rsid w:val="008B0292"/>
    <w:rsid w:val="008C23E3"/>
    <w:rsid w:val="008C421C"/>
    <w:rsid w:val="008C5CD0"/>
    <w:rsid w:val="008C6BD5"/>
    <w:rsid w:val="008D64C5"/>
    <w:rsid w:val="008D774B"/>
    <w:rsid w:val="008E3DE9"/>
    <w:rsid w:val="008E4E30"/>
    <w:rsid w:val="008E659F"/>
    <w:rsid w:val="008F0C05"/>
    <w:rsid w:val="00901EDE"/>
    <w:rsid w:val="0090395F"/>
    <w:rsid w:val="009047FE"/>
    <w:rsid w:val="00905449"/>
    <w:rsid w:val="009107ED"/>
    <w:rsid w:val="009108D5"/>
    <w:rsid w:val="009138BF"/>
    <w:rsid w:val="00915D56"/>
    <w:rsid w:val="00931D1C"/>
    <w:rsid w:val="0093679E"/>
    <w:rsid w:val="00941C04"/>
    <w:rsid w:val="009474DD"/>
    <w:rsid w:val="00951501"/>
    <w:rsid w:val="009569EB"/>
    <w:rsid w:val="00956E8E"/>
    <w:rsid w:val="0096060E"/>
    <w:rsid w:val="0096587A"/>
    <w:rsid w:val="00965C2C"/>
    <w:rsid w:val="009677E5"/>
    <w:rsid w:val="009739C8"/>
    <w:rsid w:val="00974A9F"/>
    <w:rsid w:val="00982157"/>
    <w:rsid w:val="009831C3"/>
    <w:rsid w:val="009839C9"/>
    <w:rsid w:val="00993CC3"/>
    <w:rsid w:val="00995BED"/>
    <w:rsid w:val="0099743F"/>
    <w:rsid w:val="009A6171"/>
    <w:rsid w:val="009B1280"/>
    <w:rsid w:val="009B2CCD"/>
    <w:rsid w:val="009C2DB5"/>
    <w:rsid w:val="009C5B0E"/>
    <w:rsid w:val="009D5430"/>
    <w:rsid w:val="009D6854"/>
    <w:rsid w:val="009D6893"/>
    <w:rsid w:val="009D759B"/>
    <w:rsid w:val="009E78FD"/>
    <w:rsid w:val="009F44EB"/>
    <w:rsid w:val="009F5A91"/>
    <w:rsid w:val="009F703C"/>
    <w:rsid w:val="00A016EE"/>
    <w:rsid w:val="00A1057C"/>
    <w:rsid w:val="00A119B4"/>
    <w:rsid w:val="00A12C29"/>
    <w:rsid w:val="00A16172"/>
    <w:rsid w:val="00A170A2"/>
    <w:rsid w:val="00A172CB"/>
    <w:rsid w:val="00A253BD"/>
    <w:rsid w:val="00A26AFA"/>
    <w:rsid w:val="00A26C1F"/>
    <w:rsid w:val="00A4426D"/>
    <w:rsid w:val="00A458FD"/>
    <w:rsid w:val="00A508FB"/>
    <w:rsid w:val="00A52147"/>
    <w:rsid w:val="00A534B8"/>
    <w:rsid w:val="00A54063"/>
    <w:rsid w:val="00A5409F"/>
    <w:rsid w:val="00A57460"/>
    <w:rsid w:val="00A63054"/>
    <w:rsid w:val="00A67C98"/>
    <w:rsid w:val="00A71A61"/>
    <w:rsid w:val="00A74AE6"/>
    <w:rsid w:val="00A936D9"/>
    <w:rsid w:val="00A94E4F"/>
    <w:rsid w:val="00AB099B"/>
    <w:rsid w:val="00AB1340"/>
    <w:rsid w:val="00AB2F2E"/>
    <w:rsid w:val="00AB7B91"/>
    <w:rsid w:val="00AC06F1"/>
    <w:rsid w:val="00AC13C5"/>
    <w:rsid w:val="00AC7E03"/>
    <w:rsid w:val="00AD3C8E"/>
    <w:rsid w:val="00AD55E9"/>
    <w:rsid w:val="00AE1031"/>
    <w:rsid w:val="00AE33FF"/>
    <w:rsid w:val="00AE4399"/>
    <w:rsid w:val="00AE688B"/>
    <w:rsid w:val="00AE6D03"/>
    <w:rsid w:val="00AE7D71"/>
    <w:rsid w:val="00B0675C"/>
    <w:rsid w:val="00B13EF0"/>
    <w:rsid w:val="00B176A3"/>
    <w:rsid w:val="00B179BA"/>
    <w:rsid w:val="00B2036D"/>
    <w:rsid w:val="00B26C50"/>
    <w:rsid w:val="00B304C2"/>
    <w:rsid w:val="00B34446"/>
    <w:rsid w:val="00B35CAF"/>
    <w:rsid w:val="00B37D1D"/>
    <w:rsid w:val="00B40C40"/>
    <w:rsid w:val="00B40E4A"/>
    <w:rsid w:val="00B4148B"/>
    <w:rsid w:val="00B46033"/>
    <w:rsid w:val="00B52AE6"/>
    <w:rsid w:val="00B575C3"/>
    <w:rsid w:val="00B6356C"/>
    <w:rsid w:val="00B65452"/>
    <w:rsid w:val="00B66A99"/>
    <w:rsid w:val="00B71538"/>
    <w:rsid w:val="00B71B50"/>
    <w:rsid w:val="00B72931"/>
    <w:rsid w:val="00B77CD0"/>
    <w:rsid w:val="00B80AAD"/>
    <w:rsid w:val="00BA4F17"/>
    <w:rsid w:val="00BA7230"/>
    <w:rsid w:val="00BA7AAB"/>
    <w:rsid w:val="00BB15C0"/>
    <w:rsid w:val="00BB18DC"/>
    <w:rsid w:val="00BB63FF"/>
    <w:rsid w:val="00BC25EA"/>
    <w:rsid w:val="00BC33B1"/>
    <w:rsid w:val="00BC4F19"/>
    <w:rsid w:val="00BC71FD"/>
    <w:rsid w:val="00BC7849"/>
    <w:rsid w:val="00BD0F78"/>
    <w:rsid w:val="00BD2DA9"/>
    <w:rsid w:val="00BE59FD"/>
    <w:rsid w:val="00BF35D4"/>
    <w:rsid w:val="00BF5737"/>
    <w:rsid w:val="00BF732E"/>
    <w:rsid w:val="00BF7530"/>
    <w:rsid w:val="00C00F8D"/>
    <w:rsid w:val="00C1097D"/>
    <w:rsid w:val="00C10A5C"/>
    <w:rsid w:val="00C20E16"/>
    <w:rsid w:val="00C26AC8"/>
    <w:rsid w:val="00C315C7"/>
    <w:rsid w:val="00C33E24"/>
    <w:rsid w:val="00C3486F"/>
    <w:rsid w:val="00C40581"/>
    <w:rsid w:val="00C436AB"/>
    <w:rsid w:val="00C5435F"/>
    <w:rsid w:val="00C55097"/>
    <w:rsid w:val="00C62B29"/>
    <w:rsid w:val="00C664FC"/>
    <w:rsid w:val="00C7209F"/>
    <w:rsid w:val="00C770A0"/>
    <w:rsid w:val="00C85E43"/>
    <w:rsid w:val="00C91308"/>
    <w:rsid w:val="00CA0226"/>
    <w:rsid w:val="00CA0337"/>
    <w:rsid w:val="00CB2145"/>
    <w:rsid w:val="00CB66B0"/>
    <w:rsid w:val="00CB7840"/>
    <w:rsid w:val="00CC0F19"/>
    <w:rsid w:val="00CC37D1"/>
    <w:rsid w:val="00CC6C36"/>
    <w:rsid w:val="00CC6D01"/>
    <w:rsid w:val="00CD13EE"/>
    <w:rsid w:val="00CD6723"/>
    <w:rsid w:val="00CD74D0"/>
    <w:rsid w:val="00CF73E9"/>
    <w:rsid w:val="00D025B4"/>
    <w:rsid w:val="00D06247"/>
    <w:rsid w:val="00D136E3"/>
    <w:rsid w:val="00D15A52"/>
    <w:rsid w:val="00D31E35"/>
    <w:rsid w:val="00D321B5"/>
    <w:rsid w:val="00D32368"/>
    <w:rsid w:val="00D323C9"/>
    <w:rsid w:val="00D3271C"/>
    <w:rsid w:val="00D40552"/>
    <w:rsid w:val="00D41B29"/>
    <w:rsid w:val="00D52370"/>
    <w:rsid w:val="00D56F8D"/>
    <w:rsid w:val="00D61CE0"/>
    <w:rsid w:val="00D678DB"/>
    <w:rsid w:val="00D7330C"/>
    <w:rsid w:val="00D81B2A"/>
    <w:rsid w:val="00D90F85"/>
    <w:rsid w:val="00D95227"/>
    <w:rsid w:val="00D963BE"/>
    <w:rsid w:val="00D967F3"/>
    <w:rsid w:val="00DA1998"/>
    <w:rsid w:val="00DA1B0D"/>
    <w:rsid w:val="00DA6CA8"/>
    <w:rsid w:val="00DB28FA"/>
    <w:rsid w:val="00DB2B88"/>
    <w:rsid w:val="00DC4342"/>
    <w:rsid w:val="00DC4BBA"/>
    <w:rsid w:val="00DC55E5"/>
    <w:rsid w:val="00DC74E1"/>
    <w:rsid w:val="00DC7918"/>
    <w:rsid w:val="00DD02C6"/>
    <w:rsid w:val="00DD1A74"/>
    <w:rsid w:val="00DD2F4E"/>
    <w:rsid w:val="00DE07A5"/>
    <w:rsid w:val="00DE2CE3"/>
    <w:rsid w:val="00DE3DF2"/>
    <w:rsid w:val="00DE585B"/>
    <w:rsid w:val="00E04470"/>
    <w:rsid w:val="00E04DAF"/>
    <w:rsid w:val="00E112C7"/>
    <w:rsid w:val="00E140AB"/>
    <w:rsid w:val="00E21DD1"/>
    <w:rsid w:val="00E23FFE"/>
    <w:rsid w:val="00E248DC"/>
    <w:rsid w:val="00E26B70"/>
    <w:rsid w:val="00E33064"/>
    <w:rsid w:val="00E3614D"/>
    <w:rsid w:val="00E36A0A"/>
    <w:rsid w:val="00E37586"/>
    <w:rsid w:val="00E37E07"/>
    <w:rsid w:val="00E40EF4"/>
    <w:rsid w:val="00E4272D"/>
    <w:rsid w:val="00E434AE"/>
    <w:rsid w:val="00E5058E"/>
    <w:rsid w:val="00E51733"/>
    <w:rsid w:val="00E5428B"/>
    <w:rsid w:val="00E56264"/>
    <w:rsid w:val="00E604B6"/>
    <w:rsid w:val="00E60B64"/>
    <w:rsid w:val="00E61F4F"/>
    <w:rsid w:val="00E65D68"/>
    <w:rsid w:val="00E66CA0"/>
    <w:rsid w:val="00E70159"/>
    <w:rsid w:val="00E7262D"/>
    <w:rsid w:val="00E8335E"/>
    <w:rsid w:val="00E836F5"/>
    <w:rsid w:val="00E855B0"/>
    <w:rsid w:val="00E94927"/>
    <w:rsid w:val="00E95506"/>
    <w:rsid w:val="00E95F70"/>
    <w:rsid w:val="00E9608F"/>
    <w:rsid w:val="00E96D5D"/>
    <w:rsid w:val="00EA6069"/>
    <w:rsid w:val="00EA6243"/>
    <w:rsid w:val="00EA69C9"/>
    <w:rsid w:val="00EC007D"/>
    <w:rsid w:val="00EC65B1"/>
    <w:rsid w:val="00EC6C13"/>
    <w:rsid w:val="00ED4A40"/>
    <w:rsid w:val="00EE072D"/>
    <w:rsid w:val="00EE4160"/>
    <w:rsid w:val="00EE49A9"/>
    <w:rsid w:val="00EE5947"/>
    <w:rsid w:val="00EF1BC8"/>
    <w:rsid w:val="00EF7FAC"/>
    <w:rsid w:val="00F00C59"/>
    <w:rsid w:val="00F129AD"/>
    <w:rsid w:val="00F142B0"/>
    <w:rsid w:val="00F14D7F"/>
    <w:rsid w:val="00F20AC8"/>
    <w:rsid w:val="00F23005"/>
    <w:rsid w:val="00F233C2"/>
    <w:rsid w:val="00F26DC0"/>
    <w:rsid w:val="00F30404"/>
    <w:rsid w:val="00F3427F"/>
    <w:rsid w:val="00F3454B"/>
    <w:rsid w:val="00F3462C"/>
    <w:rsid w:val="00F4667A"/>
    <w:rsid w:val="00F46A3C"/>
    <w:rsid w:val="00F46CAE"/>
    <w:rsid w:val="00F50401"/>
    <w:rsid w:val="00F522E3"/>
    <w:rsid w:val="00F5277B"/>
    <w:rsid w:val="00F562C1"/>
    <w:rsid w:val="00F564E6"/>
    <w:rsid w:val="00F62A7B"/>
    <w:rsid w:val="00F63D08"/>
    <w:rsid w:val="00F66145"/>
    <w:rsid w:val="00F67719"/>
    <w:rsid w:val="00F81980"/>
    <w:rsid w:val="00F8255C"/>
    <w:rsid w:val="00F83A0D"/>
    <w:rsid w:val="00F912CE"/>
    <w:rsid w:val="00FA2E26"/>
    <w:rsid w:val="00FA3555"/>
    <w:rsid w:val="00FA606B"/>
    <w:rsid w:val="00FA7181"/>
    <w:rsid w:val="00FB0759"/>
    <w:rsid w:val="00FD0A93"/>
    <w:rsid w:val="00FD596D"/>
    <w:rsid w:val="00FD5E16"/>
    <w:rsid w:val="00FE5E0D"/>
    <w:rsid w:val="00FF1305"/>
    <w:rsid w:val="00FF70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7FB46"/>
  <w15:chartTrackingRefBased/>
  <w15:docId w15:val="{E90F04EA-7200-4595-B305-159F5D3D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12F51"/>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012F51"/>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012F51"/>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012F51"/>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012F51"/>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012F51"/>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6D0FBF"/>
    <w:pPr>
      <w:keepNext/>
      <w:keepLines/>
      <w:spacing w:before="240" w:after="0" w:line="276" w:lineRule="auto"/>
      <w:outlineLvl w:val="5"/>
    </w:pPr>
    <w:rPr>
      <w:rFonts w:eastAsiaTheme="majorEastAsia" w:cstheme="majorBidi"/>
      <w:sz w:val="28"/>
    </w:rPr>
  </w:style>
  <w:style w:type="paragraph" w:styleId="Heading7">
    <w:name w:val="heading 7"/>
    <w:basedOn w:val="Normal"/>
    <w:next w:val="Normal"/>
    <w:link w:val="Heading7Char"/>
    <w:uiPriority w:val="99"/>
    <w:semiHidden/>
    <w:qFormat/>
    <w:rsid w:val="006D0FBF"/>
    <w:pPr>
      <w:keepNext/>
      <w:keepLines/>
      <w:spacing w:before="40" w:after="0" w:line="276" w:lineRule="auto"/>
      <w:ind w:left="284"/>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6D0FBF"/>
    <w:pPr>
      <w:keepNext/>
      <w:keepLines/>
      <w:spacing w:before="40" w:after="0" w:line="276" w:lineRule="auto"/>
      <w:ind w:left="28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6D0FBF"/>
    <w:pPr>
      <w:keepNext/>
      <w:keepLines/>
      <w:spacing w:before="40" w:after="0" w:line="276" w:lineRule="auto"/>
      <w:ind w:left="2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012F51"/>
    <w:pPr>
      <w:keepNext/>
      <w:spacing w:after="200" w:line="240" w:lineRule="auto"/>
    </w:pPr>
    <w:rPr>
      <w:b/>
      <w:iCs/>
      <w:szCs w:val="18"/>
    </w:rPr>
  </w:style>
  <w:style w:type="table" w:customStyle="1" w:styleId="Tableheader">
    <w:name w:val="ŠTable header"/>
    <w:basedOn w:val="TableNormal"/>
    <w:uiPriority w:val="99"/>
    <w:rsid w:val="00012F51"/>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012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012F51"/>
    <w:pPr>
      <w:numPr>
        <w:numId w:val="26"/>
      </w:numPr>
    </w:pPr>
  </w:style>
  <w:style w:type="paragraph" w:styleId="ListNumber2">
    <w:name w:val="List Number 2"/>
    <w:aliases w:val="ŠList Number 2"/>
    <w:basedOn w:val="Normal"/>
    <w:uiPriority w:val="9"/>
    <w:qFormat/>
    <w:rsid w:val="00012F51"/>
    <w:pPr>
      <w:numPr>
        <w:numId w:val="25"/>
      </w:numPr>
    </w:pPr>
  </w:style>
  <w:style w:type="paragraph" w:styleId="ListBullet">
    <w:name w:val="List Bullet"/>
    <w:aliases w:val="ŠList Bullet"/>
    <w:basedOn w:val="Normal"/>
    <w:uiPriority w:val="10"/>
    <w:qFormat/>
    <w:rsid w:val="00012F51"/>
    <w:pPr>
      <w:numPr>
        <w:numId w:val="24"/>
      </w:numPr>
    </w:pPr>
  </w:style>
  <w:style w:type="paragraph" w:styleId="ListBullet2">
    <w:name w:val="List Bullet 2"/>
    <w:aliases w:val="ŠList Bullet 2"/>
    <w:basedOn w:val="Normal"/>
    <w:uiPriority w:val="11"/>
    <w:qFormat/>
    <w:rsid w:val="00012F51"/>
    <w:pPr>
      <w:numPr>
        <w:numId w:val="23"/>
      </w:numPr>
      <w:contextualSpacing/>
    </w:pPr>
  </w:style>
  <w:style w:type="character" w:styleId="SubtleReference">
    <w:name w:val="Subtle Reference"/>
    <w:aliases w:val="ŠSubtle Reference"/>
    <w:uiPriority w:val="31"/>
    <w:qFormat/>
    <w:rsid w:val="00012F51"/>
    <w:rPr>
      <w:rFonts w:ascii="Arial" w:hAnsi="Arial"/>
      <w:sz w:val="22"/>
    </w:rPr>
  </w:style>
  <w:style w:type="paragraph" w:styleId="Quote">
    <w:name w:val="Quote"/>
    <w:aliases w:val="ŠQuote"/>
    <w:basedOn w:val="Normal"/>
    <w:next w:val="Normal"/>
    <w:link w:val="QuoteChar"/>
    <w:uiPriority w:val="29"/>
    <w:qFormat/>
    <w:rsid w:val="00012F51"/>
    <w:pPr>
      <w:keepNext/>
      <w:spacing w:before="200" w:after="200" w:line="240" w:lineRule="atLeast"/>
      <w:ind w:left="567" w:right="567"/>
    </w:pPr>
  </w:style>
  <w:style w:type="paragraph" w:styleId="Date">
    <w:name w:val="Date"/>
    <w:aliases w:val="ŠDate"/>
    <w:basedOn w:val="Normal"/>
    <w:next w:val="Normal"/>
    <w:link w:val="DateChar"/>
    <w:uiPriority w:val="99"/>
    <w:rsid w:val="00012F51"/>
    <w:pPr>
      <w:spacing w:before="0" w:after="0" w:line="720" w:lineRule="atLeast"/>
    </w:pPr>
  </w:style>
  <w:style w:type="character" w:customStyle="1" w:styleId="DateChar">
    <w:name w:val="Date Char"/>
    <w:aliases w:val="ŠDate Char"/>
    <w:basedOn w:val="DefaultParagraphFont"/>
    <w:link w:val="Date"/>
    <w:uiPriority w:val="99"/>
    <w:rsid w:val="00012F51"/>
    <w:rPr>
      <w:rFonts w:ascii="Arial" w:hAnsi="Arial" w:cs="Arial"/>
      <w:sz w:val="24"/>
      <w:szCs w:val="24"/>
    </w:rPr>
  </w:style>
  <w:style w:type="paragraph" w:styleId="Signature">
    <w:name w:val="Signature"/>
    <w:aliases w:val="ŠSignature"/>
    <w:basedOn w:val="Normal"/>
    <w:link w:val="SignatureChar"/>
    <w:uiPriority w:val="99"/>
    <w:rsid w:val="00012F51"/>
    <w:pPr>
      <w:spacing w:before="0" w:after="0" w:line="720" w:lineRule="atLeast"/>
    </w:pPr>
  </w:style>
  <w:style w:type="character" w:customStyle="1" w:styleId="SignatureChar">
    <w:name w:val="Signature Char"/>
    <w:aliases w:val="ŠSignature Char"/>
    <w:basedOn w:val="DefaultParagraphFont"/>
    <w:link w:val="Signature"/>
    <w:uiPriority w:val="99"/>
    <w:rsid w:val="00012F51"/>
    <w:rPr>
      <w:rFonts w:ascii="Arial" w:hAnsi="Arial" w:cs="Arial"/>
      <w:sz w:val="24"/>
      <w:szCs w:val="24"/>
    </w:rPr>
  </w:style>
  <w:style w:type="character" w:styleId="Strong">
    <w:name w:val="Strong"/>
    <w:aliases w:val="ŠStrong"/>
    <w:uiPriority w:val="1"/>
    <w:qFormat/>
    <w:rsid w:val="00012F51"/>
    <w:rPr>
      <w:b/>
    </w:rPr>
  </w:style>
  <w:style w:type="character" w:customStyle="1" w:styleId="QuoteChar">
    <w:name w:val="Quote Char"/>
    <w:aliases w:val="ŠQuote Char"/>
    <w:basedOn w:val="DefaultParagraphFont"/>
    <w:link w:val="Quote"/>
    <w:uiPriority w:val="29"/>
    <w:rsid w:val="00012F51"/>
    <w:rPr>
      <w:rFonts w:ascii="Arial" w:hAnsi="Arial" w:cs="Arial"/>
      <w:sz w:val="24"/>
      <w:szCs w:val="24"/>
    </w:rPr>
  </w:style>
  <w:style w:type="paragraph" w:customStyle="1" w:styleId="FeatureBox2">
    <w:name w:val="ŠFeature Box 2"/>
    <w:basedOn w:val="Normal"/>
    <w:next w:val="Normal"/>
    <w:uiPriority w:val="12"/>
    <w:qFormat/>
    <w:rsid w:val="00012F51"/>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012F51"/>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012F51"/>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012F5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12F51"/>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012F51"/>
    <w:rPr>
      <w:color w:val="2F5496" w:themeColor="accent1" w:themeShade="BF"/>
      <w:u w:val="single"/>
    </w:rPr>
  </w:style>
  <w:style w:type="paragraph" w:customStyle="1" w:styleId="Logo">
    <w:name w:val="ŠLogo"/>
    <w:basedOn w:val="Normal"/>
    <w:uiPriority w:val="22"/>
    <w:qFormat/>
    <w:rsid w:val="00012F51"/>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012F51"/>
    <w:pPr>
      <w:tabs>
        <w:tab w:val="right" w:leader="dot" w:pos="14570"/>
      </w:tabs>
      <w:spacing w:before="0" w:after="0"/>
    </w:pPr>
    <w:rPr>
      <w:b/>
      <w:noProof/>
    </w:rPr>
  </w:style>
  <w:style w:type="paragraph" w:styleId="TOC2">
    <w:name w:val="toc 2"/>
    <w:aliases w:val="ŠTOC 2"/>
    <w:basedOn w:val="Normal"/>
    <w:next w:val="Normal"/>
    <w:uiPriority w:val="39"/>
    <w:unhideWhenUsed/>
    <w:rsid w:val="00012F51"/>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012F51"/>
    <w:pPr>
      <w:spacing w:before="0" w:after="0"/>
      <w:ind w:left="482"/>
    </w:pPr>
  </w:style>
  <w:style w:type="paragraph" w:styleId="Title">
    <w:name w:val="Title"/>
    <w:aliases w:val="ŠTitle"/>
    <w:basedOn w:val="Normal"/>
    <w:next w:val="Normal"/>
    <w:link w:val="TitleChar"/>
    <w:uiPriority w:val="2"/>
    <w:qFormat/>
    <w:rsid w:val="00012F51"/>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012F51"/>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012F51"/>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012F51"/>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012F51"/>
    <w:pPr>
      <w:outlineLvl w:val="9"/>
    </w:pPr>
    <w:rPr>
      <w:sz w:val="40"/>
      <w:szCs w:val="40"/>
    </w:rPr>
  </w:style>
  <w:style w:type="paragraph" w:styleId="Footer">
    <w:name w:val="footer"/>
    <w:aliases w:val="ŠFooter"/>
    <w:basedOn w:val="Normal"/>
    <w:link w:val="FooterChar"/>
    <w:uiPriority w:val="99"/>
    <w:rsid w:val="00012F51"/>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012F51"/>
    <w:rPr>
      <w:rFonts w:ascii="Arial" w:hAnsi="Arial" w:cs="Arial"/>
      <w:sz w:val="18"/>
      <w:szCs w:val="18"/>
    </w:rPr>
  </w:style>
  <w:style w:type="paragraph" w:styleId="Header">
    <w:name w:val="header"/>
    <w:aliases w:val="ŠHeader"/>
    <w:basedOn w:val="Normal"/>
    <w:link w:val="HeaderChar"/>
    <w:uiPriority w:val="24"/>
    <w:unhideWhenUsed/>
    <w:rsid w:val="00012F51"/>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012F51"/>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012F51"/>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012F51"/>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012F51"/>
    <w:rPr>
      <w:rFonts w:ascii="Arial" w:hAnsi="Arial" w:cs="Arial"/>
      <w:color w:val="002664"/>
      <w:sz w:val="32"/>
      <w:szCs w:val="32"/>
    </w:rPr>
  </w:style>
  <w:style w:type="character" w:styleId="UnresolvedMention">
    <w:name w:val="Unresolved Mention"/>
    <w:basedOn w:val="DefaultParagraphFont"/>
    <w:uiPriority w:val="99"/>
    <w:semiHidden/>
    <w:unhideWhenUsed/>
    <w:rsid w:val="00012F51"/>
    <w:rPr>
      <w:color w:val="605E5C"/>
      <w:shd w:val="clear" w:color="auto" w:fill="E1DFDD"/>
    </w:rPr>
  </w:style>
  <w:style w:type="character" w:styleId="Emphasis">
    <w:name w:val="Emphasis"/>
    <w:aliases w:val="ŠLanguage or scientific"/>
    <w:uiPriority w:val="20"/>
    <w:qFormat/>
    <w:rsid w:val="00012F51"/>
    <w:rPr>
      <w:i/>
      <w:iCs/>
    </w:rPr>
  </w:style>
  <w:style w:type="character" w:styleId="SubtleEmphasis">
    <w:name w:val="Subtle Emphasis"/>
    <w:basedOn w:val="DefaultParagraphFont"/>
    <w:uiPriority w:val="19"/>
    <w:semiHidden/>
    <w:qFormat/>
    <w:rsid w:val="00012F51"/>
    <w:rPr>
      <w:i/>
      <w:iCs/>
      <w:color w:val="404040" w:themeColor="text1" w:themeTint="BF"/>
    </w:rPr>
  </w:style>
  <w:style w:type="paragraph" w:styleId="TOC4">
    <w:name w:val="toc 4"/>
    <w:aliases w:val="ŠTOC 4"/>
    <w:basedOn w:val="Normal"/>
    <w:next w:val="Normal"/>
    <w:autoRedefine/>
    <w:uiPriority w:val="39"/>
    <w:unhideWhenUsed/>
    <w:rsid w:val="00012F51"/>
    <w:pPr>
      <w:spacing w:before="0" w:after="0"/>
      <w:ind w:left="720"/>
    </w:pPr>
  </w:style>
  <w:style w:type="character" w:styleId="CommentReference">
    <w:name w:val="annotation reference"/>
    <w:basedOn w:val="DefaultParagraphFont"/>
    <w:uiPriority w:val="99"/>
    <w:semiHidden/>
    <w:unhideWhenUsed/>
    <w:rsid w:val="00012F51"/>
    <w:rPr>
      <w:sz w:val="16"/>
      <w:szCs w:val="16"/>
    </w:rPr>
  </w:style>
  <w:style w:type="paragraph" w:styleId="Revision">
    <w:name w:val="Revision"/>
    <w:hidden/>
    <w:uiPriority w:val="99"/>
    <w:semiHidden/>
    <w:rsid w:val="005175B8"/>
    <w:pPr>
      <w:spacing w:after="0" w:line="240" w:lineRule="auto"/>
    </w:pPr>
    <w:rPr>
      <w:rFonts w:ascii="Arial" w:hAnsi="Arial" w:cs="Arial"/>
      <w:sz w:val="24"/>
      <w:szCs w:val="24"/>
    </w:rPr>
  </w:style>
  <w:style w:type="paragraph" w:styleId="CommentText">
    <w:name w:val="annotation text"/>
    <w:basedOn w:val="Normal"/>
    <w:link w:val="CommentTextChar"/>
    <w:uiPriority w:val="99"/>
    <w:unhideWhenUsed/>
    <w:rsid w:val="00E37586"/>
    <w:pPr>
      <w:spacing w:line="240" w:lineRule="auto"/>
    </w:pPr>
    <w:rPr>
      <w:sz w:val="20"/>
      <w:szCs w:val="20"/>
    </w:rPr>
  </w:style>
  <w:style w:type="paragraph" w:styleId="CommentSubject">
    <w:name w:val="annotation subject"/>
    <w:basedOn w:val="Normal"/>
    <w:next w:val="Normal"/>
    <w:link w:val="CommentSubjectChar"/>
    <w:uiPriority w:val="99"/>
    <w:semiHidden/>
    <w:unhideWhenUsed/>
    <w:rsid w:val="00012F51"/>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012F51"/>
    <w:rPr>
      <w:rFonts w:ascii="Arial" w:hAnsi="Arial" w:cs="Arial"/>
      <w:b/>
      <w:bCs/>
      <w:sz w:val="20"/>
      <w:szCs w:val="20"/>
    </w:rPr>
  </w:style>
  <w:style w:type="character" w:customStyle="1" w:styleId="CommentTextChar">
    <w:name w:val="Comment Text Char"/>
    <w:basedOn w:val="DefaultParagraphFont"/>
    <w:link w:val="CommentText"/>
    <w:uiPriority w:val="99"/>
    <w:rsid w:val="00E37586"/>
    <w:rPr>
      <w:rFonts w:ascii="Arial" w:hAnsi="Arial" w:cs="Arial"/>
      <w:sz w:val="20"/>
      <w:szCs w:val="20"/>
    </w:rPr>
  </w:style>
  <w:style w:type="character" w:styleId="Mention">
    <w:name w:val="Mention"/>
    <w:basedOn w:val="DefaultParagraphFont"/>
    <w:uiPriority w:val="99"/>
    <w:unhideWhenUsed/>
    <w:rsid w:val="00A74AE6"/>
    <w:rPr>
      <w:color w:val="2B579A"/>
      <w:shd w:val="clear" w:color="auto" w:fill="E6E6E6"/>
    </w:rPr>
  </w:style>
  <w:style w:type="character" w:customStyle="1" w:styleId="Heading6Char">
    <w:name w:val="Heading 6 Char"/>
    <w:aliases w:val="ŠHeading 6 Char"/>
    <w:basedOn w:val="DefaultParagraphFont"/>
    <w:link w:val="Heading6"/>
    <w:uiPriority w:val="99"/>
    <w:semiHidden/>
    <w:rsid w:val="006D0FBF"/>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6D0FB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6D0F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6D0FBF"/>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012F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21">
      <w:bodyDiv w:val="1"/>
      <w:marLeft w:val="0"/>
      <w:marRight w:val="0"/>
      <w:marTop w:val="0"/>
      <w:marBottom w:val="0"/>
      <w:divBdr>
        <w:top w:val="none" w:sz="0" w:space="0" w:color="auto"/>
        <w:left w:val="none" w:sz="0" w:space="0" w:color="auto"/>
        <w:bottom w:val="none" w:sz="0" w:space="0" w:color="auto"/>
        <w:right w:val="none" w:sz="0" w:space="0" w:color="auto"/>
      </w:divBdr>
    </w:div>
    <w:div w:id="406879619">
      <w:bodyDiv w:val="1"/>
      <w:marLeft w:val="0"/>
      <w:marRight w:val="0"/>
      <w:marTop w:val="0"/>
      <w:marBottom w:val="0"/>
      <w:divBdr>
        <w:top w:val="none" w:sz="0" w:space="0" w:color="auto"/>
        <w:left w:val="none" w:sz="0" w:space="0" w:color="auto"/>
        <w:bottom w:val="none" w:sz="0" w:space="0" w:color="auto"/>
        <w:right w:val="none" w:sz="0" w:space="0" w:color="auto"/>
      </w:divBdr>
    </w:div>
    <w:div w:id="748424960">
      <w:bodyDiv w:val="1"/>
      <w:marLeft w:val="0"/>
      <w:marRight w:val="0"/>
      <w:marTop w:val="0"/>
      <w:marBottom w:val="0"/>
      <w:divBdr>
        <w:top w:val="none" w:sz="0" w:space="0" w:color="auto"/>
        <w:left w:val="none" w:sz="0" w:space="0" w:color="auto"/>
        <w:bottom w:val="none" w:sz="0" w:space="0" w:color="auto"/>
        <w:right w:val="none" w:sz="0" w:space="0" w:color="auto"/>
      </w:divBdr>
    </w:div>
    <w:div w:id="12277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education.nsw.gov.au/digital-learning-selector/LearningActivity/Card/549" TargetMode="External"/><Relationship Id="rId21" Type="http://schemas.openxmlformats.org/officeDocument/2006/relationships/hyperlink" Target="https://app.education.nsw.gov.au/digital-learning-selector/LearningActivity/Card/575" TargetMode="External"/><Relationship Id="rId34" Type="http://schemas.openxmlformats.org/officeDocument/2006/relationships/hyperlink" Target="https://education.nsw.gov.au/campaigns/inclusive-practice-hub/primary-school/teaching-strategies/differentiation" TargetMode="External"/><Relationship Id="rId42" Type="http://schemas.openxmlformats.org/officeDocument/2006/relationships/hyperlink" Target="https://education.nsw.gov.au/campaigns/inclusive-practice-hub/primary-school/teaching-strategies/differentiation" TargetMode="External"/><Relationship Id="rId47" Type="http://schemas.openxmlformats.org/officeDocument/2006/relationships/hyperlink" Target="mailto:secondaryteachingandlearning@det.nsw.edu.au" TargetMode="External"/><Relationship Id="rId50" Type="http://schemas.openxmlformats.org/officeDocument/2006/relationships/hyperlink" Target="https://education.nsw.gov.au/teaching-and-learning/learning-from-home/teaching-at-home/teaching-and-learning-resources/universal-design-for-learning" TargetMode="External"/><Relationship Id="rId55" Type="http://schemas.openxmlformats.org/officeDocument/2006/relationships/hyperlink" Target="https://education.nsw.gov.au/about-us/educational-data/cese/publications/research-reports/what-works-best-2020-update" TargetMode="External"/><Relationship Id="rId63" Type="http://schemas.openxmlformats.org/officeDocument/2006/relationships/customXml" Target="../customXml/item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https://app.education.nsw.gov.au/digital-learning-selector/LearningActivity/Card/562" TargetMode="External"/><Relationship Id="rId11" Type="http://schemas.openxmlformats.org/officeDocument/2006/relationships/hyperlink" Target="https://www.youtube.com/watch?v=qWdyhFiyH0Y" TargetMode="External"/><Relationship Id="rId24" Type="http://schemas.openxmlformats.org/officeDocument/2006/relationships/hyperlink" Target="https://app.education.nsw.gov.au/digital-learning-selector/LearningTool/Card/587" TargetMode="External"/><Relationship Id="rId32" Type="http://schemas.openxmlformats.org/officeDocument/2006/relationships/hyperlink" Target="https://education.nsw.gov.au/about-us/educational-data/cese/publications/research-reports/what-works-best-2020-update" TargetMode="External"/><Relationship Id="rId37" Type="http://schemas.openxmlformats.org/officeDocument/2006/relationships/hyperlink" Target="https://education.nsw.gov.au/teaching-and-learning/curriculum/multicultural-education/english-as-an-additional-language-or-dialect/planning-eald-support/english-language-proficiency" TargetMode="External"/><Relationship Id="rId40" Type="http://schemas.openxmlformats.org/officeDocument/2006/relationships/hyperlink" Target="https://education.nsw.gov.au/teaching-and-learning/disability-learning-and-support/personalised-support-for-learning/adjustments-to-teaching-and-learning" TargetMode="External"/><Relationship Id="rId45" Type="http://schemas.openxmlformats.org/officeDocument/2006/relationships/hyperlink" Target="https://education.nsw.gov.au/teaching-and-learning/high-potential-and-gifted-education/supporting-educators/implement/differentiation-adjustment-strategies" TargetMode="External"/><Relationship Id="rId53" Type="http://schemas.openxmlformats.org/officeDocument/2006/relationships/hyperlink" Target="https://education.nsw.gov.au/policy-library/policies/pd-2005-0243" TargetMode="External"/><Relationship Id="rId58" Type="http://schemas.openxmlformats.org/officeDocument/2006/relationships/hyperlink" Target="https://www.sleepfoundation.org/how-sleep-works"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app.education.nsw.gov.au/digital-learning-selector/LearningActivity/Card/622" TargetMode="External"/><Relationship Id="rId14" Type="http://schemas.openxmlformats.org/officeDocument/2006/relationships/footer" Target="footer2.xml"/><Relationship Id="rId22" Type="http://schemas.openxmlformats.org/officeDocument/2006/relationships/hyperlink" Target="https://app.education.nsw.gov.au/digital-learning-selector/LearningActivity/Card/557" TargetMode="External"/><Relationship Id="rId27" Type="http://schemas.openxmlformats.org/officeDocument/2006/relationships/hyperlink" Target="https://app.education.nsw.gov.au/digital-learning-selector/LearningActivity/Browser?cache_id=1d29b" TargetMode="External"/><Relationship Id="rId30" Type="http://schemas.openxmlformats.org/officeDocument/2006/relationships/hyperlink" Target="https://app.education.nsw.gov.au/digital-learning-selector/LearningActivity/Card/583" TargetMode="External"/><Relationship Id="rId35" Type="http://schemas.openxmlformats.org/officeDocument/2006/relationships/hyperlink" Target="https://education.nsw.gov.au/teaching-and-learning/aec/aboriginal-education-in-nsw-public-schools" TargetMode="External"/><Relationship Id="rId43" Type="http://schemas.openxmlformats.org/officeDocument/2006/relationships/hyperlink" Target="https://education.nsw.gov.au/teaching-and-learning/high-potential-and-gifted-education/supporting-educators/assess-and-identify" TargetMode="External"/><Relationship Id="rId48" Type="http://schemas.openxmlformats.org/officeDocument/2006/relationships/hyperlink" Target="https://educationstandards.nsw.edu.au/wps/portal/nesa/teacher-accreditation/meeting-requirements/the-standards/proficient-teacher" TargetMode="External"/><Relationship Id="rId56" Type="http://schemas.openxmlformats.org/officeDocument/2006/relationships/hyperlink" Target="https://education.nsw.gov.au/about-us/educational-data/cese/publications/practical-guides-for-educators-/what-works-best-in-practice" TargetMode="External"/><Relationship Id="rId64" Type="http://schemas.openxmlformats.org/officeDocument/2006/relationships/customXml" Target="../customXml/item2.xml"/><Relationship Id="rId8" Type="http://schemas.openxmlformats.org/officeDocument/2006/relationships/hyperlink" Target="https://aus01.safelinks.protection.outlook.com/?url=https%3A%2F%2Feducation.nsw.gov.au%2Fpolicy-library%2Fpolicies%2Fpd-2005-0243&amp;data=05%7C01%7CKAREN-MAIA.JACKAMAN%40det.nsw.edu.au%7C6a8dad1e85734247fdf308dab22cca21%7C05a0e69a418a47c19c259387261bf991%7C0%7C0%7C638018202688710804%7CUnknown%7CTWFpbGZsb3d8eyJWIjoiMC4wLjAwMDAiLCJQIjoiV2luMzIiLCJBTiI6Ik1haWwiLCJXVCI6Mn0%3D%7C3000%7C%7C%7C&amp;sdata=eQofTLu1oD%2BUUljynd%2BV3MQj619F%2Fd25E%2FaEkrlHhGE%3D&amp;reserved=0" TargetMode="External"/><Relationship Id="rId51" Type="http://schemas.openxmlformats.org/officeDocument/2006/relationships/hyperlink" Target="https://education.nsw.gov.au/about-us/copyright" TargetMode="External"/><Relationship Id="rId3" Type="http://schemas.openxmlformats.org/officeDocument/2006/relationships/settings" Target="settings.xml"/><Relationship Id="rId12" Type="http://schemas.openxmlformats.org/officeDocument/2006/relationships/hyperlink" Target="https://www.schn.health.nsw.gov.au/files/factsheets/sleep_-_normal_sleep_patterns_0_-_16_years-en.pdf" TargetMode="External"/><Relationship Id="rId17" Type="http://schemas.openxmlformats.org/officeDocument/2006/relationships/hyperlink" Target="https://www.simplypsychology.org/likert-scale.html" TargetMode="External"/><Relationship Id="rId25" Type="http://schemas.openxmlformats.org/officeDocument/2006/relationships/hyperlink" Target="https://www.aitsl.edu.au/teach/improve-practice/feedback" TargetMode="External"/><Relationship Id="rId33" Type="http://schemas.openxmlformats.org/officeDocument/2006/relationships/hyperlink" Target="https://education.nsw.gov.au/teaching-and-learning/professional-learning/teacher-quality-and-accreditation/strong-start-great-teachers/refining-practice/differentiating-learning" TargetMode="External"/><Relationship Id="rId38" Type="http://schemas.openxmlformats.org/officeDocument/2006/relationships/hyperlink" Target="https://education.nsw.gov.au/teaching-and-learning/curriculum/multicultural-education/english-as-an-additional-language-or-dialect/planning-eald-support/english-language-proficiency" TargetMode="External"/><Relationship Id="rId46" Type="http://schemas.openxmlformats.org/officeDocument/2006/relationships/hyperlink" Target="https://schoolsnsw.sharepoint.com/sites/HPGEHub/SitePages/Home.aspx" TargetMode="External"/><Relationship Id="rId59" Type="http://schemas.openxmlformats.org/officeDocument/2006/relationships/hyperlink" Target="https://www.youtube.com/watch?v=qWdyhFiyH0Y" TargetMode="External"/><Relationship Id="rId20" Type="http://schemas.openxmlformats.org/officeDocument/2006/relationships/hyperlink" Target="https://app.education.nsw.gov.au/digital-learning-selector/LearningActivity/Card/543" TargetMode="External"/><Relationship Id="rId41" Type="http://schemas.openxmlformats.org/officeDocument/2006/relationships/hyperlink" Target="https://education.nsw.gov.au/teaching-and-learning/learning-from-home/teaching-at-home/teaching-and-learning-resources/universal-design-for-learning" TargetMode="External"/><Relationship Id="rId54" Type="http://schemas.openxmlformats.org/officeDocument/2006/relationships/hyperlink" Target="https://nswcurriculumreform.nesa.nsw.edu.au/pdfs/phase-3/final-report/NSW_Curriculum_Review_Final_Report.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https://app.education.nsw.gov.au/digital-learning-selector/LearningTool/Card/621" TargetMode="External"/><Relationship Id="rId28" Type="http://schemas.openxmlformats.org/officeDocument/2006/relationships/hyperlink" Target="https://app.education.nsw.gov.au/digital-learning-selector/LearningActivity/Card/645" TargetMode="External"/><Relationship Id="rId36" Type="http://schemas.openxmlformats.org/officeDocument/2006/relationships/hyperlink" Target="https://education.nsw.gov.au/teaching-and-learning/curriculum/literacy-and-numeracy/resources-for-schools/eald/enhanced-teaching-and-learning-cycle" TargetMode="External"/><Relationship Id="rId49" Type="http://schemas.openxmlformats.org/officeDocument/2006/relationships/hyperlink" Target="https://education.nsw.gov.au/teaching-and-learning/curriculum/statewide-staffrooms" TargetMode="External"/><Relationship Id="rId57" Type="http://schemas.openxmlformats.org/officeDocument/2006/relationships/hyperlink" Target="https://education.nsw.gov.au/policy-library/policies/pd-2005-0243" TargetMode="External"/><Relationship Id="rId10" Type="http://schemas.openxmlformats.org/officeDocument/2006/relationships/hyperlink" Target="https://www.sleepfoundation.org/how-sleep-works" TargetMode="External"/><Relationship Id="rId31" Type="http://schemas.openxmlformats.org/officeDocument/2006/relationships/hyperlink" Target="https://app.education.nsw.gov.au/digital-learning-selector/LearningActivity/Card/564" TargetMode="External"/><Relationship Id="rId44" Type="http://schemas.openxmlformats.org/officeDocument/2006/relationships/hyperlink" Target="https://education.nsw.gov.au/teaching-and-learning/high-potential-and-gifted-education/supporting-educators/evaluate" TargetMode="External"/><Relationship Id="rId52" Type="http://schemas.openxmlformats.org/officeDocument/2006/relationships/hyperlink" Target="https://www.aitsl.edu.au/teach/improve-practice/feedback" TargetMode="External"/><Relationship Id="rId60" Type="http://schemas.openxmlformats.org/officeDocument/2006/relationships/hyperlink" Target="https://www.schn.health.nsw.gov.au/files/factsheets/sleep_-_normal_sleep_patterns_0_-_16_years-en.pdf" TargetMode="External"/><Relationship Id="rId65"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aus01.safelinks.protection.outlook.com/?url=https%3A%2F%2Fwww.education.gov.au%2Fdisability-standards-education-2005&amp;data=05%7C01%7CKAREN-MAIA.JACKAMAN%40det.nsw.edu.au%7C6a8dad1e85734247fdf308dab22cca21%7C05a0e69a418a47c19c259387261bf991%7C0%7C0%7C638018202688867116%7CUnknown%7CTWFpbGZsb3d8eyJWIjoiMC4wLjAwMDAiLCJQIjoiV2luMzIiLCJBTiI6Ik1haWwiLCJXVCI6Mn0%3D%7C3000%7C%7C%7C&amp;sdata=fT27CRyqIybA5XxFCeBQy0EQaCYxZyBbeCIpqeCkdlE%3D&amp;reserved=0" TargetMode="External"/><Relationship Id="rId13" Type="http://schemas.openxmlformats.org/officeDocument/2006/relationships/footer" Target="footer1.xml"/><Relationship Id="rId18" Type="http://schemas.openxmlformats.org/officeDocument/2006/relationships/hyperlink" Target="https://forms.office.com/Pages/ResponsePage.aspx?id=muagBYpBwUecJZOHJhv5kbKo2q_ZUXlHndJMnh2Wd8NUOUk0VTIzUDVVSlVFQVM5MkdOMkJGTjVKNCQlQCN0PWcu" TargetMode="External"/><Relationship Id="rId39" Type="http://schemas.openxmlformats.org/officeDocument/2006/relationships/hyperlink" Target="https://education.nsw.gov.au/teaching-and-learning/curriculum/literacy-and-numeracy/resources-for-schools/eald"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bb19cdbf683eaf3822fae705dab0ddb3">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C5216B-0D71-4A47-BEE2-11DFAE3A9215}"/>
</file>

<file path=customXml/itemProps2.xml><?xml version="1.0" encoding="utf-8"?>
<ds:datastoreItem xmlns:ds="http://schemas.openxmlformats.org/officeDocument/2006/customXml" ds:itemID="{41BA7546-A772-452A-9DE3-71F59F5FE853}"/>
</file>

<file path=customXml/itemProps3.xml><?xml version="1.0" encoding="utf-8"?>
<ds:datastoreItem xmlns:ds="http://schemas.openxmlformats.org/officeDocument/2006/customXml" ds:itemID="{3E48CEAD-E9C6-48D6-BB48-E072FAAE19A1}"/>
</file>

<file path=docProps/app.xml><?xml version="1.0" encoding="utf-8"?>
<Properties xmlns="http://schemas.openxmlformats.org/officeDocument/2006/extended-properties" xmlns:vt="http://schemas.openxmlformats.org/officeDocument/2006/docPropsVTypes">
  <Template>Normal.dotm</Template>
  <TotalTime>1</TotalTime>
  <Pages>23</Pages>
  <Words>4538</Words>
  <Characters>25868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30346</CharactersWithSpaces>
  <SharedDoc>false</SharedDoc>
  <HLinks>
    <vt:vector size="402" baseType="variant">
      <vt:variant>
        <vt:i4>7143526</vt:i4>
      </vt:variant>
      <vt:variant>
        <vt:i4>255</vt:i4>
      </vt:variant>
      <vt:variant>
        <vt:i4>0</vt:i4>
      </vt:variant>
      <vt:variant>
        <vt:i4>5</vt:i4>
      </vt:variant>
      <vt:variant>
        <vt:lpwstr>https://www.schn.health.nsw.gov.au/files/factsheets/sleep_-_normal_sleep_patterns_0_-_16_years-en.pdf</vt:lpwstr>
      </vt:variant>
      <vt:variant>
        <vt:lpwstr/>
      </vt:variant>
      <vt:variant>
        <vt:i4>8257587</vt:i4>
      </vt:variant>
      <vt:variant>
        <vt:i4>252</vt:i4>
      </vt:variant>
      <vt:variant>
        <vt:i4>0</vt:i4>
      </vt:variant>
      <vt:variant>
        <vt:i4>5</vt:i4>
      </vt:variant>
      <vt:variant>
        <vt:lpwstr>https://www.youtube.com/watch?v=qWdyhFiyH0Y</vt:lpwstr>
      </vt:variant>
      <vt:variant>
        <vt:lpwstr/>
      </vt:variant>
      <vt:variant>
        <vt:i4>3932213</vt:i4>
      </vt:variant>
      <vt:variant>
        <vt:i4>249</vt:i4>
      </vt:variant>
      <vt:variant>
        <vt:i4>0</vt:i4>
      </vt:variant>
      <vt:variant>
        <vt:i4>5</vt:i4>
      </vt:variant>
      <vt:variant>
        <vt:lpwstr>https://www.sleepfoundation.org/how-sleep-works</vt:lpwstr>
      </vt:variant>
      <vt:variant>
        <vt:lpwstr/>
      </vt:variant>
      <vt:variant>
        <vt:i4>983056</vt:i4>
      </vt:variant>
      <vt:variant>
        <vt:i4>246</vt:i4>
      </vt:variant>
      <vt:variant>
        <vt:i4>0</vt:i4>
      </vt:variant>
      <vt:variant>
        <vt:i4>5</vt:i4>
      </vt:variant>
      <vt:variant>
        <vt:lpwstr>https://education.nsw.gov.au/about-us/educational-data/cese/publications/practical-guides-for-educators-/what-works-best-in-practice</vt:lpwstr>
      </vt:variant>
      <vt:variant>
        <vt:lpwstr/>
      </vt:variant>
      <vt:variant>
        <vt:i4>5963784</vt:i4>
      </vt:variant>
      <vt:variant>
        <vt:i4>243</vt:i4>
      </vt:variant>
      <vt:variant>
        <vt:i4>0</vt:i4>
      </vt:variant>
      <vt:variant>
        <vt:i4>5</vt:i4>
      </vt:variant>
      <vt:variant>
        <vt:lpwstr>https://education.nsw.gov.au/about-us/educational-data/cese/publications/research-reports/what-works-best-2020-update</vt:lpwstr>
      </vt:variant>
      <vt:variant>
        <vt:lpwstr/>
      </vt:variant>
      <vt:variant>
        <vt:i4>1966165</vt:i4>
      </vt:variant>
      <vt:variant>
        <vt:i4>240</vt:i4>
      </vt:variant>
      <vt:variant>
        <vt:i4>0</vt:i4>
      </vt:variant>
      <vt:variant>
        <vt:i4>5</vt:i4>
      </vt:variant>
      <vt:variant>
        <vt:lpwstr>https://education.nsw.gov.au/policy-library/policies/pd-2005-0243</vt:lpwstr>
      </vt:variant>
      <vt:variant>
        <vt:lpwstr/>
      </vt:variant>
      <vt:variant>
        <vt:i4>3276906</vt:i4>
      </vt:variant>
      <vt:variant>
        <vt:i4>237</vt:i4>
      </vt:variant>
      <vt:variant>
        <vt:i4>0</vt:i4>
      </vt:variant>
      <vt:variant>
        <vt:i4>5</vt:i4>
      </vt:variant>
      <vt:variant>
        <vt:lpwstr>https://nswcurriculumreform.nesa.nsw.edu.au/pdfs/phase-3/final-report/NSW_Curriculum_Review_Final_Report.pdf</vt:lpwstr>
      </vt:variant>
      <vt:variant>
        <vt:lpwstr/>
      </vt:variant>
      <vt:variant>
        <vt:i4>1966165</vt:i4>
      </vt:variant>
      <vt:variant>
        <vt:i4>234</vt:i4>
      </vt:variant>
      <vt:variant>
        <vt:i4>0</vt:i4>
      </vt:variant>
      <vt:variant>
        <vt:i4>5</vt:i4>
      </vt:variant>
      <vt:variant>
        <vt:lpwstr>https://education.nsw.gov.au/policy-library/policies/pd-2005-0243</vt:lpwstr>
      </vt:variant>
      <vt:variant>
        <vt:lpwstr/>
      </vt:variant>
      <vt:variant>
        <vt:i4>2752614</vt:i4>
      </vt:variant>
      <vt:variant>
        <vt:i4>231</vt:i4>
      </vt:variant>
      <vt:variant>
        <vt:i4>0</vt:i4>
      </vt:variant>
      <vt:variant>
        <vt:i4>5</vt:i4>
      </vt:variant>
      <vt:variant>
        <vt:lpwstr>https://www.aitsl.edu.au/teach/improve-practice/feedback</vt:lpwstr>
      </vt:variant>
      <vt:variant>
        <vt:lpwstr>:~:text=FEEDBACK-,Factsheet,-A%20quick%20guide</vt:lpwstr>
      </vt:variant>
      <vt:variant>
        <vt:i4>8192063</vt:i4>
      </vt:variant>
      <vt:variant>
        <vt:i4>228</vt:i4>
      </vt:variant>
      <vt:variant>
        <vt:i4>0</vt:i4>
      </vt:variant>
      <vt:variant>
        <vt:i4>5</vt:i4>
      </vt:variant>
      <vt:variant>
        <vt:lpwstr>https://education.nsw.gov.au/about-us/copyright</vt:lpwstr>
      </vt:variant>
      <vt:variant>
        <vt:lpwstr/>
      </vt:variant>
      <vt:variant>
        <vt:i4>1376330</vt:i4>
      </vt:variant>
      <vt:variant>
        <vt:i4>225</vt:i4>
      </vt:variant>
      <vt:variant>
        <vt:i4>0</vt:i4>
      </vt:variant>
      <vt:variant>
        <vt:i4>5</vt:i4>
      </vt:variant>
      <vt:variant>
        <vt:lpwstr>https://education.nsw.gov.au/teaching-and-learning/learning-from-home/teaching-at-home/teaching-and-learning-resources/universal-design-for-learning</vt:lpwstr>
      </vt:variant>
      <vt:variant>
        <vt:lpwstr/>
      </vt:variant>
      <vt:variant>
        <vt:i4>3866679</vt:i4>
      </vt:variant>
      <vt:variant>
        <vt:i4>222</vt:i4>
      </vt:variant>
      <vt:variant>
        <vt:i4>0</vt:i4>
      </vt:variant>
      <vt:variant>
        <vt:i4>5</vt:i4>
      </vt:variant>
      <vt:variant>
        <vt:lpwstr>https://education.nsw.gov.au/teaching-and-learning/curriculum/statewide-staffrooms</vt:lpwstr>
      </vt:variant>
      <vt:variant>
        <vt:lpwstr/>
      </vt:variant>
      <vt:variant>
        <vt:i4>4522007</vt:i4>
      </vt:variant>
      <vt:variant>
        <vt:i4>219</vt:i4>
      </vt:variant>
      <vt:variant>
        <vt:i4>0</vt:i4>
      </vt:variant>
      <vt:variant>
        <vt:i4>5</vt:i4>
      </vt:variant>
      <vt:variant>
        <vt:lpwstr>https://educationstandards.nsw.edu.au/wps/portal/nesa/teacher-accreditation/meeting-requirements/the-standards/proficient-teacher</vt:lpwstr>
      </vt:variant>
      <vt:variant>
        <vt:lpwstr/>
      </vt:variant>
      <vt:variant>
        <vt:i4>393249</vt:i4>
      </vt:variant>
      <vt:variant>
        <vt:i4>216</vt:i4>
      </vt:variant>
      <vt:variant>
        <vt:i4>0</vt:i4>
      </vt:variant>
      <vt:variant>
        <vt:i4>5</vt:i4>
      </vt:variant>
      <vt:variant>
        <vt:lpwstr>mailto:secondaryteachingandlearning@det.nsw.edu.au</vt:lpwstr>
      </vt:variant>
      <vt:variant>
        <vt:lpwstr/>
      </vt:variant>
      <vt:variant>
        <vt:i4>2097193</vt:i4>
      </vt:variant>
      <vt:variant>
        <vt:i4>213</vt:i4>
      </vt:variant>
      <vt:variant>
        <vt:i4>0</vt:i4>
      </vt:variant>
      <vt:variant>
        <vt:i4>5</vt:i4>
      </vt:variant>
      <vt:variant>
        <vt:lpwstr>https://schoolsnsw.sharepoint.com/sites/HPGEHub/SitePages/Home.aspx</vt:lpwstr>
      </vt:variant>
      <vt:variant>
        <vt:lpwstr/>
      </vt:variant>
      <vt:variant>
        <vt:i4>6619240</vt:i4>
      </vt:variant>
      <vt:variant>
        <vt:i4>210</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1638495</vt:i4>
      </vt:variant>
      <vt:variant>
        <vt:i4>207</vt:i4>
      </vt:variant>
      <vt:variant>
        <vt:i4>0</vt:i4>
      </vt:variant>
      <vt:variant>
        <vt:i4>5</vt:i4>
      </vt:variant>
      <vt:variant>
        <vt:lpwstr>https://education.nsw.gov.au/teaching-and-learning/high-potential-and-gifted-education/supporting-educators/evaluate</vt:lpwstr>
      </vt:variant>
      <vt:variant>
        <vt:lpwstr/>
      </vt:variant>
      <vt:variant>
        <vt:i4>852052</vt:i4>
      </vt:variant>
      <vt:variant>
        <vt:i4>204</vt:i4>
      </vt:variant>
      <vt:variant>
        <vt:i4>0</vt:i4>
      </vt:variant>
      <vt:variant>
        <vt:i4>5</vt:i4>
      </vt:variant>
      <vt:variant>
        <vt:lpwstr>https://education.nsw.gov.au/teaching-and-learning/high-potential-and-gifted-education/supporting-educators/assess-and-identify</vt:lpwstr>
      </vt:variant>
      <vt:variant>
        <vt:lpwstr>Assessment1</vt:lpwstr>
      </vt:variant>
      <vt:variant>
        <vt:i4>5701663</vt:i4>
      </vt:variant>
      <vt:variant>
        <vt:i4>201</vt:i4>
      </vt:variant>
      <vt:variant>
        <vt:i4>0</vt:i4>
      </vt:variant>
      <vt:variant>
        <vt:i4>5</vt:i4>
      </vt:variant>
      <vt:variant>
        <vt:lpwstr>https://education.nsw.gov.au/campaigns/inclusive-practice-hub/primary-school/teaching-strategies/differentiation</vt:lpwstr>
      </vt:variant>
      <vt:variant>
        <vt:lpwstr/>
      </vt:variant>
      <vt:variant>
        <vt:i4>1376330</vt:i4>
      </vt:variant>
      <vt:variant>
        <vt:i4>198</vt:i4>
      </vt:variant>
      <vt:variant>
        <vt:i4>0</vt:i4>
      </vt:variant>
      <vt:variant>
        <vt:i4>5</vt:i4>
      </vt:variant>
      <vt:variant>
        <vt:lpwstr>https://education.nsw.gov.au/teaching-and-learning/learning-from-home/teaching-at-home/teaching-and-learning-resources/universal-design-for-learning</vt:lpwstr>
      </vt:variant>
      <vt:variant>
        <vt:lpwstr/>
      </vt:variant>
      <vt:variant>
        <vt:i4>1507341</vt:i4>
      </vt:variant>
      <vt:variant>
        <vt:i4>195</vt:i4>
      </vt:variant>
      <vt:variant>
        <vt:i4>0</vt:i4>
      </vt:variant>
      <vt:variant>
        <vt:i4>5</vt:i4>
      </vt:variant>
      <vt:variant>
        <vt:lpwstr>https://education.nsw.gov.au/teaching-and-learning/disability-learning-and-support/personalised-support-for-learning/adjustments-to-teaching-and-learning</vt:lpwstr>
      </vt:variant>
      <vt:variant>
        <vt:lpwstr/>
      </vt:variant>
      <vt:variant>
        <vt:i4>7143467</vt:i4>
      </vt:variant>
      <vt:variant>
        <vt:i4>192</vt:i4>
      </vt:variant>
      <vt:variant>
        <vt:i4>0</vt:i4>
      </vt:variant>
      <vt:variant>
        <vt:i4>5</vt:i4>
      </vt:variant>
      <vt:variant>
        <vt:lpwstr>https://education.nsw.gov.au/teaching-and-learning/curriculum/literacy-and-numeracy/resources-for-schools/eald</vt:lpwstr>
      </vt:variant>
      <vt:variant>
        <vt:lpwstr/>
      </vt:variant>
      <vt:variant>
        <vt:i4>5046302</vt:i4>
      </vt:variant>
      <vt:variant>
        <vt:i4>189</vt:i4>
      </vt:variant>
      <vt:variant>
        <vt:i4>0</vt:i4>
      </vt:variant>
      <vt:variant>
        <vt:i4>5</vt:i4>
      </vt:variant>
      <vt:variant>
        <vt:lpwstr>https://education.nsw.gov.au/teaching-and-learning/curriculum/multicultural-education/english-as-an-additional-language-or-dialect/planning-eald-support/english-language-proficiency</vt:lpwstr>
      </vt:variant>
      <vt:variant>
        <vt:lpwstr/>
      </vt:variant>
      <vt:variant>
        <vt:i4>5046302</vt:i4>
      </vt:variant>
      <vt:variant>
        <vt:i4>186</vt:i4>
      </vt:variant>
      <vt:variant>
        <vt:i4>0</vt:i4>
      </vt:variant>
      <vt:variant>
        <vt:i4>5</vt:i4>
      </vt:variant>
      <vt:variant>
        <vt:lpwstr>https://education.nsw.gov.au/teaching-and-learning/curriculum/multicultural-education/english-as-an-additional-language-or-dialect/planning-eald-support/english-language-proficiency</vt:lpwstr>
      </vt:variant>
      <vt:variant>
        <vt:lpwstr/>
      </vt:variant>
      <vt:variant>
        <vt:i4>8257640</vt:i4>
      </vt:variant>
      <vt:variant>
        <vt:i4>183</vt:i4>
      </vt:variant>
      <vt:variant>
        <vt:i4>0</vt:i4>
      </vt:variant>
      <vt:variant>
        <vt:i4>5</vt:i4>
      </vt:variant>
      <vt:variant>
        <vt:lpwstr>https://education.nsw.gov.au/teaching-and-learning/curriculum/literacy-and-numeracy/resources-for-schools/eald/enhanced-teaching-and-learning-cycle</vt:lpwstr>
      </vt:variant>
      <vt:variant>
        <vt:lpwstr/>
      </vt:variant>
      <vt:variant>
        <vt:i4>1966082</vt:i4>
      </vt:variant>
      <vt:variant>
        <vt:i4>180</vt:i4>
      </vt:variant>
      <vt:variant>
        <vt:i4>0</vt:i4>
      </vt:variant>
      <vt:variant>
        <vt:i4>5</vt:i4>
      </vt:variant>
      <vt:variant>
        <vt:lpwstr>https://education.nsw.gov.au/teaching-and-learning/aec/aboriginal-education-in-nsw-public-schools</vt:lpwstr>
      </vt:variant>
      <vt:variant>
        <vt:lpwstr/>
      </vt:variant>
      <vt:variant>
        <vt:i4>5701663</vt:i4>
      </vt:variant>
      <vt:variant>
        <vt:i4>177</vt:i4>
      </vt:variant>
      <vt:variant>
        <vt:i4>0</vt:i4>
      </vt:variant>
      <vt:variant>
        <vt:i4>5</vt:i4>
      </vt:variant>
      <vt:variant>
        <vt:lpwstr>https://education.nsw.gov.au/campaigns/inclusive-practice-hub/primary-school/teaching-strategies/differentiation</vt:lpwstr>
      </vt:variant>
      <vt:variant>
        <vt:lpwstr/>
      </vt:variant>
      <vt:variant>
        <vt:i4>524381</vt:i4>
      </vt:variant>
      <vt:variant>
        <vt:i4>174</vt:i4>
      </vt:variant>
      <vt:variant>
        <vt:i4>0</vt:i4>
      </vt:variant>
      <vt:variant>
        <vt:i4>5</vt:i4>
      </vt:variant>
      <vt:variant>
        <vt:lpwstr>https://education.nsw.gov.au/teaching-and-learning/professional-learning/teacher-quality-and-accreditation/strong-start-great-teachers/refining-practice/differentiating-learning</vt:lpwstr>
      </vt:variant>
      <vt:variant>
        <vt:lpwstr/>
      </vt:variant>
      <vt:variant>
        <vt:i4>5963784</vt:i4>
      </vt:variant>
      <vt:variant>
        <vt:i4>171</vt:i4>
      </vt:variant>
      <vt:variant>
        <vt:i4>0</vt:i4>
      </vt:variant>
      <vt:variant>
        <vt:i4>5</vt:i4>
      </vt:variant>
      <vt:variant>
        <vt:lpwstr>https://education.nsw.gov.au/about-us/educational-data/cese/publications/research-reports/what-works-best-2020-update</vt:lpwstr>
      </vt:variant>
      <vt:variant>
        <vt:lpwstr/>
      </vt:variant>
      <vt:variant>
        <vt:i4>1572867</vt:i4>
      </vt:variant>
      <vt:variant>
        <vt:i4>168</vt:i4>
      </vt:variant>
      <vt:variant>
        <vt:i4>0</vt:i4>
      </vt:variant>
      <vt:variant>
        <vt:i4>5</vt:i4>
      </vt:variant>
      <vt:variant>
        <vt:lpwstr>https://app.education.nsw.gov.au/digital-learning-selector/LearningActivity/Card/564</vt:lpwstr>
      </vt:variant>
      <vt:variant>
        <vt:lpwstr/>
      </vt:variant>
      <vt:variant>
        <vt:i4>2031629</vt:i4>
      </vt:variant>
      <vt:variant>
        <vt:i4>165</vt:i4>
      </vt:variant>
      <vt:variant>
        <vt:i4>0</vt:i4>
      </vt:variant>
      <vt:variant>
        <vt:i4>5</vt:i4>
      </vt:variant>
      <vt:variant>
        <vt:lpwstr>https://app.education.nsw.gov.au/digital-learning-selector/LearningActivity/Card/583</vt:lpwstr>
      </vt:variant>
      <vt:variant>
        <vt:lpwstr/>
      </vt:variant>
      <vt:variant>
        <vt:i4>1966083</vt:i4>
      </vt:variant>
      <vt:variant>
        <vt:i4>162</vt:i4>
      </vt:variant>
      <vt:variant>
        <vt:i4>0</vt:i4>
      </vt:variant>
      <vt:variant>
        <vt:i4>5</vt:i4>
      </vt:variant>
      <vt:variant>
        <vt:lpwstr>https://app.education.nsw.gov.au/digital-learning-selector/LearningActivity/Card/562</vt:lpwstr>
      </vt:variant>
      <vt:variant>
        <vt:lpwstr/>
      </vt:variant>
      <vt:variant>
        <vt:i4>1703937</vt:i4>
      </vt:variant>
      <vt:variant>
        <vt:i4>159</vt:i4>
      </vt:variant>
      <vt:variant>
        <vt:i4>0</vt:i4>
      </vt:variant>
      <vt:variant>
        <vt:i4>5</vt:i4>
      </vt:variant>
      <vt:variant>
        <vt:lpwstr>https://app.education.nsw.gov.au/digital-learning-selector/LearningActivity/Card/645</vt:lpwstr>
      </vt:variant>
      <vt:variant>
        <vt:lpwstr/>
      </vt:variant>
      <vt:variant>
        <vt:i4>1048683</vt:i4>
      </vt:variant>
      <vt:variant>
        <vt:i4>156</vt:i4>
      </vt:variant>
      <vt:variant>
        <vt:i4>0</vt:i4>
      </vt:variant>
      <vt:variant>
        <vt:i4>5</vt:i4>
      </vt:variant>
      <vt:variant>
        <vt:lpwstr>https://app.education.nsw.gov.au/digital-learning-selector/LearningActivity/Browser?cache_id=1d29b</vt:lpwstr>
      </vt:variant>
      <vt:variant>
        <vt:lpwstr/>
      </vt:variant>
      <vt:variant>
        <vt:i4>1376257</vt:i4>
      </vt:variant>
      <vt:variant>
        <vt:i4>153</vt:i4>
      </vt:variant>
      <vt:variant>
        <vt:i4>0</vt:i4>
      </vt:variant>
      <vt:variant>
        <vt:i4>5</vt:i4>
      </vt:variant>
      <vt:variant>
        <vt:lpwstr>https://app.education.nsw.gov.au/digital-learning-selector/LearningActivity/Card/549</vt:lpwstr>
      </vt:variant>
      <vt:variant>
        <vt:lpwstr/>
      </vt:variant>
      <vt:variant>
        <vt:i4>2752614</vt:i4>
      </vt:variant>
      <vt:variant>
        <vt:i4>150</vt:i4>
      </vt:variant>
      <vt:variant>
        <vt:i4>0</vt:i4>
      </vt:variant>
      <vt:variant>
        <vt:i4>5</vt:i4>
      </vt:variant>
      <vt:variant>
        <vt:lpwstr>https://www.aitsl.edu.au/teach/improve-practice/feedback</vt:lpwstr>
      </vt:variant>
      <vt:variant>
        <vt:lpwstr>:~:text=FEEDBACK-,Factsheet,-A%20quick%20guide</vt:lpwstr>
      </vt:variant>
      <vt:variant>
        <vt:i4>1507348</vt:i4>
      </vt:variant>
      <vt:variant>
        <vt:i4>147</vt:i4>
      </vt:variant>
      <vt:variant>
        <vt:i4>0</vt:i4>
      </vt:variant>
      <vt:variant>
        <vt:i4>5</vt:i4>
      </vt:variant>
      <vt:variant>
        <vt:lpwstr>https://app.education.nsw.gov.au/digital-learning-selector/LearningTool/Card/587</vt:lpwstr>
      </vt:variant>
      <vt:variant>
        <vt:lpwstr/>
      </vt:variant>
      <vt:variant>
        <vt:i4>1179678</vt:i4>
      </vt:variant>
      <vt:variant>
        <vt:i4>144</vt:i4>
      </vt:variant>
      <vt:variant>
        <vt:i4>0</vt:i4>
      </vt:variant>
      <vt:variant>
        <vt:i4>5</vt:i4>
      </vt:variant>
      <vt:variant>
        <vt:lpwstr>https://app.education.nsw.gov.au/digital-learning-selector/LearningTool/Card/621</vt:lpwstr>
      </vt:variant>
      <vt:variant>
        <vt:lpwstr/>
      </vt:variant>
      <vt:variant>
        <vt:i4>1769472</vt:i4>
      </vt:variant>
      <vt:variant>
        <vt:i4>141</vt:i4>
      </vt:variant>
      <vt:variant>
        <vt:i4>0</vt:i4>
      </vt:variant>
      <vt:variant>
        <vt:i4>5</vt:i4>
      </vt:variant>
      <vt:variant>
        <vt:lpwstr>https://app.education.nsw.gov.au/digital-learning-selector/LearningActivity/Card/557</vt:lpwstr>
      </vt:variant>
      <vt:variant>
        <vt:lpwstr/>
      </vt:variant>
      <vt:variant>
        <vt:i4>1638402</vt:i4>
      </vt:variant>
      <vt:variant>
        <vt:i4>138</vt:i4>
      </vt:variant>
      <vt:variant>
        <vt:i4>0</vt:i4>
      </vt:variant>
      <vt:variant>
        <vt:i4>5</vt:i4>
      </vt:variant>
      <vt:variant>
        <vt:lpwstr>https://app.education.nsw.gov.au/digital-learning-selector/LearningActivity/Card/575</vt:lpwstr>
      </vt:variant>
      <vt:variant>
        <vt:lpwstr/>
      </vt:variant>
      <vt:variant>
        <vt:i4>2031617</vt:i4>
      </vt:variant>
      <vt:variant>
        <vt:i4>135</vt:i4>
      </vt:variant>
      <vt:variant>
        <vt:i4>0</vt:i4>
      </vt:variant>
      <vt:variant>
        <vt:i4>5</vt:i4>
      </vt:variant>
      <vt:variant>
        <vt:lpwstr>https://app.education.nsw.gov.au/digital-learning-selector/LearningActivity/Card/543</vt:lpwstr>
      </vt:variant>
      <vt:variant>
        <vt:lpwstr/>
      </vt:variant>
      <vt:variant>
        <vt:i4>1900551</vt:i4>
      </vt:variant>
      <vt:variant>
        <vt:i4>132</vt:i4>
      </vt:variant>
      <vt:variant>
        <vt:i4>0</vt:i4>
      </vt:variant>
      <vt:variant>
        <vt:i4>5</vt:i4>
      </vt:variant>
      <vt:variant>
        <vt:lpwstr>https://app.education.nsw.gov.au/digital-learning-selector/LearningActivity/Card/622</vt:lpwstr>
      </vt:variant>
      <vt:variant>
        <vt:lpwstr/>
      </vt:variant>
      <vt:variant>
        <vt:i4>1835125</vt:i4>
      </vt:variant>
      <vt:variant>
        <vt:i4>129</vt:i4>
      </vt:variant>
      <vt:variant>
        <vt:i4>0</vt:i4>
      </vt:variant>
      <vt:variant>
        <vt:i4>5</vt:i4>
      </vt:variant>
      <vt:variant>
        <vt:lpwstr>https://forms.office.com/Pages/ResponsePage.aspx?id=muagBYpBwUecJZOHJhv5kbKo2q_ZUXlHndJMnh2Wd8NUOUk0VTIzUDVVSlVFQVM5MkdOMkJGTjVKNCQlQCN0PWcu</vt:lpwstr>
      </vt:variant>
      <vt:variant>
        <vt:lpwstr/>
      </vt:variant>
      <vt:variant>
        <vt:i4>2621473</vt:i4>
      </vt:variant>
      <vt:variant>
        <vt:i4>117</vt:i4>
      </vt:variant>
      <vt:variant>
        <vt:i4>0</vt:i4>
      </vt:variant>
      <vt:variant>
        <vt:i4>5</vt:i4>
      </vt:variant>
      <vt:variant>
        <vt:lpwstr>https://www.simplypsychology.org/likert-scale.html</vt:lpwstr>
      </vt:variant>
      <vt:variant>
        <vt:lpwstr/>
      </vt:variant>
      <vt:variant>
        <vt:i4>5177444</vt:i4>
      </vt:variant>
      <vt:variant>
        <vt:i4>114</vt:i4>
      </vt:variant>
      <vt:variant>
        <vt:i4>0</vt:i4>
      </vt:variant>
      <vt:variant>
        <vt:i4>5</vt:i4>
      </vt:variant>
      <vt:variant>
        <vt:lpwstr/>
      </vt:variant>
      <vt:variant>
        <vt:lpwstr>_Analysis_of_sleep</vt:lpwstr>
      </vt:variant>
      <vt:variant>
        <vt:i4>852055</vt:i4>
      </vt:variant>
      <vt:variant>
        <vt:i4>111</vt:i4>
      </vt:variant>
      <vt:variant>
        <vt:i4>0</vt:i4>
      </vt:variant>
      <vt:variant>
        <vt:i4>5</vt:i4>
      </vt:variant>
      <vt:variant>
        <vt:lpwstr/>
      </vt:variant>
      <vt:variant>
        <vt:lpwstr>_Record_of_sleep_1</vt:lpwstr>
      </vt:variant>
      <vt:variant>
        <vt:i4>3932168</vt:i4>
      </vt:variant>
      <vt:variant>
        <vt:i4>108</vt:i4>
      </vt:variant>
      <vt:variant>
        <vt:i4>0</vt:i4>
      </vt:variant>
      <vt:variant>
        <vt:i4>5</vt:i4>
      </vt:variant>
      <vt:variant>
        <vt:lpwstr/>
      </vt:variant>
      <vt:variant>
        <vt:lpwstr>_Record_of_sleep</vt:lpwstr>
      </vt:variant>
      <vt:variant>
        <vt:i4>7143526</vt:i4>
      </vt:variant>
      <vt:variant>
        <vt:i4>105</vt:i4>
      </vt:variant>
      <vt:variant>
        <vt:i4>0</vt:i4>
      </vt:variant>
      <vt:variant>
        <vt:i4>5</vt:i4>
      </vt:variant>
      <vt:variant>
        <vt:lpwstr>https://www.schn.health.nsw.gov.au/files/factsheets/sleep_-_normal_sleep_patterns_0_-_16_years-en.pdf</vt:lpwstr>
      </vt:variant>
      <vt:variant>
        <vt:lpwstr/>
      </vt:variant>
      <vt:variant>
        <vt:i4>8257587</vt:i4>
      </vt:variant>
      <vt:variant>
        <vt:i4>102</vt:i4>
      </vt:variant>
      <vt:variant>
        <vt:i4>0</vt:i4>
      </vt:variant>
      <vt:variant>
        <vt:i4>5</vt:i4>
      </vt:variant>
      <vt:variant>
        <vt:lpwstr>https://www.youtube.com/watch?v=qWdyhFiyH0Y</vt:lpwstr>
      </vt:variant>
      <vt:variant>
        <vt:lpwstr/>
      </vt:variant>
      <vt:variant>
        <vt:i4>3932213</vt:i4>
      </vt:variant>
      <vt:variant>
        <vt:i4>99</vt:i4>
      </vt:variant>
      <vt:variant>
        <vt:i4>0</vt:i4>
      </vt:variant>
      <vt:variant>
        <vt:i4>5</vt:i4>
      </vt:variant>
      <vt:variant>
        <vt:lpwstr>https://www.sleepfoundation.org/how-sleep-works</vt:lpwstr>
      </vt:variant>
      <vt:variant>
        <vt:lpwstr/>
      </vt:variant>
      <vt:variant>
        <vt:i4>7405668</vt:i4>
      </vt:variant>
      <vt:variant>
        <vt:i4>96</vt:i4>
      </vt:variant>
      <vt:variant>
        <vt:i4>0</vt:i4>
      </vt:variant>
      <vt:variant>
        <vt:i4>5</vt:i4>
      </vt:variant>
      <vt:variant>
        <vt:lpwstr>https://aus01.safelinks.protection.outlook.com/?url=https%3A%2F%2Fwww.education.gov.au%2Fdisability-standards-education-2005&amp;data=05%7C01%7CKAREN-MAIA.JACKAMAN%40det.nsw.edu.au%7C6a8dad1e85734247fdf308dab22cca21%7C05a0e69a418a47c19c259387261bf991%7C0%7C0%7C638018202688867116%7CUnknown%7CTWFpbGZsb3d8eyJWIjoiMC4wLjAwMDAiLCJQIjoiV2luMzIiLCJBTiI6Ik1haWwiLCJXVCI6Mn0%3D%7C3000%7C%7C%7C&amp;sdata=fT27CRyqIybA5XxFCeBQy0EQaCYxZyBbeCIpqeCkdlE%3D&amp;reserved=0</vt:lpwstr>
      </vt:variant>
      <vt:variant>
        <vt:lpwstr/>
      </vt:variant>
      <vt:variant>
        <vt:i4>7471229</vt:i4>
      </vt:variant>
      <vt:variant>
        <vt:i4>93</vt:i4>
      </vt:variant>
      <vt:variant>
        <vt:i4>0</vt:i4>
      </vt:variant>
      <vt:variant>
        <vt:i4>5</vt:i4>
      </vt:variant>
      <vt:variant>
        <vt:lpwstr>https://aus01.safelinks.protection.outlook.com/?url=https%3A%2F%2Feducation.nsw.gov.au%2Fpolicy-library%2Fpolicies%2Fpd-2005-0243&amp;data=05%7C01%7CKAREN-MAIA.JACKAMAN%40det.nsw.edu.au%7C6a8dad1e85734247fdf308dab22cca21%7C05a0e69a418a47c19c259387261bf991%7C0%7C0%7C638018202688710804%7CUnknown%7CTWFpbGZsb3d8eyJWIjoiMC4wLjAwMDAiLCJQIjoiV2luMzIiLCJBTiI6Ik1haWwiLCJXVCI6Mn0%3D%7C3000%7C%7C%7C&amp;sdata=eQofTLu1oD%2BUUljynd%2BV3MQj619F%2Fd25E%2FaEkrlHhGE%3D&amp;reserved=0</vt:lpwstr>
      </vt:variant>
      <vt:variant>
        <vt:lpwstr/>
      </vt:variant>
      <vt:variant>
        <vt:i4>1507381</vt:i4>
      </vt:variant>
      <vt:variant>
        <vt:i4>86</vt:i4>
      </vt:variant>
      <vt:variant>
        <vt:i4>0</vt:i4>
      </vt:variant>
      <vt:variant>
        <vt:i4>5</vt:i4>
      </vt:variant>
      <vt:variant>
        <vt:lpwstr/>
      </vt:variant>
      <vt:variant>
        <vt:lpwstr>_Toc121132619</vt:lpwstr>
      </vt:variant>
      <vt:variant>
        <vt:i4>1507381</vt:i4>
      </vt:variant>
      <vt:variant>
        <vt:i4>80</vt:i4>
      </vt:variant>
      <vt:variant>
        <vt:i4>0</vt:i4>
      </vt:variant>
      <vt:variant>
        <vt:i4>5</vt:i4>
      </vt:variant>
      <vt:variant>
        <vt:lpwstr/>
      </vt:variant>
      <vt:variant>
        <vt:lpwstr>_Toc121132618</vt:lpwstr>
      </vt:variant>
      <vt:variant>
        <vt:i4>1507381</vt:i4>
      </vt:variant>
      <vt:variant>
        <vt:i4>74</vt:i4>
      </vt:variant>
      <vt:variant>
        <vt:i4>0</vt:i4>
      </vt:variant>
      <vt:variant>
        <vt:i4>5</vt:i4>
      </vt:variant>
      <vt:variant>
        <vt:lpwstr/>
      </vt:variant>
      <vt:variant>
        <vt:lpwstr>_Toc121132617</vt:lpwstr>
      </vt:variant>
      <vt:variant>
        <vt:i4>1507381</vt:i4>
      </vt:variant>
      <vt:variant>
        <vt:i4>68</vt:i4>
      </vt:variant>
      <vt:variant>
        <vt:i4>0</vt:i4>
      </vt:variant>
      <vt:variant>
        <vt:i4>5</vt:i4>
      </vt:variant>
      <vt:variant>
        <vt:lpwstr/>
      </vt:variant>
      <vt:variant>
        <vt:lpwstr>_Toc121132616</vt:lpwstr>
      </vt:variant>
      <vt:variant>
        <vt:i4>1507381</vt:i4>
      </vt:variant>
      <vt:variant>
        <vt:i4>62</vt:i4>
      </vt:variant>
      <vt:variant>
        <vt:i4>0</vt:i4>
      </vt:variant>
      <vt:variant>
        <vt:i4>5</vt:i4>
      </vt:variant>
      <vt:variant>
        <vt:lpwstr/>
      </vt:variant>
      <vt:variant>
        <vt:lpwstr>_Toc121132615</vt:lpwstr>
      </vt:variant>
      <vt:variant>
        <vt:i4>1507381</vt:i4>
      </vt:variant>
      <vt:variant>
        <vt:i4>56</vt:i4>
      </vt:variant>
      <vt:variant>
        <vt:i4>0</vt:i4>
      </vt:variant>
      <vt:variant>
        <vt:i4>5</vt:i4>
      </vt:variant>
      <vt:variant>
        <vt:lpwstr/>
      </vt:variant>
      <vt:variant>
        <vt:lpwstr>_Toc121132614</vt:lpwstr>
      </vt:variant>
      <vt:variant>
        <vt:i4>1507381</vt:i4>
      </vt:variant>
      <vt:variant>
        <vt:i4>50</vt:i4>
      </vt:variant>
      <vt:variant>
        <vt:i4>0</vt:i4>
      </vt:variant>
      <vt:variant>
        <vt:i4>5</vt:i4>
      </vt:variant>
      <vt:variant>
        <vt:lpwstr/>
      </vt:variant>
      <vt:variant>
        <vt:lpwstr>_Toc121132613</vt:lpwstr>
      </vt:variant>
      <vt:variant>
        <vt:i4>1507381</vt:i4>
      </vt:variant>
      <vt:variant>
        <vt:i4>44</vt:i4>
      </vt:variant>
      <vt:variant>
        <vt:i4>0</vt:i4>
      </vt:variant>
      <vt:variant>
        <vt:i4>5</vt:i4>
      </vt:variant>
      <vt:variant>
        <vt:lpwstr/>
      </vt:variant>
      <vt:variant>
        <vt:lpwstr>_Toc121132612</vt:lpwstr>
      </vt:variant>
      <vt:variant>
        <vt:i4>1507381</vt:i4>
      </vt:variant>
      <vt:variant>
        <vt:i4>38</vt:i4>
      </vt:variant>
      <vt:variant>
        <vt:i4>0</vt:i4>
      </vt:variant>
      <vt:variant>
        <vt:i4>5</vt:i4>
      </vt:variant>
      <vt:variant>
        <vt:lpwstr/>
      </vt:variant>
      <vt:variant>
        <vt:lpwstr>_Toc121132611</vt:lpwstr>
      </vt:variant>
      <vt:variant>
        <vt:i4>1507381</vt:i4>
      </vt:variant>
      <vt:variant>
        <vt:i4>32</vt:i4>
      </vt:variant>
      <vt:variant>
        <vt:i4>0</vt:i4>
      </vt:variant>
      <vt:variant>
        <vt:i4>5</vt:i4>
      </vt:variant>
      <vt:variant>
        <vt:lpwstr/>
      </vt:variant>
      <vt:variant>
        <vt:lpwstr>_Toc121132610</vt:lpwstr>
      </vt:variant>
      <vt:variant>
        <vt:i4>1441845</vt:i4>
      </vt:variant>
      <vt:variant>
        <vt:i4>26</vt:i4>
      </vt:variant>
      <vt:variant>
        <vt:i4>0</vt:i4>
      </vt:variant>
      <vt:variant>
        <vt:i4>5</vt:i4>
      </vt:variant>
      <vt:variant>
        <vt:lpwstr/>
      </vt:variant>
      <vt:variant>
        <vt:lpwstr>_Toc121132609</vt:lpwstr>
      </vt:variant>
      <vt:variant>
        <vt:i4>1441845</vt:i4>
      </vt:variant>
      <vt:variant>
        <vt:i4>20</vt:i4>
      </vt:variant>
      <vt:variant>
        <vt:i4>0</vt:i4>
      </vt:variant>
      <vt:variant>
        <vt:i4>5</vt:i4>
      </vt:variant>
      <vt:variant>
        <vt:lpwstr/>
      </vt:variant>
      <vt:variant>
        <vt:lpwstr>_Toc121132608</vt:lpwstr>
      </vt:variant>
      <vt:variant>
        <vt:i4>1441845</vt:i4>
      </vt:variant>
      <vt:variant>
        <vt:i4>14</vt:i4>
      </vt:variant>
      <vt:variant>
        <vt:i4>0</vt:i4>
      </vt:variant>
      <vt:variant>
        <vt:i4>5</vt:i4>
      </vt:variant>
      <vt:variant>
        <vt:lpwstr/>
      </vt:variant>
      <vt:variant>
        <vt:lpwstr>_Toc121132607</vt:lpwstr>
      </vt:variant>
      <vt:variant>
        <vt:i4>1441845</vt:i4>
      </vt:variant>
      <vt:variant>
        <vt:i4>8</vt:i4>
      </vt:variant>
      <vt:variant>
        <vt:i4>0</vt:i4>
      </vt:variant>
      <vt:variant>
        <vt:i4>5</vt:i4>
      </vt:variant>
      <vt:variant>
        <vt:lpwstr/>
      </vt:variant>
      <vt:variant>
        <vt:lpwstr>_Toc121132606</vt:lpwstr>
      </vt:variant>
      <vt:variant>
        <vt:i4>1441845</vt:i4>
      </vt:variant>
      <vt:variant>
        <vt:i4>2</vt:i4>
      </vt:variant>
      <vt:variant>
        <vt:i4>0</vt:i4>
      </vt:variant>
      <vt:variant>
        <vt:i4>5</vt:i4>
      </vt:variant>
      <vt:variant>
        <vt:lpwstr/>
      </vt:variant>
      <vt:variant>
        <vt:lpwstr>_Toc121132605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DAE-psychology-core2-assessment-task</dc:title>
  <dc:subject/>
  <dc:creator>NSW Department of Education</dc:creator>
  <cp:keywords/>
  <dc:description/>
  <cp:lastModifiedBy>Taryn Ablott</cp:lastModifiedBy>
  <cp:revision>2</cp:revision>
  <dcterms:created xsi:type="dcterms:W3CDTF">2022-12-15T06:48:00Z</dcterms:created>
  <dcterms:modified xsi:type="dcterms:W3CDTF">2022-12-15T06:49:00Z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ies>
</file>