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C7D" w:rsidRDefault="009D5C7D" w:rsidP="00527A41">
      <w:pPr>
        <w:rPr>
          <w:rFonts w:eastAsia="SimSun" w:cs="Times New Roman"/>
          <w:b/>
          <w:color w:val="002060"/>
          <w:sz w:val="56"/>
          <w:szCs w:val="56"/>
          <w:lang w:eastAsia="zh-CN"/>
        </w:rPr>
      </w:pPr>
      <w:bookmarkStart w:id="0" w:name="_GoBack"/>
      <w:bookmarkEnd w:id="0"/>
      <w:r w:rsidRPr="513B478A">
        <w:rPr>
          <w:rFonts w:eastAsia="SimSun" w:cs="Times New Roman"/>
          <w:b/>
          <w:color w:val="002060"/>
          <w:sz w:val="56"/>
          <w:szCs w:val="56"/>
          <w:lang w:eastAsia="zh-CN"/>
        </w:rPr>
        <w:t xml:space="preserve">Strong and successful start to school </w:t>
      </w:r>
    </w:p>
    <w:p w:rsidR="009D5C7D" w:rsidRDefault="009D5C7D" w:rsidP="009D5C7D">
      <w:pPr>
        <w:pStyle w:val="Heading2"/>
      </w:pPr>
      <w:r w:rsidRPr="009D5C7D">
        <w:t>Transition assessment and planning tool</w:t>
      </w:r>
    </w:p>
    <w:p w:rsidR="009D5C7D" w:rsidRDefault="009D5C7D" w:rsidP="009D5C7D">
      <w:pPr>
        <w:rPr>
          <w:rFonts w:cs="Arial"/>
        </w:rPr>
      </w:pPr>
      <w:r w:rsidRPr="009D5C7D">
        <w:t xml:space="preserve">Schools are responsible for planning, implementing and monitoring impact within the school community to support successful children’s outcomes, and strive to meet the first goal in the </w:t>
      </w:r>
      <w:hyperlink r:id="rId11" w:history="1">
        <w:r w:rsidRPr="009D5C7D">
          <w:rPr>
            <w:rStyle w:val="Hyperlink"/>
          </w:rPr>
          <w:t>Department of Education Strategic Plan 2018-2022</w:t>
        </w:r>
      </w:hyperlink>
      <w:r w:rsidRPr="009D5C7D">
        <w:t xml:space="preserve"> “All children make a strong start in life and learning and make a successful transition to school”.</w:t>
      </w:r>
      <w:r>
        <w:t xml:space="preserve"> </w:t>
      </w:r>
      <w:r w:rsidRPr="54EC5891">
        <w:rPr>
          <w:rFonts w:cs="Arial"/>
        </w:rPr>
        <w:t xml:space="preserve">The </w:t>
      </w:r>
      <w:r>
        <w:rPr>
          <w:rFonts w:cs="Arial"/>
        </w:rPr>
        <w:t>T</w:t>
      </w:r>
      <w:r w:rsidRPr="54EC5891">
        <w:rPr>
          <w:rFonts w:cs="Arial"/>
        </w:rPr>
        <w:t xml:space="preserve">ransition </w:t>
      </w:r>
      <w:r>
        <w:rPr>
          <w:rFonts w:cs="Arial"/>
        </w:rPr>
        <w:t xml:space="preserve">assessment and </w:t>
      </w:r>
      <w:r w:rsidRPr="54EC5891">
        <w:rPr>
          <w:rFonts w:cs="Arial"/>
        </w:rPr>
        <w:t xml:space="preserve">planning tool is designed to </w:t>
      </w:r>
      <w:r>
        <w:rPr>
          <w:rFonts w:cs="Arial"/>
        </w:rPr>
        <w:t xml:space="preserve">support </w:t>
      </w:r>
      <w:r w:rsidRPr="54EC5891">
        <w:rPr>
          <w:rFonts w:cs="Arial"/>
        </w:rPr>
        <w:t xml:space="preserve">schools </w:t>
      </w:r>
      <w:r>
        <w:rPr>
          <w:rFonts w:cs="Arial"/>
        </w:rPr>
        <w:t xml:space="preserve">in implementing effective </w:t>
      </w:r>
      <w:r w:rsidRPr="54EC5891">
        <w:rPr>
          <w:rFonts w:cs="Arial"/>
        </w:rPr>
        <w:t xml:space="preserve">transition practices. </w:t>
      </w:r>
      <w:r>
        <w:rPr>
          <w:rFonts w:cs="Arial"/>
        </w:rPr>
        <w:t>Plans</w:t>
      </w:r>
      <w:r w:rsidRPr="54EC5891">
        <w:rPr>
          <w:rFonts w:cs="Arial"/>
        </w:rPr>
        <w:t xml:space="preserve"> should be sustainable and achievable within the resources available to the school. </w:t>
      </w:r>
    </w:p>
    <w:p w:rsidR="009D5C7D" w:rsidRDefault="000B2D6D" w:rsidP="009D5C7D">
      <w:pPr>
        <w:rPr>
          <w:rFonts w:cs="Arial"/>
        </w:rPr>
      </w:pPr>
      <w:r>
        <w:rPr>
          <w:rFonts w:cs="Arial"/>
          <w:noProof/>
          <w:lang w:eastAsia="en-AU"/>
        </w:rPr>
        <w:drawing>
          <wp:inline distT="0" distB="0" distL="0" distR="0" wp14:anchorId="0AD5F797" wp14:editId="4F1641FB">
            <wp:extent cx="6114866" cy="1751610"/>
            <wp:effectExtent l="0" t="0" r="0" b="1270"/>
            <wp:docPr id="2" name="Picture 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ubble chart&#10;&#10;Description automatically generated"/>
                    <pic:cNvPicPr/>
                  </pic:nvPicPr>
                  <pic:blipFill rotWithShape="1">
                    <a:blip r:embed="rId12">
                      <a:extLst>
                        <a:ext uri="{28A0092B-C50C-407E-A947-70E740481C1C}">
                          <a14:useLocalDpi xmlns:a14="http://schemas.microsoft.com/office/drawing/2010/main" val="0"/>
                        </a:ext>
                      </a:extLst>
                    </a:blip>
                    <a:srcRect l="6390" t="30354" r="6929" b="21311"/>
                    <a:stretch/>
                  </pic:blipFill>
                  <pic:spPr bwMode="auto">
                    <a:xfrm>
                      <a:off x="0" y="0"/>
                      <a:ext cx="6116320" cy="1752026"/>
                    </a:xfrm>
                    <a:prstGeom prst="rect">
                      <a:avLst/>
                    </a:prstGeom>
                    <a:ln>
                      <a:noFill/>
                    </a:ln>
                    <a:extLst>
                      <a:ext uri="{53640926-AAD7-44D8-BBD7-CCE9431645EC}">
                        <a14:shadowObscured xmlns:a14="http://schemas.microsoft.com/office/drawing/2010/main"/>
                      </a:ext>
                    </a:extLst>
                  </pic:spPr>
                </pic:pic>
              </a:graphicData>
            </a:graphic>
          </wp:inline>
        </w:drawing>
      </w:r>
    </w:p>
    <w:p w:rsidR="00FD68A4" w:rsidRPr="0025034E" w:rsidRDefault="00FD68A4" w:rsidP="00FD68A4">
      <w:pPr>
        <w:rPr>
          <w:rFonts w:cs="Arial"/>
        </w:rPr>
      </w:pPr>
      <w:r w:rsidRPr="0025034E">
        <w:rPr>
          <w:rFonts w:cs="Arial"/>
          <w:i/>
          <w:iCs/>
        </w:rPr>
        <w:t xml:space="preserve">The Strong and successful start to school: </w:t>
      </w:r>
      <w:r>
        <w:rPr>
          <w:rFonts w:cs="Arial"/>
          <w:i/>
          <w:iCs/>
        </w:rPr>
        <w:t>T</w:t>
      </w:r>
      <w:r w:rsidRPr="0025034E">
        <w:rPr>
          <w:rFonts w:cs="Arial"/>
          <w:i/>
          <w:iCs/>
        </w:rPr>
        <w:t xml:space="preserve">ransition </w:t>
      </w:r>
      <w:r>
        <w:rPr>
          <w:rFonts w:cs="Arial"/>
          <w:i/>
          <w:iCs/>
        </w:rPr>
        <w:t xml:space="preserve">assessment and </w:t>
      </w:r>
      <w:r w:rsidRPr="0025034E">
        <w:rPr>
          <w:rFonts w:cs="Arial"/>
          <w:i/>
          <w:iCs/>
        </w:rPr>
        <w:t>planning tool</w:t>
      </w:r>
      <w:r w:rsidRPr="0025034E">
        <w:rPr>
          <w:rFonts w:cs="Arial"/>
        </w:rPr>
        <w:t xml:space="preserve"> supports schools in meeting improvement measures aligned with the </w:t>
      </w:r>
      <w:hyperlink r:id="rId13">
        <w:r w:rsidRPr="0025034E">
          <w:rPr>
            <w:rStyle w:val="Hyperlink"/>
            <w:rFonts w:eastAsia="Arial" w:cs="Arial"/>
          </w:rPr>
          <w:t>School Excellence in Action</w:t>
        </w:r>
      </w:hyperlink>
      <w:r w:rsidRPr="0025034E">
        <w:rPr>
          <w:rFonts w:cs="Arial"/>
        </w:rPr>
        <w:t xml:space="preserve"> </w:t>
      </w:r>
      <w:r>
        <w:rPr>
          <w:rFonts w:cs="Arial"/>
        </w:rPr>
        <w:t xml:space="preserve">resource and the </w:t>
      </w:r>
      <w:hyperlink r:id="rId14" w:history="1">
        <w:r w:rsidRPr="00124784">
          <w:rPr>
            <w:rStyle w:val="Hyperlink"/>
            <w:rFonts w:cs="Arial"/>
          </w:rPr>
          <w:t>School Excellence Policy</w:t>
        </w:r>
      </w:hyperlink>
      <w:r>
        <w:rPr>
          <w:rFonts w:cs="Arial"/>
        </w:rPr>
        <w:t>. It supports</w:t>
      </w:r>
      <w:r w:rsidRPr="0025034E">
        <w:rPr>
          <w:rFonts w:cs="Arial"/>
        </w:rPr>
        <w:t xml:space="preserve"> plan</w:t>
      </w:r>
      <w:r>
        <w:rPr>
          <w:rFonts w:cs="Arial"/>
        </w:rPr>
        <w:t>ning</w:t>
      </w:r>
      <w:r w:rsidRPr="0025034E">
        <w:rPr>
          <w:rFonts w:cs="Arial"/>
        </w:rPr>
        <w:t xml:space="preserve"> for </w:t>
      </w:r>
      <w:r>
        <w:rPr>
          <w:rFonts w:cs="Arial"/>
        </w:rPr>
        <w:t>effective transition practices</w:t>
      </w:r>
      <w:r w:rsidRPr="0025034E">
        <w:rPr>
          <w:rFonts w:cs="Arial"/>
        </w:rPr>
        <w:t xml:space="preserve">, through the School </w:t>
      </w:r>
      <w:r>
        <w:rPr>
          <w:rFonts w:cs="Arial"/>
        </w:rPr>
        <w:t>E</w:t>
      </w:r>
      <w:r w:rsidRPr="0025034E">
        <w:rPr>
          <w:rFonts w:cs="Arial"/>
        </w:rPr>
        <w:t xml:space="preserve">xcellence cycle of continuous improvement. </w:t>
      </w:r>
    </w:p>
    <w:p w:rsidR="00493120" w:rsidRPr="009D5C7D" w:rsidRDefault="00493120" w:rsidP="009D5C7D">
      <w:r w:rsidRPr="009D5C7D">
        <w:br w:type="page"/>
      </w:r>
    </w:p>
    <w:p w:rsidR="009D5C7D" w:rsidRDefault="009D5C7D" w:rsidP="009D5C7D">
      <w:pPr>
        <w:pStyle w:val="Heading2"/>
      </w:pPr>
      <w:r w:rsidRPr="009D5C7D">
        <w:lastRenderedPageBreak/>
        <w:t>Using the transition assessment and planning tool</w:t>
      </w:r>
    </w:p>
    <w:p w:rsidR="00C11A62" w:rsidRDefault="00AC3D67" w:rsidP="004B246C">
      <w:pPr>
        <w:rPr>
          <w:lang w:eastAsia="zh-CN"/>
        </w:rPr>
      </w:pPr>
      <w:r>
        <w:rPr>
          <w:lang w:eastAsia="zh-CN"/>
        </w:rPr>
        <w:t>Planning for s</w:t>
      </w:r>
      <w:r w:rsidR="000A3B2F">
        <w:rPr>
          <w:lang w:eastAsia="zh-CN"/>
        </w:rPr>
        <w:t xml:space="preserve">chool improvement is a continuous process which does not begin or end with any one Strategic Improvement Plan (SIP). </w:t>
      </w:r>
      <w:r w:rsidR="00B82BA2">
        <w:rPr>
          <w:lang w:eastAsia="zh-CN"/>
        </w:rPr>
        <w:t xml:space="preserve">The </w:t>
      </w:r>
      <w:r w:rsidR="00AD31CB">
        <w:rPr>
          <w:lang w:eastAsia="zh-CN"/>
        </w:rPr>
        <w:t xml:space="preserve">development of </w:t>
      </w:r>
      <w:r w:rsidR="006E1871">
        <w:rPr>
          <w:lang w:eastAsia="zh-CN"/>
        </w:rPr>
        <w:t xml:space="preserve">your school’s four-year </w:t>
      </w:r>
      <w:r w:rsidR="00B82BA2">
        <w:rPr>
          <w:lang w:eastAsia="zh-CN"/>
        </w:rPr>
        <w:t>SIP is supported by</w:t>
      </w:r>
      <w:r w:rsidR="000E102D">
        <w:rPr>
          <w:lang w:eastAsia="zh-CN"/>
        </w:rPr>
        <w:t xml:space="preserve"> </w:t>
      </w:r>
      <w:r w:rsidR="003B7A47">
        <w:rPr>
          <w:lang w:eastAsia="zh-CN"/>
        </w:rPr>
        <w:t xml:space="preserve">the </w:t>
      </w:r>
      <w:r w:rsidR="000E102D">
        <w:rPr>
          <w:lang w:eastAsia="zh-CN"/>
        </w:rPr>
        <w:t>situational analysis,</w:t>
      </w:r>
      <w:r w:rsidR="00B82BA2">
        <w:rPr>
          <w:lang w:eastAsia="zh-CN"/>
        </w:rPr>
        <w:t xml:space="preserve"> </w:t>
      </w:r>
      <w:r w:rsidR="008C4E63">
        <w:rPr>
          <w:lang w:eastAsia="zh-CN"/>
        </w:rPr>
        <w:t xml:space="preserve">a </w:t>
      </w:r>
      <w:r w:rsidR="006E1871">
        <w:rPr>
          <w:lang w:eastAsia="zh-CN"/>
        </w:rPr>
        <w:t>rigorous</w:t>
      </w:r>
      <w:r w:rsidR="00B82BA2">
        <w:rPr>
          <w:lang w:eastAsia="zh-CN"/>
        </w:rPr>
        <w:t xml:space="preserve"> self-assessment </w:t>
      </w:r>
      <w:r w:rsidR="000E102D">
        <w:rPr>
          <w:lang w:eastAsia="zh-CN"/>
        </w:rPr>
        <w:t xml:space="preserve">process </w:t>
      </w:r>
      <w:r w:rsidR="00995D29">
        <w:rPr>
          <w:lang w:eastAsia="zh-CN"/>
        </w:rPr>
        <w:t>informed by external validation and the S</w:t>
      </w:r>
      <w:r w:rsidR="003B7A47">
        <w:rPr>
          <w:lang w:eastAsia="zh-CN"/>
        </w:rPr>
        <w:t xml:space="preserve">chool </w:t>
      </w:r>
      <w:r w:rsidR="00995D29">
        <w:rPr>
          <w:lang w:eastAsia="zh-CN"/>
        </w:rPr>
        <w:t>E</w:t>
      </w:r>
      <w:r w:rsidR="003B7A47">
        <w:rPr>
          <w:lang w:eastAsia="zh-CN"/>
        </w:rPr>
        <w:t xml:space="preserve">xcellence </w:t>
      </w:r>
      <w:r w:rsidR="00995D29">
        <w:rPr>
          <w:lang w:eastAsia="zh-CN"/>
        </w:rPr>
        <w:t>F</w:t>
      </w:r>
      <w:r w:rsidR="003B7A47">
        <w:rPr>
          <w:lang w:eastAsia="zh-CN"/>
        </w:rPr>
        <w:t>ramework</w:t>
      </w:r>
      <w:r w:rsidR="00995D29">
        <w:rPr>
          <w:lang w:eastAsia="zh-CN"/>
        </w:rPr>
        <w:t xml:space="preserve"> </w:t>
      </w:r>
      <w:r w:rsidR="00862DC7">
        <w:rPr>
          <w:lang w:eastAsia="zh-CN"/>
        </w:rPr>
        <w:t>Self-assessment Survey</w:t>
      </w:r>
      <w:r w:rsidR="00CE315B">
        <w:rPr>
          <w:lang w:eastAsia="zh-CN"/>
        </w:rPr>
        <w:t xml:space="preserve"> (SEF S-aS)</w:t>
      </w:r>
      <w:r w:rsidR="00862DC7">
        <w:rPr>
          <w:lang w:eastAsia="zh-CN"/>
        </w:rPr>
        <w:t>.</w:t>
      </w:r>
      <w:r w:rsidR="00CE315B">
        <w:rPr>
          <w:lang w:eastAsia="zh-CN"/>
        </w:rPr>
        <w:t xml:space="preserve"> </w:t>
      </w:r>
      <w:r w:rsidR="00DC6B5D">
        <w:rPr>
          <w:lang w:eastAsia="zh-CN"/>
        </w:rPr>
        <w:t xml:space="preserve">Each year, your school will reflect </w:t>
      </w:r>
      <w:r w:rsidR="00E92F36">
        <w:rPr>
          <w:lang w:eastAsia="zh-CN"/>
        </w:rPr>
        <w:t>on the progress and impact of your plan through the le</w:t>
      </w:r>
      <w:r w:rsidR="000D574D">
        <w:rPr>
          <w:lang w:eastAsia="zh-CN"/>
        </w:rPr>
        <w:t>ns</w:t>
      </w:r>
      <w:r w:rsidR="00E92F36">
        <w:rPr>
          <w:lang w:eastAsia="zh-CN"/>
        </w:rPr>
        <w:t xml:space="preserve"> of the SEF</w:t>
      </w:r>
      <w:r w:rsidR="000D574D">
        <w:rPr>
          <w:lang w:eastAsia="zh-CN"/>
        </w:rPr>
        <w:t xml:space="preserve"> S-aS.</w:t>
      </w:r>
    </w:p>
    <w:p w:rsidR="00100E12" w:rsidRDefault="00100E12" w:rsidP="00100E12">
      <w:pPr>
        <w:rPr>
          <w:lang w:eastAsia="zh-CN"/>
        </w:rPr>
      </w:pPr>
      <w:r>
        <w:rPr>
          <w:lang w:eastAsia="zh-CN"/>
        </w:rPr>
        <w:t xml:space="preserve">This </w:t>
      </w:r>
      <w:r w:rsidRPr="00CB04A3">
        <w:rPr>
          <w:lang w:eastAsia="zh-CN"/>
        </w:rPr>
        <w:t>transition assessment and planning tool</w:t>
      </w:r>
      <w:r>
        <w:rPr>
          <w:lang w:eastAsia="zh-CN"/>
        </w:rPr>
        <w:t xml:space="preserve"> will focus on the self-assessment practices and evaluative thinking embedded within all components of the School Excellence cycle.</w:t>
      </w:r>
    </w:p>
    <w:p w:rsidR="00E91749" w:rsidRDefault="46373007" w:rsidP="004B246C">
      <w:pPr>
        <w:rPr>
          <w:lang w:eastAsia="zh-CN"/>
        </w:rPr>
      </w:pPr>
      <w:r>
        <w:rPr>
          <w:noProof/>
          <w:lang w:eastAsia="en-AU"/>
        </w:rPr>
        <w:drawing>
          <wp:inline distT="0" distB="0" distL="0" distR="0" wp14:anchorId="1026EF51" wp14:editId="0DF5F0E0">
            <wp:extent cx="3210020" cy="3829050"/>
            <wp:effectExtent l="0" t="0" r="9525" b="0"/>
            <wp:docPr id="3" name="Picture 3"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210020" cy="3829050"/>
                    </a:xfrm>
                    <a:prstGeom prst="rect">
                      <a:avLst/>
                    </a:prstGeom>
                  </pic:spPr>
                </pic:pic>
              </a:graphicData>
            </a:graphic>
          </wp:inline>
        </w:drawing>
      </w:r>
    </w:p>
    <w:p w:rsidR="009E26D2" w:rsidRPr="004E7338" w:rsidRDefault="009E26D2" w:rsidP="004B246C">
      <w:pPr>
        <w:rPr>
          <w:lang w:eastAsia="zh-CN"/>
        </w:rPr>
      </w:pPr>
      <w:r w:rsidRPr="004E7338">
        <w:rPr>
          <w:rStyle w:val="SubtleReference"/>
        </w:rPr>
        <w:t>Source: </w:t>
      </w:r>
      <w:r w:rsidR="004E7338" w:rsidRPr="004E7338">
        <w:rPr>
          <w:rStyle w:val="SubtleReference"/>
        </w:rPr>
        <w:t xml:space="preserve"> </w:t>
      </w:r>
      <w:r w:rsidR="008F596A" w:rsidRPr="004E7338">
        <w:rPr>
          <w:rStyle w:val="SubtleReference"/>
        </w:rPr>
        <w:t>education.nsw.gov.au/teaching-and-learning/school-excellence-and-accountability/2021-school-excellence-in-action/school-improvement-and-excellence/the-school-excellence-cycle</w:t>
      </w:r>
    </w:p>
    <w:p w:rsidR="007D4287" w:rsidRPr="004B246C" w:rsidRDefault="007D4287" w:rsidP="00804EC6">
      <w:pPr>
        <w:pStyle w:val="Heading3"/>
      </w:pPr>
      <w:r>
        <w:lastRenderedPageBreak/>
        <w:t>Situational analysis</w:t>
      </w:r>
    </w:p>
    <w:p w:rsidR="009D5C7D" w:rsidRDefault="410CD9A9" w:rsidP="009D5C7D">
      <w:pPr>
        <w:rPr>
          <w:lang w:eastAsia="zh-CN"/>
        </w:rPr>
      </w:pPr>
      <w:r>
        <w:rPr>
          <w:noProof/>
          <w:lang w:eastAsia="en-AU"/>
        </w:rPr>
        <w:drawing>
          <wp:inline distT="0" distB="0" distL="0" distR="0" wp14:anchorId="4C757207" wp14:editId="02B7F88A">
            <wp:extent cx="3992018" cy="3449782"/>
            <wp:effectExtent l="0" t="0" r="8890" b="0"/>
            <wp:docPr id="1" name="Picture 1" descr="C:\Users\bbardon1\AppData\Local\Microsoft\Windows\INetCache\Content.MSO\1799B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992018" cy="3449782"/>
                    </a:xfrm>
                    <a:prstGeom prst="rect">
                      <a:avLst/>
                    </a:prstGeom>
                  </pic:spPr>
                </pic:pic>
              </a:graphicData>
            </a:graphic>
          </wp:inline>
        </w:drawing>
      </w:r>
    </w:p>
    <w:p w:rsidR="009D5C7D" w:rsidRPr="009D5C7D" w:rsidRDefault="009D5C7D" w:rsidP="009D5C7D">
      <w:pPr>
        <w:rPr>
          <w:rStyle w:val="SubtleReference"/>
        </w:rPr>
      </w:pPr>
      <w:r w:rsidRPr="009D5C7D">
        <w:rPr>
          <w:rStyle w:val="SubtleReference"/>
        </w:rPr>
        <w:t>Source: </w:t>
      </w:r>
      <w:hyperlink r:id="rId17" w:tgtFrame="_blank" w:history="1">
        <w:r w:rsidRPr="009D5C7D">
          <w:rPr>
            <w:rStyle w:val="SubtleReference"/>
          </w:rPr>
          <w:t>education.nsw.gov.au/teaching-and-learning/school-excellence-and-accountability/2021-school-excellence-in-action/situational-analysis</w:t>
        </w:r>
      </w:hyperlink>
      <w:r w:rsidR="000D09B5">
        <w:rPr>
          <w:rStyle w:val="SubtleReference"/>
        </w:rPr>
        <w:t xml:space="preserve"> </w:t>
      </w:r>
      <w:r w:rsidRPr="009D5C7D">
        <w:rPr>
          <w:rStyle w:val="SubtleReference"/>
        </w:rPr>
        <w:t> </w:t>
      </w:r>
    </w:p>
    <w:p w:rsidR="009D5C7D" w:rsidRPr="009D5C7D" w:rsidRDefault="009D5C7D" w:rsidP="009D5C7D">
      <w:pPr>
        <w:pStyle w:val="Caption"/>
        <w:rPr>
          <w:b w:val="0"/>
          <w:iCs w:val="0"/>
          <w:sz w:val="24"/>
          <w:szCs w:val="24"/>
        </w:rPr>
      </w:pPr>
      <w:r w:rsidRPr="009D5C7D">
        <w:rPr>
          <w:b w:val="0"/>
          <w:iCs w:val="0"/>
          <w:sz w:val="24"/>
          <w:szCs w:val="24"/>
        </w:rPr>
        <w:t xml:space="preserve">The situational analysis is a key component of the School Excellence cycle and is an essential step in the development of </w:t>
      </w:r>
      <w:r w:rsidR="000D6198">
        <w:rPr>
          <w:b w:val="0"/>
          <w:iCs w:val="0"/>
          <w:sz w:val="24"/>
          <w:szCs w:val="24"/>
        </w:rPr>
        <w:t>your school’s four-year</w:t>
      </w:r>
      <w:r w:rsidRPr="009D5C7D">
        <w:rPr>
          <w:b w:val="0"/>
          <w:iCs w:val="0"/>
          <w:sz w:val="24"/>
          <w:szCs w:val="24"/>
        </w:rPr>
        <w:t xml:space="preserve"> Strategic Improvement Plan (SIP) that will effectively prioritise your school's identified areas for growth. </w:t>
      </w:r>
    </w:p>
    <w:p w:rsidR="009D5C7D" w:rsidRPr="009D5C7D" w:rsidRDefault="009D5C7D" w:rsidP="009D5C7D">
      <w:pPr>
        <w:pStyle w:val="Caption"/>
        <w:rPr>
          <w:b w:val="0"/>
          <w:iCs w:val="0"/>
          <w:sz w:val="24"/>
          <w:szCs w:val="24"/>
        </w:rPr>
      </w:pPr>
      <w:r w:rsidRPr="009D5C7D">
        <w:rPr>
          <w:b w:val="0"/>
          <w:iCs w:val="0"/>
          <w:sz w:val="24"/>
          <w:szCs w:val="24"/>
        </w:rPr>
        <w:t xml:space="preserve">Through the situational analysis process you will </w:t>
      </w:r>
      <w:r w:rsidR="004B3CD0">
        <w:rPr>
          <w:b w:val="0"/>
          <w:iCs w:val="0"/>
          <w:sz w:val="24"/>
          <w:szCs w:val="24"/>
        </w:rPr>
        <w:t>develop a rich and highly contextualised understanding of your school’s current situation</w:t>
      </w:r>
      <w:r w:rsidR="004B3CD0" w:rsidRPr="009D5C7D">
        <w:rPr>
          <w:b w:val="0"/>
          <w:iCs w:val="0"/>
          <w:sz w:val="24"/>
          <w:szCs w:val="24"/>
        </w:rPr>
        <w:t xml:space="preserve"> </w:t>
      </w:r>
      <w:r w:rsidR="004B3CD0">
        <w:rPr>
          <w:b w:val="0"/>
          <w:iCs w:val="0"/>
          <w:sz w:val="24"/>
          <w:szCs w:val="24"/>
        </w:rPr>
        <w:t xml:space="preserve">and </w:t>
      </w:r>
      <w:r w:rsidRPr="009D5C7D">
        <w:rPr>
          <w:b w:val="0"/>
          <w:iCs w:val="0"/>
          <w:sz w:val="24"/>
          <w:szCs w:val="24"/>
        </w:rPr>
        <w:t xml:space="preserve">undertake </w:t>
      </w:r>
      <w:r w:rsidRPr="00F3426A">
        <w:rPr>
          <w:b w:val="0"/>
          <w:iCs w:val="0"/>
          <w:sz w:val="24"/>
          <w:szCs w:val="24"/>
        </w:rPr>
        <w:t>a th</w:t>
      </w:r>
      <w:r w:rsidR="00645F33" w:rsidRPr="00F3426A">
        <w:rPr>
          <w:b w:val="0"/>
          <w:iCs w:val="0"/>
          <w:sz w:val="24"/>
          <w:szCs w:val="24"/>
        </w:rPr>
        <w:t>o</w:t>
      </w:r>
      <w:r w:rsidRPr="00F3426A">
        <w:rPr>
          <w:b w:val="0"/>
          <w:iCs w:val="0"/>
          <w:sz w:val="24"/>
          <w:szCs w:val="24"/>
        </w:rPr>
        <w:t>rough</w:t>
      </w:r>
      <w:r w:rsidRPr="009D5C7D">
        <w:rPr>
          <w:b w:val="0"/>
          <w:iCs w:val="0"/>
          <w:sz w:val="24"/>
          <w:szCs w:val="24"/>
        </w:rPr>
        <w:t xml:space="preserve"> self-assessment of your school’s performance. This assessment and planning tool can help inform your school’s transition planning through reflective questioning, assessment and forward planning to achieve a strong and successful start to school for all children, as part of your whole school improvement planning.</w:t>
      </w:r>
    </w:p>
    <w:p w:rsidR="009D5C7D" w:rsidRDefault="009D5C7D">
      <w:pPr>
        <w:rPr>
          <w:rFonts w:eastAsia="SimSun" w:cs="Arial"/>
          <w:color w:val="1C438B"/>
          <w:sz w:val="40"/>
          <w:szCs w:val="40"/>
          <w:lang w:eastAsia="zh-CN"/>
        </w:rPr>
      </w:pPr>
      <w:r>
        <w:br w:type="page"/>
      </w:r>
    </w:p>
    <w:p w:rsidR="00FD68A4" w:rsidRPr="00FD68A4" w:rsidRDefault="00FD68A4" w:rsidP="00FD68A4">
      <w:pPr>
        <w:pStyle w:val="ListParagraph"/>
        <w:numPr>
          <w:ilvl w:val="0"/>
          <w:numId w:val="30"/>
        </w:numPr>
        <w:rPr>
          <w:rFonts w:eastAsia="SimSun" w:cs="Arial"/>
          <w:color w:val="1C438B"/>
          <w:sz w:val="40"/>
          <w:szCs w:val="40"/>
          <w:lang w:eastAsia="zh-CN"/>
        </w:rPr>
      </w:pPr>
      <w:r w:rsidRPr="00FD68A4">
        <w:rPr>
          <w:rStyle w:val="Heading3Char"/>
        </w:rPr>
        <w:lastRenderedPageBreak/>
        <w:t>Assess</w:t>
      </w:r>
      <w:r w:rsidRPr="00FD68A4">
        <w:rPr>
          <w:rFonts w:eastAsia="SimSun" w:cs="Arial"/>
          <w:color w:val="1C438B"/>
          <w:sz w:val="40"/>
          <w:szCs w:val="40"/>
          <w:lang w:eastAsia="zh-CN"/>
        </w:rPr>
        <w:t xml:space="preserve"> current practice</w:t>
      </w:r>
      <w:r w:rsidR="00804EC6">
        <w:rPr>
          <w:rFonts w:eastAsia="SimSun" w:cs="Arial"/>
          <w:color w:val="1C438B"/>
          <w:sz w:val="40"/>
          <w:szCs w:val="40"/>
          <w:lang w:eastAsia="zh-CN"/>
        </w:rPr>
        <w:t>:</w:t>
      </w:r>
      <w:r w:rsidRPr="00FD68A4">
        <w:rPr>
          <w:rFonts w:eastAsia="SimSun" w:cs="Arial"/>
          <w:color w:val="1C438B"/>
          <w:sz w:val="40"/>
          <w:szCs w:val="40"/>
          <w:lang w:eastAsia="zh-CN"/>
        </w:rPr>
        <w:t xml:space="preserve"> looking inward, where are we now?</w:t>
      </w:r>
    </w:p>
    <w:p w:rsidR="00FD68A4" w:rsidRPr="00FD68A4" w:rsidRDefault="00FD68A4" w:rsidP="00FD68A4">
      <w:pPr>
        <w:rPr>
          <w:lang w:eastAsia="zh-CN"/>
        </w:rPr>
      </w:pPr>
      <w:r w:rsidRPr="00FD68A4">
        <w:rPr>
          <w:lang w:eastAsia="zh-CN"/>
        </w:rPr>
        <w:t>Use the reflective comments in this document to review existing transition practices. The reflections can be shared and collaborated on with families, early childhood services and community services to determine what is already working well and identify priorities for action. For example, you might reflect on the following existing transition practices:</w:t>
      </w:r>
    </w:p>
    <w:p w:rsidR="00FD68A4" w:rsidRPr="00FD68A4" w:rsidRDefault="00FD68A4" w:rsidP="00FD68A4">
      <w:pPr>
        <w:pStyle w:val="ListBullet"/>
        <w:rPr>
          <w:lang w:eastAsia="zh-CN"/>
        </w:rPr>
      </w:pPr>
      <w:r w:rsidRPr="00FD68A4">
        <w:rPr>
          <w:lang w:eastAsia="zh-CN"/>
        </w:rPr>
        <w:t>What type of relationship do we have with local early childhood services?</w:t>
      </w:r>
    </w:p>
    <w:p w:rsidR="00FD68A4" w:rsidRPr="00FD68A4" w:rsidRDefault="00FB7D6B" w:rsidP="00FD68A4">
      <w:pPr>
        <w:pStyle w:val="ListBullet"/>
        <w:rPr>
          <w:lang w:eastAsia="zh-CN"/>
        </w:rPr>
      </w:pPr>
      <w:r>
        <w:rPr>
          <w:lang w:eastAsia="zh-CN"/>
        </w:rPr>
        <w:t>How</w:t>
      </w:r>
      <w:r w:rsidR="00766DA3">
        <w:rPr>
          <w:lang w:eastAsia="zh-CN"/>
        </w:rPr>
        <w:t xml:space="preserve"> do</w:t>
      </w:r>
      <w:r w:rsidRPr="00FD68A4">
        <w:rPr>
          <w:lang w:eastAsia="zh-CN"/>
        </w:rPr>
        <w:t xml:space="preserve"> </w:t>
      </w:r>
      <w:r w:rsidR="00FD68A4" w:rsidRPr="00FD68A4">
        <w:rPr>
          <w:lang w:eastAsia="zh-CN"/>
        </w:rPr>
        <w:t>our current famil</w:t>
      </w:r>
      <w:r w:rsidR="00766DA3">
        <w:rPr>
          <w:lang w:eastAsia="zh-CN"/>
        </w:rPr>
        <w:t>ies</w:t>
      </w:r>
      <w:r w:rsidR="00FD68A4" w:rsidRPr="00FD68A4">
        <w:rPr>
          <w:lang w:eastAsia="zh-CN"/>
        </w:rPr>
        <w:t xml:space="preserve"> and community participa</w:t>
      </w:r>
      <w:r w:rsidR="00766DA3">
        <w:rPr>
          <w:lang w:eastAsia="zh-CN"/>
        </w:rPr>
        <w:t>te</w:t>
      </w:r>
      <w:r w:rsidR="00FD68A4" w:rsidRPr="00FD68A4">
        <w:rPr>
          <w:lang w:eastAsia="zh-CN"/>
        </w:rPr>
        <w:t xml:space="preserve"> in the school?</w:t>
      </w:r>
    </w:p>
    <w:p w:rsidR="00FD68A4" w:rsidRPr="00FD68A4" w:rsidRDefault="00FD68A4" w:rsidP="00FD68A4">
      <w:pPr>
        <w:pStyle w:val="ListBullet"/>
        <w:rPr>
          <w:lang w:eastAsia="zh-CN"/>
        </w:rPr>
      </w:pPr>
      <w:r w:rsidRPr="00FD68A4">
        <w:rPr>
          <w:lang w:eastAsia="zh-CN"/>
        </w:rPr>
        <w:t>What is our staff’s understanding of the links between the early childhood and school curriculum to support continuity?</w:t>
      </w:r>
    </w:p>
    <w:p w:rsidR="00FD68A4" w:rsidRPr="00FD68A4" w:rsidRDefault="00FD68A4" w:rsidP="00FD68A4">
      <w:pPr>
        <w:pStyle w:val="ListBullet"/>
        <w:rPr>
          <w:lang w:eastAsia="zh-CN"/>
        </w:rPr>
      </w:pPr>
      <w:r w:rsidRPr="00FD68A4">
        <w:rPr>
          <w:lang w:eastAsia="zh-CN"/>
        </w:rPr>
        <w:t>How do our current practices align with the Strong and successful start to school transition guidelines?</w:t>
      </w:r>
    </w:p>
    <w:p w:rsidR="00FD68A4" w:rsidRPr="00FD68A4" w:rsidRDefault="00FD68A4" w:rsidP="00FD68A4">
      <w:pPr>
        <w:pStyle w:val="ListBullet"/>
        <w:rPr>
          <w:lang w:eastAsia="zh-CN"/>
        </w:rPr>
      </w:pPr>
      <w:r w:rsidRPr="00FD68A4">
        <w:rPr>
          <w:lang w:eastAsia="zh-CN"/>
        </w:rPr>
        <w:t xml:space="preserve">How have our improvement measures within the previous plan related to transition been reached? </w:t>
      </w:r>
    </w:p>
    <w:p w:rsidR="00FD68A4" w:rsidRPr="00FD68A4" w:rsidRDefault="00FD68A4" w:rsidP="00FD68A4">
      <w:pPr>
        <w:pStyle w:val="ListBullet"/>
        <w:rPr>
          <w:lang w:eastAsia="zh-CN"/>
        </w:rPr>
      </w:pPr>
      <w:r w:rsidRPr="00FD68A4">
        <w:rPr>
          <w:lang w:eastAsia="zh-CN"/>
        </w:rPr>
        <w:t xml:space="preserve">Have we considered the elements and themes from the SEF S-aS in striving to excel in transition practices? </w:t>
      </w:r>
    </w:p>
    <w:p w:rsidR="00FD68A4" w:rsidRPr="00FD68A4" w:rsidRDefault="00FD68A4" w:rsidP="00FD68A4">
      <w:pPr>
        <w:pStyle w:val="Heading3"/>
      </w:pPr>
      <w:r>
        <w:t xml:space="preserve">2. </w:t>
      </w:r>
      <w:r w:rsidRPr="00FD68A4">
        <w:t>Collaborative planning to establish strategies based on data</w:t>
      </w:r>
      <w:r w:rsidR="00804EC6">
        <w:t>:</w:t>
      </w:r>
      <w:r w:rsidRPr="00FD68A4">
        <w:t xml:space="preserve"> looking outward, where do we want to be?</w:t>
      </w:r>
    </w:p>
    <w:p w:rsidR="00FD68A4" w:rsidRPr="00FD68A4" w:rsidRDefault="00FD68A4" w:rsidP="00FD68A4">
      <w:pPr>
        <w:rPr>
          <w:lang w:eastAsia="zh-CN"/>
        </w:rPr>
      </w:pPr>
      <w:r w:rsidRPr="00FD68A4">
        <w:rPr>
          <w:lang w:eastAsia="zh-CN"/>
        </w:rPr>
        <w:t>Community level data offers schools an idea of the strengths and needs of children in the area. Evidence from data can inform discussions with all stakeholders and help to identify opportunities and barriers to effective transition. For example, you might consider the following data:</w:t>
      </w:r>
    </w:p>
    <w:p w:rsidR="00FD68A4" w:rsidRPr="00FD68A4" w:rsidRDefault="00FD68A4" w:rsidP="00FD68A4">
      <w:pPr>
        <w:pStyle w:val="ListBullet"/>
        <w:rPr>
          <w:lang w:eastAsia="zh-CN"/>
        </w:rPr>
      </w:pPr>
      <w:r w:rsidRPr="00FD68A4">
        <w:rPr>
          <w:lang w:eastAsia="zh-CN"/>
        </w:rPr>
        <w:t xml:space="preserve">Transition to school statement – captures what children know, can do and understand as they transition from prior to school education to school </w:t>
      </w:r>
    </w:p>
    <w:p w:rsidR="00FD68A4" w:rsidRPr="00FD68A4" w:rsidRDefault="00FD68A4" w:rsidP="00FD68A4">
      <w:pPr>
        <w:pStyle w:val="ListBullet"/>
        <w:rPr>
          <w:lang w:eastAsia="zh-CN"/>
        </w:rPr>
      </w:pPr>
      <w:r w:rsidRPr="00FD68A4">
        <w:rPr>
          <w:lang w:eastAsia="zh-CN"/>
        </w:rPr>
        <w:t xml:space="preserve">Best Start Kindergarten Assessment (BSKA) - identifies </w:t>
      </w:r>
      <w:r w:rsidR="00F3426A" w:rsidRPr="00F3426A">
        <w:rPr>
          <w:lang w:eastAsia="zh-CN"/>
        </w:rPr>
        <w:t>children’s</w:t>
      </w:r>
      <w:r w:rsidRPr="00FD68A4">
        <w:rPr>
          <w:lang w:eastAsia="zh-CN"/>
        </w:rPr>
        <w:t xml:space="preserve"> literacy and numeracy skills on entry to Kindergarten </w:t>
      </w:r>
    </w:p>
    <w:p w:rsidR="00FD68A4" w:rsidRPr="00FD68A4" w:rsidRDefault="00FD68A4" w:rsidP="00FD68A4">
      <w:pPr>
        <w:pStyle w:val="ListBullet"/>
        <w:rPr>
          <w:lang w:eastAsia="zh-CN"/>
        </w:rPr>
      </w:pPr>
      <w:r w:rsidRPr="00FD68A4">
        <w:rPr>
          <w:lang w:eastAsia="zh-CN"/>
        </w:rPr>
        <w:t xml:space="preserve">Whole school data such as attendance, behaviour management, literacy and numeracy and identified areas for improvement  </w:t>
      </w:r>
    </w:p>
    <w:p w:rsidR="00FD68A4" w:rsidRPr="00FD68A4" w:rsidRDefault="00FD68A4" w:rsidP="00FD68A4">
      <w:pPr>
        <w:pStyle w:val="ListBullet"/>
        <w:rPr>
          <w:lang w:eastAsia="zh-CN"/>
        </w:rPr>
      </w:pPr>
      <w:r w:rsidRPr="00FD68A4">
        <w:rPr>
          <w:lang w:eastAsia="zh-CN"/>
        </w:rPr>
        <w:t>Australian Early Development Census (AEDC</w:t>
      </w:r>
      <w:r w:rsidR="008C0285">
        <w:rPr>
          <w:lang w:eastAsia="zh-CN"/>
        </w:rPr>
        <w:t>) -</w:t>
      </w:r>
      <w:r w:rsidRPr="00FD68A4">
        <w:rPr>
          <w:lang w:eastAsia="zh-CN"/>
        </w:rPr>
        <w:t xml:space="preserve"> provides community and school level data on how </w:t>
      </w:r>
      <w:r w:rsidRPr="00F3426A">
        <w:rPr>
          <w:lang w:eastAsia="zh-CN"/>
        </w:rPr>
        <w:t xml:space="preserve">children </w:t>
      </w:r>
      <w:r w:rsidR="00645F33" w:rsidRPr="00F3426A">
        <w:rPr>
          <w:lang w:eastAsia="zh-CN"/>
        </w:rPr>
        <w:t xml:space="preserve">are </w:t>
      </w:r>
      <w:r w:rsidRPr="00F3426A">
        <w:rPr>
          <w:lang w:eastAsia="zh-CN"/>
        </w:rPr>
        <w:t>developing and their needs</w:t>
      </w:r>
      <w:r w:rsidRPr="00FD68A4">
        <w:rPr>
          <w:lang w:eastAsia="zh-CN"/>
        </w:rPr>
        <w:t xml:space="preserve"> </w:t>
      </w:r>
    </w:p>
    <w:p w:rsidR="00FD68A4" w:rsidRPr="00FD68A4" w:rsidRDefault="00FD68A4" w:rsidP="00FD68A4">
      <w:pPr>
        <w:pStyle w:val="ListBullet"/>
        <w:rPr>
          <w:lang w:eastAsia="zh-CN"/>
        </w:rPr>
      </w:pPr>
      <w:r w:rsidRPr="00FD68A4">
        <w:rPr>
          <w:lang w:eastAsia="zh-CN"/>
        </w:rPr>
        <w:t>Community mapping to consolidate knowledge of school context and diversity</w:t>
      </w:r>
    </w:p>
    <w:p w:rsidR="00FD68A4" w:rsidRPr="00FD68A4" w:rsidRDefault="00FD68A4" w:rsidP="00FD68A4">
      <w:pPr>
        <w:pStyle w:val="ListBullet"/>
        <w:rPr>
          <w:lang w:eastAsia="zh-CN"/>
        </w:rPr>
      </w:pPr>
      <w:r w:rsidRPr="00FD68A4">
        <w:rPr>
          <w:lang w:eastAsia="zh-CN"/>
        </w:rPr>
        <w:lastRenderedPageBreak/>
        <w:t>Surveys from families and early childhood services</w:t>
      </w:r>
    </w:p>
    <w:p w:rsidR="00FD68A4" w:rsidRDefault="00FD68A4" w:rsidP="00FD68A4">
      <w:pPr>
        <w:pStyle w:val="ListBullet"/>
        <w:rPr>
          <w:lang w:eastAsia="zh-CN"/>
        </w:rPr>
      </w:pPr>
      <w:r w:rsidRPr="00FD68A4">
        <w:rPr>
          <w:lang w:eastAsia="zh-CN"/>
        </w:rPr>
        <w:t>Attendance and enrolment patterns</w:t>
      </w:r>
    </w:p>
    <w:p w:rsidR="00FD68A4" w:rsidRPr="00FD68A4" w:rsidRDefault="00FD68A4" w:rsidP="00FD68A4">
      <w:pPr>
        <w:pStyle w:val="Heading3"/>
        <w:ind w:left="0"/>
        <w:rPr>
          <w:rFonts w:eastAsiaTheme="minorHAnsi" w:cstheme="minorBidi"/>
          <w:color w:val="auto"/>
          <w:sz w:val="24"/>
          <w:szCs w:val="24"/>
        </w:rPr>
      </w:pPr>
      <w:r>
        <w:t xml:space="preserve">3. </w:t>
      </w:r>
      <w:r w:rsidRPr="00FD68A4">
        <w:t>Improving transitions and continuity of learning</w:t>
      </w:r>
      <w:r w:rsidR="00804EC6">
        <w:t>:</w:t>
      </w:r>
      <w:r w:rsidRPr="00FD68A4">
        <w:t xml:space="preserve"> looking forward, how good can we be?</w:t>
      </w:r>
    </w:p>
    <w:p w:rsidR="00FD68A4" w:rsidRPr="00FD68A4" w:rsidRDefault="00FD68A4" w:rsidP="00FD68A4">
      <w:pPr>
        <w:rPr>
          <w:lang w:eastAsia="zh-CN"/>
        </w:rPr>
      </w:pPr>
      <w:r w:rsidRPr="00FD68A4">
        <w:rPr>
          <w:lang w:eastAsia="zh-CN"/>
        </w:rPr>
        <w:t xml:space="preserve">Once the school transition team have looked inward and outward, and school leaders have identified transition to school as a </w:t>
      </w:r>
      <w:r w:rsidR="00C016F4">
        <w:rPr>
          <w:lang w:eastAsia="zh-CN"/>
        </w:rPr>
        <w:t>focus</w:t>
      </w:r>
      <w:r w:rsidR="00C016F4" w:rsidRPr="00FD68A4">
        <w:rPr>
          <w:lang w:eastAsia="zh-CN"/>
        </w:rPr>
        <w:t xml:space="preserve"> </w:t>
      </w:r>
      <w:r w:rsidRPr="00FD68A4">
        <w:rPr>
          <w:lang w:eastAsia="zh-CN"/>
        </w:rPr>
        <w:t>for school improvement, schools might consider:</w:t>
      </w:r>
    </w:p>
    <w:p w:rsidR="00FD68A4" w:rsidRPr="00FD68A4" w:rsidRDefault="00FD68A4" w:rsidP="00FD68A4">
      <w:pPr>
        <w:pStyle w:val="ListBullet"/>
        <w:rPr>
          <w:lang w:eastAsia="zh-CN"/>
        </w:rPr>
      </w:pPr>
      <w:r w:rsidRPr="00FD68A4">
        <w:rPr>
          <w:lang w:eastAsia="zh-CN"/>
        </w:rPr>
        <w:t>What existing transition strategies should we adapt</w:t>
      </w:r>
      <w:r w:rsidR="00352A02">
        <w:rPr>
          <w:lang w:eastAsia="zh-CN"/>
        </w:rPr>
        <w:t>,</w:t>
      </w:r>
      <w:r w:rsidRPr="00FD68A4">
        <w:rPr>
          <w:lang w:eastAsia="zh-CN"/>
        </w:rPr>
        <w:t xml:space="preserve"> improve</w:t>
      </w:r>
      <w:r w:rsidR="00352A02">
        <w:rPr>
          <w:lang w:eastAsia="zh-CN"/>
        </w:rPr>
        <w:t xml:space="preserve"> or scale up</w:t>
      </w:r>
      <w:r w:rsidRPr="00FD68A4">
        <w:rPr>
          <w:lang w:eastAsia="zh-CN"/>
        </w:rPr>
        <w:t xml:space="preserve">? </w:t>
      </w:r>
    </w:p>
    <w:p w:rsidR="00FD68A4" w:rsidRPr="00FD68A4" w:rsidRDefault="00FD68A4" w:rsidP="00FD68A4">
      <w:pPr>
        <w:pStyle w:val="ListBullet"/>
        <w:rPr>
          <w:lang w:eastAsia="zh-CN"/>
        </w:rPr>
      </w:pPr>
      <w:r w:rsidRPr="00FD68A4">
        <w:rPr>
          <w:lang w:eastAsia="zh-CN"/>
        </w:rPr>
        <w:t>Are there innovative transition practices that we should adopt?</w:t>
      </w:r>
    </w:p>
    <w:p w:rsidR="00FD68A4" w:rsidRPr="00FD68A4" w:rsidRDefault="00FD68A4" w:rsidP="00FD68A4">
      <w:pPr>
        <w:pStyle w:val="ListBullet"/>
        <w:rPr>
          <w:lang w:eastAsia="zh-CN"/>
        </w:rPr>
      </w:pPr>
      <w:r w:rsidRPr="00FD68A4">
        <w:rPr>
          <w:lang w:eastAsia="zh-CN"/>
        </w:rPr>
        <w:t xml:space="preserve">Should we decommission any transition practices that </w:t>
      </w:r>
      <w:r w:rsidR="00FB13B7">
        <w:rPr>
          <w:lang w:eastAsia="zh-CN"/>
        </w:rPr>
        <w:t xml:space="preserve">are not aligned with the </w:t>
      </w:r>
      <w:r w:rsidR="00FB13B7" w:rsidRPr="00FD68A4">
        <w:rPr>
          <w:lang w:eastAsia="zh-CN"/>
        </w:rPr>
        <w:t xml:space="preserve">Strong and successful start to school transition guidelines </w:t>
      </w:r>
      <w:r w:rsidR="00FB13B7">
        <w:rPr>
          <w:lang w:eastAsia="zh-CN"/>
        </w:rPr>
        <w:t xml:space="preserve">or </w:t>
      </w:r>
      <w:r w:rsidRPr="00FD68A4">
        <w:rPr>
          <w:lang w:eastAsia="zh-CN"/>
        </w:rPr>
        <w:t>have not been sufficiently effective as evidenced by our improvement measures?</w:t>
      </w:r>
    </w:p>
    <w:p w:rsidR="00FD68A4" w:rsidRPr="00FD68A4" w:rsidRDefault="00FD68A4" w:rsidP="00FD68A4">
      <w:pPr>
        <w:pStyle w:val="ListBullet"/>
        <w:rPr>
          <w:lang w:eastAsia="zh-CN"/>
        </w:rPr>
      </w:pPr>
      <w:r w:rsidRPr="00FD68A4">
        <w:rPr>
          <w:lang w:eastAsia="zh-CN"/>
        </w:rPr>
        <w:t xml:space="preserve">How will families be involved in transition practices? How are </w:t>
      </w:r>
      <w:r w:rsidR="00F3426A" w:rsidRPr="00F3426A">
        <w:rPr>
          <w:lang w:eastAsia="zh-CN"/>
        </w:rPr>
        <w:t>children’s</w:t>
      </w:r>
      <w:r w:rsidRPr="00FD68A4">
        <w:rPr>
          <w:lang w:eastAsia="zh-CN"/>
        </w:rPr>
        <w:t xml:space="preserve"> voices valued and how do they inform planning? </w:t>
      </w:r>
    </w:p>
    <w:p w:rsidR="00FD68A4" w:rsidRPr="00FD68A4" w:rsidRDefault="00645F33" w:rsidP="00FD68A4">
      <w:pPr>
        <w:pStyle w:val="ListBullet"/>
        <w:rPr>
          <w:lang w:eastAsia="zh-CN"/>
        </w:rPr>
      </w:pPr>
      <w:r>
        <w:rPr>
          <w:lang w:eastAsia="zh-CN"/>
        </w:rPr>
        <w:t xml:space="preserve">How can </w:t>
      </w:r>
      <w:r w:rsidR="00FD68A4" w:rsidRPr="00FD68A4">
        <w:rPr>
          <w:lang w:eastAsia="zh-CN"/>
        </w:rPr>
        <w:t>we create a dedicated transition team within the school</w:t>
      </w:r>
      <w:r>
        <w:rPr>
          <w:lang w:eastAsia="zh-CN"/>
        </w:rPr>
        <w:t>,</w:t>
      </w:r>
      <w:r w:rsidR="00FD68A4" w:rsidRPr="00FD68A4">
        <w:rPr>
          <w:lang w:eastAsia="zh-CN"/>
        </w:rPr>
        <w:t xml:space="preserve"> that </w:t>
      </w:r>
      <w:r>
        <w:rPr>
          <w:lang w:eastAsia="zh-CN"/>
        </w:rPr>
        <w:t xml:space="preserve">is </w:t>
      </w:r>
      <w:r w:rsidR="00FD68A4" w:rsidRPr="00FD68A4">
        <w:rPr>
          <w:lang w:eastAsia="zh-CN"/>
        </w:rPr>
        <w:t>inclu</w:t>
      </w:r>
      <w:r>
        <w:rPr>
          <w:lang w:eastAsia="zh-CN"/>
        </w:rPr>
        <w:t xml:space="preserve">sive of </w:t>
      </w:r>
      <w:r w:rsidR="00FD68A4" w:rsidRPr="00FD68A4">
        <w:rPr>
          <w:lang w:eastAsia="zh-CN"/>
        </w:rPr>
        <w:t>the school’s</w:t>
      </w:r>
      <w:r>
        <w:rPr>
          <w:lang w:eastAsia="zh-CN"/>
        </w:rPr>
        <w:t xml:space="preserve"> wellbeing and support staff</w:t>
      </w:r>
      <w:r w:rsidR="00FD68A4" w:rsidRPr="00FD68A4">
        <w:rPr>
          <w:lang w:eastAsia="zh-CN"/>
        </w:rPr>
        <w:t>?</w:t>
      </w:r>
    </w:p>
    <w:p w:rsidR="00FD68A4" w:rsidRPr="00FD68A4" w:rsidRDefault="00FD68A4" w:rsidP="00FD68A4">
      <w:pPr>
        <w:pStyle w:val="ListBullet"/>
        <w:rPr>
          <w:lang w:eastAsia="zh-CN"/>
        </w:rPr>
      </w:pPr>
      <w:r w:rsidRPr="00FD68A4">
        <w:rPr>
          <w:lang w:eastAsia="zh-CN"/>
        </w:rPr>
        <w:t xml:space="preserve">What facility upgrades are required to support transition delivery and orientation programs? </w:t>
      </w:r>
    </w:p>
    <w:p w:rsidR="00FD68A4" w:rsidRPr="00FD68A4" w:rsidRDefault="00FD68A4" w:rsidP="00FD68A4">
      <w:pPr>
        <w:pStyle w:val="ListBullet"/>
        <w:rPr>
          <w:lang w:eastAsia="zh-CN"/>
        </w:rPr>
      </w:pPr>
      <w:r w:rsidRPr="00FD68A4">
        <w:rPr>
          <w:lang w:eastAsia="zh-CN"/>
        </w:rPr>
        <w:t xml:space="preserve">Are our new transition practices based on current national and international research? </w:t>
      </w:r>
    </w:p>
    <w:p w:rsidR="00FD68A4" w:rsidRPr="00FD68A4" w:rsidRDefault="00FD68A4" w:rsidP="00FD68A4">
      <w:pPr>
        <w:pStyle w:val="ListBullet"/>
        <w:rPr>
          <w:lang w:eastAsia="zh-CN"/>
        </w:rPr>
      </w:pPr>
      <w:r w:rsidRPr="00FD68A4">
        <w:rPr>
          <w:lang w:eastAsia="zh-CN"/>
        </w:rPr>
        <w:t xml:space="preserve">What strategic direction in our </w:t>
      </w:r>
      <w:r w:rsidR="008C0285">
        <w:rPr>
          <w:lang w:eastAsia="zh-CN"/>
        </w:rPr>
        <w:t>SIP</w:t>
      </w:r>
      <w:r w:rsidRPr="00FD68A4">
        <w:rPr>
          <w:lang w:eastAsia="zh-CN"/>
        </w:rPr>
        <w:t xml:space="preserve"> will we link improved transitions to?</w:t>
      </w:r>
    </w:p>
    <w:p w:rsidR="00FD68A4" w:rsidRDefault="00FD68A4" w:rsidP="00FD68A4">
      <w:pPr>
        <w:rPr>
          <w:lang w:eastAsia="zh-CN"/>
        </w:rPr>
      </w:pPr>
      <w:r w:rsidRPr="00FD68A4">
        <w:rPr>
          <w:lang w:eastAsia="zh-CN"/>
        </w:rPr>
        <w:t xml:space="preserve">By looking inward, outward and forward through the process of the situational analysis, schools may determine that improvement in transitions and continuity of learning should be included in one of the school’s strategic directions. </w:t>
      </w:r>
    </w:p>
    <w:p w:rsidR="005261EC" w:rsidRPr="00FD68A4" w:rsidRDefault="004F61AF" w:rsidP="00687028">
      <w:pPr>
        <w:pStyle w:val="Heading3"/>
        <w:numPr>
          <w:ilvl w:val="0"/>
          <w:numId w:val="0"/>
        </w:numPr>
      </w:pPr>
      <w:r>
        <w:t xml:space="preserve">The </w:t>
      </w:r>
      <w:r w:rsidR="00CF496A">
        <w:t>Strategic Improvement Plan</w:t>
      </w:r>
    </w:p>
    <w:p w:rsidR="00FD68A4" w:rsidRPr="00FD68A4" w:rsidRDefault="00FD68A4" w:rsidP="00FD68A4">
      <w:pPr>
        <w:rPr>
          <w:lang w:eastAsia="zh-CN"/>
        </w:rPr>
      </w:pPr>
      <w:r w:rsidRPr="00FD68A4">
        <w:rPr>
          <w:lang w:eastAsia="zh-CN"/>
        </w:rPr>
        <w:t xml:space="preserve">The </w:t>
      </w:r>
      <w:r w:rsidR="008C0285">
        <w:rPr>
          <w:lang w:eastAsia="zh-CN"/>
        </w:rPr>
        <w:t>SIP</w:t>
      </w:r>
      <w:r w:rsidRPr="00FD68A4">
        <w:rPr>
          <w:lang w:eastAsia="zh-CN"/>
        </w:rPr>
        <w:t xml:space="preserve"> is a working document that details the steps your school will take to improve learning outcomes, and the achievement and growth of all students. To ensure continuous improvement, the </w:t>
      </w:r>
      <w:r w:rsidR="008C0285">
        <w:rPr>
          <w:lang w:eastAsia="zh-CN"/>
        </w:rPr>
        <w:t>SIP</w:t>
      </w:r>
      <w:r w:rsidRPr="00FD68A4">
        <w:rPr>
          <w:lang w:eastAsia="zh-CN"/>
        </w:rPr>
        <w:t xml:space="preserve"> reflects where your school is at and how it will further improve learning, teaching and leading.</w:t>
      </w:r>
    </w:p>
    <w:p w:rsidR="00FD68A4" w:rsidRDefault="00FD68A4" w:rsidP="00FD68A4">
      <w:pPr>
        <w:rPr>
          <w:lang w:eastAsia="zh-CN"/>
        </w:rPr>
      </w:pPr>
      <w:r w:rsidRPr="00FD68A4">
        <w:rPr>
          <w:lang w:eastAsia="zh-CN"/>
        </w:rPr>
        <w:t xml:space="preserve">Effective strategies and improvement measures for transition are documented in the </w:t>
      </w:r>
      <w:r w:rsidR="008C0285">
        <w:rPr>
          <w:lang w:eastAsia="zh-CN"/>
        </w:rPr>
        <w:t>SIP</w:t>
      </w:r>
      <w:r w:rsidRPr="00FD68A4">
        <w:rPr>
          <w:lang w:eastAsia="zh-CN"/>
        </w:rPr>
        <w:t xml:space="preserve">. Details of the plan are documented in </w:t>
      </w:r>
      <w:hyperlink r:id="rId18" w:history="1">
        <w:r w:rsidRPr="000747B3">
          <w:rPr>
            <w:rStyle w:val="Hyperlink"/>
            <w:lang w:eastAsia="zh-CN"/>
          </w:rPr>
          <w:t>Implementation and progress monitoring</w:t>
        </w:r>
      </w:hyperlink>
      <w:r>
        <w:rPr>
          <w:lang w:eastAsia="zh-CN"/>
        </w:rPr>
        <w:t>.</w:t>
      </w:r>
    </w:p>
    <w:p w:rsidR="00FD68A4" w:rsidRPr="00FD68A4" w:rsidRDefault="00FD68A4" w:rsidP="00FD68A4">
      <w:pPr>
        <w:rPr>
          <w:lang w:eastAsia="zh-CN"/>
        </w:rPr>
      </w:pPr>
      <w:r w:rsidRPr="00FD68A4">
        <w:rPr>
          <w:lang w:eastAsia="zh-CN"/>
        </w:rPr>
        <w:lastRenderedPageBreak/>
        <w:t>The school’s plan for transition could also be published on the school’s website and social media platform to inform families and community partners.</w:t>
      </w:r>
    </w:p>
    <w:p w:rsidR="00FD68A4" w:rsidRPr="00FD68A4" w:rsidRDefault="00FD68A4" w:rsidP="00FD68A4">
      <w:pPr>
        <w:rPr>
          <w:lang w:eastAsia="zh-CN"/>
        </w:rPr>
      </w:pPr>
      <w:r w:rsidRPr="00FD68A4">
        <w:rPr>
          <w:lang w:eastAsia="zh-CN"/>
        </w:rPr>
        <w:t>Ensuring sustainability in transition planning is crucial to impact and ongoing success. Actions need to be embedded into school planning to ensure accountability for delivering strategies. Success should be shared among the school community, Community of Schools, principal networks, transition networks and collaboration where schools draw enrolments from similar catchments. For example, you might reflect on the following:</w:t>
      </w:r>
    </w:p>
    <w:p w:rsidR="00FD68A4" w:rsidRPr="00FD68A4" w:rsidRDefault="00FD68A4" w:rsidP="00FD68A4">
      <w:pPr>
        <w:pStyle w:val="ListBullet"/>
        <w:rPr>
          <w:lang w:eastAsia="zh-CN"/>
        </w:rPr>
      </w:pPr>
      <w:r w:rsidRPr="00FD68A4">
        <w:rPr>
          <w:lang w:eastAsia="zh-CN"/>
        </w:rPr>
        <w:t xml:space="preserve">Are our transition practices supporting a strong and successful start to school and what evidence do we have to support this on-balance judgement? </w:t>
      </w:r>
    </w:p>
    <w:p w:rsidR="00FD68A4" w:rsidRPr="00FD68A4" w:rsidRDefault="00FD68A4" w:rsidP="00FD68A4">
      <w:pPr>
        <w:pStyle w:val="ListBullet"/>
        <w:rPr>
          <w:lang w:eastAsia="zh-CN"/>
        </w:rPr>
      </w:pPr>
      <w:r w:rsidRPr="00FD68A4">
        <w:rPr>
          <w:lang w:eastAsia="zh-CN"/>
        </w:rPr>
        <w:t xml:space="preserve">Have we considered ongoing family and child feedback from a variety of sources and can we identify practices that need changing? </w:t>
      </w:r>
    </w:p>
    <w:p w:rsidR="00FD68A4" w:rsidRPr="00FD68A4" w:rsidRDefault="00FD68A4" w:rsidP="00FD68A4">
      <w:pPr>
        <w:pStyle w:val="ListBullet"/>
        <w:rPr>
          <w:lang w:eastAsia="zh-CN"/>
        </w:rPr>
      </w:pPr>
      <w:r w:rsidRPr="00FD68A4">
        <w:rPr>
          <w:lang w:eastAsia="zh-CN"/>
        </w:rPr>
        <w:t xml:space="preserve">Are we ready to consult with our community regarding these findings - to develop our vision and context statements </w:t>
      </w:r>
      <w:r w:rsidR="00645F33">
        <w:rPr>
          <w:lang w:eastAsia="zh-CN"/>
        </w:rPr>
        <w:t>and to</w:t>
      </w:r>
      <w:r w:rsidRPr="00FD68A4">
        <w:rPr>
          <w:lang w:eastAsia="zh-CN"/>
        </w:rPr>
        <w:t xml:space="preserve"> </w:t>
      </w:r>
      <w:r w:rsidRPr="00F3426A">
        <w:rPr>
          <w:lang w:eastAsia="zh-CN"/>
        </w:rPr>
        <w:t>collaborat</w:t>
      </w:r>
      <w:r w:rsidR="00645F33" w:rsidRPr="00F3426A">
        <w:rPr>
          <w:lang w:eastAsia="zh-CN"/>
        </w:rPr>
        <w:t>e,</w:t>
      </w:r>
      <w:r w:rsidRPr="00F3426A">
        <w:rPr>
          <w:lang w:eastAsia="zh-CN"/>
        </w:rPr>
        <w:t xml:space="preserve"> leading</w:t>
      </w:r>
      <w:r w:rsidRPr="00FD68A4">
        <w:rPr>
          <w:lang w:eastAsia="zh-CN"/>
        </w:rPr>
        <w:t xml:space="preserve"> to strong links between community groups and leaders? How is this evidenced?  </w:t>
      </w:r>
    </w:p>
    <w:p w:rsidR="009607DD" w:rsidRDefault="009607DD" w:rsidP="00687028">
      <w:pPr>
        <w:pStyle w:val="Heading3"/>
        <w:numPr>
          <w:ilvl w:val="0"/>
          <w:numId w:val="0"/>
        </w:numPr>
      </w:pPr>
      <w:r>
        <w:t>Annual reflection</w:t>
      </w:r>
    </w:p>
    <w:p w:rsidR="009607DD" w:rsidRDefault="009607DD" w:rsidP="009607DD">
      <w:pPr>
        <w:rPr>
          <w:lang w:eastAsia="zh-CN"/>
        </w:rPr>
      </w:pPr>
      <w:r>
        <w:rPr>
          <w:lang w:eastAsia="zh-CN"/>
        </w:rPr>
        <w:t>Each year, your school will conduct an annual review of progress and impact through the lens of the SEF S-aS while engaging and consulting with your community. This evaluation of progress and impact will be included in your school’s annual report and may include an evaluation of improvements to transition practices.</w:t>
      </w:r>
    </w:p>
    <w:p w:rsidR="00882569" w:rsidRDefault="00882569" w:rsidP="00882569">
      <w:pPr>
        <w:spacing w:before="0" w:line="240" w:lineRule="auto"/>
        <w:rPr>
          <w:rFonts w:eastAsia="Times New Roman" w:cs="Arial"/>
          <w:lang w:eastAsia="en-AU"/>
        </w:rPr>
      </w:pPr>
    </w:p>
    <w:p w:rsidR="000D09B5" w:rsidRPr="00C87336" w:rsidRDefault="000D09B5" w:rsidP="00626F76">
      <w:pPr>
        <w:rPr>
          <w:b/>
          <w:bCs/>
        </w:rPr>
      </w:pPr>
      <w:r w:rsidRPr="00C87336">
        <w:rPr>
          <w:lang w:eastAsia="zh-CN"/>
        </w:rPr>
        <w:t>The School Excellence Framework</w:t>
      </w:r>
      <w:r w:rsidR="009618D6">
        <w:rPr>
          <w:lang w:eastAsia="zh-CN"/>
        </w:rPr>
        <w:t xml:space="preserve"> identifies</w:t>
      </w:r>
      <w:r>
        <w:rPr>
          <w:lang w:eastAsia="zh-CN"/>
        </w:rPr>
        <w:t xml:space="preserve"> quality practice to help schools plan and monitor strategies for ongoing improvement. Transitions and continuity of learning is a theme of the Learning Culture element in the Learning domain. </w:t>
      </w:r>
    </w:p>
    <w:p w:rsidR="001812B7" w:rsidRPr="00626F76" w:rsidRDefault="00626F76" w:rsidP="00626F76">
      <w:pPr>
        <w:rPr>
          <w:sz w:val="36"/>
          <w:szCs w:val="36"/>
        </w:rPr>
      </w:pPr>
      <w:r>
        <w:rPr>
          <w:sz w:val="36"/>
          <w:szCs w:val="36"/>
        </w:rPr>
        <w:t>S</w:t>
      </w:r>
      <w:r w:rsidR="00BC2E29">
        <w:rPr>
          <w:sz w:val="36"/>
          <w:szCs w:val="36"/>
        </w:rPr>
        <w:t xml:space="preserve">EF theme: </w:t>
      </w:r>
      <w:r w:rsidRPr="00626F76">
        <w:rPr>
          <w:sz w:val="36"/>
          <w:szCs w:val="36"/>
        </w:rPr>
        <w:t>Transition</w:t>
      </w:r>
      <w:r w:rsidR="000D09B5">
        <w:rPr>
          <w:sz w:val="36"/>
          <w:szCs w:val="36"/>
        </w:rPr>
        <w:t>s</w:t>
      </w:r>
      <w:r w:rsidRPr="00626F76">
        <w:rPr>
          <w:sz w:val="36"/>
          <w:szCs w:val="36"/>
        </w:rPr>
        <w:t xml:space="preserve"> and continuity of lear</w:t>
      </w:r>
      <w:r>
        <w:rPr>
          <w:sz w:val="36"/>
          <w:szCs w:val="36"/>
        </w:rPr>
        <w:t>n</w:t>
      </w:r>
      <w:r w:rsidRPr="00626F76">
        <w:rPr>
          <w:sz w:val="36"/>
          <w:szCs w:val="36"/>
        </w:rPr>
        <w:t>ing</w:t>
      </w:r>
      <w:r w:rsidR="00BC2E29">
        <w:rPr>
          <w:sz w:val="36"/>
          <w:szCs w:val="36"/>
        </w:rPr>
        <w:t xml:space="preserve"> descriptors</w:t>
      </w:r>
    </w:p>
    <w:tbl>
      <w:tblPr>
        <w:tblStyle w:val="Tableheader"/>
        <w:tblpPr w:leftFromText="180" w:rightFromText="180" w:vertAnchor="text" w:tblpY="1"/>
        <w:tblOverlap w:val="never"/>
        <w:tblW w:w="0" w:type="auto"/>
        <w:tblLook w:val="04A0" w:firstRow="1" w:lastRow="0" w:firstColumn="1" w:lastColumn="0" w:noHBand="0" w:noVBand="1"/>
      </w:tblPr>
      <w:tblGrid>
        <w:gridCol w:w="3164"/>
        <w:gridCol w:w="3161"/>
        <w:gridCol w:w="3145"/>
      </w:tblGrid>
      <w:tr w:rsidR="00626F76" w:rsidRPr="00234C7C" w:rsidTr="22E77353">
        <w:trPr>
          <w:cnfStyle w:val="100000000000" w:firstRow="1" w:lastRow="0" w:firstColumn="0" w:lastColumn="0" w:oddVBand="0" w:evenVBand="0" w:oddHBand="0" w:evenHBand="0" w:firstRowFirstColumn="0" w:firstRowLastColumn="0" w:lastRowFirstColumn="0" w:lastRowLastColumn="0"/>
          <w:trHeight w:val="878"/>
        </w:trPr>
        <w:tc>
          <w:tcPr>
            <w:cnfStyle w:val="001000000100" w:firstRow="0" w:lastRow="0" w:firstColumn="1" w:lastColumn="0" w:oddVBand="0" w:evenVBand="0" w:oddHBand="0" w:evenHBand="0" w:firstRowFirstColumn="1" w:firstRowLastColumn="0" w:lastRowFirstColumn="0" w:lastRowLastColumn="0"/>
            <w:tcW w:w="3164" w:type="dxa"/>
            <w:shd w:val="clear" w:color="auto" w:fill="8EAADB" w:themeFill="accent1" w:themeFillTint="99"/>
          </w:tcPr>
          <w:p w:rsidR="00626F76" w:rsidRPr="00234C7C" w:rsidRDefault="4D67840C" w:rsidP="00AD7CAA">
            <w:pPr>
              <w:spacing w:before="192" w:after="192"/>
              <w:rPr>
                <w:rFonts w:eastAsia="Calibri" w:cs="Arial"/>
                <w:lang w:eastAsia="zh-CN"/>
              </w:rPr>
            </w:pPr>
            <w:r w:rsidRPr="22E77353">
              <w:rPr>
                <w:rFonts w:eastAsia="Calibri" w:cs="Arial"/>
                <w:lang w:eastAsia="zh-CN"/>
              </w:rPr>
              <w:lastRenderedPageBreak/>
              <w:t xml:space="preserve">DELIVERING </w:t>
            </w:r>
          </w:p>
        </w:tc>
        <w:tc>
          <w:tcPr>
            <w:tcW w:w="3161" w:type="dxa"/>
            <w:shd w:val="clear" w:color="auto" w:fill="8EAADB" w:themeFill="accent1" w:themeFillTint="99"/>
          </w:tcPr>
          <w:p w:rsidR="00626F76" w:rsidRPr="00234C7C" w:rsidRDefault="4D67840C" w:rsidP="00AD7CAA">
            <w:pPr>
              <w:cnfStyle w:val="100000000000" w:firstRow="1" w:lastRow="0" w:firstColumn="0" w:lastColumn="0" w:oddVBand="0" w:evenVBand="0" w:oddHBand="0" w:evenHBand="0" w:firstRowFirstColumn="0" w:firstRowLastColumn="0" w:lastRowFirstColumn="0" w:lastRowLastColumn="0"/>
              <w:rPr>
                <w:rFonts w:eastAsia="Calibri" w:cs="Arial"/>
                <w:lang w:eastAsia="zh-CN"/>
              </w:rPr>
            </w:pPr>
            <w:r w:rsidRPr="22E77353">
              <w:rPr>
                <w:rFonts w:eastAsia="Calibri" w:cs="Arial"/>
                <w:lang w:eastAsia="zh-CN"/>
              </w:rPr>
              <w:t xml:space="preserve">SUSTAINING AND GROWING </w:t>
            </w:r>
          </w:p>
        </w:tc>
        <w:tc>
          <w:tcPr>
            <w:tcW w:w="3145" w:type="dxa"/>
            <w:shd w:val="clear" w:color="auto" w:fill="8EAADB" w:themeFill="accent1" w:themeFillTint="99"/>
          </w:tcPr>
          <w:p w:rsidR="00626F76" w:rsidRPr="00234C7C" w:rsidRDefault="4D67840C" w:rsidP="00AD7CAA">
            <w:pPr>
              <w:cnfStyle w:val="100000000000" w:firstRow="1" w:lastRow="0" w:firstColumn="0" w:lastColumn="0" w:oddVBand="0" w:evenVBand="0" w:oddHBand="0" w:evenHBand="0" w:firstRowFirstColumn="0" w:firstRowLastColumn="0" w:lastRowFirstColumn="0" w:lastRowLastColumn="0"/>
              <w:rPr>
                <w:rFonts w:eastAsia="Calibri" w:cs="Arial"/>
                <w:lang w:eastAsia="zh-CN"/>
              </w:rPr>
            </w:pPr>
            <w:r w:rsidRPr="22E77353">
              <w:rPr>
                <w:rFonts w:eastAsia="Calibri" w:cs="Arial"/>
                <w:lang w:eastAsia="zh-CN"/>
              </w:rPr>
              <w:t xml:space="preserve">EXCELLING </w:t>
            </w:r>
          </w:p>
        </w:tc>
      </w:tr>
      <w:tr w:rsidR="00626F76" w:rsidRPr="00172F62" w:rsidTr="22E77353">
        <w:trPr>
          <w:cnfStyle w:val="000000100000" w:firstRow="0" w:lastRow="0" w:firstColumn="0" w:lastColumn="0" w:oddVBand="0" w:evenVBand="0" w:oddHBand="1" w:evenHBand="0" w:firstRowFirstColumn="0" w:firstRowLastColumn="0" w:lastRowFirstColumn="0" w:lastRowLastColumn="0"/>
          <w:trHeight w:val="2917"/>
        </w:trPr>
        <w:tc>
          <w:tcPr>
            <w:cnfStyle w:val="001000000000" w:firstRow="0" w:lastRow="0" w:firstColumn="1" w:lastColumn="0" w:oddVBand="0" w:evenVBand="0" w:oddHBand="0" w:evenHBand="0" w:firstRowFirstColumn="0" w:firstRowLastColumn="0" w:lastRowFirstColumn="0" w:lastRowLastColumn="0"/>
            <w:tcW w:w="3164" w:type="dxa"/>
            <w:shd w:val="clear" w:color="auto" w:fill="D9E2F3" w:themeFill="accent1" w:themeFillTint="33"/>
            <w:vAlign w:val="top"/>
          </w:tcPr>
          <w:p w:rsidR="00626F76" w:rsidRPr="00882569" w:rsidRDefault="00626F76" w:rsidP="00AD7CAA">
            <w:pPr>
              <w:spacing w:before="192" w:after="192"/>
              <w:rPr>
                <w:rFonts w:cs="Arial"/>
                <w:b w:val="0"/>
                <w:sz w:val="24"/>
                <w:szCs w:val="22"/>
              </w:rPr>
            </w:pPr>
            <w:r w:rsidRPr="00882569">
              <w:rPr>
                <w:rFonts w:eastAsia="Montserrat" w:cs="Arial"/>
                <w:b w:val="0"/>
                <w:sz w:val="24"/>
                <w:szCs w:val="22"/>
              </w:rPr>
              <w:t>The school actively plans for student</w:t>
            </w:r>
            <w:r w:rsidRPr="00882569">
              <w:rPr>
                <w:rFonts w:cs="Arial"/>
                <w:b w:val="0"/>
                <w:sz w:val="24"/>
                <w:szCs w:val="22"/>
              </w:rPr>
              <w:t xml:space="preserve"> </w:t>
            </w:r>
            <w:r w:rsidRPr="00882569">
              <w:rPr>
                <w:rFonts w:eastAsia="Montserrat" w:cs="Arial"/>
                <w:b w:val="0"/>
                <w:sz w:val="24"/>
                <w:szCs w:val="22"/>
              </w:rPr>
              <w:t>transitions (e.g. into Kindergarten; Y6</w:t>
            </w:r>
            <w:r w:rsidRPr="00882569">
              <w:rPr>
                <w:rFonts w:cs="Arial"/>
                <w:b w:val="0"/>
                <w:sz w:val="24"/>
                <w:szCs w:val="22"/>
              </w:rPr>
              <w:t xml:space="preserve"> </w:t>
            </w:r>
            <w:r w:rsidRPr="00882569">
              <w:rPr>
                <w:rFonts w:eastAsia="Montserrat" w:cs="Arial"/>
                <w:b w:val="0"/>
                <w:sz w:val="24"/>
                <w:szCs w:val="22"/>
              </w:rPr>
              <w:t>to Y7; Y10 to Y11). The school clearly</w:t>
            </w:r>
            <w:r w:rsidRPr="00882569">
              <w:rPr>
                <w:rFonts w:cs="Arial"/>
                <w:b w:val="0"/>
                <w:sz w:val="24"/>
                <w:szCs w:val="22"/>
              </w:rPr>
              <w:t xml:space="preserve"> </w:t>
            </w:r>
            <w:r w:rsidRPr="00882569">
              <w:rPr>
                <w:rFonts w:eastAsia="Montserrat" w:cs="Arial"/>
                <w:b w:val="0"/>
                <w:sz w:val="24"/>
                <w:szCs w:val="22"/>
              </w:rPr>
              <w:t>communicates its transition activities to</w:t>
            </w:r>
            <w:r w:rsidRPr="00882569">
              <w:rPr>
                <w:rFonts w:cs="Arial"/>
                <w:b w:val="0"/>
                <w:sz w:val="24"/>
                <w:szCs w:val="22"/>
              </w:rPr>
              <w:t xml:space="preserve"> </w:t>
            </w:r>
            <w:r w:rsidRPr="00882569">
              <w:rPr>
                <w:rFonts w:eastAsia="Montserrat" w:cs="Arial"/>
                <w:b w:val="0"/>
                <w:sz w:val="24"/>
                <w:szCs w:val="22"/>
              </w:rPr>
              <w:t>the school community</w:t>
            </w:r>
            <w:r w:rsidR="00882569">
              <w:rPr>
                <w:rFonts w:eastAsia="Montserrat" w:cs="Arial"/>
                <w:b w:val="0"/>
                <w:sz w:val="24"/>
                <w:szCs w:val="22"/>
              </w:rPr>
              <w:t>.</w:t>
            </w:r>
          </w:p>
        </w:tc>
        <w:tc>
          <w:tcPr>
            <w:tcW w:w="3161" w:type="dxa"/>
            <w:shd w:val="clear" w:color="auto" w:fill="D9E2F3" w:themeFill="accent1" w:themeFillTint="33"/>
            <w:vAlign w:val="top"/>
          </w:tcPr>
          <w:p w:rsidR="000D09B5" w:rsidRDefault="00626F76" w:rsidP="00AD7CAA">
            <w:pPr>
              <w:cnfStyle w:val="000000100000" w:firstRow="0" w:lastRow="0" w:firstColumn="0" w:lastColumn="0" w:oddVBand="0" w:evenVBand="0" w:oddHBand="1" w:evenHBand="0" w:firstRowFirstColumn="0" w:firstRowLastColumn="0" w:lastRowFirstColumn="0" w:lastRowLastColumn="0"/>
              <w:rPr>
                <w:rFonts w:cs="Arial"/>
                <w:sz w:val="24"/>
                <w:szCs w:val="22"/>
              </w:rPr>
            </w:pPr>
            <w:r w:rsidRPr="00882569">
              <w:rPr>
                <w:rFonts w:eastAsia="Montserrat" w:cs="Arial"/>
                <w:sz w:val="24"/>
                <w:szCs w:val="22"/>
              </w:rPr>
              <w:t>The school collects and analyses</w:t>
            </w:r>
            <w:r w:rsidRPr="00882569">
              <w:rPr>
                <w:rFonts w:cs="Arial"/>
                <w:sz w:val="24"/>
                <w:szCs w:val="22"/>
              </w:rPr>
              <w:t xml:space="preserve"> </w:t>
            </w:r>
            <w:r w:rsidRPr="00882569">
              <w:rPr>
                <w:rFonts w:eastAsia="Montserrat" w:cs="Arial"/>
                <w:sz w:val="24"/>
                <w:szCs w:val="22"/>
              </w:rPr>
              <w:t>information to inform and support</w:t>
            </w:r>
            <w:r w:rsidRPr="00882569">
              <w:rPr>
                <w:rFonts w:cs="Arial"/>
                <w:sz w:val="24"/>
                <w:szCs w:val="22"/>
              </w:rPr>
              <w:t xml:space="preserve"> </w:t>
            </w:r>
            <w:r w:rsidRPr="00882569">
              <w:rPr>
                <w:rFonts w:eastAsia="Montserrat" w:cs="Arial"/>
                <w:sz w:val="24"/>
                <w:szCs w:val="22"/>
              </w:rPr>
              <w:t>students’ successful transitions.</w:t>
            </w:r>
            <w:r w:rsidRPr="00882569">
              <w:rPr>
                <w:rFonts w:cs="Arial"/>
                <w:sz w:val="24"/>
                <w:szCs w:val="22"/>
              </w:rPr>
              <w:t xml:space="preserve"> </w:t>
            </w:r>
          </w:p>
          <w:p w:rsidR="00626F76" w:rsidRPr="00882569" w:rsidRDefault="00626F76" w:rsidP="00AD7CAA">
            <w:pPr>
              <w:cnfStyle w:val="000000100000" w:firstRow="0" w:lastRow="0" w:firstColumn="0" w:lastColumn="0" w:oddVBand="0" w:evenVBand="0" w:oddHBand="1" w:evenHBand="0" w:firstRowFirstColumn="0" w:firstRowLastColumn="0" w:lastRowFirstColumn="0" w:lastRowLastColumn="0"/>
              <w:rPr>
                <w:rFonts w:cs="Arial"/>
                <w:sz w:val="24"/>
                <w:szCs w:val="22"/>
              </w:rPr>
            </w:pPr>
            <w:r w:rsidRPr="00882569">
              <w:rPr>
                <w:rFonts w:eastAsia="Montserrat" w:cs="Arial"/>
                <w:sz w:val="24"/>
                <w:szCs w:val="22"/>
              </w:rPr>
              <w:t>The school seeks to collaborate with</w:t>
            </w:r>
            <w:r w:rsidRPr="00882569">
              <w:rPr>
                <w:rFonts w:cs="Arial"/>
                <w:sz w:val="24"/>
                <w:szCs w:val="22"/>
              </w:rPr>
              <w:t xml:space="preserve"> </w:t>
            </w:r>
            <w:r w:rsidRPr="00882569">
              <w:rPr>
                <w:rFonts w:eastAsia="Montserrat" w:cs="Arial"/>
                <w:sz w:val="24"/>
                <w:szCs w:val="22"/>
              </w:rPr>
              <w:t>parents of students whose continuity of</w:t>
            </w:r>
            <w:r w:rsidRPr="00882569">
              <w:rPr>
                <w:rFonts w:cs="Arial"/>
                <w:sz w:val="24"/>
                <w:szCs w:val="22"/>
              </w:rPr>
              <w:t xml:space="preserve"> </w:t>
            </w:r>
            <w:r w:rsidRPr="00882569">
              <w:rPr>
                <w:rFonts w:eastAsia="Montserrat" w:cs="Arial"/>
                <w:sz w:val="24"/>
                <w:szCs w:val="22"/>
              </w:rPr>
              <w:t>learning is at risk</w:t>
            </w:r>
            <w:r w:rsidR="00882569">
              <w:rPr>
                <w:rFonts w:eastAsia="Montserrat" w:cs="Arial"/>
                <w:sz w:val="24"/>
                <w:szCs w:val="22"/>
              </w:rPr>
              <w:t>.</w:t>
            </w:r>
          </w:p>
        </w:tc>
        <w:tc>
          <w:tcPr>
            <w:tcW w:w="3145" w:type="dxa"/>
            <w:shd w:val="clear" w:color="auto" w:fill="D9E2F3" w:themeFill="accent1" w:themeFillTint="33"/>
            <w:vAlign w:val="top"/>
          </w:tcPr>
          <w:p w:rsidR="00626F76" w:rsidRPr="00882569" w:rsidRDefault="00626F76" w:rsidP="00AD7CAA">
            <w:pPr>
              <w:cnfStyle w:val="000000100000" w:firstRow="0" w:lastRow="0" w:firstColumn="0" w:lastColumn="0" w:oddVBand="0" w:evenVBand="0" w:oddHBand="1" w:evenHBand="0" w:firstRowFirstColumn="0" w:firstRowLastColumn="0" w:lastRowFirstColumn="0" w:lastRowLastColumn="0"/>
              <w:rPr>
                <w:rFonts w:cs="Arial"/>
                <w:sz w:val="24"/>
                <w:szCs w:val="22"/>
              </w:rPr>
            </w:pPr>
            <w:r w:rsidRPr="00882569">
              <w:rPr>
                <w:rFonts w:eastAsia="Montserrat" w:cs="Arial"/>
                <w:sz w:val="24"/>
                <w:szCs w:val="22"/>
              </w:rPr>
              <w:t>The school engages in strong</w:t>
            </w:r>
            <w:r w:rsidRPr="00882569">
              <w:rPr>
                <w:rFonts w:cs="Arial"/>
                <w:sz w:val="24"/>
                <w:szCs w:val="22"/>
              </w:rPr>
              <w:t xml:space="preserve"> </w:t>
            </w:r>
            <w:r w:rsidRPr="00882569">
              <w:rPr>
                <w:rFonts w:eastAsia="Montserrat" w:cs="Arial"/>
                <w:sz w:val="24"/>
                <w:szCs w:val="22"/>
              </w:rPr>
              <w:t>collaborations between parents,</w:t>
            </w:r>
            <w:r w:rsidRPr="00882569">
              <w:rPr>
                <w:rFonts w:cs="Arial"/>
                <w:sz w:val="24"/>
                <w:szCs w:val="22"/>
              </w:rPr>
              <w:t xml:space="preserve"> </w:t>
            </w:r>
            <w:r w:rsidRPr="00882569">
              <w:rPr>
                <w:rFonts w:eastAsia="Montserrat" w:cs="Arial"/>
                <w:sz w:val="24"/>
                <w:szCs w:val="22"/>
              </w:rPr>
              <w:t>students and the community that</w:t>
            </w:r>
            <w:r w:rsidRPr="00882569">
              <w:rPr>
                <w:rFonts w:cs="Arial"/>
                <w:sz w:val="24"/>
                <w:szCs w:val="22"/>
              </w:rPr>
              <w:t xml:space="preserve"> </w:t>
            </w:r>
            <w:r w:rsidRPr="00882569">
              <w:rPr>
                <w:rFonts w:eastAsia="Montserrat" w:cs="Arial"/>
                <w:sz w:val="24"/>
                <w:szCs w:val="22"/>
              </w:rPr>
              <w:t>inform and support continuity of</w:t>
            </w:r>
            <w:r w:rsidRPr="00882569">
              <w:rPr>
                <w:rFonts w:cs="Arial"/>
                <w:sz w:val="24"/>
                <w:szCs w:val="22"/>
              </w:rPr>
              <w:t xml:space="preserve"> </w:t>
            </w:r>
            <w:r w:rsidRPr="00882569">
              <w:rPr>
                <w:rFonts w:eastAsia="Montserrat" w:cs="Arial"/>
                <w:sz w:val="24"/>
                <w:szCs w:val="22"/>
              </w:rPr>
              <w:t>learning for all students at transition</w:t>
            </w:r>
            <w:r w:rsidRPr="00882569">
              <w:rPr>
                <w:rFonts w:cs="Arial"/>
                <w:sz w:val="24"/>
                <w:szCs w:val="22"/>
              </w:rPr>
              <w:t xml:space="preserve"> </w:t>
            </w:r>
            <w:r w:rsidRPr="00882569">
              <w:rPr>
                <w:rFonts w:eastAsia="Montserrat" w:cs="Arial"/>
                <w:sz w:val="24"/>
                <w:szCs w:val="22"/>
              </w:rPr>
              <w:t>points, including highly mobile students and students with atypical enrolment.</w:t>
            </w:r>
          </w:p>
        </w:tc>
      </w:tr>
    </w:tbl>
    <w:p w:rsidR="001812B7" w:rsidRPr="001812B7" w:rsidRDefault="001812B7" w:rsidP="001812B7">
      <w:pPr>
        <w:rPr>
          <w:lang w:eastAsia="zh-CN"/>
        </w:rPr>
      </w:pPr>
      <w:r w:rsidRPr="001812B7">
        <w:rPr>
          <w:lang w:eastAsia="zh-CN"/>
        </w:rPr>
        <w:t xml:space="preserve">Evidence suggests that schools </w:t>
      </w:r>
      <w:r w:rsidR="000D09B5">
        <w:rPr>
          <w:lang w:eastAsia="zh-CN"/>
        </w:rPr>
        <w:t xml:space="preserve">that excel at transition </w:t>
      </w:r>
      <w:r w:rsidRPr="001812B7">
        <w:rPr>
          <w:lang w:eastAsia="zh-CN"/>
        </w:rPr>
        <w:t>are c</w:t>
      </w:r>
      <w:r w:rsidR="00F466D2">
        <w:rPr>
          <w:lang w:eastAsia="zh-CN"/>
        </w:rPr>
        <w:t>ollaborative</w:t>
      </w:r>
      <w:r w:rsidRPr="001812B7">
        <w:rPr>
          <w:lang w:eastAsia="zh-CN"/>
        </w:rPr>
        <w:t xml:space="preserve"> in their practices and actively engage with their community</w:t>
      </w:r>
      <w:r w:rsidR="000D09B5">
        <w:rPr>
          <w:lang w:eastAsia="zh-CN"/>
        </w:rPr>
        <w:t xml:space="preserve">. </w:t>
      </w:r>
      <w:r>
        <w:rPr>
          <w:lang w:eastAsia="zh-CN"/>
        </w:rPr>
        <w:t>This</w:t>
      </w:r>
      <w:r w:rsidRPr="001812B7">
        <w:rPr>
          <w:lang w:eastAsia="zh-CN"/>
        </w:rPr>
        <w:t xml:space="preserve"> tool provides a space for schools to reflect on their</w:t>
      </w:r>
      <w:r w:rsidR="007E153F">
        <w:rPr>
          <w:lang w:eastAsia="zh-CN"/>
        </w:rPr>
        <w:t xml:space="preserve"> current</w:t>
      </w:r>
      <w:r w:rsidRPr="001812B7">
        <w:rPr>
          <w:lang w:eastAsia="zh-CN"/>
        </w:rPr>
        <w:t xml:space="preserve"> transition practices and create </w:t>
      </w:r>
      <w:r>
        <w:rPr>
          <w:lang w:eastAsia="zh-CN"/>
        </w:rPr>
        <w:t>sustained plans for improvement to ensure children experience a strong start to school.</w:t>
      </w:r>
    </w:p>
    <w:p w:rsidR="00924224" w:rsidRDefault="0088617B" w:rsidP="009D04D4">
      <w:pPr>
        <w:pStyle w:val="Heading4"/>
        <w:rPr>
          <w:rFonts w:eastAsia="Calibri" w:cs="Arial"/>
          <w:lang w:eastAsia="zh-CN"/>
        </w:rPr>
      </w:pPr>
      <w:r w:rsidRPr="009D04D4">
        <w:rPr>
          <w:rFonts w:eastAsia="Calibri" w:cs="Arial"/>
          <w:lang w:eastAsia="zh-CN"/>
        </w:rPr>
        <w:t>Ready schools: w</w:t>
      </w:r>
      <w:r w:rsidR="00924224" w:rsidRPr="009D04D4">
        <w:rPr>
          <w:rFonts w:eastAsia="Calibri" w:cs="Arial"/>
          <w:lang w:eastAsia="zh-CN"/>
        </w:rPr>
        <w:t>elcoming and inclusive practices</w:t>
      </w:r>
    </w:p>
    <w:tbl>
      <w:tblPr>
        <w:tblStyle w:val="Tableheader"/>
        <w:tblW w:w="0" w:type="auto"/>
        <w:tblLook w:val="04A0" w:firstRow="1" w:lastRow="0" w:firstColumn="1" w:lastColumn="0" w:noHBand="0" w:noVBand="1"/>
        <w:tblCaption w:val="Ready schools: welcoming and inclusive practices"/>
      </w:tblPr>
      <w:tblGrid>
        <w:gridCol w:w="3231"/>
        <w:gridCol w:w="5953"/>
      </w:tblGrid>
      <w:tr w:rsidR="00DE652E" w:rsidRPr="007B6B2F" w:rsidTr="00B11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1" w:type="dxa"/>
            <w:vAlign w:val="top"/>
          </w:tcPr>
          <w:p w:rsidR="00DE652E" w:rsidRPr="00B11448" w:rsidRDefault="00DE652E" w:rsidP="00BC2E29">
            <w:pPr>
              <w:spacing w:before="192" w:after="192"/>
              <w:rPr>
                <w:rFonts w:eastAsia="Calibri" w:cs="Arial"/>
                <w:sz w:val="24"/>
                <w:szCs w:val="20"/>
                <w:lang w:eastAsia="zh-CN"/>
              </w:rPr>
            </w:pPr>
            <w:r w:rsidRPr="00B11448">
              <w:rPr>
                <w:rFonts w:eastAsia="Calibri" w:cs="Arial"/>
                <w:sz w:val="24"/>
                <w:szCs w:val="20"/>
                <w:lang w:eastAsia="zh-CN"/>
              </w:rPr>
              <w:t xml:space="preserve">Collaborative transition practices </w:t>
            </w:r>
            <w:r w:rsidR="007C167B" w:rsidRPr="00B11448">
              <w:rPr>
                <w:rFonts w:eastAsia="Calibri" w:cs="Arial"/>
                <w:sz w:val="24"/>
                <w:szCs w:val="20"/>
                <w:lang w:eastAsia="zh-CN"/>
              </w:rPr>
              <w:t>reflecting meaningful community engage</w:t>
            </w:r>
            <w:r w:rsidR="00B11448" w:rsidRPr="00B11448">
              <w:rPr>
                <w:rFonts w:eastAsia="Calibri" w:cs="Arial"/>
                <w:sz w:val="24"/>
                <w:szCs w:val="20"/>
                <w:lang w:eastAsia="zh-CN"/>
              </w:rPr>
              <w:t>m</w:t>
            </w:r>
            <w:r w:rsidR="007C167B" w:rsidRPr="00B11448">
              <w:rPr>
                <w:rFonts w:eastAsia="Calibri" w:cs="Arial"/>
                <w:sz w:val="24"/>
                <w:szCs w:val="20"/>
                <w:lang w:eastAsia="zh-CN"/>
              </w:rPr>
              <w:t>ent</w:t>
            </w:r>
          </w:p>
        </w:tc>
        <w:tc>
          <w:tcPr>
            <w:tcW w:w="5953" w:type="dxa"/>
            <w:vAlign w:val="top"/>
          </w:tcPr>
          <w:p w:rsidR="00DE652E" w:rsidRPr="00B11448" w:rsidRDefault="00DE652E" w:rsidP="00136E25">
            <w:pPr>
              <w:cnfStyle w:val="100000000000" w:firstRow="1" w:lastRow="0" w:firstColumn="0" w:lastColumn="0" w:oddVBand="0" w:evenVBand="0" w:oddHBand="0" w:evenHBand="0" w:firstRowFirstColumn="0" w:firstRowLastColumn="0" w:lastRowFirstColumn="0" w:lastRowLastColumn="0"/>
              <w:rPr>
                <w:rFonts w:eastAsia="Calibri" w:cs="Arial"/>
                <w:sz w:val="24"/>
                <w:szCs w:val="20"/>
                <w:lang w:eastAsia="zh-CN"/>
              </w:rPr>
            </w:pPr>
            <w:r w:rsidRPr="00B11448">
              <w:rPr>
                <w:rFonts w:eastAsia="Calibri" w:cs="Arial"/>
                <w:sz w:val="24"/>
                <w:szCs w:val="20"/>
                <w:lang w:eastAsia="zh-CN"/>
              </w:rPr>
              <w:t>Actions:</w:t>
            </w:r>
          </w:p>
          <w:p w:rsidR="00DE652E" w:rsidRPr="00B11448" w:rsidRDefault="00DE652E" w:rsidP="00136E25">
            <w:pPr>
              <w:cnfStyle w:val="100000000000" w:firstRow="1" w:lastRow="0" w:firstColumn="0" w:lastColumn="0" w:oddVBand="0" w:evenVBand="0" w:oddHBand="0" w:evenHBand="0" w:firstRowFirstColumn="0" w:firstRowLastColumn="0" w:lastRowFirstColumn="0" w:lastRowLastColumn="0"/>
              <w:rPr>
                <w:rFonts w:eastAsia="Calibri" w:cs="Arial"/>
                <w:sz w:val="24"/>
                <w:szCs w:val="21"/>
                <w:lang w:eastAsia="zh-CN"/>
              </w:rPr>
            </w:pPr>
            <w:r w:rsidRPr="00B11448">
              <w:rPr>
                <w:rFonts w:eastAsia="Calibri" w:cs="Arial"/>
                <w:sz w:val="24"/>
                <w:szCs w:val="21"/>
                <w:lang w:eastAsia="zh-CN"/>
              </w:rPr>
              <w:t xml:space="preserve">Where are we now? </w:t>
            </w:r>
          </w:p>
          <w:p w:rsidR="007C167B" w:rsidRPr="00760D79" w:rsidRDefault="00DE652E" w:rsidP="004807D3">
            <w:pPr>
              <w:cnfStyle w:val="100000000000" w:firstRow="1" w:lastRow="0" w:firstColumn="0" w:lastColumn="0" w:oddVBand="0" w:evenVBand="0" w:oddHBand="0" w:evenHBand="0" w:firstRowFirstColumn="0" w:firstRowLastColumn="0" w:lastRowFirstColumn="0" w:lastRowLastColumn="0"/>
              <w:rPr>
                <w:rFonts w:eastAsia="Calibri" w:cs="Arial"/>
                <w:sz w:val="24"/>
                <w:szCs w:val="21"/>
                <w:lang w:eastAsia="zh-CN"/>
              </w:rPr>
            </w:pPr>
            <w:r w:rsidRPr="00B11448">
              <w:rPr>
                <w:rFonts w:eastAsia="Calibri" w:cs="Arial"/>
                <w:sz w:val="24"/>
                <w:szCs w:val="21"/>
                <w:lang w:eastAsia="zh-CN"/>
              </w:rPr>
              <w:t>What are the opportunities for improvement and innovation?</w:t>
            </w:r>
          </w:p>
        </w:tc>
      </w:tr>
      <w:tr w:rsidR="00DE652E"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vAlign w:val="top"/>
          </w:tcPr>
          <w:p w:rsidR="00DE652E" w:rsidRPr="00B11448" w:rsidRDefault="00DE652E" w:rsidP="00804EC6">
            <w:pPr>
              <w:rPr>
                <w:rFonts w:cs="Arial"/>
                <w:b w:val="0"/>
                <w:bCs/>
                <w:sz w:val="24"/>
                <w:szCs w:val="20"/>
              </w:rPr>
            </w:pPr>
            <w:r w:rsidRPr="00B11448">
              <w:rPr>
                <w:b w:val="0"/>
                <w:bCs/>
                <w:sz w:val="24"/>
                <w:szCs w:val="21"/>
              </w:rPr>
              <w:t xml:space="preserve">Schools prioritise time to meet and engage with families, early childhood services, early intervention, key professionals and key community members. </w:t>
            </w:r>
            <w:r w:rsidRPr="00B11448">
              <w:rPr>
                <w:rFonts w:cs="Arial"/>
                <w:b w:val="0"/>
                <w:bCs/>
                <w:sz w:val="24"/>
                <w:szCs w:val="20"/>
              </w:rPr>
              <w:t>Strategies are in place to identify and respond to disability and additional needs, high potential and gifted educational needs and equity groups including refugee students, new arrivals and integration support.</w:t>
            </w:r>
          </w:p>
        </w:tc>
        <w:tc>
          <w:tcPr>
            <w:tcW w:w="5953" w:type="dxa"/>
            <w:vAlign w:val="top"/>
          </w:tcPr>
          <w:p w:rsidR="00DE652E" w:rsidRPr="00B11448" w:rsidRDefault="00DE652E" w:rsidP="00924224">
            <w:pPr>
              <w:cnfStyle w:val="000000100000" w:firstRow="0" w:lastRow="0" w:firstColumn="0" w:lastColumn="0" w:oddVBand="0" w:evenVBand="0" w:oddHBand="1" w:evenHBand="0" w:firstRowFirstColumn="0" w:firstRowLastColumn="0" w:lastRowFirstColumn="0" w:lastRowLastColumn="0"/>
              <w:rPr>
                <w:sz w:val="24"/>
                <w:szCs w:val="21"/>
              </w:rPr>
            </w:pPr>
          </w:p>
        </w:tc>
      </w:tr>
    </w:tbl>
    <w:p w:rsidR="00924224" w:rsidRPr="00787860" w:rsidRDefault="0088617B" w:rsidP="00787860">
      <w:pPr>
        <w:pStyle w:val="Heading4"/>
        <w:ind w:left="0"/>
        <w:rPr>
          <w:rFonts w:eastAsia="Calibri" w:cs="Arial"/>
          <w:lang w:eastAsia="zh-CN"/>
        </w:rPr>
      </w:pPr>
      <w:r w:rsidRPr="00787860">
        <w:rPr>
          <w:rFonts w:eastAsia="Calibri" w:cs="Arial"/>
          <w:lang w:eastAsia="zh-CN"/>
        </w:rPr>
        <w:t>Ready schools: c</w:t>
      </w:r>
      <w:r w:rsidR="00924224" w:rsidRPr="00787860">
        <w:rPr>
          <w:rFonts w:eastAsia="Calibri" w:cs="Arial"/>
          <w:lang w:eastAsia="zh-CN"/>
        </w:rPr>
        <w:t>ontinuity of learning</w:t>
      </w:r>
    </w:p>
    <w:tbl>
      <w:tblPr>
        <w:tblStyle w:val="Tableheader"/>
        <w:tblW w:w="9609" w:type="dxa"/>
        <w:tblLook w:val="04A0" w:firstRow="1" w:lastRow="0" w:firstColumn="1" w:lastColumn="0" w:noHBand="0" w:noVBand="1"/>
        <w:tblCaption w:val="Ready schools: continuity of learning"/>
      </w:tblPr>
      <w:tblGrid>
        <w:gridCol w:w="3231"/>
        <w:gridCol w:w="6378"/>
      </w:tblGrid>
      <w:tr w:rsidR="00FC03AD" w:rsidRPr="007B6B2F" w:rsidTr="00B11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1" w:type="dxa"/>
            <w:vAlign w:val="top"/>
          </w:tcPr>
          <w:p w:rsidR="00FC03AD" w:rsidRPr="00B11448" w:rsidRDefault="00FC03AD" w:rsidP="000A4D17">
            <w:pPr>
              <w:spacing w:before="192" w:after="192"/>
              <w:rPr>
                <w:sz w:val="24"/>
                <w:szCs w:val="21"/>
                <w:lang w:eastAsia="zh-CN"/>
              </w:rPr>
            </w:pPr>
            <w:r w:rsidRPr="00B11448">
              <w:rPr>
                <w:rFonts w:eastAsia="Calibri" w:cs="Arial"/>
                <w:sz w:val="24"/>
                <w:szCs w:val="20"/>
                <w:lang w:eastAsia="zh-CN"/>
              </w:rPr>
              <w:t>Collaborative and engagement transition practices</w:t>
            </w:r>
          </w:p>
        </w:tc>
        <w:tc>
          <w:tcPr>
            <w:tcW w:w="6378" w:type="dxa"/>
            <w:vAlign w:val="top"/>
          </w:tcPr>
          <w:p w:rsidR="00FC03AD" w:rsidRPr="00B11448" w:rsidRDefault="00FC03AD" w:rsidP="00E45837">
            <w:pPr>
              <w:cnfStyle w:val="100000000000" w:firstRow="1" w:lastRow="0" w:firstColumn="0" w:lastColumn="0" w:oddVBand="0" w:evenVBand="0" w:oddHBand="0" w:evenHBand="0" w:firstRowFirstColumn="0" w:firstRowLastColumn="0" w:lastRowFirstColumn="0" w:lastRowLastColumn="0"/>
              <w:rPr>
                <w:rFonts w:eastAsia="Calibri" w:cs="Arial"/>
                <w:sz w:val="24"/>
                <w:szCs w:val="21"/>
                <w:lang w:eastAsia="zh-CN"/>
              </w:rPr>
            </w:pPr>
            <w:r w:rsidRPr="00B11448">
              <w:rPr>
                <w:rFonts w:eastAsia="Calibri" w:cs="Arial"/>
                <w:sz w:val="24"/>
                <w:szCs w:val="21"/>
                <w:lang w:eastAsia="zh-CN"/>
              </w:rPr>
              <w:t>Actions</w:t>
            </w:r>
          </w:p>
          <w:p w:rsidR="00B11448" w:rsidRDefault="00B11448" w:rsidP="00B11448">
            <w:pPr>
              <w:cnfStyle w:val="100000000000" w:firstRow="1" w:lastRow="0" w:firstColumn="0" w:lastColumn="0" w:oddVBand="0" w:evenVBand="0" w:oddHBand="0" w:evenHBand="0" w:firstRowFirstColumn="0" w:firstRowLastColumn="0" w:lastRowFirstColumn="0" w:lastRowLastColumn="0"/>
              <w:rPr>
                <w:rFonts w:eastAsia="Calibri" w:cs="Arial"/>
                <w:sz w:val="24"/>
                <w:szCs w:val="21"/>
                <w:lang w:eastAsia="zh-CN"/>
              </w:rPr>
            </w:pPr>
            <w:r>
              <w:rPr>
                <w:rFonts w:eastAsia="Calibri" w:cs="Arial"/>
                <w:sz w:val="24"/>
                <w:szCs w:val="21"/>
                <w:lang w:eastAsia="zh-CN"/>
              </w:rPr>
              <w:t xml:space="preserve">Where are we now? </w:t>
            </w:r>
          </w:p>
          <w:p w:rsidR="00FC03AD" w:rsidRPr="00B11448" w:rsidRDefault="00FC03AD" w:rsidP="00B11448">
            <w:pPr>
              <w:cnfStyle w:val="100000000000" w:firstRow="1" w:lastRow="0" w:firstColumn="0" w:lastColumn="0" w:oddVBand="0" w:evenVBand="0" w:oddHBand="0" w:evenHBand="0" w:firstRowFirstColumn="0" w:firstRowLastColumn="0" w:lastRowFirstColumn="0" w:lastRowLastColumn="0"/>
              <w:rPr>
                <w:sz w:val="24"/>
                <w:szCs w:val="21"/>
                <w:lang w:eastAsia="zh-CN"/>
              </w:rPr>
            </w:pPr>
            <w:r w:rsidRPr="00B11448">
              <w:rPr>
                <w:rFonts w:eastAsia="Calibri" w:cs="Arial"/>
                <w:sz w:val="24"/>
                <w:szCs w:val="21"/>
                <w:lang w:eastAsia="zh-CN"/>
              </w:rPr>
              <w:t>What are the opportunities for improvement and innovation?</w:t>
            </w:r>
          </w:p>
        </w:tc>
      </w:tr>
      <w:tr w:rsidR="00FC03AD"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vAlign w:val="top"/>
          </w:tcPr>
          <w:p w:rsidR="00FC03AD" w:rsidRPr="00B11448" w:rsidRDefault="00FC03AD" w:rsidP="00924224">
            <w:pPr>
              <w:rPr>
                <w:b w:val="0"/>
                <w:bCs/>
                <w:sz w:val="24"/>
                <w:szCs w:val="21"/>
              </w:rPr>
            </w:pPr>
            <w:r w:rsidRPr="00B11448">
              <w:rPr>
                <w:b w:val="0"/>
                <w:bCs/>
                <w:sz w:val="24"/>
                <w:szCs w:val="21"/>
              </w:rPr>
              <w:t>School staff have a deep understanding of the connection between pedagogies and are able to apply a strong continuity of learning which include investigations, real life experiences delivered and assessed using multiple pedagogies</w:t>
            </w:r>
            <w:r w:rsidR="00046FF5">
              <w:rPr>
                <w:b w:val="0"/>
                <w:bCs/>
                <w:sz w:val="24"/>
                <w:szCs w:val="21"/>
              </w:rPr>
              <w:t>.</w:t>
            </w:r>
          </w:p>
        </w:tc>
        <w:tc>
          <w:tcPr>
            <w:tcW w:w="6378" w:type="dxa"/>
            <w:vAlign w:val="top"/>
          </w:tcPr>
          <w:p w:rsidR="00FC03AD" w:rsidRPr="00B11448" w:rsidRDefault="00FC03AD" w:rsidP="00924224">
            <w:pPr>
              <w:cnfStyle w:val="000000100000" w:firstRow="0" w:lastRow="0" w:firstColumn="0" w:lastColumn="0" w:oddVBand="0" w:evenVBand="0" w:oddHBand="1" w:evenHBand="0" w:firstRowFirstColumn="0" w:firstRowLastColumn="0" w:lastRowFirstColumn="0" w:lastRowLastColumn="0"/>
              <w:rPr>
                <w:sz w:val="24"/>
                <w:szCs w:val="21"/>
              </w:rPr>
            </w:pPr>
          </w:p>
        </w:tc>
      </w:tr>
    </w:tbl>
    <w:p w:rsidR="00924224" w:rsidRDefault="0088617B" w:rsidP="00924224">
      <w:pPr>
        <w:pStyle w:val="Heading4"/>
        <w:rPr>
          <w:rFonts w:eastAsia="Calibri" w:cs="Arial"/>
          <w:lang w:eastAsia="zh-CN"/>
        </w:rPr>
      </w:pPr>
      <w:r>
        <w:rPr>
          <w:rFonts w:eastAsia="Calibri" w:cs="Arial"/>
          <w:lang w:eastAsia="zh-CN"/>
        </w:rPr>
        <w:lastRenderedPageBreak/>
        <w:t xml:space="preserve">Ready schools: </w:t>
      </w:r>
      <w:r w:rsidR="00924224" w:rsidRPr="00924224">
        <w:rPr>
          <w:rFonts w:eastAsia="Calibri" w:cs="Arial"/>
          <w:lang w:eastAsia="zh-CN"/>
        </w:rPr>
        <w:t>Procedures</w:t>
      </w:r>
    </w:p>
    <w:tbl>
      <w:tblPr>
        <w:tblStyle w:val="Tableheader"/>
        <w:tblW w:w="9641" w:type="dxa"/>
        <w:tblInd w:w="-30" w:type="dxa"/>
        <w:tblLook w:val="04A0" w:firstRow="1" w:lastRow="0" w:firstColumn="1" w:lastColumn="0" w:noHBand="0" w:noVBand="1"/>
        <w:tblCaption w:val="Ready schools: Procedures"/>
      </w:tblPr>
      <w:tblGrid>
        <w:gridCol w:w="3576"/>
        <w:gridCol w:w="6065"/>
      </w:tblGrid>
      <w:tr w:rsidR="00FC03AD" w:rsidRPr="007B6B2F" w:rsidTr="00760D79">
        <w:trPr>
          <w:cnfStyle w:val="100000000000" w:firstRow="1" w:lastRow="0" w:firstColumn="0" w:lastColumn="0" w:oddVBand="0" w:evenVBand="0" w:oddHBand="0" w:evenHBand="0" w:firstRowFirstColumn="0" w:firstRowLastColumn="0" w:lastRowFirstColumn="0" w:lastRowLastColumn="0"/>
          <w:trHeight w:val="1640"/>
        </w:trPr>
        <w:tc>
          <w:tcPr>
            <w:cnfStyle w:val="001000000100" w:firstRow="0" w:lastRow="0" w:firstColumn="1" w:lastColumn="0" w:oddVBand="0" w:evenVBand="0" w:oddHBand="0" w:evenHBand="0" w:firstRowFirstColumn="1" w:firstRowLastColumn="0" w:lastRowFirstColumn="0" w:lastRowLastColumn="0"/>
            <w:tcW w:w="3576" w:type="dxa"/>
            <w:vAlign w:val="top"/>
          </w:tcPr>
          <w:p w:rsidR="00FC03AD" w:rsidRPr="00B11448" w:rsidRDefault="00FC03AD" w:rsidP="004807D3">
            <w:pPr>
              <w:spacing w:before="192" w:after="192"/>
              <w:rPr>
                <w:sz w:val="24"/>
                <w:lang w:eastAsia="zh-CN"/>
              </w:rPr>
            </w:pPr>
            <w:r w:rsidRPr="00B11448">
              <w:rPr>
                <w:rFonts w:eastAsia="Calibri" w:cs="Arial"/>
                <w:sz w:val="24"/>
                <w:lang w:eastAsia="zh-CN"/>
              </w:rPr>
              <w:t>Collaborative and engagement transition practices</w:t>
            </w:r>
          </w:p>
        </w:tc>
        <w:tc>
          <w:tcPr>
            <w:tcW w:w="6065" w:type="dxa"/>
            <w:vAlign w:val="top"/>
          </w:tcPr>
          <w:p w:rsidR="00FC03AD" w:rsidRPr="00B11448" w:rsidRDefault="00FC03AD" w:rsidP="00E45837">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Actions</w:t>
            </w:r>
          </w:p>
          <w:p w:rsidR="00B11448" w:rsidRDefault="00FC03AD" w:rsidP="00B11448">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 xml:space="preserve">Where are we now? </w:t>
            </w:r>
          </w:p>
          <w:p w:rsidR="00FC03AD" w:rsidRPr="00B11448" w:rsidRDefault="00FC03AD" w:rsidP="00B11448">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What are the opportunities for improvement and innovation?</w:t>
            </w:r>
          </w:p>
        </w:tc>
      </w:tr>
      <w:tr w:rsidR="00FC03AD" w:rsidRPr="00F5467A" w:rsidTr="00760D79">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3576" w:type="dxa"/>
            <w:vAlign w:val="top"/>
          </w:tcPr>
          <w:p w:rsidR="00FC03AD" w:rsidRPr="00B11448" w:rsidRDefault="00FC03AD" w:rsidP="00924224">
            <w:pPr>
              <w:rPr>
                <w:b w:val="0"/>
                <w:bCs/>
                <w:sz w:val="24"/>
              </w:rPr>
            </w:pPr>
            <w:r w:rsidRPr="00B11448">
              <w:rPr>
                <w:rFonts w:eastAsia="Calibri" w:cs="Arial"/>
                <w:b w:val="0"/>
                <w:bCs/>
                <w:sz w:val="24"/>
                <w:lang w:eastAsia="zh-CN"/>
              </w:rPr>
              <w:t>School approaches transition as an integrated process throughout the year, following a strategically though</w:t>
            </w:r>
            <w:r w:rsidR="00B11448" w:rsidRPr="00B11448">
              <w:rPr>
                <w:rFonts w:eastAsia="Calibri" w:cs="Arial"/>
                <w:b w:val="0"/>
                <w:bCs/>
                <w:sz w:val="24"/>
                <w:lang w:eastAsia="zh-CN"/>
              </w:rPr>
              <w:t>t</w:t>
            </w:r>
            <w:r w:rsidRPr="00B11448">
              <w:rPr>
                <w:rFonts w:eastAsia="Calibri" w:cs="Arial"/>
                <w:b w:val="0"/>
                <w:bCs/>
                <w:sz w:val="24"/>
                <w:lang w:eastAsia="zh-CN"/>
              </w:rPr>
              <w:t xml:space="preserve"> out plan where all stakeholders are included</w:t>
            </w:r>
            <w:r w:rsidRPr="00B11448">
              <w:rPr>
                <w:rFonts w:eastAsia="Calibri" w:cs="Arial"/>
                <w:bCs/>
                <w:sz w:val="24"/>
                <w:lang w:eastAsia="zh-CN"/>
              </w:rPr>
              <w:t>.</w:t>
            </w:r>
          </w:p>
        </w:tc>
        <w:tc>
          <w:tcPr>
            <w:tcW w:w="6065" w:type="dxa"/>
            <w:vAlign w:val="top"/>
          </w:tcPr>
          <w:p w:rsidR="00FC03AD" w:rsidRPr="00B11448" w:rsidRDefault="00FC03AD" w:rsidP="00924224">
            <w:pPr>
              <w:cnfStyle w:val="000000100000" w:firstRow="0" w:lastRow="0" w:firstColumn="0" w:lastColumn="0" w:oddVBand="0" w:evenVBand="0" w:oddHBand="1" w:evenHBand="0" w:firstRowFirstColumn="0" w:firstRowLastColumn="0" w:lastRowFirstColumn="0" w:lastRowLastColumn="0"/>
              <w:rPr>
                <w:sz w:val="24"/>
              </w:rPr>
            </w:pPr>
          </w:p>
        </w:tc>
      </w:tr>
    </w:tbl>
    <w:p w:rsidR="00924224" w:rsidRDefault="0088617B" w:rsidP="00B604D5">
      <w:pPr>
        <w:pStyle w:val="Heading4"/>
        <w:rPr>
          <w:rFonts w:eastAsia="Calibri" w:cs="Arial"/>
          <w:lang w:eastAsia="zh-CN"/>
        </w:rPr>
      </w:pPr>
      <w:r w:rsidRPr="00B604D5">
        <w:rPr>
          <w:rFonts w:eastAsia="Calibri" w:cs="Arial"/>
          <w:lang w:eastAsia="zh-CN"/>
        </w:rPr>
        <w:t xml:space="preserve">Ready communities: </w:t>
      </w:r>
      <w:r w:rsidR="00924224" w:rsidRPr="00B604D5">
        <w:rPr>
          <w:rFonts w:eastAsia="Calibri" w:cs="Arial"/>
          <w:lang w:eastAsia="zh-CN"/>
        </w:rPr>
        <w:t>Data</w:t>
      </w:r>
    </w:p>
    <w:tbl>
      <w:tblPr>
        <w:tblStyle w:val="Tableheader"/>
        <w:tblW w:w="9609" w:type="dxa"/>
        <w:tblLook w:val="04A0" w:firstRow="1" w:lastRow="0" w:firstColumn="1" w:lastColumn="0" w:noHBand="0" w:noVBand="1"/>
        <w:tblCaption w:val="Ready communities: Data"/>
      </w:tblPr>
      <w:tblGrid>
        <w:gridCol w:w="3656"/>
        <w:gridCol w:w="5953"/>
      </w:tblGrid>
      <w:tr w:rsidR="002E3077" w:rsidRPr="007B6B2F" w:rsidTr="00B11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6" w:type="dxa"/>
            <w:vAlign w:val="top"/>
          </w:tcPr>
          <w:p w:rsidR="002E3077" w:rsidRPr="00B11448" w:rsidRDefault="002E3077" w:rsidP="004807D3">
            <w:pPr>
              <w:spacing w:before="192" w:after="192"/>
              <w:rPr>
                <w:sz w:val="24"/>
                <w:szCs w:val="21"/>
                <w:lang w:eastAsia="zh-CN"/>
              </w:rPr>
            </w:pPr>
            <w:r w:rsidRPr="00B11448">
              <w:rPr>
                <w:rFonts w:eastAsia="Calibri" w:cs="Arial"/>
                <w:sz w:val="24"/>
                <w:szCs w:val="20"/>
                <w:lang w:eastAsia="zh-CN"/>
              </w:rPr>
              <w:t>Collaborative and engagement transition practices</w:t>
            </w:r>
          </w:p>
        </w:tc>
        <w:tc>
          <w:tcPr>
            <w:tcW w:w="5953" w:type="dxa"/>
            <w:vAlign w:val="top"/>
          </w:tcPr>
          <w:p w:rsidR="002E3077" w:rsidRPr="00B11448" w:rsidRDefault="002E3077" w:rsidP="00E45837">
            <w:pPr>
              <w:cnfStyle w:val="100000000000" w:firstRow="1" w:lastRow="0" w:firstColumn="0" w:lastColumn="0" w:oddVBand="0" w:evenVBand="0" w:oddHBand="0" w:evenHBand="0" w:firstRowFirstColumn="0" w:firstRowLastColumn="0" w:lastRowFirstColumn="0" w:lastRowLastColumn="0"/>
              <w:rPr>
                <w:rFonts w:eastAsia="Calibri" w:cs="Arial"/>
                <w:sz w:val="24"/>
                <w:szCs w:val="21"/>
                <w:lang w:eastAsia="zh-CN"/>
              </w:rPr>
            </w:pPr>
            <w:r w:rsidRPr="00B11448">
              <w:rPr>
                <w:rFonts w:eastAsia="Calibri" w:cs="Arial"/>
                <w:sz w:val="24"/>
                <w:szCs w:val="21"/>
                <w:lang w:eastAsia="zh-CN"/>
              </w:rPr>
              <w:t>Actions</w:t>
            </w:r>
          </w:p>
          <w:p w:rsidR="00B11448" w:rsidRDefault="00B11448" w:rsidP="00B11448">
            <w:pPr>
              <w:cnfStyle w:val="100000000000" w:firstRow="1" w:lastRow="0" w:firstColumn="0" w:lastColumn="0" w:oddVBand="0" w:evenVBand="0" w:oddHBand="0" w:evenHBand="0" w:firstRowFirstColumn="0" w:firstRowLastColumn="0" w:lastRowFirstColumn="0" w:lastRowLastColumn="0"/>
              <w:rPr>
                <w:rFonts w:eastAsia="Calibri" w:cs="Arial"/>
                <w:sz w:val="24"/>
                <w:szCs w:val="21"/>
                <w:lang w:eastAsia="zh-CN"/>
              </w:rPr>
            </w:pPr>
            <w:r>
              <w:rPr>
                <w:rFonts w:eastAsia="Calibri" w:cs="Arial"/>
                <w:sz w:val="24"/>
                <w:szCs w:val="21"/>
                <w:lang w:eastAsia="zh-CN"/>
              </w:rPr>
              <w:t>Where are we now?</w:t>
            </w:r>
          </w:p>
          <w:p w:rsidR="002E3077" w:rsidRPr="00B11448" w:rsidRDefault="002E3077" w:rsidP="00B11448">
            <w:pPr>
              <w:cnfStyle w:val="100000000000" w:firstRow="1" w:lastRow="0" w:firstColumn="0" w:lastColumn="0" w:oddVBand="0" w:evenVBand="0" w:oddHBand="0" w:evenHBand="0" w:firstRowFirstColumn="0" w:firstRowLastColumn="0" w:lastRowFirstColumn="0" w:lastRowLastColumn="0"/>
              <w:rPr>
                <w:sz w:val="24"/>
                <w:szCs w:val="21"/>
                <w:lang w:eastAsia="zh-CN"/>
              </w:rPr>
            </w:pPr>
            <w:r w:rsidRPr="00B11448">
              <w:rPr>
                <w:rFonts w:eastAsia="Calibri" w:cs="Arial"/>
                <w:sz w:val="24"/>
                <w:szCs w:val="21"/>
                <w:lang w:eastAsia="zh-CN"/>
              </w:rPr>
              <w:t>What are the opportunities for improvement and innovation?</w:t>
            </w:r>
          </w:p>
        </w:tc>
      </w:tr>
      <w:tr w:rsidR="002E3077"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2E3077" w:rsidRPr="00B11448" w:rsidRDefault="002E3077" w:rsidP="00924224">
            <w:pPr>
              <w:rPr>
                <w:b w:val="0"/>
                <w:bCs/>
                <w:sz w:val="24"/>
                <w:szCs w:val="21"/>
              </w:rPr>
            </w:pPr>
            <w:r w:rsidRPr="00B11448">
              <w:rPr>
                <w:rFonts w:eastAsia="Calibri" w:cs="Arial"/>
                <w:b w:val="0"/>
                <w:bCs/>
                <w:sz w:val="24"/>
                <w:szCs w:val="21"/>
                <w:lang w:eastAsia="zh-CN"/>
              </w:rPr>
              <w:t>AECD and other data is used to inform discussions with partners and to inform transition practices</w:t>
            </w:r>
            <w:r w:rsidR="00B11448">
              <w:rPr>
                <w:rFonts w:eastAsia="Calibri" w:cs="Arial"/>
                <w:b w:val="0"/>
                <w:bCs/>
                <w:sz w:val="24"/>
                <w:szCs w:val="21"/>
                <w:lang w:eastAsia="zh-CN"/>
              </w:rPr>
              <w:t>.</w:t>
            </w:r>
          </w:p>
        </w:tc>
        <w:tc>
          <w:tcPr>
            <w:tcW w:w="5953" w:type="dxa"/>
            <w:vAlign w:val="top"/>
          </w:tcPr>
          <w:p w:rsidR="002E3077" w:rsidRPr="00B11448" w:rsidRDefault="002E3077" w:rsidP="00924224">
            <w:pPr>
              <w:cnfStyle w:val="000000100000" w:firstRow="0" w:lastRow="0" w:firstColumn="0" w:lastColumn="0" w:oddVBand="0" w:evenVBand="0" w:oddHBand="1" w:evenHBand="0" w:firstRowFirstColumn="0" w:firstRowLastColumn="0" w:lastRowFirstColumn="0" w:lastRowLastColumn="0"/>
              <w:rPr>
                <w:sz w:val="24"/>
                <w:szCs w:val="21"/>
              </w:rPr>
            </w:pPr>
          </w:p>
        </w:tc>
      </w:tr>
      <w:tr w:rsidR="002E3077" w:rsidRPr="00F5467A" w:rsidTr="00B11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2E3077" w:rsidRPr="00B11448" w:rsidRDefault="002E3077" w:rsidP="00924224">
            <w:pPr>
              <w:rPr>
                <w:rFonts w:eastAsia="Calibri" w:cs="Arial"/>
                <w:b w:val="0"/>
                <w:bCs/>
                <w:sz w:val="24"/>
                <w:szCs w:val="21"/>
                <w:lang w:eastAsia="zh-CN"/>
              </w:rPr>
            </w:pPr>
            <w:r w:rsidRPr="00B11448">
              <w:rPr>
                <w:rFonts w:eastAsia="Calibri" w:cs="Arial"/>
                <w:b w:val="0"/>
                <w:bCs/>
                <w:sz w:val="24"/>
                <w:szCs w:val="21"/>
                <w:lang w:eastAsia="zh-CN"/>
              </w:rPr>
              <w:t>Transition practices incorporate information provided in transition statements</w:t>
            </w:r>
            <w:r w:rsidR="00B11448">
              <w:rPr>
                <w:rFonts w:eastAsia="Calibri" w:cs="Arial"/>
                <w:b w:val="0"/>
                <w:bCs/>
                <w:sz w:val="24"/>
                <w:szCs w:val="21"/>
                <w:lang w:eastAsia="zh-CN"/>
              </w:rPr>
              <w:t>.</w:t>
            </w:r>
          </w:p>
        </w:tc>
        <w:tc>
          <w:tcPr>
            <w:tcW w:w="5953" w:type="dxa"/>
            <w:vAlign w:val="top"/>
          </w:tcPr>
          <w:p w:rsidR="002E3077" w:rsidRPr="00B11448" w:rsidRDefault="002E3077" w:rsidP="00924224">
            <w:pPr>
              <w:cnfStyle w:val="000000010000" w:firstRow="0" w:lastRow="0" w:firstColumn="0" w:lastColumn="0" w:oddVBand="0" w:evenVBand="0" w:oddHBand="0" w:evenHBand="1" w:firstRowFirstColumn="0" w:firstRowLastColumn="0" w:lastRowFirstColumn="0" w:lastRowLastColumn="0"/>
              <w:rPr>
                <w:sz w:val="24"/>
                <w:szCs w:val="21"/>
              </w:rPr>
            </w:pPr>
          </w:p>
        </w:tc>
      </w:tr>
    </w:tbl>
    <w:p w:rsidR="00787860" w:rsidRDefault="00787860" w:rsidP="00924224">
      <w:pPr>
        <w:pStyle w:val="Heading4"/>
        <w:rPr>
          <w:rFonts w:eastAsia="Calibri" w:cs="Arial"/>
          <w:lang w:eastAsia="zh-CN"/>
        </w:rPr>
      </w:pPr>
    </w:p>
    <w:p w:rsidR="00787860" w:rsidRDefault="00787860">
      <w:pPr>
        <w:rPr>
          <w:rFonts w:eastAsia="Calibri" w:cs="Arial"/>
          <w:color w:val="041F42"/>
          <w:sz w:val="36"/>
          <w:szCs w:val="32"/>
          <w:lang w:eastAsia="zh-CN"/>
        </w:rPr>
      </w:pPr>
      <w:r>
        <w:rPr>
          <w:rFonts w:eastAsia="Calibri" w:cs="Arial"/>
          <w:lang w:eastAsia="zh-CN"/>
        </w:rPr>
        <w:br w:type="page"/>
      </w:r>
    </w:p>
    <w:p w:rsidR="00924224" w:rsidRDefault="0088617B" w:rsidP="00924224">
      <w:pPr>
        <w:pStyle w:val="Heading4"/>
        <w:rPr>
          <w:rFonts w:eastAsia="Calibri" w:cs="Arial"/>
          <w:lang w:eastAsia="zh-CN"/>
        </w:rPr>
      </w:pPr>
      <w:r>
        <w:rPr>
          <w:rFonts w:eastAsia="Calibri" w:cs="Arial"/>
          <w:lang w:eastAsia="zh-CN"/>
        </w:rPr>
        <w:lastRenderedPageBreak/>
        <w:t xml:space="preserve">Ready communities: </w:t>
      </w:r>
      <w:r w:rsidR="00924224" w:rsidRPr="00924224">
        <w:rPr>
          <w:rFonts w:eastAsia="Calibri" w:cs="Arial"/>
          <w:lang w:eastAsia="zh-CN"/>
        </w:rPr>
        <w:t>Teamwork</w:t>
      </w:r>
    </w:p>
    <w:tbl>
      <w:tblPr>
        <w:tblStyle w:val="Tableheader"/>
        <w:tblW w:w="10176" w:type="dxa"/>
        <w:tblLook w:val="04A0" w:firstRow="1" w:lastRow="0" w:firstColumn="1" w:lastColumn="0" w:noHBand="0" w:noVBand="1"/>
        <w:tblCaption w:val="Ready communities: Teamwork"/>
      </w:tblPr>
      <w:tblGrid>
        <w:gridCol w:w="3656"/>
        <w:gridCol w:w="6520"/>
      </w:tblGrid>
      <w:tr w:rsidR="002E3077" w:rsidRPr="007B6B2F" w:rsidTr="00B11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6" w:type="dxa"/>
            <w:vAlign w:val="top"/>
          </w:tcPr>
          <w:p w:rsidR="002E3077" w:rsidRPr="00B11448" w:rsidRDefault="002E3077" w:rsidP="004807D3">
            <w:pPr>
              <w:spacing w:before="192" w:after="192"/>
              <w:rPr>
                <w:sz w:val="24"/>
                <w:lang w:eastAsia="zh-CN"/>
              </w:rPr>
            </w:pPr>
            <w:r w:rsidRPr="00B11448">
              <w:rPr>
                <w:rFonts w:eastAsia="Calibri" w:cs="Arial"/>
                <w:sz w:val="24"/>
                <w:lang w:eastAsia="zh-CN"/>
              </w:rPr>
              <w:t>Collaborative and engagement transition practices</w:t>
            </w:r>
          </w:p>
        </w:tc>
        <w:tc>
          <w:tcPr>
            <w:tcW w:w="6520" w:type="dxa"/>
            <w:vAlign w:val="top"/>
          </w:tcPr>
          <w:p w:rsidR="002E3077" w:rsidRPr="00B11448" w:rsidRDefault="002E3077" w:rsidP="00E45837">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Actions</w:t>
            </w:r>
          </w:p>
          <w:p w:rsidR="002E3077" w:rsidRPr="00B11448" w:rsidRDefault="00B11448" w:rsidP="00E45837">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Pr>
                <w:rFonts w:eastAsia="Calibri" w:cs="Arial"/>
                <w:sz w:val="24"/>
                <w:lang w:eastAsia="zh-CN"/>
              </w:rPr>
              <w:t>Where are we now?</w:t>
            </w:r>
          </w:p>
          <w:p w:rsidR="002E3077" w:rsidRPr="00B11448" w:rsidRDefault="002E3077" w:rsidP="00E45837">
            <w:pPr>
              <w:cnfStyle w:val="100000000000" w:firstRow="1" w:lastRow="0" w:firstColumn="0" w:lastColumn="0" w:oddVBand="0" w:evenVBand="0" w:oddHBand="0" w:evenHBand="0" w:firstRowFirstColumn="0" w:firstRowLastColumn="0" w:lastRowFirstColumn="0" w:lastRowLastColumn="0"/>
              <w:rPr>
                <w:sz w:val="24"/>
                <w:lang w:eastAsia="zh-CN"/>
              </w:rPr>
            </w:pPr>
            <w:r w:rsidRPr="00B11448">
              <w:rPr>
                <w:rFonts w:eastAsia="Calibri" w:cs="Arial"/>
                <w:sz w:val="24"/>
                <w:lang w:eastAsia="zh-CN"/>
              </w:rPr>
              <w:t>What are the opportunities for improvement and innovation?</w:t>
            </w:r>
          </w:p>
        </w:tc>
      </w:tr>
      <w:tr w:rsidR="002E3077"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2E3077" w:rsidRPr="00B11448" w:rsidRDefault="002E3077" w:rsidP="00046FF5">
            <w:pPr>
              <w:rPr>
                <w:b w:val="0"/>
                <w:bCs/>
                <w:sz w:val="24"/>
              </w:rPr>
            </w:pPr>
            <w:r w:rsidRPr="00B11448">
              <w:rPr>
                <w:rFonts w:cs="Arial"/>
                <w:b w:val="0"/>
                <w:bCs/>
                <w:sz w:val="24"/>
              </w:rPr>
              <w:t>The transition team actively utilise information about children and families, early childhood setting</w:t>
            </w:r>
            <w:r w:rsidR="00046FF5">
              <w:rPr>
                <w:rFonts w:cs="Arial"/>
                <w:b w:val="0"/>
                <w:bCs/>
                <w:sz w:val="24"/>
              </w:rPr>
              <w:t xml:space="preserve">s, </w:t>
            </w:r>
            <w:r w:rsidRPr="00B11448">
              <w:rPr>
                <w:rFonts w:cs="Arial"/>
                <w:b w:val="0"/>
                <w:bCs/>
                <w:sz w:val="24"/>
              </w:rPr>
              <w:t>the community</w:t>
            </w:r>
            <w:r w:rsidR="00046FF5">
              <w:rPr>
                <w:rFonts w:cs="Arial"/>
                <w:b w:val="0"/>
                <w:bCs/>
                <w:sz w:val="24"/>
              </w:rPr>
              <w:t xml:space="preserve">, </w:t>
            </w:r>
            <w:r w:rsidRPr="00B11448">
              <w:rPr>
                <w:rFonts w:cs="Arial"/>
                <w:b w:val="0"/>
                <w:bCs/>
                <w:sz w:val="24"/>
              </w:rPr>
              <w:t>students</w:t>
            </w:r>
            <w:r w:rsidR="00046FF5">
              <w:rPr>
                <w:rFonts w:cs="Arial"/>
                <w:b w:val="0"/>
                <w:bCs/>
                <w:sz w:val="24"/>
              </w:rPr>
              <w:t>’</w:t>
            </w:r>
            <w:r w:rsidRPr="00B11448">
              <w:rPr>
                <w:rFonts w:cs="Arial"/>
                <w:b w:val="0"/>
                <w:bCs/>
                <w:sz w:val="24"/>
              </w:rPr>
              <w:t xml:space="preserve"> voice</w:t>
            </w:r>
            <w:r w:rsidR="00046FF5">
              <w:rPr>
                <w:rFonts w:cs="Arial"/>
                <w:b w:val="0"/>
                <w:bCs/>
                <w:sz w:val="24"/>
              </w:rPr>
              <w:t>s and</w:t>
            </w:r>
            <w:r w:rsidR="00760D79">
              <w:rPr>
                <w:rFonts w:cs="Arial"/>
                <w:b w:val="0"/>
                <w:bCs/>
                <w:sz w:val="24"/>
              </w:rPr>
              <w:t xml:space="preserve"> </w:t>
            </w:r>
            <w:r w:rsidRPr="00B11448">
              <w:rPr>
                <w:rFonts w:cs="Arial"/>
                <w:b w:val="0"/>
                <w:bCs/>
                <w:sz w:val="24"/>
              </w:rPr>
              <w:t>SRC/school leader</w:t>
            </w:r>
            <w:r w:rsidR="00046FF5">
              <w:rPr>
                <w:rFonts w:cs="Arial"/>
                <w:b w:val="0"/>
                <w:bCs/>
                <w:sz w:val="24"/>
              </w:rPr>
              <w:t>s to enhance transition practices.</w:t>
            </w:r>
          </w:p>
        </w:tc>
        <w:tc>
          <w:tcPr>
            <w:tcW w:w="6520" w:type="dxa"/>
            <w:vAlign w:val="top"/>
          </w:tcPr>
          <w:p w:rsidR="002E3077" w:rsidRPr="00924224" w:rsidRDefault="002E3077" w:rsidP="00924224">
            <w:pPr>
              <w:cnfStyle w:val="000000100000" w:firstRow="0" w:lastRow="0" w:firstColumn="0" w:lastColumn="0" w:oddVBand="0" w:evenVBand="0" w:oddHBand="1" w:evenHBand="0" w:firstRowFirstColumn="0" w:firstRowLastColumn="0" w:lastRowFirstColumn="0" w:lastRowLastColumn="0"/>
              <w:rPr>
                <w:sz w:val="20"/>
                <w:szCs w:val="21"/>
              </w:rPr>
            </w:pPr>
          </w:p>
        </w:tc>
      </w:tr>
      <w:tr w:rsidR="002E3077" w:rsidRPr="00F5467A" w:rsidTr="00B11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CB1755" w:rsidRPr="00B11448" w:rsidRDefault="002E3077" w:rsidP="00D5762F">
            <w:pPr>
              <w:rPr>
                <w:rFonts w:cs="Arial"/>
                <w:b w:val="0"/>
                <w:sz w:val="24"/>
              </w:rPr>
            </w:pPr>
            <w:r w:rsidRPr="00B11448">
              <w:rPr>
                <w:rFonts w:cs="Arial"/>
                <w:b w:val="0"/>
                <w:sz w:val="24"/>
              </w:rPr>
              <w:t>Community groups/leaders actively participate i</w:t>
            </w:r>
            <w:r w:rsidR="00B11448" w:rsidRPr="00B11448">
              <w:rPr>
                <w:rFonts w:cs="Arial"/>
                <w:b w:val="0"/>
                <w:sz w:val="24"/>
              </w:rPr>
              <w:t>n planning transition practices.</w:t>
            </w:r>
          </w:p>
        </w:tc>
        <w:tc>
          <w:tcPr>
            <w:tcW w:w="6520" w:type="dxa"/>
            <w:vAlign w:val="top"/>
          </w:tcPr>
          <w:p w:rsidR="000A17EC" w:rsidRDefault="000A17EC" w:rsidP="00924224">
            <w:pPr>
              <w:cnfStyle w:val="000000010000" w:firstRow="0" w:lastRow="0" w:firstColumn="0" w:lastColumn="0" w:oddVBand="0" w:evenVBand="0" w:oddHBand="0" w:evenHBand="1" w:firstRowFirstColumn="0" w:firstRowLastColumn="0" w:lastRowFirstColumn="0" w:lastRowLastColumn="0"/>
              <w:rPr>
                <w:sz w:val="20"/>
                <w:szCs w:val="21"/>
              </w:rPr>
            </w:pPr>
          </w:p>
        </w:tc>
      </w:tr>
      <w:tr w:rsidR="002E3077"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B11448" w:rsidRPr="00B11448" w:rsidRDefault="002E3077" w:rsidP="00D5762F">
            <w:pPr>
              <w:rPr>
                <w:rFonts w:cs="Arial"/>
                <w:b w:val="0"/>
                <w:sz w:val="24"/>
              </w:rPr>
            </w:pPr>
            <w:r w:rsidRPr="00B11448">
              <w:rPr>
                <w:rFonts w:cs="Arial"/>
                <w:b w:val="0"/>
                <w:sz w:val="24"/>
              </w:rPr>
              <w:t>School involves relevant agencies in discussion and planning for children</w:t>
            </w:r>
            <w:r w:rsidR="00B11448" w:rsidRPr="00B11448">
              <w:rPr>
                <w:rFonts w:cs="Arial"/>
                <w:b w:val="0"/>
                <w:sz w:val="24"/>
              </w:rPr>
              <w:t>.</w:t>
            </w:r>
          </w:p>
        </w:tc>
        <w:tc>
          <w:tcPr>
            <w:tcW w:w="6520" w:type="dxa"/>
            <w:vAlign w:val="top"/>
          </w:tcPr>
          <w:p w:rsidR="002E3077" w:rsidRDefault="002E3077" w:rsidP="00924224">
            <w:pPr>
              <w:cnfStyle w:val="000000100000" w:firstRow="0" w:lastRow="0" w:firstColumn="0" w:lastColumn="0" w:oddVBand="0" w:evenVBand="0" w:oddHBand="1" w:evenHBand="0" w:firstRowFirstColumn="0" w:firstRowLastColumn="0" w:lastRowFirstColumn="0" w:lastRowLastColumn="0"/>
              <w:rPr>
                <w:sz w:val="20"/>
                <w:szCs w:val="21"/>
              </w:rPr>
            </w:pPr>
          </w:p>
        </w:tc>
      </w:tr>
      <w:tr w:rsidR="00B11448" w:rsidRPr="00F5467A" w:rsidTr="00B11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B11448" w:rsidRPr="00B11448" w:rsidRDefault="00B11448" w:rsidP="00D5762F">
            <w:pPr>
              <w:rPr>
                <w:rFonts w:cs="Arial"/>
                <w:b w:val="0"/>
                <w:sz w:val="24"/>
              </w:rPr>
            </w:pPr>
            <w:r w:rsidRPr="00B11448">
              <w:rPr>
                <w:rFonts w:cs="Arial"/>
                <w:b w:val="0"/>
                <w:sz w:val="24"/>
              </w:rPr>
              <w:t>Advice is sought from relevant agencies about strength-based strategies to transition specific groups of children.</w:t>
            </w:r>
          </w:p>
        </w:tc>
        <w:tc>
          <w:tcPr>
            <w:tcW w:w="6520" w:type="dxa"/>
            <w:vAlign w:val="top"/>
          </w:tcPr>
          <w:p w:rsidR="00B11448" w:rsidRDefault="00B11448" w:rsidP="00924224">
            <w:pPr>
              <w:cnfStyle w:val="000000010000" w:firstRow="0" w:lastRow="0" w:firstColumn="0" w:lastColumn="0" w:oddVBand="0" w:evenVBand="0" w:oddHBand="0" w:evenHBand="1" w:firstRowFirstColumn="0" w:firstRowLastColumn="0" w:lastRowFirstColumn="0" w:lastRowLastColumn="0"/>
              <w:rPr>
                <w:sz w:val="20"/>
                <w:szCs w:val="21"/>
              </w:rPr>
            </w:pPr>
          </w:p>
        </w:tc>
      </w:tr>
    </w:tbl>
    <w:p w:rsidR="006C6717" w:rsidRDefault="006C6717" w:rsidP="0060294E">
      <w:pPr>
        <w:rPr>
          <w:rFonts w:eastAsia="Calibri" w:cs="Arial"/>
          <w:color w:val="002060"/>
          <w:sz w:val="36"/>
          <w:szCs w:val="36"/>
          <w:lang w:eastAsia="zh-CN"/>
        </w:rPr>
      </w:pPr>
    </w:p>
    <w:p w:rsidR="006C6717" w:rsidRDefault="006C6717">
      <w:pPr>
        <w:rPr>
          <w:rFonts w:eastAsia="Calibri" w:cs="Arial"/>
          <w:color w:val="002060"/>
          <w:sz w:val="36"/>
          <w:szCs w:val="36"/>
          <w:lang w:eastAsia="zh-CN"/>
        </w:rPr>
      </w:pPr>
      <w:r>
        <w:rPr>
          <w:rFonts w:eastAsia="Calibri" w:cs="Arial"/>
          <w:color w:val="002060"/>
          <w:sz w:val="36"/>
          <w:szCs w:val="36"/>
          <w:lang w:eastAsia="zh-CN"/>
        </w:rPr>
        <w:br w:type="page"/>
      </w:r>
    </w:p>
    <w:p w:rsidR="002E3077" w:rsidRDefault="0088617B" w:rsidP="0060294E">
      <w:pPr>
        <w:rPr>
          <w:rFonts w:eastAsia="Calibri" w:cs="Arial"/>
          <w:color w:val="002060"/>
          <w:sz w:val="36"/>
          <w:szCs w:val="36"/>
          <w:lang w:eastAsia="zh-CN"/>
        </w:rPr>
      </w:pPr>
      <w:r w:rsidRPr="0060294E">
        <w:rPr>
          <w:rFonts w:eastAsia="Calibri" w:cs="Arial"/>
          <w:color w:val="002060"/>
          <w:sz w:val="36"/>
          <w:szCs w:val="36"/>
          <w:lang w:eastAsia="zh-CN"/>
        </w:rPr>
        <w:lastRenderedPageBreak/>
        <w:t xml:space="preserve">Ready families: </w:t>
      </w:r>
      <w:r w:rsidR="00924224" w:rsidRPr="0060294E">
        <w:rPr>
          <w:rFonts w:eastAsia="Calibri" w:cs="Arial"/>
          <w:color w:val="002060"/>
          <w:sz w:val="36"/>
          <w:szCs w:val="36"/>
          <w:lang w:eastAsia="zh-CN"/>
        </w:rPr>
        <w:t>Data</w:t>
      </w:r>
    </w:p>
    <w:tbl>
      <w:tblPr>
        <w:tblStyle w:val="Tableheader"/>
        <w:tblW w:w="10176" w:type="dxa"/>
        <w:tblLook w:val="04A0" w:firstRow="1" w:lastRow="0" w:firstColumn="1" w:lastColumn="0" w:noHBand="0" w:noVBand="1"/>
        <w:tblCaption w:val="Ready families: data"/>
      </w:tblPr>
      <w:tblGrid>
        <w:gridCol w:w="3656"/>
        <w:gridCol w:w="6520"/>
      </w:tblGrid>
      <w:tr w:rsidR="000A17EC" w:rsidRPr="007B6B2F" w:rsidTr="00B11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6" w:type="dxa"/>
            <w:vAlign w:val="top"/>
          </w:tcPr>
          <w:p w:rsidR="000A17EC" w:rsidRPr="00B11448" w:rsidRDefault="000A17EC" w:rsidP="004807D3">
            <w:pPr>
              <w:spacing w:before="192" w:after="192"/>
              <w:rPr>
                <w:sz w:val="24"/>
                <w:lang w:eastAsia="zh-CN"/>
              </w:rPr>
            </w:pPr>
            <w:r w:rsidRPr="00B11448">
              <w:rPr>
                <w:rFonts w:eastAsia="Calibri" w:cs="Arial"/>
                <w:sz w:val="24"/>
                <w:lang w:eastAsia="zh-CN"/>
              </w:rPr>
              <w:t>Collaborative and engagement transition practices</w:t>
            </w:r>
          </w:p>
        </w:tc>
        <w:tc>
          <w:tcPr>
            <w:tcW w:w="6520" w:type="dxa"/>
            <w:vAlign w:val="top"/>
          </w:tcPr>
          <w:p w:rsidR="000A17EC" w:rsidRPr="00B11448" w:rsidRDefault="000A17EC" w:rsidP="00E45837">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Actions</w:t>
            </w:r>
          </w:p>
          <w:p w:rsidR="000A17EC" w:rsidRPr="00B11448" w:rsidRDefault="000A17EC" w:rsidP="00E45837">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 xml:space="preserve">Where are we now? </w:t>
            </w:r>
          </w:p>
          <w:p w:rsidR="000A17EC" w:rsidRPr="00B11448" w:rsidRDefault="000A17EC" w:rsidP="00E45837">
            <w:pPr>
              <w:cnfStyle w:val="100000000000" w:firstRow="1" w:lastRow="0" w:firstColumn="0" w:lastColumn="0" w:oddVBand="0" w:evenVBand="0" w:oddHBand="0" w:evenHBand="0" w:firstRowFirstColumn="0" w:firstRowLastColumn="0" w:lastRowFirstColumn="0" w:lastRowLastColumn="0"/>
              <w:rPr>
                <w:sz w:val="24"/>
                <w:lang w:eastAsia="zh-CN"/>
              </w:rPr>
            </w:pPr>
            <w:r w:rsidRPr="00B11448">
              <w:rPr>
                <w:rFonts w:eastAsia="Calibri" w:cs="Arial"/>
                <w:sz w:val="24"/>
                <w:lang w:eastAsia="zh-CN"/>
              </w:rPr>
              <w:t>What are the opportunities for improvement and innovation?</w:t>
            </w:r>
          </w:p>
        </w:tc>
      </w:tr>
      <w:tr w:rsidR="000A17EC"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0A17EC" w:rsidRPr="00B11448" w:rsidRDefault="000A17EC" w:rsidP="004807D3">
            <w:pPr>
              <w:rPr>
                <w:rFonts w:eastAsia="Calibri" w:cs="Arial"/>
                <w:b w:val="0"/>
                <w:bCs/>
                <w:sz w:val="24"/>
                <w:lang w:eastAsia="zh-CN"/>
              </w:rPr>
            </w:pPr>
            <w:r w:rsidRPr="00B11448">
              <w:rPr>
                <w:rFonts w:eastAsia="Calibri" w:cs="Arial"/>
                <w:b w:val="0"/>
                <w:bCs/>
                <w:sz w:val="24"/>
                <w:lang w:eastAsia="zh-CN"/>
              </w:rPr>
              <w:t>School prioritises time to meet with parents to discuss their child</w:t>
            </w:r>
            <w:r w:rsidR="00B11448">
              <w:rPr>
                <w:rFonts w:eastAsia="Calibri" w:cs="Arial"/>
                <w:b w:val="0"/>
                <w:bCs/>
                <w:sz w:val="24"/>
                <w:lang w:eastAsia="zh-CN"/>
              </w:rPr>
              <w:t>.</w:t>
            </w:r>
          </w:p>
        </w:tc>
        <w:tc>
          <w:tcPr>
            <w:tcW w:w="6520" w:type="dxa"/>
            <w:vAlign w:val="top"/>
          </w:tcPr>
          <w:p w:rsidR="000A17EC" w:rsidRPr="00B11448" w:rsidRDefault="000A17EC" w:rsidP="004807D3">
            <w:pPr>
              <w:cnfStyle w:val="000000100000" w:firstRow="0" w:lastRow="0" w:firstColumn="0" w:lastColumn="0" w:oddVBand="0" w:evenVBand="0" w:oddHBand="1" w:evenHBand="0" w:firstRowFirstColumn="0" w:firstRowLastColumn="0" w:lastRowFirstColumn="0" w:lastRowLastColumn="0"/>
              <w:rPr>
                <w:sz w:val="24"/>
              </w:rPr>
            </w:pPr>
          </w:p>
        </w:tc>
      </w:tr>
      <w:tr w:rsidR="000A17EC" w:rsidRPr="00F5467A" w:rsidTr="00B11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0A17EC" w:rsidRPr="00B11448" w:rsidRDefault="000A17EC" w:rsidP="00924224">
            <w:pPr>
              <w:rPr>
                <w:rFonts w:cs="Arial"/>
                <w:b w:val="0"/>
                <w:bCs/>
                <w:sz w:val="24"/>
              </w:rPr>
            </w:pPr>
            <w:r w:rsidRPr="00B11448">
              <w:rPr>
                <w:rFonts w:cs="Arial"/>
                <w:b w:val="0"/>
                <w:bCs/>
                <w:sz w:val="24"/>
              </w:rPr>
              <w:t>Information is shared widely via various mediums, including the wider community and in the home language/s of the community</w:t>
            </w:r>
            <w:r w:rsidR="00B11448">
              <w:rPr>
                <w:rFonts w:cs="Arial"/>
                <w:b w:val="0"/>
                <w:bCs/>
                <w:sz w:val="24"/>
              </w:rPr>
              <w:t>.</w:t>
            </w:r>
          </w:p>
        </w:tc>
        <w:tc>
          <w:tcPr>
            <w:tcW w:w="6520" w:type="dxa"/>
            <w:vAlign w:val="top"/>
          </w:tcPr>
          <w:p w:rsidR="000A17EC" w:rsidRPr="00B11448" w:rsidRDefault="000A17EC" w:rsidP="00924224">
            <w:pPr>
              <w:cnfStyle w:val="000000010000" w:firstRow="0" w:lastRow="0" w:firstColumn="0" w:lastColumn="0" w:oddVBand="0" w:evenVBand="0" w:oddHBand="0" w:evenHBand="1" w:firstRowFirstColumn="0" w:firstRowLastColumn="0" w:lastRowFirstColumn="0" w:lastRowLastColumn="0"/>
              <w:rPr>
                <w:sz w:val="24"/>
              </w:rPr>
            </w:pPr>
          </w:p>
        </w:tc>
      </w:tr>
      <w:tr w:rsidR="000A17EC"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0A17EC" w:rsidRPr="00B11448" w:rsidRDefault="000A17EC" w:rsidP="00924224">
            <w:pPr>
              <w:rPr>
                <w:rFonts w:cs="Arial"/>
                <w:b w:val="0"/>
                <w:bCs/>
                <w:sz w:val="24"/>
              </w:rPr>
            </w:pPr>
            <w:r w:rsidRPr="00B11448">
              <w:rPr>
                <w:rFonts w:cs="Arial"/>
                <w:b w:val="0"/>
                <w:bCs/>
                <w:sz w:val="24"/>
              </w:rPr>
              <w:t>Evidence of family input is included in planning and implementing transition practices</w:t>
            </w:r>
            <w:r w:rsidR="00B11448">
              <w:rPr>
                <w:rFonts w:cs="Arial"/>
                <w:b w:val="0"/>
                <w:bCs/>
                <w:sz w:val="24"/>
              </w:rPr>
              <w:t>.</w:t>
            </w:r>
          </w:p>
        </w:tc>
        <w:tc>
          <w:tcPr>
            <w:tcW w:w="6520" w:type="dxa"/>
            <w:vAlign w:val="top"/>
          </w:tcPr>
          <w:p w:rsidR="000A17EC" w:rsidRPr="00B11448" w:rsidRDefault="000A17EC" w:rsidP="00924224">
            <w:pPr>
              <w:cnfStyle w:val="000000100000" w:firstRow="0" w:lastRow="0" w:firstColumn="0" w:lastColumn="0" w:oddVBand="0" w:evenVBand="0" w:oddHBand="1" w:evenHBand="0" w:firstRowFirstColumn="0" w:firstRowLastColumn="0" w:lastRowFirstColumn="0" w:lastRowLastColumn="0"/>
              <w:rPr>
                <w:sz w:val="24"/>
              </w:rPr>
            </w:pPr>
          </w:p>
        </w:tc>
      </w:tr>
      <w:tr w:rsidR="000A17EC" w:rsidRPr="00F5467A" w:rsidTr="00B11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0A17EC" w:rsidRPr="00B11448" w:rsidRDefault="000A17EC" w:rsidP="00924224">
            <w:pPr>
              <w:rPr>
                <w:rFonts w:cs="Arial"/>
                <w:b w:val="0"/>
                <w:bCs/>
                <w:sz w:val="24"/>
              </w:rPr>
            </w:pPr>
            <w:r w:rsidRPr="00B11448">
              <w:rPr>
                <w:rFonts w:cs="Arial"/>
                <w:b w:val="0"/>
                <w:bCs/>
                <w:sz w:val="24"/>
              </w:rPr>
              <w:t>Feedback from families actively informs and shapes transition practices</w:t>
            </w:r>
            <w:r w:rsidR="00B11448">
              <w:rPr>
                <w:rFonts w:cs="Arial"/>
                <w:b w:val="0"/>
                <w:bCs/>
                <w:sz w:val="24"/>
              </w:rPr>
              <w:t>.</w:t>
            </w:r>
          </w:p>
        </w:tc>
        <w:tc>
          <w:tcPr>
            <w:tcW w:w="6520" w:type="dxa"/>
            <w:vAlign w:val="top"/>
          </w:tcPr>
          <w:p w:rsidR="000A17EC" w:rsidRPr="00B11448" w:rsidRDefault="000A17EC" w:rsidP="00924224">
            <w:pPr>
              <w:cnfStyle w:val="000000010000" w:firstRow="0" w:lastRow="0" w:firstColumn="0" w:lastColumn="0" w:oddVBand="0" w:evenVBand="0" w:oddHBand="0" w:evenHBand="1" w:firstRowFirstColumn="0" w:firstRowLastColumn="0" w:lastRowFirstColumn="0" w:lastRowLastColumn="0"/>
              <w:rPr>
                <w:b/>
                <w:sz w:val="24"/>
              </w:rPr>
            </w:pPr>
          </w:p>
        </w:tc>
      </w:tr>
    </w:tbl>
    <w:p w:rsidR="00787860" w:rsidRDefault="00787860" w:rsidP="003D22E3">
      <w:pPr>
        <w:rPr>
          <w:color w:val="002060"/>
          <w:sz w:val="36"/>
          <w:szCs w:val="36"/>
        </w:rPr>
      </w:pPr>
    </w:p>
    <w:p w:rsidR="00787860" w:rsidRDefault="00787860">
      <w:pPr>
        <w:rPr>
          <w:color w:val="002060"/>
          <w:sz w:val="36"/>
          <w:szCs w:val="36"/>
        </w:rPr>
      </w:pPr>
      <w:r>
        <w:rPr>
          <w:color w:val="002060"/>
          <w:sz w:val="36"/>
          <w:szCs w:val="36"/>
        </w:rPr>
        <w:br w:type="page"/>
      </w:r>
    </w:p>
    <w:p w:rsidR="00D5762F" w:rsidRDefault="00D5762F" w:rsidP="003D22E3">
      <w:pPr>
        <w:rPr>
          <w:color w:val="002060"/>
          <w:sz w:val="36"/>
          <w:szCs w:val="36"/>
        </w:rPr>
      </w:pPr>
      <w:r w:rsidRPr="00D5762F">
        <w:rPr>
          <w:color w:val="002060"/>
          <w:sz w:val="36"/>
          <w:szCs w:val="36"/>
        </w:rPr>
        <w:lastRenderedPageBreak/>
        <w:t>Ready Children</w:t>
      </w:r>
      <w:r>
        <w:rPr>
          <w:color w:val="002060"/>
          <w:sz w:val="36"/>
          <w:szCs w:val="36"/>
        </w:rPr>
        <w:t xml:space="preserve">: </w:t>
      </w:r>
      <w:r w:rsidR="0060294E">
        <w:rPr>
          <w:color w:val="002060"/>
          <w:sz w:val="36"/>
          <w:szCs w:val="36"/>
        </w:rPr>
        <w:t>Prior learning</w:t>
      </w:r>
      <w:r w:rsidR="000D09B5">
        <w:rPr>
          <w:color w:val="002060"/>
          <w:sz w:val="36"/>
          <w:szCs w:val="36"/>
        </w:rPr>
        <w:t xml:space="preserve"> </w:t>
      </w:r>
      <w:r w:rsidR="00B604D5">
        <w:rPr>
          <w:color w:val="002060"/>
          <w:sz w:val="36"/>
          <w:szCs w:val="36"/>
        </w:rPr>
        <w:t>- known, valued and cared for</w:t>
      </w:r>
    </w:p>
    <w:tbl>
      <w:tblPr>
        <w:tblStyle w:val="Tableheader"/>
        <w:tblW w:w="10176" w:type="dxa"/>
        <w:tblLook w:val="04A0" w:firstRow="1" w:lastRow="0" w:firstColumn="1" w:lastColumn="0" w:noHBand="0" w:noVBand="1"/>
        <w:tblCaption w:val="Ready families: data"/>
      </w:tblPr>
      <w:tblGrid>
        <w:gridCol w:w="3656"/>
        <w:gridCol w:w="6520"/>
      </w:tblGrid>
      <w:tr w:rsidR="00CB1755" w:rsidRPr="007B6B2F" w:rsidTr="00B11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6" w:type="dxa"/>
            <w:vAlign w:val="top"/>
          </w:tcPr>
          <w:p w:rsidR="00CB1755" w:rsidRPr="00B11448" w:rsidRDefault="00CB1755" w:rsidP="00AD7CAA">
            <w:pPr>
              <w:spacing w:before="192" w:after="192"/>
              <w:rPr>
                <w:sz w:val="24"/>
                <w:lang w:eastAsia="zh-CN"/>
              </w:rPr>
            </w:pPr>
            <w:r w:rsidRPr="00B11448">
              <w:rPr>
                <w:rFonts w:eastAsia="Calibri" w:cs="Arial"/>
                <w:sz w:val="24"/>
                <w:lang w:eastAsia="zh-CN"/>
              </w:rPr>
              <w:t>Collaborative and engagement transition practices</w:t>
            </w:r>
          </w:p>
        </w:tc>
        <w:tc>
          <w:tcPr>
            <w:tcW w:w="6520" w:type="dxa"/>
            <w:vAlign w:val="top"/>
          </w:tcPr>
          <w:p w:rsidR="00CB1755" w:rsidRPr="00B11448" w:rsidRDefault="00CB1755" w:rsidP="00E45837">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Actions</w:t>
            </w:r>
          </w:p>
          <w:p w:rsidR="00CB1755" w:rsidRPr="00B11448" w:rsidRDefault="00CB1755" w:rsidP="00E45837">
            <w:pPr>
              <w:cnfStyle w:val="100000000000" w:firstRow="1" w:lastRow="0" w:firstColumn="0" w:lastColumn="0" w:oddVBand="0" w:evenVBand="0" w:oddHBand="0" w:evenHBand="0" w:firstRowFirstColumn="0" w:firstRowLastColumn="0" w:lastRowFirstColumn="0" w:lastRowLastColumn="0"/>
              <w:rPr>
                <w:rFonts w:eastAsia="Calibri" w:cs="Arial"/>
                <w:sz w:val="24"/>
                <w:lang w:eastAsia="zh-CN"/>
              </w:rPr>
            </w:pPr>
            <w:r w:rsidRPr="00B11448">
              <w:rPr>
                <w:rFonts w:eastAsia="Calibri" w:cs="Arial"/>
                <w:sz w:val="24"/>
                <w:lang w:eastAsia="zh-CN"/>
              </w:rPr>
              <w:t xml:space="preserve">Where are we now </w:t>
            </w:r>
          </w:p>
          <w:p w:rsidR="00CB1755" w:rsidRPr="00B11448" w:rsidRDefault="00CB1755" w:rsidP="00E45837">
            <w:pPr>
              <w:cnfStyle w:val="100000000000" w:firstRow="1" w:lastRow="0" w:firstColumn="0" w:lastColumn="0" w:oddVBand="0" w:evenVBand="0" w:oddHBand="0" w:evenHBand="0" w:firstRowFirstColumn="0" w:firstRowLastColumn="0" w:lastRowFirstColumn="0" w:lastRowLastColumn="0"/>
              <w:rPr>
                <w:sz w:val="24"/>
                <w:lang w:eastAsia="zh-CN"/>
              </w:rPr>
            </w:pPr>
            <w:r w:rsidRPr="00B11448">
              <w:rPr>
                <w:rFonts w:eastAsia="Calibri" w:cs="Arial"/>
                <w:sz w:val="24"/>
                <w:lang w:eastAsia="zh-CN"/>
              </w:rPr>
              <w:t>What are the opportunities for improvement and innovation?</w:t>
            </w:r>
          </w:p>
        </w:tc>
      </w:tr>
      <w:tr w:rsidR="00CB1755"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CB1755" w:rsidRPr="00B11448" w:rsidRDefault="00CB1755" w:rsidP="00AD7CAA">
            <w:pPr>
              <w:rPr>
                <w:rFonts w:cs="Arial"/>
                <w:b w:val="0"/>
                <w:sz w:val="24"/>
              </w:rPr>
            </w:pPr>
            <w:r w:rsidRPr="00B11448">
              <w:rPr>
                <w:rFonts w:cs="Arial"/>
                <w:b w:val="0"/>
                <w:sz w:val="24"/>
              </w:rPr>
              <w:t>Transition practices are responsive to individual children and planned for collaboratively with all stakeholders including the child</w:t>
            </w:r>
            <w:r w:rsidR="00B11448">
              <w:rPr>
                <w:rFonts w:cs="Arial"/>
                <w:b w:val="0"/>
                <w:sz w:val="24"/>
              </w:rPr>
              <w:t>.</w:t>
            </w:r>
          </w:p>
        </w:tc>
        <w:tc>
          <w:tcPr>
            <w:tcW w:w="6520" w:type="dxa"/>
            <w:vAlign w:val="top"/>
          </w:tcPr>
          <w:p w:rsidR="00CB1755" w:rsidRPr="00B11448" w:rsidRDefault="00CB1755" w:rsidP="00AD7CAA">
            <w:pPr>
              <w:cnfStyle w:val="000000100000" w:firstRow="0" w:lastRow="0" w:firstColumn="0" w:lastColumn="0" w:oddVBand="0" w:evenVBand="0" w:oddHBand="1" w:evenHBand="0" w:firstRowFirstColumn="0" w:firstRowLastColumn="0" w:lastRowFirstColumn="0" w:lastRowLastColumn="0"/>
              <w:rPr>
                <w:sz w:val="24"/>
              </w:rPr>
            </w:pPr>
          </w:p>
        </w:tc>
      </w:tr>
      <w:tr w:rsidR="00CB1755" w:rsidRPr="00F5467A" w:rsidTr="00B11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CB1755" w:rsidRPr="00B11448" w:rsidRDefault="00CB1755" w:rsidP="00760D79">
            <w:pPr>
              <w:rPr>
                <w:rFonts w:cs="Arial"/>
                <w:b w:val="0"/>
                <w:sz w:val="24"/>
              </w:rPr>
            </w:pPr>
            <w:r w:rsidRPr="00B11448">
              <w:rPr>
                <w:rFonts w:cs="Arial"/>
                <w:b w:val="0"/>
                <w:sz w:val="24"/>
              </w:rPr>
              <w:t>Transition practices acknowledge the need to promote social and emotional wellbeing through responsive planning</w:t>
            </w:r>
            <w:r w:rsidR="00B11448">
              <w:rPr>
                <w:rFonts w:cs="Arial"/>
                <w:b w:val="0"/>
                <w:sz w:val="24"/>
              </w:rPr>
              <w:t>.</w:t>
            </w:r>
          </w:p>
        </w:tc>
        <w:tc>
          <w:tcPr>
            <w:tcW w:w="6520" w:type="dxa"/>
            <w:vAlign w:val="top"/>
          </w:tcPr>
          <w:p w:rsidR="00CB1755" w:rsidRPr="00B11448" w:rsidRDefault="00CB1755" w:rsidP="00AD7CAA">
            <w:pPr>
              <w:cnfStyle w:val="000000010000" w:firstRow="0" w:lastRow="0" w:firstColumn="0" w:lastColumn="0" w:oddVBand="0" w:evenVBand="0" w:oddHBand="0" w:evenHBand="1" w:firstRowFirstColumn="0" w:firstRowLastColumn="0" w:lastRowFirstColumn="0" w:lastRowLastColumn="0"/>
              <w:rPr>
                <w:sz w:val="24"/>
              </w:rPr>
            </w:pPr>
          </w:p>
        </w:tc>
      </w:tr>
      <w:tr w:rsidR="00CB1755" w:rsidRPr="00F5467A" w:rsidTr="00B11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vAlign w:val="top"/>
          </w:tcPr>
          <w:p w:rsidR="00CB1755" w:rsidRPr="00B11448" w:rsidRDefault="00CB1755" w:rsidP="00AD7CAA">
            <w:pPr>
              <w:rPr>
                <w:rFonts w:eastAsia="Calibri" w:cs="Arial"/>
                <w:b w:val="0"/>
                <w:bCs/>
                <w:sz w:val="24"/>
                <w:lang w:eastAsia="zh-CN"/>
              </w:rPr>
            </w:pPr>
            <w:r w:rsidRPr="00B11448">
              <w:rPr>
                <w:rFonts w:cs="Arial"/>
                <w:b w:val="0"/>
                <w:sz w:val="24"/>
              </w:rPr>
              <w:t>Children play an active role in expressing their likes, motivations and expectations</w:t>
            </w:r>
            <w:r w:rsidR="00B11448">
              <w:rPr>
                <w:rFonts w:cs="Arial"/>
                <w:b w:val="0"/>
                <w:sz w:val="24"/>
              </w:rPr>
              <w:t>.</w:t>
            </w:r>
          </w:p>
        </w:tc>
        <w:tc>
          <w:tcPr>
            <w:tcW w:w="6520" w:type="dxa"/>
            <w:vAlign w:val="top"/>
          </w:tcPr>
          <w:p w:rsidR="00CB1755" w:rsidRPr="00B11448" w:rsidRDefault="00CB1755" w:rsidP="00AD7CAA">
            <w:pPr>
              <w:cnfStyle w:val="000000100000" w:firstRow="0" w:lastRow="0" w:firstColumn="0" w:lastColumn="0" w:oddVBand="0" w:evenVBand="0" w:oddHBand="1" w:evenHBand="0" w:firstRowFirstColumn="0" w:firstRowLastColumn="0" w:lastRowFirstColumn="0" w:lastRowLastColumn="0"/>
              <w:rPr>
                <w:sz w:val="24"/>
              </w:rPr>
            </w:pPr>
          </w:p>
        </w:tc>
      </w:tr>
    </w:tbl>
    <w:p w:rsidR="00D5762F" w:rsidRPr="003D22E3" w:rsidRDefault="00D5762F" w:rsidP="003D22E3"/>
    <w:sectPr w:rsidR="00D5762F" w:rsidRPr="003D22E3" w:rsidSect="00ED288C">
      <w:footerReference w:type="even" r:id="rId19"/>
      <w:footerReference w:type="default" r:id="rId20"/>
      <w:headerReference w:type="first" r:id="rId21"/>
      <w:footerReference w:type="first" r:id="rId22"/>
      <w:pgSz w:w="11900" w:h="16840"/>
      <w:pgMar w:top="1134" w:right="1134" w:bottom="1134" w:left="1134"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E7A1BD" w16cid:durableId="2333F654"/>
  <w16cid:commentId w16cid:paraId="3D9B2681" w16cid:durableId="2333F95E"/>
  <w16cid:commentId w16cid:paraId="1B08D474" w16cid:durableId="23340A1B"/>
  <w16cid:commentId w16cid:paraId="59E91A7A" w16cid:durableId="2333FF38"/>
  <w16cid:commentId w16cid:paraId="22700DB4" w16cid:durableId="23340048"/>
  <w16cid:commentId w16cid:paraId="5D758FFA" w16cid:durableId="23340091"/>
  <w16cid:commentId w16cid:paraId="05CC82CB" w16cid:durableId="23340077"/>
  <w16cid:commentId w16cid:paraId="1014A904" w16cid:durableId="2334012E"/>
  <w16cid:commentId w16cid:paraId="7896658A" w16cid:durableId="233401B0"/>
  <w16cid:commentId w16cid:paraId="21C36B07" w16cid:durableId="233401A5"/>
  <w16cid:commentId w16cid:paraId="44DE37D0" w16cid:durableId="23340952"/>
  <w16cid:commentId w16cid:paraId="1AC84F3B" w16cid:durableId="23340A5A"/>
  <w16cid:commentId w16cid:paraId="1F106CDE" w16cid:durableId="233407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C8E" w:rsidRDefault="002B6C8E" w:rsidP="00191F45">
      <w:r>
        <w:separator/>
      </w:r>
    </w:p>
    <w:p w:rsidR="002B6C8E" w:rsidRDefault="002B6C8E"/>
    <w:p w:rsidR="002B6C8E" w:rsidRDefault="002B6C8E"/>
    <w:p w:rsidR="002B6C8E" w:rsidRDefault="002B6C8E"/>
  </w:endnote>
  <w:endnote w:type="continuationSeparator" w:id="0">
    <w:p w:rsidR="002B6C8E" w:rsidRDefault="002B6C8E" w:rsidP="00191F45">
      <w:r>
        <w:continuationSeparator/>
      </w:r>
    </w:p>
    <w:p w:rsidR="002B6C8E" w:rsidRDefault="002B6C8E"/>
    <w:p w:rsidR="002B6C8E" w:rsidRDefault="002B6C8E"/>
    <w:p w:rsidR="002B6C8E" w:rsidRDefault="002B6C8E"/>
  </w:endnote>
  <w:endnote w:type="continuationNotice" w:id="1">
    <w:p w:rsidR="002B6C8E" w:rsidRDefault="002B6C8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87028">
      <w:rPr>
        <w:noProof/>
      </w:rPr>
      <w:t>6</w:t>
    </w:r>
    <w:r w:rsidRPr="002810D3">
      <w:fldChar w:fldCharType="end"/>
    </w:r>
    <w:r w:rsidRPr="002810D3">
      <w:tab/>
    </w:r>
    <w:r w:rsidR="00FD68A4">
      <w:t>Transition assessment and planning tool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E660F">
      <w:rPr>
        <w:noProof/>
      </w:rPr>
      <w:t>Nov-20</w:t>
    </w:r>
    <w:r w:rsidRPr="002810D3">
      <w:fldChar w:fldCharType="end"/>
    </w:r>
    <w:r w:rsidR="00FD68A4">
      <w:t>20</w:t>
    </w:r>
    <w:r w:rsidRPr="002810D3">
      <w:tab/>
    </w:r>
    <w:r w:rsidRPr="002810D3">
      <w:fldChar w:fldCharType="begin"/>
    </w:r>
    <w:r w:rsidRPr="002810D3">
      <w:instrText xml:space="preserve"> PAGE </w:instrText>
    </w:r>
    <w:r w:rsidRPr="002810D3">
      <w:fldChar w:fldCharType="separate"/>
    </w:r>
    <w:r w:rsidR="00BE660F">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22E77353" w:rsidP="00493120">
    <w:pPr>
      <w:pStyle w:val="Logo"/>
    </w:pPr>
    <w:r w:rsidRPr="55F26A5C">
      <w:rPr>
        <w:sz w:val="24"/>
        <w:szCs w:val="24"/>
      </w:rPr>
      <w:t>education.nsw.gov.au</w:t>
    </w:r>
    <w:r w:rsidR="00493120" w:rsidRPr="00791B72">
      <w:tab/>
    </w:r>
    <w:r w:rsidR="00493120" w:rsidRPr="009C69B7">
      <w:rPr>
        <w:noProof/>
        <w:lang w:eastAsia="en-AU"/>
      </w:rPr>
      <w:drawing>
        <wp:inline distT="0" distB="0" distL="0" distR="0" wp14:anchorId="407307C9" wp14:editId="17FE7327">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C8E" w:rsidRDefault="002B6C8E" w:rsidP="00191F45">
      <w:r>
        <w:separator/>
      </w:r>
    </w:p>
    <w:p w:rsidR="002B6C8E" w:rsidRDefault="002B6C8E"/>
    <w:p w:rsidR="002B6C8E" w:rsidRDefault="002B6C8E"/>
    <w:p w:rsidR="002B6C8E" w:rsidRDefault="002B6C8E"/>
  </w:footnote>
  <w:footnote w:type="continuationSeparator" w:id="0">
    <w:p w:rsidR="002B6C8E" w:rsidRDefault="002B6C8E" w:rsidP="00191F45">
      <w:r>
        <w:continuationSeparator/>
      </w:r>
    </w:p>
    <w:p w:rsidR="002B6C8E" w:rsidRDefault="002B6C8E"/>
    <w:p w:rsidR="002B6C8E" w:rsidRDefault="002B6C8E"/>
    <w:p w:rsidR="002B6C8E" w:rsidRDefault="002B6C8E"/>
  </w:footnote>
  <w:footnote w:type="continuationNotice" w:id="1">
    <w:p w:rsidR="002B6C8E" w:rsidRDefault="002B6C8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4E92089"/>
    <w:multiLevelType w:val="hybridMultilevel"/>
    <w:tmpl w:val="F1981032"/>
    <w:lvl w:ilvl="0" w:tplc="A2808FC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368"/>
        </w:tabs>
        <w:ind w:left="368"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8"/>
  </w:num>
  <w:num w:numId="36">
    <w:abstractNumId w:val="13"/>
  </w:num>
  <w:num w:numId="37">
    <w:abstractNumId w:val="13"/>
  </w:num>
  <w:num w:numId="3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C7D"/>
    <w:rsid w:val="0000031A"/>
    <w:rsid w:val="00001C08"/>
    <w:rsid w:val="0000208D"/>
    <w:rsid w:val="00002BF1"/>
    <w:rsid w:val="00006220"/>
    <w:rsid w:val="00006CD7"/>
    <w:rsid w:val="000102BC"/>
    <w:rsid w:val="000103FC"/>
    <w:rsid w:val="00010746"/>
    <w:rsid w:val="00011FB1"/>
    <w:rsid w:val="000143DF"/>
    <w:rsid w:val="000151F8"/>
    <w:rsid w:val="00015D43"/>
    <w:rsid w:val="00016801"/>
    <w:rsid w:val="000208FA"/>
    <w:rsid w:val="00021171"/>
    <w:rsid w:val="00023790"/>
    <w:rsid w:val="000239B9"/>
    <w:rsid w:val="00024602"/>
    <w:rsid w:val="000252FF"/>
    <w:rsid w:val="000253AE"/>
    <w:rsid w:val="00030EBC"/>
    <w:rsid w:val="000331B6"/>
    <w:rsid w:val="00034F5E"/>
    <w:rsid w:val="0003541F"/>
    <w:rsid w:val="0004049F"/>
    <w:rsid w:val="00040BF3"/>
    <w:rsid w:val="000423E3"/>
    <w:rsid w:val="0004292D"/>
    <w:rsid w:val="00042D30"/>
    <w:rsid w:val="00043FA0"/>
    <w:rsid w:val="00044C5D"/>
    <w:rsid w:val="00044D23"/>
    <w:rsid w:val="00045A17"/>
    <w:rsid w:val="00046473"/>
    <w:rsid w:val="00046FF5"/>
    <w:rsid w:val="00047552"/>
    <w:rsid w:val="000507E6"/>
    <w:rsid w:val="0005163D"/>
    <w:rsid w:val="000519E6"/>
    <w:rsid w:val="000534F4"/>
    <w:rsid w:val="000535B7"/>
    <w:rsid w:val="00053726"/>
    <w:rsid w:val="00054694"/>
    <w:rsid w:val="000562A7"/>
    <w:rsid w:val="000564F8"/>
    <w:rsid w:val="00057BC8"/>
    <w:rsid w:val="000604B9"/>
    <w:rsid w:val="00061232"/>
    <w:rsid w:val="000613C4"/>
    <w:rsid w:val="00061AFC"/>
    <w:rsid w:val="000620E8"/>
    <w:rsid w:val="00062708"/>
    <w:rsid w:val="00063A7C"/>
    <w:rsid w:val="00065A16"/>
    <w:rsid w:val="00071CC0"/>
    <w:rsid w:val="00071D06"/>
    <w:rsid w:val="0007214A"/>
    <w:rsid w:val="00072B6E"/>
    <w:rsid w:val="00072DFB"/>
    <w:rsid w:val="000747B3"/>
    <w:rsid w:val="00075B4E"/>
    <w:rsid w:val="00077A7C"/>
    <w:rsid w:val="00082E53"/>
    <w:rsid w:val="000844F9"/>
    <w:rsid w:val="00084830"/>
    <w:rsid w:val="0008606A"/>
    <w:rsid w:val="00086656"/>
    <w:rsid w:val="00086D87"/>
    <w:rsid w:val="000872D6"/>
    <w:rsid w:val="00090628"/>
    <w:rsid w:val="0009452F"/>
    <w:rsid w:val="00096701"/>
    <w:rsid w:val="000A0213"/>
    <w:rsid w:val="000A0C05"/>
    <w:rsid w:val="000A17EC"/>
    <w:rsid w:val="000A33D4"/>
    <w:rsid w:val="000A3B2F"/>
    <w:rsid w:val="000A41E7"/>
    <w:rsid w:val="000A451E"/>
    <w:rsid w:val="000A4D17"/>
    <w:rsid w:val="000A61AA"/>
    <w:rsid w:val="000A796C"/>
    <w:rsid w:val="000A7A61"/>
    <w:rsid w:val="000B09C8"/>
    <w:rsid w:val="000B1FC2"/>
    <w:rsid w:val="000B2886"/>
    <w:rsid w:val="000B2D6D"/>
    <w:rsid w:val="000B30E1"/>
    <w:rsid w:val="000B4F65"/>
    <w:rsid w:val="000B75CB"/>
    <w:rsid w:val="000B7D49"/>
    <w:rsid w:val="000C08D2"/>
    <w:rsid w:val="000C0FB5"/>
    <w:rsid w:val="000C1078"/>
    <w:rsid w:val="000C16A7"/>
    <w:rsid w:val="000C1BCD"/>
    <w:rsid w:val="000C250C"/>
    <w:rsid w:val="000C43DF"/>
    <w:rsid w:val="000C4EE4"/>
    <w:rsid w:val="000C575E"/>
    <w:rsid w:val="000C61FB"/>
    <w:rsid w:val="000C6F89"/>
    <w:rsid w:val="000C7D4F"/>
    <w:rsid w:val="000D09B5"/>
    <w:rsid w:val="000D2063"/>
    <w:rsid w:val="000D24EC"/>
    <w:rsid w:val="000D2C3A"/>
    <w:rsid w:val="000D48A8"/>
    <w:rsid w:val="000D4B5A"/>
    <w:rsid w:val="000D55B1"/>
    <w:rsid w:val="000D574D"/>
    <w:rsid w:val="000D6198"/>
    <w:rsid w:val="000D64D8"/>
    <w:rsid w:val="000D767B"/>
    <w:rsid w:val="000E0C17"/>
    <w:rsid w:val="000E102D"/>
    <w:rsid w:val="000E3C1C"/>
    <w:rsid w:val="000E41B7"/>
    <w:rsid w:val="000E6BA0"/>
    <w:rsid w:val="000F174A"/>
    <w:rsid w:val="000F7960"/>
    <w:rsid w:val="00100B59"/>
    <w:rsid w:val="00100DC5"/>
    <w:rsid w:val="00100E12"/>
    <w:rsid w:val="00100E27"/>
    <w:rsid w:val="00100E5A"/>
    <w:rsid w:val="00101135"/>
    <w:rsid w:val="0010259B"/>
    <w:rsid w:val="00103D80"/>
    <w:rsid w:val="00104A05"/>
    <w:rsid w:val="00106009"/>
    <w:rsid w:val="001061F9"/>
    <w:rsid w:val="001068B3"/>
    <w:rsid w:val="00106A3B"/>
    <w:rsid w:val="001113CC"/>
    <w:rsid w:val="00113763"/>
    <w:rsid w:val="00114B7D"/>
    <w:rsid w:val="00114DBD"/>
    <w:rsid w:val="001177C4"/>
    <w:rsid w:val="00117B7D"/>
    <w:rsid w:val="00117FF3"/>
    <w:rsid w:val="0012093E"/>
    <w:rsid w:val="00120CE7"/>
    <w:rsid w:val="00121BF9"/>
    <w:rsid w:val="00125C6C"/>
    <w:rsid w:val="00127648"/>
    <w:rsid w:val="0013032B"/>
    <w:rsid w:val="001305EA"/>
    <w:rsid w:val="001328DF"/>
    <w:rsid w:val="001328FA"/>
    <w:rsid w:val="00133F6E"/>
    <w:rsid w:val="0013419A"/>
    <w:rsid w:val="00134700"/>
    <w:rsid w:val="00134E23"/>
    <w:rsid w:val="00135E80"/>
    <w:rsid w:val="00136E25"/>
    <w:rsid w:val="00140753"/>
    <w:rsid w:val="0014239C"/>
    <w:rsid w:val="00142A33"/>
    <w:rsid w:val="00143921"/>
    <w:rsid w:val="00146F04"/>
    <w:rsid w:val="00150EBC"/>
    <w:rsid w:val="001520B0"/>
    <w:rsid w:val="001533EB"/>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2B7"/>
    <w:rsid w:val="0018179E"/>
    <w:rsid w:val="00182B46"/>
    <w:rsid w:val="001839C3"/>
    <w:rsid w:val="00183B80"/>
    <w:rsid w:val="00183DB2"/>
    <w:rsid w:val="00183E9C"/>
    <w:rsid w:val="001841F1"/>
    <w:rsid w:val="0018571A"/>
    <w:rsid w:val="001859B6"/>
    <w:rsid w:val="001866F1"/>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03AA"/>
    <w:rsid w:val="001C2997"/>
    <w:rsid w:val="001C4DB7"/>
    <w:rsid w:val="001C6C9B"/>
    <w:rsid w:val="001D10B2"/>
    <w:rsid w:val="001D3092"/>
    <w:rsid w:val="001D4CD1"/>
    <w:rsid w:val="001D66C2"/>
    <w:rsid w:val="001E0FFC"/>
    <w:rsid w:val="001E1F93"/>
    <w:rsid w:val="001E24CF"/>
    <w:rsid w:val="001E3097"/>
    <w:rsid w:val="001E4B06"/>
    <w:rsid w:val="001E5F98"/>
    <w:rsid w:val="001F00E0"/>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6EDC"/>
    <w:rsid w:val="002270CC"/>
    <w:rsid w:val="00227421"/>
    <w:rsid w:val="00227894"/>
    <w:rsid w:val="0022791F"/>
    <w:rsid w:val="00231E53"/>
    <w:rsid w:val="00234830"/>
    <w:rsid w:val="00234B4A"/>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2738"/>
    <w:rsid w:val="00273F94"/>
    <w:rsid w:val="002760B7"/>
    <w:rsid w:val="00276BE4"/>
    <w:rsid w:val="002810D3"/>
    <w:rsid w:val="002847AE"/>
    <w:rsid w:val="002870F2"/>
    <w:rsid w:val="00287650"/>
    <w:rsid w:val="0029008E"/>
    <w:rsid w:val="00290154"/>
    <w:rsid w:val="002906A3"/>
    <w:rsid w:val="00294F88"/>
    <w:rsid w:val="00294FCC"/>
    <w:rsid w:val="00295516"/>
    <w:rsid w:val="002A0131"/>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C8E"/>
    <w:rsid w:val="002B7744"/>
    <w:rsid w:val="002C05AC"/>
    <w:rsid w:val="002C3953"/>
    <w:rsid w:val="002C56A0"/>
    <w:rsid w:val="002C7496"/>
    <w:rsid w:val="002D12FF"/>
    <w:rsid w:val="002D21A5"/>
    <w:rsid w:val="002D4413"/>
    <w:rsid w:val="002D7247"/>
    <w:rsid w:val="002E23E3"/>
    <w:rsid w:val="002E26F3"/>
    <w:rsid w:val="002E3077"/>
    <w:rsid w:val="002E34CB"/>
    <w:rsid w:val="002E4059"/>
    <w:rsid w:val="002E4D5B"/>
    <w:rsid w:val="002E5474"/>
    <w:rsid w:val="002E5699"/>
    <w:rsid w:val="002E5832"/>
    <w:rsid w:val="002E633F"/>
    <w:rsid w:val="002F0BF7"/>
    <w:rsid w:val="002F0D60"/>
    <w:rsid w:val="002F104E"/>
    <w:rsid w:val="002F1BD9"/>
    <w:rsid w:val="002F1E8C"/>
    <w:rsid w:val="002F3A6D"/>
    <w:rsid w:val="002F4B82"/>
    <w:rsid w:val="002F749C"/>
    <w:rsid w:val="0030116F"/>
    <w:rsid w:val="00303813"/>
    <w:rsid w:val="00310348"/>
    <w:rsid w:val="00310EE6"/>
    <w:rsid w:val="00311628"/>
    <w:rsid w:val="00311E73"/>
    <w:rsid w:val="0031221D"/>
    <w:rsid w:val="003123F7"/>
    <w:rsid w:val="003136CF"/>
    <w:rsid w:val="003141A3"/>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1FDB"/>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22E"/>
    <w:rsid w:val="003503AC"/>
    <w:rsid w:val="00352686"/>
    <w:rsid w:val="00352A02"/>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96"/>
    <w:rsid w:val="003743CE"/>
    <w:rsid w:val="00375508"/>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571F"/>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69E"/>
    <w:rsid w:val="003B7A47"/>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21F"/>
    <w:rsid w:val="003E15EE"/>
    <w:rsid w:val="003E6AE0"/>
    <w:rsid w:val="003F02D8"/>
    <w:rsid w:val="003F0971"/>
    <w:rsid w:val="003F28DA"/>
    <w:rsid w:val="003F2C2F"/>
    <w:rsid w:val="003F35B8"/>
    <w:rsid w:val="003F3F97"/>
    <w:rsid w:val="003F42CF"/>
    <w:rsid w:val="003F4EA0"/>
    <w:rsid w:val="003F69BE"/>
    <w:rsid w:val="003F7D20"/>
    <w:rsid w:val="00400EB0"/>
    <w:rsid w:val="004013F6"/>
    <w:rsid w:val="00404ABB"/>
    <w:rsid w:val="00405801"/>
    <w:rsid w:val="00407474"/>
    <w:rsid w:val="00407ED4"/>
    <w:rsid w:val="004128F0"/>
    <w:rsid w:val="00414D5B"/>
    <w:rsid w:val="004163AD"/>
    <w:rsid w:val="0041645A"/>
    <w:rsid w:val="004172A3"/>
    <w:rsid w:val="00417BB8"/>
    <w:rsid w:val="00420300"/>
    <w:rsid w:val="00421CC4"/>
    <w:rsid w:val="0042354D"/>
    <w:rsid w:val="004259A6"/>
    <w:rsid w:val="00425CCF"/>
    <w:rsid w:val="00426D2A"/>
    <w:rsid w:val="00430D80"/>
    <w:rsid w:val="004317B5"/>
    <w:rsid w:val="00431E3D"/>
    <w:rsid w:val="00433BAF"/>
    <w:rsid w:val="00435259"/>
    <w:rsid w:val="00436B23"/>
    <w:rsid w:val="00436E88"/>
    <w:rsid w:val="00440106"/>
    <w:rsid w:val="004405A7"/>
    <w:rsid w:val="00440977"/>
    <w:rsid w:val="0044175B"/>
    <w:rsid w:val="00441C88"/>
    <w:rsid w:val="00442026"/>
    <w:rsid w:val="00442448"/>
    <w:rsid w:val="00443CD4"/>
    <w:rsid w:val="004440BB"/>
    <w:rsid w:val="004450B6"/>
    <w:rsid w:val="00445612"/>
    <w:rsid w:val="00445B13"/>
    <w:rsid w:val="004479D8"/>
    <w:rsid w:val="00447C97"/>
    <w:rsid w:val="00450E4E"/>
    <w:rsid w:val="00451168"/>
    <w:rsid w:val="00451506"/>
    <w:rsid w:val="00452D84"/>
    <w:rsid w:val="00453739"/>
    <w:rsid w:val="0045627B"/>
    <w:rsid w:val="00456C90"/>
    <w:rsid w:val="00457160"/>
    <w:rsid w:val="004578CC"/>
    <w:rsid w:val="00463BFC"/>
    <w:rsid w:val="004657D6"/>
    <w:rsid w:val="004728AA"/>
    <w:rsid w:val="004729AD"/>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A52"/>
    <w:rsid w:val="004A4146"/>
    <w:rsid w:val="004A47DB"/>
    <w:rsid w:val="004A514C"/>
    <w:rsid w:val="004A5AAE"/>
    <w:rsid w:val="004A6AB7"/>
    <w:rsid w:val="004A7284"/>
    <w:rsid w:val="004A7E1A"/>
    <w:rsid w:val="004B0073"/>
    <w:rsid w:val="004B1541"/>
    <w:rsid w:val="004B240E"/>
    <w:rsid w:val="004B246C"/>
    <w:rsid w:val="004B29F4"/>
    <w:rsid w:val="004B3CD0"/>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77D"/>
    <w:rsid w:val="004E1C2A"/>
    <w:rsid w:val="004E2ACB"/>
    <w:rsid w:val="004E3862"/>
    <w:rsid w:val="004E38B0"/>
    <w:rsid w:val="004E3C28"/>
    <w:rsid w:val="004E4332"/>
    <w:rsid w:val="004E4E0B"/>
    <w:rsid w:val="004E6856"/>
    <w:rsid w:val="004E6FB4"/>
    <w:rsid w:val="004E7338"/>
    <w:rsid w:val="004F0977"/>
    <w:rsid w:val="004F1408"/>
    <w:rsid w:val="004F4E1D"/>
    <w:rsid w:val="004F61AF"/>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587"/>
    <w:rsid w:val="0051157B"/>
    <w:rsid w:val="00511F4D"/>
    <w:rsid w:val="00514D6B"/>
    <w:rsid w:val="0051574E"/>
    <w:rsid w:val="0051725F"/>
    <w:rsid w:val="00520095"/>
    <w:rsid w:val="00520645"/>
    <w:rsid w:val="0052168D"/>
    <w:rsid w:val="0052396A"/>
    <w:rsid w:val="005261EC"/>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6C5A"/>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673"/>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03BB"/>
    <w:rsid w:val="00601B68"/>
    <w:rsid w:val="0060294E"/>
    <w:rsid w:val="0060359B"/>
    <w:rsid w:val="00603F69"/>
    <w:rsid w:val="006040DA"/>
    <w:rsid w:val="006047BD"/>
    <w:rsid w:val="00607675"/>
    <w:rsid w:val="00610F53"/>
    <w:rsid w:val="00612E3F"/>
    <w:rsid w:val="00613208"/>
    <w:rsid w:val="00616767"/>
    <w:rsid w:val="0061698B"/>
    <w:rsid w:val="00616F61"/>
    <w:rsid w:val="00620917"/>
    <w:rsid w:val="00620D7E"/>
    <w:rsid w:val="0062163D"/>
    <w:rsid w:val="00623A9E"/>
    <w:rsid w:val="00624A20"/>
    <w:rsid w:val="00624C9B"/>
    <w:rsid w:val="00626F76"/>
    <w:rsid w:val="00630BB3"/>
    <w:rsid w:val="00632182"/>
    <w:rsid w:val="006335DF"/>
    <w:rsid w:val="00634717"/>
    <w:rsid w:val="0063670E"/>
    <w:rsid w:val="00637181"/>
    <w:rsid w:val="00637411"/>
    <w:rsid w:val="00637AF8"/>
    <w:rsid w:val="006412BE"/>
    <w:rsid w:val="0064144D"/>
    <w:rsid w:val="00641609"/>
    <w:rsid w:val="0064160E"/>
    <w:rsid w:val="00642389"/>
    <w:rsid w:val="006439ED"/>
    <w:rsid w:val="00644306"/>
    <w:rsid w:val="006450E2"/>
    <w:rsid w:val="006453D8"/>
    <w:rsid w:val="00645F33"/>
    <w:rsid w:val="006478CF"/>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843"/>
    <w:rsid w:val="00670EE3"/>
    <w:rsid w:val="0067331F"/>
    <w:rsid w:val="006742E8"/>
    <w:rsid w:val="0067482E"/>
    <w:rsid w:val="00675260"/>
    <w:rsid w:val="00677DDB"/>
    <w:rsid w:val="00677EF0"/>
    <w:rsid w:val="00680CC5"/>
    <w:rsid w:val="006814BF"/>
    <w:rsid w:val="00681F32"/>
    <w:rsid w:val="00683AEC"/>
    <w:rsid w:val="00684672"/>
    <w:rsid w:val="0068481E"/>
    <w:rsid w:val="00684DEB"/>
    <w:rsid w:val="0068666F"/>
    <w:rsid w:val="00687028"/>
    <w:rsid w:val="0068780A"/>
    <w:rsid w:val="00690267"/>
    <w:rsid w:val="006906E7"/>
    <w:rsid w:val="006919FC"/>
    <w:rsid w:val="006954D4"/>
    <w:rsid w:val="0069598B"/>
    <w:rsid w:val="00695AF0"/>
    <w:rsid w:val="006A1A8E"/>
    <w:rsid w:val="006A1CF6"/>
    <w:rsid w:val="006A2D9E"/>
    <w:rsid w:val="006A36DB"/>
    <w:rsid w:val="006A3EF2"/>
    <w:rsid w:val="006A44D0"/>
    <w:rsid w:val="006A48C1"/>
    <w:rsid w:val="006A510D"/>
    <w:rsid w:val="006A51A4"/>
    <w:rsid w:val="006B06B2"/>
    <w:rsid w:val="006B1BB8"/>
    <w:rsid w:val="006B1FFA"/>
    <w:rsid w:val="006B3564"/>
    <w:rsid w:val="006B37E6"/>
    <w:rsid w:val="006B3D8F"/>
    <w:rsid w:val="006B42E3"/>
    <w:rsid w:val="006B44E9"/>
    <w:rsid w:val="006B5B27"/>
    <w:rsid w:val="006B73E5"/>
    <w:rsid w:val="006C00A3"/>
    <w:rsid w:val="006C6717"/>
    <w:rsid w:val="006C79EA"/>
    <w:rsid w:val="006C7AB5"/>
    <w:rsid w:val="006D062E"/>
    <w:rsid w:val="006D0817"/>
    <w:rsid w:val="006D0996"/>
    <w:rsid w:val="006D2405"/>
    <w:rsid w:val="006D3A0E"/>
    <w:rsid w:val="006D4A39"/>
    <w:rsid w:val="006D53A4"/>
    <w:rsid w:val="006D5B67"/>
    <w:rsid w:val="006D6505"/>
    <w:rsid w:val="006D6748"/>
    <w:rsid w:val="006E08A7"/>
    <w:rsid w:val="006E08C4"/>
    <w:rsid w:val="006E091B"/>
    <w:rsid w:val="006E1871"/>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29F"/>
    <w:rsid w:val="007448D2"/>
    <w:rsid w:val="00744A73"/>
    <w:rsid w:val="00744DB8"/>
    <w:rsid w:val="0074595C"/>
    <w:rsid w:val="00745C28"/>
    <w:rsid w:val="007460FF"/>
    <w:rsid w:val="007474D4"/>
    <w:rsid w:val="0075322D"/>
    <w:rsid w:val="00753D56"/>
    <w:rsid w:val="007564AE"/>
    <w:rsid w:val="00757591"/>
    <w:rsid w:val="00757633"/>
    <w:rsid w:val="00757A59"/>
    <w:rsid w:val="00757DD5"/>
    <w:rsid w:val="00760D79"/>
    <w:rsid w:val="007617A7"/>
    <w:rsid w:val="00762125"/>
    <w:rsid w:val="007635C3"/>
    <w:rsid w:val="00765E06"/>
    <w:rsid w:val="00765F79"/>
    <w:rsid w:val="00766DA3"/>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00D"/>
    <w:rsid w:val="0078667E"/>
    <w:rsid w:val="00787860"/>
    <w:rsid w:val="007919DC"/>
    <w:rsid w:val="00791B72"/>
    <w:rsid w:val="00791C7F"/>
    <w:rsid w:val="00792B8F"/>
    <w:rsid w:val="00796888"/>
    <w:rsid w:val="00797EDF"/>
    <w:rsid w:val="007A1326"/>
    <w:rsid w:val="007A2B7B"/>
    <w:rsid w:val="007A3356"/>
    <w:rsid w:val="007A36F3"/>
    <w:rsid w:val="007A4861"/>
    <w:rsid w:val="007A4CEF"/>
    <w:rsid w:val="007A55A8"/>
    <w:rsid w:val="007A7399"/>
    <w:rsid w:val="007B24C4"/>
    <w:rsid w:val="007B50E4"/>
    <w:rsid w:val="007B5236"/>
    <w:rsid w:val="007B6B2F"/>
    <w:rsid w:val="007C057B"/>
    <w:rsid w:val="007C1661"/>
    <w:rsid w:val="007C167B"/>
    <w:rsid w:val="007C1A9E"/>
    <w:rsid w:val="007C6E38"/>
    <w:rsid w:val="007D1A3E"/>
    <w:rsid w:val="007D212E"/>
    <w:rsid w:val="007D4287"/>
    <w:rsid w:val="007D458F"/>
    <w:rsid w:val="007D46FD"/>
    <w:rsid w:val="007D5655"/>
    <w:rsid w:val="007D5A52"/>
    <w:rsid w:val="007D7CF5"/>
    <w:rsid w:val="007D7E58"/>
    <w:rsid w:val="007E153F"/>
    <w:rsid w:val="007E41AD"/>
    <w:rsid w:val="007E5E9E"/>
    <w:rsid w:val="007F1493"/>
    <w:rsid w:val="007F15BC"/>
    <w:rsid w:val="007F2DA8"/>
    <w:rsid w:val="007F3524"/>
    <w:rsid w:val="007F52C0"/>
    <w:rsid w:val="007F576D"/>
    <w:rsid w:val="007F637A"/>
    <w:rsid w:val="007F66A6"/>
    <w:rsid w:val="007F76BF"/>
    <w:rsid w:val="008003CD"/>
    <w:rsid w:val="00800512"/>
    <w:rsid w:val="00801687"/>
    <w:rsid w:val="008019EE"/>
    <w:rsid w:val="00802022"/>
    <w:rsid w:val="0080207C"/>
    <w:rsid w:val="008028A3"/>
    <w:rsid w:val="00804EC6"/>
    <w:rsid w:val="008059C1"/>
    <w:rsid w:val="00805C4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2C5"/>
    <w:rsid w:val="008404C4"/>
    <w:rsid w:val="0084056D"/>
    <w:rsid w:val="00841080"/>
    <w:rsid w:val="008412F7"/>
    <w:rsid w:val="008414BB"/>
    <w:rsid w:val="00841B54"/>
    <w:rsid w:val="008434A7"/>
    <w:rsid w:val="00843ED1"/>
    <w:rsid w:val="00843F5B"/>
    <w:rsid w:val="008455DA"/>
    <w:rsid w:val="0084607D"/>
    <w:rsid w:val="008467D0"/>
    <w:rsid w:val="008470D0"/>
    <w:rsid w:val="008505DC"/>
    <w:rsid w:val="008509F0"/>
    <w:rsid w:val="00851875"/>
    <w:rsid w:val="00852357"/>
    <w:rsid w:val="00852B7B"/>
    <w:rsid w:val="00853B4F"/>
    <w:rsid w:val="0085407C"/>
    <w:rsid w:val="0085448C"/>
    <w:rsid w:val="00855048"/>
    <w:rsid w:val="008563D3"/>
    <w:rsid w:val="00856E64"/>
    <w:rsid w:val="00860A52"/>
    <w:rsid w:val="00862960"/>
    <w:rsid w:val="00862DC7"/>
    <w:rsid w:val="00863532"/>
    <w:rsid w:val="008641E8"/>
    <w:rsid w:val="00865EC3"/>
    <w:rsid w:val="0086629C"/>
    <w:rsid w:val="00866415"/>
    <w:rsid w:val="0086672A"/>
    <w:rsid w:val="00867469"/>
    <w:rsid w:val="00870838"/>
    <w:rsid w:val="00870A3D"/>
    <w:rsid w:val="008736AC"/>
    <w:rsid w:val="00874C1F"/>
    <w:rsid w:val="00880A08"/>
    <w:rsid w:val="008813A0"/>
    <w:rsid w:val="00882569"/>
    <w:rsid w:val="00882E98"/>
    <w:rsid w:val="00883242"/>
    <w:rsid w:val="00883A53"/>
    <w:rsid w:val="0088519E"/>
    <w:rsid w:val="00885C59"/>
    <w:rsid w:val="0088617B"/>
    <w:rsid w:val="00890C47"/>
    <w:rsid w:val="0089256F"/>
    <w:rsid w:val="0089308F"/>
    <w:rsid w:val="00893CDB"/>
    <w:rsid w:val="00893D12"/>
    <w:rsid w:val="0089468F"/>
    <w:rsid w:val="00895105"/>
    <w:rsid w:val="00895316"/>
    <w:rsid w:val="00895861"/>
    <w:rsid w:val="00897B91"/>
    <w:rsid w:val="008A00A0"/>
    <w:rsid w:val="008A0836"/>
    <w:rsid w:val="008A21F0"/>
    <w:rsid w:val="008A5DE5"/>
    <w:rsid w:val="008B1FDB"/>
    <w:rsid w:val="008B2A5B"/>
    <w:rsid w:val="008B3656"/>
    <w:rsid w:val="008B367A"/>
    <w:rsid w:val="008B430F"/>
    <w:rsid w:val="008B44C9"/>
    <w:rsid w:val="008B4DA3"/>
    <w:rsid w:val="008B4FF4"/>
    <w:rsid w:val="008B6729"/>
    <w:rsid w:val="008B7F83"/>
    <w:rsid w:val="008C0059"/>
    <w:rsid w:val="008C0285"/>
    <w:rsid w:val="008C085A"/>
    <w:rsid w:val="008C1A20"/>
    <w:rsid w:val="008C2FB5"/>
    <w:rsid w:val="008C302C"/>
    <w:rsid w:val="008C4CAB"/>
    <w:rsid w:val="008C4E63"/>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596A"/>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224"/>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0036"/>
    <w:rsid w:val="009520A1"/>
    <w:rsid w:val="009522E2"/>
    <w:rsid w:val="0095259D"/>
    <w:rsid w:val="009528C1"/>
    <w:rsid w:val="009532C7"/>
    <w:rsid w:val="00953891"/>
    <w:rsid w:val="00953E82"/>
    <w:rsid w:val="00954687"/>
    <w:rsid w:val="00955D6C"/>
    <w:rsid w:val="00957105"/>
    <w:rsid w:val="00960547"/>
    <w:rsid w:val="009607DD"/>
    <w:rsid w:val="00960CCA"/>
    <w:rsid w:val="00960E03"/>
    <w:rsid w:val="009618D6"/>
    <w:rsid w:val="009624AB"/>
    <w:rsid w:val="009634F6"/>
    <w:rsid w:val="00963579"/>
    <w:rsid w:val="0096422F"/>
    <w:rsid w:val="00964AE3"/>
    <w:rsid w:val="00965F05"/>
    <w:rsid w:val="0096720F"/>
    <w:rsid w:val="0097036E"/>
    <w:rsid w:val="009718BF"/>
    <w:rsid w:val="00971E76"/>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D29"/>
    <w:rsid w:val="00995E81"/>
    <w:rsid w:val="0099600E"/>
    <w:rsid w:val="00996470"/>
    <w:rsid w:val="00996603"/>
    <w:rsid w:val="009974B3"/>
    <w:rsid w:val="00997F5D"/>
    <w:rsid w:val="009A09AC"/>
    <w:rsid w:val="009A1BBC"/>
    <w:rsid w:val="009A2864"/>
    <w:rsid w:val="009A313E"/>
    <w:rsid w:val="009A3EAC"/>
    <w:rsid w:val="009A40D9"/>
    <w:rsid w:val="009A555B"/>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D83"/>
    <w:rsid w:val="009C44C9"/>
    <w:rsid w:val="009C575A"/>
    <w:rsid w:val="009C65D7"/>
    <w:rsid w:val="009C69B7"/>
    <w:rsid w:val="009C72FE"/>
    <w:rsid w:val="009C7379"/>
    <w:rsid w:val="009D04D4"/>
    <w:rsid w:val="009D0C17"/>
    <w:rsid w:val="009D1EBE"/>
    <w:rsid w:val="009D2409"/>
    <w:rsid w:val="009D2983"/>
    <w:rsid w:val="009D36ED"/>
    <w:rsid w:val="009D4F4A"/>
    <w:rsid w:val="009D572A"/>
    <w:rsid w:val="009D5C7D"/>
    <w:rsid w:val="009D67D9"/>
    <w:rsid w:val="009D7742"/>
    <w:rsid w:val="009D7D50"/>
    <w:rsid w:val="009E037B"/>
    <w:rsid w:val="009E05EC"/>
    <w:rsid w:val="009E0CF8"/>
    <w:rsid w:val="009E16BB"/>
    <w:rsid w:val="009E1767"/>
    <w:rsid w:val="009E26D2"/>
    <w:rsid w:val="009E56EB"/>
    <w:rsid w:val="009E6194"/>
    <w:rsid w:val="009E6AB6"/>
    <w:rsid w:val="009E6B21"/>
    <w:rsid w:val="009E7F27"/>
    <w:rsid w:val="009F1A7D"/>
    <w:rsid w:val="009F3431"/>
    <w:rsid w:val="009F3838"/>
    <w:rsid w:val="009F3ECD"/>
    <w:rsid w:val="009F4B19"/>
    <w:rsid w:val="009F5F05"/>
    <w:rsid w:val="009F7315"/>
    <w:rsid w:val="009F73D1"/>
    <w:rsid w:val="00A00D40"/>
    <w:rsid w:val="00A04A93"/>
    <w:rsid w:val="00A06FC2"/>
    <w:rsid w:val="00A07569"/>
    <w:rsid w:val="00A07749"/>
    <w:rsid w:val="00A078FB"/>
    <w:rsid w:val="00A10CE1"/>
    <w:rsid w:val="00A10CED"/>
    <w:rsid w:val="00A128C6"/>
    <w:rsid w:val="00A143CE"/>
    <w:rsid w:val="00A16D9B"/>
    <w:rsid w:val="00A215F9"/>
    <w:rsid w:val="00A21A49"/>
    <w:rsid w:val="00A21EA1"/>
    <w:rsid w:val="00A231E9"/>
    <w:rsid w:val="00A305DA"/>
    <w:rsid w:val="00A307AE"/>
    <w:rsid w:val="00A35E8B"/>
    <w:rsid w:val="00A3669F"/>
    <w:rsid w:val="00A41A01"/>
    <w:rsid w:val="00A429A9"/>
    <w:rsid w:val="00A43CFF"/>
    <w:rsid w:val="00A47719"/>
    <w:rsid w:val="00A47EAB"/>
    <w:rsid w:val="00A5068D"/>
    <w:rsid w:val="00A509B4"/>
    <w:rsid w:val="00A51EEF"/>
    <w:rsid w:val="00A5427A"/>
    <w:rsid w:val="00A54C7B"/>
    <w:rsid w:val="00A54CFD"/>
    <w:rsid w:val="00A5639F"/>
    <w:rsid w:val="00A57040"/>
    <w:rsid w:val="00A60064"/>
    <w:rsid w:val="00A607A3"/>
    <w:rsid w:val="00A64F90"/>
    <w:rsid w:val="00A65A2B"/>
    <w:rsid w:val="00A67F9D"/>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15C"/>
    <w:rsid w:val="00AA18E2"/>
    <w:rsid w:val="00AA22B0"/>
    <w:rsid w:val="00AA2B19"/>
    <w:rsid w:val="00AA3B89"/>
    <w:rsid w:val="00AA5E50"/>
    <w:rsid w:val="00AA642B"/>
    <w:rsid w:val="00AB0677"/>
    <w:rsid w:val="00AB1983"/>
    <w:rsid w:val="00AB23C3"/>
    <w:rsid w:val="00AB24DB"/>
    <w:rsid w:val="00AB35D0"/>
    <w:rsid w:val="00AB6BBB"/>
    <w:rsid w:val="00AB77E7"/>
    <w:rsid w:val="00AC1DCF"/>
    <w:rsid w:val="00AC23B1"/>
    <w:rsid w:val="00AC260E"/>
    <w:rsid w:val="00AC2AF9"/>
    <w:rsid w:val="00AC2F71"/>
    <w:rsid w:val="00AC3D67"/>
    <w:rsid w:val="00AC47A6"/>
    <w:rsid w:val="00AC60C5"/>
    <w:rsid w:val="00AC78ED"/>
    <w:rsid w:val="00AD02D3"/>
    <w:rsid w:val="00AD31CB"/>
    <w:rsid w:val="00AD3675"/>
    <w:rsid w:val="00AD56A9"/>
    <w:rsid w:val="00AD5E3B"/>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448"/>
    <w:rsid w:val="00B12968"/>
    <w:rsid w:val="00B131FF"/>
    <w:rsid w:val="00B13498"/>
    <w:rsid w:val="00B13DA2"/>
    <w:rsid w:val="00B1672A"/>
    <w:rsid w:val="00B16C1B"/>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4A1A"/>
    <w:rsid w:val="00B45AC4"/>
    <w:rsid w:val="00B45E0A"/>
    <w:rsid w:val="00B47A18"/>
    <w:rsid w:val="00B51CD5"/>
    <w:rsid w:val="00B53824"/>
    <w:rsid w:val="00B53857"/>
    <w:rsid w:val="00B54009"/>
    <w:rsid w:val="00B54B6C"/>
    <w:rsid w:val="00B56C3F"/>
    <w:rsid w:val="00B56FB1"/>
    <w:rsid w:val="00B604D5"/>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507"/>
    <w:rsid w:val="00B82BA2"/>
    <w:rsid w:val="00B82E5F"/>
    <w:rsid w:val="00B8666B"/>
    <w:rsid w:val="00B879A0"/>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397"/>
    <w:rsid w:val="00BC0AF1"/>
    <w:rsid w:val="00BC27BE"/>
    <w:rsid w:val="00BC2E29"/>
    <w:rsid w:val="00BC3779"/>
    <w:rsid w:val="00BC41A0"/>
    <w:rsid w:val="00BC43D8"/>
    <w:rsid w:val="00BD0186"/>
    <w:rsid w:val="00BD1661"/>
    <w:rsid w:val="00BD6178"/>
    <w:rsid w:val="00BD6348"/>
    <w:rsid w:val="00BE0BA3"/>
    <w:rsid w:val="00BE147F"/>
    <w:rsid w:val="00BE1BBC"/>
    <w:rsid w:val="00BE46B5"/>
    <w:rsid w:val="00BE660F"/>
    <w:rsid w:val="00BE6663"/>
    <w:rsid w:val="00BE6E4A"/>
    <w:rsid w:val="00BE77FC"/>
    <w:rsid w:val="00BF0917"/>
    <w:rsid w:val="00BF0CD7"/>
    <w:rsid w:val="00BF143E"/>
    <w:rsid w:val="00BF15CE"/>
    <w:rsid w:val="00BF2157"/>
    <w:rsid w:val="00BF2FC3"/>
    <w:rsid w:val="00BF3551"/>
    <w:rsid w:val="00BF37C3"/>
    <w:rsid w:val="00BF4F07"/>
    <w:rsid w:val="00BF695B"/>
    <w:rsid w:val="00BF6A14"/>
    <w:rsid w:val="00BF71B0"/>
    <w:rsid w:val="00BF7745"/>
    <w:rsid w:val="00C0161F"/>
    <w:rsid w:val="00C016F4"/>
    <w:rsid w:val="00C030BD"/>
    <w:rsid w:val="00C036C3"/>
    <w:rsid w:val="00C03CCA"/>
    <w:rsid w:val="00C040E8"/>
    <w:rsid w:val="00C0499E"/>
    <w:rsid w:val="00C04F4A"/>
    <w:rsid w:val="00C06484"/>
    <w:rsid w:val="00C07776"/>
    <w:rsid w:val="00C07C0D"/>
    <w:rsid w:val="00C07D6C"/>
    <w:rsid w:val="00C10210"/>
    <w:rsid w:val="00C1035C"/>
    <w:rsid w:val="00C1140E"/>
    <w:rsid w:val="00C11A62"/>
    <w:rsid w:val="00C1358F"/>
    <w:rsid w:val="00C13C2A"/>
    <w:rsid w:val="00C13CE8"/>
    <w:rsid w:val="00C14187"/>
    <w:rsid w:val="00C15151"/>
    <w:rsid w:val="00C179BC"/>
    <w:rsid w:val="00C17F8C"/>
    <w:rsid w:val="00C211E6"/>
    <w:rsid w:val="00C22446"/>
    <w:rsid w:val="00C22681"/>
    <w:rsid w:val="00C22FB5"/>
    <w:rsid w:val="00C23A0B"/>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AB2"/>
    <w:rsid w:val="00C44CF8"/>
    <w:rsid w:val="00C45B91"/>
    <w:rsid w:val="00C460A1"/>
    <w:rsid w:val="00C4789C"/>
    <w:rsid w:val="00C52C02"/>
    <w:rsid w:val="00C52DCB"/>
    <w:rsid w:val="00C55CDF"/>
    <w:rsid w:val="00C55D47"/>
    <w:rsid w:val="00C57EE8"/>
    <w:rsid w:val="00C57F15"/>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7336"/>
    <w:rsid w:val="00C928A8"/>
    <w:rsid w:val="00C93044"/>
    <w:rsid w:val="00C95246"/>
    <w:rsid w:val="00CA097E"/>
    <w:rsid w:val="00CA103E"/>
    <w:rsid w:val="00CA602D"/>
    <w:rsid w:val="00CA6C45"/>
    <w:rsid w:val="00CA74F6"/>
    <w:rsid w:val="00CA7603"/>
    <w:rsid w:val="00CB04A3"/>
    <w:rsid w:val="00CB1755"/>
    <w:rsid w:val="00CB364E"/>
    <w:rsid w:val="00CB37B8"/>
    <w:rsid w:val="00CB4F1A"/>
    <w:rsid w:val="00CB58B4"/>
    <w:rsid w:val="00CB62B5"/>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15B"/>
    <w:rsid w:val="00CE3529"/>
    <w:rsid w:val="00CE4320"/>
    <w:rsid w:val="00CE5D9A"/>
    <w:rsid w:val="00CE76CD"/>
    <w:rsid w:val="00CF0B65"/>
    <w:rsid w:val="00CF1C1F"/>
    <w:rsid w:val="00CF3B5E"/>
    <w:rsid w:val="00CF3BA6"/>
    <w:rsid w:val="00CF496A"/>
    <w:rsid w:val="00CF4E8C"/>
    <w:rsid w:val="00CF6913"/>
    <w:rsid w:val="00CF7AA7"/>
    <w:rsid w:val="00D006CF"/>
    <w:rsid w:val="00D007DF"/>
    <w:rsid w:val="00D008A6"/>
    <w:rsid w:val="00D00960"/>
    <w:rsid w:val="00D00B74"/>
    <w:rsid w:val="00D015F0"/>
    <w:rsid w:val="00D03157"/>
    <w:rsid w:val="00D0447B"/>
    <w:rsid w:val="00D04894"/>
    <w:rsid w:val="00D048A2"/>
    <w:rsid w:val="00D053CE"/>
    <w:rsid w:val="00D055EB"/>
    <w:rsid w:val="00D056FE"/>
    <w:rsid w:val="00D05B56"/>
    <w:rsid w:val="00D05D60"/>
    <w:rsid w:val="00D114B2"/>
    <w:rsid w:val="00D121C4"/>
    <w:rsid w:val="00D14274"/>
    <w:rsid w:val="00D15E5B"/>
    <w:rsid w:val="00D15F10"/>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7D7E"/>
    <w:rsid w:val="00D51254"/>
    <w:rsid w:val="00D51627"/>
    <w:rsid w:val="00D51E1A"/>
    <w:rsid w:val="00D52344"/>
    <w:rsid w:val="00D54AAC"/>
    <w:rsid w:val="00D54B32"/>
    <w:rsid w:val="00D55DF0"/>
    <w:rsid w:val="00D563E1"/>
    <w:rsid w:val="00D56BB6"/>
    <w:rsid w:val="00D5762F"/>
    <w:rsid w:val="00D6022B"/>
    <w:rsid w:val="00D60C40"/>
    <w:rsid w:val="00D6138D"/>
    <w:rsid w:val="00D6166E"/>
    <w:rsid w:val="00D63126"/>
    <w:rsid w:val="00D63A67"/>
    <w:rsid w:val="00D646C9"/>
    <w:rsid w:val="00D6492E"/>
    <w:rsid w:val="00D65845"/>
    <w:rsid w:val="00D66F2D"/>
    <w:rsid w:val="00D6711D"/>
    <w:rsid w:val="00D70087"/>
    <w:rsid w:val="00D7079E"/>
    <w:rsid w:val="00D70823"/>
    <w:rsid w:val="00D70AB1"/>
    <w:rsid w:val="00D70F23"/>
    <w:rsid w:val="00D73DD6"/>
    <w:rsid w:val="00D745F5"/>
    <w:rsid w:val="00D75392"/>
    <w:rsid w:val="00D7585E"/>
    <w:rsid w:val="00D759A3"/>
    <w:rsid w:val="00D7665B"/>
    <w:rsid w:val="00D770BA"/>
    <w:rsid w:val="00D82E32"/>
    <w:rsid w:val="00D83974"/>
    <w:rsid w:val="00D84133"/>
    <w:rsid w:val="00D8431C"/>
    <w:rsid w:val="00D85133"/>
    <w:rsid w:val="00D91607"/>
    <w:rsid w:val="00D92C82"/>
    <w:rsid w:val="00D93336"/>
    <w:rsid w:val="00D94314"/>
    <w:rsid w:val="00D95BC7"/>
    <w:rsid w:val="00D95C17"/>
    <w:rsid w:val="00D96043"/>
    <w:rsid w:val="00D96DA9"/>
    <w:rsid w:val="00D97779"/>
    <w:rsid w:val="00DA02FA"/>
    <w:rsid w:val="00DA52F5"/>
    <w:rsid w:val="00DA73A3"/>
    <w:rsid w:val="00DB3080"/>
    <w:rsid w:val="00DB4E12"/>
    <w:rsid w:val="00DB5771"/>
    <w:rsid w:val="00DC0AB6"/>
    <w:rsid w:val="00DC21CF"/>
    <w:rsid w:val="00DC3395"/>
    <w:rsid w:val="00DC3664"/>
    <w:rsid w:val="00DC4B9B"/>
    <w:rsid w:val="00DC648A"/>
    <w:rsid w:val="00DC6B5D"/>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3731"/>
    <w:rsid w:val="00DE43F4"/>
    <w:rsid w:val="00DE53F8"/>
    <w:rsid w:val="00DE60E6"/>
    <w:rsid w:val="00DE652E"/>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54CD"/>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837"/>
    <w:rsid w:val="00E4683D"/>
    <w:rsid w:val="00E46CA0"/>
    <w:rsid w:val="00E504A1"/>
    <w:rsid w:val="00E51231"/>
    <w:rsid w:val="00E52A67"/>
    <w:rsid w:val="00E602A7"/>
    <w:rsid w:val="00E619E1"/>
    <w:rsid w:val="00E62FBE"/>
    <w:rsid w:val="00E63389"/>
    <w:rsid w:val="00E64597"/>
    <w:rsid w:val="00E65780"/>
    <w:rsid w:val="00E66AA1"/>
    <w:rsid w:val="00E66B6A"/>
    <w:rsid w:val="00E6708E"/>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749"/>
    <w:rsid w:val="00E92F36"/>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3D1E"/>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009"/>
    <w:rsid w:val="00EE50F0"/>
    <w:rsid w:val="00EE586E"/>
    <w:rsid w:val="00EE5BEB"/>
    <w:rsid w:val="00EE6524"/>
    <w:rsid w:val="00EE788B"/>
    <w:rsid w:val="00EF00ED"/>
    <w:rsid w:val="00EF0192"/>
    <w:rsid w:val="00EF0196"/>
    <w:rsid w:val="00EF06A8"/>
    <w:rsid w:val="00EF0943"/>
    <w:rsid w:val="00EF0EAD"/>
    <w:rsid w:val="00EF3BB5"/>
    <w:rsid w:val="00EF4CB1"/>
    <w:rsid w:val="00EF5798"/>
    <w:rsid w:val="00EF60A5"/>
    <w:rsid w:val="00EF60E5"/>
    <w:rsid w:val="00EF6A0C"/>
    <w:rsid w:val="00EF6E7F"/>
    <w:rsid w:val="00F01D8F"/>
    <w:rsid w:val="00F01D93"/>
    <w:rsid w:val="00F02925"/>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26A"/>
    <w:rsid w:val="00F34D8E"/>
    <w:rsid w:val="00F350D2"/>
    <w:rsid w:val="00F3515A"/>
    <w:rsid w:val="00F3674D"/>
    <w:rsid w:val="00F37587"/>
    <w:rsid w:val="00F4079E"/>
    <w:rsid w:val="00F40B14"/>
    <w:rsid w:val="00F42101"/>
    <w:rsid w:val="00F42575"/>
    <w:rsid w:val="00F42EAA"/>
    <w:rsid w:val="00F42EE0"/>
    <w:rsid w:val="00F434A9"/>
    <w:rsid w:val="00F437C4"/>
    <w:rsid w:val="00F446A0"/>
    <w:rsid w:val="00F466D2"/>
    <w:rsid w:val="00F47A0A"/>
    <w:rsid w:val="00F47A79"/>
    <w:rsid w:val="00F47F5C"/>
    <w:rsid w:val="00F51928"/>
    <w:rsid w:val="00F543B3"/>
    <w:rsid w:val="00F5467A"/>
    <w:rsid w:val="00F5643A"/>
    <w:rsid w:val="00F56596"/>
    <w:rsid w:val="00F62236"/>
    <w:rsid w:val="00F62280"/>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7BC"/>
    <w:rsid w:val="00F94B27"/>
    <w:rsid w:val="00F96626"/>
    <w:rsid w:val="00F96946"/>
    <w:rsid w:val="00F97131"/>
    <w:rsid w:val="00F9720F"/>
    <w:rsid w:val="00F97B4B"/>
    <w:rsid w:val="00F97C84"/>
    <w:rsid w:val="00FA0156"/>
    <w:rsid w:val="00FA166A"/>
    <w:rsid w:val="00FA1829"/>
    <w:rsid w:val="00FA2CF6"/>
    <w:rsid w:val="00FA3065"/>
    <w:rsid w:val="00FA3EBB"/>
    <w:rsid w:val="00FA3FFC"/>
    <w:rsid w:val="00FA52F9"/>
    <w:rsid w:val="00FB0346"/>
    <w:rsid w:val="00FB0E61"/>
    <w:rsid w:val="00FB10FF"/>
    <w:rsid w:val="00FB13B7"/>
    <w:rsid w:val="00FB1AF9"/>
    <w:rsid w:val="00FB1D69"/>
    <w:rsid w:val="00FB2812"/>
    <w:rsid w:val="00FB3570"/>
    <w:rsid w:val="00FB7100"/>
    <w:rsid w:val="00FB7D6B"/>
    <w:rsid w:val="00FC03AD"/>
    <w:rsid w:val="00FC0636"/>
    <w:rsid w:val="00FC0C6F"/>
    <w:rsid w:val="00FC14C7"/>
    <w:rsid w:val="00FC2758"/>
    <w:rsid w:val="00FC3523"/>
    <w:rsid w:val="00FC3C3B"/>
    <w:rsid w:val="00FC3CF7"/>
    <w:rsid w:val="00FC44C4"/>
    <w:rsid w:val="00FC4DFD"/>
    <w:rsid w:val="00FC4F7B"/>
    <w:rsid w:val="00FC755A"/>
    <w:rsid w:val="00FD05FD"/>
    <w:rsid w:val="00FD1F94"/>
    <w:rsid w:val="00FD21A7"/>
    <w:rsid w:val="00FD3347"/>
    <w:rsid w:val="00FD40E9"/>
    <w:rsid w:val="00FD495B"/>
    <w:rsid w:val="00FD68A4"/>
    <w:rsid w:val="00FD7EC3"/>
    <w:rsid w:val="00FE0C73"/>
    <w:rsid w:val="00FE0F38"/>
    <w:rsid w:val="00FE108E"/>
    <w:rsid w:val="00FE10F9"/>
    <w:rsid w:val="00FE126B"/>
    <w:rsid w:val="00FE2356"/>
    <w:rsid w:val="00FE2629"/>
    <w:rsid w:val="00FE40B5"/>
    <w:rsid w:val="00FE660C"/>
    <w:rsid w:val="00FF0F2A"/>
    <w:rsid w:val="00FF492B"/>
    <w:rsid w:val="00FF5EC7"/>
    <w:rsid w:val="00FF6F2B"/>
    <w:rsid w:val="00FF7815"/>
    <w:rsid w:val="00FF7892"/>
    <w:rsid w:val="00FF7B9C"/>
    <w:rsid w:val="08E2A545"/>
    <w:rsid w:val="0A8CEBF1"/>
    <w:rsid w:val="0AE77447"/>
    <w:rsid w:val="0CDE9CEF"/>
    <w:rsid w:val="0E07D356"/>
    <w:rsid w:val="103B58AD"/>
    <w:rsid w:val="14408550"/>
    <w:rsid w:val="157BFCE2"/>
    <w:rsid w:val="19CD5EB2"/>
    <w:rsid w:val="1B1EFE06"/>
    <w:rsid w:val="1B8C220A"/>
    <w:rsid w:val="20CE9A7B"/>
    <w:rsid w:val="22771502"/>
    <w:rsid w:val="22E4A403"/>
    <w:rsid w:val="22E77353"/>
    <w:rsid w:val="2465866A"/>
    <w:rsid w:val="28321A46"/>
    <w:rsid w:val="2AC6DFF3"/>
    <w:rsid w:val="30F1D8FC"/>
    <w:rsid w:val="318DD2C4"/>
    <w:rsid w:val="31ECFD33"/>
    <w:rsid w:val="34334568"/>
    <w:rsid w:val="3A2BE41D"/>
    <w:rsid w:val="3AFAF9E7"/>
    <w:rsid w:val="3EB7A51C"/>
    <w:rsid w:val="3FFB0266"/>
    <w:rsid w:val="410CD9A9"/>
    <w:rsid w:val="4132C2B4"/>
    <w:rsid w:val="423574D6"/>
    <w:rsid w:val="429C2561"/>
    <w:rsid w:val="42E67D42"/>
    <w:rsid w:val="46373007"/>
    <w:rsid w:val="49B98AC5"/>
    <w:rsid w:val="4D67840C"/>
    <w:rsid w:val="4F250F7A"/>
    <w:rsid w:val="4F5FE9DF"/>
    <w:rsid w:val="513B478A"/>
    <w:rsid w:val="5599428A"/>
    <w:rsid w:val="55F26A5C"/>
    <w:rsid w:val="5A0B12C6"/>
    <w:rsid w:val="5AB743F6"/>
    <w:rsid w:val="63272C0C"/>
    <w:rsid w:val="659B6FF1"/>
    <w:rsid w:val="66DFAD22"/>
    <w:rsid w:val="735EB1A5"/>
    <w:rsid w:val="763E50C7"/>
    <w:rsid w:val="7C992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294ED8C7-C9C2-8B41-8535-6AEB0401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2">
    <w:name w:val="Unresolved Mention2"/>
    <w:basedOn w:val="DefaultParagraphFont"/>
    <w:uiPriority w:val="99"/>
    <w:semiHidden/>
    <w:unhideWhenUsed/>
    <w:rsid w:val="009D5C7D"/>
    <w:rPr>
      <w:color w:val="605E5C"/>
      <w:shd w:val="clear" w:color="auto" w:fill="E1DFDD"/>
    </w:rPr>
  </w:style>
  <w:style w:type="paragraph" w:customStyle="1" w:styleId="paragraph">
    <w:name w:val="paragraph"/>
    <w:basedOn w:val="Normal"/>
    <w:rsid w:val="009D5C7D"/>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D5C7D"/>
  </w:style>
  <w:style w:type="paragraph" w:styleId="ListParagraph">
    <w:name w:val="List Paragraph"/>
    <w:basedOn w:val="Normal"/>
    <w:uiPriority w:val="99"/>
    <w:unhideWhenUsed/>
    <w:qFormat/>
    <w:rsid w:val="00FD68A4"/>
    <w:pPr>
      <w:ind w:left="720"/>
      <w:contextualSpacing/>
    </w:pPr>
  </w:style>
  <w:style w:type="character" w:styleId="CommentReference">
    <w:name w:val="annotation reference"/>
    <w:basedOn w:val="DefaultParagraphFont"/>
    <w:uiPriority w:val="99"/>
    <w:semiHidden/>
    <w:rsid w:val="00234B4A"/>
    <w:rPr>
      <w:sz w:val="16"/>
      <w:szCs w:val="16"/>
    </w:rPr>
  </w:style>
  <w:style w:type="paragraph" w:styleId="CommentText">
    <w:name w:val="annotation text"/>
    <w:basedOn w:val="Normal"/>
    <w:link w:val="CommentTextChar"/>
    <w:uiPriority w:val="99"/>
    <w:semiHidden/>
    <w:rsid w:val="00234B4A"/>
    <w:pPr>
      <w:spacing w:line="240" w:lineRule="auto"/>
    </w:pPr>
    <w:rPr>
      <w:sz w:val="20"/>
      <w:szCs w:val="20"/>
    </w:rPr>
  </w:style>
  <w:style w:type="character" w:customStyle="1" w:styleId="CommentTextChar">
    <w:name w:val="Comment Text Char"/>
    <w:basedOn w:val="DefaultParagraphFont"/>
    <w:link w:val="CommentText"/>
    <w:uiPriority w:val="99"/>
    <w:semiHidden/>
    <w:rsid w:val="00234B4A"/>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34B4A"/>
    <w:rPr>
      <w:b/>
      <w:bCs/>
    </w:rPr>
  </w:style>
  <w:style w:type="character" w:customStyle="1" w:styleId="CommentSubjectChar">
    <w:name w:val="Comment Subject Char"/>
    <w:basedOn w:val="CommentTextChar"/>
    <w:link w:val="CommentSubject"/>
    <w:uiPriority w:val="99"/>
    <w:semiHidden/>
    <w:rsid w:val="00234B4A"/>
    <w:rPr>
      <w:rFonts w:ascii="Arial" w:hAnsi="Arial"/>
      <w:b/>
      <w:bCs/>
      <w:sz w:val="20"/>
      <w:szCs w:val="20"/>
      <w:lang w:val="en-AU"/>
    </w:rPr>
  </w:style>
  <w:style w:type="paragraph" w:styleId="BalloonText">
    <w:name w:val="Balloon Text"/>
    <w:basedOn w:val="Normal"/>
    <w:link w:val="BalloonTextChar"/>
    <w:uiPriority w:val="99"/>
    <w:semiHidden/>
    <w:unhideWhenUsed/>
    <w:rsid w:val="00234B4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B4A"/>
    <w:rPr>
      <w:rFonts w:ascii="Segoe UI" w:hAnsi="Segoe UI" w:cs="Segoe UI"/>
      <w:sz w:val="18"/>
      <w:szCs w:val="18"/>
      <w:lang w:val="en-AU"/>
    </w:rPr>
  </w:style>
  <w:style w:type="character" w:customStyle="1" w:styleId="UnresolvedMention">
    <w:name w:val="Unresolved Mention"/>
    <w:basedOn w:val="DefaultParagraphFont"/>
    <w:uiPriority w:val="99"/>
    <w:semiHidden/>
    <w:unhideWhenUsed/>
    <w:rsid w:val="00074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135439">
      <w:bodyDiv w:val="1"/>
      <w:marLeft w:val="0"/>
      <w:marRight w:val="0"/>
      <w:marTop w:val="0"/>
      <w:marBottom w:val="0"/>
      <w:divBdr>
        <w:top w:val="none" w:sz="0" w:space="0" w:color="auto"/>
        <w:left w:val="none" w:sz="0" w:space="0" w:color="auto"/>
        <w:bottom w:val="none" w:sz="0" w:space="0" w:color="auto"/>
        <w:right w:val="none" w:sz="0" w:space="0" w:color="auto"/>
      </w:divBdr>
      <w:divsChild>
        <w:div w:id="5986413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9210383">
      <w:bodyDiv w:val="1"/>
      <w:marLeft w:val="0"/>
      <w:marRight w:val="0"/>
      <w:marTop w:val="0"/>
      <w:marBottom w:val="0"/>
      <w:divBdr>
        <w:top w:val="none" w:sz="0" w:space="0" w:color="auto"/>
        <w:left w:val="none" w:sz="0" w:space="0" w:color="auto"/>
        <w:bottom w:val="none" w:sz="0" w:space="0" w:color="auto"/>
        <w:right w:val="none" w:sz="0" w:space="0" w:color="auto"/>
      </w:divBdr>
      <w:divsChild>
        <w:div w:id="1569850098">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school-excellence-and-accountability/2021-school-excellence-in-action" TargetMode="External"/><Relationship Id="rId18" Type="http://schemas.openxmlformats.org/officeDocument/2006/relationships/hyperlink" Target="https://education.nsw.gov.au/teaching-and-learning/school-excellence-and-accountability/2021-school-excellence-in-action/implementation-and-progress-monitoring/developing-your-plan-for-implementation-and-impac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education.nsw.gov.au/teaching-and-learning/school-excellence-and-accountability/2021-school-excellence-in-action/situational-analysi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about-us/strategies-and-reports/strategic-pla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icies.education.nsw.gov.au/policy-library/policies/school-excellence-policy"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904B9210B99B4FA9E85A739F008746" ma:contentTypeVersion="12" ma:contentTypeDescription="Create a new document." ma:contentTypeScope="" ma:versionID="2157e2d803fd8f6d6a14c72de43851c1">
  <xsd:schema xmlns:xsd="http://www.w3.org/2001/XMLSchema" xmlns:xs="http://www.w3.org/2001/XMLSchema" xmlns:p="http://schemas.microsoft.com/office/2006/metadata/properties" xmlns:ns2="063f31f4-c326-4d72-9eeb-d1af1187bebc" xmlns:ns3="aadb97e7-ef8b-4a10-9e28-44ef6aa54c77" targetNamespace="http://schemas.microsoft.com/office/2006/metadata/properties" ma:root="true" ma:fieldsID="3aa9801b88b3251a4d4676a432c10040" ns2:_="" ns3:_="">
    <xsd:import namespace="063f31f4-c326-4d72-9eeb-d1af1187bebc"/>
    <xsd:import namespace="aadb97e7-ef8b-4a10-9e28-44ef6aa54c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31f4-c326-4d72-9eeb-d1af1187b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db97e7-ef8b-4a10-9e28-44ef6aa54c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41E4BFA5-4FD8-447F-B9F3-0654714DB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31f4-c326-4d72-9eeb-d1af1187bebc"/>
    <ds:schemaRef ds:uri="aadb97e7-ef8b-4a10-9e28-44ef6aa54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10AE77-6321-4248-B645-1BC064E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2009</Words>
  <Characters>11455</Characters>
  <DocSecurity>0</DocSecurity>
  <Lines>95</Lines>
  <Paragraphs>26</Paragraphs>
  <ScaleCrop>false</ScaleCrop>
  <HeadingPairs>
    <vt:vector size="2" baseType="variant">
      <vt:variant>
        <vt:lpstr>Title</vt:lpstr>
      </vt:variant>
      <vt:variant>
        <vt:i4>1</vt:i4>
      </vt:variant>
    </vt:vector>
  </HeadingPairs>
  <TitlesOfParts>
    <vt:vector size="1" baseType="lpstr">
      <vt:lpstr>Transition assessment and planning tool</vt:lpstr>
    </vt:vector>
  </TitlesOfParts>
  <Manager/>
  <LinksUpToDate>false</LinksUpToDate>
  <CharactersWithSpaces>13438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assessment and planning tool</dc:title>
  <dc:subject/>
  <dc:creator>NSW Department of Education</dc:creator>
  <cp:keywords/>
  <dc:description/>
  <cp:lastPrinted>2019-09-30T07:42:00Z</cp:lastPrinted>
  <dcterms:created xsi:type="dcterms:W3CDTF">2020-11-05T00:06:00Z</dcterms:created>
  <dcterms:modified xsi:type="dcterms:W3CDTF">2020-11-05T00:06:00Z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0x010100BD904B9210B99B4FA9E85A739F008746</vt:lpwstr>
  </property>
</Properties>
</file>