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82C465" w14:textId="262F138C" w:rsidR="009A3AAC" w:rsidRDefault="004A26CF" w:rsidP="009A3AAC">
      <w:pPr>
        <w:pStyle w:val="Heading1"/>
      </w:pPr>
      <w:bookmarkStart w:id="0" w:name="_Int_LdHWc19q"/>
      <w:bookmarkStart w:id="1" w:name="_Toc143597072"/>
      <w:r>
        <w:t>TAS</w:t>
      </w:r>
      <w:bookmarkEnd w:id="0"/>
      <w:r>
        <w:t xml:space="preserve"> S</w:t>
      </w:r>
      <w:r w:rsidR="00021455">
        <w:t xml:space="preserve">tage </w:t>
      </w:r>
      <w:r>
        <w:t xml:space="preserve">4 </w:t>
      </w:r>
      <w:r w:rsidR="0073053B">
        <w:t>–</w:t>
      </w:r>
      <w:r>
        <w:t xml:space="preserve"> </w:t>
      </w:r>
      <w:r w:rsidR="0014768D">
        <w:t>C</w:t>
      </w:r>
      <w:r w:rsidR="00B1295F">
        <w:t xml:space="preserve">areers in </w:t>
      </w:r>
      <w:r w:rsidR="003A2C45">
        <w:t>technology</w:t>
      </w:r>
      <w:bookmarkEnd w:id="1"/>
    </w:p>
    <w:p w14:paraId="4C0A5F37" w14:textId="77777777" w:rsidR="00AC3ED2" w:rsidRPr="00857497" w:rsidRDefault="00AC3ED2" w:rsidP="00857497">
      <w:r>
        <w:rPr>
          <w:noProof/>
          <w:color w:val="2B579A"/>
          <w:shd w:val="clear" w:color="auto" w:fill="E6E6E6"/>
        </w:rPr>
        <w:drawing>
          <wp:inline distT="0" distB="0" distL="0" distR="0" wp14:anchorId="344E6508" wp14:editId="3E86BF52">
            <wp:extent cx="5640779" cy="6981064"/>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9265" cy="7003943"/>
                    </a:xfrm>
                    <a:prstGeom prst="rect">
                      <a:avLst/>
                    </a:prstGeom>
                    <a:noFill/>
                    <a:ln>
                      <a:noFill/>
                    </a:ln>
                  </pic:spPr>
                </pic:pic>
              </a:graphicData>
            </a:graphic>
          </wp:inline>
        </w:drawing>
      </w:r>
    </w:p>
    <w:sdt>
      <w:sdtPr>
        <w:rPr>
          <w:rFonts w:eastAsiaTheme="majorEastAsia" w:cstheme="majorBidi"/>
          <w:b/>
          <w:color w:val="002664"/>
          <w:sz w:val="40"/>
          <w:szCs w:val="40"/>
          <w:shd w:val="clear" w:color="auto" w:fill="E6E6E6"/>
        </w:rPr>
        <w:id w:val="1999300087"/>
        <w:docPartObj>
          <w:docPartGallery w:val="Table of Contents"/>
          <w:docPartUnique/>
        </w:docPartObj>
      </w:sdtPr>
      <w:sdtContent>
        <w:p w14:paraId="6FFA40AF" w14:textId="7655938C" w:rsidR="004126EE" w:rsidRDefault="004126EE" w:rsidP="00AC3ED2"/>
        <w:p w14:paraId="2A07AA4E" w14:textId="77777777" w:rsidR="004126EE" w:rsidRDefault="004126EE">
          <w:pPr>
            <w:spacing w:before="0" w:after="160" w:line="259" w:lineRule="auto"/>
            <w:rPr>
              <w:rFonts w:eastAsiaTheme="majorEastAsia" w:cstheme="majorBidi"/>
              <w:b/>
              <w:color w:val="002664"/>
              <w:sz w:val="40"/>
              <w:szCs w:val="40"/>
            </w:rPr>
          </w:pPr>
          <w:r>
            <w:br w:type="page"/>
          </w:r>
        </w:p>
        <w:p w14:paraId="55B4FCFB" w14:textId="37C8B655" w:rsidR="0051099C" w:rsidRDefault="0051099C" w:rsidP="009A3AAC">
          <w:pPr>
            <w:pStyle w:val="TOCHeading"/>
          </w:pPr>
          <w:r>
            <w:t>Contents</w:t>
          </w:r>
        </w:p>
      </w:sdtContent>
    </w:sdt>
    <w:p w14:paraId="5431E7B6" w14:textId="260DC0A0" w:rsidR="00EB6EE7" w:rsidRDefault="0051099C">
      <w:pPr>
        <w:pStyle w:val="TOC1"/>
        <w:rPr>
          <w:rFonts w:asciiTheme="minorHAnsi" w:eastAsiaTheme="minorEastAsia" w:hAnsiTheme="minorHAnsi" w:cstheme="minorBidi"/>
          <w:b w:val="0"/>
          <w:kern w:val="2"/>
          <w:sz w:val="22"/>
          <w:szCs w:val="22"/>
          <w:lang w:eastAsia="en-AU"/>
          <w14:ligatures w14:val="standardContextual"/>
        </w:rPr>
      </w:pPr>
      <w:r>
        <w:rPr>
          <w:color w:val="2B579A"/>
          <w:shd w:val="clear" w:color="auto" w:fill="E6E6E6"/>
        </w:rPr>
        <w:fldChar w:fldCharType="begin"/>
      </w:r>
      <w:r>
        <w:rPr>
          <w:bCs/>
        </w:rPr>
        <w:instrText xml:space="preserve"> TOC \o "1-3" \h \z \u </w:instrText>
      </w:r>
      <w:r>
        <w:rPr>
          <w:color w:val="2B579A"/>
          <w:shd w:val="clear" w:color="auto" w:fill="E6E6E6"/>
        </w:rPr>
        <w:fldChar w:fldCharType="separate"/>
      </w:r>
      <w:hyperlink w:anchor="_Toc143597072" w:history="1">
        <w:r w:rsidR="00EB6EE7" w:rsidRPr="004C660E">
          <w:rPr>
            <w:rStyle w:val="Hyperlink"/>
          </w:rPr>
          <w:t>TAS Stage 4 – Careers in technology</w:t>
        </w:r>
        <w:r w:rsidR="00EB6EE7">
          <w:rPr>
            <w:webHidden/>
          </w:rPr>
          <w:tab/>
        </w:r>
        <w:r w:rsidR="00EB6EE7">
          <w:rPr>
            <w:webHidden/>
            <w:color w:val="2B579A"/>
            <w:shd w:val="clear" w:color="auto" w:fill="E6E6E6"/>
          </w:rPr>
          <w:fldChar w:fldCharType="begin"/>
        </w:r>
        <w:r w:rsidR="00EB6EE7">
          <w:rPr>
            <w:webHidden/>
          </w:rPr>
          <w:instrText xml:space="preserve"> PAGEREF _Toc143597072 \h </w:instrText>
        </w:r>
        <w:r w:rsidR="00EB6EE7">
          <w:rPr>
            <w:webHidden/>
            <w:color w:val="2B579A"/>
            <w:shd w:val="clear" w:color="auto" w:fill="E6E6E6"/>
          </w:rPr>
        </w:r>
        <w:r w:rsidR="00EB6EE7">
          <w:rPr>
            <w:webHidden/>
            <w:color w:val="2B579A"/>
            <w:shd w:val="clear" w:color="auto" w:fill="E6E6E6"/>
          </w:rPr>
          <w:fldChar w:fldCharType="separate"/>
        </w:r>
        <w:r w:rsidR="00EB6EE7">
          <w:rPr>
            <w:webHidden/>
          </w:rPr>
          <w:t>1</w:t>
        </w:r>
        <w:r w:rsidR="00EB6EE7">
          <w:rPr>
            <w:webHidden/>
            <w:color w:val="2B579A"/>
            <w:shd w:val="clear" w:color="auto" w:fill="E6E6E6"/>
          </w:rPr>
          <w:fldChar w:fldCharType="end"/>
        </w:r>
      </w:hyperlink>
    </w:p>
    <w:p w14:paraId="1993209D" w14:textId="36B29D1B" w:rsidR="00EB6EE7" w:rsidRDefault="00202F39">
      <w:pPr>
        <w:pStyle w:val="TOC2"/>
        <w:rPr>
          <w:rFonts w:asciiTheme="minorHAnsi" w:eastAsiaTheme="minorEastAsia" w:hAnsiTheme="minorHAnsi" w:cstheme="minorBidi"/>
          <w:bCs w:val="0"/>
          <w:kern w:val="2"/>
          <w:sz w:val="22"/>
          <w:szCs w:val="22"/>
          <w:lang w:eastAsia="en-AU"/>
          <w14:ligatures w14:val="standardContextual"/>
        </w:rPr>
      </w:pPr>
      <w:hyperlink w:anchor="_Toc143597073" w:history="1">
        <w:r w:rsidR="00EB6EE7" w:rsidRPr="004C660E">
          <w:rPr>
            <w:rStyle w:val="Hyperlink"/>
          </w:rPr>
          <w:t>Rationale and background information</w:t>
        </w:r>
        <w:r w:rsidR="00EB6EE7">
          <w:rPr>
            <w:webHidden/>
          </w:rPr>
          <w:tab/>
        </w:r>
        <w:r w:rsidR="00EB6EE7">
          <w:rPr>
            <w:webHidden/>
            <w:color w:val="2B579A"/>
            <w:shd w:val="clear" w:color="auto" w:fill="E6E6E6"/>
          </w:rPr>
          <w:fldChar w:fldCharType="begin"/>
        </w:r>
        <w:r w:rsidR="00EB6EE7">
          <w:rPr>
            <w:webHidden/>
          </w:rPr>
          <w:instrText xml:space="preserve"> PAGEREF _Toc143597073 \h </w:instrText>
        </w:r>
        <w:r w:rsidR="00EB6EE7">
          <w:rPr>
            <w:webHidden/>
            <w:color w:val="2B579A"/>
            <w:shd w:val="clear" w:color="auto" w:fill="E6E6E6"/>
          </w:rPr>
        </w:r>
        <w:r w:rsidR="00EB6EE7">
          <w:rPr>
            <w:webHidden/>
            <w:color w:val="2B579A"/>
            <w:shd w:val="clear" w:color="auto" w:fill="E6E6E6"/>
          </w:rPr>
          <w:fldChar w:fldCharType="separate"/>
        </w:r>
        <w:r w:rsidR="00EB6EE7">
          <w:rPr>
            <w:webHidden/>
          </w:rPr>
          <w:t>3</w:t>
        </w:r>
        <w:r w:rsidR="00EB6EE7">
          <w:rPr>
            <w:webHidden/>
            <w:color w:val="2B579A"/>
            <w:shd w:val="clear" w:color="auto" w:fill="E6E6E6"/>
          </w:rPr>
          <w:fldChar w:fldCharType="end"/>
        </w:r>
      </w:hyperlink>
    </w:p>
    <w:p w14:paraId="3C56E54D" w14:textId="749BD73B" w:rsidR="00EB6EE7" w:rsidRDefault="00202F39">
      <w:pPr>
        <w:pStyle w:val="TOC3"/>
        <w:rPr>
          <w:rFonts w:asciiTheme="minorHAnsi" w:eastAsiaTheme="minorEastAsia" w:hAnsiTheme="minorHAnsi" w:cstheme="minorBidi"/>
          <w:kern w:val="2"/>
          <w:sz w:val="22"/>
          <w:szCs w:val="22"/>
          <w:lang w:eastAsia="en-AU"/>
          <w14:ligatures w14:val="standardContextual"/>
        </w:rPr>
      </w:pPr>
      <w:hyperlink w:anchor="_Toc143597074" w:history="1">
        <w:r w:rsidR="00EB6EE7" w:rsidRPr="004C660E">
          <w:rPr>
            <w:rStyle w:val="Hyperlink"/>
          </w:rPr>
          <w:t>Career competencies</w:t>
        </w:r>
        <w:r w:rsidR="00EB6EE7">
          <w:rPr>
            <w:webHidden/>
          </w:rPr>
          <w:tab/>
        </w:r>
        <w:r w:rsidR="00EB6EE7">
          <w:rPr>
            <w:webHidden/>
            <w:color w:val="2B579A"/>
            <w:shd w:val="clear" w:color="auto" w:fill="E6E6E6"/>
          </w:rPr>
          <w:fldChar w:fldCharType="begin"/>
        </w:r>
        <w:r w:rsidR="00EB6EE7">
          <w:rPr>
            <w:webHidden/>
          </w:rPr>
          <w:instrText xml:space="preserve"> PAGEREF _Toc143597074 \h </w:instrText>
        </w:r>
        <w:r w:rsidR="00EB6EE7">
          <w:rPr>
            <w:webHidden/>
            <w:color w:val="2B579A"/>
            <w:shd w:val="clear" w:color="auto" w:fill="E6E6E6"/>
          </w:rPr>
        </w:r>
        <w:r w:rsidR="00EB6EE7">
          <w:rPr>
            <w:webHidden/>
            <w:color w:val="2B579A"/>
            <w:shd w:val="clear" w:color="auto" w:fill="E6E6E6"/>
          </w:rPr>
          <w:fldChar w:fldCharType="separate"/>
        </w:r>
        <w:r w:rsidR="00EB6EE7">
          <w:rPr>
            <w:webHidden/>
          </w:rPr>
          <w:t>4</w:t>
        </w:r>
        <w:r w:rsidR="00EB6EE7">
          <w:rPr>
            <w:webHidden/>
            <w:color w:val="2B579A"/>
            <w:shd w:val="clear" w:color="auto" w:fill="E6E6E6"/>
          </w:rPr>
          <w:fldChar w:fldCharType="end"/>
        </w:r>
      </w:hyperlink>
    </w:p>
    <w:p w14:paraId="6CA792A3" w14:textId="60741424" w:rsidR="00EB6EE7" w:rsidRDefault="00202F39">
      <w:pPr>
        <w:pStyle w:val="TOC2"/>
        <w:rPr>
          <w:rFonts w:asciiTheme="minorHAnsi" w:eastAsiaTheme="minorEastAsia" w:hAnsiTheme="minorHAnsi" w:cstheme="minorBidi"/>
          <w:bCs w:val="0"/>
          <w:kern w:val="2"/>
          <w:sz w:val="22"/>
          <w:szCs w:val="22"/>
          <w:lang w:eastAsia="en-AU"/>
          <w14:ligatures w14:val="standardContextual"/>
        </w:rPr>
      </w:pPr>
      <w:hyperlink w:anchor="_Toc143597075" w:history="1">
        <w:r w:rsidR="00EB6EE7" w:rsidRPr="004C660E">
          <w:rPr>
            <w:rStyle w:val="Hyperlink"/>
          </w:rPr>
          <w:t>Syllabus outcomes</w:t>
        </w:r>
        <w:r w:rsidR="00EB6EE7">
          <w:rPr>
            <w:webHidden/>
          </w:rPr>
          <w:tab/>
        </w:r>
        <w:r w:rsidR="00EB6EE7">
          <w:rPr>
            <w:webHidden/>
            <w:color w:val="2B579A"/>
            <w:shd w:val="clear" w:color="auto" w:fill="E6E6E6"/>
          </w:rPr>
          <w:fldChar w:fldCharType="begin"/>
        </w:r>
        <w:r w:rsidR="00EB6EE7">
          <w:rPr>
            <w:webHidden/>
          </w:rPr>
          <w:instrText xml:space="preserve"> PAGEREF _Toc143597075 \h </w:instrText>
        </w:r>
        <w:r w:rsidR="00EB6EE7">
          <w:rPr>
            <w:webHidden/>
            <w:color w:val="2B579A"/>
            <w:shd w:val="clear" w:color="auto" w:fill="E6E6E6"/>
          </w:rPr>
        </w:r>
        <w:r w:rsidR="00EB6EE7">
          <w:rPr>
            <w:webHidden/>
            <w:color w:val="2B579A"/>
            <w:shd w:val="clear" w:color="auto" w:fill="E6E6E6"/>
          </w:rPr>
          <w:fldChar w:fldCharType="separate"/>
        </w:r>
        <w:r w:rsidR="00EB6EE7">
          <w:rPr>
            <w:webHidden/>
          </w:rPr>
          <w:t>4</w:t>
        </w:r>
        <w:r w:rsidR="00EB6EE7">
          <w:rPr>
            <w:webHidden/>
            <w:color w:val="2B579A"/>
            <w:shd w:val="clear" w:color="auto" w:fill="E6E6E6"/>
          </w:rPr>
          <w:fldChar w:fldCharType="end"/>
        </w:r>
      </w:hyperlink>
    </w:p>
    <w:p w14:paraId="73B164FB" w14:textId="46E4AA1D" w:rsidR="00EB6EE7" w:rsidRDefault="00202F39">
      <w:pPr>
        <w:pStyle w:val="TOC2"/>
        <w:rPr>
          <w:rFonts w:asciiTheme="minorHAnsi" w:eastAsiaTheme="minorEastAsia" w:hAnsiTheme="minorHAnsi" w:cstheme="minorBidi"/>
          <w:bCs w:val="0"/>
          <w:kern w:val="2"/>
          <w:sz w:val="22"/>
          <w:szCs w:val="22"/>
          <w:lang w:eastAsia="en-AU"/>
          <w14:ligatures w14:val="standardContextual"/>
        </w:rPr>
      </w:pPr>
      <w:hyperlink w:anchor="_Toc143597076" w:history="1">
        <w:r w:rsidR="00EB6EE7" w:rsidRPr="004C660E">
          <w:rPr>
            <w:rStyle w:val="Hyperlink"/>
            <w:lang w:val="en-US"/>
          </w:rPr>
          <w:t>Learning experiences</w:t>
        </w:r>
        <w:r w:rsidR="00EB6EE7">
          <w:rPr>
            <w:webHidden/>
          </w:rPr>
          <w:tab/>
        </w:r>
        <w:r w:rsidR="00EB6EE7">
          <w:rPr>
            <w:webHidden/>
            <w:color w:val="2B579A"/>
            <w:shd w:val="clear" w:color="auto" w:fill="E6E6E6"/>
          </w:rPr>
          <w:fldChar w:fldCharType="begin"/>
        </w:r>
        <w:r w:rsidR="00EB6EE7">
          <w:rPr>
            <w:webHidden/>
          </w:rPr>
          <w:instrText xml:space="preserve"> PAGEREF _Toc143597076 \h </w:instrText>
        </w:r>
        <w:r w:rsidR="00EB6EE7">
          <w:rPr>
            <w:webHidden/>
            <w:color w:val="2B579A"/>
            <w:shd w:val="clear" w:color="auto" w:fill="E6E6E6"/>
          </w:rPr>
        </w:r>
        <w:r w:rsidR="00EB6EE7">
          <w:rPr>
            <w:webHidden/>
            <w:color w:val="2B579A"/>
            <w:shd w:val="clear" w:color="auto" w:fill="E6E6E6"/>
          </w:rPr>
          <w:fldChar w:fldCharType="separate"/>
        </w:r>
        <w:r w:rsidR="00EB6EE7">
          <w:rPr>
            <w:webHidden/>
          </w:rPr>
          <w:t>5</w:t>
        </w:r>
        <w:r w:rsidR="00EB6EE7">
          <w:rPr>
            <w:webHidden/>
            <w:color w:val="2B579A"/>
            <w:shd w:val="clear" w:color="auto" w:fill="E6E6E6"/>
          </w:rPr>
          <w:fldChar w:fldCharType="end"/>
        </w:r>
      </w:hyperlink>
    </w:p>
    <w:p w14:paraId="777BF56E" w14:textId="2DE53A17" w:rsidR="00EB6EE7" w:rsidRDefault="00202F39">
      <w:pPr>
        <w:pStyle w:val="TOC3"/>
        <w:rPr>
          <w:rFonts w:asciiTheme="minorHAnsi" w:eastAsiaTheme="minorEastAsia" w:hAnsiTheme="minorHAnsi" w:cstheme="minorBidi"/>
          <w:kern w:val="2"/>
          <w:sz w:val="22"/>
          <w:szCs w:val="22"/>
          <w:lang w:eastAsia="en-AU"/>
          <w14:ligatures w14:val="standardContextual"/>
        </w:rPr>
      </w:pPr>
      <w:hyperlink w:anchor="_Toc143597077" w:history="1">
        <w:r w:rsidR="00EB6EE7" w:rsidRPr="004C660E">
          <w:rPr>
            <w:rStyle w:val="Hyperlink"/>
            <w:lang w:val="en-US"/>
          </w:rPr>
          <w:t>Resources required.</w:t>
        </w:r>
        <w:r w:rsidR="00EB6EE7">
          <w:rPr>
            <w:webHidden/>
          </w:rPr>
          <w:tab/>
        </w:r>
        <w:r w:rsidR="00EB6EE7">
          <w:rPr>
            <w:webHidden/>
            <w:color w:val="2B579A"/>
            <w:shd w:val="clear" w:color="auto" w:fill="E6E6E6"/>
          </w:rPr>
          <w:fldChar w:fldCharType="begin"/>
        </w:r>
        <w:r w:rsidR="00EB6EE7">
          <w:rPr>
            <w:webHidden/>
          </w:rPr>
          <w:instrText xml:space="preserve"> PAGEREF _Toc143597077 \h </w:instrText>
        </w:r>
        <w:r w:rsidR="00EB6EE7">
          <w:rPr>
            <w:webHidden/>
            <w:color w:val="2B579A"/>
            <w:shd w:val="clear" w:color="auto" w:fill="E6E6E6"/>
          </w:rPr>
        </w:r>
        <w:r w:rsidR="00EB6EE7">
          <w:rPr>
            <w:webHidden/>
            <w:color w:val="2B579A"/>
            <w:shd w:val="clear" w:color="auto" w:fill="E6E6E6"/>
          </w:rPr>
          <w:fldChar w:fldCharType="separate"/>
        </w:r>
        <w:r w:rsidR="00EB6EE7">
          <w:rPr>
            <w:webHidden/>
          </w:rPr>
          <w:t>5</w:t>
        </w:r>
        <w:r w:rsidR="00EB6EE7">
          <w:rPr>
            <w:webHidden/>
            <w:color w:val="2B579A"/>
            <w:shd w:val="clear" w:color="auto" w:fill="E6E6E6"/>
          </w:rPr>
          <w:fldChar w:fldCharType="end"/>
        </w:r>
      </w:hyperlink>
    </w:p>
    <w:p w14:paraId="69836DBA" w14:textId="224CEF9E" w:rsidR="00EB6EE7" w:rsidRDefault="00202F39">
      <w:pPr>
        <w:pStyle w:val="TOC3"/>
        <w:rPr>
          <w:rFonts w:asciiTheme="minorHAnsi" w:eastAsiaTheme="minorEastAsia" w:hAnsiTheme="minorHAnsi" w:cstheme="minorBidi"/>
          <w:kern w:val="2"/>
          <w:sz w:val="22"/>
          <w:szCs w:val="22"/>
          <w:lang w:eastAsia="en-AU"/>
          <w14:ligatures w14:val="standardContextual"/>
        </w:rPr>
      </w:pPr>
      <w:hyperlink w:anchor="_Toc143597078" w:history="1">
        <w:r w:rsidR="00EB6EE7" w:rsidRPr="004C660E">
          <w:rPr>
            <w:rStyle w:val="Hyperlink"/>
          </w:rPr>
          <w:t>Activity 1 – know, want, learn, how</w:t>
        </w:r>
        <w:r w:rsidR="00EB6EE7">
          <w:rPr>
            <w:webHidden/>
          </w:rPr>
          <w:tab/>
        </w:r>
        <w:r w:rsidR="00EB6EE7">
          <w:rPr>
            <w:webHidden/>
            <w:color w:val="2B579A"/>
            <w:shd w:val="clear" w:color="auto" w:fill="E6E6E6"/>
          </w:rPr>
          <w:fldChar w:fldCharType="begin"/>
        </w:r>
        <w:r w:rsidR="00EB6EE7">
          <w:rPr>
            <w:webHidden/>
          </w:rPr>
          <w:instrText xml:space="preserve"> PAGEREF _Toc143597078 \h </w:instrText>
        </w:r>
        <w:r w:rsidR="00EB6EE7">
          <w:rPr>
            <w:webHidden/>
            <w:color w:val="2B579A"/>
            <w:shd w:val="clear" w:color="auto" w:fill="E6E6E6"/>
          </w:rPr>
        </w:r>
        <w:r w:rsidR="00EB6EE7">
          <w:rPr>
            <w:webHidden/>
            <w:color w:val="2B579A"/>
            <w:shd w:val="clear" w:color="auto" w:fill="E6E6E6"/>
          </w:rPr>
          <w:fldChar w:fldCharType="separate"/>
        </w:r>
        <w:r w:rsidR="00EB6EE7">
          <w:rPr>
            <w:webHidden/>
          </w:rPr>
          <w:t>6</w:t>
        </w:r>
        <w:r w:rsidR="00EB6EE7">
          <w:rPr>
            <w:webHidden/>
            <w:color w:val="2B579A"/>
            <w:shd w:val="clear" w:color="auto" w:fill="E6E6E6"/>
          </w:rPr>
          <w:fldChar w:fldCharType="end"/>
        </w:r>
      </w:hyperlink>
    </w:p>
    <w:p w14:paraId="721560A5" w14:textId="3D15E44B" w:rsidR="00EB6EE7" w:rsidRDefault="00202F39">
      <w:pPr>
        <w:pStyle w:val="TOC3"/>
        <w:rPr>
          <w:rFonts w:asciiTheme="minorHAnsi" w:eastAsiaTheme="minorEastAsia" w:hAnsiTheme="minorHAnsi" w:cstheme="minorBidi"/>
          <w:kern w:val="2"/>
          <w:sz w:val="22"/>
          <w:szCs w:val="22"/>
          <w:lang w:eastAsia="en-AU"/>
          <w14:ligatures w14:val="standardContextual"/>
        </w:rPr>
      </w:pPr>
      <w:hyperlink w:anchor="_Toc143597079" w:history="1">
        <w:r w:rsidR="00EB6EE7" w:rsidRPr="004C660E">
          <w:rPr>
            <w:rStyle w:val="Hyperlink"/>
          </w:rPr>
          <w:t>Activity 2 – jobs in industry sectors</w:t>
        </w:r>
        <w:r w:rsidR="00EB6EE7">
          <w:rPr>
            <w:webHidden/>
          </w:rPr>
          <w:tab/>
        </w:r>
        <w:r w:rsidR="00EB6EE7">
          <w:rPr>
            <w:webHidden/>
            <w:color w:val="2B579A"/>
            <w:shd w:val="clear" w:color="auto" w:fill="E6E6E6"/>
          </w:rPr>
          <w:fldChar w:fldCharType="begin"/>
        </w:r>
        <w:r w:rsidR="00EB6EE7">
          <w:rPr>
            <w:webHidden/>
          </w:rPr>
          <w:instrText xml:space="preserve"> PAGEREF _Toc143597079 \h </w:instrText>
        </w:r>
        <w:r w:rsidR="00EB6EE7">
          <w:rPr>
            <w:webHidden/>
            <w:color w:val="2B579A"/>
            <w:shd w:val="clear" w:color="auto" w:fill="E6E6E6"/>
          </w:rPr>
        </w:r>
        <w:r w:rsidR="00EB6EE7">
          <w:rPr>
            <w:webHidden/>
            <w:color w:val="2B579A"/>
            <w:shd w:val="clear" w:color="auto" w:fill="E6E6E6"/>
          </w:rPr>
          <w:fldChar w:fldCharType="separate"/>
        </w:r>
        <w:r w:rsidR="00EB6EE7">
          <w:rPr>
            <w:webHidden/>
          </w:rPr>
          <w:t>6</w:t>
        </w:r>
        <w:r w:rsidR="00EB6EE7">
          <w:rPr>
            <w:webHidden/>
            <w:color w:val="2B579A"/>
            <w:shd w:val="clear" w:color="auto" w:fill="E6E6E6"/>
          </w:rPr>
          <w:fldChar w:fldCharType="end"/>
        </w:r>
      </w:hyperlink>
    </w:p>
    <w:p w14:paraId="39297F3F" w14:textId="658BE184" w:rsidR="00EB6EE7" w:rsidRDefault="00202F39">
      <w:pPr>
        <w:pStyle w:val="TOC3"/>
        <w:rPr>
          <w:rFonts w:asciiTheme="minorHAnsi" w:eastAsiaTheme="minorEastAsia" w:hAnsiTheme="minorHAnsi" w:cstheme="minorBidi"/>
          <w:kern w:val="2"/>
          <w:sz w:val="22"/>
          <w:szCs w:val="22"/>
          <w:lang w:eastAsia="en-AU"/>
          <w14:ligatures w14:val="standardContextual"/>
        </w:rPr>
      </w:pPr>
      <w:hyperlink w:anchor="_Toc143597080" w:history="1">
        <w:r w:rsidR="00EB6EE7" w:rsidRPr="004C660E">
          <w:rPr>
            <w:rStyle w:val="Hyperlink"/>
          </w:rPr>
          <w:t>Activity 3 – research</w:t>
        </w:r>
        <w:r w:rsidR="00EB6EE7">
          <w:rPr>
            <w:webHidden/>
          </w:rPr>
          <w:tab/>
        </w:r>
        <w:r w:rsidR="00EB6EE7">
          <w:rPr>
            <w:webHidden/>
            <w:color w:val="2B579A"/>
            <w:shd w:val="clear" w:color="auto" w:fill="E6E6E6"/>
          </w:rPr>
          <w:fldChar w:fldCharType="begin"/>
        </w:r>
        <w:r w:rsidR="00EB6EE7">
          <w:rPr>
            <w:webHidden/>
          </w:rPr>
          <w:instrText xml:space="preserve"> PAGEREF _Toc143597080 \h </w:instrText>
        </w:r>
        <w:r w:rsidR="00EB6EE7">
          <w:rPr>
            <w:webHidden/>
            <w:color w:val="2B579A"/>
            <w:shd w:val="clear" w:color="auto" w:fill="E6E6E6"/>
          </w:rPr>
        </w:r>
        <w:r w:rsidR="00EB6EE7">
          <w:rPr>
            <w:webHidden/>
            <w:color w:val="2B579A"/>
            <w:shd w:val="clear" w:color="auto" w:fill="E6E6E6"/>
          </w:rPr>
          <w:fldChar w:fldCharType="separate"/>
        </w:r>
        <w:r w:rsidR="00EB6EE7">
          <w:rPr>
            <w:webHidden/>
          </w:rPr>
          <w:t>7</w:t>
        </w:r>
        <w:r w:rsidR="00EB6EE7">
          <w:rPr>
            <w:webHidden/>
            <w:color w:val="2B579A"/>
            <w:shd w:val="clear" w:color="auto" w:fill="E6E6E6"/>
          </w:rPr>
          <w:fldChar w:fldCharType="end"/>
        </w:r>
      </w:hyperlink>
    </w:p>
    <w:p w14:paraId="08035D8C" w14:textId="1BD8D818" w:rsidR="00EB6EE7" w:rsidRDefault="00202F39">
      <w:pPr>
        <w:pStyle w:val="TOC3"/>
        <w:rPr>
          <w:rFonts w:asciiTheme="minorHAnsi" w:eastAsiaTheme="minorEastAsia" w:hAnsiTheme="minorHAnsi" w:cstheme="minorBidi"/>
          <w:kern w:val="2"/>
          <w:sz w:val="22"/>
          <w:szCs w:val="22"/>
          <w:lang w:eastAsia="en-AU"/>
          <w14:ligatures w14:val="standardContextual"/>
        </w:rPr>
      </w:pPr>
      <w:hyperlink w:anchor="_Toc143597081" w:history="1">
        <w:r w:rsidR="00EB6EE7" w:rsidRPr="004C660E">
          <w:rPr>
            <w:rStyle w:val="Hyperlink"/>
          </w:rPr>
          <w:t>Activity 4 – evaluate</w:t>
        </w:r>
        <w:r w:rsidR="00EB6EE7">
          <w:rPr>
            <w:webHidden/>
          </w:rPr>
          <w:tab/>
        </w:r>
        <w:r w:rsidR="00EB6EE7">
          <w:rPr>
            <w:webHidden/>
            <w:color w:val="2B579A"/>
            <w:shd w:val="clear" w:color="auto" w:fill="E6E6E6"/>
          </w:rPr>
          <w:fldChar w:fldCharType="begin"/>
        </w:r>
        <w:r w:rsidR="00EB6EE7">
          <w:rPr>
            <w:webHidden/>
          </w:rPr>
          <w:instrText xml:space="preserve"> PAGEREF _Toc143597081 \h </w:instrText>
        </w:r>
        <w:r w:rsidR="00EB6EE7">
          <w:rPr>
            <w:webHidden/>
            <w:color w:val="2B579A"/>
            <w:shd w:val="clear" w:color="auto" w:fill="E6E6E6"/>
          </w:rPr>
        </w:r>
        <w:r w:rsidR="00EB6EE7">
          <w:rPr>
            <w:webHidden/>
            <w:color w:val="2B579A"/>
            <w:shd w:val="clear" w:color="auto" w:fill="E6E6E6"/>
          </w:rPr>
          <w:fldChar w:fldCharType="separate"/>
        </w:r>
        <w:r w:rsidR="00EB6EE7">
          <w:rPr>
            <w:webHidden/>
          </w:rPr>
          <w:t>7</w:t>
        </w:r>
        <w:r w:rsidR="00EB6EE7">
          <w:rPr>
            <w:webHidden/>
            <w:color w:val="2B579A"/>
            <w:shd w:val="clear" w:color="auto" w:fill="E6E6E6"/>
          </w:rPr>
          <w:fldChar w:fldCharType="end"/>
        </w:r>
      </w:hyperlink>
    </w:p>
    <w:p w14:paraId="0428662E" w14:textId="1E6B5F3A" w:rsidR="00EB6EE7" w:rsidRDefault="00202F39">
      <w:pPr>
        <w:pStyle w:val="TOC3"/>
        <w:rPr>
          <w:rFonts w:asciiTheme="minorHAnsi" w:eastAsiaTheme="minorEastAsia" w:hAnsiTheme="minorHAnsi" w:cstheme="minorBidi"/>
          <w:kern w:val="2"/>
          <w:sz w:val="22"/>
          <w:szCs w:val="22"/>
          <w:lang w:eastAsia="en-AU"/>
          <w14:ligatures w14:val="standardContextual"/>
        </w:rPr>
      </w:pPr>
      <w:hyperlink w:anchor="_Toc143597082" w:history="1">
        <w:r w:rsidR="00EB6EE7" w:rsidRPr="004C660E">
          <w:rPr>
            <w:rStyle w:val="Hyperlink"/>
          </w:rPr>
          <w:t>Conclusion</w:t>
        </w:r>
        <w:r w:rsidR="00EB6EE7">
          <w:rPr>
            <w:webHidden/>
          </w:rPr>
          <w:tab/>
        </w:r>
        <w:r w:rsidR="00EB6EE7">
          <w:rPr>
            <w:webHidden/>
            <w:color w:val="2B579A"/>
            <w:shd w:val="clear" w:color="auto" w:fill="E6E6E6"/>
          </w:rPr>
          <w:fldChar w:fldCharType="begin"/>
        </w:r>
        <w:r w:rsidR="00EB6EE7">
          <w:rPr>
            <w:webHidden/>
          </w:rPr>
          <w:instrText xml:space="preserve"> PAGEREF _Toc143597082 \h </w:instrText>
        </w:r>
        <w:r w:rsidR="00EB6EE7">
          <w:rPr>
            <w:webHidden/>
            <w:color w:val="2B579A"/>
            <w:shd w:val="clear" w:color="auto" w:fill="E6E6E6"/>
          </w:rPr>
        </w:r>
        <w:r w:rsidR="00EB6EE7">
          <w:rPr>
            <w:webHidden/>
            <w:color w:val="2B579A"/>
            <w:shd w:val="clear" w:color="auto" w:fill="E6E6E6"/>
          </w:rPr>
          <w:fldChar w:fldCharType="separate"/>
        </w:r>
        <w:r w:rsidR="00EB6EE7">
          <w:rPr>
            <w:webHidden/>
          </w:rPr>
          <w:t>8</w:t>
        </w:r>
        <w:r w:rsidR="00EB6EE7">
          <w:rPr>
            <w:webHidden/>
            <w:color w:val="2B579A"/>
            <w:shd w:val="clear" w:color="auto" w:fill="E6E6E6"/>
          </w:rPr>
          <w:fldChar w:fldCharType="end"/>
        </w:r>
      </w:hyperlink>
    </w:p>
    <w:p w14:paraId="1CE4AD88" w14:textId="19581C1F" w:rsidR="00EB6EE7" w:rsidRDefault="00202F39">
      <w:pPr>
        <w:pStyle w:val="TOC3"/>
        <w:rPr>
          <w:rFonts w:asciiTheme="minorHAnsi" w:eastAsiaTheme="minorEastAsia" w:hAnsiTheme="minorHAnsi" w:cstheme="minorBidi"/>
          <w:kern w:val="2"/>
          <w:sz w:val="22"/>
          <w:szCs w:val="22"/>
          <w:lang w:eastAsia="en-AU"/>
          <w14:ligatures w14:val="standardContextual"/>
        </w:rPr>
      </w:pPr>
      <w:hyperlink w:anchor="_Toc143597083" w:history="1">
        <w:r w:rsidR="00EB6EE7" w:rsidRPr="004C660E">
          <w:rPr>
            <w:rStyle w:val="Hyperlink"/>
          </w:rPr>
          <w:t>Differentiation</w:t>
        </w:r>
        <w:r w:rsidR="00EB6EE7">
          <w:rPr>
            <w:webHidden/>
          </w:rPr>
          <w:tab/>
        </w:r>
        <w:r w:rsidR="00EB6EE7">
          <w:rPr>
            <w:webHidden/>
            <w:color w:val="2B579A"/>
            <w:shd w:val="clear" w:color="auto" w:fill="E6E6E6"/>
          </w:rPr>
          <w:fldChar w:fldCharType="begin"/>
        </w:r>
        <w:r w:rsidR="00EB6EE7">
          <w:rPr>
            <w:webHidden/>
          </w:rPr>
          <w:instrText xml:space="preserve"> PAGEREF _Toc143597083 \h </w:instrText>
        </w:r>
        <w:r w:rsidR="00EB6EE7">
          <w:rPr>
            <w:webHidden/>
            <w:color w:val="2B579A"/>
            <w:shd w:val="clear" w:color="auto" w:fill="E6E6E6"/>
          </w:rPr>
        </w:r>
        <w:r w:rsidR="00EB6EE7">
          <w:rPr>
            <w:webHidden/>
            <w:color w:val="2B579A"/>
            <w:shd w:val="clear" w:color="auto" w:fill="E6E6E6"/>
          </w:rPr>
          <w:fldChar w:fldCharType="separate"/>
        </w:r>
        <w:r w:rsidR="00EB6EE7">
          <w:rPr>
            <w:webHidden/>
          </w:rPr>
          <w:t>8</w:t>
        </w:r>
        <w:r w:rsidR="00EB6EE7">
          <w:rPr>
            <w:webHidden/>
            <w:color w:val="2B579A"/>
            <w:shd w:val="clear" w:color="auto" w:fill="E6E6E6"/>
          </w:rPr>
          <w:fldChar w:fldCharType="end"/>
        </w:r>
      </w:hyperlink>
    </w:p>
    <w:p w14:paraId="0BE20470" w14:textId="34DDA0CC" w:rsidR="00EB6EE7" w:rsidRDefault="00202F39">
      <w:pPr>
        <w:pStyle w:val="TOC3"/>
        <w:rPr>
          <w:rFonts w:asciiTheme="minorHAnsi" w:eastAsiaTheme="minorEastAsia" w:hAnsiTheme="minorHAnsi" w:cstheme="minorBidi"/>
          <w:kern w:val="2"/>
          <w:sz w:val="22"/>
          <w:szCs w:val="22"/>
          <w:lang w:eastAsia="en-AU"/>
          <w14:ligatures w14:val="standardContextual"/>
        </w:rPr>
      </w:pPr>
      <w:hyperlink w:anchor="_Toc143597084" w:history="1">
        <w:r w:rsidR="00EB6EE7" w:rsidRPr="004C660E">
          <w:rPr>
            <w:rStyle w:val="Hyperlink"/>
          </w:rPr>
          <w:t>Extension activities</w:t>
        </w:r>
        <w:r w:rsidR="00EB6EE7">
          <w:rPr>
            <w:webHidden/>
          </w:rPr>
          <w:tab/>
        </w:r>
        <w:r w:rsidR="00EB6EE7">
          <w:rPr>
            <w:webHidden/>
            <w:color w:val="2B579A"/>
            <w:shd w:val="clear" w:color="auto" w:fill="E6E6E6"/>
          </w:rPr>
          <w:fldChar w:fldCharType="begin"/>
        </w:r>
        <w:r w:rsidR="00EB6EE7">
          <w:rPr>
            <w:webHidden/>
          </w:rPr>
          <w:instrText xml:space="preserve"> PAGEREF _Toc143597084 \h </w:instrText>
        </w:r>
        <w:r w:rsidR="00EB6EE7">
          <w:rPr>
            <w:webHidden/>
            <w:color w:val="2B579A"/>
            <w:shd w:val="clear" w:color="auto" w:fill="E6E6E6"/>
          </w:rPr>
        </w:r>
        <w:r w:rsidR="00EB6EE7">
          <w:rPr>
            <w:webHidden/>
            <w:color w:val="2B579A"/>
            <w:shd w:val="clear" w:color="auto" w:fill="E6E6E6"/>
          </w:rPr>
          <w:fldChar w:fldCharType="separate"/>
        </w:r>
        <w:r w:rsidR="00EB6EE7">
          <w:rPr>
            <w:webHidden/>
          </w:rPr>
          <w:t>8</w:t>
        </w:r>
        <w:r w:rsidR="00EB6EE7">
          <w:rPr>
            <w:webHidden/>
            <w:color w:val="2B579A"/>
            <w:shd w:val="clear" w:color="auto" w:fill="E6E6E6"/>
          </w:rPr>
          <w:fldChar w:fldCharType="end"/>
        </w:r>
      </w:hyperlink>
    </w:p>
    <w:p w14:paraId="78D101D8" w14:textId="2B9AFD34" w:rsidR="00EB6EE7" w:rsidRDefault="00202F39">
      <w:pPr>
        <w:pStyle w:val="TOC2"/>
        <w:rPr>
          <w:rFonts w:asciiTheme="minorHAnsi" w:eastAsiaTheme="minorEastAsia" w:hAnsiTheme="minorHAnsi" w:cstheme="minorBidi"/>
          <w:bCs w:val="0"/>
          <w:kern w:val="2"/>
          <w:sz w:val="22"/>
          <w:szCs w:val="22"/>
          <w:lang w:eastAsia="en-AU"/>
          <w14:ligatures w14:val="standardContextual"/>
        </w:rPr>
      </w:pPr>
      <w:hyperlink w:anchor="_Toc143597085" w:history="1">
        <w:r w:rsidR="00EB6EE7" w:rsidRPr="004C660E">
          <w:rPr>
            <w:rStyle w:val="Hyperlink"/>
          </w:rPr>
          <w:t>Evidence base</w:t>
        </w:r>
        <w:r w:rsidR="00EB6EE7">
          <w:rPr>
            <w:webHidden/>
          </w:rPr>
          <w:tab/>
        </w:r>
        <w:r w:rsidR="00EB6EE7">
          <w:rPr>
            <w:webHidden/>
            <w:color w:val="2B579A"/>
            <w:shd w:val="clear" w:color="auto" w:fill="E6E6E6"/>
          </w:rPr>
          <w:fldChar w:fldCharType="begin"/>
        </w:r>
        <w:r w:rsidR="00EB6EE7">
          <w:rPr>
            <w:webHidden/>
          </w:rPr>
          <w:instrText xml:space="preserve"> PAGEREF _Toc143597085 \h </w:instrText>
        </w:r>
        <w:r w:rsidR="00EB6EE7">
          <w:rPr>
            <w:webHidden/>
            <w:color w:val="2B579A"/>
            <w:shd w:val="clear" w:color="auto" w:fill="E6E6E6"/>
          </w:rPr>
        </w:r>
        <w:r w:rsidR="00EB6EE7">
          <w:rPr>
            <w:webHidden/>
            <w:color w:val="2B579A"/>
            <w:shd w:val="clear" w:color="auto" w:fill="E6E6E6"/>
          </w:rPr>
          <w:fldChar w:fldCharType="separate"/>
        </w:r>
        <w:r w:rsidR="00EB6EE7">
          <w:rPr>
            <w:webHidden/>
          </w:rPr>
          <w:t>8</w:t>
        </w:r>
        <w:r w:rsidR="00EB6EE7">
          <w:rPr>
            <w:webHidden/>
            <w:color w:val="2B579A"/>
            <w:shd w:val="clear" w:color="auto" w:fill="E6E6E6"/>
          </w:rPr>
          <w:fldChar w:fldCharType="end"/>
        </w:r>
      </w:hyperlink>
    </w:p>
    <w:p w14:paraId="0540AE6A" w14:textId="01742E59" w:rsidR="00EB6EE7" w:rsidRDefault="00202F39">
      <w:pPr>
        <w:pStyle w:val="TOC2"/>
        <w:rPr>
          <w:rFonts w:asciiTheme="minorHAnsi" w:eastAsiaTheme="minorEastAsia" w:hAnsiTheme="minorHAnsi" w:cstheme="minorBidi"/>
          <w:bCs w:val="0"/>
          <w:kern w:val="2"/>
          <w:sz w:val="22"/>
          <w:szCs w:val="22"/>
          <w:lang w:eastAsia="en-AU"/>
          <w14:ligatures w14:val="standardContextual"/>
        </w:rPr>
      </w:pPr>
      <w:hyperlink w:anchor="_Toc143597086" w:history="1">
        <w:r w:rsidR="00EB6EE7" w:rsidRPr="004C660E">
          <w:rPr>
            <w:rStyle w:val="Hyperlink"/>
          </w:rPr>
          <w:t>Activity sheets</w:t>
        </w:r>
        <w:r w:rsidR="00EB6EE7">
          <w:rPr>
            <w:webHidden/>
          </w:rPr>
          <w:tab/>
        </w:r>
        <w:r w:rsidR="00EB6EE7">
          <w:rPr>
            <w:webHidden/>
            <w:color w:val="2B579A"/>
            <w:shd w:val="clear" w:color="auto" w:fill="E6E6E6"/>
          </w:rPr>
          <w:fldChar w:fldCharType="begin"/>
        </w:r>
        <w:r w:rsidR="00EB6EE7">
          <w:rPr>
            <w:webHidden/>
          </w:rPr>
          <w:instrText xml:space="preserve"> PAGEREF _Toc143597086 \h </w:instrText>
        </w:r>
        <w:r w:rsidR="00EB6EE7">
          <w:rPr>
            <w:webHidden/>
            <w:color w:val="2B579A"/>
            <w:shd w:val="clear" w:color="auto" w:fill="E6E6E6"/>
          </w:rPr>
        </w:r>
        <w:r w:rsidR="00EB6EE7">
          <w:rPr>
            <w:webHidden/>
            <w:color w:val="2B579A"/>
            <w:shd w:val="clear" w:color="auto" w:fill="E6E6E6"/>
          </w:rPr>
          <w:fldChar w:fldCharType="separate"/>
        </w:r>
        <w:r w:rsidR="00EB6EE7">
          <w:rPr>
            <w:webHidden/>
          </w:rPr>
          <w:t>10</w:t>
        </w:r>
        <w:r w:rsidR="00EB6EE7">
          <w:rPr>
            <w:webHidden/>
            <w:color w:val="2B579A"/>
            <w:shd w:val="clear" w:color="auto" w:fill="E6E6E6"/>
          </w:rPr>
          <w:fldChar w:fldCharType="end"/>
        </w:r>
      </w:hyperlink>
    </w:p>
    <w:p w14:paraId="1D6FBE33" w14:textId="79C47DDD" w:rsidR="00EB6EE7" w:rsidRDefault="00202F39">
      <w:pPr>
        <w:pStyle w:val="TOC3"/>
        <w:rPr>
          <w:rFonts w:asciiTheme="minorHAnsi" w:eastAsiaTheme="minorEastAsia" w:hAnsiTheme="minorHAnsi" w:cstheme="minorBidi"/>
          <w:kern w:val="2"/>
          <w:sz w:val="22"/>
          <w:szCs w:val="22"/>
          <w:lang w:eastAsia="en-AU"/>
          <w14:ligatures w14:val="standardContextual"/>
        </w:rPr>
      </w:pPr>
      <w:hyperlink w:anchor="_Toc143597087" w:history="1">
        <w:r w:rsidR="00EB6EE7" w:rsidRPr="004C660E">
          <w:rPr>
            <w:rStyle w:val="Hyperlink"/>
          </w:rPr>
          <w:t>Activity sheet 1 – Critical and creative thinking using a KWLH table</w:t>
        </w:r>
        <w:r w:rsidR="00EB6EE7">
          <w:rPr>
            <w:webHidden/>
          </w:rPr>
          <w:tab/>
        </w:r>
        <w:r w:rsidR="00EB6EE7">
          <w:rPr>
            <w:webHidden/>
            <w:color w:val="2B579A"/>
            <w:shd w:val="clear" w:color="auto" w:fill="E6E6E6"/>
          </w:rPr>
          <w:fldChar w:fldCharType="begin"/>
        </w:r>
        <w:r w:rsidR="00EB6EE7">
          <w:rPr>
            <w:webHidden/>
          </w:rPr>
          <w:instrText xml:space="preserve"> PAGEREF _Toc143597087 \h </w:instrText>
        </w:r>
        <w:r w:rsidR="00EB6EE7">
          <w:rPr>
            <w:webHidden/>
            <w:color w:val="2B579A"/>
            <w:shd w:val="clear" w:color="auto" w:fill="E6E6E6"/>
          </w:rPr>
        </w:r>
        <w:r w:rsidR="00EB6EE7">
          <w:rPr>
            <w:webHidden/>
            <w:color w:val="2B579A"/>
            <w:shd w:val="clear" w:color="auto" w:fill="E6E6E6"/>
          </w:rPr>
          <w:fldChar w:fldCharType="separate"/>
        </w:r>
        <w:r w:rsidR="00EB6EE7">
          <w:rPr>
            <w:webHidden/>
          </w:rPr>
          <w:t>11</w:t>
        </w:r>
        <w:r w:rsidR="00EB6EE7">
          <w:rPr>
            <w:webHidden/>
            <w:color w:val="2B579A"/>
            <w:shd w:val="clear" w:color="auto" w:fill="E6E6E6"/>
          </w:rPr>
          <w:fldChar w:fldCharType="end"/>
        </w:r>
      </w:hyperlink>
    </w:p>
    <w:p w14:paraId="62E06C03" w14:textId="4F45148D" w:rsidR="00EB6EE7" w:rsidRDefault="00202F39">
      <w:pPr>
        <w:pStyle w:val="TOC3"/>
        <w:rPr>
          <w:rFonts w:asciiTheme="minorHAnsi" w:eastAsiaTheme="minorEastAsia" w:hAnsiTheme="minorHAnsi" w:cstheme="minorBidi"/>
          <w:kern w:val="2"/>
          <w:sz w:val="22"/>
          <w:szCs w:val="22"/>
          <w:lang w:eastAsia="en-AU"/>
          <w14:ligatures w14:val="standardContextual"/>
        </w:rPr>
      </w:pPr>
      <w:hyperlink w:anchor="_Toc143597088" w:history="1">
        <w:r w:rsidR="00EB6EE7" w:rsidRPr="004C660E">
          <w:rPr>
            <w:rStyle w:val="Hyperlink"/>
          </w:rPr>
          <w:t>Activity sheet 2 – Careers relating to technological and applied studies</w:t>
        </w:r>
        <w:r w:rsidR="00EB6EE7">
          <w:rPr>
            <w:webHidden/>
          </w:rPr>
          <w:tab/>
        </w:r>
        <w:r w:rsidR="00EB6EE7">
          <w:rPr>
            <w:webHidden/>
            <w:color w:val="2B579A"/>
            <w:shd w:val="clear" w:color="auto" w:fill="E6E6E6"/>
          </w:rPr>
          <w:fldChar w:fldCharType="begin"/>
        </w:r>
        <w:r w:rsidR="00EB6EE7">
          <w:rPr>
            <w:webHidden/>
          </w:rPr>
          <w:instrText xml:space="preserve"> PAGEREF _Toc143597088 \h </w:instrText>
        </w:r>
        <w:r w:rsidR="00EB6EE7">
          <w:rPr>
            <w:webHidden/>
            <w:color w:val="2B579A"/>
            <w:shd w:val="clear" w:color="auto" w:fill="E6E6E6"/>
          </w:rPr>
        </w:r>
        <w:r w:rsidR="00EB6EE7">
          <w:rPr>
            <w:webHidden/>
            <w:color w:val="2B579A"/>
            <w:shd w:val="clear" w:color="auto" w:fill="E6E6E6"/>
          </w:rPr>
          <w:fldChar w:fldCharType="separate"/>
        </w:r>
        <w:r w:rsidR="00EB6EE7">
          <w:rPr>
            <w:webHidden/>
          </w:rPr>
          <w:t>12</w:t>
        </w:r>
        <w:r w:rsidR="00EB6EE7">
          <w:rPr>
            <w:webHidden/>
            <w:color w:val="2B579A"/>
            <w:shd w:val="clear" w:color="auto" w:fill="E6E6E6"/>
          </w:rPr>
          <w:fldChar w:fldCharType="end"/>
        </w:r>
      </w:hyperlink>
    </w:p>
    <w:p w14:paraId="569CA5DA" w14:textId="02652C1C" w:rsidR="00EB6EE7" w:rsidRDefault="00202F39">
      <w:pPr>
        <w:pStyle w:val="TOC3"/>
        <w:rPr>
          <w:rFonts w:asciiTheme="minorHAnsi" w:eastAsiaTheme="minorEastAsia" w:hAnsiTheme="minorHAnsi" w:cstheme="minorBidi"/>
          <w:kern w:val="2"/>
          <w:sz w:val="22"/>
          <w:szCs w:val="22"/>
          <w:lang w:eastAsia="en-AU"/>
          <w14:ligatures w14:val="standardContextual"/>
        </w:rPr>
      </w:pPr>
      <w:hyperlink w:anchor="_Toc143597089" w:history="1">
        <w:r w:rsidR="00EB6EE7" w:rsidRPr="004C660E">
          <w:rPr>
            <w:rStyle w:val="Hyperlink"/>
          </w:rPr>
          <w:t>Activity sheet 3 – Career research</w:t>
        </w:r>
        <w:r w:rsidR="00EB6EE7">
          <w:rPr>
            <w:webHidden/>
          </w:rPr>
          <w:tab/>
        </w:r>
        <w:r w:rsidR="00EB6EE7">
          <w:rPr>
            <w:webHidden/>
            <w:color w:val="2B579A"/>
            <w:shd w:val="clear" w:color="auto" w:fill="E6E6E6"/>
          </w:rPr>
          <w:fldChar w:fldCharType="begin"/>
        </w:r>
        <w:r w:rsidR="00EB6EE7">
          <w:rPr>
            <w:webHidden/>
          </w:rPr>
          <w:instrText xml:space="preserve"> PAGEREF _Toc143597089 \h </w:instrText>
        </w:r>
        <w:r w:rsidR="00EB6EE7">
          <w:rPr>
            <w:webHidden/>
            <w:color w:val="2B579A"/>
            <w:shd w:val="clear" w:color="auto" w:fill="E6E6E6"/>
          </w:rPr>
        </w:r>
        <w:r w:rsidR="00EB6EE7">
          <w:rPr>
            <w:webHidden/>
            <w:color w:val="2B579A"/>
            <w:shd w:val="clear" w:color="auto" w:fill="E6E6E6"/>
          </w:rPr>
          <w:fldChar w:fldCharType="separate"/>
        </w:r>
        <w:r w:rsidR="00EB6EE7">
          <w:rPr>
            <w:webHidden/>
          </w:rPr>
          <w:t>13</w:t>
        </w:r>
        <w:r w:rsidR="00EB6EE7">
          <w:rPr>
            <w:webHidden/>
            <w:color w:val="2B579A"/>
            <w:shd w:val="clear" w:color="auto" w:fill="E6E6E6"/>
          </w:rPr>
          <w:fldChar w:fldCharType="end"/>
        </w:r>
      </w:hyperlink>
    </w:p>
    <w:p w14:paraId="52937236" w14:textId="0D218298" w:rsidR="00EB6EE7" w:rsidRDefault="00202F39">
      <w:pPr>
        <w:pStyle w:val="TOC2"/>
        <w:rPr>
          <w:rFonts w:asciiTheme="minorHAnsi" w:eastAsiaTheme="minorEastAsia" w:hAnsiTheme="minorHAnsi" w:cstheme="minorBidi"/>
          <w:bCs w:val="0"/>
          <w:kern w:val="2"/>
          <w:sz w:val="22"/>
          <w:szCs w:val="22"/>
          <w:lang w:eastAsia="en-AU"/>
          <w14:ligatures w14:val="standardContextual"/>
        </w:rPr>
      </w:pPr>
      <w:hyperlink w:anchor="_Toc143597090" w:history="1">
        <w:r w:rsidR="00EB6EE7" w:rsidRPr="004C660E">
          <w:rPr>
            <w:rStyle w:val="Hyperlink"/>
          </w:rPr>
          <w:t>Feedback</w:t>
        </w:r>
        <w:r w:rsidR="00EB6EE7">
          <w:rPr>
            <w:webHidden/>
          </w:rPr>
          <w:tab/>
        </w:r>
        <w:r w:rsidR="00EB6EE7">
          <w:rPr>
            <w:webHidden/>
            <w:color w:val="2B579A"/>
            <w:shd w:val="clear" w:color="auto" w:fill="E6E6E6"/>
          </w:rPr>
          <w:fldChar w:fldCharType="begin"/>
        </w:r>
        <w:r w:rsidR="00EB6EE7">
          <w:rPr>
            <w:webHidden/>
          </w:rPr>
          <w:instrText xml:space="preserve"> PAGEREF _Toc143597090 \h </w:instrText>
        </w:r>
        <w:r w:rsidR="00EB6EE7">
          <w:rPr>
            <w:webHidden/>
            <w:color w:val="2B579A"/>
            <w:shd w:val="clear" w:color="auto" w:fill="E6E6E6"/>
          </w:rPr>
        </w:r>
        <w:r w:rsidR="00EB6EE7">
          <w:rPr>
            <w:webHidden/>
            <w:color w:val="2B579A"/>
            <w:shd w:val="clear" w:color="auto" w:fill="E6E6E6"/>
          </w:rPr>
          <w:fldChar w:fldCharType="separate"/>
        </w:r>
        <w:r w:rsidR="00EB6EE7">
          <w:rPr>
            <w:webHidden/>
          </w:rPr>
          <w:t>14</w:t>
        </w:r>
        <w:r w:rsidR="00EB6EE7">
          <w:rPr>
            <w:webHidden/>
            <w:color w:val="2B579A"/>
            <w:shd w:val="clear" w:color="auto" w:fill="E6E6E6"/>
          </w:rPr>
          <w:fldChar w:fldCharType="end"/>
        </w:r>
      </w:hyperlink>
    </w:p>
    <w:p w14:paraId="5D55E4BA" w14:textId="7D916F89" w:rsidR="00046A62" w:rsidRDefault="0051099C" w:rsidP="00046A62">
      <w:pPr>
        <w:pStyle w:val="FeatureBox"/>
        <w:rPr>
          <w:rFonts w:eastAsia="Calibri"/>
        </w:rPr>
      </w:pPr>
      <w:r>
        <w:rPr>
          <w:color w:val="2B579A"/>
          <w:shd w:val="clear" w:color="auto" w:fill="E6E6E6"/>
        </w:rPr>
        <w:fldChar w:fldCharType="end"/>
      </w:r>
      <w:r w:rsidR="00046A62" w:rsidRPr="00046A62">
        <w:rPr>
          <w:rStyle w:val="Strong"/>
        </w:rPr>
        <w:t>Reviewed by</w:t>
      </w:r>
      <w:r w:rsidR="00046A62">
        <w:rPr>
          <w:rStyle w:val="Strong"/>
          <w:b w:val="0"/>
        </w:rPr>
        <w:t>:</w:t>
      </w:r>
      <w:r w:rsidR="00046A62">
        <w:rPr>
          <w:rStyle w:val="Strong"/>
          <w:b w:val="0"/>
          <w:bCs/>
        </w:rPr>
        <w:t xml:space="preserve"> </w:t>
      </w:r>
      <w:r w:rsidR="004E26E0">
        <w:rPr>
          <w:rStyle w:val="Strong"/>
          <w:b w:val="0"/>
          <w:bCs/>
        </w:rPr>
        <w:t xml:space="preserve">TAS </w:t>
      </w:r>
      <w:r w:rsidR="004E26E0" w:rsidRPr="00D51D13">
        <w:rPr>
          <w:lang w:eastAsia="zh-CN"/>
        </w:rPr>
        <w:t>Curriculum Advis</w:t>
      </w:r>
      <w:r w:rsidR="004E26E0">
        <w:rPr>
          <w:lang w:eastAsia="zh-CN"/>
        </w:rPr>
        <w:t>or</w:t>
      </w:r>
      <w:r w:rsidR="002365F1">
        <w:rPr>
          <w:lang w:eastAsia="zh-CN"/>
        </w:rPr>
        <w:t>;</w:t>
      </w:r>
      <w:r w:rsidR="00016E4C">
        <w:rPr>
          <w:lang w:eastAsia="zh-CN"/>
        </w:rPr>
        <w:t xml:space="preserve"> </w:t>
      </w:r>
      <w:r w:rsidR="002365F1">
        <w:rPr>
          <w:lang w:eastAsia="zh-CN"/>
        </w:rPr>
        <w:t xml:space="preserve">Student Pathways Advisor and </w:t>
      </w:r>
      <w:r w:rsidR="0061492B">
        <w:rPr>
          <w:lang w:eastAsia="zh-CN"/>
        </w:rPr>
        <w:t>Student Transition Coordinator, Career Programs</w:t>
      </w:r>
    </w:p>
    <w:p w14:paraId="43349637" w14:textId="3BD7F738" w:rsidR="00046A62" w:rsidRDefault="00046A62" w:rsidP="00046A62">
      <w:pPr>
        <w:pStyle w:val="FeatureBox"/>
        <w:rPr>
          <w:rStyle w:val="Strong"/>
        </w:rPr>
      </w:pPr>
      <w:r>
        <w:rPr>
          <w:rStyle w:val="Strong"/>
          <w:b w:val="0"/>
        </w:rPr>
        <w:t xml:space="preserve">Created: </w:t>
      </w:r>
      <w:r w:rsidR="0077385A">
        <w:rPr>
          <w:rStyle w:val="Strong"/>
          <w:b w:val="0"/>
          <w:bCs/>
        </w:rPr>
        <w:t>July</w:t>
      </w:r>
      <w:r>
        <w:rPr>
          <w:rStyle w:val="Strong"/>
          <w:b w:val="0"/>
          <w:bCs/>
        </w:rPr>
        <w:t xml:space="preserve"> 2022</w:t>
      </w:r>
      <w:r w:rsidR="00F95B7E" w:rsidRPr="00F95B7E">
        <w:rPr>
          <w:rStyle w:val="Strong"/>
          <w:b w:val="0"/>
          <w:bCs/>
        </w:rPr>
        <w:t xml:space="preserve"> </w:t>
      </w:r>
    </w:p>
    <w:p w14:paraId="537387A8" w14:textId="02ECCDD6" w:rsidR="00046A62" w:rsidRDefault="00046A62" w:rsidP="00046A62">
      <w:pPr>
        <w:pStyle w:val="FeatureBox"/>
        <w:rPr>
          <w:rFonts w:eastAsia="Calibri"/>
        </w:rPr>
      </w:pPr>
      <w:r>
        <w:rPr>
          <w:rStyle w:val="Strong"/>
          <w:b w:val="0"/>
        </w:rPr>
        <w:t>Last updated</w:t>
      </w:r>
      <w:r>
        <w:t xml:space="preserve">: </w:t>
      </w:r>
      <w:r w:rsidR="00EB6EE7">
        <w:t>August</w:t>
      </w:r>
      <w:r w:rsidRPr="00046A62">
        <w:t xml:space="preserve"> 2023</w:t>
      </w:r>
    </w:p>
    <w:p w14:paraId="28E30B6C" w14:textId="20A08AC5" w:rsidR="00046A62" w:rsidRPr="0012594D" w:rsidRDefault="00046A62" w:rsidP="0012594D">
      <w:pPr>
        <w:pStyle w:val="FeatureBox"/>
      </w:pPr>
      <w:r>
        <w:rPr>
          <w:rStyle w:val="Strong"/>
          <w:b w:val="0"/>
        </w:rPr>
        <w:t>Anticipated resource review date</w:t>
      </w:r>
      <w:r>
        <w:t>: Resources are reviewed every 12 months for currency and relevancy as part of the Career</w:t>
      </w:r>
      <w:r w:rsidR="004519BF">
        <w:t xml:space="preserve"> and Workplace</w:t>
      </w:r>
      <w:r>
        <w:t xml:space="preserve"> Learning team’s evaluation plan.</w:t>
      </w:r>
    </w:p>
    <w:p w14:paraId="6D3601EC" w14:textId="77777777" w:rsidR="0073053B" w:rsidRPr="0073053B" w:rsidRDefault="0073053B" w:rsidP="0073053B">
      <w:r>
        <w:rPr>
          <w:rStyle w:val="Strong"/>
        </w:rPr>
        <w:br w:type="page"/>
      </w:r>
    </w:p>
    <w:p w14:paraId="293A0261" w14:textId="57C64AF2" w:rsidR="00F3456A" w:rsidRPr="00561B1E" w:rsidRDefault="00F3456A" w:rsidP="00046A62">
      <w:pPr>
        <w:rPr>
          <w:rStyle w:val="Strong"/>
        </w:rPr>
      </w:pPr>
      <w:r w:rsidRPr="00561B1E">
        <w:rPr>
          <w:rStyle w:val="Strong"/>
        </w:rPr>
        <w:t xml:space="preserve">Alignment to School Excellence Framework: </w:t>
      </w:r>
    </w:p>
    <w:p w14:paraId="317A1C67" w14:textId="7D2D4863" w:rsidR="00F3456A" w:rsidRDefault="00F3456A" w:rsidP="003376FC">
      <w:pPr>
        <w:pStyle w:val="ListParagraph"/>
        <w:numPr>
          <w:ilvl w:val="0"/>
          <w:numId w:val="8"/>
        </w:numPr>
      </w:pPr>
      <w:r w:rsidRPr="007C569C">
        <w:t>Learning</w:t>
      </w:r>
      <w:r w:rsidR="00D56C1C" w:rsidRPr="007C569C">
        <w:t xml:space="preserve"> domain</w:t>
      </w:r>
      <w:r w:rsidR="00074E49" w:rsidRPr="007C569C">
        <w:t>:</w:t>
      </w:r>
      <w:r w:rsidR="00074E49" w:rsidRPr="007C569C">
        <w:rPr>
          <w:b/>
          <w:bCs/>
        </w:rPr>
        <w:t xml:space="preserve"> </w:t>
      </w:r>
      <w:r w:rsidRPr="004D33A7">
        <w:t>Curriculum</w:t>
      </w:r>
      <w:r w:rsidR="001852B6">
        <w:t xml:space="preserve">; </w:t>
      </w:r>
      <w:r w:rsidR="0035631E">
        <w:t>Teaching and Learning</w:t>
      </w:r>
      <w:r w:rsidR="00763610">
        <w:t xml:space="preserve"> Programs</w:t>
      </w:r>
    </w:p>
    <w:p w14:paraId="35EEE445" w14:textId="70B56FC9" w:rsidR="00F3456A" w:rsidRDefault="00F3456A" w:rsidP="003376FC">
      <w:pPr>
        <w:pStyle w:val="ListParagraph"/>
        <w:numPr>
          <w:ilvl w:val="0"/>
          <w:numId w:val="8"/>
        </w:numPr>
      </w:pPr>
      <w:r w:rsidRPr="007C569C">
        <w:t>Teaching</w:t>
      </w:r>
      <w:r w:rsidR="00763610" w:rsidRPr="007C569C">
        <w:t xml:space="preserve"> domain:</w:t>
      </w:r>
      <w:r w:rsidR="00763610" w:rsidRPr="007C569C">
        <w:rPr>
          <w:b/>
          <w:bCs/>
        </w:rPr>
        <w:t xml:space="preserve"> </w:t>
      </w:r>
      <w:r w:rsidRPr="004B2EC7">
        <w:t>Effective Classroom Practice</w:t>
      </w:r>
      <w:r w:rsidR="00C072BF">
        <w:t>, Lesson Planning</w:t>
      </w:r>
    </w:p>
    <w:p w14:paraId="29B58427" w14:textId="35C73C5F" w:rsidR="0071263E" w:rsidRDefault="00757D6E" w:rsidP="003376FC">
      <w:pPr>
        <w:pStyle w:val="ListParagraph"/>
        <w:numPr>
          <w:ilvl w:val="0"/>
          <w:numId w:val="8"/>
        </w:numPr>
      </w:pPr>
      <w:r>
        <w:t xml:space="preserve">Learning domain: </w:t>
      </w:r>
      <w:r w:rsidR="0071263E" w:rsidRPr="0071263E">
        <w:t>Assessment: Formative Assessment</w:t>
      </w:r>
    </w:p>
    <w:p w14:paraId="55D586E1" w14:textId="56E2595B" w:rsidR="00120F34" w:rsidRDefault="00120F34" w:rsidP="00F3456A">
      <w:pPr>
        <w:rPr>
          <w:b/>
        </w:rPr>
      </w:pPr>
      <w:r>
        <w:rPr>
          <w:b/>
        </w:rPr>
        <w:t xml:space="preserve">Alignment to </w:t>
      </w:r>
      <w:hyperlink r:id="rId12" w:history="1">
        <w:r w:rsidRPr="00F904EE">
          <w:rPr>
            <w:rStyle w:val="Hyperlink"/>
            <w:b/>
          </w:rPr>
          <w:t xml:space="preserve">Australian Professional </w:t>
        </w:r>
        <w:r w:rsidR="00E24DBD" w:rsidRPr="00F904EE">
          <w:rPr>
            <w:rStyle w:val="Hyperlink"/>
            <w:b/>
          </w:rPr>
          <w:t>S</w:t>
        </w:r>
        <w:r w:rsidRPr="00F904EE">
          <w:rPr>
            <w:rStyle w:val="Hyperlink"/>
            <w:b/>
          </w:rPr>
          <w:t>tandards</w:t>
        </w:r>
        <w:r w:rsidR="00E24DBD" w:rsidRPr="00F904EE">
          <w:rPr>
            <w:rStyle w:val="Hyperlink"/>
            <w:b/>
          </w:rPr>
          <w:t xml:space="preserve"> for Teachers</w:t>
        </w:r>
      </w:hyperlink>
    </w:p>
    <w:p w14:paraId="56DB6C2C" w14:textId="58821674" w:rsidR="0079415C" w:rsidRDefault="0079415C" w:rsidP="003376FC">
      <w:pPr>
        <w:pStyle w:val="ListParagraph"/>
        <w:numPr>
          <w:ilvl w:val="0"/>
          <w:numId w:val="7"/>
        </w:numPr>
      </w:pPr>
      <w:r>
        <w:t>Standard 2.1.2 Apply knowledge of the content and teaching strategies of the teaching area to develop engaging teaching activities</w:t>
      </w:r>
    </w:p>
    <w:p w14:paraId="663FF332" w14:textId="2C4FA1CF" w:rsidR="004A75A2" w:rsidRPr="005F137D" w:rsidRDefault="005F137D" w:rsidP="483AC4CC">
      <w:pPr>
        <w:pStyle w:val="ListParagraph"/>
        <w:numPr>
          <w:ilvl w:val="0"/>
          <w:numId w:val="7"/>
        </w:numPr>
        <w:rPr>
          <w:b/>
          <w:bCs/>
        </w:rPr>
      </w:pPr>
      <w:r>
        <w:t xml:space="preserve">Standard </w:t>
      </w:r>
      <w:r w:rsidR="004A75A2">
        <w:t xml:space="preserve">2.6.2 Use effective teaching strategies to integrate </w:t>
      </w:r>
      <w:bookmarkStart w:id="2" w:name="_Int_XpKIOjZ1"/>
      <w:r w:rsidR="5A3CF487">
        <w:t>ICT</w:t>
      </w:r>
      <w:bookmarkEnd w:id="2"/>
      <w:r w:rsidR="004A75A2">
        <w:t xml:space="preserve"> into learning and teaching programs to make selected content relevant and meaningful</w:t>
      </w:r>
      <w:r>
        <w:t>.</w:t>
      </w:r>
    </w:p>
    <w:p w14:paraId="7CCD380D" w14:textId="4162FD07" w:rsidR="00F3456A" w:rsidRDefault="004E3E2A" w:rsidP="00917A4B">
      <w:r w:rsidRPr="00262712">
        <w:rPr>
          <w:b/>
        </w:rPr>
        <w:t>Consult</w:t>
      </w:r>
      <w:r>
        <w:rPr>
          <w:b/>
        </w:rPr>
        <w:t>ation</w:t>
      </w:r>
      <w:r w:rsidR="00F3456A" w:rsidRPr="681FA6DA">
        <w:rPr>
          <w:bCs/>
        </w:rPr>
        <w:t xml:space="preserve">: </w:t>
      </w:r>
      <w:r w:rsidR="00F11CF8" w:rsidRPr="00F12325">
        <w:t xml:space="preserve">Career Learning in Curriculum (CLiC) </w:t>
      </w:r>
      <w:r w:rsidR="00E926A5" w:rsidRPr="00F12325">
        <w:t>document</w:t>
      </w:r>
      <w:r w:rsidR="00946969">
        <w:t>s</w:t>
      </w:r>
      <w:r w:rsidR="00E926A5" w:rsidRPr="00F12325">
        <w:t xml:space="preserve"> </w:t>
      </w:r>
      <w:r w:rsidR="00F11CF8" w:rsidRPr="00F12325">
        <w:t>have</w:t>
      </w:r>
      <w:r w:rsidR="00E926A5" w:rsidRPr="00F12325">
        <w:t xml:space="preserve"> been written in consultation with</w:t>
      </w:r>
      <w:r w:rsidR="00725416" w:rsidRPr="00F12325">
        <w:t xml:space="preserve"> </w:t>
      </w:r>
      <w:r w:rsidR="00946969">
        <w:t>c</w:t>
      </w:r>
      <w:r w:rsidR="00725416" w:rsidRPr="00F12325">
        <w:t>urriculum writers from various key learning areas; Curriculum Secondary Learners and Career and Workplace Learning</w:t>
      </w:r>
      <w:r w:rsidR="00533D0A">
        <w:t>.</w:t>
      </w:r>
      <w:r w:rsidR="009915C9">
        <w:t xml:space="preserve"> This resource has been </w:t>
      </w:r>
      <w:r w:rsidR="005448EF">
        <w:t>trialled in rural and regional schools.</w:t>
      </w:r>
    </w:p>
    <w:p w14:paraId="67EC4EF8" w14:textId="3AB8C766" w:rsidR="00B1295F" w:rsidRDefault="00D80042" w:rsidP="00B1295F">
      <w:pPr>
        <w:pStyle w:val="Heading2"/>
      </w:pPr>
      <w:bookmarkStart w:id="3" w:name="_Toc143597073"/>
      <w:r>
        <w:t>Rationale and background information</w:t>
      </w:r>
      <w:bookmarkEnd w:id="3"/>
    </w:p>
    <w:p w14:paraId="6F9E70DC" w14:textId="3F26F75A" w:rsidR="00DA1035" w:rsidRDefault="00DA1035" w:rsidP="00DA1035">
      <w:pPr>
        <w:rPr>
          <w:color w:val="222222"/>
          <w:sz w:val="21"/>
          <w:szCs w:val="21"/>
        </w:rPr>
      </w:pPr>
      <w:r w:rsidRPr="2981CBFA">
        <w:rPr>
          <w:rFonts w:eastAsia="Arial"/>
        </w:rPr>
        <w:t xml:space="preserve">Learning for life beyond school is supported when subjects are delivered to students in a way that they can understand how the content is relevant to career pathways and work settings. </w:t>
      </w:r>
      <w:r w:rsidRPr="2981CBFA">
        <w:rPr>
          <w:rFonts w:eastAsia="Arial"/>
          <w:color w:val="000000" w:themeColor="text1"/>
        </w:rPr>
        <w:t>NESA syllabuses identify work and enterprise as important learning across the curriculum content for all students.</w:t>
      </w:r>
    </w:p>
    <w:p w14:paraId="2C5C8FED" w14:textId="2D15FA10" w:rsidR="00B1295F" w:rsidRDefault="00B1295F" w:rsidP="00B1295F">
      <w:pPr>
        <w:rPr>
          <w:rFonts w:eastAsia="Arial"/>
        </w:rPr>
      </w:pPr>
      <w:r w:rsidRPr="0DFA24EC">
        <w:rPr>
          <w:rFonts w:eastAsia="Arial"/>
          <w:color w:val="212121"/>
        </w:rPr>
        <w:t>Career learning resources have been developed to enrich existing teaching and learning programs to facilitate effective career education for students, supporting students to link classroom learning to workplace applications, including developing career management</w:t>
      </w:r>
      <w:r w:rsidRPr="0DFA24EC">
        <w:rPr>
          <w:rFonts w:eastAsia="Arial"/>
        </w:rPr>
        <w:t xml:space="preserve"> skills.</w:t>
      </w:r>
    </w:p>
    <w:p w14:paraId="445001D2" w14:textId="4C170944" w:rsidR="00CB0676" w:rsidRDefault="00CB0676" w:rsidP="00CB0676">
      <w:pPr>
        <w:rPr>
          <w:rFonts w:eastAsia="Arial"/>
          <w:color w:val="000000" w:themeColor="text1"/>
          <w:sz w:val="22"/>
          <w:szCs w:val="22"/>
        </w:rPr>
      </w:pPr>
      <w:r>
        <w:t xml:space="preserve">Career learning activities embedded within existing curriculum have been aligned to the themes from the </w:t>
      </w:r>
      <w:hyperlink r:id="rId13" w:history="1">
        <w:r w:rsidRPr="00236906">
          <w:rPr>
            <w:rStyle w:val="Hyperlink"/>
          </w:rPr>
          <w:t xml:space="preserve">K-12 Career Learning </w:t>
        </w:r>
        <w:r w:rsidRPr="00811CA2">
          <w:rPr>
            <w:rStyle w:val="Hyperlink"/>
          </w:rPr>
          <w:t>Framework</w:t>
        </w:r>
      </w:hyperlink>
      <w:r>
        <w:rPr>
          <w:rStyle w:val="Hyperlink"/>
        </w:rPr>
        <w:t xml:space="preserve"> </w:t>
      </w:r>
      <w:r w:rsidRPr="00811CA2">
        <w:t>a</w:t>
      </w:r>
      <w:r w:rsidRPr="00825D76">
        <w:t xml:space="preserve">nd the </w:t>
      </w:r>
      <w:hyperlink r:id="rId14" w:history="1">
        <w:r w:rsidRPr="00825D76">
          <w:rPr>
            <w:rStyle w:val="Hyperlink"/>
            <w:rFonts w:eastAsia="Arial"/>
          </w:rPr>
          <w:t>Australian Blueprint for Career Development</w:t>
        </w:r>
      </w:hyperlink>
      <w:r w:rsidR="004146E5">
        <w:rPr>
          <w:rStyle w:val="Hyperlink"/>
          <w:rFonts w:eastAsia="Arial"/>
        </w:rPr>
        <w:t xml:space="preserve"> </w:t>
      </w:r>
      <w:r w:rsidR="004146E5" w:rsidRPr="004146E5">
        <w:rPr>
          <w:rStyle w:val="Hyperlink"/>
          <w:rFonts w:eastAsia="Arial"/>
          <w:color w:val="auto"/>
          <w:u w:val="none"/>
        </w:rPr>
        <w:t>(ABCD)</w:t>
      </w:r>
      <w:r w:rsidR="00220149">
        <w:rPr>
          <w:rStyle w:val="Hyperlink"/>
          <w:rFonts w:eastAsia="Arial"/>
          <w:color w:val="auto"/>
          <w:u w:val="none"/>
        </w:rPr>
        <w:t>:</w:t>
      </w:r>
    </w:p>
    <w:p w14:paraId="4C62A71C" w14:textId="1E8B087B" w:rsidR="00CB0676" w:rsidRPr="005B192E" w:rsidRDefault="00CB0676" w:rsidP="00CB0676">
      <w:r>
        <w:t xml:space="preserve">Activities may relate to one or more of the themes: </w:t>
      </w:r>
    </w:p>
    <w:p w14:paraId="7FB1C47F" w14:textId="4E455823" w:rsidR="00CB0676" w:rsidRDefault="00CB0676" w:rsidP="5A2DB1EE">
      <w:pPr>
        <w:pStyle w:val="ListBullet"/>
        <w:numPr>
          <w:ilvl w:val="0"/>
          <w:numId w:val="1"/>
        </w:numPr>
        <w:adjustRightInd w:val="0"/>
        <w:snapToGrid w:val="0"/>
        <w:spacing w:before="80" w:line="276" w:lineRule="auto"/>
      </w:pPr>
      <w:r>
        <w:t xml:space="preserve">Identity – building and maintaining a positive self-concept, responding to </w:t>
      </w:r>
      <w:r w:rsidR="327A8F86">
        <w:t>change,</w:t>
      </w:r>
      <w:r>
        <w:t xml:space="preserve"> and developing capabilities.</w:t>
      </w:r>
    </w:p>
    <w:p w14:paraId="61CC287B" w14:textId="54524357" w:rsidR="00CB0676" w:rsidRDefault="00CB0676" w:rsidP="003376FC">
      <w:pPr>
        <w:pStyle w:val="ListBullet"/>
        <w:numPr>
          <w:ilvl w:val="0"/>
          <w:numId w:val="1"/>
        </w:numPr>
        <w:adjustRightInd w:val="0"/>
        <w:snapToGrid w:val="0"/>
        <w:spacing w:before="80" w:line="276" w:lineRule="auto"/>
        <w:contextualSpacing w:val="0"/>
      </w:pPr>
      <w:r>
        <w:t xml:space="preserve">Experience – discover, </w:t>
      </w:r>
      <w:r w:rsidR="007B476C">
        <w:t>investigate,</w:t>
      </w:r>
      <w:r>
        <w:t xml:space="preserve"> and consider opportunities in lifelong learning and work exploration.</w:t>
      </w:r>
    </w:p>
    <w:p w14:paraId="7039E9B2" w14:textId="74695857" w:rsidR="00CB0676" w:rsidRPr="00B8386A" w:rsidRDefault="00CB0676" w:rsidP="003376FC">
      <w:pPr>
        <w:pStyle w:val="ListBullet"/>
        <w:numPr>
          <w:ilvl w:val="0"/>
          <w:numId w:val="1"/>
        </w:numPr>
        <w:adjustRightInd w:val="0"/>
        <w:snapToGrid w:val="0"/>
        <w:spacing w:before="80" w:after="240" w:line="276" w:lineRule="auto"/>
        <w:contextualSpacing w:val="0"/>
      </w:pPr>
      <w:r>
        <w:t xml:space="preserve">Empower – learning to </w:t>
      </w:r>
      <w:r w:rsidR="007B476C">
        <w:t>self-manage</w:t>
      </w:r>
      <w:r>
        <w:t>, engage in career decision making and developing skills and capabilities to make informed decisions.</w:t>
      </w:r>
    </w:p>
    <w:p w14:paraId="57AAD895" w14:textId="5FD91CCC" w:rsidR="00E9780D" w:rsidRDefault="004C497A" w:rsidP="00E17641">
      <w:pPr>
        <w:pStyle w:val="Heading3"/>
      </w:pPr>
      <w:bookmarkStart w:id="4" w:name="_Toc143597074"/>
      <w:r>
        <w:t>Career competencies</w:t>
      </w:r>
      <w:bookmarkEnd w:id="4"/>
    </w:p>
    <w:p w14:paraId="59FC9120" w14:textId="09F214BF" w:rsidR="003831E8" w:rsidRPr="00BC6F4F" w:rsidRDefault="003831E8" w:rsidP="003831E8">
      <w:pPr>
        <w:rPr>
          <w:color w:val="000000" w:themeColor="text1"/>
        </w:rPr>
      </w:pPr>
      <w:r w:rsidRPr="00BC6F4F">
        <w:rPr>
          <w:color w:val="000000" w:themeColor="text1"/>
        </w:rPr>
        <w:t xml:space="preserve">This </w:t>
      </w:r>
      <w:r w:rsidR="00BC6F4F" w:rsidRPr="00BC6F4F">
        <w:rPr>
          <w:color w:val="000000" w:themeColor="text1"/>
        </w:rPr>
        <w:t>resource</w:t>
      </w:r>
      <w:r w:rsidRPr="00BC6F4F">
        <w:rPr>
          <w:color w:val="000000" w:themeColor="text1"/>
        </w:rPr>
        <w:t xml:space="preserve"> supports students develop career management skills relating to:</w:t>
      </w:r>
    </w:p>
    <w:tbl>
      <w:tblPr>
        <w:tblStyle w:val="TableGrid"/>
        <w:tblW w:w="9609" w:type="dxa"/>
        <w:tblLayout w:type="fixed"/>
        <w:tblLook w:val="04A0" w:firstRow="1" w:lastRow="0" w:firstColumn="1" w:lastColumn="0" w:noHBand="0" w:noVBand="1"/>
      </w:tblPr>
      <w:tblGrid>
        <w:gridCol w:w="3465"/>
        <w:gridCol w:w="6144"/>
      </w:tblGrid>
      <w:tr w:rsidR="00AC0F65" w:rsidRPr="00204B47" w14:paraId="160CBDAA" w14:textId="77777777" w:rsidTr="18838021">
        <w:trPr>
          <w:trHeight w:val="540"/>
          <w:tblHeader/>
        </w:trPr>
        <w:tc>
          <w:tcPr>
            <w:tcW w:w="3465"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46B7E905" w14:textId="77777777" w:rsidR="00AC0F65" w:rsidRPr="00204B47" w:rsidRDefault="00AC0F65">
            <w:r w:rsidRPr="00204B47">
              <w:rPr>
                <w:rFonts w:eastAsia="Arial"/>
                <w:b/>
                <w:bCs/>
                <w:color w:val="FFFFFF" w:themeColor="background1"/>
              </w:rPr>
              <w:t>Career Management Skills</w:t>
            </w:r>
          </w:p>
        </w:tc>
        <w:tc>
          <w:tcPr>
            <w:tcW w:w="6144" w:type="dxa"/>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tcBorders>
            <w:shd w:val="clear" w:color="auto" w:fill="1F3864" w:themeFill="accent1" w:themeFillShade="80"/>
            <w:vAlign w:val="center"/>
          </w:tcPr>
          <w:p w14:paraId="18733032" w14:textId="77777777" w:rsidR="00AC0F65" w:rsidRPr="00204B47" w:rsidRDefault="00AC0F65">
            <w:r w:rsidRPr="00204B47">
              <w:rPr>
                <w:rFonts w:eastAsia="Arial"/>
                <w:b/>
                <w:bCs/>
                <w:color w:val="FFFFFF" w:themeColor="background1"/>
              </w:rPr>
              <w:t>Australian Blueprint for Career Development Career management competencies</w:t>
            </w:r>
          </w:p>
        </w:tc>
      </w:tr>
      <w:tr w:rsidR="00AC0F65" w:rsidRPr="00204B47" w14:paraId="4F59C776" w14:textId="77777777" w:rsidTr="18838021">
        <w:trPr>
          <w:trHeight w:val="720"/>
        </w:trPr>
        <w:tc>
          <w:tcPr>
            <w:tcW w:w="3465" w:type="dxa"/>
            <w:tcBorders>
              <w:top w:val="single" w:sz="24" w:space="0" w:color="C00000"/>
              <w:left w:val="single" w:sz="8" w:space="0" w:color="auto"/>
              <w:bottom w:val="single" w:sz="8" w:space="0" w:color="auto"/>
              <w:right w:val="single" w:sz="8" w:space="0" w:color="auto"/>
            </w:tcBorders>
            <w:vAlign w:val="center"/>
          </w:tcPr>
          <w:p w14:paraId="01D4F1E3" w14:textId="77777777" w:rsidR="00AC0F65" w:rsidRPr="00204B47" w:rsidRDefault="00AC0F65">
            <w:pPr>
              <w:rPr>
                <w:rFonts w:eastAsia="Arial"/>
              </w:rPr>
            </w:pPr>
            <w:r w:rsidRPr="00204B47">
              <w:rPr>
                <w:rFonts w:eastAsia="Arial"/>
              </w:rPr>
              <w:t>Theme: Experience</w:t>
            </w:r>
          </w:p>
          <w:p w14:paraId="61503DBF" w14:textId="77777777" w:rsidR="00AC0F65" w:rsidRPr="00204B47" w:rsidRDefault="00AC0F65">
            <w:pPr>
              <w:rPr>
                <w:rFonts w:eastAsia="Arial"/>
              </w:rPr>
            </w:pPr>
            <w:r w:rsidRPr="00204B47">
              <w:rPr>
                <w:rFonts w:eastAsia="Arial"/>
              </w:rPr>
              <w:t>Locate and use career information</w:t>
            </w:r>
          </w:p>
        </w:tc>
        <w:tc>
          <w:tcPr>
            <w:tcW w:w="6144" w:type="dxa"/>
            <w:tcBorders>
              <w:top w:val="single" w:sz="24" w:space="0" w:color="C00000"/>
              <w:left w:val="single" w:sz="8" w:space="0" w:color="auto"/>
              <w:bottom w:val="single" w:sz="8" w:space="0" w:color="auto"/>
              <w:right w:val="single" w:sz="8" w:space="0" w:color="auto"/>
            </w:tcBorders>
            <w:vAlign w:val="center"/>
          </w:tcPr>
          <w:p w14:paraId="19EC74C7" w14:textId="7D00133F" w:rsidR="00AC0F65" w:rsidRPr="00AC0F65" w:rsidRDefault="00AC0F65" w:rsidP="00AC0F65">
            <w:pPr>
              <w:rPr>
                <w:rFonts w:eastAsia="Arial"/>
              </w:rPr>
            </w:pPr>
            <w:r w:rsidRPr="00AC0F65">
              <w:rPr>
                <w:rFonts w:eastAsia="Arial"/>
              </w:rPr>
              <w:t xml:space="preserve">Learning </w:t>
            </w:r>
            <w:r w:rsidR="00B04478">
              <w:rPr>
                <w:rFonts w:eastAsia="Arial"/>
              </w:rPr>
              <w:t>a</w:t>
            </w:r>
            <w:r w:rsidRPr="00AC0F65">
              <w:rPr>
                <w:rFonts w:eastAsia="Arial"/>
              </w:rPr>
              <w:t>rea B: Learning and work exploration</w:t>
            </w:r>
            <w:r w:rsidR="00322331">
              <w:rPr>
                <w:rFonts w:eastAsia="Arial"/>
              </w:rPr>
              <w:t>.</w:t>
            </w:r>
          </w:p>
          <w:p w14:paraId="1F48AD38" w14:textId="4BC3C764" w:rsidR="00AC0F65" w:rsidRPr="00AC0F65" w:rsidRDefault="00AC0F65" w:rsidP="00AC0F65">
            <w:pPr>
              <w:rPr>
                <w:rFonts w:eastAsia="Arial"/>
              </w:rPr>
            </w:pPr>
            <w:r w:rsidRPr="00AC0F65">
              <w:rPr>
                <w:rFonts w:eastAsia="Arial"/>
              </w:rPr>
              <w:t>Career management competency: 6. Locate and use career information effectively. Understand how to locate and use career information</w:t>
            </w:r>
            <w:r w:rsidR="00322331">
              <w:rPr>
                <w:rFonts w:eastAsia="Arial"/>
              </w:rPr>
              <w:t>.</w:t>
            </w:r>
          </w:p>
          <w:p w14:paraId="7CEA952B" w14:textId="70DC3E4C" w:rsidR="00AC0F65" w:rsidRDefault="00AC0F65" w:rsidP="00322331">
            <w:pPr>
              <w:rPr>
                <w:rFonts w:eastAsia="Arial"/>
              </w:rPr>
            </w:pPr>
            <w:r w:rsidRPr="00AC0F65">
              <w:rPr>
                <w:rFonts w:eastAsia="Arial"/>
              </w:rPr>
              <w:t xml:space="preserve">Phase: </w:t>
            </w:r>
            <w:r w:rsidR="13597F90" w:rsidRPr="64ADE65E">
              <w:rPr>
                <w:rFonts w:eastAsia="Arial"/>
              </w:rPr>
              <w:t>L</w:t>
            </w:r>
            <w:r w:rsidRPr="64ADE65E">
              <w:rPr>
                <w:rFonts w:eastAsia="Arial"/>
              </w:rPr>
              <w:t>ocate</w:t>
            </w:r>
            <w:r w:rsidRPr="00AC0F65">
              <w:rPr>
                <w:rFonts w:eastAsia="Arial"/>
              </w:rPr>
              <w:t xml:space="preserve"> and evaluate a range of career information sources relevant to career aspirations.</w:t>
            </w:r>
          </w:p>
          <w:p w14:paraId="58124123" w14:textId="26EB9D2D" w:rsidR="00AC0F65" w:rsidRPr="000B4D7A" w:rsidRDefault="00DD20DB" w:rsidP="00322331">
            <w:pPr>
              <w:rPr>
                <w:rFonts w:eastAsia="Arial"/>
              </w:rPr>
            </w:pPr>
            <w:r w:rsidRPr="64ADE65E">
              <w:rPr>
                <w:rFonts w:eastAsia="Arial"/>
              </w:rPr>
              <w:t xml:space="preserve">Performance </w:t>
            </w:r>
            <w:r w:rsidR="00B04478">
              <w:rPr>
                <w:rFonts w:eastAsia="Arial"/>
              </w:rPr>
              <w:t>i</w:t>
            </w:r>
            <w:r w:rsidRPr="64ADE65E">
              <w:rPr>
                <w:rFonts w:eastAsia="Arial"/>
              </w:rPr>
              <w:t>ndicator:</w:t>
            </w:r>
            <w:r w:rsidR="1B94ED76" w:rsidRPr="64ADE65E">
              <w:rPr>
                <w:rFonts w:eastAsia="Arial"/>
              </w:rPr>
              <w:t xml:space="preserve"> </w:t>
            </w:r>
            <w:r w:rsidR="563F71D5" w:rsidRPr="64ADE65E">
              <w:rPr>
                <w:rFonts w:eastAsia="Arial"/>
              </w:rPr>
              <w:t>C</w:t>
            </w:r>
            <w:r w:rsidR="49A84E4C" w:rsidRPr="64ADE65E">
              <w:rPr>
                <w:rFonts w:eastAsia="Arial"/>
              </w:rPr>
              <w:t xml:space="preserve">reate a list of career information sources </w:t>
            </w:r>
            <w:r w:rsidR="33D3BEFB" w:rsidRPr="64ADE65E">
              <w:rPr>
                <w:rFonts w:eastAsia="Arial"/>
              </w:rPr>
              <w:t>and demonstrate navigation.</w:t>
            </w:r>
          </w:p>
        </w:tc>
      </w:tr>
    </w:tbl>
    <w:p w14:paraId="5540DEFD" w14:textId="4BF0866D" w:rsidR="00DA1035" w:rsidRPr="000173E5" w:rsidRDefault="00202F39" w:rsidP="18838021">
      <w:pPr>
        <w:spacing w:after="100"/>
        <w:rPr>
          <w:rStyle w:val="SubtleReference"/>
        </w:rPr>
      </w:pPr>
      <w:hyperlink r:id="rId15" w:history="1">
        <w:r w:rsidR="595292CF" w:rsidRPr="000173E5">
          <w:rPr>
            <w:rStyle w:val="Hyperlink"/>
            <w:sz w:val="22"/>
          </w:rPr>
          <w:t>Australian Blueprint for Career Development</w:t>
        </w:r>
      </w:hyperlink>
      <w:r w:rsidR="595292CF" w:rsidRPr="000173E5">
        <w:rPr>
          <w:rStyle w:val="SubtleReference"/>
        </w:rPr>
        <w:t xml:space="preserve"> © Commonwealth of Australia 2022 </w:t>
      </w:r>
    </w:p>
    <w:p w14:paraId="4A34AA66" w14:textId="690854B5" w:rsidR="00DA1035" w:rsidRDefault="00DA1035" w:rsidP="00DE4DC4">
      <w:pPr>
        <w:pStyle w:val="Heading2"/>
      </w:pPr>
      <w:bookmarkStart w:id="5" w:name="_Toc143597075"/>
      <w:r>
        <w:t>Syllabus outcomes</w:t>
      </w:r>
      <w:bookmarkEnd w:id="5"/>
    </w:p>
    <w:p w14:paraId="56A0AFD2" w14:textId="67832E31" w:rsidR="00C80744" w:rsidRDefault="00C80744" w:rsidP="00DA1035">
      <w:pPr>
        <w:pStyle w:val="ListBullet"/>
      </w:pPr>
      <w:r w:rsidRPr="00AF02D9">
        <w:rPr>
          <w:rStyle w:val="normaltextrun"/>
          <w:b/>
          <w:bCs/>
        </w:rPr>
        <w:t>TE4-10TS</w:t>
      </w:r>
      <w:r w:rsidR="00AF02D9">
        <w:rPr>
          <w:rStyle w:val="normaltextrun"/>
        </w:rPr>
        <w:t xml:space="preserve"> </w:t>
      </w:r>
      <w:r w:rsidRPr="370D8B89">
        <w:rPr>
          <w:rStyle w:val="normaltextrun"/>
        </w:rPr>
        <w:t>explains how people in technology related professions contribute to society now and into the future</w:t>
      </w:r>
    </w:p>
    <w:p w14:paraId="21EE3117" w14:textId="1D5DA196" w:rsidR="00DA1035" w:rsidRPr="00B04478" w:rsidRDefault="00202F39" w:rsidP="00DA1035">
      <w:pPr>
        <w:rPr>
          <w:rStyle w:val="SubtleReference"/>
        </w:rPr>
      </w:pPr>
      <w:hyperlink r:id="rId16">
        <w:r w:rsidR="51EE1AA3" w:rsidRPr="2BEB18BC">
          <w:rPr>
            <w:rStyle w:val="Hyperlink"/>
            <w:sz w:val="22"/>
            <w:szCs w:val="22"/>
          </w:rPr>
          <w:t>Technology Mandatory Years 7–8 Syllabus</w:t>
        </w:r>
      </w:hyperlink>
      <w:r w:rsidR="20B7D857" w:rsidRPr="2BEB18BC">
        <w:rPr>
          <w:rStyle w:val="SubtleReference"/>
        </w:rPr>
        <w:t xml:space="preserve"> © </w:t>
      </w:r>
      <w:bookmarkStart w:id="6" w:name="_Int_fHdaS7K9"/>
      <w:r w:rsidR="20B7D857" w:rsidRPr="2BEB18BC">
        <w:rPr>
          <w:rStyle w:val="SubtleReference"/>
        </w:rPr>
        <w:t>NSW</w:t>
      </w:r>
      <w:bookmarkEnd w:id="6"/>
      <w:r w:rsidR="20B7D857" w:rsidRPr="2BEB18BC">
        <w:rPr>
          <w:rStyle w:val="SubtleReference"/>
        </w:rPr>
        <w:t xml:space="preserve"> Education Standards Authority (NESA) for and on behalf of the Crown in right of the State of New South Wales</w:t>
      </w:r>
      <w:r w:rsidR="51EE1AA3" w:rsidRPr="2BEB18BC">
        <w:rPr>
          <w:rStyle w:val="SubtleReference"/>
        </w:rPr>
        <w:t xml:space="preserve"> (2017)</w:t>
      </w:r>
      <w:r w:rsidR="20B7D857" w:rsidRPr="2BEB18BC">
        <w:rPr>
          <w:rStyle w:val="SubtleReference"/>
        </w:rPr>
        <w:t>.</w:t>
      </w:r>
    </w:p>
    <w:p w14:paraId="6A7236C5" w14:textId="3AAC1B14" w:rsidR="00630EB4" w:rsidRDefault="00630EB4">
      <w:pPr>
        <w:spacing w:before="0" w:after="160" w:line="259" w:lineRule="auto"/>
        <w:rPr>
          <w:rStyle w:val="SubtleReference"/>
        </w:rPr>
      </w:pPr>
      <w:r>
        <w:rPr>
          <w:rStyle w:val="SubtleReference"/>
        </w:rPr>
        <w:br w:type="page"/>
      </w:r>
    </w:p>
    <w:p w14:paraId="57286AF1" w14:textId="069A5A1C" w:rsidR="00400230" w:rsidRDefault="00400230" w:rsidP="00400230">
      <w:pPr>
        <w:pStyle w:val="Heading2"/>
        <w:rPr>
          <w:lang w:val="en-US"/>
        </w:rPr>
      </w:pPr>
      <w:bookmarkStart w:id="7" w:name="_Toc143597076"/>
      <w:r>
        <w:rPr>
          <w:lang w:val="en-US"/>
        </w:rPr>
        <w:t xml:space="preserve">Learning </w:t>
      </w:r>
      <w:r w:rsidR="001D68FF">
        <w:rPr>
          <w:lang w:val="en-US"/>
        </w:rPr>
        <w:t>experiences</w:t>
      </w:r>
      <w:bookmarkEnd w:id="7"/>
    </w:p>
    <w:p w14:paraId="1358DBF0" w14:textId="77777777" w:rsidR="008A1134" w:rsidRDefault="00400230" w:rsidP="00400230">
      <w:pPr>
        <w:rPr>
          <w:rFonts w:eastAsia="Times New Roman"/>
          <w:lang w:eastAsia="en-AU"/>
        </w:rPr>
      </w:pPr>
      <w:r w:rsidRPr="370D8B89">
        <w:t>The syllabus provides opportunities for types of thinking to be incorporated into the knowledge, understanding and skills of the syllabus.</w:t>
      </w:r>
      <w:r>
        <w:t xml:space="preserve"> </w:t>
      </w:r>
      <w:r>
        <w:rPr>
          <w:rFonts w:eastAsia="Times New Roman"/>
          <w:lang w:eastAsia="en-AU"/>
        </w:rPr>
        <w:t>This includes computational thinking, design thinking and systems thinking.</w:t>
      </w:r>
    </w:p>
    <w:p w14:paraId="4D6599FD" w14:textId="77777777" w:rsidR="008A1134" w:rsidRPr="00C67902" w:rsidRDefault="00400230" w:rsidP="00400230">
      <w:pPr>
        <w:rPr>
          <w:rStyle w:val="Strong"/>
        </w:rPr>
      </w:pPr>
      <w:r w:rsidRPr="00C67902">
        <w:rPr>
          <w:rStyle w:val="Strong"/>
        </w:rPr>
        <w:t>Students</w:t>
      </w:r>
      <w:r w:rsidR="008A1134" w:rsidRPr="00C67902">
        <w:rPr>
          <w:rStyle w:val="Strong"/>
        </w:rPr>
        <w:t xml:space="preserve"> will:</w:t>
      </w:r>
    </w:p>
    <w:p w14:paraId="2B49B5A2" w14:textId="4CBC42BF" w:rsidR="004234F8" w:rsidRPr="004234F8" w:rsidRDefault="004234F8" w:rsidP="004234F8">
      <w:pPr>
        <w:pStyle w:val="ListParagraph"/>
        <w:numPr>
          <w:ilvl w:val="0"/>
          <w:numId w:val="18"/>
        </w:numPr>
        <w:rPr>
          <w:bCs/>
        </w:rPr>
      </w:pPr>
      <w:r w:rsidRPr="004234F8">
        <w:rPr>
          <w:bCs/>
        </w:rPr>
        <w:t xml:space="preserve">Identify </w:t>
      </w:r>
      <w:r>
        <w:rPr>
          <w:bCs/>
        </w:rPr>
        <w:t>c</w:t>
      </w:r>
      <w:r w:rsidRPr="004234F8">
        <w:rPr>
          <w:bCs/>
        </w:rPr>
        <w:t>areer opportunities and requirements in their specified field</w:t>
      </w:r>
    </w:p>
    <w:p w14:paraId="5ED85393" w14:textId="45C9D301" w:rsidR="00241A85" w:rsidRPr="00241A85" w:rsidRDefault="00400230" w:rsidP="00241A85">
      <w:pPr>
        <w:pStyle w:val="ListParagraph"/>
        <w:numPr>
          <w:ilvl w:val="0"/>
          <w:numId w:val="18"/>
        </w:numPr>
        <w:rPr>
          <w:bCs/>
        </w:rPr>
      </w:pPr>
      <w:r w:rsidRPr="00241A85">
        <w:rPr>
          <w:bCs/>
        </w:rPr>
        <w:t xml:space="preserve">share their knowledge of technology related careers </w:t>
      </w:r>
    </w:p>
    <w:p w14:paraId="449B8EBF" w14:textId="71EE524D" w:rsidR="00400230" w:rsidRDefault="00400230" w:rsidP="00241A85">
      <w:pPr>
        <w:pStyle w:val="ListParagraph"/>
        <w:numPr>
          <w:ilvl w:val="0"/>
          <w:numId w:val="18"/>
        </w:numPr>
      </w:pPr>
      <w:r w:rsidRPr="00241A85">
        <w:rPr>
          <w:bCs/>
        </w:rPr>
        <w:t>explore how technology related professions contribute to industry and society now and into the future.</w:t>
      </w:r>
      <w:r w:rsidRPr="008D6BF2">
        <w:t xml:space="preserve"> </w:t>
      </w:r>
    </w:p>
    <w:p w14:paraId="1EBFFE25" w14:textId="3209E284" w:rsidR="00400230" w:rsidRDefault="00400230" w:rsidP="00400230">
      <w:pPr>
        <w:rPr>
          <w:lang w:eastAsia="zh-CN"/>
        </w:rPr>
      </w:pPr>
      <w:r w:rsidRPr="18838021">
        <w:rPr>
          <w:rStyle w:val="Strong"/>
        </w:rPr>
        <w:t>Suggested duration:</w:t>
      </w:r>
      <w:r w:rsidRPr="18838021">
        <w:rPr>
          <w:lang w:eastAsia="zh-CN"/>
        </w:rPr>
        <w:t xml:space="preserve"> </w:t>
      </w:r>
      <w:r w:rsidR="23646DFE" w:rsidRPr="18838021">
        <w:rPr>
          <w:lang w:eastAsia="zh-CN"/>
        </w:rPr>
        <w:t xml:space="preserve">2 </w:t>
      </w:r>
      <w:r w:rsidR="009D1AA9">
        <w:rPr>
          <w:lang w:eastAsia="zh-CN"/>
        </w:rPr>
        <w:t>x</w:t>
      </w:r>
      <w:r w:rsidR="00E56157">
        <w:rPr>
          <w:lang w:eastAsia="zh-CN"/>
        </w:rPr>
        <w:t xml:space="preserve"> 60 minutes</w:t>
      </w:r>
    </w:p>
    <w:p w14:paraId="4685933A" w14:textId="77777777" w:rsidR="00400230" w:rsidRDefault="00400230" w:rsidP="00400230">
      <w:pPr>
        <w:rPr>
          <w:rFonts w:eastAsia="Arial"/>
          <w:color w:val="000000" w:themeColor="text1"/>
        </w:rPr>
      </w:pPr>
      <w:r w:rsidRPr="009A31BB">
        <w:rPr>
          <w:rStyle w:val="Strong"/>
        </w:rPr>
        <w:t>Audience:</w:t>
      </w:r>
      <w:r>
        <w:rPr>
          <w:rFonts w:eastAsia="Arial"/>
          <w:color w:val="000000" w:themeColor="text1"/>
        </w:rPr>
        <w:t xml:space="preserve"> </w:t>
      </w:r>
      <w:r w:rsidRPr="539DFAC7">
        <w:rPr>
          <w:rFonts w:eastAsia="Arial"/>
          <w:color w:val="000000" w:themeColor="text1"/>
        </w:rPr>
        <w:t xml:space="preserve">To participate in this activity, it is assumed that students have a basic understanding of the </w:t>
      </w:r>
      <w:r>
        <w:rPr>
          <w:rFonts w:eastAsia="Arial"/>
          <w:color w:val="000000" w:themeColor="text1"/>
        </w:rPr>
        <w:t>content structure in one of the following Stage 4 Technology Mandatory courses:</w:t>
      </w:r>
    </w:p>
    <w:p w14:paraId="0D6E0458" w14:textId="77777777" w:rsidR="00400230" w:rsidRPr="00ED6D6B" w:rsidRDefault="00400230" w:rsidP="00ED6D6B">
      <w:pPr>
        <w:pStyle w:val="ListBullet"/>
        <w:numPr>
          <w:ilvl w:val="0"/>
          <w:numId w:val="13"/>
        </w:numPr>
      </w:pPr>
      <w:r w:rsidRPr="00ED6D6B">
        <w:t>Digital technologies</w:t>
      </w:r>
    </w:p>
    <w:p w14:paraId="50A96980" w14:textId="77777777" w:rsidR="00400230" w:rsidRPr="00ED6D6B" w:rsidRDefault="00400230" w:rsidP="00ED6D6B">
      <w:pPr>
        <w:pStyle w:val="ListBullet"/>
        <w:numPr>
          <w:ilvl w:val="0"/>
          <w:numId w:val="13"/>
        </w:numPr>
      </w:pPr>
      <w:r w:rsidRPr="00ED6D6B">
        <w:t>Agriculture and food technologies</w:t>
      </w:r>
    </w:p>
    <w:p w14:paraId="0E4142EC" w14:textId="77777777" w:rsidR="00400230" w:rsidRPr="00ED6D6B" w:rsidRDefault="00400230" w:rsidP="00ED6D6B">
      <w:pPr>
        <w:pStyle w:val="ListBullet"/>
        <w:numPr>
          <w:ilvl w:val="0"/>
          <w:numId w:val="13"/>
        </w:numPr>
      </w:pPr>
      <w:r w:rsidRPr="00ED6D6B">
        <w:t>Engineered systems</w:t>
      </w:r>
    </w:p>
    <w:p w14:paraId="78B10F07" w14:textId="77777777" w:rsidR="00400230" w:rsidRPr="00ED6D6B" w:rsidRDefault="00400230" w:rsidP="00ED6D6B">
      <w:pPr>
        <w:pStyle w:val="ListBullet"/>
        <w:numPr>
          <w:ilvl w:val="0"/>
          <w:numId w:val="13"/>
        </w:numPr>
      </w:pPr>
      <w:r w:rsidRPr="00ED6D6B">
        <w:t>Material technologies</w:t>
      </w:r>
    </w:p>
    <w:p w14:paraId="6FCBAA3A" w14:textId="1B4A1F1D" w:rsidR="00974350" w:rsidRPr="00B91BA4" w:rsidRDefault="00974350" w:rsidP="00F71CEB">
      <w:pPr>
        <w:pStyle w:val="Heading3"/>
        <w:rPr>
          <w:lang w:val="en-US"/>
        </w:rPr>
      </w:pPr>
      <w:bookmarkStart w:id="8" w:name="_Toc143597077"/>
      <w:r w:rsidRPr="00B91BA4">
        <w:rPr>
          <w:lang w:val="en-US"/>
        </w:rPr>
        <w:t xml:space="preserve">Resources </w:t>
      </w:r>
      <w:r w:rsidR="0033697C">
        <w:rPr>
          <w:lang w:val="en-US"/>
        </w:rPr>
        <w:t>required.</w:t>
      </w:r>
      <w:bookmarkEnd w:id="8"/>
    </w:p>
    <w:p w14:paraId="3415F1AB" w14:textId="230DA50C" w:rsidR="00623C5A" w:rsidRDefault="607DF308" w:rsidP="00DA1035">
      <w:pPr>
        <w:rPr>
          <w:lang w:val="en-US" w:eastAsia="zh-CN"/>
        </w:rPr>
      </w:pPr>
      <w:r w:rsidRPr="2BEB18BC">
        <w:rPr>
          <w:lang w:val="en-US" w:eastAsia="zh-CN"/>
        </w:rPr>
        <w:t>To complete th</w:t>
      </w:r>
      <w:r w:rsidR="0DF85DD1" w:rsidRPr="2BEB18BC">
        <w:rPr>
          <w:lang w:val="en-US" w:eastAsia="zh-CN"/>
        </w:rPr>
        <w:t>ese activities</w:t>
      </w:r>
      <w:r w:rsidR="63691A4B" w:rsidRPr="2BEB18BC">
        <w:rPr>
          <w:lang w:val="en-US" w:eastAsia="zh-CN"/>
        </w:rPr>
        <w:t xml:space="preserve"> </w:t>
      </w:r>
      <w:bookmarkStart w:id="9" w:name="_Int_WDUIOzHq"/>
      <w:r w:rsidR="63691A4B" w:rsidRPr="2BEB18BC">
        <w:rPr>
          <w:lang w:val="en-US" w:eastAsia="zh-CN"/>
        </w:rPr>
        <w:t>students</w:t>
      </w:r>
      <w:bookmarkEnd w:id="9"/>
      <w:r w:rsidR="63691A4B" w:rsidRPr="2BEB18BC">
        <w:rPr>
          <w:lang w:val="en-US" w:eastAsia="zh-CN"/>
        </w:rPr>
        <w:t xml:space="preserve"> </w:t>
      </w:r>
      <w:r w:rsidR="5494C5FF" w:rsidRPr="2BEB18BC">
        <w:rPr>
          <w:lang w:val="en-US" w:eastAsia="zh-CN"/>
        </w:rPr>
        <w:t>need</w:t>
      </w:r>
      <w:r w:rsidR="58893048" w:rsidRPr="2BEB18BC">
        <w:rPr>
          <w:lang w:val="en-US" w:eastAsia="zh-CN"/>
        </w:rPr>
        <w:t>:</w:t>
      </w:r>
    </w:p>
    <w:p w14:paraId="232A1558" w14:textId="61B2A16D" w:rsidR="00623C5A" w:rsidRPr="00623C5A" w:rsidRDefault="005E2EF8" w:rsidP="003376FC">
      <w:pPr>
        <w:pStyle w:val="ListParagraph"/>
        <w:numPr>
          <w:ilvl w:val="0"/>
          <w:numId w:val="10"/>
        </w:numPr>
        <w:rPr>
          <w:lang w:val="en-US" w:eastAsia="zh-CN"/>
        </w:rPr>
      </w:pPr>
      <w:r>
        <w:rPr>
          <w:lang w:val="en-US" w:eastAsia="zh-CN"/>
        </w:rPr>
        <w:t>Student</w:t>
      </w:r>
      <w:r w:rsidR="009F7992" w:rsidRPr="00623C5A">
        <w:rPr>
          <w:lang w:val="en-US" w:eastAsia="zh-CN"/>
        </w:rPr>
        <w:t xml:space="preserve"> activity sheet</w:t>
      </w:r>
      <w:r w:rsidR="001B7FD6" w:rsidRPr="00623C5A">
        <w:rPr>
          <w:lang w:val="en-US" w:eastAsia="zh-CN"/>
        </w:rPr>
        <w:t>s</w:t>
      </w:r>
      <w:r w:rsidR="0024699E">
        <w:rPr>
          <w:lang w:val="en-US" w:eastAsia="zh-CN"/>
        </w:rPr>
        <w:t xml:space="preserve"> (below)</w:t>
      </w:r>
    </w:p>
    <w:p w14:paraId="274C525A" w14:textId="5FDA248A" w:rsidR="00623C5A" w:rsidRPr="00623C5A" w:rsidRDefault="007A135A" w:rsidP="003376FC">
      <w:pPr>
        <w:pStyle w:val="ListParagraph"/>
        <w:numPr>
          <w:ilvl w:val="0"/>
          <w:numId w:val="10"/>
        </w:numPr>
        <w:rPr>
          <w:lang w:val="en-US" w:eastAsia="zh-CN"/>
        </w:rPr>
      </w:pPr>
      <w:r w:rsidRPr="00623C5A">
        <w:rPr>
          <w:lang w:val="en-US" w:eastAsia="zh-CN"/>
        </w:rPr>
        <w:t>access to a computer</w:t>
      </w:r>
      <w:r w:rsidR="00343EFD">
        <w:rPr>
          <w:lang w:val="en-US" w:eastAsia="zh-CN"/>
        </w:rPr>
        <w:t xml:space="preserve"> and internet</w:t>
      </w:r>
      <w:r w:rsidR="003E5EC4">
        <w:rPr>
          <w:lang w:val="en-US" w:eastAsia="zh-CN"/>
        </w:rPr>
        <w:t xml:space="preserve"> access</w:t>
      </w:r>
      <w:r w:rsidR="0079268D">
        <w:rPr>
          <w:lang w:val="en-US" w:eastAsia="zh-CN"/>
        </w:rPr>
        <w:t xml:space="preserve"> including </w:t>
      </w:r>
      <w:hyperlink r:id="rId17" w:history="1">
        <w:r w:rsidR="0079268D" w:rsidRPr="00BB5846">
          <w:rPr>
            <w:rStyle w:val="Hyperlink"/>
            <w:lang w:eastAsia="zh-CN"/>
          </w:rPr>
          <w:t>digital learning selector</w:t>
        </w:r>
      </w:hyperlink>
      <w:r w:rsidR="0079268D">
        <w:rPr>
          <w:rStyle w:val="Hyperlink"/>
          <w:lang w:eastAsia="zh-CN"/>
        </w:rPr>
        <w:t xml:space="preserve">, </w:t>
      </w:r>
      <w:hyperlink r:id="rId18">
        <w:r w:rsidR="0079268D" w:rsidRPr="2981CBFA">
          <w:rPr>
            <w:rStyle w:val="Hyperlink"/>
          </w:rPr>
          <w:t>myfuture</w:t>
        </w:r>
      </w:hyperlink>
      <w:r w:rsidR="0079268D">
        <w:rPr>
          <w:rStyle w:val="Hyperlink"/>
          <w:color w:val="auto"/>
          <w:u w:val="none"/>
        </w:rPr>
        <w:t>,</w:t>
      </w:r>
      <w:hyperlink r:id="rId19" w:history="1">
        <w:r w:rsidR="0079268D" w:rsidRPr="0046727E">
          <w:rPr>
            <w:rStyle w:val="Hyperlink"/>
            <w:lang w:eastAsia="zh-CN"/>
          </w:rPr>
          <w:t xml:space="preserve"> joboutlook</w:t>
        </w:r>
      </w:hyperlink>
      <w:r w:rsidR="0079268D">
        <w:rPr>
          <w:rStyle w:val="Hyperlink"/>
          <w:lang w:eastAsia="zh-CN"/>
        </w:rPr>
        <w:t xml:space="preserve"> </w:t>
      </w:r>
      <w:r w:rsidR="0079268D" w:rsidRPr="0079268D">
        <w:rPr>
          <w:rStyle w:val="Hyperlink"/>
          <w:color w:val="auto"/>
          <w:u w:val="none"/>
          <w:lang w:eastAsia="zh-CN"/>
        </w:rPr>
        <w:t xml:space="preserve">and </w:t>
      </w:r>
      <w:hyperlink r:id="rId20" w:history="1">
        <w:r w:rsidR="0079268D" w:rsidRPr="008A67C1">
          <w:rPr>
            <w:rStyle w:val="Hyperlink"/>
            <w:lang w:eastAsia="zh-CN"/>
          </w:rPr>
          <w:t>the good universities guide</w:t>
        </w:r>
      </w:hyperlink>
      <w:r w:rsidR="0079268D">
        <w:rPr>
          <w:rStyle w:val="Hyperlink"/>
          <w:color w:val="auto"/>
          <w:u w:val="none"/>
          <w:lang w:eastAsia="zh-CN"/>
        </w:rPr>
        <w:t xml:space="preserve"> websites</w:t>
      </w:r>
    </w:p>
    <w:p w14:paraId="734E5A9E" w14:textId="09717D64" w:rsidR="00974350" w:rsidRPr="00623C5A" w:rsidRDefault="00336E2C" w:rsidP="003376FC">
      <w:pPr>
        <w:pStyle w:val="ListParagraph"/>
        <w:numPr>
          <w:ilvl w:val="0"/>
          <w:numId w:val="10"/>
        </w:numPr>
        <w:rPr>
          <w:lang w:val="en-US" w:eastAsia="zh-CN"/>
        </w:rPr>
      </w:pPr>
      <w:r>
        <w:rPr>
          <w:lang w:val="en-US" w:eastAsia="zh-CN"/>
        </w:rPr>
        <w:t xml:space="preserve">student </w:t>
      </w:r>
      <w:r w:rsidR="00E36E5A" w:rsidRPr="00623C5A">
        <w:rPr>
          <w:lang w:val="en-US" w:eastAsia="zh-CN"/>
        </w:rPr>
        <w:t>workbooks</w:t>
      </w:r>
      <w:r w:rsidR="00CB6189" w:rsidRPr="00623C5A">
        <w:rPr>
          <w:lang w:val="en-US" w:eastAsia="zh-CN"/>
        </w:rPr>
        <w:t>.</w:t>
      </w:r>
    </w:p>
    <w:p w14:paraId="1FF760CD" w14:textId="4EE699E0" w:rsidR="00DA1035" w:rsidRPr="00970291" w:rsidRDefault="00DA1035" w:rsidP="002C29E9">
      <w:pPr>
        <w:pStyle w:val="Heading3"/>
      </w:pPr>
      <w:bookmarkStart w:id="10" w:name="_Toc143597078"/>
      <w:r>
        <w:t xml:space="preserve">Activity 1 – </w:t>
      </w:r>
      <w:r w:rsidR="00D755F1">
        <w:t>K</w:t>
      </w:r>
      <w:r w:rsidR="00B620D5">
        <w:t>now, want, learn, how</w:t>
      </w:r>
      <w:bookmarkEnd w:id="10"/>
    </w:p>
    <w:p w14:paraId="5352677C" w14:textId="04BFC831" w:rsidR="0023680E" w:rsidRDefault="0023680E" w:rsidP="0023680E">
      <w:r>
        <w:t xml:space="preserve">The skills and capabilities developed by students through the study of a variety of technology contexts can be applied to further education, and career opportunities in design, technology, engineering, science, </w:t>
      </w:r>
      <w:r w:rsidR="00B13CFD">
        <w:t>mathematics,</w:t>
      </w:r>
      <w:r>
        <w:t xml:space="preserve"> and related fields. In this activity students are asked to think about how technology is used in a range of jobs and careers.</w:t>
      </w:r>
      <w:r w:rsidR="00E50518">
        <w:t xml:space="preserve"> </w:t>
      </w:r>
      <w:r>
        <w:t>As a class discuss the statement:</w:t>
      </w:r>
    </w:p>
    <w:p w14:paraId="6D275DF7" w14:textId="30EEFE3D" w:rsidR="00B04401" w:rsidRPr="00B04401" w:rsidRDefault="001F60AE" w:rsidP="00D77C2F">
      <w:pPr>
        <w:pStyle w:val="Quote"/>
        <w:rPr>
          <w:b/>
          <w:bCs/>
        </w:rPr>
      </w:pPr>
      <w:r>
        <w:rPr>
          <w:b/>
        </w:rPr>
        <w:t>“</w:t>
      </w:r>
      <w:r w:rsidR="00B04401" w:rsidRPr="00B04401">
        <w:rPr>
          <w:bCs/>
        </w:rPr>
        <w:t>Everyone needs to learn skills in technology and apply them because they are used in all careers.</w:t>
      </w:r>
      <w:r>
        <w:rPr>
          <w:b/>
          <w:bCs/>
        </w:rPr>
        <w:t>”</w:t>
      </w:r>
    </w:p>
    <w:p w14:paraId="1A4CC91D" w14:textId="77777777" w:rsidR="00B04401" w:rsidRDefault="00B04401" w:rsidP="00B04401">
      <w:r>
        <w:t>Discussion can be supported through inquiring questions, for example:</w:t>
      </w:r>
    </w:p>
    <w:p w14:paraId="0ECC2518" w14:textId="77777777" w:rsidR="00B04401" w:rsidRDefault="00B04401" w:rsidP="00ED6D6B">
      <w:pPr>
        <w:pStyle w:val="ListBullet"/>
        <w:numPr>
          <w:ilvl w:val="0"/>
          <w:numId w:val="14"/>
        </w:numPr>
      </w:pPr>
      <w:r>
        <w:t>Why does everyone need to learn skills in technology?</w:t>
      </w:r>
    </w:p>
    <w:p w14:paraId="48B7CF1A" w14:textId="77777777" w:rsidR="00B04401" w:rsidRDefault="00B04401" w:rsidP="00ED6D6B">
      <w:pPr>
        <w:pStyle w:val="ListBullet"/>
        <w:numPr>
          <w:ilvl w:val="0"/>
          <w:numId w:val="14"/>
        </w:numPr>
      </w:pPr>
      <w:r>
        <w:t>Why has this changed?</w:t>
      </w:r>
    </w:p>
    <w:p w14:paraId="4E90F9ED" w14:textId="77777777" w:rsidR="00B04401" w:rsidRDefault="00B04401" w:rsidP="00ED6D6B">
      <w:pPr>
        <w:pStyle w:val="ListBullet"/>
        <w:numPr>
          <w:ilvl w:val="0"/>
          <w:numId w:val="14"/>
        </w:numPr>
      </w:pPr>
      <w:r>
        <w:t>Why are they used in all careers?</w:t>
      </w:r>
    </w:p>
    <w:p w14:paraId="2AD0DF00" w14:textId="77777777" w:rsidR="00B04401" w:rsidRDefault="00B04401" w:rsidP="00ED6D6B">
      <w:pPr>
        <w:pStyle w:val="ListBullet"/>
        <w:numPr>
          <w:ilvl w:val="0"/>
          <w:numId w:val="14"/>
        </w:numPr>
      </w:pPr>
      <w:r>
        <w:t>Why do you have to keep learning new skills in technology?</w:t>
      </w:r>
    </w:p>
    <w:p w14:paraId="2A07DE0A" w14:textId="77777777" w:rsidR="00B04401" w:rsidRDefault="00B04401" w:rsidP="00ED6D6B">
      <w:pPr>
        <w:pStyle w:val="ListBullet"/>
        <w:numPr>
          <w:ilvl w:val="0"/>
          <w:numId w:val="14"/>
        </w:numPr>
      </w:pPr>
      <w:r>
        <w:t>Why do you have to be able to apply the technological skills you have learnt?</w:t>
      </w:r>
    </w:p>
    <w:p w14:paraId="0ADDF3B6" w14:textId="77777777" w:rsidR="00B04401" w:rsidRDefault="00B04401" w:rsidP="00B04401">
      <w:pPr>
        <w:rPr>
          <w:lang w:eastAsia="zh-CN"/>
        </w:rPr>
      </w:pPr>
      <w:r>
        <w:t xml:space="preserve">Following class discussion, ask students to identify which field of technology they most enjoy. For example, timber, metals, textiles, computing, food technology. Students use activity sheet 1 and complete the first two columns, </w:t>
      </w:r>
      <w:r w:rsidRPr="00240092">
        <w:t>e</w:t>
      </w:r>
      <w:r w:rsidRPr="00240092">
        <w:rPr>
          <w:lang w:eastAsia="zh-CN"/>
        </w:rPr>
        <w:t xml:space="preserve">xplaining </w:t>
      </w:r>
      <w:r w:rsidRPr="00240092">
        <w:rPr>
          <w:rStyle w:val="Strong"/>
          <w:b w:val="0"/>
          <w:bCs/>
        </w:rPr>
        <w:t>what they already know</w:t>
      </w:r>
      <w:r w:rsidRPr="00240092">
        <w:rPr>
          <w:lang w:eastAsia="zh-CN"/>
        </w:rPr>
        <w:t xml:space="preserve"> about the technology skills and careers relating to TAS and </w:t>
      </w:r>
      <w:r w:rsidRPr="00240092">
        <w:rPr>
          <w:rStyle w:val="Strong"/>
          <w:b w:val="0"/>
          <w:bCs/>
        </w:rPr>
        <w:t>what they want to learn</w:t>
      </w:r>
      <w:r w:rsidRPr="00EA78E9">
        <w:rPr>
          <w:rStyle w:val="Strong"/>
        </w:rPr>
        <w:t xml:space="preserve"> </w:t>
      </w:r>
      <w:r>
        <w:rPr>
          <w:lang w:eastAsia="zh-CN"/>
        </w:rPr>
        <w:t>about them.</w:t>
      </w:r>
    </w:p>
    <w:p w14:paraId="7FDB4AEE" w14:textId="4381383B" w:rsidR="00B04401" w:rsidRDefault="00B04401" w:rsidP="00B04401">
      <w:pPr>
        <w:pStyle w:val="FeatureBox2"/>
        <w:rPr>
          <w:rFonts w:asciiTheme="minorHAnsi" w:eastAsiaTheme="minorEastAsia" w:hAnsiTheme="minorHAnsi" w:cstheme="minorBidi"/>
          <w:color w:val="041F42"/>
          <w:sz w:val="32"/>
          <w:szCs w:val="32"/>
        </w:rPr>
      </w:pPr>
      <w:r w:rsidRPr="4DFBBBB2">
        <w:rPr>
          <w:rStyle w:val="Strong"/>
        </w:rPr>
        <w:t>Teacher notes:</w:t>
      </w:r>
      <w:r>
        <w:t xml:space="preserve"> The Know, want, learn, how (KWLH) table is a critical thinking tool that starts students thinking about what they know about a topic and for this activity it asks them to think about the jobs related to the content strands of the Stage 4 syllabus. It then allows students to think about what they want to know, what they have learned at the end of an activity or unit of work and how they can learn more. This is a note taking devise that guides students through the process to activate prior knowledge, develop a purpose for learning and summarising.</w:t>
      </w:r>
    </w:p>
    <w:p w14:paraId="4F797313" w14:textId="4E52079A" w:rsidR="00DA1035" w:rsidRDefault="00D23123" w:rsidP="002C29E9">
      <w:pPr>
        <w:pStyle w:val="Heading3"/>
      </w:pPr>
      <w:bookmarkStart w:id="11" w:name="_Toc143597079"/>
      <w:r>
        <w:t>A</w:t>
      </w:r>
      <w:r w:rsidR="00DA1035">
        <w:t xml:space="preserve">ctivity 2 – </w:t>
      </w:r>
      <w:r w:rsidR="003B5AA9">
        <w:t>J</w:t>
      </w:r>
      <w:r w:rsidR="00D96DBA">
        <w:t>obs in industry sectors</w:t>
      </w:r>
      <w:bookmarkEnd w:id="11"/>
    </w:p>
    <w:p w14:paraId="7C7BCA00" w14:textId="11C4401A" w:rsidR="00CB5515" w:rsidRDefault="00CB5515" w:rsidP="00CB5515">
      <w:r>
        <w:t xml:space="preserve">Identify five jobs that are related to </w:t>
      </w:r>
      <w:r w:rsidR="00F816DD">
        <w:t xml:space="preserve">one of </w:t>
      </w:r>
      <w:r>
        <w:t xml:space="preserve">the following </w:t>
      </w:r>
      <w:r w:rsidRPr="008F35BA">
        <w:t>industries</w:t>
      </w:r>
      <w:r>
        <w:t>:</w:t>
      </w:r>
    </w:p>
    <w:p w14:paraId="340157B7" w14:textId="2E4B40E7" w:rsidR="00CB5515" w:rsidRDefault="00CB5515" w:rsidP="00ED6D6B">
      <w:pPr>
        <w:pStyle w:val="ListBullet"/>
        <w:numPr>
          <w:ilvl w:val="0"/>
          <w:numId w:val="15"/>
        </w:numPr>
      </w:pPr>
      <w:r>
        <w:t>Digital technology and data</w:t>
      </w:r>
    </w:p>
    <w:p w14:paraId="328EC8BF" w14:textId="1805AE9E" w:rsidR="00CB5515" w:rsidRDefault="00CB5515" w:rsidP="00ED6D6B">
      <w:pPr>
        <w:pStyle w:val="ListBullet"/>
        <w:numPr>
          <w:ilvl w:val="0"/>
          <w:numId w:val="15"/>
        </w:numPr>
      </w:pPr>
      <w:r>
        <w:t>Agriculture and food</w:t>
      </w:r>
    </w:p>
    <w:p w14:paraId="2AB802E2" w14:textId="77777777" w:rsidR="00CB5515" w:rsidRDefault="00CB5515" w:rsidP="00ED6D6B">
      <w:pPr>
        <w:pStyle w:val="ListBullet"/>
        <w:numPr>
          <w:ilvl w:val="0"/>
          <w:numId w:val="15"/>
        </w:numPr>
      </w:pPr>
      <w:r>
        <w:t>Engineering</w:t>
      </w:r>
    </w:p>
    <w:p w14:paraId="7053541E" w14:textId="77777777" w:rsidR="00CB5515" w:rsidRDefault="00CB5515" w:rsidP="00ED6D6B">
      <w:pPr>
        <w:pStyle w:val="ListBullet"/>
        <w:numPr>
          <w:ilvl w:val="0"/>
          <w:numId w:val="15"/>
        </w:numPr>
      </w:pPr>
      <w:r>
        <w:t>Materials and manufacturing</w:t>
      </w:r>
    </w:p>
    <w:p w14:paraId="0E541169" w14:textId="24441BE3" w:rsidR="00D03861" w:rsidRPr="00D03861" w:rsidRDefault="00CB5515" w:rsidP="00D03861">
      <w:pPr>
        <w:pStyle w:val="ListBullet"/>
        <w:tabs>
          <w:tab w:val="clear" w:pos="360"/>
        </w:tabs>
        <w:spacing w:after="240"/>
        <w:ind w:left="0" w:firstLine="0"/>
        <w:rPr>
          <w:rStyle w:val="Hyperlink"/>
          <w:u w:val="none"/>
        </w:rPr>
      </w:pPr>
      <w:r>
        <w:rPr>
          <w:lang w:eastAsia="zh-CN"/>
        </w:rPr>
        <w:t xml:space="preserve">Record the jobs and careers on </w:t>
      </w:r>
      <w:r w:rsidR="00F570EA">
        <w:rPr>
          <w:lang w:eastAsia="zh-CN"/>
        </w:rPr>
        <w:t>a</w:t>
      </w:r>
      <w:r>
        <w:rPr>
          <w:lang w:eastAsia="zh-CN"/>
        </w:rPr>
        <w:t xml:space="preserve">ctivity sheet 2. This can also be completed using a ‘brainstorming’ activity from the </w:t>
      </w:r>
      <w:hyperlink r:id="rId21" w:history="1">
        <w:r w:rsidRPr="00BB5846">
          <w:rPr>
            <w:rStyle w:val="Hyperlink"/>
            <w:lang w:eastAsia="zh-CN"/>
          </w:rPr>
          <w:t>digital learning selector</w:t>
        </w:r>
      </w:hyperlink>
      <w:r>
        <w:rPr>
          <w:lang w:eastAsia="zh-CN"/>
        </w:rPr>
        <w:t>. Students can combine their list of jobs or students can be placed into groups to add jobs to one of the following industry groups.</w:t>
      </w:r>
      <w:r w:rsidR="00CE1DC9">
        <w:rPr>
          <w:lang w:eastAsia="zh-CN"/>
        </w:rPr>
        <w:t xml:space="preserve"> The </w:t>
      </w:r>
      <w:hyperlink r:id="rId22">
        <w:r w:rsidR="00D03861" w:rsidRPr="2981CBFA">
          <w:rPr>
            <w:rStyle w:val="Hyperlink"/>
          </w:rPr>
          <w:t>myfuture</w:t>
        </w:r>
      </w:hyperlink>
      <w:r w:rsidR="00D03861">
        <w:rPr>
          <w:rStyle w:val="Hyperlink"/>
        </w:rPr>
        <w:t xml:space="preserve"> </w:t>
      </w:r>
      <w:r w:rsidR="002B2C4B" w:rsidRPr="002B2C4B">
        <w:rPr>
          <w:rStyle w:val="Hyperlink"/>
          <w:color w:val="auto"/>
          <w:u w:val="none"/>
        </w:rPr>
        <w:t>website will provide more information in the Career Bullseye section.</w:t>
      </w:r>
    </w:p>
    <w:p w14:paraId="68CE4F9C" w14:textId="77777777" w:rsidR="00CB5515" w:rsidRDefault="00CB5515" w:rsidP="00CB5515">
      <w:pPr>
        <w:pStyle w:val="FeatureBox2"/>
      </w:pPr>
      <w:r w:rsidRPr="4DFBBBB2">
        <w:rPr>
          <w:rStyle w:val="Strong"/>
        </w:rPr>
        <w:t>Teacher notes</w:t>
      </w:r>
      <w:r>
        <w:t xml:space="preserve">: Encourage students to think critically and creatively about jobs. For example, data analytics and algorithms are used to profile social media and internet searches to market products. Drone technologies and drone operators are needed in farming, information management and records managers are emerging rolls in the health sector. </w:t>
      </w:r>
    </w:p>
    <w:p w14:paraId="42D2D4B1" w14:textId="6D007D07" w:rsidR="00DA1035" w:rsidRDefault="00DA1035" w:rsidP="002C29E9">
      <w:pPr>
        <w:pStyle w:val="Heading3"/>
      </w:pPr>
      <w:bookmarkStart w:id="12" w:name="_Toc143597080"/>
      <w:r>
        <w:t>Activity 3 –</w:t>
      </w:r>
      <w:r w:rsidR="00AA2DDF">
        <w:t xml:space="preserve"> </w:t>
      </w:r>
      <w:r w:rsidR="003B5AA9">
        <w:t>R</w:t>
      </w:r>
      <w:r w:rsidR="00CB5515">
        <w:t>esearch</w:t>
      </w:r>
      <w:bookmarkEnd w:id="12"/>
    </w:p>
    <w:p w14:paraId="4F87F99E" w14:textId="40A47983" w:rsidR="003D7BD2" w:rsidRDefault="00543766" w:rsidP="003D7BD2">
      <w:pPr>
        <w:rPr>
          <w:lang w:eastAsia="zh-CN"/>
        </w:rPr>
      </w:pPr>
      <w:r>
        <w:rPr>
          <w:lang w:eastAsia="zh-CN"/>
        </w:rPr>
        <w:t>Using</w:t>
      </w:r>
      <w:r w:rsidR="003D7BD2">
        <w:rPr>
          <w:lang w:eastAsia="zh-CN"/>
        </w:rPr>
        <w:t xml:space="preserve"> the list of jobs that have been created by the class, students select one that is of particular interest. This can be completed using </w:t>
      </w:r>
      <w:r w:rsidR="00F570EA">
        <w:rPr>
          <w:lang w:eastAsia="zh-CN"/>
        </w:rPr>
        <w:t>a</w:t>
      </w:r>
      <w:r w:rsidR="003D7BD2">
        <w:rPr>
          <w:lang w:eastAsia="zh-CN"/>
        </w:rPr>
        <w:t xml:space="preserve">ctivity sheet 3 or an activity such as the affinity diagram from the </w:t>
      </w:r>
      <w:hyperlink r:id="rId23" w:history="1">
        <w:r w:rsidR="003D7BD2" w:rsidRPr="00334F10">
          <w:rPr>
            <w:rStyle w:val="Hyperlink"/>
            <w:lang w:eastAsia="zh-CN"/>
          </w:rPr>
          <w:t>digital learning selector</w:t>
        </w:r>
      </w:hyperlink>
      <w:r w:rsidR="003D7BD2">
        <w:rPr>
          <w:lang w:eastAsia="zh-CN"/>
        </w:rPr>
        <w:t>. Students will research this job and create a report with the following information:</w:t>
      </w:r>
    </w:p>
    <w:p w14:paraId="2E7FFE90" w14:textId="77777777" w:rsidR="003D7BD2" w:rsidRPr="00577848" w:rsidRDefault="003D7BD2" w:rsidP="00ED6D6B">
      <w:pPr>
        <w:pStyle w:val="ListBullet"/>
        <w:numPr>
          <w:ilvl w:val="0"/>
          <w:numId w:val="16"/>
        </w:numPr>
      </w:pPr>
      <w:r w:rsidRPr="00577848">
        <w:t>Job title</w:t>
      </w:r>
    </w:p>
    <w:p w14:paraId="7F559DD2" w14:textId="77777777" w:rsidR="003D7BD2" w:rsidRPr="00577848" w:rsidRDefault="003D7BD2" w:rsidP="00ED6D6B">
      <w:pPr>
        <w:pStyle w:val="ListBullet"/>
        <w:numPr>
          <w:ilvl w:val="0"/>
          <w:numId w:val="16"/>
        </w:numPr>
      </w:pPr>
      <w:r w:rsidRPr="00577848">
        <w:t>Training required</w:t>
      </w:r>
    </w:p>
    <w:p w14:paraId="12947462" w14:textId="4088AC74" w:rsidR="003D7BD2" w:rsidRPr="00577848" w:rsidRDefault="003D7BD2" w:rsidP="00ED6D6B">
      <w:pPr>
        <w:pStyle w:val="ListBullet"/>
        <w:numPr>
          <w:ilvl w:val="0"/>
          <w:numId w:val="16"/>
        </w:numPr>
      </w:pPr>
      <w:r w:rsidRPr="00577848">
        <w:t>Personal requirements</w:t>
      </w:r>
    </w:p>
    <w:p w14:paraId="64418713" w14:textId="77777777" w:rsidR="003D7BD2" w:rsidRPr="00577848" w:rsidRDefault="003D7BD2" w:rsidP="00ED6D6B">
      <w:pPr>
        <w:pStyle w:val="ListBullet"/>
        <w:numPr>
          <w:ilvl w:val="0"/>
          <w:numId w:val="16"/>
        </w:numPr>
      </w:pPr>
      <w:r w:rsidRPr="00577848">
        <w:t>Outline of duties</w:t>
      </w:r>
    </w:p>
    <w:p w14:paraId="40E7DBF0" w14:textId="5B066C30" w:rsidR="003D7BD2" w:rsidRDefault="003D7BD2" w:rsidP="00ED6D6B">
      <w:pPr>
        <w:pStyle w:val="ListBullet"/>
        <w:numPr>
          <w:ilvl w:val="0"/>
          <w:numId w:val="16"/>
        </w:numPr>
      </w:pPr>
      <w:r w:rsidRPr="00577848">
        <w:t>Average income</w:t>
      </w:r>
    </w:p>
    <w:p w14:paraId="240AB997" w14:textId="3B1F61C0" w:rsidR="0058154D" w:rsidRDefault="00957F35" w:rsidP="00ED6D6B">
      <w:pPr>
        <w:pStyle w:val="ListBullet"/>
        <w:numPr>
          <w:ilvl w:val="0"/>
          <w:numId w:val="16"/>
        </w:numPr>
      </w:pPr>
      <w:r>
        <w:t>Students can share their findings with the class.</w:t>
      </w:r>
    </w:p>
    <w:p w14:paraId="06CDDCD1" w14:textId="13D02A75" w:rsidR="000F0CDD" w:rsidRDefault="000F0CDD" w:rsidP="002C29E9">
      <w:pPr>
        <w:pStyle w:val="Heading3"/>
      </w:pPr>
      <w:bookmarkStart w:id="13" w:name="_Toc143597081"/>
      <w:r>
        <w:t>Activity 4</w:t>
      </w:r>
      <w:r w:rsidR="00A15756">
        <w:t xml:space="preserve"> </w:t>
      </w:r>
      <w:r w:rsidR="006C1C7E">
        <w:t>–</w:t>
      </w:r>
      <w:r w:rsidR="00A15756">
        <w:t xml:space="preserve"> </w:t>
      </w:r>
      <w:r w:rsidR="003B5AA9">
        <w:t>E</w:t>
      </w:r>
      <w:r w:rsidR="00ED3747">
        <w:t>valuate</w:t>
      </w:r>
      <w:bookmarkEnd w:id="13"/>
    </w:p>
    <w:p w14:paraId="75D7BFF1" w14:textId="7194B15C" w:rsidR="000F0CDD" w:rsidRDefault="000F0CDD" w:rsidP="000F0CDD">
      <w:r>
        <w:rPr>
          <w:rStyle w:val="normaltextrun"/>
          <w:color w:val="000000"/>
          <w:shd w:val="clear" w:color="auto" w:fill="FFFFFF"/>
        </w:rPr>
        <w:t xml:space="preserve">Use an activity from the </w:t>
      </w:r>
      <w:hyperlink r:id="rId24" w:tgtFrame="_blank" w:history="1">
        <w:r>
          <w:rPr>
            <w:rStyle w:val="normaltextrun"/>
            <w:color w:val="2F5496"/>
            <w:u w:val="single"/>
            <w:shd w:val="clear" w:color="auto" w:fill="FFFFFF"/>
          </w:rPr>
          <w:t>digital learning selector</w:t>
        </w:r>
      </w:hyperlink>
      <w:r>
        <w:rPr>
          <w:rStyle w:val="normaltextrun"/>
          <w:color w:val="000000"/>
          <w:shd w:val="clear" w:color="auto" w:fill="FFFFFF"/>
        </w:rPr>
        <w:t xml:space="preserve"> such as an affinity diagram to group facts.</w:t>
      </w:r>
      <w:r w:rsidR="007465CE">
        <w:rPr>
          <w:rStyle w:val="normaltextrun"/>
          <w:color w:val="000000"/>
          <w:shd w:val="clear" w:color="auto" w:fill="FFFFFF"/>
        </w:rPr>
        <w:t xml:space="preserve"> </w:t>
      </w:r>
      <w:r>
        <w:rPr>
          <w:rStyle w:val="normaltextrun"/>
          <w:color w:val="000000"/>
          <w:shd w:val="clear" w:color="auto" w:fill="FFFFFF"/>
        </w:rPr>
        <w:t xml:space="preserve">Extend student skills in digital literacy and ask them to embed a video or weblink. </w:t>
      </w:r>
    </w:p>
    <w:p w14:paraId="116A9BFC" w14:textId="0A4AE249" w:rsidR="00974350" w:rsidRDefault="00974350" w:rsidP="002C29E9">
      <w:pPr>
        <w:pStyle w:val="Heading3"/>
      </w:pPr>
      <w:bookmarkStart w:id="14" w:name="_Toc143597082"/>
      <w:r>
        <w:t>Conclusion</w:t>
      </w:r>
      <w:bookmarkEnd w:id="14"/>
    </w:p>
    <w:p w14:paraId="07268412" w14:textId="3FB43AAB" w:rsidR="00AE56E8" w:rsidRDefault="00AE56E8" w:rsidP="00AE56E8">
      <w:bookmarkStart w:id="15" w:name="_Hlk139524159"/>
      <w:r w:rsidRPr="00026D4F">
        <w:t xml:space="preserve">The teacher reviews the lesson’s concepts to ensure student’s understanding through questioning, discussion or </w:t>
      </w:r>
      <w:hyperlink r:id="rId25" w:history="1">
        <w:r w:rsidRPr="004D4B49">
          <w:rPr>
            <w:rStyle w:val="Hyperlink"/>
          </w:rPr>
          <w:t>exit slips</w:t>
        </w:r>
      </w:hyperlink>
      <w:r w:rsidRPr="00026D4F">
        <w:t>.</w:t>
      </w:r>
    </w:p>
    <w:p w14:paraId="5E1FC69B" w14:textId="77777777" w:rsidR="00AF3C50" w:rsidRDefault="00AF3C50" w:rsidP="002C29E9">
      <w:pPr>
        <w:pStyle w:val="Heading3"/>
      </w:pPr>
      <w:bookmarkStart w:id="16" w:name="_Toc143597083"/>
      <w:bookmarkEnd w:id="15"/>
      <w:r>
        <w:t>Differentiation</w:t>
      </w:r>
      <w:bookmarkEnd w:id="16"/>
    </w:p>
    <w:p w14:paraId="68767956" w14:textId="6314998C" w:rsidR="00DC49E3" w:rsidRDefault="006F7C9E" w:rsidP="003B5AA9">
      <w:r>
        <w:t>Th</w:t>
      </w:r>
      <w:r w:rsidR="003401B5">
        <w:t>is</w:t>
      </w:r>
      <w:r>
        <w:t xml:space="preserve"> </w:t>
      </w:r>
      <w:r w:rsidR="38A12C8A">
        <w:t>resource</w:t>
      </w:r>
      <w:r w:rsidR="632AE7B5">
        <w:t xml:space="preserve"> can be adapted to support</w:t>
      </w:r>
      <w:r>
        <w:t xml:space="preserve"> a diverse range of students.</w:t>
      </w:r>
      <w:r w:rsidR="5B1F0B87">
        <w:t xml:space="preserve"> </w:t>
      </w:r>
      <w:r w:rsidR="00DC49E3">
        <w:t xml:space="preserve">The affinity diagram or similar tool can be used to organise ideas and research into meaningful categories or themes. </w:t>
      </w:r>
      <w:r w:rsidR="5B1F0B87">
        <w:t xml:space="preserve">Using the </w:t>
      </w:r>
      <w:hyperlink r:id="rId26" w:history="1">
        <w:r w:rsidR="5B1F0B87" w:rsidRPr="00385CA2">
          <w:rPr>
            <w:rStyle w:val="Hyperlink"/>
          </w:rPr>
          <w:t>digital learning selector</w:t>
        </w:r>
      </w:hyperlink>
      <w:r w:rsidR="5B1F0B87">
        <w:t xml:space="preserve">, teachers can </w:t>
      </w:r>
      <w:r w:rsidR="00DC49E3">
        <w:t xml:space="preserve">select a tool that meets the need of their students. </w:t>
      </w:r>
    </w:p>
    <w:p w14:paraId="020024F6" w14:textId="4F0A44CB" w:rsidR="00AF3C50" w:rsidRDefault="00FB22BF" w:rsidP="003B5AA9">
      <w:r w:rsidRPr="003B5AA9">
        <w:t>For</w:t>
      </w:r>
      <w:r w:rsidR="00AF3C50" w:rsidRPr="003B5AA9">
        <w:t xml:space="preserve"> support with differentiation of this lesson, visit</w:t>
      </w:r>
      <w:r w:rsidR="00AF3C50">
        <w:t xml:space="preserve"> </w:t>
      </w:r>
      <w:hyperlink r:id="rId27" w:tgtFrame="_blank" w:tooltip="https://education.nsw.gov.au/teaching-and-learning/curriculum/career-learning-and-vet/curriculum-support/entrepreneurial-learning" w:history="1">
        <w:r w:rsidR="00AF3C50" w:rsidRPr="00AA6E27">
          <w:rPr>
            <w:rStyle w:val="Hyperlink"/>
          </w:rPr>
          <w:t>Career Learning and Vocational Education</w:t>
        </w:r>
      </w:hyperlink>
      <w:r w:rsidR="00AF3C50">
        <w:t>.</w:t>
      </w:r>
    </w:p>
    <w:p w14:paraId="0223CF5A" w14:textId="66287BF0" w:rsidR="00DA1035" w:rsidRDefault="00DA1035" w:rsidP="002C29E9">
      <w:pPr>
        <w:pStyle w:val="Heading3"/>
      </w:pPr>
      <w:bookmarkStart w:id="17" w:name="_Toc143597084"/>
      <w:r>
        <w:t>Extension activities</w:t>
      </w:r>
      <w:bookmarkEnd w:id="17"/>
    </w:p>
    <w:p w14:paraId="7BCD3C15" w14:textId="6197EB87" w:rsidR="003A2ED4" w:rsidRPr="002C29E9" w:rsidRDefault="003A2ED4" w:rsidP="002C29E9">
      <w:r w:rsidRPr="002C29E9">
        <w:t>Discuss the following statements and compose a written response for one</w:t>
      </w:r>
      <w:r w:rsidR="00635A6D" w:rsidRPr="002C29E9">
        <w:t>:</w:t>
      </w:r>
    </w:p>
    <w:p w14:paraId="0B86FB0D" w14:textId="6617E47F" w:rsidR="003A2ED4" w:rsidRPr="002C29E9" w:rsidRDefault="003A2ED4" w:rsidP="002C29E9">
      <w:pPr>
        <w:pStyle w:val="ListParagraph"/>
        <w:numPr>
          <w:ilvl w:val="0"/>
          <w:numId w:val="17"/>
        </w:numPr>
      </w:pPr>
      <w:r w:rsidRPr="002C29E9">
        <w:t>How have advancing technologies increased efficiency of time or materials in the production of models or products?</w:t>
      </w:r>
    </w:p>
    <w:p w14:paraId="5459DA4B" w14:textId="211516FA" w:rsidR="003A2ED4" w:rsidRPr="002C29E9" w:rsidRDefault="003A2ED4" w:rsidP="002C29E9">
      <w:pPr>
        <w:pStyle w:val="ListParagraph"/>
        <w:numPr>
          <w:ilvl w:val="0"/>
          <w:numId w:val="17"/>
        </w:numPr>
      </w:pPr>
      <w:r w:rsidRPr="002C29E9">
        <w:t xml:space="preserve">How have technologies evolved locally, </w:t>
      </w:r>
      <w:r w:rsidR="002B4310" w:rsidRPr="002C29E9">
        <w:t>regionally,</w:t>
      </w:r>
      <w:r w:rsidRPr="002C29E9">
        <w:t xml:space="preserve"> or globally and how are competing factors are prioritised in the development of design solutions (Engineered Systems)</w:t>
      </w:r>
      <w:r w:rsidR="00AE4952">
        <w:t>?</w:t>
      </w:r>
    </w:p>
    <w:p w14:paraId="209B0811" w14:textId="4D612888" w:rsidR="00B55AEB" w:rsidRDefault="00B55AEB" w:rsidP="00DB133F">
      <w:pPr>
        <w:pStyle w:val="Heading2"/>
        <w:rPr>
          <w:rStyle w:val="eop"/>
          <w:b w:val="0"/>
          <w:bCs/>
        </w:rPr>
      </w:pPr>
      <w:bookmarkStart w:id="18" w:name="_Toc143597085"/>
      <w:r w:rsidRPr="00B6322A">
        <w:t>Evidence base</w:t>
      </w:r>
      <w:bookmarkEnd w:id="18"/>
    </w:p>
    <w:p w14:paraId="76912926" w14:textId="77A7BDB5" w:rsidR="00B55AEB" w:rsidRPr="00ED6D6B" w:rsidRDefault="00B55AEB" w:rsidP="00ED6D6B">
      <w:r w:rsidRPr="00ED6D6B">
        <w:t>Evidence-based refers to researching practices to apply proof, reliability, and ethical</w:t>
      </w:r>
      <w:r w:rsidR="004A136A" w:rsidRPr="00ED6D6B">
        <w:t xml:space="preserve"> </w:t>
      </w:r>
      <w:r w:rsidRPr="00ED6D6B">
        <w:t>standards to ensure quality. Evidence-based provides credible knowledge that has been created and tested through rigorous methods.</w:t>
      </w:r>
    </w:p>
    <w:p w14:paraId="484F9277" w14:textId="7E624F16" w:rsidR="004D181C" w:rsidRPr="00ED6D6B" w:rsidRDefault="00A74FD5" w:rsidP="00ED6D6B">
      <w:r>
        <w:t>I</w:t>
      </w:r>
      <w:r w:rsidR="004D181C">
        <w:t xml:space="preserve">n addition to being designed in response to the outcomes and achievement standards of the NSW syllabus, a wide range of literature and resources highlighting the importance of career learning from an early age were considered from both a local and international sources. These include research papers from the </w:t>
      </w:r>
      <w:bookmarkStart w:id="19" w:name="_Int_hnidHZo9"/>
      <w:r w:rsidR="60EEFC36">
        <w:t>OECD</w:t>
      </w:r>
      <w:bookmarkEnd w:id="19"/>
      <w:r w:rsidR="60EEFC36">
        <w:t xml:space="preserve"> (Career Ready, Mann et. al), </w:t>
      </w:r>
      <w:bookmarkStart w:id="20" w:name="_Int_ozTe1RLz"/>
      <w:r w:rsidR="60EEFC36">
        <w:t>UK</w:t>
      </w:r>
      <w:bookmarkEnd w:id="20"/>
      <w:r w:rsidR="004D181C">
        <w:t xml:space="preserve"> (What Works, Hughes et. al) and Career Education: every teacher has a role (myfuture, Education Services Australia).</w:t>
      </w:r>
    </w:p>
    <w:p w14:paraId="39E480C1" w14:textId="27CD1466" w:rsidR="00241250" w:rsidRDefault="00B55AEB" w:rsidP="00ED6D6B">
      <w:r w:rsidRPr="00ED6D6B">
        <w:t xml:space="preserve">For the complete list of academic research that informed the </w:t>
      </w:r>
      <w:r w:rsidR="00F10984" w:rsidRPr="00ED6D6B">
        <w:t>development of Career Learning in Curriculum resources</w:t>
      </w:r>
      <w:r w:rsidRPr="00ED6D6B">
        <w:t xml:space="preserve">, visit the </w:t>
      </w:r>
      <w:hyperlink r:id="rId28" w:history="1">
        <w:r w:rsidR="00B52DF9" w:rsidRPr="00ED6D6B">
          <w:rPr>
            <w:rStyle w:val="Hyperlink"/>
          </w:rPr>
          <w:t>K-12 Career Learning Framework</w:t>
        </w:r>
      </w:hyperlink>
      <w:r w:rsidR="00B52DF9" w:rsidRPr="00ED6D6B">
        <w:t xml:space="preserve"> </w:t>
      </w:r>
      <w:r w:rsidRPr="00ED6D6B">
        <w:t>websit</w:t>
      </w:r>
      <w:r w:rsidR="003B32FF">
        <w:t>e.</w:t>
      </w:r>
    </w:p>
    <w:p w14:paraId="69E331CC" w14:textId="77777777" w:rsidR="00241250" w:rsidRDefault="00241250">
      <w:pPr>
        <w:spacing w:before="0" w:after="160" w:line="259" w:lineRule="auto"/>
      </w:pPr>
      <w:r>
        <w:br w:type="page"/>
      </w:r>
    </w:p>
    <w:p w14:paraId="0FE63406" w14:textId="79D7C56E" w:rsidR="00AB78DF" w:rsidRDefault="00AB78DF" w:rsidP="0027214D">
      <w:pPr>
        <w:pStyle w:val="Heading2"/>
      </w:pPr>
      <w:bookmarkStart w:id="21" w:name="_Toc143597086"/>
      <w:r>
        <w:t xml:space="preserve">Activity </w:t>
      </w:r>
      <w:r w:rsidR="00241250">
        <w:t>s</w:t>
      </w:r>
      <w:r>
        <w:t>heets</w:t>
      </w:r>
      <w:bookmarkEnd w:id="21"/>
    </w:p>
    <w:p w14:paraId="71FE34AB" w14:textId="0CE6521E" w:rsidR="00CC4570" w:rsidRDefault="00AB78DF">
      <w:pPr>
        <w:spacing w:before="0" w:after="160" w:line="259" w:lineRule="auto"/>
      </w:pPr>
      <w:r>
        <w:t xml:space="preserve">The following pages contain </w:t>
      </w:r>
      <w:r w:rsidR="00CC4570">
        <w:t xml:space="preserve">worksheets for students to use. They can be printed separately </w:t>
      </w:r>
      <w:r w:rsidR="00670D08">
        <w:t>a</w:t>
      </w:r>
      <w:r w:rsidR="00CC4570">
        <w:t>s required.</w:t>
      </w:r>
    </w:p>
    <w:p w14:paraId="496F6AE6" w14:textId="7FEA8D1C" w:rsidR="00241250" w:rsidRDefault="00CC4570">
      <w:pPr>
        <w:spacing w:before="0" w:after="160" w:line="259" w:lineRule="auto"/>
      </w:pPr>
      <w:r>
        <w:t>The remainder of this page is intentionally blank.</w:t>
      </w:r>
    </w:p>
    <w:p w14:paraId="643467C7" w14:textId="77777777" w:rsidR="00241250" w:rsidRDefault="00241250">
      <w:pPr>
        <w:spacing w:before="0" w:after="160" w:line="259" w:lineRule="auto"/>
      </w:pPr>
      <w:r>
        <w:br w:type="page"/>
      </w:r>
    </w:p>
    <w:p w14:paraId="44A730FC" w14:textId="34AF369C" w:rsidR="008A3E69" w:rsidRDefault="00F71CEB" w:rsidP="008A3E69">
      <w:pPr>
        <w:pStyle w:val="Heading3"/>
      </w:pPr>
      <w:bookmarkStart w:id="22" w:name="_Toc143597087"/>
      <w:r>
        <w:t>Activity</w:t>
      </w:r>
      <w:r w:rsidR="00EB6EE7">
        <w:t xml:space="preserve"> sheet</w:t>
      </w:r>
      <w:r>
        <w:t xml:space="preserve"> 1</w:t>
      </w:r>
      <w:r w:rsidR="00DB133F">
        <w:t xml:space="preserve"> –</w:t>
      </w:r>
      <w:r>
        <w:t xml:space="preserve"> </w:t>
      </w:r>
      <w:r w:rsidR="008A3E69">
        <w:t>Critical and creative thinking using a KWLH table</w:t>
      </w:r>
      <w:bookmarkEnd w:id="22"/>
    </w:p>
    <w:p w14:paraId="14330943" w14:textId="208E287F" w:rsidR="007A2AF0" w:rsidRDefault="002129C7" w:rsidP="00C00C12">
      <w:pPr>
        <w:spacing w:before="0"/>
        <w:rPr>
          <w:lang w:eastAsia="zh-CN"/>
        </w:rPr>
      </w:pPr>
      <w:r>
        <w:rPr>
          <w:lang w:eastAsia="zh-CN"/>
        </w:rPr>
        <w:t>In this activity I am learning about:</w:t>
      </w:r>
      <w:r w:rsidR="006963EA">
        <w:rPr>
          <w:lang w:eastAsia="zh-CN"/>
        </w:rPr>
        <w:t xml:space="preserve"> </w:t>
      </w:r>
      <w:r>
        <w:rPr>
          <w:lang w:eastAsia="zh-CN"/>
        </w:rPr>
        <w:t>Careers relating to Technological and Applied Studies</w:t>
      </w:r>
    </w:p>
    <w:p w14:paraId="3FEE7857" w14:textId="77777777" w:rsidR="00D32F98" w:rsidRPr="00C04F0D" w:rsidRDefault="00D32F98" w:rsidP="00C04F0D">
      <w:pPr>
        <w:pStyle w:val="ListNumber"/>
      </w:pPr>
      <w:r w:rsidRPr="00C04F0D">
        <w:t>Complete the first two columns in the chart below before you attempt Activity 2 and 3.</w:t>
      </w:r>
    </w:p>
    <w:p w14:paraId="3A8B87BC" w14:textId="062F1A32" w:rsidR="00D32F98" w:rsidRPr="00C04F0D" w:rsidRDefault="00D32F98" w:rsidP="00C04F0D">
      <w:pPr>
        <w:pStyle w:val="ListNumber"/>
      </w:pPr>
      <w:r w:rsidRPr="00C04F0D">
        <w:t>Explain what you already know about the technology skills and careers relating to TAS and what you want to learn about them.</w:t>
      </w:r>
    </w:p>
    <w:p w14:paraId="15E300E1" w14:textId="77777777" w:rsidR="00D32F98" w:rsidRPr="00C04F0D" w:rsidRDefault="00D32F98" w:rsidP="00C04F0D">
      <w:pPr>
        <w:pStyle w:val="ListNumber"/>
      </w:pPr>
      <w:r w:rsidRPr="00C04F0D">
        <w:t>After completing all activities add your thoughts in the remaining two columns.</w:t>
      </w:r>
    </w:p>
    <w:p w14:paraId="40A57973" w14:textId="77777777" w:rsidR="00D32F98" w:rsidRPr="00C04F0D" w:rsidRDefault="00D32F98" w:rsidP="00C04F0D">
      <w:pPr>
        <w:pStyle w:val="ListNumber"/>
      </w:pPr>
      <w:r w:rsidRPr="00C04F0D">
        <w:t>Explain what you learned and how you could learn more about this topic.</w:t>
      </w:r>
    </w:p>
    <w:tbl>
      <w:tblPr>
        <w:tblStyle w:val="Tableheader"/>
        <w:tblW w:w="9989" w:type="dxa"/>
        <w:tblInd w:w="-30" w:type="dxa"/>
        <w:tblLook w:val="0420" w:firstRow="1" w:lastRow="0" w:firstColumn="0" w:lastColumn="0" w:noHBand="0" w:noVBand="1"/>
      </w:tblPr>
      <w:tblGrid>
        <w:gridCol w:w="2513"/>
        <w:gridCol w:w="2496"/>
        <w:gridCol w:w="2541"/>
        <w:gridCol w:w="2439"/>
      </w:tblGrid>
      <w:tr w:rsidR="003D7CFF" w14:paraId="21AED15B" w14:textId="77777777">
        <w:trPr>
          <w:cnfStyle w:val="100000000000" w:firstRow="1" w:lastRow="0" w:firstColumn="0" w:lastColumn="0" w:oddVBand="0" w:evenVBand="0" w:oddHBand="0" w:evenHBand="0" w:firstRowFirstColumn="0" w:firstRowLastColumn="0" w:lastRowFirstColumn="0" w:lastRowLastColumn="0"/>
          <w:trHeight w:val="1703"/>
        </w:trPr>
        <w:tc>
          <w:tcPr>
            <w:tcW w:w="2513" w:type="dxa"/>
          </w:tcPr>
          <w:p w14:paraId="6F8B27FD" w14:textId="77777777" w:rsidR="009A148F" w:rsidRDefault="009A148F" w:rsidP="008A2D7F">
            <w:pPr>
              <w:spacing w:before="192" w:after="192"/>
              <w:rPr>
                <w:lang w:eastAsia="zh-CN"/>
              </w:rPr>
            </w:pPr>
            <w:r w:rsidRPr="137D7D76">
              <w:rPr>
                <w:lang w:eastAsia="zh-CN"/>
              </w:rPr>
              <w:t>What do I KNOW</w:t>
            </w:r>
          </w:p>
        </w:tc>
        <w:tc>
          <w:tcPr>
            <w:tcW w:w="2496" w:type="dxa"/>
          </w:tcPr>
          <w:p w14:paraId="488A10B1" w14:textId="77777777" w:rsidR="009A148F" w:rsidRDefault="009A148F" w:rsidP="008A2D7F">
            <w:pPr>
              <w:rPr>
                <w:lang w:eastAsia="zh-CN"/>
              </w:rPr>
            </w:pPr>
            <w:r w:rsidRPr="137D7D76">
              <w:rPr>
                <w:lang w:eastAsia="zh-CN"/>
              </w:rPr>
              <w:t>What do I WANT to learn</w:t>
            </w:r>
          </w:p>
        </w:tc>
        <w:tc>
          <w:tcPr>
            <w:tcW w:w="2541" w:type="dxa"/>
          </w:tcPr>
          <w:p w14:paraId="73AF32D6" w14:textId="77777777" w:rsidR="009A148F" w:rsidRDefault="009A148F" w:rsidP="008A2D7F">
            <w:pPr>
              <w:rPr>
                <w:lang w:eastAsia="zh-CN"/>
              </w:rPr>
            </w:pPr>
            <w:r w:rsidRPr="137D7D76">
              <w:rPr>
                <w:lang w:eastAsia="zh-CN"/>
              </w:rPr>
              <w:t>What did I LEARN</w:t>
            </w:r>
          </w:p>
        </w:tc>
        <w:tc>
          <w:tcPr>
            <w:tcW w:w="2439" w:type="dxa"/>
          </w:tcPr>
          <w:p w14:paraId="233E2219" w14:textId="77777777" w:rsidR="009A148F" w:rsidRDefault="009A148F" w:rsidP="008A2D7F">
            <w:pPr>
              <w:rPr>
                <w:lang w:eastAsia="zh-CN"/>
              </w:rPr>
            </w:pPr>
            <w:r w:rsidRPr="137D7D76">
              <w:rPr>
                <w:lang w:eastAsia="zh-CN"/>
              </w:rPr>
              <w:t>HOW can I learn more</w:t>
            </w:r>
          </w:p>
        </w:tc>
      </w:tr>
      <w:tr w:rsidR="003D7CFF" w14:paraId="5C2B1367" w14:textId="77777777">
        <w:trPr>
          <w:cnfStyle w:val="000000100000" w:firstRow="0" w:lastRow="0" w:firstColumn="0" w:lastColumn="0" w:oddVBand="0" w:evenVBand="0" w:oddHBand="1" w:evenHBand="0" w:firstRowFirstColumn="0" w:firstRowLastColumn="0" w:lastRowFirstColumn="0" w:lastRowLastColumn="0"/>
          <w:trHeight w:val="6583"/>
        </w:trPr>
        <w:tc>
          <w:tcPr>
            <w:tcW w:w="2513" w:type="dxa"/>
          </w:tcPr>
          <w:p w14:paraId="4AA25358" w14:textId="77777777" w:rsidR="009A148F" w:rsidRDefault="009A148F" w:rsidP="008A2D7F">
            <w:pPr>
              <w:rPr>
                <w:lang w:eastAsia="zh-CN"/>
              </w:rPr>
            </w:pPr>
          </w:p>
        </w:tc>
        <w:tc>
          <w:tcPr>
            <w:tcW w:w="2496" w:type="dxa"/>
          </w:tcPr>
          <w:p w14:paraId="50643527" w14:textId="77777777" w:rsidR="009A148F" w:rsidRDefault="009A148F" w:rsidP="008A2D7F">
            <w:pPr>
              <w:rPr>
                <w:lang w:eastAsia="zh-CN"/>
              </w:rPr>
            </w:pPr>
          </w:p>
        </w:tc>
        <w:tc>
          <w:tcPr>
            <w:tcW w:w="2541" w:type="dxa"/>
          </w:tcPr>
          <w:p w14:paraId="2F57FF5F" w14:textId="77777777" w:rsidR="009A148F" w:rsidRDefault="009A148F" w:rsidP="008A2D7F">
            <w:pPr>
              <w:rPr>
                <w:lang w:eastAsia="zh-CN"/>
              </w:rPr>
            </w:pPr>
          </w:p>
        </w:tc>
        <w:tc>
          <w:tcPr>
            <w:tcW w:w="2439" w:type="dxa"/>
          </w:tcPr>
          <w:p w14:paraId="5DECB00F" w14:textId="77777777" w:rsidR="009A148F" w:rsidRDefault="009A148F" w:rsidP="008A2D7F">
            <w:pPr>
              <w:rPr>
                <w:lang w:eastAsia="zh-CN"/>
              </w:rPr>
            </w:pPr>
          </w:p>
        </w:tc>
      </w:tr>
    </w:tbl>
    <w:p w14:paraId="49344938" w14:textId="64B113D3" w:rsidR="00295906" w:rsidRDefault="00295906" w:rsidP="00295906">
      <w:pPr>
        <w:pStyle w:val="Heading3"/>
      </w:pPr>
      <w:bookmarkStart w:id="23" w:name="_Toc143597088"/>
      <w:r>
        <w:t xml:space="preserve">Activity sheet 2 </w:t>
      </w:r>
      <w:r w:rsidR="007A21BF">
        <w:t xml:space="preserve">– </w:t>
      </w:r>
      <w:r>
        <w:t>Careers relating to technological and applied studies</w:t>
      </w:r>
      <w:bookmarkEnd w:id="23"/>
      <w:r>
        <w:t xml:space="preserve"> </w:t>
      </w:r>
    </w:p>
    <w:p w14:paraId="75E9B432" w14:textId="77777777" w:rsidR="00295906" w:rsidRPr="008A67C1" w:rsidRDefault="00295906" w:rsidP="00295906">
      <w:pPr>
        <w:spacing w:before="0" w:after="240"/>
        <w:rPr>
          <w:lang w:eastAsia="zh-CN"/>
        </w:rPr>
      </w:pPr>
      <w:r w:rsidRPr="008A67C1">
        <w:rPr>
          <w:lang w:eastAsia="zh-CN"/>
        </w:rPr>
        <w:t>Use the internet to search for lists of jobs</w:t>
      </w:r>
      <w:r>
        <w:rPr>
          <w:lang w:eastAsia="zh-CN"/>
        </w:rPr>
        <w:t xml:space="preserve"> or careers</w:t>
      </w:r>
      <w:r w:rsidRPr="008A67C1">
        <w:rPr>
          <w:lang w:eastAsia="zh-CN"/>
        </w:rPr>
        <w:t xml:space="preserve"> in the following </w:t>
      </w:r>
      <w:r>
        <w:rPr>
          <w:lang w:eastAsia="zh-CN"/>
        </w:rPr>
        <w:t>fields</w:t>
      </w:r>
      <w:r w:rsidRPr="008A67C1">
        <w:rPr>
          <w:lang w:eastAsia="zh-CN"/>
        </w:rPr>
        <w:t xml:space="preserve"> that relate to TAS</w:t>
      </w:r>
      <w:r>
        <w:rPr>
          <w:lang w:eastAsia="zh-CN"/>
        </w:rPr>
        <w:t xml:space="preserve">. Websites including </w:t>
      </w:r>
      <w:hyperlink r:id="rId29" w:history="1">
        <w:r w:rsidRPr="0046727E">
          <w:rPr>
            <w:rStyle w:val="Hyperlink"/>
            <w:lang w:eastAsia="zh-CN"/>
          </w:rPr>
          <w:t>myfuture</w:t>
        </w:r>
      </w:hyperlink>
      <w:r>
        <w:rPr>
          <w:lang w:eastAsia="zh-CN"/>
        </w:rPr>
        <w:t xml:space="preserve"> and</w:t>
      </w:r>
      <w:hyperlink r:id="rId30" w:history="1">
        <w:r w:rsidRPr="0046727E">
          <w:rPr>
            <w:rStyle w:val="Hyperlink"/>
            <w:lang w:eastAsia="zh-CN"/>
          </w:rPr>
          <w:t xml:space="preserve"> joboutlook</w:t>
        </w:r>
      </w:hyperlink>
      <w:r>
        <w:rPr>
          <w:lang w:eastAsia="zh-CN"/>
        </w:rPr>
        <w:t xml:space="preserve"> will support you in your research.</w:t>
      </w:r>
    </w:p>
    <w:tbl>
      <w:tblPr>
        <w:tblStyle w:val="Tableheader"/>
        <w:tblW w:w="9600" w:type="dxa"/>
        <w:tblLook w:val="04A0" w:firstRow="1" w:lastRow="0" w:firstColumn="1" w:lastColumn="0" w:noHBand="0" w:noVBand="1"/>
        <w:tblCaption w:val="Careers in Technological and Applied Studies"/>
      </w:tblPr>
      <w:tblGrid>
        <w:gridCol w:w="1939"/>
        <w:gridCol w:w="7661"/>
      </w:tblGrid>
      <w:tr w:rsidR="00E9364A" w14:paraId="19B62C90" w14:textId="77777777" w:rsidTr="008A2D7F">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939" w:type="dxa"/>
          </w:tcPr>
          <w:p w14:paraId="0F7405EA" w14:textId="77777777" w:rsidR="00E9364A" w:rsidRDefault="00E9364A" w:rsidP="008A2D7F">
            <w:pPr>
              <w:spacing w:before="192" w:after="192"/>
              <w:rPr>
                <w:lang w:eastAsia="zh-CN"/>
              </w:rPr>
            </w:pPr>
            <w:r>
              <w:rPr>
                <w:lang w:eastAsia="zh-CN"/>
              </w:rPr>
              <w:t>Employment field</w:t>
            </w:r>
          </w:p>
        </w:tc>
        <w:tc>
          <w:tcPr>
            <w:tcW w:w="7661" w:type="dxa"/>
          </w:tcPr>
          <w:p w14:paraId="7113A537" w14:textId="77777777" w:rsidR="00E9364A" w:rsidRDefault="00E9364A" w:rsidP="008A2D7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Response</w:t>
            </w:r>
          </w:p>
        </w:tc>
      </w:tr>
      <w:tr w:rsidR="00E9364A" w14:paraId="4FE6E892" w14:textId="77777777" w:rsidTr="00C04F0D">
        <w:trPr>
          <w:cnfStyle w:val="000000100000" w:firstRow="0" w:lastRow="0" w:firstColumn="0" w:lastColumn="0" w:oddVBand="0" w:evenVBand="0" w:oddHBand="1" w:evenHBand="0" w:firstRowFirstColumn="0" w:firstRowLastColumn="0" w:lastRowFirstColumn="0" w:lastRowLastColumn="0"/>
          <w:trHeight w:val="2568"/>
        </w:trPr>
        <w:tc>
          <w:tcPr>
            <w:cnfStyle w:val="001000000000" w:firstRow="0" w:lastRow="0" w:firstColumn="1" w:lastColumn="0" w:oddVBand="0" w:evenVBand="0" w:oddHBand="0" w:evenHBand="0" w:firstRowFirstColumn="0" w:firstRowLastColumn="0" w:lastRowFirstColumn="0" w:lastRowLastColumn="0"/>
            <w:tcW w:w="1939" w:type="dxa"/>
          </w:tcPr>
          <w:p w14:paraId="7CD85445" w14:textId="0F403C4F" w:rsidR="00E9364A" w:rsidRDefault="00E9364A" w:rsidP="008A2D7F">
            <w:pPr>
              <w:rPr>
                <w:lang w:eastAsia="zh-CN"/>
              </w:rPr>
            </w:pPr>
            <w:r>
              <w:rPr>
                <w:lang w:eastAsia="zh-CN"/>
              </w:rPr>
              <w:t>Digital technology and data</w:t>
            </w:r>
          </w:p>
        </w:tc>
        <w:tc>
          <w:tcPr>
            <w:tcW w:w="7661" w:type="dxa"/>
          </w:tcPr>
          <w:p w14:paraId="1225D19B" w14:textId="77777777" w:rsidR="00E9364A" w:rsidRDefault="00E9364A" w:rsidP="008A2D7F">
            <w:pPr>
              <w:pStyle w:val="ListBullet"/>
              <w:tabs>
                <w:tab w:val="clear" w:pos="360"/>
              </w:tabs>
              <w:ind w:left="652" w:firstLine="0"/>
              <w:cnfStyle w:val="000000100000" w:firstRow="0" w:lastRow="0" w:firstColumn="0" w:lastColumn="0" w:oddVBand="0" w:evenVBand="0" w:oddHBand="1" w:evenHBand="0" w:firstRowFirstColumn="0" w:firstRowLastColumn="0" w:lastRowFirstColumn="0" w:lastRowLastColumn="0"/>
              <w:rPr>
                <w:lang w:eastAsia="zh-CN"/>
              </w:rPr>
            </w:pPr>
          </w:p>
        </w:tc>
      </w:tr>
      <w:tr w:rsidR="00E9364A" w14:paraId="170E97B2" w14:textId="77777777" w:rsidTr="00C04F0D">
        <w:trPr>
          <w:cnfStyle w:val="000000010000" w:firstRow="0" w:lastRow="0" w:firstColumn="0" w:lastColumn="0" w:oddVBand="0" w:evenVBand="0" w:oddHBand="0" w:evenHBand="1" w:firstRowFirstColumn="0" w:firstRowLastColumn="0" w:lastRowFirstColumn="0" w:lastRowLastColumn="0"/>
          <w:trHeight w:val="2568"/>
        </w:trPr>
        <w:tc>
          <w:tcPr>
            <w:cnfStyle w:val="001000000000" w:firstRow="0" w:lastRow="0" w:firstColumn="1" w:lastColumn="0" w:oddVBand="0" w:evenVBand="0" w:oddHBand="0" w:evenHBand="0" w:firstRowFirstColumn="0" w:firstRowLastColumn="0" w:lastRowFirstColumn="0" w:lastRowLastColumn="0"/>
            <w:tcW w:w="1939" w:type="dxa"/>
          </w:tcPr>
          <w:p w14:paraId="6D2FD592" w14:textId="62C3E13C" w:rsidR="00E9364A" w:rsidRDefault="00E9364A" w:rsidP="00C04F0D">
            <w:pPr>
              <w:rPr>
                <w:lang w:eastAsia="zh-CN"/>
              </w:rPr>
            </w:pPr>
            <w:r>
              <w:rPr>
                <w:lang w:eastAsia="zh-CN"/>
              </w:rPr>
              <w:t>Agriculture and food</w:t>
            </w:r>
          </w:p>
        </w:tc>
        <w:tc>
          <w:tcPr>
            <w:tcW w:w="7661" w:type="dxa"/>
          </w:tcPr>
          <w:p w14:paraId="5F212ED5" w14:textId="77777777" w:rsidR="00E9364A" w:rsidRDefault="00E9364A" w:rsidP="008A2D7F">
            <w:pPr>
              <w:cnfStyle w:val="000000010000" w:firstRow="0" w:lastRow="0" w:firstColumn="0" w:lastColumn="0" w:oddVBand="0" w:evenVBand="0" w:oddHBand="0" w:evenHBand="1" w:firstRowFirstColumn="0" w:firstRowLastColumn="0" w:lastRowFirstColumn="0" w:lastRowLastColumn="0"/>
              <w:rPr>
                <w:lang w:eastAsia="zh-CN"/>
              </w:rPr>
            </w:pPr>
          </w:p>
        </w:tc>
      </w:tr>
      <w:tr w:rsidR="00E9364A" w14:paraId="607A1FA2" w14:textId="77777777" w:rsidTr="00C04F0D">
        <w:trPr>
          <w:cnfStyle w:val="000000100000" w:firstRow="0" w:lastRow="0" w:firstColumn="0" w:lastColumn="0" w:oddVBand="0" w:evenVBand="0" w:oddHBand="1" w:evenHBand="0" w:firstRowFirstColumn="0" w:firstRowLastColumn="0" w:lastRowFirstColumn="0" w:lastRowLastColumn="0"/>
          <w:trHeight w:val="2568"/>
        </w:trPr>
        <w:tc>
          <w:tcPr>
            <w:cnfStyle w:val="001000000000" w:firstRow="0" w:lastRow="0" w:firstColumn="1" w:lastColumn="0" w:oddVBand="0" w:evenVBand="0" w:oddHBand="0" w:evenHBand="0" w:firstRowFirstColumn="0" w:firstRowLastColumn="0" w:lastRowFirstColumn="0" w:lastRowLastColumn="0"/>
            <w:tcW w:w="1939" w:type="dxa"/>
          </w:tcPr>
          <w:p w14:paraId="5878D24B" w14:textId="250359B1" w:rsidR="00E9364A" w:rsidRDefault="00E9364A" w:rsidP="006C1C7E">
            <w:pPr>
              <w:rPr>
                <w:lang w:eastAsia="zh-CN"/>
              </w:rPr>
            </w:pPr>
            <w:r>
              <w:rPr>
                <w:lang w:eastAsia="zh-CN"/>
              </w:rPr>
              <w:t>Engineering</w:t>
            </w:r>
            <w:r>
              <w:rPr>
                <w:lang w:eastAsia="zh-CN"/>
              </w:rPr>
              <w:tab/>
            </w:r>
          </w:p>
        </w:tc>
        <w:tc>
          <w:tcPr>
            <w:tcW w:w="7661" w:type="dxa"/>
          </w:tcPr>
          <w:p w14:paraId="2E2870BF" w14:textId="77777777" w:rsidR="00E9364A" w:rsidRDefault="00E9364A" w:rsidP="008A2D7F">
            <w:pPr>
              <w:cnfStyle w:val="000000100000" w:firstRow="0" w:lastRow="0" w:firstColumn="0" w:lastColumn="0" w:oddVBand="0" w:evenVBand="0" w:oddHBand="1" w:evenHBand="0" w:firstRowFirstColumn="0" w:firstRowLastColumn="0" w:lastRowFirstColumn="0" w:lastRowLastColumn="0"/>
              <w:rPr>
                <w:lang w:eastAsia="zh-CN"/>
              </w:rPr>
            </w:pPr>
          </w:p>
        </w:tc>
      </w:tr>
      <w:tr w:rsidR="00E9364A" w14:paraId="6E7A9DD1" w14:textId="77777777" w:rsidTr="00C04F0D">
        <w:trPr>
          <w:cnfStyle w:val="000000010000" w:firstRow="0" w:lastRow="0" w:firstColumn="0" w:lastColumn="0" w:oddVBand="0" w:evenVBand="0" w:oddHBand="0" w:evenHBand="1" w:firstRowFirstColumn="0" w:firstRowLastColumn="0" w:lastRowFirstColumn="0" w:lastRowLastColumn="0"/>
          <w:trHeight w:val="2568"/>
        </w:trPr>
        <w:tc>
          <w:tcPr>
            <w:cnfStyle w:val="001000000000" w:firstRow="0" w:lastRow="0" w:firstColumn="1" w:lastColumn="0" w:oddVBand="0" w:evenVBand="0" w:oddHBand="0" w:evenHBand="0" w:firstRowFirstColumn="0" w:firstRowLastColumn="0" w:lastRowFirstColumn="0" w:lastRowLastColumn="0"/>
            <w:tcW w:w="1939" w:type="dxa"/>
          </w:tcPr>
          <w:p w14:paraId="073FCB69" w14:textId="22937D72" w:rsidR="00E9364A" w:rsidRDefault="00E9364A" w:rsidP="00C04F0D">
            <w:pPr>
              <w:rPr>
                <w:lang w:eastAsia="zh-CN"/>
              </w:rPr>
            </w:pPr>
            <w:r>
              <w:rPr>
                <w:lang w:eastAsia="zh-CN"/>
              </w:rPr>
              <w:t>Materials and manufacturing</w:t>
            </w:r>
          </w:p>
        </w:tc>
        <w:tc>
          <w:tcPr>
            <w:tcW w:w="7661" w:type="dxa"/>
          </w:tcPr>
          <w:p w14:paraId="356B3FC8" w14:textId="77777777" w:rsidR="00E9364A" w:rsidRDefault="00E9364A" w:rsidP="008A2D7F">
            <w:pPr>
              <w:cnfStyle w:val="000000010000" w:firstRow="0" w:lastRow="0" w:firstColumn="0" w:lastColumn="0" w:oddVBand="0" w:evenVBand="0" w:oddHBand="0" w:evenHBand="1" w:firstRowFirstColumn="0" w:firstRowLastColumn="0" w:lastRowFirstColumn="0" w:lastRowLastColumn="0"/>
              <w:rPr>
                <w:lang w:eastAsia="zh-CN"/>
              </w:rPr>
            </w:pPr>
          </w:p>
        </w:tc>
      </w:tr>
    </w:tbl>
    <w:p w14:paraId="6C70C83D" w14:textId="77777777" w:rsidR="004E39D1" w:rsidRDefault="004E39D1" w:rsidP="004E39D1">
      <w:pPr>
        <w:pStyle w:val="Heading3"/>
      </w:pPr>
      <w:bookmarkStart w:id="24" w:name="_Toc143597089"/>
      <w:r>
        <w:t>Activity sheet 3 – Career research</w:t>
      </w:r>
      <w:bookmarkEnd w:id="24"/>
    </w:p>
    <w:p w14:paraId="5A70EC04" w14:textId="6A925FA7" w:rsidR="004E39D1" w:rsidRDefault="004E39D1" w:rsidP="004E39D1">
      <w:pPr>
        <w:rPr>
          <w:lang w:eastAsia="zh-CN"/>
        </w:rPr>
      </w:pPr>
      <w:r>
        <w:rPr>
          <w:lang w:eastAsia="zh-CN"/>
        </w:rPr>
        <w:t>Select</w:t>
      </w:r>
      <w:r w:rsidRPr="008A67C1">
        <w:rPr>
          <w:lang w:eastAsia="zh-CN"/>
        </w:rPr>
        <w:t xml:space="preserve"> one of the </w:t>
      </w:r>
      <w:r>
        <w:rPr>
          <w:lang w:eastAsia="zh-CN"/>
        </w:rPr>
        <w:t>jobs or careers</w:t>
      </w:r>
      <w:r w:rsidRPr="008A67C1">
        <w:rPr>
          <w:lang w:eastAsia="zh-CN"/>
        </w:rPr>
        <w:t xml:space="preserve"> from the lists that</w:t>
      </w:r>
      <w:r>
        <w:rPr>
          <w:lang w:eastAsia="zh-CN"/>
        </w:rPr>
        <w:t xml:space="preserve"> particularly</w:t>
      </w:r>
      <w:r w:rsidRPr="008A67C1">
        <w:rPr>
          <w:lang w:eastAsia="zh-CN"/>
        </w:rPr>
        <w:t xml:space="preserve"> interests you.</w:t>
      </w:r>
      <w:r>
        <w:rPr>
          <w:lang w:eastAsia="zh-CN"/>
        </w:rPr>
        <w:t xml:space="preserve"> </w:t>
      </w:r>
      <w:r w:rsidRPr="008A67C1">
        <w:rPr>
          <w:lang w:eastAsia="zh-CN"/>
        </w:rPr>
        <w:t xml:space="preserve">Research how you can become a ________________ (use </w:t>
      </w:r>
      <w:hyperlink r:id="rId31" w:history="1">
        <w:r w:rsidRPr="008A67C1">
          <w:rPr>
            <w:rStyle w:val="Hyperlink"/>
            <w:lang w:eastAsia="zh-CN"/>
          </w:rPr>
          <w:t>the good universities guide</w:t>
        </w:r>
      </w:hyperlink>
      <w:r w:rsidRPr="008A67C1">
        <w:rPr>
          <w:lang w:eastAsia="zh-CN"/>
        </w:rPr>
        <w:t xml:space="preserve"> as a starting point).</w:t>
      </w:r>
    </w:p>
    <w:tbl>
      <w:tblPr>
        <w:tblStyle w:val="Tableheader"/>
        <w:tblW w:w="9676" w:type="dxa"/>
        <w:tblLook w:val="04A0" w:firstRow="1" w:lastRow="0" w:firstColumn="1" w:lastColumn="0" w:noHBand="0" w:noVBand="1"/>
        <w:tblCaption w:val="Careers in Technological and Applied Studies"/>
      </w:tblPr>
      <w:tblGrid>
        <w:gridCol w:w="1813"/>
        <w:gridCol w:w="7863"/>
      </w:tblGrid>
      <w:tr w:rsidR="002776B9" w14:paraId="72F9F854" w14:textId="77777777" w:rsidTr="008A2D7F">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1813" w:type="dxa"/>
          </w:tcPr>
          <w:p w14:paraId="29AF8330" w14:textId="77777777" w:rsidR="002776B9" w:rsidRDefault="002776B9" w:rsidP="008A2D7F">
            <w:pPr>
              <w:spacing w:before="192" w:after="192"/>
              <w:rPr>
                <w:lang w:eastAsia="zh-CN"/>
              </w:rPr>
            </w:pPr>
            <w:r>
              <w:rPr>
                <w:lang w:eastAsia="zh-CN"/>
              </w:rPr>
              <w:t>Criteria</w:t>
            </w:r>
          </w:p>
        </w:tc>
        <w:tc>
          <w:tcPr>
            <w:tcW w:w="7863" w:type="dxa"/>
          </w:tcPr>
          <w:p w14:paraId="4D488A99" w14:textId="77777777" w:rsidR="002776B9" w:rsidRDefault="002776B9" w:rsidP="008A2D7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Response</w:t>
            </w:r>
          </w:p>
        </w:tc>
      </w:tr>
      <w:tr w:rsidR="002776B9" w14:paraId="24170810" w14:textId="77777777" w:rsidTr="00C04F0D">
        <w:trPr>
          <w:cnfStyle w:val="000000100000" w:firstRow="0" w:lastRow="0" w:firstColumn="0" w:lastColumn="0" w:oddVBand="0" w:evenVBand="0" w:oddHBand="1" w:evenHBand="0"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1813" w:type="dxa"/>
          </w:tcPr>
          <w:p w14:paraId="19B1DEFE" w14:textId="182A1DA9" w:rsidR="002776B9" w:rsidRDefault="002776B9" w:rsidP="0027214D">
            <w:pPr>
              <w:rPr>
                <w:lang w:eastAsia="zh-CN"/>
              </w:rPr>
            </w:pPr>
            <w:r>
              <w:rPr>
                <w:lang w:eastAsia="zh-CN"/>
              </w:rPr>
              <w:t>Job title</w:t>
            </w:r>
          </w:p>
        </w:tc>
        <w:tc>
          <w:tcPr>
            <w:tcW w:w="7863" w:type="dxa"/>
          </w:tcPr>
          <w:p w14:paraId="57C46301" w14:textId="77777777" w:rsidR="002776B9" w:rsidRDefault="002776B9" w:rsidP="008A2D7F">
            <w:pPr>
              <w:cnfStyle w:val="000000100000" w:firstRow="0" w:lastRow="0" w:firstColumn="0" w:lastColumn="0" w:oddVBand="0" w:evenVBand="0" w:oddHBand="1" w:evenHBand="0" w:firstRowFirstColumn="0" w:firstRowLastColumn="0" w:lastRowFirstColumn="0" w:lastRowLastColumn="0"/>
              <w:rPr>
                <w:lang w:eastAsia="zh-CN"/>
              </w:rPr>
            </w:pPr>
          </w:p>
        </w:tc>
      </w:tr>
      <w:tr w:rsidR="002776B9" w14:paraId="0867562E" w14:textId="77777777" w:rsidTr="00C04F0D">
        <w:trPr>
          <w:cnfStyle w:val="000000010000" w:firstRow="0" w:lastRow="0" w:firstColumn="0" w:lastColumn="0" w:oddVBand="0" w:evenVBand="0" w:oddHBand="0" w:evenHBand="1"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1813" w:type="dxa"/>
          </w:tcPr>
          <w:p w14:paraId="000D1A1B" w14:textId="098B3C77" w:rsidR="002776B9" w:rsidRDefault="002776B9" w:rsidP="006963EA">
            <w:pPr>
              <w:rPr>
                <w:lang w:eastAsia="zh-CN"/>
              </w:rPr>
            </w:pPr>
            <w:r>
              <w:rPr>
                <w:lang w:eastAsia="zh-CN"/>
              </w:rPr>
              <w:t>Training required</w:t>
            </w:r>
          </w:p>
        </w:tc>
        <w:tc>
          <w:tcPr>
            <w:tcW w:w="7863" w:type="dxa"/>
          </w:tcPr>
          <w:p w14:paraId="11AF2D3E" w14:textId="77777777" w:rsidR="002776B9" w:rsidRDefault="002776B9" w:rsidP="008A2D7F">
            <w:pPr>
              <w:cnfStyle w:val="000000010000" w:firstRow="0" w:lastRow="0" w:firstColumn="0" w:lastColumn="0" w:oddVBand="0" w:evenVBand="0" w:oddHBand="0" w:evenHBand="1" w:firstRowFirstColumn="0" w:firstRowLastColumn="0" w:lastRowFirstColumn="0" w:lastRowLastColumn="0"/>
              <w:rPr>
                <w:lang w:eastAsia="zh-CN"/>
              </w:rPr>
            </w:pPr>
          </w:p>
        </w:tc>
      </w:tr>
      <w:tr w:rsidR="002776B9" w14:paraId="20E3355E" w14:textId="77777777" w:rsidTr="00C04F0D">
        <w:trPr>
          <w:cnfStyle w:val="000000100000" w:firstRow="0" w:lastRow="0" w:firstColumn="0" w:lastColumn="0" w:oddVBand="0" w:evenVBand="0" w:oddHBand="1" w:evenHBand="0"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1813" w:type="dxa"/>
          </w:tcPr>
          <w:p w14:paraId="68382F81" w14:textId="2B6EA9FA" w:rsidR="002776B9" w:rsidRDefault="002776B9" w:rsidP="006963EA">
            <w:pPr>
              <w:rPr>
                <w:lang w:eastAsia="zh-CN"/>
              </w:rPr>
            </w:pPr>
            <w:r>
              <w:rPr>
                <w:lang w:eastAsia="zh-CN"/>
              </w:rPr>
              <w:t>Personal requirements</w:t>
            </w:r>
          </w:p>
        </w:tc>
        <w:tc>
          <w:tcPr>
            <w:tcW w:w="7863" w:type="dxa"/>
          </w:tcPr>
          <w:p w14:paraId="4E835F13" w14:textId="77777777" w:rsidR="002776B9" w:rsidRDefault="002776B9" w:rsidP="008A2D7F">
            <w:pPr>
              <w:cnfStyle w:val="000000100000" w:firstRow="0" w:lastRow="0" w:firstColumn="0" w:lastColumn="0" w:oddVBand="0" w:evenVBand="0" w:oddHBand="1" w:evenHBand="0" w:firstRowFirstColumn="0" w:firstRowLastColumn="0" w:lastRowFirstColumn="0" w:lastRowLastColumn="0"/>
              <w:rPr>
                <w:lang w:eastAsia="zh-CN"/>
              </w:rPr>
            </w:pPr>
          </w:p>
        </w:tc>
      </w:tr>
      <w:tr w:rsidR="002776B9" w14:paraId="2A0E6BF9" w14:textId="77777777" w:rsidTr="00C04F0D">
        <w:trPr>
          <w:cnfStyle w:val="000000010000" w:firstRow="0" w:lastRow="0" w:firstColumn="0" w:lastColumn="0" w:oddVBand="0" w:evenVBand="0" w:oddHBand="0" w:evenHBand="1"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1813" w:type="dxa"/>
          </w:tcPr>
          <w:p w14:paraId="0E48F39B" w14:textId="3293C19A" w:rsidR="002776B9" w:rsidRDefault="002776B9" w:rsidP="006963EA">
            <w:pPr>
              <w:rPr>
                <w:lang w:eastAsia="zh-CN"/>
              </w:rPr>
            </w:pPr>
            <w:r>
              <w:rPr>
                <w:lang w:eastAsia="zh-CN"/>
              </w:rPr>
              <w:t>Outline of duties</w:t>
            </w:r>
            <w:r>
              <w:rPr>
                <w:lang w:eastAsia="zh-CN"/>
              </w:rPr>
              <w:tab/>
            </w:r>
          </w:p>
        </w:tc>
        <w:tc>
          <w:tcPr>
            <w:tcW w:w="7863" w:type="dxa"/>
          </w:tcPr>
          <w:p w14:paraId="1FB6274D" w14:textId="77777777" w:rsidR="002776B9" w:rsidRDefault="002776B9" w:rsidP="008A2D7F">
            <w:pPr>
              <w:cnfStyle w:val="000000010000" w:firstRow="0" w:lastRow="0" w:firstColumn="0" w:lastColumn="0" w:oddVBand="0" w:evenVBand="0" w:oddHBand="0" w:evenHBand="1" w:firstRowFirstColumn="0" w:firstRowLastColumn="0" w:lastRowFirstColumn="0" w:lastRowLastColumn="0"/>
              <w:rPr>
                <w:lang w:eastAsia="zh-CN"/>
              </w:rPr>
            </w:pPr>
          </w:p>
        </w:tc>
      </w:tr>
      <w:tr w:rsidR="002776B9" w14:paraId="7FDAD75F" w14:textId="77777777" w:rsidTr="00C04F0D">
        <w:trPr>
          <w:cnfStyle w:val="000000100000" w:firstRow="0" w:lastRow="0" w:firstColumn="0" w:lastColumn="0" w:oddVBand="0" w:evenVBand="0" w:oddHBand="1" w:evenHBand="0"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1813" w:type="dxa"/>
          </w:tcPr>
          <w:p w14:paraId="0650EF60" w14:textId="77777777" w:rsidR="002776B9" w:rsidRDefault="002776B9" w:rsidP="008A2D7F">
            <w:pPr>
              <w:rPr>
                <w:lang w:eastAsia="zh-CN"/>
              </w:rPr>
            </w:pPr>
            <w:r>
              <w:rPr>
                <w:lang w:eastAsia="zh-CN"/>
              </w:rPr>
              <w:t>Average income</w:t>
            </w:r>
          </w:p>
        </w:tc>
        <w:tc>
          <w:tcPr>
            <w:tcW w:w="7863" w:type="dxa"/>
          </w:tcPr>
          <w:p w14:paraId="69FBE707" w14:textId="77777777" w:rsidR="002776B9" w:rsidRDefault="002776B9" w:rsidP="008A2D7F">
            <w:pPr>
              <w:cnfStyle w:val="000000100000" w:firstRow="0" w:lastRow="0" w:firstColumn="0" w:lastColumn="0" w:oddVBand="0" w:evenVBand="0" w:oddHBand="1" w:evenHBand="0" w:firstRowFirstColumn="0" w:firstRowLastColumn="0" w:lastRowFirstColumn="0" w:lastRowLastColumn="0"/>
              <w:rPr>
                <w:lang w:eastAsia="zh-CN"/>
              </w:rPr>
            </w:pPr>
          </w:p>
        </w:tc>
      </w:tr>
    </w:tbl>
    <w:p w14:paraId="113816DD" w14:textId="77777777" w:rsidR="00A763D6" w:rsidRDefault="00A763D6">
      <w:pPr>
        <w:spacing w:before="0" w:after="160" w:line="259" w:lineRule="auto"/>
        <w:rPr>
          <w:lang w:eastAsia="zh-CN"/>
        </w:rPr>
      </w:pPr>
    </w:p>
    <w:p w14:paraId="16F09C0B" w14:textId="552BD4AD" w:rsidR="0027214D" w:rsidRPr="00C04F0D" w:rsidRDefault="0027214D" w:rsidP="00C04F0D">
      <w:r w:rsidRPr="00A763D6">
        <w:rPr>
          <w:color w:val="FF0000"/>
          <w:lang w:eastAsia="zh-CN"/>
        </w:rPr>
        <w:br w:type="page"/>
      </w:r>
    </w:p>
    <w:p w14:paraId="6DB9AB74" w14:textId="77777777" w:rsidR="0027214D" w:rsidRDefault="0027214D" w:rsidP="0027214D">
      <w:pPr>
        <w:pStyle w:val="Heading2"/>
      </w:pPr>
      <w:bookmarkStart w:id="25" w:name="_Toc143597090"/>
      <w:r>
        <w:t>Feedback</w:t>
      </w:r>
      <w:bookmarkEnd w:id="25"/>
    </w:p>
    <w:p w14:paraId="06F36DA4" w14:textId="25526807" w:rsidR="0027214D" w:rsidRDefault="0027214D" w:rsidP="0027214D">
      <w:pPr>
        <w:rPr>
          <w:lang w:eastAsia="zh-CN"/>
        </w:rPr>
      </w:pPr>
      <w:r>
        <w:rPr>
          <w:lang w:eastAsia="zh-CN"/>
        </w:rPr>
        <w:t xml:space="preserve">The Career and Workplace Learning team would appreciate you taking the time to complete this short feedback form. Please use the </w:t>
      </w:r>
      <w:hyperlink r:id="rId32" w:history="1">
        <w:r w:rsidRPr="00A84A5D">
          <w:rPr>
            <w:rStyle w:val="Hyperlink"/>
            <w:lang w:eastAsia="zh-CN"/>
          </w:rPr>
          <w:t>Career Programs feedback form</w:t>
        </w:r>
      </w:hyperlink>
      <w:r>
        <w:rPr>
          <w:lang w:eastAsia="zh-CN"/>
        </w:rPr>
        <w:t xml:space="preserve"> or QR code below </w:t>
      </w:r>
      <w:r w:rsidR="00C34544">
        <w:rPr>
          <w:lang w:eastAsia="zh-CN"/>
        </w:rPr>
        <w:t xml:space="preserve">and select CLiC </w:t>
      </w:r>
      <w:r w:rsidRPr="00B629D1">
        <w:rPr>
          <w:color w:val="000000" w:themeColor="text1"/>
          <w:lang w:eastAsia="zh-CN"/>
        </w:rPr>
        <w:t xml:space="preserve">to </w:t>
      </w:r>
      <w:r>
        <w:rPr>
          <w:lang w:eastAsia="zh-CN"/>
        </w:rPr>
        <w:t>provide an evaluation or feedback on this resource.</w:t>
      </w:r>
    </w:p>
    <w:p w14:paraId="43C1E0A7" w14:textId="77777777" w:rsidR="0027214D" w:rsidRDefault="0027214D" w:rsidP="0027214D">
      <w:r>
        <w:rPr>
          <w:noProof/>
          <w:color w:val="2B579A"/>
          <w:shd w:val="clear" w:color="auto" w:fill="E6E6E6"/>
        </w:rPr>
        <w:drawing>
          <wp:inline distT="0" distB="0" distL="0" distR="0" wp14:anchorId="0E1D1CFF" wp14:editId="50A896AF">
            <wp:extent cx="1476375" cy="1464945"/>
            <wp:effectExtent l="0" t="0" r="9525" b="1905"/>
            <wp:docPr id="6" name="Picture 6" descr="QR code on a white backgroun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 on a white background&#10;&#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76375" cy="1464945"/>
                    </a:xfrm>
                    <a:prstGeom prst="rect">
                      <a:avLst/>
                    </a:prstGeom>
                    <a:noFill/>
                    <a:ln>
                      <a:noFill/>
                    </a:ln>
                  </pic:spPr>
                </pic:pic>
              </a:graphicData>
            </a:graphic>
          </wp:inline>
        </w:drawing>
      </w:r>
    </w:p>
    <w:p w14:paraId="7FD449B8" w14:textId="77777777" w:rsidR="0027214D" w:rsidRDefault="0027214D" w:rsidP="0027214D">
      <w:pPr>
        <w:spacing w:before="0" w:after="160" w:line="259" w:lineRule="auto"/>
      </w:pPr>
      <w:r>
        <w:br w:type="page"/>
      </w:r>
    </w:p>
    <w:p w14:paraId="20E00D01" w14:textId="77777777" w:rsidR="001F6B83" w:rsidRPr="00EF7698" w:rsidRDefault="001F6B83" w:rsidP="0088152D">
      <w:pPr>
        <w:spacing w:before="0"/>
        <w:rPr>
          <w:rStyle w:val="Strong"/>
        </w:rPr>
      </w:pPr>
      <w:r w:rsidRPr="00EF7698">
        <w:rPr>
          <w:rStyle w:val="Strong"/>
          <w:sz w:val="28"/>
          <w:szCs w:val="28"/>
        </w:rPr>
        <w:t>© State of New South Wales (Department of Education), 2023</w:t>
      </w:r>
    </w:p>
    <w:p w14:paraId="4E5FA831" w14:textId="77777777" w:rsidR="001F6B83" w:rsidRPr="00C504EA" w:rsidRDefault="001F6B83" w:rsidP="007456F2">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6C44EEB" w14:textId="2C4FA1CF" w:rsidR="001F6B83" w:rsidRDefault="001F6B83" w:rsidP="007456F2">
      <w:pPr>
        <w:rPr>
          <w:lang w:eastAsia="en-AU"/>
        </w:rPr>
      </w:pPr>
      <w:r>
        <w:t xml:space="preserve">Copyright material available in this resource and owned by the NSW Department of Education is licensed under a </w:t>
      </w:r>
      <w:hyperlink r:id="rId34">
        <w:r w:rsidRPr="483AC4CC">
          <w:rPr>
            <w:rStyle w:val="Hyperlink"/>
          </w:rPr>
          <w:t>Creative Commons Attribution 4.0 International (</w:t>
        </w:r>
      </w:hyperlink>
      <w:bookmarkStart w:id="26" w:name="_Int_KZ6dUSFJ"/>
      <w:r w:rsidR="6665CF5E" w:rsidRPr="483AC4CC">
        <w:rPr>
          <w:rStyle w:val="Hyperlink"/>
        </w:rPr>
        <w:t>CC</w:t>
      </w:r>
      <w:bookmarkEnd w:id="26"/>
      <w:r w:rsidRPr="483AC4CC">
        <w:rPr>
          <w:rStyle w:val="Hyperlink"/>
        </w:rPr>
        <w:t xml:space="preserve"> BY 4.0) licence</w:t>
      </w:r>
      <w:r>
        <w:t>.</w:t>
      </w:r>
    </w:p>
    <w:p w14:paraId="74147585" w14:textId="77777777" w:rsidR="001F6B83" w:rsidRPr="000F46D1" w:rsidRDefault="001F6B83" w:rsidP="007456F2">
      <w:pPr>
        <w:rPr>
          <w:lang w:eastAsia="en-AU"/>
        </w:rPr>
      </w:pPr>
      <w:r>
        <w:rPr>
          <w:noProof/>
          <w:color w:val="2B579A"/>
          <w:shd w:val="clear" w:color="auto" w:fill="E6E6E6"/>
        </w:rPr>
        <w:drawing>
          <wp:inline distT="0" distB="0" distL="0" distR="0" wp14:anchorId="633C05C5" wp14:editId="10B62FF6">
            <wp:extent cx="1228725" cy="428625"/>
            <wp:effectExtent l="0" t="0" r="9525" b="9525"/>
            <wp:docPr id="32" name="Picture 32" descr="Creative Commons Attribution licence logo.">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FED5B96" w14:textId="77777777" w:rsidR="001F6B83" w:rsidRPr="00C504EA" w:rsidRDefault="001F6B83" w:rsidP="007456F2">
      <w:r w:rsidRPr="00C504EA">
        <w:t xml:space="preserve">This </w:t>
      </w:r>
      <w:r w:rsidRPr="00496162">
        <w:t>licence</w:t>
      </w:r>
      <w:r w:rsidRPr="00C504EA">
        <w:t xml:space="preserve"> allows you to share and adapt the material for any purpose, even </w:t>
      </w:r>
      <w:r w:rsidRPr="00AC3A8A">
        <w:t>commercially</w:t>
      </w:r>
      <w:r w:rsidRPr="00C504EA">
        <w:t>.</w:t>
      </w:r>
    </w:p>
    <w:p w14:paraId="5FDF7576" w14:textId="77777777" w:rsidR="001F6B83" w:rsidRPr="00C504EA" w:rsidRDefault="001F6B83" w:rsidP="007456F2">
      <w:r w:rsidRPr="00C504EA">
        <w:t>Attribution should be given to © State of New South Wales (Department of Education), 2023.</w:t>
      </w:r>
    </w:p>
    <w:p w14:paraId="1AAA2642" w14:textId="77777777" w:rsidR="001F6B83" w:rsidRPr="00C504EA" w:rsidRDefault="001F6B83" w:rsidP="007456F2">
      <w:r w:rsidRPr="00C504EA">
        <w:t>Material in this resource not available under a Creative Commons licence:</w:t>
      </w:r>
    </w:p>
    <w:p w14:paraId="0C8A6528" w14:textId="77777777" w:rsidR="001F6B83" w:rsidRPr="000F46D1" w:rsidRDefault="001F6B83" w:rsidP="003376FC">
      <w:pPr>
        <w:pStyle w:val="ListBullet"/>
        <w:numPr>
          <w:ilvl w:val="0"/>
          <w:numId w:val="2"/>
        </w:numPr>
        <w:rPr>
          <w:lang w:eastAsia="en-AU"/>
        </w:rPr>
      </w:pPr>
      <w:r w:rsidRPr="5A2DB1EE">
        <w:rPr>
          <w:lang w:eastAsia="en-AU"/>
        </w:rPr>
        <w:t xml:space="preserve">the NSW Department of Education logo, other </w:t>
      </w:r>
      <w:bookmarkStart w:id="27" w:name="_Int_zAIX16J8"/>
      <w:r w:rsidRPr="5A2DB1EE">
        <w:rPr>
          <w:lang w:eastAsia="en-AU"/>
        </w:rPr>
        <w:t>logos</w:t>
      </w:r>
      <w:bookmarkEnd w:id="27"/>
      <w:r w:rsidRPr="5A2DB1EE">
        <w:rPr>
          <w:lang w:eastAsia="en-AU"/>
        </w:rPr>
        <w:t xml:space="preserve"> and trademark-protected material</w:t>
      </w:r>
    </w:p>
    <w:p w14:paraId="34576555" w14:textId="77777777" w:rsidR="001F6B83" w:rsidRDefault="001F6B83" w:rsidP="003376FC">
      <w:pPr>
        <w:pStyle w:val="ListBullet"/>
        <w:numPr>
          <w:ilvl w:val="0"/>
          <w:numId w:val="2"/>
        </w:numPr>
        <w:rPr>
          <w:lang w:eastAsia="en-AU"/>
        </w:rPr>
      </w:pPr>
      <w:r w:rsidRPr="000F46D1">
        <w:rPr>
          <w:lang w:eastAsia="en-AU"/>
        </w:rPr>
        <w:t>material owned by a third party that has been reproduced with permission. You will need to obtain permission from the third party to reuse its material.</w:t>
      </w:r>
    </w:p>
    <w:p w14:paraId="17D73164" w14:textId="77777777" w:rsidR="001F6B83" w:rsidRPr="00571DF7" w:rsidRDefault="001F6B83" w:rsidP="00CB3BFB">
      <w:pPr>
        <w:pStyle w:val="FeatureBox2"/>
        <w:spacing w:line="276" w:lineRule="auto"/>
        <w:rPr>
          <w:rStyle w:val="Strong"/>
        </w:rPr>
      </w:pPr>
      <w:r w:rsidRPr="00571DF7">
        <w:rPr>
          <w:rStyle w:val="Strong"/>
        </w:rPr>
        <w:t>Links to third-party material and websites</w:t>
      </w:r>
    </w:p>
    <w:p w14:paraId="358E960E" w14:textId="77777777" w:rsidR="001F6B83" w:rsidRDefault="001F6B83" w:rsidP="00CB3BFB">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A1F70ED" w14:textId="77777777" w:rsidR="001F6B83" w:rsidRPr="001F6B83" w:rsidRDefault="001F6B83" w:rsidP="00CB3BFB">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1F6B83" w:rsidRPr="001F6B83" w:rsidSect="009D09E8">
      <w:headerReference w:type="default" r:id="rId36"/>
      <w:footerReference w:type="even" r:id="rId37"/>
      <w:footerReference w:type="default" r:id="rId38"/>
      <w:headerReference w:type="first" r:id="rId3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BA5EF" w14:textId="77777777" w:rsidR="00A23D24" w:rsidRDefault="00A23D24" w:rsidP="00E51733">
      <w:r>
        <w:separator/>
      </w:r>
    </w:p>
  </w:endnote>
  <w:endnote w:type="continuationSeparator" w:id="0">
    <w:p w14:paraId="584EEE3B" w14:textId="77777777" w:rsidR="00A23D24" w:rsidRDefault="00A23D24" w:rsidP="00E51733">
      <w:r>
        <w:continuationSeparator/>
      </w:r>
    </w:p>
  </w:endnote>
  <w:endnote w:type="continuationNotice" w:id="1">
    <w:p w14:paraId="5B5D1287" w14:textId="77777777" w:rsidR="00A23D24" w:rsidRDefault="00A23D2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B5B47" w14:textId="679DC2CD" w:rsidR="00F66145" w:rsidRPr="00E56264" w:rsidRDefault="00677835" w:rsidP="00B53FCE">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340ABF">
      <w:rPr>
        <w:noProof/>
      </w:rPr>
      <w:t>Aug-23</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52C56" w14:textId="4FE30251" w:rsidR="00F66145" w:rsidRPr="009D09E8" w:rsidRDefault="009D09E8" w:rsidP="009D09E8">
    <w:pPr>
      <w:pStyle w:val="Footer"/>
      <w:spacing w:before="0"/>
    </w:pPr>
    <w:r>
      <w:t xml:space="preserve">© NSW Department of Education, </w:t>
    </w:r>
    <w:r>
      <w:rPr>
        <w:color w:val="2B579A"/>
        <w:shd w:val="clear" w:color="auto" w:fill="E6E6E6"/>
      </w:rPr>
      <w:fldChar w:fldCharType="begin"/>
    </w:r>
    <w:r>
      <w:instrText xml:space="preserve"> DATE  \@ "MMM-yy"  \* MERGEFORMAT </w:instrText>
    </w:r>
    <w:r>
      <w:rPr>
        <w:color w:val="2B579A"/>
        <w:shd w:val="clear" w:color="auto" w:fill="E6E6E6"/>
      </w:rPr>
      <w:fldChar w:fldCharType="separate"/>
    </w:r>
    <w:r w:rsidR="00340ABF">
      <w:rPr>
        <w:noProof/>
      </w:rPr>
      <w:t>Aug-23</w:t>
    </w:r>
    <w:r>
      <w:rPr>
        <w:color w:val="2B579A"/>
        <w:shd w:val="clear" w:color="auto" w:fill="E6E6E6"/>
      </w:rPr>
      <w:fldChar w:fldCharType="end"/>
    </w:r>
    <w:r>
      <w:ptab w:relativeTo="margin" w:alignment="right" w:leader="none"/>
    </w:r>
    <w:r>
      <w:t xml:space="preserve"> </w:t>
    </w:r>
    <w:r>
      <w:rPr>
        <w:b/>
        <w:noProof/>
        <w:color w:val="2B579A"/>
        <w:sz w:val="28"/>
        <w:szCs w:val="28"/>
        <w:shd w:val="clear" w:color="auto" w:fill="E6E6E6"/>
      </w:rPr>
      <w:drawing>
        <wp:inline distT="0" distB="0" distL="0" distR="0" wp14:anchorId="5E4C0BF7" wp14:editId="2673E7E3">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5CB13C" w14:textId="77777777" w:rsidR="00A23D24" w:rsidRDefault="00A23D24" w:rsidP="00E51733">
      <w:r>
        <w:separator/>
      </w:r>
    </w:p>
  </w:footnote>
  <w:footnote w:type="continuationSeparator" w:id="0">
    <w:p w14:paraId="260B2E90" w14:textId="77777777" w:rsidR="00A23D24" w:rsidRDefault="00A23D24" w:rsidP="00E51733">
      <w:r>
        <w:continuationSeparator/>
      </w:r>
    </w:p>
  </w:footnote>
  <w:footnote w:type="continuationNotice" w:id="1">
    <w:p w14:paraId="04833F65" w14:textId="77777777" w:rsidR="00A23D24" w:rsidRDefault="00A23D2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EF4AC" w14:textId="415EB861" w:rsidR="009D09E8" w:rsidRDefault="008A2D7F" w:rsidP="009D09E8">
    <w:pPr>
      <w:pStyle w:val="Documentname"/>
      <w:jc w:val="right"/>
    </w:pPr>
    <w:r>
      <w:t xml:space="preserve">CLiC </w:t>
    </w:r>
    <w:r w:rsidR="00347F0B" w:rsidRPr="00347F0B">
      <w:t>TAS S</w:t>
    </w:r>
    <w:r w:rsidR="00021455">
      <w:t xml:space="preserve">tage </w:t>
    </w:r>
    <w:r w:rsidR="00347F0B" w:rsidRPr="00347F0B">
      <w:t>4 - Careers in technology</w:t>
    </w:r>
    <w:r w:rsidR="009D09E8">
      <w:t xml:space="preserve">| </w:t>
    </w:r>
    <w:r w:rsidR="009D09E8" w:rsidRPr="009D6697">
      <w:rPr>
        <w:color w:val="2B579A"/>
        <w:shd w:val="clear" w:color="auto" w:fill="E6E6E6"/>
      </w:rPr>
      <w:fldChar w:fldCharType="begin"/>
    </w:r>
    <w:r w:rsidR="009D09E8" w:rsidRPr="009D6697">
      <w:instrText xml:space="preserve"> PAGE   \* MERGEFORMAT </w:instrText>
    </w:r>
    <w:r w:rsidR="009D09E8" w:rsidRPr="009D6697">
      <w:rPr>
        <w:color w:val="2B579A"/>
        <w:shd w:val="clear" w:color="auto" w:fill="E6E6E6"/>
      </w:rPr>
      <w:fldChar w:fldCharType="separate"/>
    </w:r>
    <w:r w:rsidR="009D09E8">
      <w:t>2</w:t>
    </w:r>
    <w:r w:rsidR="009D09E8" w:rsidRPr="009D6697">
      <w:rPr>
        <w:color w:val="2B579A"/>
        <w:shd w:val="clear" w:color="auto" w:fill="E6E6E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48D116" w14:textId="77777777" w:rsidR="008A2D7F" w:rsidRPr="00F14D7F" w:rsidRDefault="008A2D7F" w:rsidP="001F6B83">
    <w:pPr>
      <w:pStyle w:val="Header"/>
      <w:pBdr>
        <w:bottom w:val="none" w:sz="0" w:space="0" w:color="auto"/>
      </w:pBdr>
    </w:pPr>
  </w:p>
</w:hdr>
</file>

<file path=word/intelligence2.xml><?xml version="1.0" encoding="utf-8"?>
<int2:intelligence xmlns:int2="http://schemas.microsoft.com/office/intelligence/2020/intelligence" xmlns:oel="http://schemas.microsoft.com/office/2019/extlst">
  <int2:observations>
    <int2:textHash int2:hashCode="QRTijCj3C1UniP" int2:id="AJ6Anfnn">
      <int2:state int2:value="Rejected" int2:type="AugLoop_Text_Critique"/>
    </int2:textHash>
    <int2:textHash int2:hashCode="K5k3SIcfUZsfuT" int2:id="f3xbPi6q">
      <int2:state int2:value="Rejected" int2:type="AugLoop_Text_Critique"/>
    </int2:textHash>
    <int2:textHash int2:hashCode="7XsT5cZqb9Mhs7" int2:id="sINtZOQI">
      <int2:state int2:value="Rejected" int2:type="AugLoop_Text_Critique"/>
    </int2:textHash>
    <int2:bookmark int2:bookmarkName="_Int_KZ6dUSFJ" int2:invalidationBookmarkName="" int2:hashCode="xal23ntSMfphb7" int2:id="1JKeWZzI">
      <int2:state int2:value="Rejected" int2:type="AugLoop_Acronyms_AcronymsCritique"/>
    </int2:bookmark>
    <int2:bookmark int2:bookmarkName="_Int_XpKIOjZ1" int2:invalidationBookmarkName="" int2:hashCode="Rk1ARGQtWEO9nm" int2:id="4vA4KiEN">
      <int2:state int2:value="Rejected" int2:type="AugLoop_Acronyms_AcronymsCritique"/>
    </int2:bookmark>
    <int2:bookmark int2:bookmarkName="_Int_zAIX16J8" int2:invalidationBookmarkName="" int2:hashCode="2OnRfFRElP+iqn" int2:id="8dGPQGVz">
      <int2:state int2:value="Rejected" int2:type="AugLoop_Text_Critique"/>
    </int2:bookmark>
    <int2:bookmark int2:bookmarkName="_Int_WDUIOzHq" int2:invalidationBookmarkName="" int2:hashCode="MnpHO11rIgeEPg" int2:id="PJneFkYc">
      <int2:state int2:value="Rejected" int2:type="AugLoop_Text_Critique"/>
    </int2:bookmark>
    <int2:bookmark int2:bookmarkName="_Int_LdHWc19q" int2:invalidationBookmarkName="" int2:hashCode="XibMYxOr012m4P" int2:id="XwvfCmYL">
      <int2:state int2:value="Rejected" int2:type="AugLoop_Acronyms_AcronymsCritique"/>
    </int2:bookmark>
    <int2:bookmark int2:bookmarkName="_Int_ozTe1RLz" int2:invalidationBookmarkName="" int2:hashCode="d3DQTHv7eR58lZ" int2:id="YctXILF9">
      <int2:state int2:value="Rejected" int2:type="AugLoop_Acronyms_AcronymsCritique"/>
    </int2:bookmark>
    <int2:bookmark int2:bookmarkName="_Int_fHdaS7K9" int2:invalidationBookmarkName="" int2:hashCode="MqDEQ5j9xbHwRT" int2:id="c7MHXBfw">
      <int2:state int2:value="Rejected" int2:type="AugLoop_Acronyms_AcronymsCritique"/>
    </int2:bookmark>
    <int2:bookmark int2:bookmarkName="_Int_hnidHZo9" int2:invalidationBookmarkName="" int2:hashCode="ZnqAiCl9zdjw91" int2:id="pQLncQfV">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0019CD"/>
    <w:multiLevelType w:val="hybridMultilevel"/>
    <w:tmpl w:val="E45A1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2A420D"/>
    <w:multiLevelType w:val="hybridMultilevel"/>
    <w:tmpl w:val="57D29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3046E60"/>
    <w:multiLevelType w:val="hybridMultilevel"/>
    <w:tmpl w:val="5468B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56552B"/>
    <w:multiLevelType w:val="hybridMultilevel"/>
    <w:tmpl w:val="38A8F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0A45B4"/>
    <w:multiLevelType w:val="hybridMultilevel"/>
    <w:tmpl w:val="9CF8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0255F8"/>
    <w:multiLevelType w:val="hybridMultilevel"/>
    <w:tmpl w:val="88269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931C83"/>
    <w:multiLevelType w:val="hybridMultilevel"/>
    <w:tmpl w:val="2E56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4B7C45"/>
    <w:multiLevelType w:val="hybridMultilevel"/>
    <w:tmpl w:val="5A2C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934C91"/>
    <w:multiLevelType w:val="hybridMultilevel"/>
    <w:tmpl w:val="17E4E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FB0621"/>
    <w:multiLevelType w:val="hybridMultilevel"/>
    <w:tmpl w:val="7FE86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5961F5"/>
    <w:multiLevelType w:val="hybridMultilevel"/>
    <w:tmpl w:val="A1723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9E46495"/>
    <w:multiLevelType w:val="hybridMultilevel"/>
    <w:tmpl w:val="E06E9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615081">
    <w:abstractNumId w:val="15"/>
  </w:num>
  <w:num w:numId="2" w16cid:durableId="13919130">
    <w:abstractNumId w:val="9"/>
  </w:num>
  <w:num w:numId="3" w16cid:durableId="1324358249">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395162031">
    <w:abstractNumId w:val="16"/>
  </w:num>
  <w:num w:numId="5" w16cid:durableId="1377122182">
    <w:abstractNumId w:val="2"/>
  </w:num>
  <w:num w:numId="6" w16cid:durableId="2075273635">
    <w:abstractNumId w:val="5"/>
  </w:num>
  <w:num w:numId="7" w16cid:durableId="724137923">
    <w:abstractNumId w:val="7"/>
  </w:num>
  <w:num w:numId="8" w16cid:durableId="2105032012">
    <w:abstractNumId w:val="12"/>
  </w:num>
  <w:num w:numId="9" w16cid:durableId="390544071">
    <w:abstractNumId w:val="0"/>
  </w:num>
  <w:num w:numId="10" w16cid:durableId="181628082">
    <w:abstractNumId w:val="1"/>
  </w:num>
  <w:num w:numId="11" w16cid:durableId="485783250">
    <w:abstractNumId w:val="3"/>
  </w:num>
  <w:num w:numId="12" w16cid:durableId="307050971">
    <w:abstractNumId w:val="10"/>
  </w:num>
  <w:num w:numId="13" w16cid:durableId="534774735">
    <w:abstractNumId w:val="8"/>
  </w:num>
  <w:num w:numId="14" w16cid:durableId="187105546">
    <w:abstractNumId w:val="17"/>
  </w:num>
  <w:num w:numId="15" w16cid:durableId="190656096">
    <w:abstractNumId w:val="14"/>
  </w:num>
  <w:num w:numId="16" w16cid:durableId="1911770545">
    <w:abstractNumId w:val="11"/>
  </w:num>
  <w:num w:numId="17" w16cid:durableId="1358431663">
    <w:abstractNumId w:val="4"/>
  </w:num>
  <w:num w:numId="18" w16cid:durableId="48728324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52"/>
    <w:rsid w:val="000015C0"/>
    <w:rsid w:val="00003774"/>
    <w:rsid w:val="00003797"/>
    <w:rsid w:val="00004876"/>
    <w:rsid w:val="00012377"/>
    <w:rsid w:val="00013FF2"/>
    <w:rsid w:val="00016E4C"/>
    <w:rsid w:val="000173E5"/>
    <w:rsid w:val="00021094"/>
    <w:rsid w:val="00021455"/>
    <w:rsid w:val="000233B2"/>
    <w:rsid w:val="000252CB"/>
    <w:rsid w:val="000401EE"/>
    <w:rsid w:val="00040A76"/>
    <w:rsid w:val="0004343F"/>
    <w:rsid w:val="00043F7F"/>
    <w:rsid w:val="00045F0D"/>
    <w:rsid w:val="00046A62"/>
    <w:rsid w:val="00046D8B"/>
    <w:rsid w:val="00046FB5"/>
    <w:rsid w:val="0004750C"/>
    <w:rsid w:val="00047862"/>
    <w:rsid w:val="000548E1"/>
    <w:rsid w:val="00061828"/>
    <w:rsid w:val="00061D5B"/>
    <w:rsid w:val="00071713"/>
    <w:rsid w:val="00073003"/>
    <w:rsid w:val="00074E49"/>
    <w:rsid w:val="00074F0F"/>
    <w:rsid w:val="00075CE1"/>
    <w:rsid w:val="00076021"/>
    <w:rsid w:val="00077E82"/>
    <w:rsid w:val="00090E85"/>
    <w:rsid w:val="00091FC5"/>
    <w:rsid w:val="000947FC"/>
    <w:rsid w:val="0009621F"/>
    <w:rsid w:val="000B084F"/>
    <w:rsid w:val="000B1E7F"/>
    <w:rsid w:val="000C0A79"/>
    <w:rsid w:val="000C0EBD"/>
    <w:rsid w:val="000C1B93"/>
    <w:rsid w:val="000C24ED"/>
    <w:rsid w:val="000C65D6"/>
    <w:rsid w:val="000D24BA"/>
    <w:rsid w:val="000D3BBE"/>
    <w:rsid w:val="000D7466"/>
    <w:rsid w:val="000F0CDD"/>
    <w:rsid w:val="000F2600"/>
    <w:rsid w:val="000F7EB0"/>
    <w:rsid w:val="001014A0"/>
    <w:rsid w:val="00104992"/>
    <w:rsid w:val="00106419"/>
    <w:rsid w:val="00112528"/>
    <w:rsid w:val="00112D7E"/>
    <w:rsid w:val="00120F34"/>
    <w:rsid w:val="0012594D"/>
    <w:rsid w:val="001309D3"/>
    <w:rsid w:val="0014311E"/>
    <w:rsid w:val="00145A0D"/>
    <w:rsid w:val="0014768D"/>
    <w:rsid w:val="001531E1"/>
    <w:rsid w:val="00153340"/>
    <w:rsid w:val="00153FC1"/>
    <w:rsid w:val="001569D9"/>
    <w:rsid w:val="00171DFE"/>
    <w:rsid w:val="00174B96"/>
    <w:rsid w:val="0017576C"/>
    <w:rsid w:val="0017706E"/>
    <w:rsid w:val="00183BEE"/>
    <w:rsid w:val="001847E7"/>
    <w:rsid w:val="001852B6"/>
    <w:rsid w:val="00190C6F"/>
    <w:rsid w:val="00195F4C"/>
    <w:rsid w:val="001960D0"/>
    <w:rsid w:val="001A12B2"/>
    <w:rsid w:val="001A2D64"/>
    <w:rsid w:val="001A3009"/>
    <w:rsid w:val="001A4BDC"/>
    <w:rsid w:val="001A50B6"/>
    <w:rsid w:val="001A53CD"/>
    <w:rsid w:val="001A5C35"/>
    <w:rsid w:val="001B327F"/>
    <w:rsid w:val="001B4FD0"/>
    <w:rsid w:val="001B7FD6"/>
    <w:rsid w:val="001C7E97"/>
    <w:rsid w:val="001D5230"/>
    <w:rsid w:val="001D5A2B"/>
    <w:rsid w:val="001D68FF"/>
    <w:rsid w:val="001D7C57"/>
    <w:rsid w:val="001F011E"/>
    <w:rsid w:val="001F0362"/>
    <w:rsid w:val="001F2DCA"/>
    <w:rsid w:val="001F552E"/>
    <w:rsid w:val="001F60AE"/>
    <w:rsid w:val="001F6B83"/>
    <w:rsid w:val="00202622"/>
    <w:rsid w:val="00202F39"/>
    <w:rsid w:val="0020745C"/>
    <w:rsid w:val="002105AD"/>
    <w:rsid w:val="00210F3B"/>
    <w:rsid w:val="002129C7"/>
    <w:rsid w:val="002175BB"/>
    <w:rsid w:val="00220149"/>
    <w:rsid w:val="002206EF"/>
    <w:rsid w:val="00222F23"/>
    <w:rsid w:val="002259AC"/>
    <w:rsid w:val="00230B36"/>
    <w:rsid w:val="0023289D"/>
    <w:rsid w:val="002365F1"/>
    <w:rsid w:val="0023680E"/>
    <w:rsid w:val="00240092"/>
    <w:rsid w:val="00240348"/>
    <w:rsid w:val="00240AC3"/>
    <w:rsid w:val="00241250"/>
    <w:rsid w:val="00241A85"/>
    <w:rsid w:val="0024699E"/>
    <w:rsid w:val="0025592F"/>
    <w:rsid w:val="0026548C"/>
    <w:rsid w:val="00266207"/>
    <w:rsid w:val="00271748"/>
    <w:rsid w:val="0027214D"/>
    <w:rsid w:val="0027370C"/>
    <w:rsid w:val="00275912"/>
    <w:rsid w:val="0027692D"/>
    <w:rsid w:val="002776B9"/>
    <w:rsid w:val="00283A6E"/>
    <w:rsid w:val="00292C86"/>
    <w:rsid w:val="00295906"/>
    <w:rsid w:val="002A28B4"/>
    <w:rsid w:val="002A2B8C"/>
    <w:rsid w:val="002A35CF"/>
    <w:rsid w:val="002A475D"/>
    <w:rsid w:val="002A68B2"/>
    <w:rsid w:val="002B13B9"/>
    <w:rsid w:val="002B2C4B"/>
    <w:rsid w:val="002B4019"/>
    <w:rsid w:val="002B4224"/>
    <w:rsid w:val="002B4310"/>
    <w:rsid w:val="002C29E9"/>
    <w:rsid w:val="002C55DD"/>
    <w:rsid w:val="002C703D"/>
    <w:rsid w:val="002D3EEE"/>
    <w:rsid w:val="002D42D3"/>
    <w:rsid w:val="002D6827"/>
    <w:rsid w:val="002E1DFC"/>
    <w:rsid w:val="002E21E6"/>
    <w:rsid w:val="002F7CFE"/>
    <w:rsid w:val="00303085"/>
    <w:rsid w:val="003042CB"/>
    <w:rsid w:val="003046ED"/>
    <w:rsid w:val="00305486"/>
    <w:rsid w:val="00306C23"/>
    <w:rsid w:val="00310325"/>
    <w:rsid w:val="00313F64"/>
    <w:rsid w:val="00316CDF"/>
    <w:rsid w:val="00322331"/>
    <w:rsid w:val="00326643"/>
    <w:rsid w:val="00327CF7"/>
    <w:rsid w:val="00335ED9"/>
    <w:rsid w:val="0033697C"/>
    <w:rsid w:val="00336E2C"/>
    <w:rsid w:val="003376FC"/>
    <w:rsid w:val="003401B5"/>
    <w:rsid w:val="00340ABF"/>
    <w:rsid w:val="00340DD9"/>
    <w:rsid w:val="00343EFD"/>
    <w:rsid w:val="00345BBD"/>
    <w:rsid w:val="00347F0B"/>
    <w:rsid w:val="00351749"/>
    <w:rsid w:val="0035631E"/>
    <w:rsid w:val="00360E17"/>
    <w:rsid w:val="0036209C"/>
    <w:rsid w:val="003649A8"/>
    <w:rsid w:val="0037042A"/>
    <w:rsid w:val="003709AE"/>
    <w:rsid w:val="00373AAE"/>
    <w:rsid w:val="00381ABB"/>
    <w:rsid w:val="003831E8"/>
    <w:rsid w:val="00384E6C"/>
    <w:rsid w:val="00385CA2"/>
    <w:rsid w:val="00385DFB"/>
    <w:rsid w:val="00390ECE"/>
    <w:rsid w:val="00396FFF"/>
    <w:rsid w:val="003A2C45"/>
    <w:rsid w:val="003A2ED4"/>
    <w:rsid w:val="003A5190"/>
    <w:rsid w:val="003A752D"/>
    <w:rsid w:val="003B240E"/>
    <w:rsid w:val="003B32FF"/>
    <w:rsid w:val="003B5AA9"/>
    <w:rsid w:val="003B64F3"/>
    <w:rsid w:val="003C4C9F"/>
    <w:rsid w:val="003D13EF"/>
    <w:rsid w:val="003D7BD2"/>
    <w:rsid w:val="003D7CFF"/>
    <w:rsid w:val="003E5EC4"/>
    <w:rsid w:val="003F0A29"/>
    <w:rsid w:val="003F5348"/>
    <w:rsid w:val="00400230"/>
    <w:rsid w:val="00400674"/>
    <w:rsid w:val="00401084"/>
    <w:rsid w:val="00407EF0"/>
    <w:rsid w:val="00411258"/>
    <w:rsid w:val="004126EE"/>
    <w:rsid w:val="00412F2B"/>
    <w:rsid w:val="00413868"/>
    <w:rsid w:val="004146E5"/>
    <w:rsid w:val="00414B6A"/>
    <w:rsid w:val="004178B3"/>
    <w:rsid w:val="004222BC"/>
    <w:rsid w:val="004234F8"/>
    <w:rsid w:val="004262C8"/>
    <w:rsid w:val="004302A4"/>
    <w:rsid w:val="00430F12"/>
    <w:rsid w:val="004320A6"/>
    <w:rsid w:val="00432A91"/>
    <w:rsid w:val="00435F1F"/>
    <w:rsid w:val="004425AD"/>
    <w:rsid w:val="00446BB9"/>
    <w:rsid w:val="0044795D"/>
    <w:rsid w:val="004519BF"/>
    <w:rsid w:val="00451E04"/>
    <w:rsid w:val="004550FF"/>
    <w:rsid w:val="00455866"/>
    <w:rsid w:val="00456D74"/>
    <w:rsid w:val="004627DC"/>
    <w:rsid w:val="00462DA2"/>
    <w:rsid w:val="00466246"/>
    <w:rsid w:val="004662AB"/>
    <w:rsid w:val="00474831"/>
    <w:rsid w:val="00477E9E"/>
    <w:rsid w:val="00480185"/>
    <w:rsid w:val="0048642E"/>
    <w:rsid w:val="00492C3C"/>
    <w:rsid w:val="00495DE5"/>
    <w:rsid w:val="00497894"/>
    <w:rsid w:val="004A136A"/>
    <w:rsid w:val="004A240A"/>
    <w:rsid w:val="004A26CF"/>
    <w:rsid w:val="004A3A1E"/>
    <w:rsid w:val="004A75A2"/>
    <w:rsid w:val="004B484F"/>
    <w:rsid w:val="004C11A9"/>
    <w:rsid w:val="004C2509"/>
    <w:rsid w:val="004C497A"/>
    <w:rsid w:val="004C4A8D"/>
    <w:rsid w:val="004C573A"/>
    <w:rsid w:val="004D181C"/>
    <w:rsid w:val="004D407F"/>
    <w:rsid w:val="004D4B49"/>
    <w:rsid w:val="004D5999"/>
    <w:rsid w:val="004E26E0"/>
    <w:rsid w:val="004E39D1"/>
    <w:rsid w:val="004E3E2A"/>
    <w:rsid w:val="004E5E1A"/>
    <w:rsid w:val="004F1056"/>
    <w:rsid w:val="004F26E1"/>
    <w:rsid w:val="004F413A"/>
    <w:rsid w:val="004F48DD"/>
    <w:rsid w:val="004F6AF2"/>
    <w:rsid w:val="00501510"/>
    <w:rsid w:val="00502AD6"/>
    <w:rsid w:val="0051099C"/>
    <w:rsid w:val="00511863"/>
    <w:rsid w:val="00513BC6"/>
    <w:rsid w:val="00515D98"/>
    <w:rsid w:val="00523A80"/>
    <w:rsid w:val="00526795"/>
    <w:rsid w:val="00531139"/>
    <w:rsid w:val="005311E5"/>
    <w:rsid w:val="00533D0A"/>
    <w:rsid w:val="00541FBB"/>
    <w:rsid w:val="00543766"/>
    <w:rsid w:val="005448EF"/>
    <w:rsid w:val="00545B8D"/>
    <w:rsid w:val="005468BF"/>
    <w:rsid w:val="0054768F"/>
    <w:rsid w:val="005526F6"/>
    <w:rsid w:val="00561B1E"/>
    <w:rsid w:val="00562465"/>
    <w:rsid w:val="005649D2"/>
    <w:rsid w:val="0056525D"/>
    <w:rsid w:val="005710F9"/>
    <w:rsid w:val="00573D39"/>
    <w:rsid w:val="0058018B"/>
    <w:rsid w:val="0058102D"/>
    <w:rsid w:val="0058154D"/>
    <w:rsid w:val="00583731"/>
    <w:rsid w:val="00585BA8"/>
    <w:rsid w:val="00592111"/>
    <w:rsid w:val="005934B4"/>
    <w:rsid w:val="00595120"/>
    <w:rsid w:val="005A04C8"/>
    <w:rsid w:val="005A34D4"/>
    <w:rsid w:val="005A638D"/>
    <w:rsid w:val="005A67CA"/>
    <w:rsid w:val="005A6BE0"/>
    <w:rsid w:val="005B184F"/>
    <w:rsid w:val="005B2A37"/>
    <w:rsid w:val="005B77E0"/>
    <w:rsid w:val="005C14A7"/>
    <w:rsid w:val="005D0140"/>
    <w:rsid w:val="005D4221"/>
    <w:rsid w:val="005D4854"/>
    <w:rsid w:val="005D49FE"/>
    <w:rsid w:val="005E1F63"/>
    <w:rsid w:val="005E2EF8"/>
    <w:rsid w:val="005E5CB9"/>
    <w:rsid w:val="005F137D"/>
    <w:rsid w:val="005F760E"/>
    <w:rsid w:val="005F7BD7"/>
    <w:rsid w:val="0061492B"/>
    <w:rsid w:val="00623C5A"/>
    <w:rsid w:val="00626BBF"/>
    <w:rsid w:val="00630EB4"/>
    <w:rsid w:val="00630FA9"/>
    <w:rsid w:val="00635A6D"/>
    <w:rsid w:val="0064273E"/>
    <w:rsid w:val="00643CC4"/>
    <w:rsid w:val="006443B4"/>
    <w:rsid w:val="006463B3"/>
    <w:rsid w:val="00651083"/>
    <w:rsid w:val="00652818"/>
    <w:rsid w:val="006544D8"/>
    <w:rsid w:val="006547CE"/>
    <w:rsid w:val="006605B9"/>
    <w:rsid w:val="00663679"/>
    <w:rsid w:val="0066484F"/>
    <w:rsid w:val="00665082"/>
    <w:rsid w:val="00666CF4"/>
    <w:rsid w:val="00670D08"/>
    <w:rsid w:val="00671B2F"/>
    <w:rsid w:val="00672588"/>
    <w:rsid w:val="00673535"/>
    <w:rsid w:val="00677835"/>
    <w:rsid w:val="00680388"/>
    <w:rsid w:val="00683416"/>
    <w:rsid w:val="0068495F"/>
    <w:rsid w:val="0068759C"/>
    <w:rsid w:val="00692B93"/>
    <w:rsid w:val="006954F6"/>
    <w:rsid w:val="006963EA"/>
    <w:rsid w:val="00696410"/>
    <w:rsid w:val="006A3884"/>
    <w:rsid w:val="006A3A6A"/>
    <w:rsid w:val="006A5AE4"/>
    <w:rsid w:val="006B0987"/>
    <w:rsid w:val="006B3488"/>
    <w:rsid w:val="006B7FC8"/>
    <w:rsid w:val="006C1C7E"/>
    <w:rsid w:val="006D00B0"/>
    <w:rsid w:val="006D1270"/>
    <w:rsid w:val="006D1CF3"/>
    <w:rsid w:val="006E2F5C"/>
    <w:rsid w:val="006E54D3"/>
    <w:rsid w:val="006F1799"/>
    <w:rsid w:val="006F471B"/>
    <w:rsid w:val="006F7C9E"/>
    <w:rsid w:val="007029D5"/>
    <w:rsid w:val="007036F4"/>
    <w:rsid w:val="0071263E"/>
    <w:rsid w:val="00716030"/>
    <w:rsid w:val="0071616A"/>
    <w:rsid w:val="00716D51"/>
    <w:rsid w:val="00717237"/>
    <w:rsid w:val="0072168C"/>
    <w:rsid w:val="00725416"/>
    <w:rsid w:val="0073053B"/>
    <w:rsid w:val="00733AD1"/>
    <w:rsid w:val="00737CF6"/>
    <w:rsid w:val="007456F2"/>
    <w:rsid w:val="007465CE"/>
    <w:rsid w:val="00746710"/>
    <w:rsid w:val="007533C0"/>
    <w:rsid w:val="00757D6E"/>
    <w:rsid w:val="007607F3"/>
    <w:rsid w:val="00760852"/>
    <w:rsid w:val="00762647"/>
    <w:rsid w:val="00763610"/>
    <w:rsid w:val="00766D19"/>
    <w:rsid w:val="0077037B"/>
    <w:rsid w:val="007719C3"/>
    <w:rsid w:val="007734E9"/>
    <w:rsid w:val="0077385A"/>
    <w:rsid w:val="00786CED"/>
    <w:rsid w:val="0079268D"/>
    <w:rsid w:val="0079415C"/>
    <w:rsid w:val="0079650A"/>
    <w:rsid w:val="007A135A"/>
    <w:rsid w:val="007A21BF"/>
    <w:rsid w:val="007A2AF0"/>
    <w:rsid w:val="007A3081"/>
    <w:rsid w:val="007A3610"/>
    <w:rsid w:val="007B020C"/>
    <w:rsid w:val="007B0249"/>
    <w:rsid w:val="007B2A37"/>
    <w:rsid w:val="007B476C"/>
    <w:rsid w:val="007B523A"/>
    <w:rsid w:val="007B64AD"/>
    <w:rsid w:val="007C27C3"/>
    <w:rsid w:val="007C569C"/>
    <w:rsid w:val="007C61E6"/>
    <w:rsid w:val="007D2F51"/>
    <w:rsid w:val="007D42C9"/>
    <w:rsid w:val="007D6DFB"/>
    <w:rsid w:val="007E1FF0"/>
    <w:rsid w:val="007F066A"/>
    <w:rsid w:val="007F4055"/>
    <w:rsid w:val="007F6BE6"/>
    <w:rsid w:val="0080248A"/>
    <w:rsid w:val="00804F58"/>
    <w:rsid w:val="00805548"/>
    <w:rsid w:val="008073B1"/>
    <w:rsid w:val="0081152C"/>
    <w:rsid w:val="00824E2D"/>
    <w:rsid w:val="00825D76"/>
    <w:rsid w:val="00826022"/>
    <w:rsid w:val="008335B1"/>
    <w:rsid w:val="008360FE"/>
    <w:rsid w:val="00841DC2"/>
    <w:rsid w:val="00843A99"/>
    <w:rsid w:val="00853C6F"/>
    <w:rsid w:val="008559F3"/>
    <w:rsid w:val="00856CA3"/>
    <w:rsid w:val="00857497"/>
    <w:rsid w:val="00861904"/>
    <w:rsid w:val="00865BC1"/>
    <w:rsid w:val="0087014F"/>
    <w:rsid w:val="0087496A"/>
    <w:rsid w:val="0088152D"/>
    <w:rsid w:val="00881926"/>
    <w:rsid w:val="00885584"/>
    <w:rsid w:val="00890EEE"/>
    <w:rsid w:val="008910EA"/>
    <w:rsid w:val="0089316E"/>
    <w:rsid w:val="00893655"/>
    <w:rsid w:val="00896E9E"/>
    <w:rsid w:val="008A0363"/>
    <w:rsid w:val="008A1134"/>
    <w:rsid w:val="008A2D7F"/>
    <w:rsid w:val="008A3E69"/>
    <w:rsid w:val="008A46B5"/>
    <w:rsid w:val="008A4CF6"/>
    <w:rsid w:val="008C1A67"/>
    <w:rsid w:val="008C2A07"/>
    <w:rsid w:val="008C6D8C"/>
    <w:rsid w:val="008C7106"/>
    <w:rsid w:val="008D6BF2"/>
    <w:rsid w:val="008E2375"/>
    <w:rsid w:val="008E3DE9"/>
    <w:rsid w:val="008E7C08"/>
    <w:rsid w:val="008F1574"/>
    <w:rsid w:val="008F2AD8"/>
    <w:rsid w:val="009004C8"/>
    <w:rsid w:val="009053A9"/>
    <w:rsid w:val="009107ED"/>
    <w:rsid w:val="00912666"/>
    <w:rsid w:val="009138BF"/>
    <w:rsid w:val="00917A4B"/>
    <w:rsid w:val="00921CC3"/>
    <w:rsid w:val="0093316A"/>
    <w:rsid w:val="0093542C"/>
    <w:rsid w:val="0093679E"/>
    <w:rsid w:val="00941F64"/>
    <w:rsid w:val="0094221F"/>
    <w:rsid w:val="00946969"/>
    <w:rsid w:val="00953BD1"/>
    <w:rsid w:val="00957F35"/>
    <w:rsid w:val="00962DB4"/>
    <w:rsid w:val="00963E73"/>
    <w:rsid w:val="0097392F"/>
    <w:rsid w:val="009739C8"/>
    <w:rsid w:val="00973C9E"/>
    <w:rsid w:val="00974350"/>
    <w:rsid w:val="00975F23"/>
    <w:rsid w:val="00981928"/>
    <w:rsid w:val="00981D94"/>
    <w:rsid w:val="00982157"/>
    <w:rsid w:val="0098319F"/>
    <w:rsid w:val="009867F3"/>
    <w:rsid w:val="00990560"/>
    <w:rsid w:val="009915C9"/>
    <w:rsid w:val="009A148F"/>
    <w:rsid w:val="009A14CC"/>
    <w:rsid w:val="009A31BB"/>
    <w:rsid w:val="009A3AAC"/>
    <w:rsid w:val="009B1280"/>
    <w:rsid w:val="009B1A30"/>
    <w:rsid w:val="009B3CE1"/>
    <w:rsid w:val="009B3F01"/>
    <w:rsid w:val="009B451E"/>
    <w:rsid w:val="009B53E8"/>
    <w:rsid w:val="009C2DB5"/>
    <w:rsid w:val="009C459F"/>
    <w:rsid w:val="009C5B0E"/>
    <w:rsid w:val="009D006C"/>
    <w:rsid w:val="009D0661"/>
    <w:rsid w:val="009D09E8"/>
    <w:rsid w:val="009D1AA9"/>
    <w:rsid w:val="009D50B9"/>
    <w:rsid w:val="009D6118"/>
    <w:rsid w:val="009D74DA"/>
    <w:rsid w:val="009E52AD"/>
    <w:rsid w:val="009E6FBE"/>
    <w:rsid w:val="009F1D45"/>
    <w:rsid w:val="009F7992"/>
    <w:rsid w:val="00A006C3"/>
    <w:rsid w:val="00A01188"/>
    <w:rsid w:val="00A0317A"/>
    <w:rsid w:val="00A051FD"/>
    <w:rsid w:val="00A05D3F"/>
    <w:rsid w:val="00A067F5"/>
    <w:rsid w:val="00A119B4"/>
    <w:rsid w:val="00A15756"/>
    <w:rsid w:val="00A170A2"/>
    <w:rsid w:val="00A2151D"/>
    <w:rsid w:val="00A23D24"/>
    <w:rsid w:val="00A31514"/>
    <w:rsid w:val="00A3474C"/>
    <w:rsid w:val="00A34B41"/>
    <w:rsid w:val="00A534B8"/>
    <w:rsid w:val="00A54063"/>
    <w:rsid w:val="00A5409F"/>
    <w:rsid w:val="00A57066"/>
    <w:rsid w:val="00A57460"/>
    <w:rsid w:val="00A62925"/>
    <w:rsid w:val="00A62D1F"/>
    <w:rsid w:val="00A63054"/>
    <w:rsid w:val="00A63F4F"/>
    <w:rsid w:val="00A74FD5"/>
    <w:rsid w:val="00A763D6"/>
    <w:rsid w:val="00A819F7"/>
    <w:rsid w:val="00A84A5D"/>
    <w:rsid w:val="00A87BE8"/>
    <w:rsid w:val="00AA2DDF"/>
    <w:rsid w:val="00AA2FC8"/>
    <w:rsid w:val="00AA6072"/>
    <w:rsid w:val="00AB099B"/>
    <w:rsid w:val="00AB2BD4"/>
    <w:rsid w:val="00AB78DF"/>
    <w:rsid w:val="00AC0F65"/>
    <w:rsid w:val="00AC3ED2"/>
    <w:rsid w:val="00AD3741"/>
    <w:rsid w:val="00AD61C6"/>
    <w:rsid w:val="00AD6B22"/>
    <w:rsid w:val="00AE4952"/>
    <w:rsid w:val="00AE56E8"/>
    <w:rsid w:val="00AE5E27"/>
    <w:rsid w:val="00AF02D9"/>
    <w:rsid w:val="00AF3C50"/>
    <w:rsid w:val="00AF4584"/>
    <w:rsid w:val="00AF6C15"/>
    <w:rsid w:val="00B00416"/>
    <w:rsid w:val="00B01A87"/>
    <w:rsid w:val="00B0231F"/>
    <w:rsid w:val="00B04401"/>
    <w:rsid w:val="00B04478"/>
    <w:rsid w:val="00B0525C"/>
    <w:rsid w:val="00B110AF"/>
    <w:rsid w:val="00B1295F"/>
    <w:rsid w:val="00B13CFD"/>
    <w:rsid w:val="00B2036D"/>
    <w:rsid w:val="00B21204"/>
    <w:rsid w:val="00B26C50"/>
    <w:rsid w:val="00B27742"/>
    <w:rsid w:val="00B40F30"/>
    <w:rsid w:val="00B413C8"/>
    <w:rsid w:val="00B46033"/>
    <w:rsid w:val="00B5066B"/>
    <w:rsid w:val="00B52DF9"/>
    <w:rsid w:val="00B53FCE"/>
    <w:rsid w:val="00B55AEB"/>
    <w:rsid w:val="00B57161"/>
    <w:rsid w:val="00B620D5"/>
    <w:rsid w:val="00B621F5"/>
    <w:rsid w:val="00B6322A"/>
    <w:rsid w:val="00B63DA0"/>
    <w:rsid w:val="00B63E3B"/>
    <w:rsid w:val="00B65452"/>
    <w:rsid w:val="00B657DC"/>
    <w:rsid w:val="00B716FB"/>
    <w:rsid w:val="00B72931"/>
    <w:rsid w:val="00B74A1A"/>
    <w:rsid w:val="00B80AAD"/>
    <w:rsid w:val="00B82338"/>
    <w:rsid w:val="00B860E2"/>
    <w:rsid w:val="00B86F17"/>
    <w:rsid w:val="00B8705D"/>
    <w:rsid w:val="00B905CE"/>
    <w:rsid w:val="00B91BA4"/>
    <w:rsid w:val="00BA2244"/>
    <w:rsid w:val="00BA35C6"/>
    <w:rsid w:val="00BA6998"/>
    <w:rsid w:val="00BA7230"/>
    <w:rsid w:val="00BA7AAB"/>
    <w:rsid w:val="00BB1C46"/>
    <w:rsid w:val="00BB5CF3"/>
    <w:rsid w:val="00BB60FF"/>
    <w:rsid w:val="00BC6F4F"/>
    <w:rsid w:val="00BD467C"/>
    <w:rsid w:val="00BD708A"/>
    <w:rsid w:val="00BF116C"/>
    <w:rsid w:val="00BF311E"/>
    <w:rsid w:val="00BF35D4"/>
    <w:rsid w:val="00BF42DA"/>
    <w:rsid w:val="00BF460C"/>
    <w:rsid w:val="00BF732E"/>
    <w:rsid w:val="00C00C12"/>
    <w:rsid w:val="00C04F0D"/>
    <w:rsid w:val="00C05D10"/>
    <w:rsid w:val="00C072BF"/>
    <w:rsid w:val="00C11B3D"/>
    <w:rsid w:val="00C14E2D"/>
    <w:rsid w:val="00C16E61"/>
    <w:rsid w:val="00C170DF"/>
    <w:rsid w:val="00C20515"/>
    <w:rsid w:val="00C34544"/>
    <w:rsid w:val="00C35426"/>
    <w:rsid w:val="00C35795"/>
    <w:rsid w:val="00C3747B"/>
    <w:rsid w:val="00C42EBE"/>
    <w:rsid w:val="00C436AB"/>
    <w:rsid w:val="00C50FA9"/>
    <w:rsid w:val="00C5321A"/>
    <w:rsid w:val="00C560CB"/>
    <w:rsid w:val="00C628F7"/>
    <w:rsid w:val="00C62B29"/>
    <w:rsid w:val="00C664FC"/>
    <w:rsid w:val="00C67902"/>
    <w:rsid w:val="00C70C44"/>
    <w:rsid w:val="00C76460"/>
    <w:rsid w:val="00C776FC"/>
    <w:rsid w:val="00C80744"/>
    <w:rsid w:val="00C8430F"/>
    <w:rsid w:val="00C853C5"/>
    <w:rsid w:val="00C86394"/>
    <w:rsid w:val="00C87592"/>
    <w:rsid w:val="00C9299D"/>
    <w:rsid w:val="00CA0226"/>
    <w:rsid w:val="00CA27B7"/>
    <w:rsid w:val="00CA3618"/>
    <w:rsid w:val="00CA408B"/>
    <w:rsid w:val="00CA4BE6"/>
    <w:rsid w:val="00CA606A"/>
    <w:rsid w:val="00CB0676"/>
    <w:rsid w:val="00CB2145"/>
    <w:rsid w:val="00CB3BFB"/>
    <w:rsid w:val="00CB5147"/>
    <w:rsid w:val="00CB5515"/>
    <w:rsid w:val="00CB6189"/>
    <w:rsid w:val="00CB66B0"/>
    <w:rsid w:val="00CC12F3"/>
    <w:rsid w:val="00CC1410"/>
    <w:rsid w:val="00CC391E"/>
    <w:rsid w:val="00CC403D"/>
    <w:rsid w:val="00CC4570"/>
    <w:rsid w:val="00CD111A"/>
    <w:rsid w:val="00CD415E"/>
    <w:rsid w:val="00CD6723"/>
    <w:rsid w:val="00CE1DC9"/>
    <w:rsid w:val="00CE3986"/>
    <w:rsid w:val="00CE5951"/>
    <w:rsid w:val="00CF2D27"/>
    <w:rsid w:val="00CF377C"/>
    <w:rsid w:val="00CF73E9"/>
    <w:rsid w:val="00D00F81"/>
    <w:rsid w:val="00D03861"/>
    <w:rsid w:val="00D03E54"/>
    <w:rsid w:val="00D05896"/>
    <w:rsid w:val="00D06AD9"/>
    <w:rsid w:val="00D136E3"/>
    <w:rsid w:val="00D153CD"/>
    <w:rsid w:val="00D15A52"/>
    <w:rsid w:val="00D23123"/>
    <w:rsid w:val="00D27947"/>
    <w:rsid w:val="00D27CFE"/>
    <w:rsid w:val="00D31E35"/>
    <w:rsid w:val="00D32F98"/>
    <w:rsid w:val="00D37D97"/>
    <w:rsid w:val="00D40A6D"/>
    <w:rsid w:val="00D40AF0"/>
    <w:rsid w:val="00D50074"/>
    <w:rsid w:val="00D507E2"/>
    <w:rsid w:val="00D50D47"/>
    <w:rsid w:val="00D534B3"/>
    <w:rsid w:val="00D55C12"/>
    <w:rsid w:val="00D55DD3"/>
    <w:rsid w:val="00D56C1C"/>
    <w:rsid w:val="00D61CE0"/>
    <w:rsid w:val="00D678DB"/>
    <w:rsid w:val="00D7255C"/>
    <w:rsid w:val="00D755F1"/>
    <w:rsid w:val="00D77C2F"/>
    <w:rsid w:val="00D80042"/>
    <w:rsid w:val="00D8245E"/>
    <w:rsid w:val="00D82BD2"/>
    <w:rsid w:val="00D91B8D"/>
    <w:rsid w:val="00D95D22"/>
    <w:rsid w:val="00D96DBA"/>
    <w:rsid w:val="00DA1035"/>
    <w:rsid w:val="00DA116C"/>
    <w:rsid w:val="00DB133F"/>
    <w:rsid w:val="00DB2158"/>
    <w:rsid w:val="00DB61CE"/>
    <w:rsid w:val="00DC1B4A"/>
    <w:rsid w:val="00DC49E3"/>
    <w:rsid w:val="00DC74E1"/>
    <w:rsid w:val="00DD1BC7"/>
    <w:rsid w:val="00DD20DB"/>
    <w:rsid w:val="00DD2F4E"/>
    <w:rsid w:val="00DE07A5"/>
    <w:rsid w:val="00DE2CE3"/>
    <w:rsid w:val="00DE4DC4"/>
    <w:rsid w:val="00DE593A"/>
    <w:rsid w:val="00DF4C25"/>
    <w:rsid w:val="00E04DAF"/>
    <w:rsid w:val="00E06BC1"/>
    <w:rsid w:val="00E112C7"/>
    <w:rsid w:val="00E13B8B"/>
    <w:rsid w:val="00E15D1F"/>
    <w:rsid w:val="00E17641"/>
    <w:rsid w:val="00E24DBD"/>
    <w:rsid w:val="00E32B95"/>
    <w:rsid w:val="00E35C38"/>
    <w:rsid w:val="00E36E5A"/>
    <w:rsid w:val="00E3756B"/>
    <w:rsid w:val="00E4272D"/>
    <w:rsid w:val="00E45711"/>
    <w:rsid w:val="00E4683D"/>
    <w:rsid w:val="00E468EF"/>
    <w:rsid w:val="00E50518"/>
    <w:rsid w:val="00E5058E"/>
    <w:rsid w:val="00E51733"/>
    <w:rsid w:val="00E56094"/>
    <w:rsid w:val="00E56157"/>
    <w:rsid w:val="00E56264"/>
    <w:rsid w:val="00E604B6"/>
    <w:rsid w:val="00E66CA0"/>
    <w:rsid w:val="00E67994"/>
    <w:rsid w:val="00E72C32"/>
    <w:rsid w:val="00E836F5"/>
    <w:rsid w:val="00E84667"/>
    <w:rsid w:val="00E926A5"/>
    <w:rsid w:val="00E9364A"/>
    <w:rsid w:val="00E96B7C"/>
    <w:rsid w:val="00E97493"/>
    <w:rsid w:val="00E9780D"/>
    <w:rsid w:val="00EA220F"/>
    <w:rsid w:val="00EB34C6"/>
    <w:rsid w:val="00EB6EE7"/>
    <w:rsid w:val="00EC0AE9"/>
    <w:rsid w:val="00EC22C1"/>
    <w:rsid w:val="00EC46E3"/>
    <w:rsid w:val="00EC46F2"/>
    <w:rsid w:val="00ED3747"/>
    <w:rsid w:val="00ED6547"/>
    <w:rsid w:val="00ED6D6B"/>
    <w:rsid w:val="00EE2C60"/>
    <w:rsid w:val="00EE2FCF"/>
    <w:rsid w:val="00EF10BE"/>
    <w:rsid w:val="00EF42AB"/>
    <w:rsid w:val="00EF6CB3"/>
    <w:rsid w:val="00F017D2"/>
    <w:rsid w:val="00F04928"/>
    <w:rsid w:val="00F10984"/>
    <w:rsid w:val="00F11CF8"/>
    <w:rsid w:val="00F12325"/>
    <w:rsid w:val="00F1232B"/>
    <w:rsid w:val="00F12DBD"/>
    <w:rsid w:val="00F131A6"/>
    <w:rsid w:val="00F1466D"/>
    <w:rsid w:val="00F14D7F"/>
    <w:rsid w:val="00F173E4"/>
    <w:rsid w:val="00F20AC8"/>
    <w:rsid w:val="00F24870"/>
    <w:rsid w:val="00F3454B"/>
    <w:rsid w:val="00F34564"/>
    <w:rsid w:val="00F3456A"/>
    <w:rsid w:val="00F36C43"/>
    <w:rsid w:val="00F46C47"/>
    <w:rsid w:val="00F522E3"/>
    <w:rsid w:val="00F570EA"/>
    <w:rsid w:val="00F66145"/>
    <w:rsid w:val="00F67719"/>
    <w:rsid w:val="00F7172F"/>
    <w:rsid w:val="00F71CEB"/>
    <w:rsid w:val="00F73D64"/>
    <w:rsid w:val="00F740BE"/>
    <w:rsid w:val="00F8169A"/>
    <w:rsid w:val="00F816DD"/>
    <w:rsid w:val="00F81980"/>
    <w:rsid w:val="00F82EE3"/>
    <w:rsid w:val="00F84259"/>
    <w:rsid w:val="00F904EE"/>
    <w:rsid w:val="00F95B7E"/>
    <w:rsid w:val="00F961AD"/>
    <w:rsid w:val="00FA038B"/>
    <w:rsid w:val="00FA0674"/>
    <w:rsid w:val="00FA3555"/>
    <w:rsid w:val="00FA6BDB"/>
    <w:rsid w:val="00FB22BF"/>
    <w:rsid w:val="00FB316C"/>
    <w:rsid w:val="00FB601D"/>
    <w:rsid w:val="00FB7A47"/>
    <w:rsid w:val="00FC4877"/>
    <w:rsid w:val="00FC7FAD"/>
    <w:rsid w:val="00FD0A93"/>
    <w:rsid w:val="00FE3E22"/>
    <w:rsid w:val="00FE5E0D"/>
    <w:rsid w:val="00FF56AB"/>
    <w:rsid w:val="03390EBF"/>
    <w:rsid w:val="0503A30A"/>
    <w:rsid w:val="0955787C"/>
    <w:rsid w:val="0A5F3ADA"/>
    <w:rsid w:val="0BEB31F3"/>
    <w:rsid w:val="0DA14889"/>
    <w:rsid w:val="0DF85DD1"/>
    <w:rsid w:val="0E007EA9"/>
    <w:rsid w:val="0EEDB5D7"/>
    <w:rsid w:val="13597F90"/>
    <w:rsid w:val="14C75E4C"/>
    <w:rsid w:val="155CCB7A"/>
    <w:rsid w:val="181435F4"/>
    <w:rsid w:val="18838021"/>
    <w:rsid w:val="1B94ED76"/>
    <w:rsid w:val="1C932FA4"/>
    <w:rsid w:val="20B7D857"/>
    <w:rsid w:val="20E97E6A"/>
    <w:rsid w:val="23646DFE"/>
    <w:rsid w:val="24FFC5EE"/>
    <w:rsid w:val="28DB67F2"/>
    <w:rsid w:val="2BEB18BC"/>
    <w:rsid w:val="313E5AE4"/>
    <w:rsid w:val="323FCBDE"/>
    <w:rsid w:val="32745144"/>
    <w:rsid w:val="327A8F86"/>
    <w:rsid w:val="33605982"/>
    <w:rsid w:val="33D3BEFB"/>
    <w:rsid w:val="3673E667"/>
    <w:rsid w:val="38A12C8A"/>
    <w:rsid w:val="3CED5597"/>
    <w:rsid w:val="3FECCF0C"/>
    <w:rsid w:val="43579373"/>
    <w:rsid w:val="45401578"/>
    <w:rsid w:val="46890E12"/>
    <w:rsid w:val="4834210C"/>
    <w:rsid w:val="483AC4CC"/>
    <w:rsid w:val="491EC789"/>
    <w:rsid w:val="49A84E4C"/>
    <w:rsid w:val="4F89E5C0"/>
    <w:rsid w:val="51EE1AA3"/>
    <w:rsid w:val="5494C5FF"/>
    <w:rsid w:val="563F71D5"/>
    <w:rsid w:val="58648B0B"/>
    <w:rsid w:val="58893048"/>
    <w:rsid w:val="5905C2C2"/>
    <w:rsid w:val="595292CF"/>
    <w:rsid w:val="5A2DB1EE"/>
    <w:rsid w:val="5A3CF487"/>
    <w:rsid w:val="5B0DC618"/>
    <w:rsid w:val="5B1F0B87"/>
    <w:rsid w:val="5BF34291"/>
    <w:rsid w:val="5E2483C8"/>
    <w:rsid w:val="605B4B08"/>
    <w:rsid w:val="607DF308"/>
    <w:rsid w:val="60EEFC36"/>
    <w:rsid w:val="6119BE4C"/>
    <w:rsid w:val="627EB17E"/>
    <w:rsid w:val="63171195"/>
    <w:rsid w:val="632AE7B5"/>
    <w:rsid w:val="63691A4B"/>
    <w:rsid w:val="6474DB73"/>
    <w:rsid w:val="64ADE65E"/>
    <w:rsid w:val="65EDABF6"/>
    <w:rsid w:val="6665CF5E"/>
    <w:rsid w:val="679F32D5"/>
    <w:rsid w:val="689B1524"/>
    <w:rsid w:val="6BB1D2D4"/>
    <w:rsid w:val="6E4A5781"/>
    <w:rsid w:val="6FC79AFC"/>
    <w:rsid w:val="71F57897"/>
    <w:rsid w:val="74DBC411"/>
    <w:rsid w:val="7546B0F5"/>
    <w:rsid w:val="781F2BB4"/>
    <w:rsid w:val="788A2FB9"/>
    <w:rsid w:val="7C9CCFB8"/>
    <w:rsid w:val="7CE25E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AFB00"/>
  <w15:chartTrackingRefBased/>
  <w15:docId w15:val="{036A928D-188D-4C2C-9210-C8D0F2AB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45711"/>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A3AAC"/>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9A3AAC"/>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9A3AAC"/>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9A3AAC"/>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9A3AAC"/>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9A3AAC"/>
    <w:pPr>
      <w:keepNext/>
      <w:keepLines/>
      <w:numPr>
        <w:ilvl w:val="5"/>
        <w:numId w:val="6"/>
      </w:numPr>
      <w:outlineLvl w:val="5"/>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
    <w:qFormat/>
    <w:rsid w:val="00CB3BFB"/>
    <w:pPr>
      <w:keepNext/>
      <w:spacing w:after="200" w:line="240" w:lineRule="auto"/>
    </w:pPr>
    <w:rPr>
      <w:b/>
      <w:iCs/>
      <w:szCs w:val="18"/>
    </w:rPr>
  </w:style>
  <w:style w:type="table" w:customStyle="1" w:styleId="Tableheader">
    <w:name w:val="ŠTable header"/>
    <w:basedOn w:val="TableNormal"/>
    <w:uiPriority w:val="99"/>
    <w:rsid w:val="00CB3BFB"/>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CB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CB3BFB"/>
    <w:pPr>
      <w:numPr>
        <w:numId w:val="5"/>
      </w:numPr>
      <w:contextualSpacing/>
    </w:pPr>
  </w:style>
  <w:style w:type="paragraph" w:styleId="ListNumber2">
    <w:name w:val="List Number 2"/>
    <w:aliases w:val="ŠList Number 2"/>
    <w:basedOn w:val="Normal"/>
    <w:uiPriority w:val="9"/>
    <w:qFormat/>
    <w:rsid w:val="00CB3BFB"/>
    <w:pPr>
      <w:numPr>
        <w:numId w:val="4"/>
      </w:numPr>
      <w:contextualSpacing/>
    </w:pPr>
  </w:style>
  <w:style w:type="paragraph" w:styleId="ListBullet">
    <w:name w:val="List Bullet"/>
    <w:aliases w:val="ŠList Bullet,ŠList 1 bullet"/>
    <w:basedOn w:val="Normal"/>
    <w:uiPriority w:val="12"/>
    <w:qFormat/>
    <w:rsid w:val="00CB3BFB"/>
    <w:pPr>
      <w:tabs>
        <w:tab w:val="num" w:pos="360"/>
      </w:tabs>
      <w:ind w:left="360" w:hanging="360"/>
      <w:contextualSpacing/>
    </w:pPr>
  </w:style>
  <w:style w:type="paragraph" w:styleId="ListBullet2">
    <w:name w:val="List Bullet 2"/>
    <w:aliases w:val="ŠList Bullet 2"/>
    <w:basedOn w:val="Normal"/>
    <w:uiPriority w:val="9"/>
    <w:qFormat/>
    <w:rsid w:val="00CB3BFB"/>
    <w:pPr>
      <w:numPr>
        <w:numId w:val="3"/>
      </w:numPr>
      <w:contextualSpacing/>
    </w:pPr>
  </w:style>
  <w:style w:type="character" w:styleId="SubtleReference">
    <w:name w:val="Subtle Reference"/>
    <w:aliases w:val="ŠSubtle Reference"/>
    <w:uiPriority w:val="31"/>
    <w:qFormat/>
    <w:rsid w:val="00CB3BFB"/>
    <w:rPr>
      <w:rFonts w:ascii="Arial" w:hAnsi="Arial"/>
      <w:sz w:val="22"/>
    </w:rPr>
  </w:style>
  <w:style w:type="paragraph" w:styleId="Quote">
    <w:name w:val="Quote"/>
    <w:aliases w:val="ŠQuote"/>
    <w:basedOn w:val="Normal"/>
    <w:next w:val="Normal"/>
    <w:link w:val="QuoteChar"/>
    <w:uiPriority w:val="29"/>
    <w:qFormat/>
    <w:rsid w:val="00CB3BFB"/>
    <w:pPr>
      <w:keepNext/>
      <w:spacing w:before="200" w:after="200" w:line="240" w:lineRule="atLeast"/>
      <w:ind w:left="567" w:right="567"/>
    </w:pPr>
  </w:style>
  <w:style w:type="paragraph" w:styleId="Date">
    <w:name w:val="Date"/>
    <w:aliases w:val="ŠDate"/>
    <w:basedOn w:val="Normal"/>
    <w:next w:val="Normal"/>
    <w:link w:val="DateChar"/>
    <w:uiPriority w:val="99"/>
    <w:rsid w:val="00CB3BFB"/>
    <w:pPr>
      <w:spacing w:before="0" w:line="720" w:lineRule="atLeast"/>
    </w:pPr>
  </w:style>
  <w:style w:type="character" w:customStyle="1" w:styleId="DateChar">
    <w:name w:val="Date Char"/>
    <w:aliases w:val="ŠDate Char"/>
    <w:basedOn w:val="DefaultParagraphFont"/>
    <w:link w:val="Date"/>
    <w:uiPriority w:val="99"/>
    <w:rsid w:val="00CB3BFB"/>
    <w:rPr>
      <w:rFonts w:ascii="Arial" w:hAnsi="Arial" w:cs="Arial"/>
      <w:sz w:val="24"/>
      <w:szCs w:val="24"/>
    </w:rPr>
  </w:style>
  <w:style w:type="paragraph" w:styleId="Signature">
    <w:name w:val="Signature"/>
    <w:aliases w:val="ŠSignature"/>
    <w:basedOn w:val="Normal"/>
    <w:link w:val="SignatureChar"/>
    <w:uiPriority w:val="99"/>
    <w:rsid w:val="00CB3BFB"/>
    <w:pPr>
      <w:spacing w:before="0" w:line="720" w:lineRule="atLeast"/>
    </w:pPr>
  </w:style>
  <w:style w:type="character" w:customStyle="1" w:styleId="SignatureChar">
    <w:name w:val="Signature Char"/>
    <w:aliases w:val="ŠSignature Char"/>
    <w:basedOn w:val="DefaultParagraphFont"/>
    <w:link w:val="Signature"/>
    <w:uiPriority w:val="99"/>
    <w:rsid w:val="00CB3BFB"/>
    <w:rPr>
      <w:rFonts w:ascii="Arial" w:hAnsi="Arial" w:cs="Arial"/>
      <w:sz w:val="24"/>
      <w:szCs w:val="24"/>
    </w:rPr>
  </w:style>
  <w:style w:type="character" w:styleId="Strong">
    <w:name w:val="Strong"/>
    <w:aliases w:val="ŠStrong,ŠStrong bold"/>
    <w:uiPriority w:val="22"/>
    <w:qFormat/>
    <w:rsid w:val="00CB3BFB"/>
    <w:rPr>
      <w:b/>
    </w:rPr>
  </w:style>
  <w:style w:type="character" w:customStyle="1" w:styleId="QuoteChar">
    <w:name w:val="Quote Char"/>
    <w:aliases w:val="ŠQuote Char"/>
    <w:basedOn w:val="DefaultParagraphFont"/>
    <w:link w:val="Quote"/>
    <w:uiPriority w:val="29"/>
    <w:rsid w:val="00CB3BFB"/>
    <w:rPr>
      <w:rFonts w:ascii="Arial" w:hAnsi="Arial" w:cs="Arial"/>
      <w:sz w:val="24"/>
      <w:szCs w:val="24"/>
    </w:rPr>
  </w:style>
  <w:style w:type="paragraph" w:customStyle="1" w:styleId="FeatureBox2">
    <w:name w:val="ŠFeature Box 2"/>
    <w:aliases w:val="Feature Box 2"/>
    <w:basedOn w:val="Normal"/>
    <w:next w:val="Normal"/>
    <w:qFormat/>
    <w:rsid w:val="00CB3BFB"/>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9A14C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aliases w:val="Feature Box"/>
    <w:basedOn w:val="Normal"/>
    <w:next w:val="Normal"/>
    <w:qFormat/>
    <w:rsid w:val="00CB3BFB"/>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CB3BFB"/>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B3BFB"/>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CB3BFB"/>
    <w:rPr>
      <w:color w:val="2F5496" w:themeColor="accent1" w:themeShade="BF"/>
      <w:u w:val="single"/>
    </w:rPr>
  </w:style>
  <w:style w:type="paragraph" w:customStyle="1" w:styleId="Logo">
    <w:name w:val="ŠLogo"/>
    <w:basedOn w:val="Normal"/>
    <w:uiPriority w:val="22"/>
    <w:qFormat/>
    <w:rsid w:val="00CB3BFB"/>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CB3BFB"/>
    <w:pPr>
      <w:tabs>
        <w:tab w:val="right" w:leader="dot" w:pos="14570"/>
      </w:tabs>
      <w:spacing w:before="0"/>
    </w:pPr>
    <w:rPr>
      <w:b/>
      <w:noProof/>
    </w:rPr>
  </w:style>
  <w:style w:type="paragraph" w:styleId="TOC2">
    <w:name w:val="toc 2"/>
    <w:aliases w:val="ŠTOC 2"/>
    <w:basedOn w:val="TOC1"/>
    <w:next w:val="Normal"/>
    <w:uiPriority w:val="39"/>
    <w:unhideWhenUsed/>
    <w:rsid w:val="00CB3BFB"/>
    <w:rPr>
      <w:b w:val="0"/>
      <w:bCs/>
    </w:rPr>
  </w:style>
  <w:style w:type="paragraph" w:styleId="TOC3">
    <w:name w:val="toc 3"/>
    <w:aliases w:val="ŠTOC 3"/>
    <w:basedOn w:val="Normal"/>
    <w:next w:val="Normal"/>
    <w:uiPriority w:val="39"/>
    <w:unhideWhenUsed/>
    <w:rsid w:val="00CB3BFB"/>
    <w:pPr>
      <w:tabs>
        <w:tab w:val="right" w:leader="dot" w:pos="9628"/>
      </w:tabs>
      <w:spacing w:before="0"/>
      <w:ind w:left="244"/>
    </w:pPr>
    <w:rPr>
      <w:noProof/>
    </w:rPr>
  </w:style>
  <w:style w:type="paragraph" w:styleId="Title">
    <w:name w:val="Title"/>
    <w:aliases w:val="ŠTitle"/>
    <w:basedOn w:val="Normal"/>
    <w:next w:val="Normal"/>
    <w:link w:val="TitleChar"/>
    <w:uiPriority w:val="24"/>
    <w:qFormat/>
    <w:rsid w:val="00E468EF"/>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E468EF"/>
    <w:rPr>
      <w:rFonts w:ascii="Arial" w:eastAsiaTheme="majorEastAsia" w:hAnsi="Arial" w:cs="Arial"/>
      <w:b/>
      <w:bCs/>
      <w:color w:val="002664"/>
      <w:spacing w:val="-10"/>
      <w:kern w:val="28"/>
      <w:sz w:val="72"/>
      <w:szCs w:val="72"/>
    </w:rPr>
  </w:style>
  <w:style w:type="character" w:customStyle="1" w:styleId="Heading1Char">
    <w:name w:val="Heading 1 Char"/>
    <w:aliases w:val="ŠHeading 1 Char"/>
    <w:basedOn w:val="DefaultParagraphFont"/>
    <w:link w:val="Heading1"/>
    <w:uiPriority w:val="3"/>
    <w:rsid w:val="00E45711"/>
    <w:rPr>
      <w:rFonts w:ascii="Arial" w:eastAsiaTheme="majorEastAsia" w:hAnsi="Arial" w:cstheme="majorBidi"/>
      <w:b/>
      <w:color w:val="002664"/>
      <w:sz w:val="52"/>
      <w:szCs w:val="32"/>
    </w:rPr>
  </w:style>
  <w:style w:type="character" w:customStyle="1" w:styleId="Heading2Char">
    <w:name w:val="Heading 2 Char"/>
    <w:aliases w:val="ŠHeading 2 Char"/>
    <w:basedOn w:val="DefaultParagraphFont"/>
    <w:link w:val="Heading2"/>
    <w:uiPriority w:val="4"/>
    <w:rsid w:val="00E45711"/>
    <w:rPr>
      <w:rFonts w:ascii="Arial" w:eastAsia="SimSun" w:hAnsi="Arial" w:cs="Arial"/>
      <w:b/>
      <w:color w:val="002664"/>
      <w:sz w:val="48"/>
      <w:szCs w:val="36"/>
      <w:lang w:eastAsia="zh-CN"/>
    </w:rPr>
  </w:style>
  <w:style w:type="paragraph" w:styleId="TOCHeading">
    <w:name w:val="TOC Heading"/>
    <w:aliases w:val="ŠTOC Heading"/>
    <w:basedOn w:val="Heading1"/>
    <w:next w:val="Normal"/>
    <w:uiPriority w:val="2"/>
    <w:unhideWhenUsed/>
    <w:qFormat/>
    <w:rsid w:val="00CB3BFB"/>
    <w:pPr>
      <w:outlineLvl w:val="9"/>
    </w:pPr>
    <w:rPr>
      <w:sz w:val="40"/>
      <w:szCs w:val="40"/>
    </w:rPr>
  </w:style>
  <w:style w:type="paragraph" w:styleId="Footer">
    <w:name w:val="footer"/>
    <w:aliases w:val="ŠFooter"/>
    <w:basedOn w:val="Normal"/>
    <w:link w:val="FooterChar"/>
    <w:uiPriority w:val="99"/>
    <w:rsid w:val="00CB3BFB"/>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CB3BFB"/>
    <w:rPr>
      <w:rFonts w:ascii="Arial" w:hAnsi="Arial" w:cs="Arial"/>
      <w:sz w:val="18"/>
      <w:szCs w:val="18"/>
    </w:rPr>
  </w:style>
  <w:style w:type="paragraph" w:styleId="Header">
    <w:name w:val="header"/>
    <w:aliases w:val="ŠHeader - Cover Page"/>
    <w:basedOn w:val="Normal"/>
    <w:link w:val="HeaderChar"/>
    <w:uiPriority w:val="24"/>
    <w:unhideWhenUsed/>
    <w:rsid w:val="00CB3BFB"/>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CB3BFB"/>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E45711"/>
    <w:rPr>
      <w:rFonts w:ascii="Arial" w:eastAsia="SimSun" w:hAnsi="Arial" w:cs="Arial"/>
      <w:color w:val="002664"/>
      <w:sz w:val="40"/>
      <w:szCs w:val="40"/>
      <w:lang w:eastAsia="zh-CN"/>
    </w:rPr>
  </w:style>
  <w:style w:type="character" w:customStyle="1" w:styleId="Heading4Char">
    <w:name w:val="Heading 4 Char"/>
    <w:aliases w:val="ŠHeading 4 Char"/>
    <w:basedOn w:val="DefaultParagraphFont"/>
    <w:link w:val="Heading4"/>
    <w:uiPriority w:val="6"/>
    <w:rsid w:val="00E45711"/>
    <w:rPr>
      <w:rFonts w:ascii="Arial" w:eastAsia="SimSun" w:hAnsi="Arial" w:cs="Times New Roman"/>
      <w:color w:val="002664"/>
      <w:sz w:val="36"/>
      <w:szCs w:val="32"/>
    </w:rPr>
  </w:style>
  <w:style w:type="character" w:customStyle="1" w:styleId="Heading5Char">
    <w:name w:val="Heading 5 Char"/>
    <w:aliases w:val="ŠHeading 5 Char"/>
    <w:basedOn w:val="DefaultParagraphFont"/>
    <w:link w:val="Heading5"/>
    <w:uiPriority w:val="7"/>
    <w:rsid w:val="00E45711"/>
    <w:rPr>
      <w:rFonts w:ascii="Arial" w:eastAsia="SimSun" w:hAnsi="Arial" w:cs="Arial"/>
      <w:color w:val="002664"/>
      <w:sz w:val="32"/>
      <w:szCs w:val="24"/>
      <w:lang w:eastAsia="zh-CN"/>
    </w:rPr>
  </w:style>
  <w:style w:type="character" w:styleId="UnresolvedMention">
    <w:name w:val="Unresolved Mention"/>
    <w:basedOn w:val="DefaultParagraphFont"/>
    <w:uiPriority w:val="99"/>
    <w:semiHidden/>
    <w:unhideWhenUsed/>
    <w:rsid w:val="00CB3BFB"/>
    <w:rPr>
      <w:color w:val="605E5C"/>
      <w:shd w:val="clear" w:color="auto" w:fill="E1DFDD"/>
    </w:rPr>
  </w:style>
  <w:style w:type="character" w:styleId="Emphasis">
    <w:name w:val="Emphasis"/>
    <w:aliases w:val="ŠLanguage or scientific"/>
    <w:uiPriority w:val="20"/>
    <w:qFormat/>
    <w:rsid w:val="00CB3BFB"/>
    <w:rPr>
      <w:i/>
      <w:iCs/>
    </w:rPr>
  </w:style>
  <w:style w:type="character" w:styleId="SubtleEmphasis">
    <w:name w:val="Subtle Emphasis"/>
    <w:basedOn w:val="DefaultParagraphFont"/>
    <w:uiPriority w:val="19"/>
    <w:semiHidden/>
    <w:qFormat/>
    <w:rsid w:val="00CB3BFB"/>
    <w:rPr>
      <w:i/>
      <w:iCs/>
      <w:color w:val="404040" w:themeColor="text1" w:themeTint="BF"/>
    </w:rPr>
  </w:style>
  <w:style w:type="paragraph" w:styleId="TOC4">
    <w:name w:val="toc 4"/>
    <w:aliases w:val="ŠTOC 4"/>
    <w:basedOn w:val="Normal"/>
    <w:next w:val="Normal"/>
    <w:autoRedefine/>
    <w:uiPriority w:val="39"/>
    <w:unhideWhenUsed/>
    <w:rsid w:val="009A14CC"/>
    <w:pPr>
      <w:spacing w:before="0"/>
      <w:ind w:left="720"/>
    </w:pPr>
  </w:style>
  <w:style w:type="character" w:styleId="CommentReference">
    <w:name w:val="annotation reference"/>
    <w:basedOn w:val="DefaultParagraphFont"/>
    <w:uiPriority w:val="99"/>
    <w:semiHidden/>
    <w:unhideWhenUsed/>
    <w:rsid w:val="00CB3BFB"/>
    <w:rPr>
      <w:sz w:val="16"/>
      <w:szCs w:val="16"/>
    </w:rPr>
  </w:style>
  <w:style w:type="paragraph" w:styleId="CommentText">
    <w:name w:val="annotation text"/>
    <w:basedOn w:val="Normal"/>
    <w:link w:val="CommentTextChar"/>
    <w:uiPriority w:val="99"/>
    <w:unhideWhenUsed/>
    <w:rsid w:val="00CB3BFB"/>
    <w:pPr>
      <w:spacing w:line="240" w:lineRule="auto"/>
    </w:pPr>
    <w:rPr>
      <w:sz w:val="20"/>
      <w:szCs w:val="20"/>
    </w:rPr>
  </w:style>
  <w:style w:type="character" w:customStyle="1" w:styleId="CommentTextChar">
    <w:name w:val="Comment Text Char"/>
    <w:basedOn w:val="DefaultParagraphFont"/>
    <w:link w:val="CommentText"/>
    <w:uiPriority w:val="99"/>
    <w:rsid w:val="00CB3BF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B3BFB"/>
    <w:rPr>
      <w:b/>
      <w:bCs/>
    </w:rPr>
  </w:style>
  <w:style w:type="character" w:customStyle="1" w:styleId="CommentSubjectChar">
    <w:name w:val="Comment Subject Char"/>
    <w:basedOn w:val="CommentTextChar"/>
    <w:link w:val="CommentSubject"/>
    <w:uiPriority w:val="99"/>
    <w:semiHidden/>
    <w:rsid w:val="00CB3BFB"/>
    <w:rPr>
      <w:rFonts w:ascii="Arial" w:hAnsi="Arial" w:cs="Arial"/>
      <w:b/>
      <w:bCs/>
      <w:sz w:val="20"/>
      <w:szCs w:val="20"/>
    </w:rPr>
  </w:style>
  <w:style w:type="paragraph" w:styleId="ListParagraph">
    <w:name w:val="List Paragraph"/>
    <w:basedOn w:val="Normal"/>
    <w:uiPriority w:val="99"/>
    <w:unhideWhenUsed/>
    <w:qFormat/>
    <w:rsid w:val="00CB3BFB"/>
    <w:pPr>
      <w:ind w:left="720"/>
      <w:contextualSpacing/>
    </w:pPr>
  </w:style>
  <w:style w:type="character" w:styleId="FollowedHyperlink">
    <w:name w:val="FollowedHyperlink"/>
    <w:basedOn w:val="DefaultParagraphFont"/>
    <w:uiPriority w:val="99"/>
    <w:semiHidden/>
    <w:unhideWhenUsed/>
    <w:rsid w:val="00CB3BFB"/>
    <w:rPr>
      <w:color w:val="954F72" w:themeColor="followedHyperlink"/>
      <w:u w:val="single"/>
    </w:rPr>
  </w:style>
  <w:style w:type="paragraph" w:styleId="TableofFigures">
    <w:name w:val="table of figures"/>
    <w:basedOn w:val="Normal"/>
    <w:next w:val="Normal"/>
    <w:uiPriority w:val="99"/>
    <w:unhideWhenUsed/>
    <w:rsid w:val="00CB3BFB"/>
  </w:style>
  <w:style w:type="paragraph" w:customStyle="1" w:styleId="Documentname">
    <w:name w:val="ŠDocument name"/>
    <w:basedOn w:val="Header"/>
    <w:qFormat/>
    <w:rsid w:val="00CB3BFB"/>
    <w:pPr>
      <w:spacing w:before="0"/>
    </w:pPr>
    <w:rPr>
      <w:b w:val="0"/>
      <w:color w:val="auto"/>
      <w:sz w:val="18"/>
    </w:rPr>
  </w:style>
  <w:style w:type="character" w:styleId="FootnoteReference">
    <w:name w:val="footnote reference"/>
    <w:basedOn w:val="DefaultParagraphFont"/>
    <w:uiPriority w:val="99"/>
    <w:semiHidden/>
    <w:unhideWhenUsed/>
    <w:rsid w:val="00CB3BFB"/>
    <w:rPr>
      <w:vertAlign w:val="superscript"/>
    </w:rPr>
  </w:style>
  <w:style w:type="paragraph" w:styleId="FootnoteText">
    <w:name w:val="footnote text"/>
    <w:basedOn w:val="Normal"/>
    <w:link w:val="FootnoteTextChar"/>
    <w:uiPriority w:val="99"/>
    <w:semiHidden/>
    <w:unhideWhenUsed/>
    <w:rsid w:val="00CB3BF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CB3BFB"/>
    <w:rPr>
      <w:rFonts w:ascii="Arial" w:hAnsi="Arial" w:cs="Arial"/>
      <w:sz w:val="20"/>
      <w:szCs w:val="20"/>
    </w:rPr>
  </w:style>
  <w:style w:type="paragraph" w:customStyle="1" w:styleId="Featurebox2Bullets">
    <w:name w:val="ŠFeature box 2: Bullets"/>
    <w:basedOn w:val="ListBullet"/>
    <w:link w:val="Featurebox2BulletsChar"/>
    <w:uiPriority w:val="14"/>
    <w:qFormat/>
    <w:rsid w:val="00CB3BFB"/>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CB3BFB"/>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CB3BFB"/>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CB3BFB"/>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CB3BFB"/>
    <w:rPr>
      <w:rFonts w:ascii="Arial" w:eastAsia="Calibri" w:hAnsi="Arial" w:cs="Arial"/>
      <w:kern w:val="24"/>
      <w:sz w:val="18"/>
      <w:szCs w:val="18"/>
      <w:lang w:val="en-US"/>
    </w:rPr>
  </w:style>
  <w:style w:type="paragraph" w:styleId="NoSpacing">
    <w:name w:val="No Spacing"/>
    <w:aliases w:val="ŠNo Spacing"/>
    <w:next w:val="Normal"/>
    <w:uiPriority w:val="1"/>
    <w:qFormat/>
    <w:rsid w:val="009A3AAC"/>
    <w:pPr>
      <w:spacing w:after="0" w:line="240" w:lineRule="auto"/>
    </w:pPr>
    <w:rPr>
      <w:rFonts w:ascii="Arial" w:hAnsi="Arial"/>
      <w:sz w:val="24"/>
      <w:szCs w:val="24"/>
    </w:rPr>
  </w:style>
  <w:style w:type="character" w:customStyle="1" w:styleId="Heading6Char">
    <w:name w:val="Heading 6 Char"/>
    <w:aliases w:val="ŠHeading 6 Char"/>
    <w:basedOn w:val="DefaultParagraphFont"/>
    <w:link w:val="Heading6"/>
    <w:uiPriority w:val="99"/>
    <w:semiHidden/>
    <w:rsid w:val="009A3AAC"/>
    <w:rPr>
      <w:rFonts w:ascii="Arial" w:eastAsiaTheme="majorEastAsia" w:hAnsi="Arial" w:cstheme="majorBidi"/>
      <w:sz w:val="28"/>
      <w:szCs w:val="24"/>
    </w:rPr>
  </w:style>
  <w:style w:type="paragraph" w:customStyle="1" w:styleId="Default">
    <w:name w:val="Default"/>
    <w:rsid w:val="00F3456A"/>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C80744"/>
  </w:style>
  <w:style w:type="paragraph" w:customStyle="1" w:styleId="paragraph">
    <w:name w:val="paragraph"/>
    <w:basedOn w:val="Normal"/>
    <w:rsid w:val="00B55AEB"/>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B55AEB"/>
  </w:style>
  <w:style w:type="character" w:styleId="Mention">
    <w:name w:val="Mention"/>
    <w:basedOn w:val="DefaultParagraphFont"/>
    <w:uiPriority w:val="99"/>
    <w:unhideWhenUsed/>
    <w:rsid w:val="00153FC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514601">
      <w:bodyDiv w:val="1"/>
      <w:marLeft w:val="0"/>
      <w:marRight w:val="0"/>
      <w:marTop w:val="0"/>
      <w:marBottom w:val="0"/>
      <w:divBdr>
        <w:top w:val="none" w:sz="0" w:space="0" w:color="auto"/>
        <w:left w:val="none" w:sz="0" w:space="0" w:color="auto"/>
        <w:bottom w:val="none" w:sz="0" w:space="0" w:color="auto"/>
        <w:right w:val="none" w:sz="0" w:space="0" w:color="auto"/>
      </w:divBdr>
      <w:divsChild>
        <w:div w:id="801776173">
          <w:marLeft w:val="0"/>
          <w:marRight w:val="0"/>
          <w:marTop w:val="0"/>
          <w:marBottom w:val="0"/>
          <w:divBdr>
            <w:top w:val="none" w:sz="0" w:space="0" w:color="auto"/>
            <w:left w:val="none" w:sz="0" w:space="0" w:color="auto"/>
            <w:bottom w:val="none" w:sz="0" w:space="0" w:color="auto"/>
            <w:right w:val="none" w:sz="0" w:space="0" w:color="auto"/>
          </w:divBdr>
        </w:div>
        <w:div w:id="951521036">
          <w:marLeft w:val="0"/>
          <w:marRight w:val="0"/>
          <w:marTop w:val="0"/>
          <w:marBottom w:val="0"/>
          <w:divBdr>
            <w:top w:val="none" w:sz="0" w:space="0" w:color="auto"/>
            <w:left w:val="none" w:sz="0" w:space="0" w:color="auto"/>
            <w:bottom w:val="none" w:sz="0" w:space="0" w:color="auto"/>
            <w:right w:val="none" w:sz="0" w:space="0" w:color="auto"/>
          </w:divBdr>
        </w:div>
        <w:div w:id="1288660522">
          <w:marLeft w:val="0"/>
          <w:marRight w:val="0"/>
          <w:marTop w:val="0"/>
          <w:marBottom w:val="0"/>
          <w:divBdr>
            <w:top w:val="none" w:sz="0" w:space="0" w:color="auto"/>
            <w:left w:val="none" w:sz="0" w:space="0" w:color="auto"/>
            <w:bottom w:val="none" w:sz="0" w:space="0" w:color="auto"/>
            <w:right w:val="none" w:sz="0" w:space="0" w:color="auto"/>
          </w:divBdr>
        </w:div>
      </w:divsChild>
    </w:div>
    <w:div w:id="1671829366">
      <w:bodyDiv w:val="1"/>
      <w:marLeft w:val="0"/>
      <w:marRight w:val="0"/>
      <w:marTop w:val="0"/>
      <w:marBottom w:val="0"/>
      <w:divBdr>
        <w:top w:val="none" w:sz="0" w:space="0" w:color="auto"/>
        <w:left w:val="none" w:sz="0" w:space="0" w:color="auto"/>
        <w:bottom w:val="none" w:sz="0" w:space="0" w:color="auto"/>
        <w:right w:val="none" w:sz="0" w:space="0" w:color="auto"/>
      </w:divBdr>
      <w:divsChild>
        <w:div w:id="820004333">
          <w:marLeft w:val="0"/>
          <w:marRight w:val="0"/>
          <w:marTop w:val="0"/>
          <w:marBottom w:val="0"/>
          <w:divBdr>
            <w:top w:val="none" w:sz="0" w:space="0" w:color="auto"/>
            <w:left w:val="none" w:sz="0" w:space="0" w:color="auto"/>
            <w:bottom w:val="none" w:sz="0" w:space="0" w:color="auto"/>
            <w:right w:val="none" w:sz="0" w:space="0" w:color="auto"/>
          </w:divBdr>
        </w:div>
        <w:div w:id="974725992">
          <w:marLeft w:val="0"/>
          <w:marRight w:val="0"/>
          <w:marTop w:val="0"/>
          <w:marBottom w:val="0"/>
          <w:divBdr>
            <w:top w:val="none" w:sz="0" w:space="0" w:color="auto"/>
            <w:left w:val="none" w:sz="0" w:space="0" w:color="auto"/>
            <w:bottom w:val="none" w:sz="0" w:space="0" w:color="auto"/>
            <w:right w:val="none" w:sz="0" w:space="0" w:color="auto"/>
          </w:divBdr>
        </w:div>
        <w:div w:id="1474911550">
          <w:marLeft w:val="0"/>
          <w:marRight w:val="0"/>
          <w:marTop w:val="0"/>
          <w:marBottom w:val="0"/>
          <w:divBdr>
            <w:top w:val="none" w:sz="0" w:space="0" w:color="auto"/>
            <w:left w:val="none" w:sz="0" w:space="0" w:color="auto"/>
            <w:bottom w:val="none" w:sz="0" w:space="0" w:color="auto"/>
            <w:right w:val="none" w:sz="0" w:space="0" w:color="auto"/>
          </w:divBdr>
        </w:div>
      </w:divsChild>
    </w:div>
    <w:div w:id="1964654371">
      <w:bodyDiv w:val="1"/>
      <w:marLeft w:val="0"/>
      <w:marRight w:val="0"/>
      <w:marTop w:val="0"/>
      <w:marBottom w:val="0"/>
      <w:divBdr>
        <w:top w:val="none" w:sz="0" w:space="0" w:color="auto"/>
        <w:left w:val="none" w:sz="0" w:space="0" w:color="auto"/>
        <w:bottom w:val="none" w:sz="0" w:space="0" w:color="auto"/>
        <w:right w:val="none" w:sz="0" w:space="0" w:color="auto"/>
      </w:divBdr>
      <w:divsChild>
        <w:div w:id="1296176659">
          <w:marLeft w:val="0"/>
          <w:marRight w:val="0"/>
          <w:marTop w:val="0"/>
          <w:marBottom w:val="0"/>
          <w:divBdr>
            <w:top w:val="none" w:sz="0" w:space="0" w:color="auto"/>
            <w:left w:val="none" w:sz="0" w:space="0" w:color="auto"/>
            <w:bottom w:val="none" w:sz="0" w:space="0" w:color="auto"/>
            <w:right w:val="none" w:sz="0" w:space="0" w:color="auto"/>
          </w:divBdr>
        </w:div>
        <w:div w:id="1523855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career-learning-and-vet/career-learning" TargetMode="External"/><Relationship Id="rId18" Type="http://schemas.openxmlformats.org/officeDocument/2006/relationships/hyperlink" Target="https://myfuture.edu.au/home" TargetMode="External"/><Relationship Id="rId26" Type="http://schemas.openxmlformats.org/officeDocument/2006/relationships/hyperlink" Target="https://app.education.nsw.gov.au/digital-learning-selector/LearningActivity/Browser?cache_id=63754" TargetMode="External"/><Relationship Id="rId39" Type="http://schemas.openxmlformats.org/officeDocument/2006/relationships/header" Target="header2.xml"/><Relationship Id="rId21" Type="http://schemas.openxmlformats.org/officeDocument/2006/relationships/hyperlink" Target="https://app.education.nsw.gov.au/digital-learning-selector/LearningActivity/Browser?cache_id=7e4e4" TargetMode="External"/><Relationship Id="rId34" Type="http://schemas.openxmlformats.org/officeDocument/2006/relationships/hyperlink" Target="https://creativecommons.org/licenses/by/4.0/" TargetMode="External"/><Relationship Id="rId42"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standards.nsw.edu.au/wps/portal/nesa/k-10/learning-areas/tas/technology-mandatory-7-8-new-syllabus" TargetMode="External"/><Relationship Id="rId20" Type="http://schemas.openxmlformats.org/officeDocument/2006/relationships/hyperlink" Target="https://www.gooduniversitiesguide.com.au/careers-guide" TargetMode="External"/><Relationship Id="rId29" Type="http://schemas.openxmlformats.org/officeDocument/2006/relationships/hyperlink" Target="https://myfuture.edu.au/occupations/details/2621--database-and-systems-administrators-and-ict-security-specialis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education.nsw.gov.au/digital-learning-selector/LearningActivity/Browser?cache_id=63754" TargetMode="External"/><Relationship Id="rId32" Type="http://schemas.openxmlformats.org/officeDocument/2006/relationships/hyperlink" Target="https://forms.office.com/Pages/ResponsePage.aspx?id=muagBYpBwUecJZOHJhv5kdR9XgNzBt1AheGePVM3QdNUNzE1OEYwRzhEOVZJNkNHTFVTWDdGMVhQNyQlQCN0PWcu"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rcareer.gov.au/resources/australian-blueprint-for-career-development" TargetMode="External"/><Relationship Id="rId23" Type="http://schemas.openxmlformats.org/officeDocument/2006/relationships/hyperlink" Target="https://app.education.nsw.gov.au/digital-learning-selector/LearningActivity/Browser?order=alphabetic&amp;clearCache=c76e44b7-60fb-adf-113a-24e73c78f28a" TargetMode="External"/><Relationship Id="rId28" Type="http://schemas.openxmlformats.org/officeDocument/2006/relationships/hyperlink" Target="https://education.nsw.gov.au/teaching-and-learning/curriculum/career-learning-and-vet/curriculum-support/k-12-career-learning-framework"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joboutlook.gov.au/" TargetMode="External"/><Relationship Id="rId31" Type="http://schemas.openxmlformats.org/officeDocument/2006/relationships/hyperlink" Target="https://www.gooduniversitiesguide.com.au/careers-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rcareer.gov.au/resources/australian-blueprint-for-career-development" TargetMode="External"/><Relationship Id="rId22" Type="http://schemas.openxmlformats.org/officeDocument/2006/relationships/hyperlink" Target="https://myfuture.edu.au/home" TargetMode="External"/><Relationship Id="rId27" Type="http://schemas.openxmlformats.org/officeDocument/2006/relationships/hyperlink" Target="https://education.nsw.gov.au/teaching-and-learning/curriculum/career-learning-and-vet/curriculum-support/k-12-career-learning-framework" TargetMode="External"/><Relationship Id="rId30" Type="http://schemas.openxmlformats.org/officeDocument/2006/relationships/hyperlink" Target="https://joboutlook.gov.au/" TargetMode="External"/><Relationship Id="rId35"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standards.nsw.edu.au/wps/portal/nesa/teacher-accreditation/meeting-requirements/the-standards" TargetMode="External"/><Relationship Id="rId17" Type="http://schemas.openxmlformats.org/officeDocument/2006/relationships/hyperlink" Target="https://app.education.nsw.gov.au/digital-learning-selector/LearningActivity/Browser?cache_id=7e4e4" TargetMode="External"/><Relationship Id="rId25" Type="http://schemas.openxmlformats.org/officeDocument/2006/relationships/hyperlink" Target="https://app.education.nsw.gov.au/digital-learning-selector/LearningActivity/Card/543" TargetMode="External"/><Relationship Id="rId33" Type="http://schemas.openxmlformats.org/officeDocument/2006/relationships/image" Target="media/image2.png"/><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awson1\OneDrive%20-%20NSW%20Department%20of%20Education\Desktop\URH\English\Cl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AE59EB7956D4BA77FF9AAEDA35332" ma:contentTypeVersion="8" ma:contentTypeDescription="Create a new document." ma:contentTypeScope="" ma:versionID="cbd0e224cb92943de0c86b13bfac0e55">
  <xsd:schema xmlns:xsd="http://www.w3.org/2001/XMLSchema" xmlns:xs="http://www.w3.org/2001/XMLSchema" xmlns:p="http://schemas.microsoft.com/office/2006/metadata/properties" xmlns:ns2="02aac3bd-652c-4ef5-a689-fcaecfde5ffd" xmlns:ns3="3f09e378-0a21-400f-85dc-ac60c1178b03" targetNamespace="http://schemas.microsoft.com/office/2006/metadata/properties" ma:root="true" ma:fieldsID="d6af63b4b7acfdce2aa21e385da85d1f" ns2:_="" ns3:_="">
    <xsd:import namespace="02aac3bd-652c-4ef5-a689-fcaecfde5ffd"/>
    <xsd:import namespace="3f09e378-0a21-400f-85dc-ac60c1178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UploadedtoA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ac3bd-652c-4ef5-a689-fcaecfde5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UploadedtoAEM" ma:index="15" nillable="true" ma:displayName="Uploaded to AEM" ma:default="0" ma:format="Dropdown" ma:internalName="UploadedtoAE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09e378-0a21-400f-85dc-ac60c1178b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f09e378-0a21-400f-85dc-ac60c1178b03">
      <UserInfo>
        <DisplayName/>
        <AccountId xsi:nil="true"/>
        <AccountType/>
      </UserInfo>
    </SharedWithUsers>
    <UploadedtoAEM xmlns="02aac3bd-652c-4ef5-a689-fcaecfde5ffd">false</UploadedtoAE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62602-E865-4504-B34A-CB00E12F6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ac3bd-652c-4ef5-a689-fcaecfde5ffd"/>
    <ds:schemaRef ds:uri="3f09e378-0a21-400f-85dc-ac60c1178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78E647-2A93-40B4-95CF-3C4740B18D73}">
  <ds:schemaRefs>
    <ds:schemaRef ds:uri="http://schemas.openxmlformats.org/officeDocument/2006/bibliography"/>
  </ds:schemaRefs>
</ds:datastoreItem>
</file>

<file path=customXml/itemProps3.xml><?xml version="1.0" encoding="utf-8"?>
<ds:datastoreItem xmlns:ds="http://schemas.openxmlformats.org/officeDocument/2006/customXml" ds:itemID="{FF439B89-1293-43D6-9C32-D86AD4687670}">
  <ds:schemaRef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02aac3bd-652c-4ef5-a689-fcaecfde5ffd"/>
    <ds:schemaRef ds:uri="http://purl.org/dc/terms/"/>
    <ds:schemaRef ds:uri="http://www.w3.org/XML/1998/namespace"/>
    <ds:schemaRef ds:uri="http://schemas.openxmlformats.org/package/2006/metadata/core-properties"/>
    <ds:schemaRef ds:uri="3f09e378-0a21-400f-85dc-ac60c1178b03"/>
  </ds:schemaRefs>
</ds:datastoreItem>
</file>

<file path=customXml/itemProps4.xml><?xml version="1.0" encoding="utf-8"?>
<ds:datastoreItem xmlns:ds="http://schemas.openxmlformats.org/officeDocument/2006/customXml" ds:itemID="{FD2F35A7-930A-43BD-AE7A-422C6B123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CliC%20template.dotx</Template>
  <TotalTime>0</TotalTime>
  <Pages>1</Pages>
  <Words>2591</Words>
  <Characters>14772</Characters>
  <Application>Microsoft Office Word</Application>
  <DocSecurity>4</DocSecurity>
  <Lines>123</Lines>
  <Paragraphs>34</Paragraphs>
  <ScaleCrop>false</ScaleCrop>
  <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 Stage 4 TAS careers</dc:title>
  <dc:subject/>
  <dc:creator>NSW Department of Education</dc:creator>
  <cp:keywords/>
  <dc:description/>
  <cp:lastModifiedBy>Amy Greenshields</cp:lastModifiedBy>
  <cp:revision>73</cp:revision>
  <dcterms:created xsi:type="dcterms:W3CDTF">2023-08-18T13:57:00Z</dcterms:created>
  <dcterms:modified xsi:type="dcterms:W3CDTF">2023-08-22T04:23:00Z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0x010100012AE59EB7956D4BA77FF9AAEDA35332</vt:lpwstr>
  </property>
  <property fmtid="{D5CDD505-2E9C-101B-9397-08002B2CF9AE}" pid="3" name="MSIP_Label_b603dfd7-d93a-4381-a340-2995d8282205_Enabled">
    <vt:lpwstr>true</vt:lpwstr>
  </property>
  <property fmtid="{D5CDD505-2E9C-101B-9397-08002B2CF9AE}" pid="4" name="MSIP_Label_b603dfd7-d93a-4381-a340-2995d8282205_SetDate">
    <vt:lpwstr>2023-07-06T21:44:37Z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09c1b3eb-9065-4c5b-8d03-c9ab860b3d19</vt:lpwstr>
  </property>
  <property fmtid="{D5CDD505-2E9C-101B-9397-08002B2CF9AE}" pid="9" name="MSIP_Label_b603dfd7-d93a-4381-a340-2995d8282205_ContentBits">
    <vt:lpwstr>0</vt:lpwstr>
  </property>
  <property fmtid="{D5CDD505-2E9C-101B-9397-08002B2CF9AE}" pid="10" name="Order">
    <vt:r8>1000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