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5C5D" w14:textId="0F1F32B3" w:rsidR="51BF7A4A" w:rsidRDefault="00367215" w:rsidP="00390284">
      <w:pPr>
        <w:pStyle w:val="Title"/>
        <w:rPr>
          <w:bCs/>
          <w:szCs w:val="48"/>
        </w:rPr>
      </w:pPr>
      <w:r>
        <w:t>Languages</w:t>
      </w:r>
      <w:r w:rsidR="005638A2" w:rsidRPr="09FEC9F9">
        <w:t xml:space="preserve"> Stage 4</w:t>
      </w:r>
      <w:r w:rsidR="55043126" w:rsidRPr="09FEC9F9">
        <w:t xml:space="preserve"> </w:t>
      </w:r>
      <w:r>
        <w:t>–</w:t>
      </w:r>
      <w:r w:rsidR="55043126" w:rsidRPr="09FEC9F9">
        <w:t xml:space="preserve"> </w:t>
      </w:r>
      <w:r w:rsidR="00794DFE">
        <w:t>i</w:t>
      </w:r>
      <w:r>
        <w:t xml:space="preserve">ntroduction to </w:t>
      </w:r>
      <w:r w:rsidR="00D84B7A">
        <w:t>occupations</w:t>
      </w:r>
    </w:p>
    <w:p w14:paraId="714EC432" w14:textId="77777777" w:rsidR="005E28F7" w:rsidRDefault="00E037A9" w:rsidP="54975C2B">
      <w:r w:rsidRPr="00390284">
        <w:rPr>
          <w:rStyle w:val="Strong"/>
        </w:rPr>
        <w:t>Suggested duration:</w:t>
      </w:r>
      <w:r>
        <w:t xml:space="preserve"> </w:t>
      </w:r>
      <w:r w:rsidR="005E28F7">
        <w:t>2-3 lessons</w:t>
      </w:r>
    </w:p>
    <w:p w14:paraId="0A7A3840" w14:textId="3C7B17B2" w:rsidR="492F1E3F" w:rsidRDefault="492F1E3F" w:rsidP="54975C2B">
      <w:r>
        <w:t>Learning for life beyond school is supported when all subjects are delivered to students in a way that they can understand how the content is relevant to career pathways and work settings</w:t>
      </w:r>
      <w:r w:rsidR="26B725A9">
        <w:t>.</w:t>
      </w:r>
      <w:r w:rsidR="00390284" w:rsidRPr="00390284">
        <w:rPr>
          <w:rFonts w:eastAsia="Arial" w:cs="Arial"/>
          <w:color w:val="000000" w:themeColor="text1"/>
        </w:rPr>
        <w:t xml:space="preserve"> </w:t>
      </w:r>
      <w:r w:rsidR="00390284" w:rsidRPr="2981CBFA">
        <w:rPr>
          <w:rFonts w:eastAsia="Arial" w:cs="Arial"/>
          <w:color w:val="000000" w:themeColor="text1"/>
        </w:rPr>
        <w:t>NESA syllabuses identify work and enterprise as important learning across the curriculum content for all students.</w:t>
      </w:r>
    </w:p>
    <w:p w14:paraId="0DCCA846" w14:textId="5965AB97" w:rsidR="006A2976" w:rsidRPr="00390284" w:rsidRDefault="006A2976" w:rsidP="00390284">
      <w:pPr>
        <w:pStyle w:val="Heading1"/>
      </w:pPr>
      <w:r w:rsidRPr="00390284">
        <w:t xml:space="preserve">Career learning </w:t>
      </w:r>
      <w:r w:rsidR="00794DFE" w:rsidRPr="00390284">
        <w:t>benefits and</w:t>
      </w:r>
      <w:r w:rsidRPr="00390284">
        <w:t xml:space="preserve"> </w:t>
      </w:r>
      <w:r w:rsidR="00390284" w:rsidRPr="00390284">
        <w:t xml:space="preserve">career </w:t>
      </w:r>
      <w:r w:rsidRPr="00390284">
        <w:t>management skills</w:t>
      </w:r>
    </w:p>
    <w:p w14:paraId="7F6041AB" w14:textId="77777777" w:rsidR="006A2976" w:rsidRDefault="006A2976" w:rsidP="00390284">
      <w:pPr>
        <w:spacing w:before="0"/>
      </w:pPr>
      <w:r>
        <w:rPr>
          <w:rFonts w:eastAsia="Arial" w:cs="Arial"/>
          <w:color w:val="212121"/>
        </w:rPr>
        <w:t>Career learning r</w:t>
      </w:r>
      <w:r w:rsidRPr="54975C2B">
        <w:rPr>
          <w:rFonts w:eastAsia="Arial" w:cs="Arial"/>
          <w:color w:val="212121"/>
        </w:rPr>
        <w:t xml:space="preserve">esources have been developed to enrich existing teaching and learning programs to facilitate effective career education for students, supporting students to </w:t>
      </w:r>
      <w:r w:rsidR="00BB0B75">
        <w:rPr>
          <w:rFonts w:eastAsia="Arial" w:cs="Arial"/>
          <w:color w:val="212121"/>
        </w:rPr>
        <w:t xml:space="preserve">link classroom learning to </w:t>
      </w:r>
      <w:r w:rsidRPr="54975C2B">
        <w:rPr>
          <w:rFonts w:eastAsia="Arial" w:cs="Arial"/>
          <w:color w:val="212121"/>
        </w:rPr>
        <w:t>workplace applications, including developing career management</w:t>
      </w:r>
      <w:r>
        <w:t xml:space="preserve"> skills. </w:t>
      </w:r>
    </w:p>
    <w:p w14:paraId="3C61733C" w14:textId="40EEE693" w:rsidR="00390284" w:rsidRDefault="00390284" w:rsidP="00D149D7">
      <w:pPr>
        <w:spacing w:before="0"/>
      </w:pPr>
      <w:r>
        <w:t xml:space="preserve">Career learning activities embedded within existing curriculum have been aligned to the themes from the </w:t>
      </w:r>
      <w:hyperlink r:id="rId11" w:history="1">
        <w:r w:rsidRPr="00B56FD5">
          <w:rPr>
            <w:rStyle w:val="Hyperlink"/>
          </w:rPr>
          <w:t>K-12 Career Learning Framework</w:t>
        </w:r>
      </w:hyperlink>
      <w:r>
        <w:t xml:space="preserve">. Activities may relate to one or more of the themes: </w:t>
      </w:r>
    </w:p>
    <w:p w14:paraId="489F1FBA" w14:textId="77777777" w:rsidR="00833529" w:rsidRPr="00833529" w:rsidRDefault="00833529" w:rsidP="00833529">
      <w:pPr>
        <w:pStyle w:val="ListBullet"/>
      </w:pPr>
      <w:r w:rsidRPr="00833529">
        <w:t>Identity – building and maintaining a positive</w:t>
      </w:r>
      <w:r>
        <w:t xml:space="preserve"> </w:t>
      </w:r>
      <w:r w:rsidRPr="00833529">
        <w:t>self-concept, responding to change and developing capabilities</w:t>
      </w:r>
    </w:p>
    <w:p w14:paraId="1B90F42B" w14:textId="77777777" w:rsidR="00833529" w:rsidRPr="00833529" w:rsidRDefault="00833529" w:rsidP="00833529">
      <w:pPr>
        <w:pStyle w:val="ListBullet"/>
      </w:pPr>
      <w:r w:rsidRPr="00833529">
        <w:t>Experience – discover, investigate and consider opportunities in lifelong learning and work exploration</w:t>
      </w:r>
    </w:p>
    <w:p w14:paraId="22F3E80B" w14:textId="77777777" w:rsidR="00833529" w:rsidRPr="00833529" w:rsidRDefault="00833529" w:rsidP="00833529">
      <w:pPr>
        <w:pStyle w:val="ListBullet"/>
        <w:spacing w:after="240"/>
        <w:ind w:left="653" w:hanging="369"/>
      </w:pPr>
      <w:r w:rsidRPr="00833529">
        <w:t>Empower – learning to self</w:t>
      </w:r>
      <w:r>
        <w:t>-</w:t>
      </w:r>
      <w:r w:rsidRPr="00833529">
        <w:t>manage, engage in career decision making and developing skills and capabilities to make informed decisions</w:t>
      </w:r>
      <w:r>
        <w:t>.</w:t>
      </w:r>
    </w:p>
    <w:tbl>
      <w:tblPr>
        <w:tblStyle w:val="Tableheader"/>
        <w:tblW w:w="9602" w:type="dxa"/>
        <w:tblInd w:w="-60" w:type="dxa"/>
        <w:tblLook w:val="04A0" w:firstRow="1" w:lastRow="0" w:firstColumn="1" w:lastColumn="0" w:noHBand="0" w:noVBand="1"/>
      </w:tblPr>
      <w:tblGrid>
        <w:gridCol w:w="2229"/>
        <w:gridCol w:w="3471"/>
        <w:gridCol w:w="3902"/>
      </w:tblGrid>
      <w:tr w:rsidR="006A2976" w14:paraId="78601581" w14:textId="77777777" w:rsidTr="00047119">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2229" w:type="dxa"/>
          </w:tcPr>
          <w:p w14:paraId="0219C059" w14:textId="77777777" w:rsidR="006A2976" w:rsidRDefault="006A2976" w:rsidP="00047119">
            <w:pPr>
              <w:spacing w:before="192" w:after="192" w:line="276" w:lineRule="auto"/>
              <w:rPr>
                <w:lang w:eastAsia="zh-CN"/>
              </w:rPr>
            </w:pPr>
            <w:bookmarkStart w:id="0" w:name="_Hlk80189936"/>
            <w:r>
              <w:rPr>
                <w:lang w:eastAsia="zh-CN"/>
              </w:rPr>
              <w:t>Theme</w:t>
            </w:r>
          </w:p>
        </w:tc>
        <w:tc>
          <w:tcPr>
            <w:tcW w:w="3471" w:type="dxa"/>
          </w:tcPr>
          <w:p w14:paraId="30F4BB59" w14:textId="49A53AC7" w:rsidR="006A2976" w:rsidRPr="09FEC9F9" w:rsidRDefault="00D149D7" w:rsidP="0004711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Career management </w:t>
            </w:r>
            <w:r w:rsidR="00845442">
              <w:rPr>
                <w:lang w:eastAsia="zh-CN"/>
              </w:rPr>
              <w:t>s</w:t>
            </w:r>
            <w:r>
              <w:rPr>
                <w:lang w:eastAsia="zh-CN"/>
              </w:rPr>
              <w:t>kills</w:t>
            </w:r>
          </w:p>
        </w:tc>
        <w:tc>
          <w:tcPr>
            <w:tcW w:w="3902" w:type="dxa"/>
          </w:tcPr>
          <w:p w14:paraId="37C414D6" w14:textId="648725EF" w:rsidR="006A2976" w:rsidRDefault="00D149D7" w:rsidP="0004711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Australian Blueprint for Career Development </w:t>
            </w:r>
            <w:r w:rsidR="00845442">
              <w:rPr>
                <w:lang w:eastAsia="zh-CN"/>
              </w:rPr>
              <w:t>c</w:t>
            </w:r>
            <w:r>
              <w:rPr>
                <w:lang w:eastAsia="zh-CN"/>
              </w:rPr>
              <w:t>ompetency</w:t>
            </w:r>
          </w:p>
        </w:tc>
      </w:tr>
      <w:tr w:rsidR="00A801D2" w14:paraId="290829B7" w14:textId="77777777" w:rsidTr="00047119">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29" w:type="dxa"/>
          </w:tcPr>
          <w:p w14:paraId="1925E5CF" w14:textId="77777777" w:rsidR="00A801D2" w:rsidRDefault="00043D0D" w:rsidP="00A801D2">
            <w:pPr>
              <w:rPr>
                <w:lang w:eastAsia="zh-CN"/>
              </w:rPr>
            </w:pPr>
            <w:r>
              <w:rPr>
                <w:lang w:eastAsia="zh-CN"/>
              </w:rPr>
              <w:t>Identity</w:t>
            </w:r>
          </w:p>
        </w:tc>
        <w:tc>
          <w:tcPr>
            <w:tcW w:w="3471" w:type="dxa"/>
          </w:tcPr>
          <w:p w14:paraId="5DEDF80F" w14:textId="750846E7" w:rsidR="00A801D2" w:rsidRPr="09FEC9F9" w:rsidRDefault="00043D0D" w:rsidP="00A801D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Develop and build positive relationships with others</w:t>
            </w:r>
            <w:r w:rsidR="00D149D7">
              <w:rPr>
                <w:lang w:eastAsia="zh-CN"/>
              </w:rPr>
              <w:t xml:space="preserve"> for effective interaction</w:t>
            </w:r>
          </w:p>
        </w:tc>
        <w:tc>
          <w:tcPr>
            <w:tcW w:w="3902" w:type="dxa"/>
          </w:tcPr>
          <w:p w14:paraId="0D524AB1" w14:textId="77777777" w:rsidR="00A801D2" w:rsidRDefault="00043D0D" w:rsidP="00A801D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2.3 Develop abilities for building positive relationships in life and work</w:t>
            </w:r>
          </w:p>
        </w:tc>
      </w:tr>
      <w:tr w:rsidR="00A801D2" w14:paraId="385C87CC" w14:textId="77777777" w:rsidTr="00047119">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229" w:type="dxa"/>
          </w:tcPr>
          <w:p w14:paraId="39351AE9" w14:textId="77777777" w:rsidR="00A801D2" w:rsidRDefault="00A801D2" w:rsidP="00A801D2">
            <w:pPr>
              <w:rPr>
                <w:lang w:eastAsia="zh-CN"/>
              </w:rPr>
            </w:pPr>
            <w:r>
              <w:rPr>
                <w:lang w:eastAsia="zh-CN"/>
              </w:rPr>
              <w:t>Experience</w:t>
            </w:r>
          </w:p>
        </w:tc>
        <w:tc>
          <w:tcPr>
            <w:tcW w:w="3471" w:type="dxa"/>
          </w:tcPr>
          <w:p w14:paraId="455636C9" w14:textId="77777777" w:rsidR="00A801D2" w:rsidRPr="09FEC9F9" w:rsidRDefault="00A801D2" w:rsidP="00A801D2">
            <w:pPr>
              <w:cnfStyle w:val="000000010000" w:firstRow="0" w:lastRow="0" w:firstColumn="0" w:lastColumn="0" w:oddVBand="0" w:evenVBand="0" w:oddHBand="0" w:evenHBand="1" w:firstRowFirstColumn="0" w:firstRowLastColumn="0" w:lastRowFirstColumn="0" w:lastRowLastColumn="0"/>
              <w:rPr>
                <w:lang w:eastAsia="zh-CN"/>
              </w:rPr>
            </w:pPr>
            <w:r w:rsidRPr="09FEC9F9">
              <w:rPr>
                <w:lang w:eastAsia="zh-CN"/>
              </w:rPr>
              <w:t>Locate and use career information</w:t>
            </w:r>
          </w:p>
        </w:tc>
        <w:tc>
          <w:tcPr>
            <w:tcW w:w="3902" w:type="dxa"/>
          </w:tcPr>
          <w:p w14:paraId="17808434" w14:textId="77777777" w:rsidR="00A801D2" w:rsidRDefault="00A801D2" w:rsidP="00A801D2">
            <w:pPr>
              <w:cnfStyle w:val="000000010000" w:firstRow="0" w:lastRow="0" w:firstColumn="0" w:lastColumn="0" w:oddVBand="0" w:evenVBand="0" w:oddHBand="0" w:evenHBand="1" w:firstRowFirstColumn="0" w:firstRowLastColumn="0" w:lastRowFirstColumn="0" w:lastRowLastColumn="0"/>
              <w:rPr>
                <w:lang w:eastAsia="zh-CN"/>
              </w:rPr>
            </w:pPr>
            <w:r w:rsidRPr="09FEC9F9">
              <w:rPr>
                <w:lang w:eastAsia="zh-CN"/>
              </w:rPr>
              <w:t>5.</w:t>
            </w:r>
            <w:r>
              <w:rPr>
                <w:lang w:eastAsia="zh-CN"/>
              </w:rPr>
              <w:t>1</w:t>
            </w:r>
            <w:r w:rsidRPr="09FEC9F9">
              <w:rPr>
                <w:lang w:eastAsia="zh-CN"/>
              </w:rPr>
              <w:t xml:space="preserve"> </w:t>
            </w:r>
            <w:r>
              <w:rPr>
                <w:lang w:eastAsia="zh-CN"/>
              </w:rPr>
              <w:t>Understand the nature of career information</w:t>
            </w:r>
          </w:p>
        </w:tc>
      </w:tr>
    </w:tbl>
    <w:bookmarkEnd w:id="0"/>
    <w:p w14:paraId="6B119D45" w14:textId="77777777" w:rsidR="4FF82DDA" w:rsidRPr="000347B0" w:rsidRDefault="4FF82DDA" w:rsidP="00833529">
      <w:pPr>
        <w:pStyle w:val="Heading2"/>
      </w:pPr>
      <w:r w:rsidRPr="000347B0">
        <w:lastRenderedPageBreak/>
        <w:t>What do we want students to know, understand or be able to do?</w:t>
      </w:r>
    </w:p>
    <w:p w14:paraId="1DCB3F9A" w14:textId="77777777" w:rsidR="00020B8D" w:rsidRDefault="00020B8D" w:rsidP="00020B8D">
      <w:r>
        <w:t>Learning languages provides the opportunity for students to engage with the linguistic and cultural diversity of the world and its peoples. Students broaden their horizons in relation to personal, social, cultural and employment opportunities in an increasingly interconnected and interdependent world. Proficiency in languages provides a national resource that</w:t>
      </w:r>
      <w:r w:rsidR="00CA753E">
        <w:t xml:space="preserve"> serves communities within Australia and enables the nation to engage more effectively with the global community. </w:t>
      </w:r>
    </w:p>
    <w:p w14:paraId="1953C134" w14:textId="29790B64" w:rsidR="00391D5C" w:rsidRDefault="00EE78F6" w:rsidP="00833529">
      <w:pPr>
        <w:pStyle w:val="Heading2"/>
      </w:pPr>
      <w:r>
        <w:t>Syllabus links</w:t>
      </w:r>
    </w:p>
    <w:p w14:paraId="0C2AC77B" w14:textId="77777777" w:rsidR="00EE78F6" w:rsidRPr="00EE78F6" w:rsidRDefault="00EE78F6" w:rsidP="00EE78F6">
      <w:pPr>
        <w:pStyle w:val="Heading3"/>
        <w:rPr>
          <w:rFonts w:eastAsia="MS Mincho"/>
        </w:rPr>
      </w:pPr>
      <w:bookmarkStart w:id="1" w:name="_Hlk80190130"/>
      <w:r>
        <w:t>Content</w:t>
      </w:r>
    </w:p>
    <w:tbl>
      <w:tblPr>
        <w:tblStyle w:val="Tableheader"/>
        <w:tblW w:w="0" w:type="auto"/>
        <w:tblLook w:val="04A0" w:firstRow="1" w:lastRow="0" w:firstColumn="1" w:lastColumn="0" w:noHBand="0" w:noVBand="1"/>
      </w:tblPr>
      <w:tblGrid>
        <w:gridCol w:w="3798"/>
        <w:gridCol w:w="5774"/>
      </w:tblGrid>
      <w:tr w:rsidR="00EE78F6" w14:paraId="21F1FDBA" w14:textId="77777777" w:rsidTr="007878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98" w:type="dxa"/>
          </w:tcPr>
          <w:p w14:paraId="6033764D" w14:textId="77777777" w:rsidR="00EE78F6" w:rsidRDefault="00EE78F6" w:rsidP="007878EA">
            <w:pPr>
              <w:spacing w:before="192" w:after="192"/>
              <w:rPr>
                <w:lang w:eastAsia="zh-CN"/>
              </w:rPr>
            </w:pPr>
            <w:r w:rsidRPr="09FEC9F9">
              <w:rPr>
                <w:lang w:eastAsia="zh-CN"/>
              </w:rPr>
              <w:t>Key inquiry questions</w:t>
            </w:r>
          </w:p>
        </w:tc>
        <w:tc>
          <w:tcPr>
            <w:tcW w:w="5774" w:type="dxa"/>
          </w:tcPr>
          <w:p w14:paraId="314E3FCA" w14:textId="77777777" w:rsidR="00EE78F6" w:rsidRDefault="00EE78F6" w:rsidP="007878EA">
            <w:pPr>
              <w:cnfStyle w:val="100000000000" w:firstRow="1" w:lastRow="0" w:firstColumn="0" w:lastColumn="0" w:oddVBand="0" w:evenVBand="0" w:oddHBand="0" w:evenHBand="0" w:firstRowFirstColumn="0" w:firstRowLastColumn="0" w:lastRowFirstColumn="0" w:lastRowLastColumn="0"/>
              <w:rPr>
                <w:lang w:eastAsia="zh-CN"/>
              </w:rPr>
            </w:pPr>
            <w:r w:rsidRPr="09FEC9F9">
              <w:rPr>
                <w:lang w:eastAsia="zh-CN"/>
              </w:rPr>
              <w:t>Syllabus content</w:t>
            </w:r>
          </w:p>
        </w:tc>
      </w:tr>
      <w:tr w:rsidR="00EE78F6" w14:paraId="4CBC028C" w14:textId="77777777" w:rsidTr="00787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5B9F9E23" w14:textId="77777777" w:rsidR="00EE78F6" w:rsidRPr="00113E29" w:rsidRDefault="00EE78F6" w:rsidP="007878EA">
            <w:pPr>
              <w:rPr>
                <w:b w:val="0"/>
                <w:lang w:eastAsia="zh-CN"/>
              </w:rPr>
            </w:pPr>
            <w:r>
              <w:rPr>
                <w:lang w:eastAsia="zh-CN"/>
              </w:rPr>
              <w:t>What are common occupations of our family members?</w:t>
            </w:r>
          </w:p>
        </w:tc>
        <w:tc>
          <w:tcPr>
            <w:tcW w:w="5774" w:type="dxa"/>
          </w:tcPr>
          <w:p w14:paraId="15828F31" w14:textId="77777777" w:rsidR="00EE78F6" w:rsidRDefault="00EE78F6" w:rsidP="007878EA">
            <w:pPr>
              <w:pStyle w:val="ListBullet"/>
              <w:cnfStyle w:val="000000100000" w:firstRow="0" w:lastRow="0" w:firstColumn="0" w:lastColumn="0" w:oddVBand="0" w:evenVBand="0" w:oddHBand="1" w:evenHBand="0" w:firstRowFirstColumn="0" w:firstRowLastColumn="0" w:lastRowFirstColumn="0" w:lastRowLastColumn="0"/>
              <w:rPr>
                <w:lang w:eastAsia="zh-CN"/>
              </w:rPr>
            </w:pPr>
            <w:r>
              <w:t>interact with peers and known adults on topics of interest</w:t>
            </w:r>
          </w:p>
        </w:tc>
      </w:tr>
      <w:tr w:rsidR="00EE78F6" w14:paraId="5903868B" w14:textId="77777777" w:rsidTr="007878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63BA9417" w14:textId="77777777" w:rsidR="00EE78F6" w:rsidRDefault="00EE78F6" w:rsidP="007878EA">
            <w:pPr>
              <w:rPr>
                <w:lang w:eastAsia="zh-CN"/>
              </w:rPr>
            </w:pPr>
            <w:r w:rsidRPr="09FEC9F9">
              <w:rPr>
                <w:lang w:eastAsia="zh-CN"/>
              </w:rPr>
              <w:t xml:space="preserve">How </w:t>
            </w:r>
            <w:r>
              <w:rPr>
                <w:lang w:eastAsia="zh-CN"/>
              </w:rPr>
              <w:t>does language vary according to context and the relationship between participants</w:t>
            </w:r>
            <w:r w:rsidRPr="09FEC9F9">
              <w:rPr>
                <w:lang w:eastAsia="zh-CN"/>
              </w:rPr>
              <w:t>?</w:t>
            </w:r>
          </w:p>
        </w:tc>
        <w:tc>
          <w:tcPr>
            <w:tcW w:w="5774" w:type="dxa"/>
          </w:tcPr>
          <w:p w14:paraId="07D03164" w14:textId="77777777" w:rsidR="00EE78F6" w:rsidRPr="007878EA" w:rsidRDefault="00EE78F6" w:rsidP="00EE78F6">
            <w:pPr>
              <w:pStyle w:val="ListBullet"/>
              <w:cnfStyle w:val="000000010000" w:firstRow="0" w:lastRow="0" w:firstColumn="0" w:lastColumn="0" w:oddVBand="0" w:evenVBand="0" w:oddHBand="0" w:evenHBand="1" w:firstRowFirstColumn="0" w:firstRowLastColumn="0" w:lastRowFirstColumn="0" w:lastRowLastColumn="0"/>
              <w:rPr>
                <w:lang w:eastAsia="zh-CN"/>
              </w:rPr>
            </w:pPr>
            <w:r>
              <w:rPr>
                <w:color w:val="auto"/>
              </w:rPr>
              <w:t>understand how language use varies according to context and the relationship between participants</w:t>
            </w:r>
          </w:p>
        </w:tc>
      </w:tr>
    </w:tbl>
    <w:bookmarkEnd w:id="1"/>
    <w:p w14:paraId="2786E060" w14:textId="07E58BA4" w:rsidR="00EE78F6" w:rsidRPr="00EE78F6" w:rsidRDefault="00EE78F6" w:rsidP="00EE78F6">
      <w:pPr>
        <w:pStyle w:val="Heading3"/>
        <w:rPr>
          <w:rFonts w:eastAsia="MS Mincho"/>
        </w:rPr>
      </w:pPr>
      <w:r>
        <w:t xml:space="preserve">Learning across the curriculum – </w:t>
      </w:r>
      <w:r>
        <w:rPr>
          <w:rFonts w:eastAsia="MS Mincho"/>
        </w:rPr>
        <w:t>w</w:t>
      </w:r>
      <w:r w:rsidRPr="00391D5C">
        <w:rPr>
          <w:rFonts w:eastAsia="MS Mincho"/>
        </w:rPr>
        <w:t xml:space="preserve">ork and enterprise </w:t>
      </w:r>
    </w:p>
    <w:p w14:paraId="3D279B97" w14:textId="77777777" w:rsidR="00391D5C" w:rsidRPr="00391D5C" w:rsidRDefault="00391D5C" w:rsidP="00391D5C">
      <w:pPr>
        <w:rPr>
          <w:lang w:eastAsia="zh-CN"/>
        </w:rPr>
      </w:pPr>
      <w:bookmarkStart w:id="2" w:name="_Hlk79752940"/>
      <w:r>
        <w:t>Students need to be prepared for living and working in a world that is more technologically focused, globally connected and internationally competitive. Through their study of [</w:t>
      </w:r>
      <w:r w:rsidR="00833529">
        <w:t>l</w:t>
      </w:r>
      <w:r>
        <w:t>anguage], students learn about the living and working conditions of [</w:t>
      </w:r>
      <w:r w:rsidR="00833529">
        <w:t>l</w:t>
      </w:r>
      <w:r>
        <w:t>anguage]-speaking communities, and are provided with opportunities to understand the impact of social, economic and technological developments. Students learning [</w:t>
      </w:r>
      <w:r w:rsidR="00833529">
        <w:t>l</w:t>
      </w:r>
      <w:r>
        <w:t>anguage] develop skills in communication, collaboration, negotiation and problem-solving that can equip them for participation in a range of work settings, and can enable them to become more effective and valuable members of the workforce. The ability to communicate in [</w:t>
      </w:r>
      <w:r w:rsidR="00833529">
        <w:t>l</w:t>
      </w:r>
      <w:r>
        <w:t>anguage] broadens future employment opportunities for students in an increasingly globalised world.</w:t>
      </w:r>
    </w:p>
    <w:bookmarkEnd w:id="2"/>
    <w:p w14:paraId="3388D66F" w14:textId="0C004580" w:rsidR="00571B03" w:rsidRDefault="00EE78F6" w:rsidP="00EE78F6">
      <w:pPr>
        <w:pStyle w:val="Heading3"/>
        <w:rPr>
          <w:lang w:val="fr-FR"/>
        </w:rPr>
      </w:pPr>
      <w:r>
        <w:rPr>
          <w:lang w:val="fr-FR"/>
        </w:rPr>
        <w:lastRenderedPageBreak/>
        <w:t>O</w:t>
      </w:r>
      <w:r w:rsidR="00571B03" w:rsidRPr="00FA5187">
        <w:rPr>
          <w:lang w:val="fr-FR"/>
        </w:rPr>
        <w:t>utcomes</w:t>
      </w:r>
    </w:p>
    <w:tbl>
      <w:tblPr>
        <w:tblStyle w:val="Tableheader"/>
        <w:tblW w:w="0" w:type="auto"/>
        <w:tblLook w:val="04A0" w:firstRow="1" w:lastRow="0" w:firstColumn="1" w:lastColumn="0" w:noHBand="0" w:noVBand="1"/>
        <w:tblCaption w:val="Table of outcomes"/>
      </w:tblPr>
      <w:tblGrid>
        <w:gridCol w:w="1559"/>
        <w:gridCol w:w="4006"/>
        <w:gridCol w:w="4007"/>
      </w:tblGrid>
      <w:tr w:rsidR="00736ABF" w:rsidRPr="003836B8" w14:paraId="21FD781E" w14:textId="77777777" w:rsidTr="00AC1B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9" w:type="dxa"/>
          </w:tcPr>
          <w:p w14:paraId="00A1B8AC" w14:textId="77777777" w:rsidR="00736ABF" w:rsidRPr="00DA6664" w:rsidRDefault="00736ABF" w:rsidP="00AC1BCC">
            <w:pPr>
              <w:pStyle w:val="TableofFigures"/>
              <w:spacing w:before="192" w:after="192"/>
              <w:rPr>
                <w:szCs w:val="22"/>
              </w:rPr>
            </w:pPr>
            <w:r w:rsidRPr="00DA6664">
              <w:rPr>
                <w:szCs w:val="22"/>
              </w:rPr>
              <w:t>Outcome code</w:t>
            </w:r>
          </w:p>
        </w:tc>
        <w:tc>
          <w:tcPr>
            <w:tcW w:w="4006" w:type="dxa"/>
          </w:tcPr>
          <w:p w14:paraId="57363DA7" w14:textId="77777777" w:rsidR="00736ABF" w:rsidRPr="00DA6664" w:rsidRDefault="00736ABF" w:rsidP="00AC1BCC">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Scripted language</w:t>
            </w:r>
          </w:p>
        </w:tc>
        <w:tc>
          <w:tcPr>
            <w:tcW w:w="4007" w:type="dxa"/>
          </w:tcPr>
          <w:p w14:paraId="56E81F16" w14:textId="77777777" w:rsidR="00736ABF" w:rsidRPr="00DA6664" w:rsidRDefault="00736ABF" w:rsidP="00AC1BCC">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Non-scripted language</w:t>
            </w:r>
          </w:p>
        </w:tc>
      </w:tr>
      <w:tr w:rsidR="00E102EE" w:rsidRPr="003836B8" w14:paraId="4C44CBFB" w14:textId="77777777" w:rsidTr="00AC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B921A47" w14:textId="4E2109DA" w:rsidR="00E102EE" w:rsidRDefault="00E102EE" w:rsidP="00E102EE">
            <w:pPr>
              <w:pStyle w:val="TableofFigures"/>
              <w:rPr>
                <w:szCs w:val="22"/>
              </w:rPr>
            </w:pPr>
            <w:r>
              <w:rPr>
                <w:szCs w:val="22"/>
              </w:rPr>
              <w:t>LXX4-1C</w:t>
            </w:r>
          </w:p>
        </w:tc>
        <w:tc>
          <w:tcPr>
            <w:tcW w:w="4006" w:type="dxa"/>
          </w:tcPr>
          <w:p w14:paraId="4F06D914" w14:textId="1E048DF2" w:rsidR="00E102EE" w:rsidRDefault="00E102EE" w:rsidP="00E102E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uses [language] to interact with others to exchange information, ideas and opinions, and make plans</w:t>
            </w:r>
          </w:p>
        </w:tc>
        <w:tc>
          <w:tcPr>
            <w:tcW w:w="4007" w:type="dxa"/>
          </w:tcPr>
          <w:p w14:paraId="54C2B273" w14:textId="6D8495C1" w:rsidR="00E102EE" w:rsidRDefault="00E102EE" w:rsidP="00E102E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uses [language] to interact with others to exchange information, ideas and opinions, and make plans</w:t>
            </w:r>
          </w:p>
        </w:tc>
      </w:tr>
      <w:tr w:rsidR="00E102EE" w:rsidRPr="003836B8" w14:paraId="1AB036DF" w14:textId="77777777" w:rsidTr="00AC1B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3F5EAAC" w14:textId="2A06420A" w:rsidR="00E102EE" w:rsidRPr="00DA6664" w:rsidRDefault="00E102EE" w:rsidP="00E102EE">
            <w:pPr>
              <w:pStyle w:val="TableofFigures"/>
              <w:rPr>
                <w:szCs w:val="22"/>
              </w:rPr>
            </w:pPr>
            <w:r>
              <w:rPr>
                <w:szCs w:val="22"/>
              </w:rPr>
              <w:t>LXX4-2C</w:t>
            </w:r>
          </w:p>
        </w:tc>
        <w:tc>
          <w:tcPr>
            <w:tcW w:w="4006" w:type="dxa"/>
          </w:tcPr>
          <w:p w14:paraId="5C387ECE" w14:textId="51ABAAB7" w:rsidR="00E102EE" w:rsidRPr="00AC1BCC" w:rsidRDefault="00E102EE" w:rsidP="00E102E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identifies main ideas in, and obtains information from texts</w:t>
            </w:r>
          </w:p>
        </w:tc>
        <w:tc>
          <w:tcPr>
            <w:tcW w:w="4007" w:type="dxa"/>
          </w:tcPr>
          <w:p w14:paraId="7E65991F" w14:textId="41C1144F" w:rsidR="00E102EE" w:rsidRPr="00AC1BCC" w:rsidRDefault="00E102EE" w:rsidP="00E102E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identifies main ideas in, and obtains information from texts</w:t>
            </w:r>
          </w:p>
        </w:tc>
      </w:tr>
      <w:tr w:rsidR="00E102EE" w:rsidRPr="003836B8" w14:paraId="49439915" w14:textId="77777777" w:rsidTr="00AC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7535BF2F" w14:textId="56CDD6F9" w:rsidR="00E102EE" w:rsidRPr="00DA6664" w:rsidRDefault="00E102EE" w:rsidP="00E102EE">
            <w:pPr>
              <w:pStyle w:val="TableofFigures"/>
              <w:rPr>
                <w:szCs w:val="22"/>
              </w:rPr>
            </w:pPr>
            <w:r>
              <w:rPr>
                <w:szCs w:val="22"/>
              </w:rPr>
              <w:t>LXX4-3C</w:t>
            </w:r>
          </w:p>
        </w:tc>
        <w:tc>
          <w:tcPr>
            <w:tcW w:w="4006" w:type="dxa"/>
          </w:tcPr>
          <w:p w14:paraId="29F4546E" w14:textId="30BA95A5" w:rsidR="00E102EE" w:rsidRPr="00DA6664" w:rsidRDefault="00E102EE" w:rsidP="00E102EE">
            <w:pPr>
              <w:pStyle w:val="TableofFigures"/>
              <w:cnfStyle w:val="000000100000" w:firstRow="0" w:lastRow="0" w:firstColumn="0" w:lastColumn="0" w:oddVBand="0" w:evenVBand="0" w:oddHBand="1" w:evenHBand="0" w:firstRowFirstColumn="0" w:firstRowLastColumn="0" w:lastRowFirstColumn="0" w:lastRowLastColumn="0"/>
              <w:rPr>
                <w:szCs w:val="22"/>
              </w:rPr>
            </w:pPr>
            <w:r>
              <w:t>organises and responds to information and ideas in texts for different audiences</w:t>
            </w:r>
          </w:p>
        </w:tc>
        <w:tc>
          <w:tcPr>
            <w:tcW w:w="4007" w:type="dxa"/>
          </w:tcPr>
          <w:p w14:paraId="1D57B83C" w14:textId="010BB2B0" w:rsidR="00E102EE" w:rsidRPr="00AC1BCC" w:rsidRDefault="00E102EE" w:rsidP="00E102E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organises and responds to information and ideas in texts for different audiences</w:t>
            </w:r>
          </w:p>
        </w:tc>
      </w:tr>
      <w:tr w:rsidR="00A11FE6" w:rsidRPr="003836B8" w14:paraId="380A25D1" w14:textId="77777777" w:rsidTr="00AC1B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F969254" w14:textId="25E394B0" w:rsidR="00A11FE6" w:rsidRDefault="00A11FE6" w:rsidP="00A11FE6">
            <w:pPr>
              <w:pStyle w:val="TableofFigures"/>
              <w:rPr>
                <w:szCs w:val="22"/>
              </w:rPr>
            </w:pPr>
            <w:r>
              <w:rPr>
                <w:szCs w:val="22"/>
              </w:rPr>
              <w:t>LXX4-5U</w:t>
            </w:r>
          </w:p>
        </w:tc>
        <w:tc>
          <w:tcPr>
            <w:tcW w:w="4006" w:type="dxa"/>
          </w:tcPr>
          <w:p w14:paraId="0E786993" w14:textId="05467AB2" w:rsidR="00A11FE6" w:rsidRDefault="00A11FE6" w:rsidP="00A11FE6">
            <w:pPr>
              <w:pStyle w:val="TableofFigures"/>
              <w:cnfStyle w:val="000000010000" w:firstRow="0" w:lastRow="0" w:firstColumn="0" w:lastColumn="0" w:oddVBand="0" w:evenVBand="0" w:oddHBand="0" w:evenHBand="1" w:firstRowFirstColumn="0" w:firstRowLastColumn="0" w:lastRowFirstColumn="0" w:lastRowLastColumn="0"/>
            </w:pPr>
            <w:r>
              <w:t>applies [language] pronunciation and intonation patterns</w:t>
            </w:r>
          </w:p>
        </w:tc>
        <w:tc>
          <w:tcPr>
            <w:tcW w:w="4007" w:type="dxa"/>
          </w:tcPr>
          <w:p w14:paraId="3C76E3B3" w14:textId="522A822F" w:rsidR="00A11FE6" w:rsidRDefault="00A11FE6" w:rsidP="00A11FE6">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applies [language] pronunciation and intonation patterns</w:t>
            </w:r>
          </w:p>
        </w:tc>
      </w:tr>
      <w:tr w:rsidR="00A11FE6" w:rsidRPr="003836B8" w14:paraId="0F04D665" w14:textId="77777777" w:rsidTr="00AC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775985E" w14:textId="1962B561" w:rsidR="00A11FE6" w:rsidRDefault="00A11FE6" w:rsidP="00A11FE6">
            <w:pPr>
              <w:pStyle w:val="TableofFigures"/>
              <w:rPr>
                <w:szCs w:val="22"/>
              </w:rPr>
            </w:pPr>
            <w:r>
              <w:rPr>
                <w:szCs w:val="22"/>
              </w:rPr>
              <w:t>LXX4-6U</w:t>
            </w:r>
          </w:p>
        </w:tc>
        <w:tc>
          <w:tcPr>
            <w:tcW w:w="4006" w:type="dxa"/>
          </w:tcPr>
          <w:p w14:paraId="1563067F" w14:textId="77777777" w:rsidR="00A11FE6" w:rsidRDefault="00A11FE6" w:rsidP="00A11FE6">
            <w:pPr>
              <w:pStyle w:val="TableofFigures"/>
              <w:cnfStyle w:val="000000100000" w:firstRow="0" w:lastRow="0" w:firstColumn="0" w:lastColumn="0" w:oddVBand="0" w:evenVBand="0" w:oddHBand="1" w:evenHBand="0" w:firstRowFirstColumn="0" w:firstRowLastColumn="0" w:lastRowFirstColumn="0" w:lastRowLastColumn="0"/>
            </w:pPr>
          </w:p>
        </w:tc>
        <w:tc>
          <w:tcPr>
            <w:tcW w:w="4007" w:type="dxa"/>
          </w:tcPr>
          <w:p w14:paraId="12FD0065" w14:textId="792BC596" w:rsidR="00A11FE6" w:rsidRDefault="00A11FE6" w:rsidP="00A11FE6">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applies features of [language] grammatical structures and sentence patterns to convey information and ideas</w:t>
            </w:r>
          </w:p>
        </w:tc>
      </w:tr>
      <w:tr w:rsidR="00A11FE6" w:rsidRPr="003836B8" w14:paraId="25AE29C7" w14:textId="77777777" w:rsidTr="00AC1B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3088FE5" w14:textId="750838ED" w:rsidR="00A11FE6" w:rsidRDefault="00A11FE6" w:rsidP="00A11FE6">
            <w:pPr>
              <w:pStyle w:val="TableofFigures"/>
              <w:rPr>
                <w:szCs w:val="22"/>
              </w:rPr>
            </w:pPr>
            <w:r>
              <w:rPr>
                <w:szCs w:val="22"/>
              </w:rPr>
              <w:t>LXX4-7U</w:t>
            </w:r>
          </w:p>
        </w:tc>
        <w:tc>
          <w:tcPr>
            <w:tcW w:w="4006" w:type="dxa"/>
          </w:tcPr>
          <w:p w14:paraId="3A8512A4" w14:textId="577CE19E" w:rsidR="00A11FE6" w:rsidRDefault="00A11FE6" w:rsidP="00A11FE6">
            <w:pPr>
              <w:pStyle w:val="TableofFigures"/>
              <w:cnfStyle w:val="000000010000" w:firstRow="0" w:lastRow="0" w:firstColumn="0" w:lastColumn="0" w:oddVBand="0" w:evenVBand="0" w:oddHBand="0" w:evenHBand="1" w:firstRowFirstColumn="0" w:firstRowLastColumn="0" w:lastRowFirstColumn="0" w:lastRowLastColumn="0"/>
            </w:pPr>
            <w:r>
              <w:t>applies features of [language] grammatical structures and sentence patterns to convey information and ideas</w:t>
            </w:r>
          </w:p>
        </w:tc>
        <w:tc>
          <w:tcPr>
            <w:tcW w:w="4007" w:type="dxa"/>
          </w:tcPr>
          <w:p w14:paraId="1E28FE3D" w14:textId="77777777" w:rsidR="00A11FE6" w:rsidRDefault="00A11FE6" w:rsidP="00A11FE6">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A11FE6" w:rsidRPr="003836B8" w14:paraId="3384FAAE" w14:textId="77777777" w:rsidTr="00AC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98E9812" w14:textId="77777777" w:rsidR="00A11FE6" w:rsidRPr="00DA6664" w:rsidRDefault="00A11FE6" w:rsidP="00A11FE6">
            <w:pPr>
              <w:pStyle w:val="TableofFigures"/>
              <w:rPr>
                <w:szCs w:val="22"/>
              </w:rPr>
            </w:pPr>
            <w:r w:rsidRPr="00DA6664">
              <w:rPr>
                <w:szCs w:val="22"/>
              </w:rPr>
              <w:t>LXX</w:t>
            </w:r>
            <w:r>
              <w:rPr>
                <w:szCs w:val="22"/>
              </w:rPr>
              <w:t>4</w:t>
            </w:r>
            <w:r w:rsidRPr="00DA6664">
              <w:rPr>
                <w:szCs w:val="22"/>
              </w:rPr>
              <w:t>-8U</w:t>
            </w:r>
          </w:p>
        </w:tc>
        <w:tc>
          <w:tcPr>
            <w:tcW w:w="4006" w:type="dxa"/>
          </w:tcPr>
          <w:p w14:paraId="3E6CB0BF" w14:textId="03845F1C" w:rsidR="00A11FE6" w:rsidRPr="00DA6664" w:rsidRDefault="00A11FE6" w:rsidP="00A11FE6">
            <w:pPr>
              <w:pStyle w:val="TableofFigures"/>
              <w:cnfStyle w:val="000000100000" w:firstRow="0" w:lastRow="0" w:firstColumn="0" w:lastColumn="0" w:oddVBand="0" w:evenVBand="0" w:oddHBand="1" w:evenHBand="0" w:firstRowFirstColumn="0" w:firstRowLastColumn="0" w:lastRowFirstColumn="0" w:lastRowLastColumn="0"/>
              <w:rPr>
                <w:szCs w:val="22"/>
              </w:rPr>
            </w:pPr>
          </w:p>
        </w:tc>
        <w:tc>
          <w:tcPr>
            <w:tcW w:w="4007" w:type="dxa"/>
          </w:tcPr>
          <w:p w14:paraId="6AC570CB" w14:textId="77777777" w:rsidR="00A11FE6" w:rsidRPr="00DA6664" w:rsidRDefault="00A11FE6" w:rsidP="00A11FE6">
            <w:pPr>
              <w:pStyle w:val="TableofFigures"/>
              <w:cnfStyle w:val="000000100000" w:firstRow="0" w:lastRow="0" w:firstColumn="0" w:lastColumn="0" w:oddVBand="0" w:evenVBand="0" w:oddHBand="1" w:evenHBand="0" w:firstRowFirstColumn="0" w:firstRowLastColumn="0" w:lastRowFirstColumn="0" w:lastRowLastColumn="0"/>
              <w:rPr>
                <w:szCs w:val="22"/>
              </w:rPr>
            </w:pPr>
            <w:r>
              <w:rPr>
                <w:szCs w:val="22"/>
              </w:rPr>
              <w:t>Identifies that language use reflects cultural ideas, values and beliefs</w:t>
            </w:r>
          </w:p>
        </w:tc>
      </w:tr>
      <w:tr w:rsidR="00A11FE6" w:rsidRPr="003836B8" w14:paraId="0275AD75" w14:textId="77777777" w:rsidTr="00AC1B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F91C473" w14:textId="77777777" w:rsidR="00A11FE6" w:rsidRPr="00DA6664" w:rsidRDefault="00A11FE6" w:rsidP="00A11FE6">
            <w:pPr>
              <w:rPr>
                <w:szCs w:val="22"/>
              </w:rPr>
            </w:pPr>
            <w:r w:rsidRPr="00DA6664">
              <w:rPr>
                <w:szCs w:val="22"/>
              </w:rPr>
              <w:t>LXX</w:t>
            </w:r>
            <w:r>
              <w:rPr>
                <w:szCs w:val="22"/>
              </w:rPr>
              <w:t>4</w:t>
            </w:r>
            <w:r w:rsidRPr="00DA6664">
              <w:rPr>
                <w:szCs w:val="22"/>
              </w:rPr>
              <w:t>-9U</w:t>
            </w:r>
          </w:p>
        </w:tc>
        <w:tc>
          <w:tcPr>
            <w:tcW w:w="4006" w:type="dxa"/>
          </w:tcPr>
          <w:p w14:paraId="662A1E15" w14:textId="77777777" w:rsidR="00A11FE6" w:rsidRPr="00DA6664" w:rsidRDefault="00A11FE6" w:rsidP="00A11FE6">
            <w:pPr>
              <w:cnfStyle w:val="000000010000" w:firstRow="0" w:lastRow="0" w:firstColumn="0" w:lastColumn="0" w:oddVBand="0" w:evenVBand="0" w:oddHBand="0" w:evenHBand="1" w:firstRowFirstColumn="0" w:firstRowLastColumn="0" w:lastRowFirstColumn="0" w:lastRowLastColumn="0"/>
              <w:rPr>
                <w:szCs w:val="22"/>
              </w:rPr>
            </w:pPr>
            <w:r>
              <w:rPr>
                <w:szCs w:val="22"/>
              </w:rPr>
              <w:t>Identifies that language use reflects cultural ideas, values and beliefs</w:t>
            </w:r>
          </w:p>
        </w:tc>
        <w:tc>
          <w:tcPr>
            <w:tcW w:w="4007" w:type="dxa"/>
          </w:tcPr>
          <w:p w14:paraId="78D0EF35" w14:textId="77777777" w:rsidR="00A11FE6" w:rsidRPr="00DA6664" w:rsidRDefault="00A11FE6" w:rsidP="00A11FE6">
            <w:pPr>
              <w:cnfStyle w:val="000000010000" w:firstRow="0" w:lastRow="0" w:firstColumn="0" w:lastColumn="0" w:oddVBand="0" w:evenVBand="0" w:oddHBand="0" w:evenHBand="1" w:firstRowFirstColumn="0" w:firstRowLastColumn="0" w:lastRowFirstColumn="0" w:lastRowLastColumn="0"/>
              <w:rPr>
                <w:szCs w:val="22"/>
              </w:rPr>
            </w:pPr>
          </w:p>
        </w:tc>
      </w:tr>
    </w:tbl>
    <w:p w14:paraId="34A014C2" w14:textId="77777777" w:rsidR="005638A2" w:rsidRDefault="761CE20A" w:rsidP="00EE78F6">
      <w:pPr>
        <w:pStyle w:val="Heading2"/>
        <w:numPr>
          <w:ilvl w:val="0"/>
          <w:numId w:val="0"/>
        </w:numPr>
      </w:pPr>
      <w:r>
        <w:t xml:space="preserve">Assumed knowledge and </w:t>
      </w:r>
      <w:r w:rsidRPr="00571B03">
        <w:t>understanding</w:t>
      </w:r>
    </w:p>
    <w:p w14:paraId="33F5E460" w14:textId="7B470F49" w:rsidR="001F3117" w:rsidRDefault="001F3117" w:rsidP="001F3117">
      <w:pPr>
        <w:rPr>
          <w:rFonts w:eastAsia="Arial" w:cs="Arial"/>
          <w:color w:val="000000" w:themeColor="text1"/>
        </w:rPr>
      </w:pPr>
      <w:r w:rsidRPr="539DFAC7">
        <w:rPr>
          <w:rFonts w:eastAsia="Arial" w:cs="Arial"/>
          <w:color w:val="000000" w:themeColor="text1"/>
        </w:rPr>
        <w:t>To participate in</w:t>
      </w:r>
      <w:r>
        <w:rPr>
          <w:rFonts w:eastAsia="Arial" w:cs="Arial"/>
          <w:color w:val="000000" w:themeColor="text1"/>
        </w:rPr>
        <w:t xml:space="preserve"> the following activities</w:t>
      </w:r>
      <w:r w:rsidRPr="539DFAC7">
        <w:rPr>
          <w:rFonts w:eastAsia="Arial" w:cs="Arial"/>
          <w:color w:val="000000" w:themeColor="text1"/>
        </w:rPr>
        <w:t>, it is assumed that students have a basic understanding of the following Stage 4</w:t>
      </w:r>
      <w:r w:rsidRPr="539DFAC7">
        <w:rPr>
          <w:rFonts w:eastAsia="Arial" w:cs="Arial"/>
          <w:color w:val="FF0000"/>
        </w:rPr>
        <w:t xml:space="preserve"> </w:t>
      </w:r>
      <w:r w:rsidRPr="539DFAC7">
        <w:rPr>
          <w:rFonts w:eastAsia="Arial" w:cs="Arial"/>
          <w:color w:val="000000" w:themeColor="text1"/>
        </w:rPr>
        <w:t>content:</w:t>
      </w:r>
    </w:p>
    <w:p w14:paraId="272A138D" w14:textId="77777777" w:rsidR="00FA2D9F" w:rsidRDefault="00FA2D9F">
      <w:pPr>
        <w:pStyle w:val="ListBullet"/>
      </w:pPr>
      <w:r>
        <w:t>Introducing self and family members</w:t>
      </w:r>
    </w:p>
    <w:p w14:paraId="7774D747" w14:textId="49B3653E" w:rsidR="008D0CEA" w:rsidRDefault="00141A54" w:rsidP="00EE78F6">
      <w:pPr>
        <w:pStyle w:val="ListBullet"/>
      </w:pPr>
      <w:r>
        <w:t>u</w:t>
      </w:r>
      <w:r w:rsidR="00D84B7A">
        <w:t xml:space="preserve">se </w:t>
      </w:r>
      <w:r>
        <w:t>of possessive and descriptive adjectives</w:t>
      </w:r>
      <w:r w:rsidR="00D947BD">
        <w:t>.</w:t>
      </w:r>
    </w:p>
    <w:p w14:paraId="21D058D8" w14:textId="708CF5CE" w:rsidR="006A2976" w:rsidRDefault="765C297F" w:rsidP="00C13140">
      <w:pPr>
        <w:pStyle w:val="Heading2"/>
      </w:pPr>
      <w:r>
        <w:t xml:space="preserve">Learning </w:t>
      </w:r>
      <w:r w:rsidR="2F7F39FF">
        <w:t>e</w:t>
      </w:r>
      <w:r>
        <w:t>xperiences</w:t>
      </w:r>
      <w:r w:rsidR="5FDFE44C">
        <w:t xml:space="preserve">, </w:t>
      </w:r>
      <w:r>
        <w:t>adaptations, changes or extensions</w:t>
      </w:r>
    </w:p>
    <w:p w14:paraId="3880278D" w14:textId="77777777" w:rsidR="001F3117" w:rsidRPr="00471CC3" w:rsidRDefault="001F3117" w:rsidP="001F3117">
      <w:pPr>
        <w:rPr>
          <w:rFonts w:eastAsia="Calibri"/>
          <w:color w:val="000000" w:themeColor="text1"/>
        </w:rPr>
      </w:pPr>
      <w:r w:rsidRPr="00471CC3">
        <w:rPr>
          <w:rFonts w:eastAsia="Calibri"/>
          <w:color w:val="000000" w:themeColor="text1"/>
        </w:rPr>
        <w:t>The following learning task align</w:t>
      </w:r>
      <w:r>
        <w:rPr>
          <w:rFonts w:eastAsia="Calibri"/>
          <w:color w:val="000000" w:themeColor="text1"/>
        </w:rPr>
        <w:t>s</w:t>
      </w:r>
      <w:r w:rsidRPr="00471CC3">
        <w:rPr>
          <w:rFonts w:eastAsia="Calibri"/>
          <w:color w:val="000000" w:themeColor="text1"/>
        </w:rPr>
        <w:t xml:space="preserve"> with the K-10 modern languages syllabuses</w:t>
      </w:r>
      <w:r>
        <w:rPr>
          <w:rFonts w:eastAsia="Calibri"/>
          <w:color w:val="000000" w:themeColor="text1"/>
        </w:rPr>
        <w:t xml:space="preserve">, </w:t>
      </w:r>
      <w:r w:rsidRPr="00471CC3">
        <w:rPr>
          <w:rFonts w:eastAsia="Calibri"/>
          <w:color w:val="000000" w:themeColor="text1"/>
        </w:rPr>
        <w:t xml:space="preserve">providing students with a relevant and significant learning experience that involves purposeful language use. </w:t>
      </w:r>
      <w:r>
        <w:rPr>
          <w:rFonts w:eastAsia="Calibri"/>
          <w:color w:val="000000" w:themeColor="text1"/>
        </w:rPr>
        <w:t>The</w:t>
      </w:r>
      <w:r w:rsidRPr="00471CC3">
        <w:rPr>
          <w:rFonts w:eastAsia="Calibri"/>
          <w:color w:val="000000" w:themeColor="text1"/>
        </w:rPr>
        <w:t xml:space="preserve"> task has been adapted to incorporate career education perspectives, </w:t>
      </w:r>
      <w:r w:rsidRPr="00471CC3">
        <w:rPr>
          <w:rFonts w:eastAsia="Calibri"/>
          <w:color w:val="000000" w:themeColor="text1"/>
        </w:rPr>
        <w:lastRenderedPageBreak/>
        <w:t>enhancing students</w:t>
      </w:r>
      <w:r>
        <w:rPr>
          <w:rFonts w:eastAsia="Calibri"/>
          <w:color w:val="000000" w:themeColor="text1"/>
        </w:rPr>
        <w:t>’</w:t>
      </w:r>
      <w:r w:rsidRPr="00471CC3">
        <w:rPr>
          <w:rFonts w:eastAsia="Calibri"/>
          <w:color w:val="000000" w:themeColor="text1"/>
        </w:rPr>
        <w:t xml:space="preserve"> career learning and skill development </w:t>
      </w:r>
      <w:r>
        <w:rPr>
          <w:rFonts w:eastAsia="Calibri"/>
          <w:color w:val="000000" w:themeColor="text1"/>
        </w:rPr>
        <w:t>whilst</w:t>
      </w:r>
      <w:r w:rsidRPr="00471CC3">
        <w:rPr>
          <w:rFonts w:eastAsia="Calibri"/>
          <w:color w:val="000000" w:themeColor="text1"/>
        </w:rPr>
        <w:t xml:space="preserve"> demonstrating how their learning </w:t>
      </w:r>
      <w:r>
        <w:rPr>
          <w:rFonts w:eastAsia="Calibri"/>
          <w:color w:val="000000" w:themeColor="text1"/>
        </w:rPr>
        <w:t xml:space="preserve">in the classroom </w:t>
      </w:r>
      <w:r w:rsidRPr="00471CC3">
        <w:rPr>
          <w:rFonts w:eastAsia="Calibri"/>
          <w:color w:val="000000" w:themeColor="text1"/>
        </w:rPr>
        <w:t xml:space="preserve">links to long-term career goals. </w:t>
      </w:r>
    </w:p>
    <w:p w14:paraId="277A264A" w14:textId="023FEB06" w:rsidR="001F3117" w:rsidRDefault="001F3117" w:rsidP="001F3117">
      <w:pPr>
        <w:rPr>
          <w:rFonts w:eastAsia="Calibri"/>
          <w:color w:val="000000" w:themeColor="text1"/>
        </w:rPr>
      </w:pPr>
      <w:r w:rsidRPr="00471CC3">
        <w:rPr>
          <w:color w:val="000000" w:themeColor="text1"/>
        </w:rPr>
        <w:t xml:space="preserve">Due to the flexible nature of topics within the </w:t>
      </w:r>
      <w:r w:rsidRPr="00471CC3">
        <w:rPr>
          <w:rFonts w:eastAsia="Calibri"/>
          <w:color w:val="000000" w:themeColor="text1"/>
        </w:rPr>
        <w:t>K-10 modern languages syllabuses,</w:t>
      </w:r>
      <w:r>
        <w:rPr>
          <w:rFonts w:eastAsia="Calibri"/>
          <w:color w:val="000000" w:themeColor="text1"/>
        </w:rPr>
        <w:t xml:space="preserve"> it is possible for career education perspectives to be embedded across a wide range of topics and scenarios in the Stage 4 languages classroom. This resource demonstrates how </w:t>
      </w:r>
      <w:r w:rsidR="00D947BD">
        <w:rPr>
          <w:rFonts w:eastAsia="Calibri"/>
          <w:color w:val="000000" w:themeColor="text1"/>
        </w:rPr>
        <w:t xml:space="preserve">common activities can be adapted to </w:t>
      </w:r>
      <w:r>
        <w:rPr>
          <w:rFonts w:eastAsia="Calibri"/>
          <w:color w:val="000000" w:themeColor="text1"/>
        </w:rPr>
        <w:t>enrich career education for students.</w:t>
      </w:r>
    </w:p>
    <w:p w14:paraId="54002F3D" w14:textId="36170092" w:rsidR="00D947BD" w:rsidRPr="00EE78F6" w:rsidRDefault="00D947BD" w:rsidP="00D219FB">
      <w:pPr>
        <w:rPr>
          <w:rFonts w:ascii="Arial Bold" w:hAnsi="Arial Bold" w:cs="Calibri (Body)"/>
          <w:bCs/>
          <w:sz w:val="22"/>
          <w:szCs w:val="20"/>
        </w:rPr>
      </w:pPr>
      <w:r w:rsidRPr="00EE78F6">
        <w:rPr>
          <w:b/>
          <w:lang w:eastAsia="zh-CN"/>
        </w:rPr>
        <w:t>Scenario:</w:t>
      </w:r>
      <w:r>
        <w:rPr>
          <w:lang w:eastAsia="zh-CN"/>
        </w:rPr>
        <w:t xml:space="preserve"> </w:t>
      </w:r>
      <w:r w:rsidR="00D9426B">
        <w:t>A new family</w:t>
      </w:r>
      <w:r w:rsidR="00D9426B">
        <w:rPr>
          <w:rFonts w:cs="Arial"/>
        </w:rPr>
        <w:t xml:space="preserve"> has arrived in your local area from a [language]-speaking country, because the mother was transferred here for work. Introduce yourself to one of the family members and have a conversation about yourselves, your families and their professions.</w:t>
      </w:r>
    </w:p>
    <w:p w14:paraId="50ED0FF0" w14:textId="0E7FB5BB" w:rsidR="00FA292C" w:rsidRDefault="00FA292C" w:rsidP="00EE78F6">
      <w:pPr>
        <w:pStyle w:val="Heading3"/>
      </w:pPr>
      <w:r>
        <w:t>Activity 1 –</w:t>
      </w:r>
      <w:r w:rsidR="00DE2443">
        <w:t xml:space="preserve"> formal v</w:t>
      </w:r>
      <w:r w:rsidR="00D947BD">
        <w:t>ersu</w:t>
      </w:r>
      <w:r w:rsidR="00DE2443">
        <w:t>s informal language</w:t>
      </w:r>
    </w:p>
    <w:p w14:paraId="308CCA8F" w14:textId="7A74E067" w:rsidR="00EF55F9" w:rsidRDefault="00DE2443" w:rsidP="00EE78F6">
      <w:r>
        <w:t xml:space="preserve">Introduce the students to the </w:t>
      </w:r>
      <w:r w:rsidR="00776261">
        <w:t>formal-informal</w:t>
      </w:r>
      <w:r>
        <w:t xml:space="preserve"> registers used in </w:t>
      </w:r>
      <w:r w:rsidR="00D947BD">
        <w:t>[</w:t>
      </w:r>
      <w:r>
        <w:t>language</w:t>
      </w:r>
      <w:r w:rsidR="00D947BD">
        <w:t>]</w:t>
      </w:r>
      <w:r>
        <w:t xml:space="preserve">. Brainstorm situations you would need to use formal or informal </w:t>
      </w:r>
      <w:r w:rsidR="00101299">
        <w:t>ways of speaking</w:t>
      </w:r>
      <w:r>
        <w:t xml:space="preserve">. </w:t>
      </w:r>
      <w:r w:rsidR="00D947BD">
        <w:t xml:space="preserve">View or listen to a range of </w:t>
      </w:r>
      <w:r>
        <w:t>short conversations</w:t>
      </w:r>
      <w:r w:rsidR="00D947BD">
        <w:t xml:space="preserve">, for example </w:t>
      </w:r>
      <w:r>
        <w:t>between:</w:t>
      </w:r>
    </w:p>
    <w:p w14:paraId="1338F644" w14:textId="40D774AB" w:rsidR="00DE2443" w:rsidRDefault="00DE2443" w:rsidP="00DE2443">
      <w:pPr>
        <w:pStyle w:val="ListBullet"/>
      </w:pPr>
      <w:r>
        <w:t>a group of friends in the playground</w:t>
      </w:r>
    </w:p>
    <w:p w14:paraId="24A3A827" w14:textId="1FCBEA36" w:rsidR="00DE2443" w:rsidRDefault="00DE2443" w:rsidP="00DE2443">
      <w:pPr>
        <w:pStyle w:val="ListBullet"/>
      </w:pPr>
      <w:r>
        <w:t>a radio interview of a sports person</w:t>
      </w:r>
    </w:p>
    <w:p w14:paraId="6CE4D0E9" w14:textId="70D1DA42" w:rsidR="00DE2443" w:rsidRDefault="00DE2443" w:rsidP="00DE2443">
      <w:pPr>
        <w:pStyle w:val="ListBullet"/>
      </w:pPr>
      <w:r>
        <w:t>a customer and a shop assistant.</w:t>
      </w:r>
    </w:p>
    <w:p w14:paraId="0D064F06" w14:textId="2BC26F99" w:rsidR="00DE2443" w:rsidRDefault="00DE2443" w:rsidP="00EE78F6">
      <w:r>
        <w:t xml:space="preserve">Discuss the differences </w:t>
      </w:r>
      <w:r w:rsidR="00776261">
        <w:t xml:space="preserve">in the communicative style and expression – the ways they are addressing people, the greetings, people’s </w:t>
      </w:r>
      <w:r w:rsidR="00E102EE">
        <w:t>behaviours.</w:t>
      </w:r>
    </w:p>
    <w:p w14:paraId="5D400CC8" w14:textId="4D2FBF92" w:rsidR="009D2DBC" w:rsidRDefault="009D2DBC" w:rsidP="00EE78F6">
      <w:r>
        <w:t>Allocate students short situations and, in pairs, they take turns and role-play, using the correct register.</w:t>
      </w:r>
    </w:p>
    <w:p w14:paraId="79B72E87" w14:textId="6D1526BB" w:rsidR="00E72F51" w:rsidRPr="00D149D7" w:rsidRDefault="003B1BBD" w:rsidP="00EE78F6">
      <w:pPr>
        <w:pStyle w:val="FeatureBox2"/>
        <w:rPr>
          <w:b/>
          <w:bCs/>
        </w:rPr>
      </w:pPr>
      <w:r w:rsidRPr="00EE78F6">
        <w:rPr>
          <w:rStyle w:val="Strong"/>
        </w:rPr>
        <w:t xml:space="preserve">Teacher notes: </w:t>
      </w:r>
      <w:r w:rsidR="00DE2443" w:rsidRPr="00EE78F6">
        <w:t xml:space="preserve">Emphasise to </w:t>
      </w:r>
      <w:r w:rsidRPr="00EE78F6">
        <w:t xml:space="preserve">students </w:t>
      </w:r>
      <w:r w:rsidR="00DE2443" w:rsidRPr="00EE78F6">
        <w:t xml:space="preserve">that in many cultures there are different spoken and written registers. </w:t>
      </w:r>
      <w:r w:rsidR="009A42E6" w:rsidRPr="00EE78F6">
        <w:t xml:space="preserve">Greeting people and basic phrases vary according to relationship, age and familiarity. </w:t>
      </w:r>
      <w:r w:rsidR="00DE2443" w:rsidRPr="00EE78F6">
        <w:t xml:space="preserve">When they speak with a potential employer, it is important that they use formal language. </w:t>
      </w:r>
    </w:p>
    <w:p w14:paraId="073BB153" w14:textId="77777777" w:rsidR="00D947BD" w:rsidRPr="00EE78F6" w:rsidRDefault="00D947BD" w:rsidP="00EE78F6">
      <w:pPr>
        <w:pStyle w:val="FeatureBox2"/>
      </w:pPr>
      <w:r w:rsidRPr="00EE78F6">
        <w:t>Etiquette is a code of behaviour for social interactions according to contemporary conventional norms within a society or group. When it comes to business, some industries are relaxed in nature, while others are serious or regimented. To avoid offending the people you are meeting, it is important to consider and adapt to how business professionals operate when meeting people for the first time.</w:t>
      </w:r>
    </w:p>
    <w:p w14:paraId="763CF2C7" w14:textId="0F7DAFEB" w:rsidR="00DE2443" w:rsidRPr="00EE78F6" w:rsidRDefault="00A11FE6" w:rsidP="00EE78F6">
      <w:pPr>
        <w:pStyle w:val="FeatureBox2"/>
      </w:pPr>
      <w:r w:rsidRPr="00EE78F6">
        <w:t>The focus of this activity is on basic sentence structure and recognising key elements of grammar, intonation, sounds, rhythms of spoken language and expression.</w:t>
      </w:r>
      <w:r w:rsidR="00E72F51" w:rsidRPr="00EE78F6">
        <w:t xml:space="preserve"> </w:t>
      </w:r>
      <w:r w:rsidRPr="00EE78F6">
        <w:t>Verbs, pronouns and adjectives must agree with the occupation in the target language.</w:t>
      </w:r>
    </w:p>
    <w:p w14:paraId="5359B61B" w14:textId="052009F2" w:rsidR="003B1BBD" w:rsidRPr="001F7764" w:rsidRDefault="001F7764" w:rsidP="00EE78F6">
      <w:pPr>
        <w:pStyle w:val="Heading3"/>
      </w:pPr>
      <w:r>
        <w:lastRenderedPageBreak/>
        <w:t>Activity 2 –</w:t>
      </w:r>
      <w:r w:rsidR="00773D3B">
        <w:t xml:space="preserve"> </w:t>
      </w:r>
      <w:r w:rsidR="009F3164">
        <w:t>occupations</w:t>
      </w:r>
      <w:r w:rsidR="00A22DFB">
        <w:t xml:space="preserve"> of family and friends </w:t>
      </w:r>
    </w:p>
    <w:p w14:paraId="5EDC27E2" w14:textId="451754A0" w:rsidR="005C6304" w:rsidRDefault="005C6304" w:rsidP="00F277F8">
      <w:r>
        <w:t xml:space="preserve">Brainstorm on the board </w:t>
      </w:r>
      <w:r w:rsidR="009F3164">
        <w:t>occupations</w:t>
      </w:r>
      <w:r>
        <w:t xml:space="preserve"> the students’ </w:t>
      </w:r>
      <w:r w:rsidR="00D947BD">
        <w:t>family members</w:t>
      </w:r>
      <w:r>
        <w:t xml:space="preserve"> </w:t>
      </w:r>
      <w:r w:rsidR="008D3FB5">
        <w:t xml:space="preserve">and friends </w:t>
      </w:r>
      <w:r>
        <w:t xml:space="preserve">hold. </w:t>
      </w:r>
      <w:r w:rsidR="008054F8">
        <w:t>Students write the list in their books.</w:t>
      </w:r>
    </w:p>
    <w:p w14:paraId="79476CE0" w14:textId="407A83E4" w:rsidR="008054F8" w:rsidRDefault="005C6304" w:rsidP="00F277F8">
      <w:r>
        <w:t xml:space="preserve">Provide a series of pictures of people at work and their </w:t>
      </w:r>
      <w:r w:rsidR="00FA2D9F">
        <w:t>occupations</w:t>
      </w:r>
      <w:r>
        <w:t xml:space="preserve">. </w:t>
      </w:r>
      <w:r w:rsidR="008054F8">
        <w:t>Guide s</w:t>
      </w:r>
      <w:r>
        <w:t xml:space="preserve">tudents </w:t>
      </w:r>
      <w:r w:rsidR="008054F8">
        <w:t xml:space="preserve">in </w:t>
      </w:r>
      <w:r>
        <w:t>mak</w:t>
      </w:r>
      <w:r w:rsidR="008054F8">
        <w:t>ing</w:t>
      </w:r>
      <w:r>
        <w:t xml:space="preserve"> simple sentences, saying what each person does – for example, ‘She is a doctor’, ‘He is a flight attendant.’</w:t>
      </w:r>
      <w:r w:rsidR="008054F8">
        <w:t xml:space="preserve"> </w:t>
      </w:r>
      <w:r w:rsidR="00E57BF3">
        <w:t xml:space="preserve">If it exists in the language, teach the masculine and feminine versions of occupations. </w:t>
      </w:r>
      <w:r w:rsidR="008054F8">
        <w:t xml:space="preserve">Students continue to form sentences. </w:t>
      </w:r>
    </w:p>
    <w:p w14:paraId="5D7E877F" w14:textId="5CD09560" w:rsidR="005C6304" w:rsidRDefault="008054F8" w:rsidP="00F277F8">
      <w:r>
        <w:t xml:space="preserve">Students complete exercises on </w:t>
      </w:r>
      <w:hyperlink r:id="rId12" w:history="1">
        <w:r w:rsidRPr="00464A4E">
          <w:rPr>
            <w:rStyle w:val="Hyperlink"/>
            <w:u w:val="none"/>
          </w:rPr>
          <w:t>Quizlet</w:t>
        </w:r>
      </w:hyperlink>
      <w:r w:rsidRPr="00464A4E">
        <w:t xml:space="preserve"> </w:t>
      </w:r>
      <w:r>
        <w:t>to reinforce vocabulary.</w:t>
      </w:r>
    </w:p>
    <w:p w14:paraId="6C25BEF9" w14:textId="7D55CF63" w:rsidR="00D34A7A" w:rsidRDefault="005C6304" w:rsidP="00D34A7A">
      <w:r>
        <w:t>Working in pairs, students take turns talking about the</w:t>
      </w:r>
      <w:r w:rsidR="00D947BD">
        <w:t>ir family members and each person’s</w:t>
      </w:r>
      <w:r>
        <w:t xml:space="preserve"> occupation</w:t>
      </w:r>
      <w:r w:rsidR="00D947BD">
        <w:t>.</w:t>
      </w:r>
      <w:r>
        <w:t xml:space="preserve"> </w:t>
      </w:r>
    </w:p>
    <w:p w14:paraId="66507E0B" w14:textId="3D291B9D" w:rsidR="00E72F51" w:rsidRPr="00D149D7" w:rsidRDefault="00773D3B" w:rsidP="00EE78F6">
      <w:pPr>
        <w:pStyle w:val="FeatureBox2"/>
        <w:rPr>
          <w:b/>
          <w:bCs/>
        </w:rPr>
      </w:pPr>
      <w:r w:rsidRPr="00EE78F6">
        <w:rPr>
          <w:rStyle w:val="Strong"/>
        </w:rPr>
        <w:t xml:space="preserve">Teacher notes: </w:t>
      </w:r>
      <w:r w:rsidR="00E72F51" w:rsidRPr="00EE78F6">
        <w:t xml:space="preserve">Expand students’ understanding through open discussion to consider whether unpaid employment is considered ‘work’. </w:t>
      </w:r>
    </w:p>
    <w:p w14:paraId="7C0F4413" w14:textId="4509E581" w:rsidR="00773D3B" w:rsidRPr="00EE78F6" w:rsidRDefault="00E72F51" w:rsidP="00EE78F6">
      <w:pPr>
        <w:pStyle w:val="FeatureBox2"/>
      </w:pPr>
      <w:r w:rsidRPr="00EE78F6">
        <w:t xml:space="preserve">When brainstorming, encourage students to </w:t>
      </w:r>
      <w:r w:rsidR="00E102EE" w:rsidRPr="00EE78F6">
        <w:t>think broadly on words that can be used to define ‘work’. Students will be exposed to new terminology both in English and in the target language.</w:t>
      </w:r>
    </w:p>
    <w:p w14:paraId="70B38370" w14:textId="1D63B28E" w:rsidR="003238CD" w:rsidRDefault="003238CD" w:rsidP="00EE78F6">
      <w:pPr>
        <w:pStyle w:val="Heading3"/>
      </w:pPr>
      <w:r>
        <w:t xml:space="preserve">Activity 3 – </w:t>
      </w:r>
      <w:r w:rsidR="00E72F51">
        <w:t xml:space="preserve">meeting a new </w:t>
      </w:r>
      <w:r w:rsidR="009D2DBC">
        <w:t>family</w:t>
      </w:r>
      <w:r w:rsidR="00827BA3">
        <w:t xml:space="preserve"> </w:t>
      </w:r>
    </w:p>
    <w:p w14:paraId="4FED0370" w14:textId="4E2BDC81" w:rsidR="00D219FB" w:rsidRDefault="009344FF" w:rsidP="009344FF">
      <w:r w:rsidRPr="00EE78F6">
        <w:rPr>
          <w:b/>
        </w:rPr>
        <w:t>Scenario</w:t>
      </w:r>
      <w:r>
        <w:t xml:space="preserve">: </w:t>
      </w:r>
      <w:r w:rsidR="009D2DBC">
        <w:t>A new family</w:t>
      </w:r>
      <w:r w:rsidR="00D219FB">
        <w:rPr>
          <w:rFonts w:cs="Arial"/>
        </w:rPr>
        <w:t xml:space="preserve"> has arrived </w:t>
      </w:r>
      <w:r w:rsidR="009D2DBC">
        <w:rPr>
          <w:rFonts w:cs="Arial"/>
        </w:rPr>
        <w:t>in</w:t>
      </w:r>
      <w:r w:rsidR="00D219FB">
        <w:rPr>
          <w:rFonts w:cs="Arial"/>
        </w:rPr>
        <w:t xml:space="preserve"> your </w:t>
      </w:r>
      <w:r w:rsidR="009D2DBC">
        <w:rPr>
          <w:rFonts w:cs="Arial"/>
        </w:rPr>
        <w:t>local area</w:t>
      </w:r>
      <w:r w:rsidR="00D219FB">
        <w:rPr>
          <w:rFonts w:cs="Arial"/>
        </w:rPr>
        <w:t xml:space="preserve"> from a [language]-speaking country, because </w:t>
      </w:r>
      <w:r w:rsidR="009D2DBC">
        <w:rPr>
          <w:rFonts w:cs="Arial"/>
        </w:rPr>
        <w:t xml:space="preserve">the mother was </w:t>
      </w:r>
      <w:r w:rsidR="00D219FB">
        <w:rPr>
          <w:rFonts w:cs="Arial"/>
        </w:rPr>
        <w:t xml:space="preserve">transferred here for work. Introduce yourself to </w:t>
      </w:r>
      <w:r w:rsidR="009D2DBC">
        <w:rPr>
          <w:rFonts w:cs="Arial"/>
        </w:rPr>
        <w:t>one of the family members</w:t>
      </w:r>
      <w:r w:rsidR="00D219FB">
        <w:rPr>
          <w:rFonts w:cs="Arial"/>
        </w:rPr>
        <w:t xml:space="preserve"> and have a conversation about yourselves, your families and their professions.</w:t>
      </w:r>
    </w:p>
    <w:p w14:paraId="14485EA0" w14:textId="33D8D55E" w:rsidR="00C57260" w:rsidRDefault="009344FF" w:rsidP="00043D0D">
      <w:pPr>
        <w:pStyle w:val="ListNumber"/>
      </w:pPr>
      <w:r>
        <w:t>With a partner,</w:t>
      </w:r>
      <w:r w:rsidR="00C36CA5">
        <w:t xml:space="preserve"> you will</w:t>
      </w:r>
      <w:r>
        <w:t xml:space="preserve"> </w:t>
      </w:r>
      <w:r w:rsidR="00C36CA5">
        <w:t xml:space="preserve">create a </w:t>
      </w:r>
      <w:r w:rsidR="00C57260">
        <w:t>role play in the target language</w:t>
      </w:r>
      <w:r w:rsidR="00C36CA5">
        <w:t>.</w:t>
      </w:r>
    </w:p>
    <w:p w14:paraId="6795B302" w14:textId="66B4CA27" w:rsidR="00777AED" w:rsidRDefault="00C36CA5" w:rsidP="00043D0D">
      <w:pPr>
        <w:pStyle w:val="ListNumber"/>
      </w:pPr>
      <w:r>
        <w:t>As a</w:t>
      </w:r>
      <w:r w:rsidR="00C57260">
        <w:t xml:space="preserve"> pair</w:t>
      </w:r>
      <w:r>
        <w:t>, you</w:t>
      </w:r>
      <w:r w:rsidR="00C57260">
        <w:t xml:space="preserve"> will decide on 5 questions to ask </w:t>
      </w:r>
      <w:r w:rsidR="00D219FB">
        <w:t>each other</w:t>
      </w:r>
      <w:r w:rsidR="009B108B">
        <w:t xml:space="preserve"> in the target language.</w:t>
      </w:r>
      <w:r w:rsidR="00777AED">
        <w:t xml:space="preserve"> </w:t>
      </w:r>
    </w:p>
    <w:p w14:paraId="75014923" w14:textId="4271F8A3" w:rsidR="00043D0D" w:rsidRDefault="00777AED" w:rsidP="00043D0D">
      <w:pPr>
        <w:pStyle w:val="ListNumber"/>
      </w:pPr>
      <w:r>
        <w:t xml:space="preserve">Once the questions have been established, each student will write a script in the target language in </w:t>
      </w:r>
      <w:r w:rsidR="00D219FB">
        <w:t>the appropriate</w:t>
      </w:r>
      <w:r>
        <w:t xml:space="preserve"> </w:t>
      </w:r>
      <w:r w:rsidR="00D219FB">
        <w:t>register</w:t>
      </w:r>
      <w:r w:rsidR="009D2DBC">
        <w:t>, depending on which family member they are meeting for the first time.</w:t>
      </w:r>
    </w:p>
    <w:p w14:paraId="4D5FB5C1" w14:textId="60AAD40B" w:rsidR="009B108B" w:rsidRDefault="009B108B" w:rsidP="00043D0D">
      <w:pPr>
        <w:pStyle w:val="ListNumber"/>
      </w:pPr>
      <w:r>
        <w:t>As the text type is a role play,</w:t>
      </w:r>
      <w:r w:rsidR="00C36CA5">
        <w:t xml:space="preserve"> you will</w:t>
      </w:r>
      <w:r>
        <w:t xml:space="preserve"> </w:t>
      </w:r>
      <w:r w:rsidR="00D219FB">
        <w:t>think about etiquette</w:t>
      </w:r>
      <w:r>
        <w:t xml:space="preserve"> in [</w:t>
      </w:r>
      <w:r w:rsidR="00D219FB">
        <w:t>l</w:t>
      </w:r>
      <w:r>
        <w:t xml:space="preserve">anguage]. How do you </w:t>
      </w:r>
      <w:r w:rsidR="00D219FB">
        <w:t>ad</w:t>
      </w:r>
      <w:r>
        <w:t>dress</w:t>
      </w:r>
      <w:r w:rsidR="00D219FB">
        <w:t xml:space="preserve"> the other person</w:t>
      </w:r>
      <w:r>
        <w:t>? How will you greet</w:t>
      </w:r>
      <w:r w:rsidR="00D219FB">
        <w:t xml:space="preserve"> them</w:t>
      </w:r>
      <w:r>
        <w:t>? How will you co</w:t>
      </w:r>
      <w:r w:rsidR="00152DF4">
        <w:t>mmunicate?</w:t>
      </w:r>
    </w:p>
    <w:p w14:paraId="406F2A74" w14:textId="1BF0FD5D" w:rsidR="009D2DBC" w:rsidRDefault="009D2DBC" w:rsidP="00043D0D">
      <w:pPr>
        <w:pStyle w:val="ListNumber"/>
      </w:pPr>
      <w:r>
        <w:t>Perform the role play for your class.</w:t>
      </w:r>
    </w:p>
    <w:p w14:paraId="70162DF5" w14:textId="41B7A45B" w:rsidR="00152DF4" w:rsidRPr="00D149D7" w:rsidRDefault="00152DF4" w:rsidP="00EE78F6">
      <w:pPr>
        <w:pStyle w:val="FeatureBox2"/>
        <w:rPr>
          <w:b/>
          <w:bCs/>
        </w:rPr>
      </w:pPr>
      <w:r w:rsidRPr="00EE78F6">
        <w:rPr>
          <w:rStyle w:val="Strong"/>
        </w:rPr>
        <w:t xml:space="preserve">Teacher notes:  </w:t>
      </w:r>
      <w:r w:rsidRPr="00EE78F6">
        <w:t xml:space="preserve">In this task, </w:t>
      </w:r>
      <w:r w:rsidR="00D219FB" w:rsidRPr="00EE78F6">
        <w:t xml:space="preserve">it is reinforced to </w:t>
      </w:r>
      <w:r w:rsidRPr="00EE78F6">
        <w:t xml:space="preserve">students </w:t>
      </w:r>
      <w:r w:rsidR="00D219FB" w:rsidRPr="00EE78F6">
        <w:t xml:space="preserve">that </w:t>
      </w:r>
      <w:r w:rsidRPr="00EE78F6">
        <w:t>variations in [</w:t>
      </w:r>
      <w:r w:rsidR="00D219FB" w:rsidRPr="00EE78F6">
        <w:t>la</w:t>
      </w:r>
      <w:r w:rsidRPr="00EE78F6">
        <w:t>nguage] language use that reflect different levels of formality, status and authority</w:t>
      </w:r>
      <w:r w:rsidR="009A42E6" w:rsidRPr="00EE78F6">
        <w:t xml:space="preserve"> and that language use varies according to the intended audience.</w:t>
      </w:r>
    </w:p>
    <w:p w14:paraId="719C2922" w14:textId="695AE352" w:rsidR="00152DF4" w:rsidRPr="00EE78F6" w:rsidRDefault="00B15577" w:rsidP="00EE78F6">
      <w:pPr>
        <w:pStyle w:val="FeatureBox2"/>
      </w:pPr>
      <w:r w:rsidRPr="00EE78F6">
        <w:lastRenderedPageBreak/>
        <w:t>Students reflect on [</w:t>
      </w:r>
      <w:r w:rsidR="00D219FB" w:rsidRPr="00EE78F6">
        <w:t>l</w:t>
      </w:r>
      <w:r w:rsidRPr="00EE78F6">
        <w:t>anguage] traditions and ways of communicating, for example</w:t>
      </w:r>
      <w:r w:rsidR="009D2DBC" w:rsidRPr="00EE78F6">
        <w:t xml:space="preserve"> </w:t>
      </w:r>
      <w:r w:rsidRPr="00EE78F6">
        <w:t>reflecting on how their own cultural etiquette and behaviour may be interpreted when interacting with [</w:t>
      </w:r>
      <w:r w:rsidR="00D219FB" w:rsidRPr="00EE78F6">
        <w:t>l</w:t>
      </w:r>
      <w:r w:rsidRPr="00EE78F6">
        <w:t>anguage] people, noticing their own body language and modifying gestures</w:t>
      </w:r>
      <w:r w:rsidR="00EE78F6">
        <w:t>.</w:t>
      </w:r>
    </w:p>
    <w:p w14:paraId="43FCAB19" w14:textId="1B9BFB39" w:rsidR="00152DF4" w:rsidRPr="00EE78F6" w:rsidRDefault="00B15577" w:rsidP="00EE78F6">
      <w:pPr>
        <w:pStyle w:val="FeatureBox2"/>
      </w:pPr>
      <w:r w:rsidRPr="00EE78F6">
        <w:t>Students use [</w:t>
      </w:r>
      <w:r w:rsidR="00D219FB" w:rsidRPr="00EE78F6">
        <w:t>l</w:t>
      </w:r>
      <w:r w:rsidRPr="00EE78F6">
        <w:t>anguage] to interact with others to exchange information, ideas and opinions, and make plans</w:t>
      </w:r>
      <w:r w:rsidR="00946CB1" w:rsidRPr="00EE78F6">
        <w:t>.</w:t>
      </w:r>
    </w:p>
    <w:p w14:paraId="169DB19E" w14:textId="1E96EA87" w:rsidR="009D2DBC" w:rsidRDefault="009D2DBC" w:rsidP="00EE78F6">
      <w:pPr>
        <w:pStyle w:val="Heading3"/>
      </w:pPr>
      <w:r>
        <w:t>Activity 4 – job interview</w:t>
      </w:r>
    </w:p>
    <w:p w14:paraId="1EAFF248" w14:textId="6545636B" w:rsidR="009D2DBC" w:rsidRDefault="009D2DBC" w:rsidP="009D2DBC">
      <w:pPr>
        <w:rPr>
          <w:rStyle w:val="normaltextrun"/>
          <w:rFonts w:cs="Arial"/>
          <w:color w:val="000000"/>
          <w:shd w:val="clear" w:color="auto" w:fill="FFFFFF"/>
        </w:rPr>
      </w:pPr>
      <w:r>
        <w:rPr>
          <w:rStyle w:val="normaltextrun"/>
          <w:rFonts w:cs="Arial"/>
          <w:color w:val="000000"/>
          <w:shd w:val="clear" w:color="auto" w:fill="FFFFFF"/>
        </w:rPr>
        <w:t>Scenario: A large [language] company has expanded its operations in Australia. They are looking for young people to work for their company. The Human Resources department are not familiar with the English language and prefer correspondence in [language].</w:t>
      </w:r>
    </w:p>
    <w:p w14:paraId="053FEC00" w14:textId="77777777" w:rsidR="00EE78F6" w:rsidRDefault="009D2DBC" w:rsidP="00EE78F6">
      <w:pPr>
        <w:pStyle w:val="ListNumber"/>
        <w:numPr>
          <w:ilvl w:val="0"/>
          <w:numId w:val="6"/>
        </w:numPr>
        <w:rPr>
          <w:lang w:eastAsia="zh-CN"/>
        </w:rPr>
      </w:pPr>
      <w:r>
        <w:rPr>
          <w:lang w:eastAsia="zh-CN"/>
        </w:rPr>
        <w:t>In pairs</w:t>
      </w:r>
      <w:r w:rsidR="00EE78F6">
        <w:rPr>
          <w:lang w:eastAsia="zh-CN"/>
        </w:rPr>
        <w:t>, write down all the questions you could answer in [language], making sure you write the questions in formal register.</w:t>
      </w:r>
    </w:p>
    <w:p w14:paraId="3203E7A6" w14:textId="79B08DE1" w:rsidR="009D2DBC" w:rsidRDefault="00EE78F6" w:rsidP="00EE78F6">
      <w:pPr>
        <w:pStyle w:val="ListNumber"/>
        <w:numPr>
          <w:ilvl w:val="0"/>
          <w:numId w:val="6"/>
        </w:numPr>
        <w:rPr>
          <w:lang w:eastAsia="zh-CN"/>
        </w:rPr>
      </w:pPr>
      <w:r>
        <w:rPr>
          <w:lang w:eastAsia="zh-CN"/>
        </w:rPr>
        <w:t xml:space="preserve">Next, identify which questions would be appropriate in a job interview, justifying your decisions. The </w:t>
      </w:r>
      <w:hyperlink r:id="rId13" w:history="1">
        <w:r w:rsidRPr="00EE78F6">
          <w:rPr>
            <w:rStyle w:val="Hyperlink"/>
            <w:lang w:eastAsia="zh-CN"/>
          </w:rPr>
          <w:t>Seek website</w:t>
        </w:r>
      </w:hyperlink>
      <w:r>
        <w:rPr>
          <w:lang w:eastAsia="zh-CN"/>
        </w:rPr>
        <w:t xml:space="preserve"> may provide some guidance.</w:t>
      </w:r>
    </w:p>
    <w:p w14:paraId="16D16520" w14:textId="5994EF92" w:rsidR="009D2DBC" w:rsidRPr="00D149D7" w:rsidRDefault="009D2DBC" w:rsidP="009D2DBC">
      <w:pPr>
        <w:pStyle w:val="FeatureBox2"/>
      </w:pPr>
      <w:r w:rsidRPr="09FEC9F9">
        <w:rPr>
          <w:b/>
          <w:bCs/>
        </w:rPr>
        <w:t>Teacher notes</w:t>
      </w:r>
      <w:r w:rsidRPr="09FEC9F9">
        <w:t xml:space="preserve">: </w:t>
      </w:r>
      <w:r w:rsidRPr="007878EA">
        <w:rPr>
          <w:bCs/>
        </w:rPr>
        <w:t>Etiquette is a code of behaviour for social interactions according to contemporary conventional norms within a society or group. When it comes to business, some industries are relaxed in nature, while others are serious or regimented. To avoid offending the people you are meeting, it is important to consider and adapt to how business professionals operate when meeting people for the first time.</w:t>
      </w:r>
    </w:p>
    <w:p w14:paraId="7E3C4EBA" w14:textId="77777777" w:rsidR="009D2DBC" w:rsidRPr="009D2DBC" w:rsidRDefault="009D2DBC" w:rsidP="009D2DBC">
      <w:pPr>
        <w:rPr>
          <w:lang w:eastAsia="zh-CN"/>
        </w:rPr>
      </w:pPr>
    </w:p>
    <w:sectPr w:rsidR="009D2DBC" w:rsidRPr="009D2DBC" w:rsidSect="00CA753E">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709" w:footer="5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4B43" w14:textId="77777777" w:rsidR="00302726" w:rsidRDefault="00302726">
      <w:r>
        <w:separator/>
      </w:r>
    </w:p>
    <w:p w14:paraId="6BB341E6" w14:textId="77777777" w:rsidR="00302726" w:rsidRDefault="00302726"/>
  </w:endnote>
  <w:endnote w:type="continuationSeparator" w:id="0">
    <w:p w14:paraId="688BB929" w14:textId="77777777" w:rsidR="00302726" w:rsidRDefault="00302726">
      <w:r>
        <w:continuationSeparator/>
      </w:r>
    </w:p>
    <w:p w14:paraId="534B4EA2" w14:textId="77777777" w:rsidR="00302726" w:rsidRDefault="00302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6AC1" w14:textId="5A5DCC2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D1E0C">
      <w:rPr>
        <w:noProof/>
      </w:rPr>
      <w:t>4</w:t>
    </w:r>
    <w:r w:rsidRPr="002810D3">
      <w:fldChar w:fldCharType="end"/>
    </w:r>
    <w:r w:rsidRPr="002810D3">
      <w:tab/>
    </w:r>
    <w:r w:rsidR="00367215">
      <w:t xml:space="preserve">Languages </w:t>
    </w:r>
    <w:r w:rsidR="007A71D5">
      <w:t xml:space="preserve">Stage 4 – </w:t>
    </w:r>
    <w:r w:rsidR="00464A4E">
      <w:t>Career learning in curriculum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BA4D" w14:textId="29069ED0" w:rsidR="007A3356" w:rsidRPr="004D333E" w:rsidRDefault="004D333E" w:rsidP="004D333E">
    <w:pPr>
      <w:pStyle w:val="Footer"/>
    </w:pPr>
    <w:r w:rsidRPr="002810D3">
      <w:t xml:space="preserve">© NSW Department of Education, </w:t>
    </w:r>
    <w:r w:rsidR="00FA4F0B">
      <w:t>July 202</w:t>
    </w:r>
    <w:r w:rsidR="00144FD3">
      <w:t>2</w:t>
    </w:r>
    <w:r w:rsidRPr="002810D3">
      <w:tab/>
    </w:r>
    <w:r w:rsidRPr="002810D3">
      <w:fldChar w:fldCharType="begin"/>
    </w:r>
    <w:r w:rsidRPr="002810D3">
      <w:instrText xml:space="preserve"> PAGE </w:instrText>
    </w:r>
    <w:r w:rsidRPr="002810D3">
      <w:fldChar w:fldCharType="separate"/>
    </w:r>
    <w:r w:rsidR="004D1E0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2D24" w14:textId="77777777" w:rsidR="00493120" w:rsidRDefault="2E7B2970" w:rsidP="00493120">
    <w:pPr>
      <w:pStyle w:val="Logo"/>
    </w:pPr>
    <w:r w:rsidRPr="2E7B2970">
      <w:rPr>
        <w:sz w:val="24"/>
        <w:szCs w:val="24"/>
      </w:rPr>
      <w:t>education.nsw.gov.au</w:t>
    </w:r>
    <w:r w:rsidR="3DBBD82F">
      <w:tab/>
    </w:r>
    <w:r>
      <w:rPr>
        <w:noProof/>
        <w:lang w:eastAsia="en-AU"/>
      </w:rPr>
      <w:drawing>
        <wp:inline distT="0" distB="0" distL="0" distR="0" wp14:anchorId="6E0F5174" wp14:editId="5CB4BD22">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2F0B" w14:textId="77777777" w:rsidR="00302726" w:rsidRDefault="00302726">
      <w:r>
        <w:separator/>
      </w:r>
    </w:p>
    <w:p w14:paraId="0B247518" w14:textId="77777777" w:rsidR="00302726" w:rsidRDefault="00302726"/>
  </w:footnote>
  <w:footnote w:type="continuationSeparator" w:id="0">
    <w:p w14:paraId="4E6B9E4E" w14:textId="77777777" w:rsidR="00302726" w:rsidRDefault="00302726">
      <w:r>
        <w:continuationSeparator/>
      </w:r>
    </w:p>
    <w:p w14:paraId="11A4E949" w14:textId="77777777" w:rsidR="00302726" w:rsidRDefault="00302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A813" w14:textId="77777777" w:rsidR="00FA4F0B" w:rsidRDefault="00FA4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D077" w14:textId="77777777" w:rsidR="00FA4F0B" w:rsidRDefault="00FA4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512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009674479">
    <w:abstractNumId w:val="0"/>
  </w:num>
  <w:num w:numId="2" w16cid:durableId="915210544">
    <w:abstractNumId w:val="1"/>
  </w:num>
  <w:num w:numId="3" w16cid:durableId="341973832">
    <w:abstractNumId w:val="4"/>
  </w:num>
  <w:num w:numId="4" w16cid:durableId="2113621425">
    <w:abstractNumId w:val="2"/>
  </w:num>
  <w:num w:numId="5" w16cid:durableId="887305893">
    <w:abstractNumId w:val="3"/>
  </w:num>
  <w:num w:numId="6" w16cid:durableId="1722241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5565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AU" w:vendorID="64" w:dllVersion="0" w:nlCheck="1" w:checkStyle="0"/>
  <w:activeWritingStyle w:appName="MSWord" w:lang="fr-FR"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NLc0NDYxMzcxMjVX0lEKTi0uzszPAykwrQUALJ0jcSwAAAA="/>
  </w:docVars>
  <w:rsids>
    <w:rsidRoot w:val="001A7A7B"/>
    <w:rsid w:val="0000031A"/>
    <w:rsid w:val="00001C08"/>
    <w:rsid w:val="00002BF1"/>
    <w:rsid w:val="00006220"/>
    <w:rsid w:val="00006CD7"/>
    <w:rsid w:val="000071AD"/>
    <w:rsid w:val="000103FC"/>
    <w:rsid w:val="00010746"/>
    <w:rsid w:val="000143DF"/>
    <w:rsid w:val="000151F8"/>
    <w:rsid w:val="00015649"/>
    <w:rsid w:val="00015D43"/>
    <w:rsid w:val="00016801"/>
    <w:rsid w:val="00020B8D"/>
    <w:rsid w:val="00021171"/>
    <w:rsid w:val="00023790"/>
    <w:rsid w:val="00024602"/>
    <w:rsid w:val="000252FF"/>
    <w:rsid w:val="000253AE"/>
    <w:rsid w:val="00030EBC"/>
    <w:rsid w:val="000331B6"/>
    <w:rsid w:val="000347B0"/>
    <w:rsid w:val="00034F5E"/>
    <w:rsid w:val="0003541F"/>
    <w:rsid w:val="00040BF3"/>
    <w:rsid w:val="000423E3"/>
    <w:rsid w:val="0004292D"/>
    <w:rsid w:val="00042D30"/>
    <w:rsid w:val="00043D0D"/>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693"/>
    <w:rsid w:val="000D2C3A"/>
    <w:rsid w:val="000D48A8"/>
    <w:rsid w:val="000D4B5A"/>
    <w:rsid w:val="000D55B1"/>
    <w:rsid w:val="000D64D8"/>
    <w:rsid w:val="000E3C1C"/>
    <w:rsid w:val="000E41B7"/>
    <w:rsid w:val="000E6BA0"/>
    <w:rsid w:val="000F174A"/>
    <w:rsid w:val="000F3D39"/>
    <w:rsid w:val="000F7960"/>
    <w:rsid w:val="00100B59"/>
    <w:rsid w:val="00100DC5"/>
    <w:rsid w:val="00100E27"/>
    <w:rsid w:val="00100E5A"/>
    <w:rsid w:val="00101135"/>
    <w:rsid w:val="00101299"/>
    <w:rsid w:val="0010259B"/>
    <w:rsid w:val="00103D80"/>
    <w:rsid w:val="00104A05"/>
    <w:rsid w:val="00106009"/>
    <w:rsid w:val="001061F9"/>
    <w:rsid w:val="001068B3"/>
    <w:rsid w:val="00106A3B"/>
    <w:rsid w:val="001113CC"/>
    <w:rsid w:val="00113763"/>
    <w:rsid w:val="00113E29"/>
    <w:rsid w:val="00114B7D"/>
    <w:rsid w:val="001177C4"/>
    <w:rsid w:val="00117B7D"/>
    <w:rsid w:val="00117FF3"/>
    <w:rsid w:val="0012093E"/>
    <w:rsid w:val="0012292A"/>
    <w:rsid w:val="00125C6C"/>
    <w:rsid w:val="00127648"/>
    <w:rsid w:val="0013032B"/>
    <w:rsid w:val="001305EA"/>
    <w:rsid w:val="001328FA"/>
    <w:rsid w:val="0013419A"/>
    <w:rsid w:val="00134700"/>
    <w:rsid w:val="00134E23"/>
    <w:rsid w:val="00135E80"/>
    <w:rsid w:val="00140753"/>
    <w:rsid w:val="00141A54"/>
    <w:rsid w:val="0014239C"/>
    <w:rsid w:val="00143921"/>
    <w:rsid w:val="00144FD3"/>
    <w:rsid w:val="00146F04"/>
    <w:rsid w:val="00150EBC"/>
    <w:rsid w:val="001520B0"/>
    <w:rsid w:val="00152DF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1E3"/>
    <w:rsid w:val="00193503"/>
    <w:rsid w:val="001939CA"/>
    <w:rsid w:val="00193B82"/>
    <w:rsid w:val="0019600C"/>
    <w:rsid w:val="00196CF1"/>
    <w:rsid w:val="00197B41"/>
    <w:rsid w:val="001A03EA"/>
    <w:rsid w:val="001A22B3"/>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992"/>
    <w:rsid w:val="001F01F4"/>
    <w:rsid w:val="001F0F26"/>
    <w:rsid w:val="001F2232"/>
    <w:rsid w:val="001F3117"/>
    <w:rsid w:val="001F64BE"/>
    <w:rsid w:val="001F6D7B"/>
    <w:rsid w:val="001F7070"/>
    <w:rsid w:val="001F7764"/>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020"/>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270"/>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726"/>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8CD"/>
    <w:rsid w:val="0032403E"/>
    <w:rsid w:val="00324D73"/>
    <w:rsid w:val="00325B7B"/>
    <w:rsid w:val="0033147A"/>
    <w:rsid w:val="0033193C"/>
    <w:rsid w:val="00332B30"/>
    <w:rsid w:val="0033532B"/>
    <w:rsid w:val="00336799"/>
    <w:rsid w:val="00337929"/>
    <w:rsid w:val="00340003"/>
    <w:rsid w:val="003429B7"/>
    <w:rsid w:val="00342B92"/>
    <w:rsid w:val="00342EC9"/>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215"/>
    <w:rsid w:val="00367331"/>
    <w:rsid w:val="00370563"/>
    <w:rsid w:val="003713D2"/>
    <w:rsid w:val="00371AF4"/>
    <w:rsid w:val="00372A4F"/>
    <w:rsid w:val="00372B9F"/>
    <w:rsid w:val="00373265"/>
    <w:rsid w:val="0037384B"/>
    <w:rsid w:val="00373892"/>
    <w:rsid w:val="00373E8D"/>
    <w:rsid w:val="003743CE"/>
    <w:rsid w:val="00374DCC"/>
    <w:rsid w:val="003807AF"/>
    <w:rsid w:val="00380856"/>
    <w:rsid w:val="00380E60"/>
    <w:rsid w:val="00380EAE"/>
    <w:rsid w:val="00382A6F"/>
    <w:rsid w:val="00382C57"/>
    <w:rsid w:val="00383B5F"/>
    <w:rsid w:val="00384483"/>
    <w:rsid w:val="0038499A"/>
    <w:rsid w:val="00384F53"/>
    <w:rsid w:val="00386D58"/>
    <w:rsid w:val="00387053"/>
    <w:rsid w:val="00390284"/>
    <w:rsid w:val="00391D5C"/>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1BBD"/>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A4E"/>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52E"/>
    <w:rsid w:val="00490D60"/>
    <w:rsid w:val="00492339"/>
    <w:rsid w:val="00493120"/>
    <w:rsid w:val="004949C7"/>
    <w:rsid w:val="00494FDC"/>
    <w:rsid w:val="004970D5"/>
    <w:rsid w:val="004A0489"/>
    <w:rsid w:val="004A161B"/>
    <w:rsid w:val="004A207D"/>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E0C"/>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18E"/>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38A2"/>
    <w:rsid w:val="00563DC1"/>
    <w:rsid w:val="005646C1"/>
    <w:rsid w:val="005646CC"/>
    <w:rsid w:val="005652E4"/>
    <w:rsid w:val="00565730"/>
    <w:rsid w:val="00566671"/>
    <w:rsid w:val="00567B22"/>
    <w:rsid w:val="0057134C"/>
    <w:rsid w:val="00571B03"/>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EF6"/>
    <w:rsid w:val="005A5F04"/>
    <w:rsid w:val="005A6DC2"/>
    <w:rsid w:val="005B0870"/>
    <w:rsid w:val="005B1762"/>
    <w:rsid w:val="005B4B88"/>
    <w:rsid w:val="005B5186"/>
    <w:rsid w:val="005B5605"/>
    <w:rsid w:val="005B5D60"/>
    <w:rsid w:val="005B5E31"/>
    <w:rsid w:val="005B64AE"/>
    <w:rsid w:val="005B6E3D"/>
    <w:rsid w:val="005B7298"/>
    <w:rsid w:val="005C1BFC"/>
    <w:rsid w:val="005C6304"/>
    <w:rsid w:val="005C7B55"/>
    <w:rsid w:val="005D0175"/>
    <w:rsid w:val="005D1CC4"/>
    <w:rsid w:val="005D2D62"/>
    <w:rsid w:val="005D5A78"/>
    <w:rsid w:val="005D5DB0"/>
    <w:rsid w:val="005E0B43"/>
    <w:rsid w:val="005E28F7"/>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152"/>
    <w:rsid w:val="00612E3F"/>
    <w:rsid w:val="00613208"/>
    <w:rsid w:val="00616767"/>
    <w:rsid w:val="0061698B"/>
    <w:rsid w:val="00616F61"/>
    <w:rsid w:val="00620917"/>
    <w:rsid w:val="00620DAB"/>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8E"/>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97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5A91"/>
    <w:rsid w:val="006D6748"/>
    <w:rsid w:val="006E08A7"/>
    <w:rsid w:val="006E08C4"/>
    <w:rsid w:val="006E091B"/>
    <w:rsid w:val="006E2552"/>
    <w:rsid w:val="006E42C8"/>
    <w:rsid w:val="006E4800"/>
    <w:rsid w:val="006E560F"/>
    <w:rsid w:val="006E5B90"/>
    <w:rsid w:val="006E60D3"/>
    <w:rsid w:val="006E79B6"/>
    <w:rsid w:val="006F054E"/>
    <w:rsid w:val="006F0F74"/>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AB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D3B"/>
    <w:rsid w:val="00776261"/>
    <w:rsid w:val="007763FE"/>
    <w:rsid w:val="00776998"/>
    <w:rsid w:val="007776A2"/>
    <w:rsid w:val="00777849"/>
    <w:rsid w:val="00777AED"/>
    <w:rsid w:val="00780A99"/>
    <w:rsid w:val="00781C4F"/>
    <w:rsid w:val="00782487"/>
    <w:rsid w:val="00782A2E"/>
    <w:rsid w:val="00782B11"/>
    <w:rsid w:val="007836C0"/>
    <w:rsid w:val="007859C5"/>
    <w:rsid w:val="0078667E"/>
    <w:rsid w:val="007919DC"/>
    <w:rsid w:val="00791B72"/>
    <w:rsid w:val="00791C7F"/>
    <w:rsid w:val="00794DFE"/>
    <w:rsid w:val="00796888"/>
    <w:rsid w:val="0079718E"/>
    <w:rsid w:val="007A1326"/>
    <w:rsid w:val="007A2B7B"/>
    <w:rsid w:val="007A3356"/>
    <w:rsid w:val="007A36F3"/>
    <w:rsid w:val="007A4CEF"/>
    <w:rsid w:val="007A55A8"/>
    <w:rsid w:val="007A71D5"/>
    <w:rsid w:val="007B24C4"/>
    <w:rsid w:val="007B50E4"/>
    <w:rsid w:val="007B5236"/>
    <w:rsid w:val="007B6B2F"/>
    <w:rsid w:val="007C057B"/>
    <w:rsid w:val="007C1661"/>
    <w:rsid w:val="007C1A9E"/>
    <w:rsid w:val="007C6E38"/>
    <w:rsid w:val="007D212E"/>
    <w:rsid w:val="007D458F"/>
    <w:rsid w:val="007D5655"/>
    <w:rsid w:val="007D5A52"/>
    <w:rsid w:val="007D6AAE"/>
    <w:rsid w:val="007D7CF5"/>
    <w:rsid w:val="007D7E58"/>
    <w:rsid w:val="007E41AD"/>
    <w:rsid w:val="007E5E9E"/>
    <w:rsid w:val="007E74DA"/>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4F8"/>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BA3"/>
    <w:rsid w:val="00830A48"/>
    <w:rsid w:val="00831C89"/>
    <w:rsid w:val="00832DA5"/>
    <w:rsid w:val="00832F4B"/>
    <w:rsid w:val="00833529"/>
    <w:rsid w:val="00833A2E"/>
    <w:rsid w:val="00833EDF"/>
    <w:rsid w:val="00834038"/>
    <w:rsid w:val="00835B55"/>
    <w:rsid w:val="008377AF"/>
    <w:rsid w:val="008404C4"/>
    <w:rsid w:val="0084056D"/>
    <w:rsid w:val="00841080"/>
    <w:rsid w:val="008412F7"/>
    <w:rsid w:val="008414BB"/>
    <w:rsid w:val="00841B54"/>
    <w:rsid w:val="008434A7"/>
    <w:rsid w:val="00843ED1"/>
    <w:rsid w:val="00845442"/>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26C"/>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CEA"/>
    <w:rsid w:val="008D125E"/>
    <w:rsid w:val="008D3FB5"/>
    <w:rsid w:val="008D5308"/>
    <w:rsid w:val="008D55BF"/>
    <w:rsid w:val="008D61E0"/>
    <w:rsid w:val="008D6722"/>
    <w:rsid w:val="008D6E1D"/>
    <w:rsid w:val="008D7AB2"/>
    <w:rsid w:val="008E0259"/>
    <w:rsid w:val="008E18AE"/>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3A"/>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4FF"/>
    <w:rsid w:val="0093530F"/>
    <w:rsid w:val="0093592F"/>
    <w:rsid w:val="009363F0"/>
    <w:rsid w:val="0093688D"/>
    <w:rsid w:val="0094165A"/>
    <w:rsid w:val="00942056"/>
    <w:rsid w:val="009429D1"/>
    <w:rsid w:val="00942E67"/>
    <w:rsid w:val="00943299"/>
    <w:rsid w:val="009438A7"/>
    <w:rsid w:val="009458AF"/>
    <w:rsid w:val="00946555"/>
    <w:rsid w:val="00946CB1"/>
    <w:rsid w:val="009520A1"/>
    <w:rsid w:val="009522E2"/>
    <w:rsid w:val="0095259D"/>
    <w:rsid w:val="009528C1"/>
    <w:rsid w:val="009532C7"/>
    <w:rsid w:val="00953891"/>
    <w:rsid w:val="00953E82"/>
    <w:rsid w:val="00955D6C"/>
    <w:rsid w:val="00960547"/>
    <w:rsid w:val="00960CCA"/>
    <w:rsid w:val="00960E03"/>
    <w:rsid w:val="009624AB"/>
    <w:rsid w:val="009634B6"/>
    <w:rsid w:val="009634F6"/>
    <w:rsid w:val="00963579"/>
    <w:rsid w:val="0096422F"/>
    <w:rsid w:val="00964AE3"/>
    <w:rsid w:val="00965F05"/>
    <w:rsid w:val="0096720F"/>
    <w:rsid w:val="0097036E"/>
    <w:rsid w:val="009718BF"/>
    <w:rsid w:val="00972477"/>
    <w:rsid w:val="00973DB2"/>
    <w:rsid w:val="00981475"/>
    <w:rsid w:val="00981668"/>
    <w:rsid w:val="00982E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2E6"/>
    <w:rsid w:val="009A51B0"/>
    <w:rsid w:val="009B08F7"/>
    <w:rsid w:val="009B108B"/>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DBC"/>
    <w:rsid w:val="009D36ED"/>
    <w:rsid w:val="009D4F4A"/>
    <w:rsid w:val="009D572A"/>
    <w:rsid w:val="009D67D9"/>
    <w:rsid w:val="009D7742"/>
    <w:rsid w:val="009D7D50"/>
    <w:rsid w:val="009E037B"/>
    <w:rsid w:val="009E05EC"/>
    <w:rsid w:val="009E0CF8"/>
    <w:rsid w:val="009E0FB9"/>
    <w:rsid w:val="009E16BB"/>
    <w:rsid w:val="009E56EB"/>
    <w:rsid w:val="009E5BD3"/>
    <w:rsid w:val="009E6AB6"/>
    <w:rsid w:val="009E6B21"/>
    <w:rsid w:val="009E7F27"/>
    <w:rsid w:val="009F1A7D"/>
    <w:rsid w:val="009F3164"/>
    <w:rsid w:val="009F3431"/>
    <w:rsid w:val="009F3838"/>
    <w:rsid w:val="009F3ECD"/>
    <w:rsid w:val="009F4B19"/>
    <w:rsid w:val="009F5F05"/>
    <w:rsid w:val="009F7315"/>
    <w:rsid w:val="009F73D1"/>
    <w:rsid w:val="00A00D40"/>
    <w:rsid w:val="00A03EC0"/>
    <w:rsid w:val="00A04A93"/>
    <w:rsid w:val="00A07569"/>
    <w:rsid w:val="00A07749"/>
    <w:rsid w:val="00A078FB"/>
    <w:rsid w:val="00A10CE1"/>
    <w:rsid w:val="00A10CED"/>
    <w:rsid w:val="00A11FE6"/>
    <w:rsid w:val="00A128C6"/>
    <w:rsid w:val="00A143CE"/>
    <w:rsid w:val="00A16D9B"/>
    <w:rsid w:val="00A21A49"/>
    <w:rsid w:val="00A22DFB"/>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281"/>
    <w:rsid w:val="00A63FA8"/>
    <w:rsid w:val="00A64F90"/>
    <w:rsid w:val="00A65A2B"/>
    <w:rsid w:val="00A70170"/>
    <w:rsid w:val="00A726C7"/>
    <w:rsid w:val="00A7409C"/>
    <w:rsid w:val="00A752B5"/>
    <w:rsid w:val="00A774B4"/>
    <w:rsid w:val="00A77927"/>
    <w:rsid w:val="00A80144"/>
    <w:rsid w:val="00A801D2"/>
    <w:rsid w:val="00A81734"/>
    <w:rsid w:val="00A81791"/>
    <w:rsid w:val="00A8195D"/>
    <w:rsid w:val="00A81DC9"/>
    <w:rsid w:val="00A82923"/>
    <w:rsid w:val="00A8372C"/>
    <w:rsid w:val="00A855FA"/>
    <w:rsid w:val="00A905C6"/>
    <w:rsid w:val="00A9072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9A4"/>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CB0"/>
    <w:rsid w:val="00AD6F0C"/>
    <w:rsid w:val="00AE1C5F"/>
    <w:rsid w:val="00AE23DD"/>
    <w:rsid w:val="00AE24FC"/>
    <w:rsid w:val="00AE3899"/>
    <w:rsid w:val="00AE6CD2"/>
    <w:rsid w:val="00AE776A"/>
    <w:rsid w:val="00AF1F68"/>
    <w:rsid w:val="00AF27B7"/>
    <w:rsid w:val="00AF2BB2"/>
    <w:rsid w:val="00AF3C5D"/>
    <w:rsid w:val="00AF726A"/>
    <w:rsid w:val="00AF7AB4"/>
    <w:rsid w:val="00AF7B91"/>
    <w:rsid w:val="00B00015"/>
    <w:rsid w:val="00B02EB2"/>
    <w:rsid w:val="00B043A6"/>
    <w:rsid w:val="00B06DE8"/>
    <w:rsid w:val="00B07AE1"/>
    <w:rsid w:val="00B07D23"/>
    <w:rsid w:val="00B12968"/>
    <w:rsid w:val="00B131FF"/>
    <w:rsid w:val="00B13498"/>
    <w:rsid w:val="00B13DA2"/>
    <w:rsid w:val="00B15577"/>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2EF0"/>
    <w:rsid w:val="00B53824"/>
    <w:rsid w:val="00B53857"/>
    <w:rsid w:val="00B54009"/>
    <w:rsid w:val="00B54B6C"/>
    <w:rsid w:val="00B56FB1"/>
    <w:rsid w:val="00B56FD5"/>
    <w:rsid w:val="00B572C4"/>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0B75"/>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BD7"/>
    <w:rsid w:val="00BE6663"/>
    <w:rsid w:val="00BE6E4A"/>
    <w:rsid w:val="00BF0917"/>
    <w:rsid w:val="00BF0CD7"/>
    <w:rsid w:val="00BF143E"/>
    <w:rsid w:val="00BF15CE"/>
    <w:rsid w:val="00BF2157"/>
    <w:rsid w:val="00BF2D02"/>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7EC"/>
    <w:rsid w:val="00C07C0D"/>
    <w:rsid w:val="00C10210"/>
    <w:rsid w:val="00C1035C"/>
    <w:rsid w:val="00C1140E"/>
    <w:rsid w:val="00C13140"/>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CA5"/>
    <w:rsid w:val="00C37BAE"/>
    <w:rsid w:val="00C4043D"/>
    <w:rsid w:val="00C40DAA"/>
    <w:rsid w:val="00C41F7E"/>
    <w:rsid w:val="00C42A1B"/>
    <w:rsid w:val="00C42B41"/>
    <w:rsid w:val="00C42C1F"/>
    <w:rsid w:val="00C44A8D"/>
    <w:rsid w:val="00C44CF8"/>
    <w:rsid w:val="00C45B91"/>
    <w:rsid w:val="00C460A1"/>
    <w:rsid w:val="00C4789C"/>
    <w:rsid w:val="00C5204D"/>
    <w:rsid w:val="00C52C02"/>
    <w:rsid w:val="00C52DCB"/>
    <w:rsid w:val="00C57260"/>
    <w:rsid w:val="00C57EE8"/>
    <w:rsid w:val="00C61072"/>
    <w:rsid w:val="00C6243C"/>
    <w:rsid w:val="00C62F54"/>
    <w:rsid w:val="00C63AEA"/>
    <w:rsid w:val="00C6794F"/>
    <w:rsid w:val="00C67BBF"/>
    <w:rsid w:val="00C70168"/>
    <w:rsid w:val="00C718DD"/>
    <w:rsid w:val="00C71AFB"/>
    <w:rsid w:val="00C74707"/>
    <w:rsid w:val="00C767C7"/>
    <w:rsid w:val="00C779FD"/>
    <w:rsid w:val="00C77D84"/>
    <w:rsid w:val="00C80B9E"/>
    <w:rsid w:val="00C841B7"/>
    <w:rsid w:val="00C84A6C"/>
    <w:rsid w:val="00C84F81"/>
    <w:rsid w:val="00C8667D"/>
    <w:rsid w:val="00C86967"/>
    <w:rsid w:val="00C9049C"/>
    <w:rsid w:val="00C928A8"/>
    <w:rsid w:val="00C93044"/>
    <w:rsid w:val="00C95246"/>
    <w:rsid w:val="00C96CB3"/>
    <w:rsid w:val="00CA103E"/>
    <w:rsid w:val="00CA6C45"/>
    <w:rsid w:val="00CA74F6"/>
    <w:rsid w:val="00CA753E"/>
    <w:rsid w:val="00CA7603"/>
    <w:rsid w:val="00CB364E"/>
    <w:rsid w:val="00CB37B8"/>
    <w:rsid w:val="00CB4F1A"/>
    <w:rsid w:val="00CB56E6"/>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1C96"/>
    <w:rsid w:val="00D0447B"/>
    <w:rsid w:val="00D04894"/>
    <w:rsid w:val="00D048A2"/>
    <w:rsid w:val="00D053CE"/>
    <w:rsid w:val="00D055EB"/>
    <w:rsid w:val="00D056FE"/>
    <w:rsid w:val="00D05B56"/>
    <w:rsid w:val="00D05D60"/>
    <w:rsid w:val="00D114B2"/>
    <w:rsid w:val="00D118F5"/>
    <w:rsid w:val="00D121C4"/>
    <w:rsid w:val="00D14274"/>
    <w:rsid w:val="00D149D7"/>
    <w:rsid w:val="00D15E5B"/>
    <w:rsid w:val="00D17C62"/>
    <w:rsid w:val="00D21586"/>
    <w:rsid w:val="00D219FB"/>
    <w:rsid w:val="00D21EA5"/>
    <w:rsid w:val="00D23A38"/>
    <w:rsid w:val="00D2574C"/>
    <w:rsid w:val="00D26D79"/>
    <w:rsid w:val="00D27C2B"/>
    <w:rsid w:val="00D33363"/>
    <w:rsid w:val="00D34943"/>
    <w:rsid w:val="00D34A2B"/>
    <w:rsid w:val="00D34A7A"/>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80E"/>
    <w:rsid w:val="00D82E32"/>
    <w:rsid w:val="00D83974"/>
    <w:rsid w:val="00D84133"/>
    <w:rsid w:val="00D8431C"/>
    <w:rsid w:val="00D84B7A"/>
    <w:rsid w:val="00D85133"/>
    <w:rsid w:val="00D91607"/>
    <w:rsid w:val="00D92C82"/>
    <w:rsid w:val="00D93336"/>
    <w:rsid w:val="00D93F79"/>
    <w:rsid w:val="00D9426B"/>
    <w:rsid w:val="00D94314"/>
    <w:rsid w:val="00D947BD"/>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2C2"/>
    <w:rsid w:val="00DC7CDE"/>
    <w:rsid w:val="00DD195B"/>
    <w:rsid w:val="00DD243F"/>
    <w:rsid w:val="00DD46E9"/>
    <w:rsid w:val="00DD4711"/>
    <w:rsid w:val="00DD4812"/>
    <w:rsid w:val="00DD4CA7"/>
    <w:rsid w:val="00DE0097"/>
    <w:rsid w:val="00DE05AE"/>
    <w:rsid w:val="00DE0979"/>
    <w:rsid w:val="00DE12E9"/>
    <w:rsid w:val="00DE2443"/>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7A9"/>
    <w:rsid w:val="00E052B1"/>
    <w:rsid w:val="00E05886"/>
    <w:rsid w:val="00E102EE"/>
    <w:rsid w:val="00E104C6"/>
    <w:rsid w:val="00E10808"/>
    <w:rsid w:val="00E10C02"/>
    <w:rsid w:val="00E12A50"/>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1F69"/>
    <w:rsid w:val="00E434EB"/>
    <w:rsid w:val="00E440C0"/>
    <w:rsid w:val="00E4683D"/>
    <w:rsid w:val="00E46CA0"/>
    <w:rsid w:val="00E504A1"/>
    <w:rsid w:val="00E51231"/>
    <w:rsid w:val="00E52A67"/>
    <w:rsid w:val="00E57BF3"/>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2F51"/>
    <w:rsid w:val="00E73306"/>
    <w:rsid w:val="00E74817"/>
    <w:rsid w:val="00E74FE4"/>
    <w:rsid w:val="00E7738D"/>
    <w:rsid w:val="00E81633"/>
    <w:rsid w:val="00E82AED"/>
    <w:rsid w:val="00E82E86"/>
    <w:rsid w:val="00E82FCC"/>
    <w:rsid w:val="00E831A3"/>
    <w:rsid w:val="00E8559B"/>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54C"/>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5EC6"/>
    <w:rsid w:val="00EE6524"/>
    <w:rsid w:val="00EE788B"/>
    <w:rsid w:val="00EE78F6"/>
    <w:rsid w:val="00EF00ED"/>
    <w:rsid w:val="00EF0192"/>
    <w:rsid w:val="00EF0196"/>
    <w:rsid w:val="00EF06A8"/>
    <w:rsid w:val="00EF0943"/>
    <w:rsid w:val="00EF0EAD"/>
    <w:rsid w:val="00EF4CB1"/>
    <w:rsid w:val="00EF55F9"/>
    <w:rsid w:val="00EF5798"/>
    <w:rsid w:val="00EF60A5"/>
    <w:rsid w:val="00EF60E5"/>
    <w:rsid w:val="00EF6A0C"/>
    <w:rsid w:val="00EF6E7F"/>
    <w:rsid w:val="00F01D8F"/>
    <w:rsid w:val="00F01D93"/>
    <w:rsid w:val="00F0316E"/>
    <w:rsid w:val="00F05A4D"/>
    <w:rsid w:val="00F06BB9"/>
    <w:rsid w:val="00F121C4"/>
    <w:rsid w:val="00F13777"/>
    <w:rsid w:val="00F161FE"/>
    <w:rsid w:val="00F17235"/>
    <w:rsid w:val="00F20B40"/>
    <w:rsid w:val="00F2269A"/>
    <w:rsid w:val="00F22775"/>
    <w:rsid w:val="00F228A5"/>
    <w:rsid w:val="00F246D4"/>
    <w:rsid w:val="00F269DC"/>
    <w:rsid w:val="00F277F8"/>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334"/>
    <w:rsid w:val="00F62236"/>
    <w:rsid w:val="00F63B51"/>
    <w:rsid w:val="00F642AF"/>
    <w:rsid w:val="00F650B4"/>
    <w:rsid w:val="00F65901"/>
    <w:rsid w:val="00F66B95"/>
    <w:rsid w:val="00F70138"/>
    <w:rsid w:val="00F706AA"/>
    <w:rsid w:val="00F715D0"/>
    <w:rsid w:val="00F717E7"/>
    <w:rsid w:val="00F724A1"/>
    <w:rsid w:val="00F7288E"/>
    <w:rsid w:val="00F740FA"/>
    <w:rsid w:val="00F747EF"/>
    <w:rsid w:val="00F75967"/>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92C"/>
    <w:rsid w:val="00FA2CF6"/>
    <w:rsid w:val="00FA2D9F"/>
    <w:rsid w:val="00FA3065"/>
    <w:rsid w:val="00FA3EBB"/>
    <w:rsid w:val="00FA4F0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483"/>
    <w:rsid w:val="00FE660C"/>
    <w:rsid w:val="00FF0F2A"/>
    <w:rsid w:val="00FF492B"/>
    <w:rsid w:val="00FF5EC7"/>
    <w:rsid w:val="00FF7815"/>
    <w:rsid w:val="00FF7892"/>
    <w:rsid w:val="01F52372"/>
    <w:rsid w:val="029C1B71"/>
    <w:rsid w:val="02AF042A"/>
    <w:rsid w:val="02B8B71D"/>
    <w:rsid w:val="04F2BABB"/>
    <w:rsid w:val="064FE888"/>
    <w:rsid w:val="06D5AC1F"/>
    <w:rsid w:val="0798613E"/>
    <w:rsid w:val="07A69A58"/>
    <w:rsid w:val="0822FB1C"/>
    <w:rsid w:val="082B1BBE"/>
    <w:rsid w:val="08717C80"/>
    <w:rsid w:val="09FEC9F9"/>
    <w:rsid w:val="0A0D4CE1"/>
    <w:rsid w:val="0A62091B"/>
    <w:rsid w:val="0A8A390E"/>
    <w:rsid w:val="0AEAD237"/>
    <w:rsid w:val="0B3C4938"/>
    <w:rsid w:val="0BA91D42"/>
    <w:rsid w:val="0BAB53E4"/>
    <w:rsid w:val="0BDDAE3B"/>
    <w:rsid w:val="0D0C56EB"/>
    <w:rsid w:val="0D231C60"/>
    <w:rsid w:val="0DB94AB8"/>
    <w:rsid w:val="1090C92C"/>
    <w:rsid w:val="121109B3"/>
    <w:rsid w:val="126E446B"/>
    <w:rsid w:val="1353E5C7"/>
    <w:rsid w:val="13595CF3"/>
    <w:rsid w:val="14A4145E"/>
    <w:rsid w:val="15143EE6"/>
    <w:rsid w:val="1540FA58"/>
    <w:rsid w:val="15A2A579"/>
    <w:rsid w:val="15FB0CE6"/>
    <w:rsid w:val="1698F822"/>
    <w:rsid w:val="17BA1455"/>
    <w:rsid w:val="182B10D5"/>
    <w:rsid w:val="18427703"/>
    <w:rsid w:val="189C7A8B"/>
    <w:rsid w:val="19E7B1FC"/>
    <w:rsid w:val="1A3F98F8"/>
    <w:rsid w:val="1BB03144"/>
    <w:rsid w:val="1BDB6959"/>
    <w:rsid w:val="1C5C94D0"/>
    <w:rsid w:val="1D1E39DA"/>
    <w:rsid w:val="1D5057C3"/>
    <w:rsid w:val="1D753718"/>
    <w:rsid w:val="1DF17F5D"/>
    <w:rsid w:val="1E193E40"/>
    <w:rsid w:val="1FD3B306"/>
    <w:rsid w:val="2090554A"/>
    <w:rsid w:val="20D8264B"/>
    <w:rsid w:val="2141BB9C"/>
    <w:rsid w:val="2152F673"/>
    <w:rsid w:val="22DD8BFD"/>
    <w:rsid w:val="22E32F78"/>
    <w:rsid w:val="23447873"/>
    <w:rsid w:val="2463793D"/>
    <w:rsid w:val="247E4129"/>
    <w:rsid w:val="24AF10B4"/>
    <w:rsid w:val="2511E22F"/>
    <w:rsid w:val="255F33C8"/>
    <w:rsid w:val="2629CC2D"/>
    <w:rsid w:val="263CEE84"/>
    <w:rsid w:val="26AC0D6A"/>
    <w:rsid w:val="26ACECBB"/>
    <w:rsid w:val="26B725A9"/>
    <w:rsid w:val="26C1CDB4"/>
    <w:rsid w:val="27B40CA8"/>
    <w:rsid w:val="283A5F00"/>
    <w:rsid w:val="28A0C404"/>
    <w:rsid w:val="28DF2F2E"/>
    <w:rsid w:val="29616CEF"/>
    <w:rsid w:val="29C38BC8"/>
    <w:rsid w:val="29C8103E"/>
    <w:rsid w:val="2A25405E"/>
    <w:rsid w:val="2A61F421"/>
    <w:rsid w:val="2A9830EE"/>
    <w:rsid w:val="2AF9697A"/>
    <w:rsid w:val="2B1115CB"/>
    <w:rsid w:val="2BD09455"/>
    <w:rsid w:val="2C0171CC"/>
    <w:rsid w:val="2D5CE120"/>
    <w:rsid w:val="2DCFD1B0"/>
    <w:rsid w:val="2E7B2970"/>
    <w:rsid w:val="2EECEDB1"/>
    <w:rsid w:val="2EF0784D"/>
    <w:rsid w:val="2F10A798"/>
    <w:rsid w:val="2F4AD5BB"/>
    <w:rsid w:val="2F7F39FF"/>
    <w:rsid w:val="2F829D79"/>
    <w:rsid w:val="2FAB610E"/>
    <w:rsid w:val="3094421E"/>
    <w:rsid w:val="30C10CCF"/>
    <w:rsid w:val="318B04AA"/>
    <w:rsid w:val="32917F5C"/>
    <w:rsid w:val="32A71161"/>
    <w:rsid w:val="332DAFA3"/>
    <w:rsid w:val="33BD99D9"/>
    <w:rsid w:val="3456A3BF"/>
    <w:rsid w:val="34A8A885"/>
    <w:rsid w:val="34B5E74D"/>
    <w:rsid w:val="358D0301"/>
    <w:rsid w:val="35AD8F9F"/>
    <w:rsid w:val="35EC1C11"/>
    <w:rsid w:val="36BBBF94"/>
    <w:rsid w:val="379510EF"/>
    <w:rsid w:val="37D10CB2"/>
    <w:rsid w:val="382BC068"/>
    <w:rsid w:val="3886C15F"/>
    <w:rsid w:val="38D3CDD6"/>
    <w:rsid w:val="38DC2A9B"/>
    <w:rsid w:val="3AB8DC8C"/>
    <w:rsid w:val="3AD539D9"/>
    <w:rsid w:val="3B1F992B"/>
    <w:rsid w:val="3B369050"/>
    <w:rsid w:val="3C6DC75C"/>
    <w:rsid w:val="3CA62FF6"/>
    <w:rsid w:val="3CA7D0D5"/>
    <w:rsid w:val="3D430D93"/>
    <w:rsid w:val="3DBBD82F"/>
    <w:rsid w:val="3E21AE54"/>
    <w:rsid w:val="3EEE0C84"/>
    <w:rsid w:val="3F9D6EAE"/>
    <w:rsid w:val="4089DCE5"/>
    <w:rsid w:val="409EAF24"/>
    <w:rsid w:val="40E6CD41"/>
    <w:rsid w:val="40F97471"/>
    <w:rsid w:val="41045494"/>
    <w:rsid w:val="414CCD8C"/>
    <w:rsid w:val="415C11C9"/>
    <w:rsid w:val="41BCEA7B"/>
    <w:rsid w:val="41F9ABE3"/>
    <w:rsid w:val="420B9274"/>
    <w:rsid w:val="4281520C"/>
    <w:rsid w:val="43750416"/>
    <w:rsid w:val="43BD2789"/>
    <w:rsid w:val="44469675"/>
    <w:rsid w:val="44BCE104"/>
    <w:rsid w:val="4512A035"/>
    <w:rsid w:val="456F9091"/>
    <w:rsid w:val="45FBA24B"/>
    <w:rsid w:val="464CED95"/>
    <w:rsid w:val="46991272"/>
    <w:rsid w:val="470BD126"/>
    <w:rsid w:val="476A1450"/>
    <w:rsid w:val="47F481C6"/>
    <w:rsid w:val="48677256"/>
    <w:rsid w:val="48A65EBC"/>
    <w:rsid w:val="492F1E3F"/>
    <w:rsid w:val="49B78AD7"/>
    <w:rsid w:val="4A0342B7"/>
    <w:rsid w:val="4A2C690D"/>
    <w:rsid w:val="4B4E5B3F"/>
    <w:rsid w:val="4C15E731"/>
    <w:rsid w:val="4D30F41B"/>
    <w:rsid w:val="4F3F17E3"/>
    <w:rsid w:val="4FF82DDA"/>
    <w:rsid w:val="50614964"/>
    <w:rsid w:val="50A445A1"/>
    <w:rsid w:val="50EC2573"/>
    <w:rsid w:val="51BF7A4A"/>
    <w:rsid w:val="5209082A"/>
    <w:rsid w:val="52864115"/>
    <w:rsid w:val="5332CAE1"/>
    <w:rsid w:val="533F0CC3"/>
    <w:rsid w:val="537A520C"/>
    <w:rsid w:val="53BB2D8F"/>
    <w:rsid w:val="53CDC740"/>
    <w:rsid w:val="54975C2B"/>
    <w:rsid w:val="54E12048"/>
    <w:rsid w:val="55043126"/>
    <w:rsid w:val="55B739D1"/>
    <w:rsid w:val="55C3A66E"/>
    <w:rsid w:val="58061E8F"/>
    <w:rsid w:val="58110F51"/>
    <w:rsid w:val="598B282B"/>
    <w:rsid w:val="59BF490F"/>
    <w:rsid w:val="59C5B77E"/>
    <w:rsid w:val="5A2BE028"/>
    <w:rsid w:val="5A4A7A5D"/>
    <w:rsid w:val="5A866069"/>
    <w:rsid w:val="5B0E8955"/>
    <w:rsid w:val="5B501E19"/>
    <w:rsid w:val="5B669767"/>
    <w:rsid w:val="5B9DA628"/>
    <w:rsid w:val="5BBA7866"/>
    <w:rsid w:val="5BBE9F79"/>
    <w:rsid w:val="5C548B21"/>
    <w:rsid w:val="5C886CC4"/>
    <w:rsid w:val="5D6647E7"/>
    <w:rsid w:val="5E15A1A5"/>
    <w:rsid w:val="5E97EDC7"/>
    <w:rsid w:val="5EA486B6"/>
    <w:rsid w:val="5FC074DB"/>
    <w:rsid w:val="5FDFE44C"/>
    <w:rsid w:val="60DC7990"/>
    <w:rsid w:val="6132825B"/>
    <w:rsid w:val="61A9E76C"/>
    <w:rsid w:val="6219A977"/>
    <w:rsid w:val="628D3228"/>
    <w:rsid w:val="64ED4230"/>
    <w:rsid w:val="65A33873"/>
    <w:rsid w:val="65D54B21"/>
    <w:rsid w:val="685B67F0"/>
    <w:rsid w:val="68F076BD"/>
    <w:rsid w:val="692C5052"/>
    <w:rsid w:val="6AA23B17"/>
    <w:rsid w:val="6AFB5405"/>
    <w:rsid w:val="6B2DC724"/>
    <w:rsid w:val="6D06C4A4"/>
    <w:rsid w:val="6E9E1194"/>
    <w:rsid w:val="6F365065"/>
    <w:rsid w:val="6FC58980"/>
    <w:rsid w:val="70079FD7"/>
    <w:rsid w:val="7012FFFE"/>
    <w:rsid w:val="7039E1F5"/>
    <w:rsid w:val="729AA5CC"/>
    <w:rsid w:val="72FB88F0"/>
    <w:rsid w:val="74235DE3"/>
    <w:rsid w:val="7448B8B6"/>
    <w:rsid w:val="74AEF663"/>
    <w:rsid w:val="751E010F"/>
    <w:rsid w:val="75F92885"/>
    <w:rsid w:val="761CE20A"/>
    <w:rsid w:val="7625A64C"/>
    <w:rsid w:val="763793AF"/>
    <w:rsid w:val="765C297F"/>
    <w:rsid w:val="771DB29C"/>
    <w:rsid w:val="7727721E"/>
    <w:rsid w:val="782BCB7D"/>
    <w:rsid w:val="7855A1D1"/>
    <w:rsid w:val="78A31CC3"/>
    <w:rsid w:val="7937F71C"/>
    <w:rsid w:val="798C65D0"/>
    <w:rsid w:val="79DBFDE3"/>
    <w:rsid w:val="79EDFC3C"/>
    <w:rsid w:val="7A3EED24"/>
    <w:rsid w:val="7A49E141"/>
    <w:rsid w:val="7A8C503F"/>
    <w:rsid w:val="7B7112A3"/>
    <w:rsid w:val="7BADDDA2"/>
    <w:rsid w:val="7BC1A316"/>
    <w:rsid w:val="7C784EB2"/>
    <w:rsid w:val="7C8DACD6"/>
    <w:rsid w:val="7E563D64"/>
    <w:rsid w:val="7EF7FD5D"/>
    <w:rsid w:val="7EF89700"/>
    <w:rsid w:val="7F57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30736"/>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7E74D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4DA"/>
    <w:rPr>
      <w:rFonts w:ascii="Segoe UI" w:hAnsi="Segoe UI" w:cs="Segoe UI"/>
      <w:sz w:val="18"/>
      <w:szCs w:val="18"/>
      <w:lang w:val="en-AU"/>
    </w:rPr>
  </w:style>
  <w:style w:type="character" w:styleId="FollowedHyperlink">
    <w:name w:val="FollowedHyperlink"/>
    <w:basedOn w:val="DefaultParagraphFont"/>
    <w:uiPriority w:val="99"/>
    <w:semiHidden/>
    <w:unhideWhenUsed/>
    <w:rsid w:val="00A801D2"/>
    <w:rPr>
      <w:color w:val="954F72" w:themeColor="followedHyperlink"/>
      <w:u w:val="single"/>
    </w:rPr>
  </w:style>
  <w:style w:type="paragraph" w:customStyle="1" w:styleId="no-underline">
    <w:name w:val="no-underline"/>
    <w:basedOn w:val="Normal"/>
    <w:rsid w:val="00295020"/>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FA292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4DFE"/>
    <w:rPr>
      <w:b/>
      <w:bCs/>
    </w:rPr>
  </w:style>
  <w:style w:type="character" w:customStyle="1" w:styleId="CommentSubjectChar">
    <w:name w:val="Comment Subject Char"/>
    <w:basedOn w:val="CommentTextChar"/>
    <w:link w:val="CommentSubject"/>
    <w:uiPriority w:val="99"/>
    <w:semiHidden/>
    <w:rsid w:val="00794DFE"/>
    <w:rPr>
      <w:rFonts w:ascii="Arial" w:hAnsi="Arial"/>
      <w:b/>
      <w:bCs/>
      <w:sz w:val="20"/>
      <w:szCs w:val="20"/>
      <w:lang w:val="en-AU"/>
    </w:rPr>
  </w:style>
  <w:style w:type="paragraph" w:customStyle="1" w:styleId="paragraph">
    <w:name w:val="paragraph"/>
    <w:basedOn w:val="Normal"/>
    <w:rsid w:val="0083352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833529"/>
  </w:style>
  <w:style w:type="character" w:customStyle="1" w:styleId="eop">
    <w:name w:val="eop"/>
    <w:basedOn w:val="DefaultParagraphFont"/>
    <w:rsid w:val="00833529"/>
  </w:style>
  <w:style w:type="character" w:styleId="UnresolvedMention">
    <w:name w:val="Unresolved Mention"/>
    <w:basedOn w:val="DefaultParagraphFont"/>
    <w:uiPriority w:val="99"/>
    <w:semiHidden/>
    <w:unhideWhenUsed/>
    <w:rsid w:val="00192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0736">
      <w:bodyDiv w:val="1"/>
      <w:marLeft w:val="0"/>
      <w:marRight w:val="0"/>
      <w:marTop w:val="0"/>
      <w:marBottom w:val="0"/>
      <w:divBdr>
        <w:top w:val="none" w:sz="0" w:space="0" w:color="auto"/>
        <w:left w:val="none" w:sz="0" w:space="0" w:color="auto"/>
        <w:bottom w:val="none" w:sz="0" w:space="0" w:color="auto"/>
        <w:right w:val="none" w:sz="0" w:space="0" w:color="auto"/>
      </w:divBdr>
    </w:div>
    <w:div w:id="678502277">
      <w:bodyDiv w:val="1"/>
      <w:marLeft w:val="0"/>
      <w:marRight w:val="0"/>
      <w:marTop w:val="0"/>
      <w:marBottom w:val="0"/>
      <w:divBdr>
        <w:top w:val="none" w:sz="0" w:space="0" w:color="auto"/>
        <w:left w:val="none" w:sz="0" w:space="0" w:color="auto"/>
        <w:bottom w:val="none" w:sz="0" w:space="0" w:color="auto"/>
        <w:right w:val="none" w:sz="0" w:space="0" w:color="auto"/>
      </w:divBdr>
    </w:div>
    <w:div w:id="1109394787">
      <w:bodyDiv w:val="1"/>
      <w:marLeft w:val="0"/>
      <w:marRight w:val="0"/>
      <w:marTop w:val="0"/>
      <w:marBottom w:val="0"/>
      <w:divBdr>
        <w:top w:val="none" w:sz="0" w:space="0" w:color="auto"/>
        <w:left w:val="none" w:sz="0" w:space="0" w:color="auto"/>
        <w:bottom w:val="none" w:sz="0" w:space="0" w:color="auto"/>
        <w:right w:val="none" w:sz="0" w:space="0" w:color="auto"/>
      </w:divBdr>
    </w:div>
    <w:div w:id="1556432989">
      <w:bodyDiv w:val="1"/>
      <w:marLeft w:val="0"/>
      <w:marRight w:val="0"/>
      <w:marTop w:val="0"/>
      <w:marBottom w:val="0"/>
      <w:divBdr>
        <w:top w:val="none" w:sz="0" w:space="0" w:color="auto"/>
        <w:left w:val="none" w:sz="0" w:space="0" w:color="auto"/>
        <w:bottom w:val="none" w:sz="0" w:space="0" w:color="auto"/>
        <w:right w:val="none" w:sz="0" w:space="0" w:color="auto"/>
      </w:divBdr>
    </w:div>
    <w:div w:id="1708724797">
      <w:bodyDiv w:val="1"/>
      <w:marLeft w:val="0"/>
      <w:marRight w:val="0"/>
      <w:marTop w:val="0"/>
      <w:marBottom w:val="0"/>
      <w:divBdr>
        <w:top w:val="none" w:sz="0" w:space="0" w:color="auto"/>
        <w:left w:val="none" w:sz="0" w:space="0" w:color="auto"/>
        <w:bottom w:val="none" w:sz="0" w:space="0" w:color="auto"/>
        <w:right w:val="none" w:sz="0" w:space="0" w:color="auto"/>
      </w:divBdr>
      <w:divsChild>
        <w:div w:id="1846745610">
          <w:marLeft w:val="0"/>
          <w:marRight w:val="0"/>
          <w:marTop w:val="0"/>
          <w:marBottom w:val="0"/>
          <w:divBdr>
            <w:top w:val="none" w:sz="0" w:space="0" w:color="auto"/>
            <w:left w:val="none" w:sz="0" w:space="0" w:color="auto"/>
            <w:bottom w:val="none" w:sz="0" w:space="0" w:color="auto"/>
            <w:right w:val="none" w:sz="0" w:space="0" w:color="auto"/>
          </w:divBdr>
        </w:div>
        <w:div w:id="395978530">
          <w:marLeft w:val="0"/>
          <w:marRight w:val="0"/>
          <w:marTop w:val="0"/>
          <w:marBottom w:val="0"/>
          <w:divBdr>
            <w:top w:val="none" w:sz="0" w:space="0" w:color="auto"/>
            <w:left w:val="none" w:sz="0" w:space="0" w:color="auto"/>
            <w:bottom w:val="none" w:sz="0" w:space="0" w:color="auto"/>
            <w:right w:val="none" w:sz="0" w:space="0" w:color="auto"/>
          </w:divBdr>
        </w:div>
      </w:divsChild>
    </w:div>
    <w:div w:id="179818232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843322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ek.com.au/career-advice/article/common-interview-questions-and-how-to-answer-the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quizle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career-learning-and-vet/career-learn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gar1\OneDrive%20-%20NSW%20Department%20of%20Education\Rural%20and%20Pathways\Administration\Template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8191E-7B78-4F1D-B8A6-609FD4BD5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BBBE313A-5131-4E70-AA51-285DCBC1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21</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Mary Wang</cp:lastModifiedBy>
  <cp:revision>11</cp:revision>
  <cp:lastPrinted>2019-09-30T07:42:00Z</cp:lastPrinted>
  <dcterms:created xsi:type="dcterms:W3CDTF">2021-10-01T07:14:00Z</dcterms:created>
  <dcterms:modified xsi:type="dcterms:W3CDTF">2022-07-04T01:52:00Z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