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D634" w14:textId="77777777" w:rsidR="00673A50" w:rsidRPr="008D2891" w:rsidRDefault="00673A50" w:rsidP="0081551D">
      <w:pPr>
        <w:pStyle w:val="Heading3"/>
        <w:rPr>
          <w:rFonts w:ascii="Arial" w:hAnsi="Arial" w:cs="Arial"/>
        </w:rPr>
      </w:pPr>
      <w:r w:rsidRPr="008D2891">
        <w:rPr>
          <w:rFonts w:ascii="Arial" w:hAnsi="Arial" w:cs="Arial"/>
        </w:rPr>
        <w:t>BENCHMARKS OF QUALITY</w:t>
      </w:r>
      <w:r w:rsidR="004E0E97" w:rsidRPr="008D2891">
        <w:rPr>
          <w:rFonts w:ascii="Arial" w:hAnsi="Arial" w:cs="Arial"/>
        </w:rPr>
        <w:t xml:space="preserve"> (</w:t>
      </w:r>
      <w:proofErr w:type="spellStart"/>
      <w:r w:rsidR="004E0E97" w:rsidRPr="008D2891">
        <w:rPr>
          <w:rFonts w:ascii="Arial" w:hAnsi="Arial" w:cs="Arial"/>
        </w:rPr>
        <w:t>BoQ</w:t>
      </w:r>
      <w:proofErr w:type="spellEnd"/>
      <w:r w:rsidR="004E0E97" w:rsidRPr="008D2891">
        <w:rPr>
          <w:rFonts w:ascii="Arial" w:hAnsi="Arial" w:cs="Arial"/>
        </w:rPr>
        <w:t>)</w:t>
      </w:r>
      <w:r w:rsidRPr="008D2891">
        <w:rPr>
          <w:rFonts w:ascii="Arial" w:hAnsi="Arial" w:cs="Arial"/>
        </w:rPr>
        <w:t xml:space="preserve"> </w:t>
      </w:r>
      <w:r w:rsidR="0078616A" w:rsidRPr="008D2891">
        <w:rPr>
          <w:rFonts w:ascii="Arial" w:hAnsi="Arial" w:cs="Arial"/>
        </w:rPr>
        <w:t xml:space="preserve">COACH </w:t>
      </w:r>
      <w:r w:rsidRPr="008D2891">
        <w:rPr>
          <w:rFonts w:ascii="Arial" w:hAnsi="Arial" w:cs="Arial"/>
        </w:rPr>
        <w:t>SCORING GUIDE</w:t>
      </w:r>
    </w:p>
    <w:p w14:paraId="2B6BD635" w14:textId="77777777" w:rsidR="00673A50" w:rsidRPr="008D2891" w:rsidRDefault="00673A50">
      <w:pPr>
        <w:rPr>
          <w:rFonts w:ascii="Arial" w:hAnsi="Arial" w:cs="Arial"/>
          <w:sz w:val="16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637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636" w14:textId="77777777" w:rsidR="009C0B33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Critical Element 1 -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PBL TEAM</w:t>
            </w:r>
          </w:p>
        </w:tc>
      </w:tr>
      <w:tr w:rsidR="00673A50" w:rsidRPr="009C0B33" w14:paraId="2B6BD63D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638" w14:textId="77777777" w:rsidR="00673A50" w:rsidRPr="009C0B33" w:rsidRDefault="00673A50" w:rsidP="00387D7C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39" w14:textId="77777777" w:rsidR="00673A50" w:rsidRPr="009C0B33" w:rsidRDefault="00673A50" w:rsidP="00387D7C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3A" w14:textId="77777777" w:rsidR="00673A50" w:rsidRPr="009C0B33" w:rsidRDefault="00673A50" w:rsidP="00387D7C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3B" w14:textId="77777777" w:rsidR="00673A50" w:rsidRPr="009C0B33" w:rsidRDefault="00673A50" w:rsidP="00387D7C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3C" w14:textId="77777777" w:rsidR="00673A50" w:rsidRPr="009C0B33" w:rsidRDefault="00673A50" w:rsidP="00387D7C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643" w14:textId="77777777" w:rsidTr="00CB512F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3E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Team has 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t>Principal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</w:tc>
        <w:tc>
          <w:tcPr>
            <w:tcW w:w="3061" w:type="dxa"/>
            <w:shd w:val="clear" w:color="auto" w:fill="auto"/>
          </w:tcPr>
          <w:p w14:paraId="2B6BD63F" w14:textId="77777777" w:rsidR="000A6832" w:rsidRPr="003B4525" w:rsidRDefault="004211FF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Principal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attended training, play</w:t>
            </w:r>
            <w:r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an active role in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process, actively communicate</w:t>
            </w:r>
            <w:r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their commitment, support</w:t>
            </w:r>
            <w:r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the decisions of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 xml:space="preserve"> attend</w:t>
            </w:r>
            <w:r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B1B" w:rsidRPr="003B4525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 xml:space="preserve"> team meetings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1" w:type="dxa"/>
            <w:shd w:val="clear" w:color="auto" w:fill="auto"/>
          </w:tcPr>
          <w:p w14:paraId="2B6BD640" w14:textId="77777777" w:rsidR="00673A50" w:rsidRPr="003B4525" w:rsidRDefault="004211FF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Principal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the process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>,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take</w:t>
            </w:r>
            <w:r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as active a role as the rest of the team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>/or</w:t>
            </w:r>
            <w:r w:rsidR="00876B1B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6B1B" w:rsidRPr="003B4525">
              <w:rPr>
                <w:rFonts w:ascii="Arial" w:hAnsi="Arial" w:cs="Arial"/>
                <w:bCs/>
                <w:sz w:val="20"/>
                <w:szCs w:val="20"/>
              </w:rPr>
              <w:t>attend</w:t>
            </w:r>
            <w:r w:rsidRPr="003B452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76B1B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most 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>meetings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641" w14:textId="77777777" w:rsidR="00673A50" w:rsidRPr="003B4525" w:rsidRDefault="004211FF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Principal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the process</w:t>
            </w:r>
            <w:r w:rsidR="00170544" w:rsidRPr="003B4525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Pr="003B4525">
              <w:rPr>
                <w:rFonts w:ascii="Arial" w:hAnsi="Arial" w:cs="Arial"/>
                <w:sz w:val="20"/>
                <w:szCs w:val="20"/>
              </w:rPr>
              <w:t>doesn’t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 xml:space="preserve"> take as active a role as the rest of the team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>/or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50" w:rsidRPr="003B4525">
              <w:rPr>
                <w:rFonts w:ascii="Arial" w:hAnsi="Arial" w:cs="Arial"/>
                <w:bCs/>
                <w:sz w:val="20"/>
                <w:szCs w:val="20"/>
              </w:rPr>
              <w:t>attend</w:t>
            </w:r>
            <w:r w:rsidR="00876B1B" w:rsidRPr="003B452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 a few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meetings</w:t>
            </w:r>
            <w:r w:rsidR="00876B1B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</w:tcPr>
          <w:p w14:paraId="2B6BD642" w14:textId="77777777" w:rsidR="00673A50" w:rsidRPr="003B4525" w:rsidRDefault="004211FF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Principal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3B4525">
              <w:rPr>
                <w:rFonts w:ascii="Arial" w:hAnsi="Arial" w:cs="Arial"/>
                <w:sz w:val="20"/>
                <w:szCs w:val="20"/>
              </w:rPr>
              <w:t>es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not actively support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process. </w:t>
            </w:r>
          </w:p>
        </w:tc>
      </w:tr>
      <w:tr w:rsidR="00673A50" w:rsidRPr="003B4525" w14:paraId="2B6BD649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44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Team has regular meetings (at least monthly)</w:t>
            </w:r>
          </w:p>
        </w:tc>
        <w:tc>
          <w:tcPr>
            <w:tcW w:w="3061" w:type="dxa"/>
            <w:shd w:val="clear" w:color="auto" w:fill="auto"/>
          </w:tcPr>
          <w:p w14:paraId="2B6BD645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46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Team meets monthly (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min. of 9 one-hour meetings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each school year).</w:t>
            </w:r>
          </w:p>
        </w:tc>
        <w:tc>
          <w:tcPr>
            <w:tcW w:w="3061" w:type="dxa"/>
            <w:shd w:val="clear" w:color="auto" w:fill="auto"/>
          </w:tcPr>
          <w:p w14:paraId="2B6BD647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Team meetings are not consistent (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5-8 monthly meetings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each school year).</w:t>
            </w:r>
          </w:p>
        </w:tc>
        <w:tc>
          <w:tcPr>
            <w:tcW w:w="3061" w:type="dxa"/>
            <w:shd w:val="clear" w:color="auto" w:fill="auto"/>
          </w:tcPr>
          <w:p w14:paraId="2B6BD648" w14:textId="77777777" w:rsidR="000A6832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Team seldom meets (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fewer than five monthly meetings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during the school year).</w:t>
            </w:r>
          </w:p>
        </w:tc>
      </w:tr>
      <w:tr w:rsidR="00673A50" w:rsidRPr="003B4525" w14:paraId="2B6BD64F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4A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Team has established a clear mission/purpose</w:t>
            </w:r>
          </w:p>
        </w:tc>
        <w:tc>
          <w:tcPr>
            <w:tcW w:w="3061" w:type="dxa"/>
            <w:shd w:val="clear" w:color="auto" w:fill="auto"/>
          </w:tcPr>
          <w:p w14:paraId="2B6BD64B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4C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4D" w14:textId="77777777" w:rsidR="000A6832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has a written purpose/mission statement for the </w:t>
            </w:r>
            <w:r w:rsidR="001441C3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team (commonly completed on the cover sheet of the action plan).</w:t>
            </w:r>
          </w:p>
        </w:tc>
        <w:tc>
          <w:tcPr>
            <w:tcW w:w="3061" w:type="dxa"/>
            <w:shd w:val="clear" w:color="auto" w:fill="auto"/>
          </w:tcPr>
          <w:p w14:paraId="2B6BD64E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No mission statement/purpose written for the team.</w:t>
            </w:r>
          </w:p>
        </w:tc>
      </w:tr>
      <w:tr w:rsidR="003B4525" w:rsidRPr="008D2891" w14:paraId="2B6BD651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650" w14:textId="77777777" w:rsidR="003B4525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Critical Element 2 - </w:t>
            </w:r>
            <w:r w:rsidR="003B4525">
              <w:rPr>
                <w:rFonts w:ascii="Arial" w:hAnsi="Arial" w:cs="Arial"/>
                <w:b/>
                <w:i/>
                <w:sz w:val="22"/>
                <w:szCs w:val="22"/>
              </w:rPr>
              <w:t>STAFF COMMITMENT</w:t>
            </w:r>
          </w:p>
        </w:tc>
      </w:tr>
      <w:tr w:rsidR="009C0B33" w:rsidRPr="009C0B33" w14:paraId="2B6BD657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652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53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54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55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56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65D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58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4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are aware of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problems across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school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through regular data sharing</w:t>
            </w:r>
          </w:p>
        </w:tc>
        <w:tc>
          <w:tcPr>
            <w:tcW w:w="3061" w:type="dxa"/>
            <w:shd w:val="clear" w:color="auto" w:fill="auto"/>
          </w:tcPr>
          <w:p w14:paraId="2B6BD659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5A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r</w:t>
            </w:r>
            <w:r w:rsidR="00CA4203" w:rsidRPr="003B4525">
              <w:rPr>
                <w:rFonts w:ascii="Arial" w:hAnsi="Arial" w:cs="Arial"/>
                <w:sz w:val="20"/>
                <w:szCs w:val="20"/>
              </w:rPr>
              <w:t xml:space="preserve">egarding school-wide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CA4203" w:rsidRPr="003B4525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shared with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monthly (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min. of 8 times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per year).</w:t>
            </w:r>
          </w:p>
        </w:tc>
        <w:tc>
          <w:tcPr>
            <w:tcW w:w="3061" w:type="dxa"/>
            <w:shd w:val="clear" w:color="auto" w:fill="auto"/>
          </w:tcPr>
          <w:p w14:paraId="2B6BD65B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regarding schoo</w:t>
            </w:r>
            <w:r w:rsidR="00CA4203" w:rsidRPr="003B4525">
              <w:rPr>
                <w:rFonts w:ascii="Arial" w:hAnsi="Arial" w:cs="Arial"/>
                <w:sz w:val="20"/>
                <w:szCs w:val="20"/>
              </w:rPr>
              <w:t xml:space="preserve">l-wide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CA4203" w:rsidRPr="003B4525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occasionally shared with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Pr="003B452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3-7 times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per year).</w:t>
            </w:r>
          </w:p>
        </w:tc>
        <w:tc>
          <w:tcPr>
            <w:tcW w:w="3061" w:type="dxa"/>
            <w:shd w:val="clear" w:color="auto" w:fill="auto"/>
          </w:tcPr>
          <w:p w14:paraId="2B6BD65C" w14:textId="77777777" w:rsidR="00673A50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not regularly shared with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may be given an update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0-2 times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per year</w:t>
            </w:r>
            <w:r w:rsidR="001340F2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73A50" w:rsidRPr="003B4525" w14:paraId="2B6BD663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5E" w14:textId="77777777" w:rsidR="008D2891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5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involved in establishing and reviewing goals</w:t>
            </w:r>
          </w:p>
        </w:tc>
        <w:tc>
          <w:tcPr>
            <w:tcW w:w="3061" w:type="dxa"/>
            <w:shd w:val="clear" w:color="auto" w:fill="auto"/>
          </w:tcPr>
          <w:p w14:paraId="2B6BD65F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60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participate in establishing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goals on at least an annual basis.</w:t>
            </w:r>
          </w:p>
        </w:tc>
        <w:tc>
          <w:tcPr>
            <w:tcW w:w="3061" w:type="dxa"/>
            <w:shd w:val="clear" w:color="auto" w:fill="auto"/>
          </w:tcPr>
          <w:p w14:paraId="2B6BD661" w14:textId="77777777" w:rsidR="000A6832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Some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participate in establishing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goals.</w:t>
            </w:r>
            <w:r w:rsidR="009C0B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</w:tcPr>
          <w:p w14:paraId="2B6BD662" w14:textId="77777777" w:rsidR="00673A50" w:rsidRPr="003B4525" w:rsidRDefault="00B859EB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does not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participate in establishing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goals.</w:t>
            </w:r>
          </w:p>
        </w:tc>
      </w:tr>
      <w:tr w:rsidR="00673A50" w:rsidRPr="003B4525" w14:paraId="2B6BD669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64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6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feedback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obtained throughout year</w:t>
            </w:r>
          </w:p>
        </w:tc>
        <w:tc>
          <w:tcPr>
            <w:tcW w:w="3061" w:type="dxa"/>
            <w:shd w:val="clear" w:color="auto" w:fill="auto"/>
          </w:tcPr>
          <w:p w14:paraId="2B6BD665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66" w14:textId="77777777" w:rsidR="000A6832" w:rsidRPr="003B4525" w:rsidRDefault="00A22551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Staff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given opportunities to provide feedback, to offer suggestions and to make choices in every step of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process (via staff surveys, voting</w:t>
            </w:r>
            <w:r w:rsidR="00C22986" w:rsidRPr="003B4525">
              <w:rPr>
                <w:rFonts w:ascii="Arial" w:hAnsi="Arial" w:cs="Arial"/>
                <w:sz w:val="20"/>
                <w:szCs w:val="20"/>
              </w:rPr>
              <w:t xml:space="preserve"> process, suggestion box, etc.).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Nothing is implemented without the majority of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3061" w:type="dxa"/>
            <w:shd w:val="clear" w:color="auto" w:fill="auto"/>
          </w:tcPr>
          <w:p w14:paraId="2B6BD667" w14:textId="77777777" w:rsidR="00AA5E69" w:rsidRPr="003B4525" w:rsidRDefault="00A22551" w:rsidP="001247C1">
            <w:pPr>
              <w:pStyle w:val="BodyText"/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Staff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given some opportunities to provide feedback, to offer suggestions and to make some choices during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process. However, the team also makes decisions without input from staff.</w:t>
            </w:r>
          </w:p>
        </w:tc>
        <w:tc>
          <w:tcPr>
            <w:tcW w:w="3061" w:type="dxa"/>
            <w:shd w:val="clear" w:color="auto" w:fill="auto"/>
          </w:tcPr>
          <w:p w14:paraId="2B6BD668" w14:textId="77777777" w:rsidR="00673A50" w:rsidRPr="003B4525" w:rsidRDefault="00B859EB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are rarely given the opportunity to participate in the </w:t>
            </w:r>
            <w:r w:rsidR="001441C3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process (fewer than 2 times per school year).</w:t>
            </w:r>
          </w:p>
        </w:tc>
      </w:tr>
    </w:tbl>
    <w:p w14:paraId="2B6BD66A" w14:textId="77777777" w:rsidR="003B4525" w:rsidRPr="009C0B33" w:rsidRDefault="003B4525">
      <w:pPr>
        <w:rPr>
          <w:sz w:val="2"/>
          <w:szCs w:val="2"/>
        </w:rPr>
      </w:pPr>
      <w:r w:rsidRPr="009C0B33">
        <w:rPr>
          <w:sz w:val="2"/>
          <w:szCs w:val="2"/>
        </w:rPr>
        <w:br w:type="page"/>
      </w:r>
    </w:p>
    <w:tbl>
      <w:tblPr>
        <w:tblpPr w:leftFromText="180" w:rightFromText="180" w:vertAnchor="page" w:horzAnchor="margin" w:tblpY="1115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66C" w14:textId="77777777" w:rsidTr="60C8EEDD">
        <w:trPr>
          <w:trHeight w:hRule="exact" w:val="340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66B" w14:textId="77777777" w:rsidR="009C0B33" w:rsidRPr="003B4525" w:rsidRDefault="00AC503E" w:rsidP="00E050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Critical Element 3 -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EFFECTIVE PROCEDURES FOR DEALING WITH DISCIPLINE</w:t>
            </w:r>
          </w:p>
        </w:tc>
      </w:tr>
      <w:tr w:rsidR="009C0B33" w:rsidRPr="009C0B33" w14:paraId="2B6BD672" w14:textId="77777777" w:rsidTr="60C8EEDD">
        <w:trPr>
          <w:trHeight w:hRule="exact" w:val="454"/>
          <w:tblHeader/>
        </w:trPr>
        <w:tc>
          <w:tcPr>
            <w:tcW w:w="3061" w:type="dxa"/>
            <w:shd w:val="clear" w:color="auto" w:fill="auto"/>
            <w:vAlign w:val="center"/>
          </w:tcPr>
          <w:p w14:paraId="2B6BD66D" w14:textId="77777777" w:rsidR="009C0B33" w:rsidRPr="009C0B33" w:rsidRDefault="009C0B33" w:rsidP="00E0504F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6E" w14:textId="77777777" w:rsidR="009C0B33" w:rsidRPr="009C0B33" w:rsidRDefault="009C0B33" w:rsidP="00E0504F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6F" w14:textId="77777777" w:rsidR="009C0B33" w:rsidRPr="009C0B33" w:rsidRDefault="009C0B33" w:rsidP="00E0504F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70" w14:textId="77777777" w:rsidR="009C0B33" w:rsidRPr="009C0B33" w:rsidRDefault="009C0B33" w:rsidP="00E05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71" w14:textId="77777777" w:rsidR="009C0B33" w:rsidRPr="009C0B33" w:rsidRDefault="009C0B33" w:rsidP="00E0504F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679" w14:textId="77777777" w:rsidTr="60C8EEDD">
        <w:tc>
          <w:tcPr>
            <w:tcW w:w="3061" w:type="dxa"/>
            <w:shd w:val="clear" w:color="auto" w:fill="D9D9D9" w:themeFill="background1" w:themeFillShade="D9"/>
          </w:tcPr>
          <w:p w14:paraId="2B6BD673" w14:textId="77777777" w:rsidR="00673A50" w:rsidRPr="003B4525" w:rsidRDefault="00B440B3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7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Discipline process described in narrative format or depicted in graphic format</w:t>
            </w:r>
          </w:p>
        </w:tc>
        <w:tc>
          <w:tcPr>
            <w:tcW w:w="3061" w:type="dxa"/>
            <w:shd w:val="clear" w:color="auto" w:fill="auto"/>
          </w:tcPr>
          <w:p w14:paraId="2B6BD674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75" w14:textId="77777777" w:rsidR="00A22551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established clear, written procedures that lay out the process for handling both major and minor discipline incidents.  </w:t>
            </w:r>
          </w:p>
          <w:p w14:paraId="2B6BD676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(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Includes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crisis situations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Pr="003B45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1" w:type="dxa"/>
            <w:shd w:val="clear" w:color="auto" w:fill="auto"/>
          </w:tcPr>
          <w:p w14:paraId="2B6BD677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established clear, written procedures that lay out the process for handling both major and minor discipline incidents. (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Does not include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crisis situations.)</w:t>
            </w:r>
          </w:p>
        </w:tc>
        <w:tc>
          <w:tcPr>
            <w:tcW w:w="3061" w:type="dxa"/>
            <w:shd w:val="clear" w:color="auto" w:fill="auto"/>
          </w:tcPr>
          <w:p w14:paraId="2B6BD678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E69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AA5E69" w:rsidRPr="003B4525">
              <w:rPr>
                <w:rFonts w:ascii="Arial" w:hAnsi="Arial" w:cs="Arial"/>
                <w:sz w:val="20"/>
                <w:szCs w:val="20"/>
              </w:rPr>
              <w:t>established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clear, written procedures for discipline incidents and/</w:t>
            </w:r>
            <w:r w:rsidR="00AA5E69" w:rsidRPr="003B4525">
              <w:rPr>
                <w:rFonts w:ascii="Arial" w:hAnsi="Arial" w:cs="Arial"/>
                <w:sz w:val="20"/>
                <w:szCs w:val="20"/>
              </w:rPr>
              <w:t>or there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is no differentiation between major and minor incidents. </w:t>
            </w:r>
          </w:p>
        </w:tc>
      </w:tr>
      <w:tr w:rsidR="00673A50" w:rsidRPr="003B4525" w14:paraId="2B6BD67F" w14:textId="77777777" w:rsidTr="60C8EEDD">
        <w:tc>
          <w:tcPr>
            <w:tcW w:w="3061" w:type="dxa"/>
            <w:shd w:val="clear" w:color="auto" w:fill="D9D9D9" w:themeFill="background1" w:themeFillShade="D9"/>
          </w:tcPr>
          <w:p w14:paraId="2B6BD67A" w14:textId="77777777" w:rsidR="00673A50" w:rsidRPr="003B4525" w:rsidRDefault="00B440B3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8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Discipline p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rocess includes documentation procedures</w:t>
            </w:r>
          </w:p>
        </w:tc>
        <w:tc>
          <w:tcPr>
            <w:tcW w:w="3061" w:type="dxa"/>
            <w:shd w:val="clear" w:color="auto" w:fill="auto"/>
          </w:tcPr>
          <w:p w14:paraId="2B6BD67B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7C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7D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is a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documentation procedure to track both major and minor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incidents (i.e., form, database entry, file in room, etc.).</w:t>
            </w:r>
          </w:p>
        </w:tc>
        <w:tc>
          <w:tcPr>
            <w:tcW w:w="3061" w:type="dxa"/>
            <w:shd w:val="clear" w:color="auto" w:fill="auto"/>
          </w:tcPr>
          <w:p w14:paraId="2B6BD67E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is not a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documentation procedure to track both major and minor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incidents (i.e., form, database entry, file in room, etc.).</w:t>
            </w:r>
          </w:p>
        </w:tc>
      </w:tr>
      <w:tr w:rsidR="00673A50" w:rsidRPr="003B4525" w14:paraId="2B6BD685" w14:textId="77777777" w:rsidTr="60C8EEDD">
        <w:tc>
          <w:tcPr>
            <w:tcW w:w="3061" w:type="dxa"/>
            <w:shd w:val="clear" w:color="auto" w:fill="D9D9D9" w:themeFill="background1" w:themeFillShade="D9"/>
          </w:tcPr>
          <w:p w14:paraId="2B6BD680" w14:textId="77777777" w:rsidR="00673A50" w:rsidRPr="003B4525" w:rsidRDefault="00B440B3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9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Discipline referral form includes information useful in decision making</w:t>
            </w:r>
          </w:p>
        </w:tc>
        <w:tc>
          <w:tcPr>
            <w:tcW w:w="3061" w:type="dxa"/>
            <w:shd w:val="clear" w:color="auto" w:fill="auto"/>
          </w:tcPr>
          <w:p w14:paraId="2B6BD681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82" w14:textId="77777777" w:rsidR="00993404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Information on the referral form includes ALL of the required fields: Student’s name, date, time of incident, grade level, referring staff, location of incident, gender, 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, possible motivation, others involved and </w:t>
            </w:r>
            <w:r w:rsidR="00203ADB">
              <w:rPr>
                <w:rFonts w:ascii="Arial" w:hAnsi="Arial" w:cs="Arial"/>
                <w:sz w:val="20"/>
                <w:szCs w:val="20"/>
              </w:rPr>
              <w:t>executive</w:t>
            </w:r>
            <w:r w:rsidR="00203ADB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>decision.</w:t>
            </w:r>
          </w:p>
        </w:tc>
        <w:tc>
          <w:tcPr>
            <w:tcW w:w="3061" w:type="dxa"/>
            <w:shd w:val="clear" w:color="auto" w:fill="auto"/>
          </w:tcPr>
          <w:p w14:paraId="2B6BD683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referral form includes all of the required fields, but also includes unnecessary information that is not used to make decisions and may cause confusion.</w:t>
            </w:r>
          </w:p>
        </w:tc>
        <w:tc>
          <w:tcPr>
            <w:tcW w:w="3061" w:type="dxa"/>
            <w:shd w:val="clear" w:color="auto" w:fill="auto"/>
          </w:tcPr>
          <w:p w14:paraId="2B6BD684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referral form lacks one or more of the required fields or does not exist.</w:t>
            </w:r>
          </w:p>
        </w:tc>
      </w:tr>
      <w:tr w:rsidR="00673A50" w:rsidRPr="003B4525" w14:paraId="2B6BD68B" w14:textId="77777777" w:rsidTr="60C8EEDD">
        <w:tc>
          <w:tcPr>
            <w:tcW w:w="3061" w:type="dxa"/>
            <w:shd w:val="clear" w:color="auto" w:fill="D9D9D9" w:themeFill="background1" w:themeFillShade="D9"/>
          </w:tcPr>
          <w:p w14:paraId="2B6BD686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</w:t>
            </w:r>
            <w:r w:rsidR="00B440B3" w:rsidRPr="003B4525">
              <w:rPr>
                <w:rFonts w:ascii="Arial" w:hAnsi="Arial" w:cs="Arial"/>
                <w:sz w:val="20"/>
                <w:szCs w:val="20"/>
              </w:rPr>
              <w:t>0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3B4525">
              <w:rPr>
                <w:rFonts w:ascii="Arial" w:hAnsi="Arial" w:cs="Arial"/>
                <w:sz w:val="20"/>
                <w:szCs w:val="20"/>
              </w:rPr>
              <w:t>defined</w:t>
            </w:r>
          </w:p>
        </w:tc>
        <w:tc>
          <w:tcPr>
            <w:tcW w:w="3061" w:type="dxa"/>
            <w:shd w:val="clear" w:color="auto" w:fill="auto"/>
          </w:tcPr>
          <w:p w14:paraId="2B6BD687" w14:textId="77777777" w:rsidR="009F6C05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Written documentation exists that includes clear definitions of all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listed.</w:t>
            </w:r>
          </w:p>
        </w:tc>
        <w:tc>
          <w:tcPr>
            <w:tcW w:w="3061" w:type="dxa"/>
            <w:shd w:val="clear" w:color="auto" w:fill="auto"/>
          </w:tcPr>
          <w:p w14:paraId="2B6BD688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All of the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are defined but some of the definitions are unclear.</w:t>
            </w:r>
          </w:p>
        </w:tc>
        <w:tc>
          <w:tcPr>
            <w:tcW w:w="3061" w:type="dxa"/>
            <w:shd w:val="clear" w:color="auto" w:fill="auto"/>
          </w:tcPr>
          <w:p w14:paraId="2B6BD689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Not all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are defined or some definitions are unclear.</w:t>
            </w:r>
          </w:p>
        </w:tc>
        <w:tc>
          <w:tcPr>
            <w:tcW w:w="3061" w:type="dxa"/>
            <w:shd w:val="clear" w:color="auto" w:fill="auto"/>
          </w:tcPr>
          <w:p w14:paraId="2B6BD68A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No written documentation of definitions exists.</w:t>
            </w:r>
          </w:p>
        </w:tc>
      </w:tr>
      <w:tr w:rsidR="00673A50" w:rsidRPr="003B4525" w14:paraId="2B6BD691" w14:textId="77777777" w:rsidTr="60C8EEDD">
        <w:trPr>
          <w:trHeight w:val="1646"/>
        </w:trPr>
        <w:tc>
          <w:tcPr>
            <w:tcW w:w="3061" w:type="dxa"/>
            <w:shd w:val="clear" w:color="auto" w:fill="D9D9D9" w:themeFill="background1" w:themeFillShade="D9"/>
          </w:tcPr>
          <w:p w14:paraId="2B6BD68C" w14:textId="77777777" w:rsidR="00673A50" w:rsidRPr="003B4525" w:rsidRDefault="00B440B3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11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Major/minor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s are clearly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differentiated</w:t>
            </w:r>
          </w:p>
        </w:tc>
        <w:tc>
          <w:tcPr>
            <w:tcW w:w="3061" w:type="dxa"/>
            <w:shd w:val="clear" w:color="auto" w:fill="auto"/>
          </w:tcPr>
          <w:p w14:paraId="2B6BD68D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8E" w14:textId="77777777" w:rsidR="009F6C05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staff are clear about which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are staff managed and which are sent to the office (i.e. appropriate use of office referrals)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Those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are clearly defined, differentiated and documented.</w:t>
            </w:r>
          </w:p>
        </w:tc>
        <w:tc>
          <w:tcPr>
            <w:tcW w:w="3061" w:type="dxa"/>
            <w:shd w:val="clear" w:color="auto" w:fill="auto"/>
          </w:tcPr>
          <w:p w14:paraId="2B6BD68F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Some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staff are unclear about which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are staff managed and which are sent to the office (i.e. appropriate) use of office referrals) or no documentation exists.</w:t>
            </w:r>
          </w:p>
        </w:tc>
        <w:tc>
          <w:tcPr>
            <w:tcW w:w="3061" w:type="dxa"/>
            <w:shd w:val="clear" w:color="auto" w:fill="auto"/>
          </w:tcPr>
          <w:p w14:paraId="2B6BD690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Specific major/minor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are not clearly defined, differentiated or documented.</w:t>
            </w:r>
          </w:p>
        </w:tc>
      </w:tr>
      <w:tr w:rsidR="00673A50" w:rsidRPr="003B4525" w14:paraId="2B6BD697" w14:textId="77777777" w:rsidTr="60C8EEDD">
        <w:tc>
          <w:tcPr>
            <w:tcW w:w="3061" w:type="dxa"/>
            <w:shd w:val="clear" w:color="auto" w:fill="D9D9D9" w:themeFill="background1" w:themeFillShade="D9"/>
          </w:tcPr>
          <w:p w14:paraId="2B6BD692" w14:textId="77777777" w:rsidR="00673A50" w:rsidRPr="003B4525" w:rsidRDefault="00B440B3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12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Suggested array of appropriate responses to major (office-managed) 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61" w:type="dxa"/>
            <w:shd w:val="clear" w:color="auto" w:fill="auto"/>
          </w:tcPr>
          <w:p w14:paraId="2B6BD693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94" w14:textId="77777777" w:rsidR="00673A50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95" w14:textId="77777777" w:rsidR="009F6C05" w:rsidRPr="003B4525" w:rsidRDefault="00673A50" w:rsidP="00E0504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is evidence that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="00203ADB">
              <w:rPr>
                <w:rFonts w:ascii="Arial" w:hAnsi="Arial" w:cs="Arial"/>
                <w:sz w:val="20"/>
                <w:szCs w:val="20"/>
              </w:rPr>
              <w:t>executive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staff are aware of and use an array of predetermined appropriate responses to major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problems.</w:t>
            </w:r>
          </w:p>
        </w:tc>
        <w:tc>
          <w:tcPr>
            <w:tcW w:w="3061" w:type="dxa"/>
            <w:shd w:val="clear" w:color="auto" w:fill="auto"/>
          </w:tcPr>
          <w:p w14:paraId="2B6BD696" w14:textId="7A559475" w:rsidR="00673A50" w:rsidRPr="003B4525" w:rsidRDefault="60C8EEDD" w:rsidP="60C8EED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60C8EEDD">
              <w:rPr>
                <w:rFonts w:ascii="Arial" w:hAnsi="Arial" w:cs="Arial"/>
                <w:sz w:val="20"/>
                <w:szCs w:val="20"/>
              </w:rPr>
              <w:t xml:space="preserve">There is evidence that </w:t>
            </w:r>
            <w:r w:rsidRPr="60C8EEDD">
              <w:rPr>
                <w:rFonts w:ascii="Arial" w:hAnsi="Arial" w:cs="Arial"/>
                <w:b/>
                <w:bCs/>
                <w:sz w:val="20"/>
                <w:szCs w:val="20"/>
              </w:rPr>
              <w:t>some</w:t>
            </w:r>
            <w:r w:rsidRPr="60C8EEDD">
              <w:rPr>
                <w:rFonts w:ascii="Arial" w:hAnsi="Arial" w:cs="Arial"/>
                <w:sz w:val="20"/>
                <w:szCs w:val="20"/>
              </w:rPr>
              <w:t xml:space="preserve"> executive staff are not aware of, or do not follow, an array of predetermined appropriate responses to major behaviour problems.</w:t>
            </w:r>
          </w:p>
        </w:tc>
      </w:tr>
    </w:tbl>
    <w:p w14:paraId="2B6BD698" w14:textId="77777777" w:rsidR="009C0B33" w:rsidRPr="009C0B33" w:rsidRDefault="009C0B33">
      <w:pPr>
        <w:rPr>
          <w:sz w:val="2"/>
          <w:szCs w:val="2"/>
        </w:rPr>
      </w:pPr>
      <w:r w:rsidRPr="009C0B33">
        <w:rPr>
          <w:sz w:val="2"/>
          <w:szCs w:val="2"/>
        </w:rP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69A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699" w14:textId="77777777" w:rsidR="009C0B33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Critical Element 4 -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DATA ENTRY AND ANALYSIS PLAN ESTABLISHED</w:t>
            </w:r>
          </w:p>
        </w:tc>
      </w:tr>
      <w:tr w:rsidR="009C0B33" w:rsidRPr="009C0B33" w14:paraId="2B6BD6A0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69B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9C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9D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9E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9F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6A6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A1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13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Data system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is used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to collect and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analyse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D74" w:rsidRPr="003B4525">
              <w:rPr>
                <w:rFonts w:ascii="Arial" w:hAnsi="Arial" w:cs="Arial"/>
                <w:sz w:val="20"/>
                <w:szCs w:val="20"/>
              </w:rPr>
              <w:t>office discipline referrals (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ODR</w:t>
            </w:r>
            <w:r w:rsidR="00BD5D74" w:rsidRPr="003B4525">
              <w:rPr>
                <w:rFonts w:ascii="Arial" w:hAnsi="Arial" w:cs="Arial"/>
                <w:sz w:val="20"/>
                <w:szCs w:val="20"/>
              </w:rPr>
              <w:t>)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061" w:type="dxa"/>
            <w:shd w:val="clear" w:color="auto" w:fill="auto"/>
          </w:tcPr>
          <w:p w14:paraId="2B6BD6A2" w14:textId="77777777" w:rsidR="00673A50" w:rsidRPr="003B4525" w:rsidRDefault="00673A50" w:rsidP="00C878BB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database can quickly output data in graph format and allows the team access to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of the following information: average referrals per day per month, by location, by 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, by time of day, by student and compare between years. </w:t>
            </w:r>
          </w:p>
        </w:tc>
        <w:tc>
          <w:tcPr>
            <w:tcW w:w="3061" w:type="dxa"/>
            <w:shd w:val="clear" w:color="auto" w:fill="auto"/>
          </w:tcPr>
          <w:p w14:paraId="2B6BD6A3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of the information can be obtained from the database (average referrals per day per month, by location, by 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, by time of day, by student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compare between years),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though it may not be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in graph format, may require more staff time to pull the information, or require staff time to make sense of the data.</w:t>
            </w:r>
          </w:p>
        </w:tc>
        <w:tc>
          <w:tcPr>
            <w:tcW w:w="3061" w:type="dxa"/>
            <w:shd w:val="clear" w:color="auto" w:fill="auto"/>
          </w:tcPr>
          <w:p w14:paraId="2B6BD6A4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partial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information can be obtained (lacking either the number of referrals per day per month, location, 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, time of day, student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compare patterns between years)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6A5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data system is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not able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provide any of the necessary information the team needs to make school-wide decisions.</w:t>
            </w:r>
          </w:p>
        </w:tc>
      </w:tr>
      <w:tr w:rsidR="00673A50" w:rsidRPr="003B4525" w14:paraId="2B6BD6AD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A7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14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Additional data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collected (attendance, grades,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attendance, surveys)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and used by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3061" w:type="dxa"/>
            <w:shd w:val="clear" w:color="auto" w:fill="auto"/>
          </w:tcPr>
          <w:p w14:paraId="2B6BD6A8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A9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  <w:p w14:paraId="2B6BD6AA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AB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team collects and considers </w:t>
            </w:r>
            <w:r w:rsidR="00CA4203" w:rsidRPr="003B4525">
              <w:rPr>
                <w:rFonts w:ascii="Arial" w:hAnsi="Arial" w:cs="Arial"/>
                <w:sz w:val="20"/>
                <w:szCs w:val="20"/>
              </w:rPr>
              <w:t xml:space="preserve">data other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than discipline data to help determine progress and successes (i.e. attendance, grades,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342ED0" w:rsidRPr="003B4525">
              <w:rPr>
                <w:rFonts w:ascii="Arial" w:hAnsi="Arial" w:cs="Arial"/>
                <w:sz w:val="20"/>
                <w:szCs w:val="20"/>
              </w:rPr>
              <w:t>tendance, school surveys, etc.).</w:t>
            </w:r>
          </w:p>
        </w:tc>
        <w:tc>
          <w:tcPr>
            <w:tcW w:w="3061" w:type="dxa"/>
            <w:shd w:val="clear" w:color="auto" w:fill="auto"/>
          </w:tcPr>
          <w:p w14:paraId="2B6BD6AC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team does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203" w:rsidRPr="003B4525">
              <w:rPr>
                <w:rFonts w:ascii="Arial" w:hAnsi="Arial" w:cs="Arial"/>
                <w:sz w:val="20"/>
                <w:szCs w:val="20"/>
              </w:rPr>
              <w:t xml:space="preserve">collect or consider data other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than discipline data to help determine progress and successes (i.e. attendance, grades,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attendance, school surveys, etc.).  </w:t>
            </w:r>
          </w:p>
        </w:tc>
      </w:tr>
      <w:tr w:rsidR="00673A50" w:rsidRPr="003B4525" w14:paraId="2B6BD6B3" w14:textId="77777777" w:rsidTr="00E033DA">
        <w:trPr>
          <w:trHeight w:val="1025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AE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15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Data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analyse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by team at least monthly</w:t>
            </w:r>
          </w:p>
        </w:tc>
        <w:tc>
          <w:tcPr>
            <w:tcW w:w="3061" w:type="dxa"/>
            <w:shd w:val="clear" w:color="auto" w:fill="auto"/>
          </w:tcPr>
          <w:p w14:paraId="2B6BD6AF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B0" w14:textId="77777777" w:rsidR="009F6C05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printed,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analyse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d and put into graph format or other easy to understand format by a member of the team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monthly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(minimum)</w:t>
            </w:r>
            <w:r w:rsidR="00342ED0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6B1" w14:textId="77777777" w:rsidR="00673A50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printed,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analyse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d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put into graph format or other easy to understand format by a team member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less than once a month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6B2" w14:textId="77777777" w:rsidR="00673A50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B859EB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analyse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3A50" w:rsidRPr="003B4525" w14:paraId="2B6BD6B9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B4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16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Data shared with team and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monthly (minimum)</w:t>
            </w:r>
          </w:p>
        </w:tc>
        <w:tc>
          <w:tcPr>
            <w:tcW w:w="3061" w:type="dxa"/>
            <w:shd w:val="clear" w:color="auto" w:fill="auto"/>
          </w:tcPr>
          <w:p w14:paraId="2B6BD6B5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B6" w14:textId="77777777" w:rsidR="009F6C05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shared with the </w:t>
            </w:r>
            <w:r w:rsidR="001441C3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team and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at least once a month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6B7" w14:textId="77777777" w:rsidR="00673A50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shared with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team and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less than one time a month.</w:t>
            </w:r>
          </w:p>
        </w:tc>
        <w:tc>
          <w:tcPr>
            <w:tcW w:w="3061" w:type="dxa"/>
            <w:shd w:val="clear" w:color="auto" w:fill="auto"/>
          </w:tcPr>
          <w:p w14:paraId="2B6BD6B8" w14:textId="77777777" w:rsidR="00673A50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Data 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not reviewed each month by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team and shared with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B6BD6BA" w14:textId="77777777" w:rsidR="009C0B33" w:rsidRDefault="009C0B33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6BC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6BB" w14:textId="77777777" w:rsidR="009C0B33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Critical Element 5 -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EXPECTATIONS AND RULES DEVELOPED</w:t>
            </w:r>
          </w:p>
        </w:tc>
      </w:tr>
      <w:tr w:rsidR="009C0B33" w:rsidRPr="009C0B33" w14:paraId="2B6BD6C2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6BD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BE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BF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C0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C1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6C8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C3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17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3-5 positively stated school-wide expectations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posted around school</w:t>
            </w:r>
          </w:p>
        </w:tc>
        <w:tc>
          <w:tcPr>
            <w:tcW w:w="3061" w:type="dxa"/>
            <w:shd w:val="clear" w:color="auto" w:fill="auto"/>
          </w:tcPr>
          <w:p w14:paraId="2B6BD6C4" w14:textId="77777777" w:rsidR="007C3F8C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3-5 positively stated school-wide expectations are visibly posted around the school.  Areas posted include the classroom and a minimum of 3 other school settings (i.e.,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canteen</w:t>
            </w:r>
            <w:r w:rsidRPr="003B4525">
              <w:rPr>
                <w:rFonts w:ascii="Arial" w:hAnsi="Arial" w:cs="Arial"/>
                <w:sz w:val="20"/>
                <w:szCs w:val="20"/>
              </w:rPr>
              <w:t>, hallway, front office, etc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Pr="003B452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061" w:type="dxa"/>
            <w:shd w:val="clear" w:color="auto" w:fill="auto"/>
          </w:tcPr>
          <w:p w14:paraId="2B6BD6C5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3-5 positively stated expectations are visibly posted in most important areas (i.e. classroom,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canteen</w:t>
            </w:r>
            <w:r w:rsidRPr="003B4525">
              <w:rPr>
                <w:rFonts w:ascii="Arial" w:hAnsi="Arial" w:cs="Arial"/>
                <w:sz w:val="20"/>
                <w:szCs w:val="20"/>
              </w:rPr>
              <w:t>, hallway), but one area may be missed.</w:t>
            </w:r>
          </w:p>
        </w:tc>
        <w:tc>
          <w:tcPr>
            <w:tcW w:w="3061" w:type="dxa"/>
            <w:shd w:val="clear" w:color="auto" w:fill="auto"/>
          </w:tcPr>
          <w:p w14:paraId="2B6BD6C6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3-5 positively stated expectations are not clearly visible in common areas.</w:t>
            </w:r>
          </w:p>
        </w:tc>
        <w:tc>
          <w:tcPr>
            <w:tcW w:w="3061" w:type="dxa"/>
            <w:shd w:val="clear" w:color="auto" w:fill="auto"/>
          </w:tcPr>
          <w:p w14:paraId="2B6BD6C7" w14:textId="77777777" w:rsidR="00673A50" w:rsidRPr="003B4525" w:rsidRDefault="00CA420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Expectations are not posted or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team has either too few or too many expectations.</w:t>
            </w:r>
          </w:p>
        </w:tc>
      </w:tr>
      <w:tr w:rsidR="00673A50" w:rsidRPr="003B4525" w14:paraId="2B6BD6CE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C9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18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Expectations apply to both students and staff</w:t>
            </w:r>
          </w:p>
        </w:tc>
        <w:tc>
          <w:tcPr>
            <w:tcW w:w="3061" w:type="dxa"/>
            <w:shd w:val="clear" w:color="auto" w:fill="auto"/>
          </w:tcPr>
          <w:p w14:paraId="2B6BD6CA" w14:textId="77777777" w:rsidR="00673A50" w:rsidRPr="003B4525" w:rsidRDefault="00247339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team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has communicated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that expectations apply to all students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all staff.</w:t>
            </w:r>
          </w:p>
        </w:tc>
        <w:tc>
          <w:tcPr>
            <w:tcW w:w="3061" w:type="dxa"/>
            <w:shd w:val="clear" w:color="auto" w:fill="auto"/>
          </w:tcPr>
          <w:p w14:paraId="2B6BD6CB" w14:textId="77777777" w:rsidR="001143E3" w:rsidRPr="003B4525" w:rsidRDefault="00247339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team has expectations that apply to all students </w:t>
            </w:r>
            <w:r w:rsidR="00342ED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all staff but haven’t specifically communicated that they apply to staff as well as students.</w:t>
            </w:r>
          </w:p>
        </w:tc>
        <w:tc>
          <w:tcPr>
            <w:tcW w:w="3061" w:type="dxa"/>
            <w:shd w:val="clear" w:color="auto" w:fill="auto"/>
          </w:tcPr>
          <w:p w14:paraId="2B6BD6CC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Expectations refer only to student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6CD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There are no expectations.</w:t>
            </w:r>
          </w:p>
        </w:tc>
      </w:tr>
      <w:tr w:rsidR="00673A50" w:rsidRPr="003B4525" w14:paraId="2B6BD6D4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CF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19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Rules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developed and posted for specific settings (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settings where data suggested rules are needed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1" w:type="dxa"/>
            <w:shd w:val="clear" w:color="auto" w:fill="auto"/>
          </w:tcPr>
          <w:p w14:paraId="2B6BD6D0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D1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Rules are posted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all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of the most problematic areas in the school.  </w:t>
            </w:r>
          </w:p>
        </w:tc>
        <w:tc>
          <w:tcPr>
            <w:tcW w:w="3061" w:type="dxa"/>
            <w:shd w:val="clear" w:color="auto" w:fill="auto"/>
          </w:tcPr>
          <w:p w14:paraId="2B6BD6D2" w14:textId="77777777" w:rsidR="009F6C05" w:rsidRPr="001247C1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Rules are posted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some, but not all </w:t>
            </w:r>
            <w:r w:rsidRPr="003B4525">
              <w:rPr>
                <w:rFonts w:ascii="Arial" w:hAnsi="Arial" w:cs="Arial"/>
                <w:sz w:val="20"/>
                <w:szCs w:val="20"/>
              </w:rPr>
              <w:t>of the most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>problematic areas of the school.</w:t>
            </w:r>
          </w:p>
        </w:tc>
        <w:tc>
          <w:tcPr>
            <w:tcW w:w="3061" w:type="dxa"/>
            <w:shd w:val="clear" w:color="auto" w:fill="auto"/>
          </w:tcPr>
          <w:p w14:paraId="2B6BD6D3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Rules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not </w:t>
            </w:r>
            <w:r w:rsidRPr="003B4525">
              <w:rPr>
                <w:rFonts w:ascii="Arial" w:hAnsi="Arial" w:cs="Arial"/>
                <w:sz w:val="20"/>
                <w:szCs w:val="20"/>
              </w:rPr>
              <w:t>posted in any of the most problematic areas of the school.</w:t>
            </w:r>
          </w:p>
        </w:tc>
      </w:tr>
      <w:tr w:rsidR="00673A50" w:rsidRPr="003B4525" w14:paraId="2B6BD6DA" w14:textId="77777777" w:rsidTr="00E033DA">
        <w:trPr>
          <w:trHeight w:val="1452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D5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20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Rules are linked to expectations</w:t>
            </w:r>
          </w:p>
        </w:tc>
        <w:tc>
          <w:tcPr>
            <w:tcW w:w="3061" w:type="dxa"/>
            <w:shd w:val="clear" w:color="auto" w:fill="auto"/>
          </w:tcPr>
          <w:p w14:paraId="2B6BD6D6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D7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D8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When taught or enforced, </w:t>
            </w:r>
            <w:r w:rsidR="00AA5E69" w:rsidRPr="003B4525">
              <w:rPr>
                <w:rFonts w:ascii="Arial" w:hAnsi="Arial" w:cs="Arial"/>
                <w:sz w:val="20"/>
                <w:szCs w:val="20"/>
              </w:rPr>
              <w:t>staff consistently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link the rules with the school-wide expectations. </w:t>
            </w:r>
          </w:p>
        </w:tc>
        <w:tc>
          <w:tcPr>
            <w:tcW w:w="3061" w:type="dxa"/>
            <w:shd w:val="clear" w:color="auto" w:fill="auto"/>
          </w:tcPr>
          <w:p w14:paraId="2B6BD6D9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When taught or enforced, staff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consistently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link the rules with the school-wide expectations and/or rules are taught or enforced separately from expectations.</w:t>
            </w:r>
          </w:p>
        </w:tc>
      </w:tr>
      <w:tr w:rsidR="00673A50" w:rsidRPr="003B4525" w14:paraId="2B6BD6E0" w14:textId="77777777" w:rsidTr="00E033DA">
        <w:trPr>
          <w:trHeight w:val="1558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DB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21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Staff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are involved in development</w:t>
            </w:r>
            <w:r w:rsidR="000F0A20" w:rsidRPr="003B4525">
              <w:rPr>
                <w:rFonts w:ascii="Arial" w:hAnsi="Arial" w:cs="Arial"/>
                <w:sz w:val="20"/>
                <w:szCs w:val="20"/>
              </w:rPr>
              <w:t xml:space="preserve"> and/or review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of expectations and rules</w:t>
            </w:r>
          </w:p>
        </w:tc>
        <w:tc>
          <w:tcPr>
            <w:tcW w:w="3061" w:type="dxa"/>
            <w:shd w:val="clear" w:color="auto" w:fill="auto"/>
          </w:tcPr>
          <w:p w14:paraId="2B6BD6DC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DD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staff were involved in providing feedback/input into the development of the school-wide expectations and rules (i.e., survey, feedback, initial brainstorming session etc.)</w:t>
            </w:r>
          </w:p>
        </w:tc>
        <w:tc>
          <w:tcPr>
            <w:tcW w:w="3061" w:type="dxa"/>
            <w:shd w:val="clear" w:color="auto" w:fill="auto"/>
          </w:tcPr>
          <w:p w14:paraId="2B6BD6DE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Some staff were involved in providing feedback/input into the development of the school-wide expectations and rules.</w:t>
            </w:r>
          </w:p>
        </w:tc>
        <w:tc>
          <w:tcPr>
            <w:tcW w:w="3061" w:type="dxa"/>
            <w:shd w:val="clear" w:color="auto" w:fill="auto"/>
          </w:tcPr>
          <w:p w14:paraId="2B6BD6DF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Staff were not involved in providing feedback/input into the development of the school-wide expectations and rules.  </w:t>
            </w:r>
          </w:p>
        </w:tc>
      </w:tr>
    </w:tbl>
    <w:p w14:paraId="2B6BD6E1" w14:textId="77777777" w:rsidR="00274B5E" w:rsidRDefault="00274B5E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6E3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6E2" w14:textId="77777777" w:rsidR="009C0B33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Critical Element 6 -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REWARD/ RECOGNITION PRORGAM ESTABLISHED</w:t>
            </w:r>
          </w:p>
        </w:tc>
      </w:tr>
      <w:tr w:rsidR="009C0B33" w:rsidRPr="009C0B33" w14:paraId="2B6BD6E9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6E4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E5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E6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E7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6E8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6EF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EA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22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A system of rewards has elements that are implemented consistently across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the school</w:t>
            </w:r>
          </w:p>
        </w:tc>
        <w:tc>
          <w:tcPr>
            <w:tcW w:w="3061" w:type="dxa"/>
            <w:shd w:val="clear" w:color="auto" w:fill="auto"/>
          </w:tcPr>
          <w:p w14:paraId="2B6BD6EB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reward system guidelines and procedures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implemented consistently across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the school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B4525">
              <w:rPr>
                <w:rFonts w:ascii="Arial" w:hAnsi="Arial" w:cs="Arial"/>
                <w:sz w:val="20"/>
                <w:szCs w:val="20"/>
              </w:rPr>
              <w:t>Almost all members of the school are participating appropriately.</w:t>
            </w:r>
            <w:r w:rsidR="00600668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bCs/>
                <w:sz w:val="20"/>
                <w:szCs w:val="20"/>
              </w:rPr>
              <w:t xml:space="preserve">at least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90%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participation</w:t>
            </w:r>
          </w:p>
        </w:tc>
        <w:tc>
          <w:tcPr>
            <w:tcW w:w="3061" w:type="dxa"/>
            <w:shd w:val="clear" w:color="auto" w:fill="auto"/>
          </w:tcPr>
          <w:p w14:paraId="2B6BD6EC" w14:textId="77777777" w:rsidR="00673A50" w:rsidRPr="003B4525" w:rsidRDefault="00673A50" w:rsidP="001247C1">
            <w:pPr>
              <w:pStyle w:val="BodyText"/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reward system guidelines and procedures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implemented consistently across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the school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However, some staff choose not to participate or participation does not follow the established criteria.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75%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participation</w:t>
            </w:r>
          </w:p>
        </w:tc>
        <w:tc>
          <w:tcPr>
            <w:tcW w:w="3061" w:type="dxa"/>
            <w:shd w:val="clear" w:color="auto" w:fill="auto"/>
          </w:tcPr>
          <w:p w14:paraId="2B6BD6ED" w14:textId="77777777" w:rsidR="00673A50" w:rsidRPr="003B4525" w:rsidRDefault="00673A50" w:rsidP="001247C1">
            <w:pPr>
              <w:pStyle w:val="BodyText"/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reward system guidelines and procedures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 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implemented consistently because several staff choose not to participate or participation does not follow the established criteria.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50%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participation</w:t>
            </w:r>
          </w:p>
        </w:tc>
        <w:tc>
          <w:tcPr>
            <w:tcW w:w="3061" w:type="dxa"/>
            <w:shd w:val="clear" w:color="auto" w:fill="auto"/>
          </w:tcPr>
          <w:p w14:paraId="2B6BD6EE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There is no identifiable reward system or a large percentage of staff are not participating.</w:t>
            </w:r>
            <w:r w:rsidR="00600668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A4B10" w:rsidRPr="003B452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bCs/>
                <w:sz w:val="20"/>
                <w:szCs w:val="20"/>
              </w:rPr>
              <w:t>less than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50% </w:t>
            </w:r>
            <w:r w:rsidRPr="003B452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3B4525">
              <w:rPr>
                <w:rFonts w:ascii="Arial" w:hAnsi="Arial" w:cs="Arial"/>
                <w:sz w:val="20"/>
                <w:szCs w:val="20"/>
              </w:rPr>
              <w:t>articipation</w:t>
            </w:r>
          </w:p>
        </w:tc>
      </w:tr>
      <w:tr w:rsidR="00673A50" w:rsidRPr="003B4525" w14:paraId="2B6BD6F5" w14:textId="77777777" w:rsidTr="00E033DA">
        <w:trPr>
          <w:trHeight w:val="3059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F0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23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A variety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of methods are used to reward students</w:t>
            </w:r>
          </w:p>
        </w:tc>
        <w:tc>
          <w:tcPr>
            <w:tcW w:w="3061" w:type="dxa"/>
            <w:shd w:val="clear" w:color="auto" w:fill="auto"/>
          </w:tcPr>
          <w:p w14:paraId="2B6BD6F1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F2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school uses a variety of methods to reward students (e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.g. cashing in tokens/points).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There should be opportunities that include tangible items, praise/recognition 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and social activities/events. </w:t>
            </w:r>
            <w:r w:rsidRPr="003B4525">
              <w:rPr>
                <w:rFonts w:ascii="Arial" w:hAnsi="Arial" w:cs="Arial"/>
                <w:sz w:val="20"/>
                <w:szCs w:val="20"/>
              </w:rPr>
              <w:t>Students with few/many tokens/points have equal opportunitie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s to cash them in for rewards. </w:t>
            </w:r>
            <w:r w:rsidRPr="003B4525">
              <w:rPr>
                <w:rFonts w:ascii="Arial" w:hAnsi="Arial" w:cs="Arial"/>
                <w:sz w:val="20"/>
                <w:szCs w:val="20"/>
              </w:rPr>
              <w:t>However, larger rewards are given to those earning more tokens/points.</w:t>
            </w:r>
          </w:p>
        </w:tc>
        <w:tc>
          <w:tcPr>
            <w:tcW w:w="3061" w:type="dxa"/>
            <w:shd w:val="clear" w:color="auto" w:fill="auto"/>
          </w:tcPr>
          <w:p w14:paraId="2B6BD6F3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school uses a variety of methods to reward students, but students do not have access to a variety of rewards in a consistent and timely manner.</w:t>
            </w:r>
          </w:p>
        </w:tc>
        <w:tc>
          <w:tcPr>
            <w:tcW w:w="3061" w:type="dxa"/>
            <w:shd w:val="clear" w:color="auto" w:fill="auto"/>
          </w:tcPr>
          <w:p w14:paraId="2B6BD6F4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school uses only one set methods to reward students (i.e., tangibles only) or there are no opportunities for children to cash in 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tokens or select their reward. </w:t>
            </w:r>
            <w:r w:rsidRPr="003B4525">
              <w:rPr>
                <w:rFonts w:ascii="Arial" w:hAnsi="Arial" w:cs="Arial"/>
                <w:sz w:val="20"/>
                <w:szCs w:val="20"/>
              </w:rPr>
              <w:t>Only students that meet the quotas actually get rewarded, students with fewer tokens cannot cash in tokens for a smaller reward.</w:t>
            </w:r>
          </w:p>
        </w:tc>
      </w:tr>
      <w:tr w:rsidR="00673A50" w:rsidRPr="003B4525" w14:paraId="2B6BD6FB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F6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24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Rewards are linked to expectations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and rules</w:t>
            </w:r>
          </w:p>
        </w:tc>
        <w:tc>
          <w:tcPr>
            <w:tcW w:w="3061" w:type="dxa"/>
            <w:shd w:val="clear" w:color="auto" w:fill="auto"/>
          </w:tcPr>
          <w:p w14:paraId="2B6BD6F7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Rewards are provided for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s that are identified in the rules/expectations and staff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verbalise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the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when giving rewards.</w:t>
            </w:r>
          </w:p>
        </w:tc>
        <w:tc>
          <w:tcPr>
            <w:tcW w:w="3061" w:type="dxa"/>
            <w:shd w:val="clear" w:color="auto" w:fill="auto"/>
          </w:tcPr>
          <w:p w14:paraId="2B6BD6F8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Rewards are provided for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s that are identified in the rules/expectations and staff sometimes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verbalise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s when giving rewards. </w:t>
            </w:r>
          </w:p>
        </w:tc>
        <w:tc>
          <w:tcPr>
            <w:tcW w:w="3061" w:type="dxa"/>
            <w:shd w:val="clear" w:color="auto" w:fill="auto"/>
          </w:tcPr>
          <w:p w14:paraId="2B6BD6F9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Rewards are provided for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s that are identified in the rules/expectations but staff rarely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verbalise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when giving rewards.</w:t>
            </w:r>
          </w:p>
        </w:tc>
        <w:tc>
          <w:tcPr>
            <w:tcW w:w="3061" w:type="dxa"/>
            <w:shd w:val="clear" w:color="auto" w:fill="auto"/>
          </w:tcPr>
          <w:p w14:paraId="2B6BD6FA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Rewards are provided for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that are not identified in the rules and expectations.</w:t>
            </w:r>
          </w:p>
        </w:tc>
      </w:tr>
      <w:tr w:rsidR="00673A50" w:rsidRPr="003B4525" w14:paraId="2B6BD701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6FC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25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Rewards are varied to maintain student interest</w:t>
            </w:r>
          </w:p>
        </w:tc>
        <w:tc>
          <w:tcPr>
            <w:tcW w:w="3061" w:type="dxa"/>
            <w:shd w:val="clear" w:color="auto" w:fill="auto"/>
          </w:tcPr>
          <w:p w14:paraId="2B6BD6FD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6FE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rewards are varied throughout year and reflect students’ interests (e.g. consider the student age, culture, gender and ability lev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el to maintain student interest</w:t>
            </w:r>
            <w:r w:rsidRPr="003B4525">
              <w:rPr>
                <w:rFonts w:ascii="Arial" w:hAnsi="Arial" w:cs="Arial"/>
                <w:sz w:val="20"/>
                <w:szCs w:val="20"/>
              </w:rPr>
              <w:t>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6FF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rewards are varied throughout the school year, but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may 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reflect students’ interests.</w:t>
            </w:r>
          </w:p>
        </w:tc>
        <w:tc>
          <w:tcPr>
            <w:tcW w:w="3061" w:type="dxa"/>
            <w:shd w:val="clear" w:color="auto" w:fill="auto"/>
          </w:tcPr>
          <w:p w14:paraId="2B6BD700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rewards are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varied throughout the school year and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reflect student’s interests.</w:t>
            </w:r>
          </w:p>
        </w:tc>
      </w:tr>
    </w:tbl>
    <w:p w14:paraId="2B6BD702" w14:textId="77777777" w:rsidR="001247C1" w:rsidRDefault="001247C1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673A50" w:rsidRPr="003B4525" w14:paraId="2B6BD708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03" w14:textId="77777777" w:rsidR="00673A50" w:rsidRPr="003B4525" w:rsidRDefault="00B440B3" w:rsidP="00963582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Ratios of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acknowledgemen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t to correction are high</w:t>
            </w:r>
          </w:p>
        </w:tc>
        <w:tc>
          <w:tcPr>
            <w:tcW w:w="3061" w:type="dxa"/>
            <w:shd w:val="clear" w:color="auto" w:fill="auto"/>
          </w:tcPr>
          <w:p w14:paraId="2B6BD704" w14:textId="77777777" w:rsidR="00306EDA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Ratios of teacher reinforcement of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correction of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r w:rsidR="009C0B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4525">
              <w:rPr>
                <w:rFonts w:ascii="Arial" w:hAnsi="Arial" w:cs="Arial"/>
                <w:sz w:val="20"/>
                <w:szCs w:val="20"/>
              </w:rPr>
              <w:t>e.g. 4:1.</w:t>
            </w:r>
          </w:p>
        </w:tc>
        <w:tc>
          <w:tcPr>
            <w:tcW w:w="3061" w:type="dxa"/>
            <w:shd w:val="clear" w:color="auto" w:fill="auto"/>
          </w:tcPr>
          <w:p w14:paraId="2B6BD705" w14:textId="77777777" w:rsidR="00673A50" w:rsidRPr="003B4525" w:rsidRDefault="00673A50" w:rsidP="001247C1">
            <w:pPr>
              <w:spacing w:before="60" w:after="20"/>
              <w:ind w:right="-92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Ratios of teacher reinforcement of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correction of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moderate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e.g. 2:1.</w:t>
            </w:r>
          </w:p>
        </w:tc>
        <w:tc>
          <w:tcPr>
            <w:tcW w:w="3061" w:type="dxa"/>
            <w:shd w:val="clear" w:color="auto" w:fill="auto"/>
          </w:tcPr>
          <w:p w14:paraId="2B6BD706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Ratios of teacher reinforcement of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correction of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about the same</w:t>
            </w:r>
            <w:r w:rsidR="009C0B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e.g. 1:1.</w:t>
            </w:r>
          </w:p>
        </w:tc>
        <w:tc>
          <w:tcPr>
            <w:tcW w:w="3061" w:type="dxa"/>
            <w:shd w:val="clear" w:color="auto" w:fill="auto"/>
          </w:tcPr>
          <w:p w14:paraId="2B6BD707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Ratios of teacher reinforcement of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correction of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 low</w:t>
            </w:r>
            <w:r w:rsidR="009C0B3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e.g. 1:4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3A50" w:rsidRPr="003B4525" w14:paraId="2B6BD70E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09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27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Students are involved in identifying/developing incentives</w:t>
            </w:r>
          </w:p>
        </w:tc>
        <w:tc>
          <w:tcPr>
            <w:tcW w:w="3061" w:type="dxa"/>
            <w:shd w:val="clear" w:color="auto" w:fill="auto"/>
          </w:tcPr>
          <w:p w14:paraId="2B6BD70A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0B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0C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 often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involved in identifying/developing incentives.</w:t>
            </w:r>
          </w:p>
        </w:tc>
        <w:tc>
          <w:tcPr>
            <w:tcW w:w="3061" w:type="dxa"/>
            <w:shd w:val="clear" w:color="auto" w:fill="auto"/>
          </w:tcPr>
          <w:p w14:paraId="2B6BD70D" w14:textId="77777777" w:rsidR="00AA5E69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 rarely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involved in identifying/developing incentives.</w:t>
            </w:r>
          </w:p>
        </w:tc>
      </w:tr>
      <w:tr w:rsidR="00673A50" w:rsidRPr="003B4525" w14:paraId="2B6BD715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0F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28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The system includes incentives for staff</w:t>
            </w:r>
          </w:p>
        </w:tc>
        <w:tc>
          <w:tcPr>
            <w:tcW w:w="3061" w:type="dxa"/>
            <w:shd w:val="clear" w:color="auto" w:fill="auto"/>
          </w:tcPr>
          <w:p w14:paraId="2B6BD710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11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system includes in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centives for staff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and they are delivered consistently.</w:t>
            </w:r>
          </w:p>
        </w:tc>
        <w:tc>
          <w:tcPr>
            <w:tcW w:w="3061" w:type="dxa"/>
            <w:shd w:val="clear" w:color="auto" w:fill="auto"/>
          </w:tcPr>
          <w:p w14:paraId="2B6BD712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system inclu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des incentives for staff</w:t>
            </w:r>
            <w:r w:rsidRPr="003B4525">
              <w:rPr>
                <w:rFonts w:ascii="Arial" w:hAnsi="Arial" w:cs="Arial"/>
                <w:sz w:val="20"/>
                <w:szCs w:val="20"/>
              </w:rPr>
              <w:t>, but they are not delivered consistently.</w:t>
            </w:r>
          </w:p>
        </w:tc>
        <w:tc>
          <w:tcPr>
            <w:tcW w:w="3061" w:type="dxa"/>
            <w:shd w:val="clear" w:color="auto" w:fill="auto"/>
          </w:tcPr>
          <w:p w14:paraId="2B6BD713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system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not </w:t>
            </w:r>
            <w:r w:rsidRPr="003B4525">
              <w:rPr>
                <w:rFonts w:ascii="Arial" w:hAnsi="Arial" w:cs="Arial"/>
                <w:sz w:val="20"/>
                <w:szCs w:val="20"/>
              </w:rPr>
              <w:t>incl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ude incentives for staff</w:t>
            </w:r>
            <w:r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6BD714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B33" w:rsidRPr="008D2891" w14:paraId="2B6BD717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716" w14:textId="77777777" w:rsidR="009C0B33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Critical Element 7 -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LESSON PLANS FOR TEACHING EXPECTATIONS/ RULES</w:t>
            </w:r>
          </w:p>
        </w:tc>
      </w:tr>
      <w:tr w:rsidR="009C0B33" w:rsidRPr="009C0B33" w14:paraId="2B6BD71D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718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19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1A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1B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1C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724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1E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29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A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al curriculum includes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teaching expectations and rules</w:t>
            </w:r>
          </w:p>
        </w:tc>
        <w:tc>
          <w:tcPr>
            <w:tcW w:w="3061" w:type="dxa"/>
            <w:shd w:val="clear" w:color="auto" w:fill="auto"/>
          </w:tcPr>
          <w:p w14:paraId="2B6BD71F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20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Lesson plans are developed and used to teach rules and expectations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21" w14:textId="77777777" w:rsidR="00AA5E69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Lesson plans were developed and used to teach rules, but not developed for expectations or vice versa.</w:t>
            </w:r>
          </w:p>
        </w:tc>
        <w:tc>
          <w:tcPr>
            <w:tcW w:w="3061" w:type="dxa"/>
            <w:shd w:val="clear" w:color="auto" w:fill="auto"/>
          </w:tcPr>
          <w:p w14:paraId="2B6BD722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Lesson plans have not been developed or used to teach rules or expectations</w:t>
            </w:r>
          </w:p>
          <w:p w14:paraId="2B6BD723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50" w:rsidRPr="003B4525" w14:paraId="2B6BD72A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25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30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Lessons include examples and non-examples</w:t>
            </w:r>
          </w:p>
        </w:tc>
        <w:tc>
          <w:tcPr>
            <w:tcW w:w="3061" w:type="dxa"/>
            <w:shd w:val="clear" w:color="auto" w:fill="auto"/>
          </w:tcPr>
          <w:p w14:paraId="2B6BD726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27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28" w14:textId="77777777" w:rsidR="00AA5E69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Lesson plans include both examples of 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and examples of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3061" w:type="dxa"/>
            <w:shd w:val="clear" w:color="auto" w:fill="auto"/>
          </w:tcPr>
          <w:p w14:paraId="2B6BD729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Lesson plans give no specific examples or non-examples or there are no lesson plans.</w:t>
            </w:r>
          </w:p>
        </w:tc>
      </w:tr>
      <w:tr w:rsidR="00673A50" w:rsidRPr="003B4525" w14:paraId="2B6BD731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2B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31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 Lessons use a variety of teaching strategies</w:t>
            </w:r>
          </w:p>
        </w:tc>
        <w:tc>
          <w:tcPr>
            <w:tcW w:w="3061" w:type="dxa"/>
            <w:shd w:val="clear" w:color="auto" w:fill="auto"/>
          </w:tcPr>
          <w:p w14:paraId="2B6BD72C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2D" w14:textId="77777777" w:rsidR="00AA5E69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Lesson plans are taught using at least 3 different teaching strategies (i.e., mode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l</w:t>
            </w:r>
            <w:r w:rsidRPr="003B4525">
              <w:rPr>
                <w:rFonts w:ascii="Arial" w:hAnsi="Arial" w:cs="Arial"/>
                <w:sz w:val="20"/>
                <w:szCs w:val="20"/>
              </w:rPr>
              <w:t>ling, role-playing, videotaping)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2E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Lesson plans have been introduced using fewer than 3 teaching strategies.</w:t>
            </w:r>
          </w:p>
        </w:tc>
        <w:tc>
          <w:tcPr>
            <w:tcW w:w="3061" w:type="dxa"/>
            <w:shd w:val="clear" w:color="auto" w:fill="auto"/>
          </w:tcPr>
          <w:p w14:paraId="2B6BD72F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Lesson plans have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been taught or do not exist. </w:t>
            </w:r>
          </w:p>
          <w:p w14:paraId="2B6BD730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A50" w:rsidRPr="003B4525" w14:paraId="2B6BD737" w14:textId="77777777" w:rsidTr="00E033DA">
        <w:trPr>
          <w:trHeight w:val="1506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32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32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. Lessons are embedded into subject area curriculum</w:t>
            </w:r>
          </w:p>
        </w:tc>
        <w:tc>
          <w:tcPr>
            <w:tcW w:w="3061" w:type="dxa"/>
            <w:shd w:val="clear" w:color="auto" w:fill="auto"/>
          </w:tcPr>
          <w:p w14:paraId="2B6BD733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34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Nearly all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teachers embed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teaching into subject area curriculum on a daily basis.</w:t>
            </w:r>
          </w:p>
        </w:tc>
        <w:tc>
          <w:tcPr>
            <w:tcW w:w="3061" w:type="dxa"/>
            <w:shd w:val="clear" w:color="auto" w:fill="auto"/>
          </w:tcPr>
          <w:p w14:paraId="2B6BD735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About 50%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teachers embed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teaching into subject area curriculum or embed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teaching fewer than 3 times per week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36" w14:textId="77777777" w:rsidR="00AA5E69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Less than 50%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all teachers embed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teaching into subject area curriculum or only occasionally remember to include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teaching in subject areas.</w:t>
            </w:r>
          </w:p>
        </w:tc>
      </w:tr>
      <w:tr w:rsidR="00673A50" w:rsidRPr="003B4525" w14:paraId="2B6BD73D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38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33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and students are involved in development</w:t>
            </w:r>
            <w:r w:rsidR="000F0A20" w:rsidRPr="003B45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delivery</w:t>
            </w:r>
            <w:r w:rsidR="000F0A20" w:rsidRPr="003B4525">
              <w:rPr>
                <w:rFonts w:ascii="Arial" w:hAnsi="Arial" w:cs="Arial"/>
                <w:sz w:val="20"/>
                <w:szCs w:val="20"/>
              </w:rPr>
              <w:t xml:space="preserve"> and/or review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F0A20" w:rsidRPr="003B4525">
              <w:rPr>
                <w:rFonts w:ascii="Arial" w:hAnsi="Arial" w:cs="Arial"/>
                <w:sz w:val="20"/>
                <w:szCs w:val="20"/>
              </w:rPr>
              <w:t>b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ehaviour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al curriculum</w:t>
            </w:r>
          </w:p>
        </w:tc>
        <w:tc>
          <w:tcPr>
            <w:tcW w:w="3061" w:type="dxa"/>
            <w:shd w:val="clear" w:color="auto" w:fill="auto"/>
          </w:tcPr>
          <w:p w14:paraId="2B6BD739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3A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3B" w14:textId="77777777" w:rsidR="00673A50" w:rsidRPr="003B4525" w:rsidRDefault="00B859EB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Staff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and students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involved in the development and delivery of lesson plans to teach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expectations and rules for specific settings.</w:t>
            </w:r>
          </w:p>
        </w:tc>
        <w:tc>
          <w:tcPr>
            <w:tcW w:w="3061" w:type="dxa"/>
            <w:shd w:val="clear" w:color="auto" w:fill="auto"/>
          </w:tcPr>
          <w:p w14:paraId="2B6BD73C" w14:textId="77777777" w:rsidR="00673A50" w:rsidRPr="003B4525" w:rsidRDefault="00B859EB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and students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50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involved in the development and delivery of lesson plans to teach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 expectations and rules for specific settings.</w:t>
            </w:r>
          </w:p>
        </w:tc>
      </w:tr>
    </w:tbl>
    <w:p w14:paraId="2B6BD73E" w14:textId="77777777" w:rsidR="001247C1" w:rsidRPr="001247C1" w:rsidRDefault="001247C1">
      <w:pPr>
        <w:rPr>
          <w:sz w:val="2"/>
          <w:szCs w:val="2"/>
        </w:rPr>
      </w:pPr>
      <w:r w:rsidRPr="001247C1">
        <w:rPr>
          <w:sz w:val="2"/>
          <w:szCs w:val="2"/>
        </w:rP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740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73F" w14:textId="77777777" w:rsidR="009C0B33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Critical Element 8 -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IMPLEMENTATION PLAN</w:t>
            </w:r>
          </w:p>
        </w:tc>
      </w:tr>
      <w:tr w:rsidR="009C0B33" w:rsidRPr="009C0B33" w14:paraId="2B6BD746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741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42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43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44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45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673A50" w:rsidRPr="003B4525" w14:paraId="2B6BD74C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47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34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Strategies to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share key features of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 program with 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>families/community are developed and implemented</w:t>
            </w:r>
          </w:p>
        </w:tc>
        <w:tc>
          <w:tcPr>
            <w:tcW w:w="3061" w:type="dxa"/>
            <w:shd w:val="clear" w:color="auto" w:fill="auto"/>
          </w:tcPr>
          <w:p w14:paraId="2B6BD748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49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4A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t>p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lan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includes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strategies to reinforce lessons with families and the community (i.e., after-school programs teach expectations, newsletters with tips for meeting expectations at home)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4B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does not include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strategies to be used by families and the community.</w:t>
            </w:r>
          </w:p>
        </w:tc>
      </w:tr>
      <w:tr w:rsidR="00673A50" w:rsidRPr="003B4525" w14:paraId="2B6BD752" w14:textId="77777777" w:rsidTr="00E033DA">
        <w:trPr>
          <w:trHeight w:val="3221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4D" w14:textId="77777777" w:rsidR="00673A50" w:rsidRPr="003B4525" w:rsidRDefault="00B440B3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35</w:t>
            </w:r>
            <w:r w:rsidR="00673A50" w:rsidRPr="003B452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 xml:space="preserve">A curriculum to teach components of </w:t>
            </w:r>
            <w:r w:rsidR="00984E17" w:rsidRPr="003B4525">
              <w:rPr>
                <w:rFonts w:ascii="Arial" w:hAnsi="Arial" w:cs="Arial"/>
                <w:sz w:val="20"/>
                <w:szCs w:val="20"/>
              </w:rPr>
              <w:t xml:space="preserve">the discipline system to </w:t>
            </w:r>
            <w:r w:rsidR="00354972" w:rsidRPr="003B4525">
              <w:rPr>
                <w:rFonts w:ascii="Arial" w:hAnsi="Arial" w:cs="Arial"/>
                <w:sz w:val="20"/>
                <w:szCs w:val="20"/>
              </w:rPr>
              <w:t>all staff is developed and used</w:t>
            </w:r>
          </w:p>
        </w:tc>
        <w:tc>
          <w:tcPr>
            <w:tcW w:w="3061" w:type="dxa"/>
            <w:shd w:val="clear" w:color="auto" w:fill="auto"/>
          </w:tcPr>
          <w:p w14:paraId="2B6BD74E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4F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team scheduled time to present and train staff on the discipline procedures and data system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including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checks for accuracy of information or comprehension.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Training included all components: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referral process (flowchart), definitions of 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s, explanation of major vs. minor forms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how the data will be used to guide the team in decision making</w:t>
            </w:r>
            <w:r w:rsidR="001735A3" w:rsidRPr="003B45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1" w:type="dxa"/>
            <w:shd w:val="clear" w:color="auto" w:fill="auto"/>
          </w:tcPr>
          <w:p w14:paraId="2B6BD750" w14:textId="77777777" w:rsidR="009F6C05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team scheduled time to present and train staff on the discipline procedures and data system,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but there were no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checks for accuracy of information or comprehension. 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training did not include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all components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(i.e., referral process (flowchart), definitions of problem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s, explanation of major vs. minor forms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how the data will be used to guide the team in decision making)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51" w14:textId="77777777" w:rsidR="00673A50" w:rsidRPr="003B4525" w:rsidRDefault="00673A50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Staff was either not trained or was given the information without formal introduction and explanation.</w:t>
            </w:r>
          </w:p>
        </w:tc>
      </w:tr>
      <w:tr w:rsidR="003F42EC" w:rsidRPr="003B4525" w14:paraId="2B6BD758" w14:textId="77777777" w:rsidTr="00E033DA">
        <w:trPr>
          <w:trHeight w:val="3518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53" w14:textId="77777777" w:rsidR="003F42EC" w:rsidRPr="003B4525" w:rsidRDefault="003F42E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36.  Plans for training staff to teach students expectations/rules and rewards are developed, scheduled and delivered</w:t>
            </w:r>
          </w:p>
        </w:tc>
        <w:tc>
          <w:tcPr>
            <w:tcW w:w="3061" w:type="dxa"/>
            <w:shd w:val="clear" w:color="auto" w:fill="auto"/>
          </w:tcPr>
          <w:p w14:paraId="2B6BD754" w14:textId="77777777" w:rsidR="003F42EC" w:rsidRPr="003B4525" w:rsidRDefault="003F42E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55" w14:textId="77777777" w:rsidR="003F42EC" w:rsidRPr="003B4525" w:rsidRDefault="003F42E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The team scheduled time to present and train staff on lesson plans to teach students expectations and rules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including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checks for accuracy of information or comprehension.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Training included all components: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plans to introduce the expectations and rules to all students, explanation of how and when to use formal lesson plans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how to embed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teaching into daily curriculum.  </w:t>
            </w:r>
          </w:p>
        </w:tc>
        <w:tc>
          <w:tcPr>
            <w:tcW w:w="3061" w:type="dxa"/>
            <w:shd w:val="clear" w:color="auto" w:fill="auto"/>
          </w:tcPr>
          <w:p w14:paraId="2B6BD756" w14:textId="77777777" w:rsidR="00306EDA" w:rsidRPr="003B4525" w:rsidRDefault="003F42E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 team scheduled time to present and train staff on lesson plans to teach students expectations and rules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but there were no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checks for accuracy of information or comprehension. 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Training did</w:t>
            </w:r>
            <w:r w:rsidR="00AA5E69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n’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include all </w:t>
            </w:r>
            <w:r w:rsidR="00AA5E69"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omponents: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plans to introduce expectations and rules to all students, explanation of how and when to use formal lesson plans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how to embed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teaching into daily curriculum.</w:t>
            </w:r>
          </w:p>
        </w:tc>
        <w:tc>
          <w:tcPr>
            <w:tcW w:w="3061" w:type="dxa"/>
            <w:shd w:val="clear" w:color="auto" w:fill="auto"/>
          </w:tcPr>
          <w:p w14:paraId="2B6BD757" w14:textId="77777777" w:rsidR="003F42EC" w:rsidRPr="003B4525" w:rsidRDefault="008D2891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Staffs</w:t>
            </w:r>
            <w:r w:rsidR="003F42EC" w:rsidRPr="003B4525">
              <w:rPr>
                <w:rFonts w:ascii="Arial" w:hAnsi="Arial" w:cs="Arial"/>
                <w:sz w:val="20"/>
                <w:szCs w:val="20"/>
              </w:rPr>
              <w:t xml:space="preserve"> was either not trained or was given the information without formal introduction and explanation.</w:t>
            </w:r>
          </w:p>
        </w:tc>
      </w:tr>
      <w:tr w:rsidR="007C3F8C" w:rsidRPr="003B4525" w14:paraId="2B6BD75E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59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lastRenderedPageBreak/>
              <w:t>37.  A plan for teaching students expectations/ rules/rewards is developed scheduled and delivered</w:t>
            </w:r>
          </w:p>
        </w:tc>
        <w:tc>
          <w:tcPr>
            <w:tcW w:w="3061" w:type="dxa"/>
            <w:shd w:val="clear" w:color="auto" w:fill="auto"/>
          </w:tcPr>
          <w:p w14:paraId="2B6BD75A" w14:textId="77777777" w:rsidR="009F6C05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Students are introduced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B4525">
              <w:rPr>
                <w:rFonts w:ascii="Arial" w:hAnsi="Arial" w:cs="Arial"/>
                <w:sz w:val="20"/>
                <w:szCs w:val="20"/>
              </w:rPr>
              <w:t>/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the following: school expectations, rules for specific setting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the reward system guidelines. </w:t>
            </w:r>
          </w:p>
        </w:tc>
        <w:tc>
          <w:tcPr>
            <w:tcW w:w="3061" w:type="dxa"/>
            <w:shd w:val="clear" w:color="auto" w:fill="auto"/>
          </w:tcPr>
          <w:p w14:paraId="2B6BD75B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Students are introduced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B4525">
              <w:rPr>
                <w:rFonts w:ascii="Arial" w:hAnsi="Arial" w:cs="Arial"/>
                <w:sz w:val="20"/>
                <w:szCs w:val="20"/>
              </w:rPr>
              <w:t>/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two (2) </w:t>
            </w:r>
            <w:r w:rsidRPr="003B4525">
              <w:rPr>
                <w:rFonts w:ascii="Arial" w:hAnsi="Arial" w:cs="Arial"/>
                <w:sz w:val="20"/>
                <w:szCs w:val="20"/>
              </w:rPr>
              <w:t>of the following: school expectations, rules for specific setting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the reward system guidelines.</w:t>
            </w:r>
          </w:p>
        </w:tc>
        <w:tc>
          <w:tcPr>
            <w:tcW w:w="3061" w:type="dxa"/>
            <w:shd w:val="clear" w:color="auto" w:fill="auto"/>
          </w:tcPr>
          <w:p w14:paraId="2B6BD75C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Students are introduced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B4525">
              <w:rPr>
                <w:rFonts w:ascii="Arial" w:hAnsi="Arial" w:cs="Arial"/>
                <w:sz w:val="20"/>
                <w:szCs w:val="20"/>
              </w:rPr>
              <w:t>/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taught only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one (1)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the following: school expectations, rules for specific setting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the reward system guidelines.</w:t>
            </w:r>
          </w:p>
        </w:tc>
        <w:tc>
          <w:tcPr>
            <w:tcW w:w="3061" w:type="dxa"/>
            <w:shd w:val="clear" w:color="auto" w:fill="auto"/>
          </w:tcPr>
          <w:p w14:paraId="2B6BD75D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Students are not introduced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B4525">
              <w:rPr>
                <w:rFonts w:ascii="Arial" w:hAnsi="Arial" w:cs="Arial"/>
                <w:sz w:val="20"/>
                <w:szCs w:val="20"/>
              </w:rPr>
              <w:t>/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B4525">
              <w:rPr>
                <w:rFonts w:ascii="Arial" w:hAnsi="Arial" w:cs="Arial"/>
                <w:sz w:val="20"/>
                <w:szCs w:val="20"/>
              </w:rPr>
              <w:t>school expectations, rules for specific setting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the reward system guidelines.</w:t>
            </w:r>
          </w:p>
        </w:tc>
      </w:tr>
      <w:tr w:rsidR="007C3F8C" w:rsidRPr="003B4525" w14:paraId="2B6BD764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5F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38.  Booster sessions for students and staff are planned, scheduled and implemented</w:t>
            </w:r>
          </w:p>
        </w:tc>
        <w:tc>
          <w:tcPr>
            <w:tcW w:w="3061" w:type="dxa"/>
            <w:shd w:val="clear" w:color="auto" w:fill="auto"/>
          </w:tcPr>
          <w:p w14:paraId="2B6BD760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61" w14:textId="77777777" w:rsidR="00306EDA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Booster sessions are planned and delivered to reteach staff/students at least once in the year and additionally at times when the data suggest problems by an increase in discipline referrals per day per month or a high number of 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referrals in a specified area. </w:t>
            </w:r>
            <w:r w:rsidRPr="003B4525">
              <w:rPr>
                <w:rFonts w:ascii="Arial" w:hAnsi="Arial" w:cs="Arial"/>
                <w:sz w:val="20"/>
                <w:szCs w:val="20"/>
              </w:rPr>
              <w:t>Expectations and rules are reviewed with students regularly (at least 1x per week).</w:t>
            </w:r>
          </w:p>
        </w:tc>
        <w:tc>
          <w:tcPr>
            <w:tcW w:w="3061" w:type="dxa"/>
            <w:shd w:val="clear" w:color="auto" w:fill="auto"/>
          </w:tcPr>
          <w:p w14:paraId="2B6BD762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Booster sessions are not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utilised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 xml:space="preserve"> fully.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For example: booster sessions are held for students but not staff; booster sessions are held for staff, but not students; booster sessions are not held, but rules 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B4525">
              <w:rPr>
                <w:rFonts w:ascii="Arial" w:hAnsi="Arial" w:cs="Arial"/>
                <w:sz w:val="20"/>
                <w:szCs w:val="20"/>
              </w:rPr>
              <w:t>expectations are reviewed at least weekly with students.</w:t>
            </w:r>
          </w:p>
        </w:tc>
        <w:tc>
          <w:tcPr>
            <w:tcW w:w="3061" w:type="dxa"/>
            <w:shd w:val="clear" w:color="auto" w:fill="auto"/>
          </w:tcPr>
          <w:p w14:paraId="2B6BD763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Booster sessions for students and staff are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scheduled/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>planned.  Expectations and rules are reviewed with students once a month or less.</w:t>
            </w:r>
          </w:p>
        </w:tc>
      </w:tr>
      <w:tr w:rsidR="007C3F8C" w:rsidRPr="003B4525" w14:paraId="2B6BD76A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65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39.  Schedule for rewards/incentives for the year is planned</w:t>
            </w:r>
          </w:p>
        </w:tc>
        <w:tc>
          <w:tcPr>
            <w:tcW w:w="3061" w:type="dxa"/>
            <w:shd w:val="clear" w:color="auto" w:fill="auto"/>
          </w:tcPr>
          <w:p w14:paraId="2B6BD766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67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68" w14:textId="77777777" w:rsidR="00306EDA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is a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clear plan for the type and frequency of rewards/incentives to be delivered throughout the year.</w:t>
            </w:r>
          </w:p>
        </w:tc>
        <w:tc>
          <w:tcPr>
            <w:tcW w:w="3061" w:type="dxa"/>
            <w:shd w:val="clear" w:color="auto" w:fill="auto"/>
          </w:tcPr>
          <w:p w14:paraId="2B6BD769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is no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 for the type and frequency of rewards/incentives to be delivered throughout the year.</w:t>
            </w:r>
          </w:p>
        </w:tc>
      </w:tr>
      <w:tr w:rsidR="007C3F8C" w:rsidRPr="003B4525" w14:paraId="2B6BD770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6B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40.  Plans for orienting incoming staff and students are developed and implemented</w:t>
            </w:r>
          </w:p>
        </w:tc>
        <w:tc>
          <w:tcPr>
            <w:tcW w:w="3061" w:type="dxa"/>
            <w:shd w:val="clear" w:color="auto" w:fill="auto"/>
          </w:tcPr>
          <w:p w14:paraId="2B6BD76C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6D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has planned for and carries out the introduction of 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chool-wide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and training of new staff and students throughout the school year.</w:t>
            </w:r>
          </w:p>
        </w:tc>
        <w:tc>
          <w:tcPr>
            <w:tcW w:w="3061" w:type="dxa"/>
            <w:shd w:val="clear" w:color="auto" w:fill="auto"/>
          </w:tcPr>
          <w:p w14:paraId="2B6BD76E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has planned for the introduction of 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chool-wide </w:t>
            </w:r>
            <w:r w:rsidR="001441C3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and training of either new students or new staff, but does not include plans for training both. 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the team has plans but has not implemented them. </w:t>
            </w:r>
          </w:p>
        </w:tc>
        <w:tc>
          <w:tcPr>
            <w:tcW w:w="3061" w:type="dxa"/>
            <w:shd w:val="clear" w:color="auto" w:fill="auto"/>
          </w:tcPr>
          <w:p w14:paraId="2B6BD76F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has not planned for the introduction of </w:t>
            </w:r>
            <w:r w:rsidR="00993404" w:rsidRPr="003B4525">
              <w:rPr>
                <w:rFonts w:ascii="Arial" w:hAnsi="Arial" w:cs="Arial"/>
                <w:sz w:val="20"/>
                <w:szCs w:val="20"/>
              </w:rPr>
              <w:t>s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chool-wide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and training of new staff or students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3F8C" w:rsidRPr="003B4525" w14:paraId="2B6BD776" w14:textId="77777777" w:rsidTr="00E033DA">
        <w:trPr>
          <w:cantSplit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71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41.  Plans for involving families/community are developed and implemented</w:t>
            </w:r>
          </w:p>
        </w:tc>
        <w:tc>
          <w:tcPr>
            <w:tcW w:w="3061" w:type="dxa"/>
            <w:shd w:val="clear" w:color="auto" w:fill="auto"/>
          </w:tcPr>
          <w:p w14:paraId="2B6BD772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73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74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has planned for the introduction and on-going involvement of school-wide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families/community (i.e., newsletter, brochure, 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>P&amp;C</w:t>
            </w:r>
            <w:r w:rsidRPr="003B4525">
              <w:rPr>
                <w:rFonts w:ascii="Arial" w:hAnsi="Arial" w:cs="Arial"/>
                <w:sz w:val="20"/>
                <w:szCs w:val="20"/>
              </w:rPr>
              <w:t>, open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Pr="003B4525">
              <w:rPr>
                <w:rFonts w:ascii="Arial" w:hAnsi="Arial" w:cs="Arial"/>
                <w:sz w:val="20"/>
                <w:szCs w:val="20"/>
              </w:rPr>
              <w:t>,</w:t>
            </w:r>
            <w:r w:rsidR="00B859EB" w:rsidRPr="003B4525">
              <w:rPr>
                <w:rFonts w:ascii="Arial" w:hAnsi="Arial" w:cs="Arial"/>
                <w:sz w:val="20"/>
                <w:szCs w:val="20"/>
              </w:rPr>
              <w:t xml:space="preserve"> school council</w:t>
            </w:r>
            <w:r w:rsidRPr="003B4525">
              <w:rPr>
                <w:rFonts w:ascii="Arial" w:hAnsi="Arial" w:cs="Arial"/>
                <w:sz w:val="20"/>
                <w:szCs w:val="20"/>
              </w:rPr>
              <w:t>, etc.)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75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Team has not introduced school-wide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families/community.</w:t>
            </w:r>
          </w:p>
        </w:tc>
      </w:tr>
    </w:tbl>
    <w:p w14:paraId="2B6BD777" w14:textId="77777777" w:rsidR="009C0B33" w:rsidRDefault="009C0B33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779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778" w14:textId="77777777" w:rsidR="009C0B33" w:rsidRPr="003B4525" w:rsidRDefault="00AC503E" w:rsidP="00AC50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Critical Element 9 -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CLASSROOM SYSTEMS</w:t>
            </w:r>
          </w:p>
        </w:tc>
      </w:tr>
      <w:tr w:rsidR="009C0B33" w:rsidRPr="009C0B33" w14:paraId="2B6BD77F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77A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7B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7C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7D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7E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7C3F8C" w:rsidRPr="003B4525" w14:paraId="2B6BD785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80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42.  Classroom rules are defined for each of the school-wide expectations and are posted in classrooms</w:t>
            </w:r>
          </w:p>
        </w:tc>
        <w:tc>
          <w:tcPr>
            <w:tcW w:w="3061" w:type="dxa"/>
            <w:shd w:val="clear" w:color="auto" w:fill="auto"/>
          </w:tcPr>
          <w:p w14:paraId="2B6BD781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82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(&gt;75%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83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(50-75%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84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only a 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(less than 50%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3F8C" w:rsidRPr="003B4525" w14:paraId="2B6BD78B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86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43.  Classroom routines and procedures are explicitly identified for activities where problems often occur (e.g. entering class, asking questions, sharpening pencil, using 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t>toilet</w:t>
            </w:r>
            <w:r w:rsidRPr="003B4525">
              <w:rPr>
                <w:rFonts w:ascii="Arial" w:hAnsi="Arial" w:cs="Arial"/>
                <w:sz w:val="20"/>
                <w:szCs w:val="20"/>
              </w:rPr>
              <w:t>, dismissal)</w:t>
            </w:r>
          </w:p>
        </w:tc>
        <w:tc>
          <w:tcPr>
            <w:tcW w:w="3061" w:type="dxa"/>
            <w:shd w:val="clear" w:color="auto" w:fill="auto"/>
          </w:tcPr>
          <w:p w14:paraId="2B6BD787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88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(&gt;75%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89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(50-75%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8A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only a 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(less than 50%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3F8C" w:rsidRPr="003B4525" w14:paraId="2B6BD791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8C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44.  Expected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routines in classroom are taught</w:t>
            </w:r>
          </w:p>
        </w:tc>
        <w:tc>
          <w:tcPr>
            <w:tcW w:w="3061" w:type="dxa"/>
            <w:shd w:val="clear" w:color="auto" w:fill="auto"/>
          </w:tcPr>
          <w:p w14:paraId="2B6BD78D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8E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(&gt;75%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8F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(50-75%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90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only a 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(less than 50%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3404" w:rsidRPr="003B4525" w14:paraId="2B6BD797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92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45.  Classroom  teachers use immediate and specific praise </w:t>
            </w:r>
          </w:p>
        </w:tc>
        <w:tc>
          <w:tcPr>
            <w:tcW w:w="3061" w:type="dxa"/>
            <w:shd w:val="clear" w:color="auto" w:fill="auto"/>
          </w:tcPr>
          <w:p w14:paraId="2B6BD793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94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(&gt;75%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95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(50-75%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96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only a 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(less than 50%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3404" w:rsidRPr="003B4525" w14:paraId="2B6BD79D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98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46.  Acknowledgement of students demonstrating adherence to classroom rules and routines occurs more frequently than acknowledgement of inappropriate behaviours</w:t>
            </w:r>
          </w:p>
        </w:tc>
        <w:tc>
          <w:tcPr>
            <w:tcW w:w="3061" w:type="dxa"/>
            <w:shd w:val="clear" w:color="auto" w:fill="auto"/>
          </w:tcPr>
          <w:p w14:paraId="2B6BD799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9A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(&gt;75%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9B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(50-75%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9C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only a 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(less than 50%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3404" w:rsidRPr="003B4525" w14:paraId="2B6BD7A3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9E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47.  Procedures exist for tracking classroom behaviour problems</w:t>
            </w:r>
          </w:p>
        </w:tc>
        <w:tc>
          <w:tcPr>
            <w:tcW w:w="3061" w:type="dxa"/>
            <w:shd w:val="clear" w:color="auto" w:fill="auto"/>
          </w:tcPr>
          <w:p w14:paraId="2B6BD79F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A0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(&gt;75%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A1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(50-75%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A2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only a 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(less than 50%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3404" w:rsidRPr="003B4525" w14:paraId="2B6BD7A9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A4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48.  Classrooms have a range of consequences/ interventions for problem behaviour that are documented and consistently delivered</w:t>
            </w:r>
          </w:p>
        </w:tc>
        <w:tc>
          <w:tcPr>
            <w:tcW w:w="3061" w:type="dxa"/>
            <w:shd w:val="clear" w:color="auto" w:fill="auto"/>
          </w:tcPr>
          <w:p w14:paraId="2B6BD7A5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A6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(&gt;75%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A7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(50-75%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14:paraId="2B6BD7A8" w14:textId="77777777" w:rsidR="00993404" w:rsidRPr="003B4525" w:rsidRDefault="00993404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Evident in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only a 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classrooms (less than 50% of classrooms)</w:t>
            </w:r>
            <w:r w:rsidR="001340F2" w:rsidRPr="003B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B6BD7AA" w14:textId="77777777" w:rsidR="009C0B33" w:rsidRDefault="009C0B33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3061"/>
        <w:gridCol w:w="3061"/>
        <w:gridCol w:w="3061"/>
        <w:gridCol w:w="3061"/>
      </w:tblGrid>
      <w:tr w:rsidR="009C0B33" w:rsidRPr="008D2891" w14:paraId="2B6BD7AC" w14:textId="77777777" w:rsidTr="00805EE5">
        <w:trPr>
          <w:trHeight w:hRule="exact" w:val="340"/>
          <w:jc w:val="center"/>
        </w:trPr>
        <w:tc>
          <w:tcPr>
            <w:tcW w:w="15305" w:type="dxa"/>
            <w:gridSpan w:val="5"/>
            <w:shd w:val="clear" w:color="auto" w:fill="C2D69B" w:themeFill="accent3" w:themeFillTint="99"/>
            <w:vAlign w:val="center"/>
          </w:tcPr>
          <w:p w14:paraId="2B6BD7AB" w14:textId="77777777" w:rsidR="009C0B33" w:rsidRPr="003B4525" w:rsidRDefault="00AC503E" w:rsidP="009C0B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Critical Element 10 - </w:t>
            </w:r>
            <w:r w:rsidR="009C0B33">
              <w:rPr>
                <w:rFonts w:ascii="Arial" w:hAnsi="Arial" w:cs="Arial"/>
                <w:b/>
                <w:i/>
                <w:sz w:val="22"/>
                <w:szCs w:val="22"/>
              </w:rPr>
              <w:t>EVALUATION</w:t>
            </w:r>
          </w:p>
        </w:tc>
      </w:tr>
      <w:tr w:rsidR="009C0B33" w:rsidRPr="009C0B33" w14:paraId="2B6BD7B2" w14:textId="77777777" w:rsidTr="009C0B33">
        <w:trPr>
          <w:trHeight w:hRule="exact" w:val="454"/>
          <w:tblHeader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B6BD7AD" w14:textId="77777777" w:rsidR="009C0B33" w:rsidRPr="009C0B33" w:rsidRDefault="009C0B33" w:rsidP="009C0B33">
            <w:pPr>
              <w:pStyle w:val="Heading1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</w:rPr>
              <w:t>Benchmark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AE" w14:textId="77777777" w:rsidR="009C0B33" w:rsidRPr="009C0B33" w:rsidRDefault="009C0B33" w:rsidP="009C0B33">
            <w:pPr>
              <w:jc w:val="center"/>
              <w:rPr>
                <w:rFonts w:ascii="Arial" w:hAnsi="Arial" w:cs="Arial"/>
              </w:rPr>
            </w:pPr>
            <w:r w:rsidRPr="009C0B33">
              <w:rPr>
                <w:rFonts w:ascii="Arial" w:hAnsi="Arial" w:cs="Arial"/>
                <w:b/>
                <w:bCs/>
              </w:rPr>
              <w:t>3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AF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2 points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B0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B33">
              <w:rPr>
                <w:rFonts w:ascii="Arial" w:hAnsi="Arial" w:cs="Arial"/>
                <w:b/>
                <w:bCs/>
              </w:rPr>
              <w:t>1 point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B6BD7B1" w14:textId="77777777" w:rsidR="009C0B33" w:rsidRPr="009C0B33" w:rsidRDefault="009C0B33" w:rsidP="009C0B33">
            <w:pPr>
              <w:jc w:val="center"/>
              <w:rPr>
                <w:rFonts w:ascii="Arial" w:hAnsi="Arial" w:cs="Arial"/>
                <w:color w:val="0000FF"/>
              </w:rPr>
            </w:pPr>
            <w:r w:rsidRPr="009C0B33">
              <w:rPr>
                <w:rFonts w:ascii="Arial" w:hAnsi="Arial" w:cs="Arial"/>
                <w:b/>
                <w:bCs/>
              </w:rPr>
              <w:t>0 points</w:t>
            </w:r>
          </w:p>
        </w:tc>
      </w:tr>
      <w:tr w:rsidR="007C3F8C" w:rsidRPr="003B4525" w14:paraId="2B6BD7B8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B3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49.  Students and staff are surveyed about </w:t>
            </w:r>
            <w:r w:rsidR="001441C3" w:rsidRPr="003B4525">
              <w:rPr>
                <w:rFonts w:ascii="Arial" w:hAnsi="Arial" w:cs="Arial"/>
                <w:sz w:val="20"/>
                <w:szCs w:val="20"/>
              </w:rPr>
              <w:t>PBL</w:t>
            </w:r>
          </w:p>
        </w:tc>
        <w:tc>
          <w:tcPr>
            <w:tcW w:w="3061" w:type="dxa"/>
            <w:shd w:val="clear" w:color="auto" w:fill="auto"/>
          </w:tcPr>
          <w:p w14:paraId="2B6BD7B4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B5" w14:textId="77777777" w:rsidR="009F6C05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Students and staff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surveyed at least annually (i.e. items on climate survey or specially developed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 survey)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is used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address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</w:tc>
        <w:tc>
          <w:tcPr>
            <w:tcW w:w="3061" w:type="dxa"/>
            <w:shd w:val="clear" w:color="auto" w:fill="auto"/>
          </w:tcPr>
          <w:p w14:paraId="2B6BD7B6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Students and staff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surveyed at least annually (i.e. items on climate survey or specially developed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 survey), but information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is not used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to address the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</w:tc>
        <w:tc>
          <w:tcPr>
            <w:tcW w:w="3061" w:type="dxa"/>
            <w:shd w:val="clear" w:color="auto" w:fill="auto"/>
          </w:tcPr>
          <w:p w14:paraId="2B6BD7B7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Students and staff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3B4525">
              <w:rPr>
                <w:rFonts w:ascii="Arial" w:hAnsi="Arial" w:cs="Arial"/>
                <w:sz w:val="20"/>
                <w:szCs w:val="20"/>
              </w:rPr>
              <w:t>surveyed.</w:t>
            </w:r>
          </w:p>
        </w:tc>
      </w:tr>
      <w:tr w:rsidR="007C3F8C" w:rsidRPr="003B4525" w14:paraId="2B6BD7BE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B9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50.  Students and staff can identify expectations and rules</w:t>
            </w:r>
          </w:p>
        </w:tc>
        <w:tc>
          <w:tcPr>
            <w:tcW w:w="3061" w:type="dxa"/>
            <w:shd w:val="clear" w:color="auto" w:fill="auto"/>
          </w:tcPr>
          <w:p w14:paraId="2B6BD7BA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B6BD7BB" w14:textId="77777777" w:rsidR="009F6C05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sz w:val="20"/>
                <w:szCs w:val="20"/>
              </w:rPr>
              <w:t>Almost all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students and staff can identify the school-wide expectations and rules for specific settings. (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>Can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be identified through surveys, random interviews, etc…)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 90%</w:t>
            </w:r>
          </w:p>
        </w:tc>
        <w:tc>
          <w:tcPr>
            <w:tcW w:w="3061" w:type="dxa"/>
            <w:shd w:val="clear" w:color="auto" w:fill="auto"/>
          </w:tcPr>
          <w:p w14:paraId="2B6BD7BC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students and staff can identify the school-wide expectations and rules for specific settings.</w:t>
            </w:r>
            <w:r w:rsidR="00306EDA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 50%</w:t>
            </w:r>
          </w:p>
        </w:tc>
        <w:tc>
          <w:tcPr>
            <w:tcW w:w="3061" w:type="dxa"/>
            <w:shd w:val="clear" w:color="auto" w:fill="auto"/>
          </w:tcPr>
          <w:p w14:paraId="2B6BD7BD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students and staff can identify the expectations and rules for specific settings 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Evaluations are not conducted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9849C0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less than 50%</w:t>
            </w:r>
          </w:p>
        </w:tc>
      </w:tr>
      <w:tr w:rsidR="007C3F8C" w:rsidRPr="003B4525" w14:paraId="2B6BD7C4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BF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51.  Staff use referral process (including which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s are office managed vs. which are teacher managed) and forms appropriately</w:t>
            </w:r>
          </w:p>
        </w:tc>
        <w:tc>
          <w:tcPr>
            <w:tcW w:w="3061" w:type="dxa"/>
            <w:shd w:val="clear" w:color="auto" w:fill="auto"/>
          </w:tcPr>
          <w:p w14:paraId="2B6BD7C0" w14:textId="77777777" w:rsidR="009F6C05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Almost all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staff know the procedures for responding to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, use forms as intended and fill them out correctly. (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>Can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be identified by reviewing completed forms, staff surveys, etc…)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 90% know/use</w:t>
            </w:r>
          </w:p>
        </w:tc>
        <w:tc>
          <w:tcPr>
            <w:tcW w:w="3061" w:type="dxa"/>
            <w:shd w:val="clear" w:color="auto" w:fill="auto"/>
          </w:tcPr>
          <w:p w14:paraId="2B6BD7C1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the staff know the procedures for responding to inappropriate 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>behaviour,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use forms as intended and fill them out correctly.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9849C0">
              <w:rPr>
                <w:rFonts w:ascii="Arial" w:hAnsi="Arial" w:cs="Arial"/>
                <w:sz w:val="20"/>
                <w:szCs w:val="20"/>
              </w:rPr>
              <w:br/>
            </w:r>
            <w:r w:rsidR="009849C0">
              <w:rPr>
                <w:rFonts w:ascii="Arial" w:hAnsi="Arial" w:cs="Arial"/>
                <w:sz w:val="20"/>
                <w:szCs w:val="20"/>
              </w:rPr>
              <w:br/>
            </w:r>
            <w:r w:rsidR="002F1EB8">
              <w:rPr>
                <w:rFonts w:ascii="Arial" w:hAnsi="Arial" w:cs="Arial"/>
                <w:sz w:val="20"/>
                <w:szCs w:val="20"/>
              </w:rPr>
              <w:t>a</w:t>
            </w:r>
            <w:r w:rsidRPr="003B4525">
              <w:rPr>
                <w:rFonts w:ascii="Arial" w:hAnsi="Arial" w:cs="Arial"/>
                <w:sz w:val="20"/>
                <w:szCs w:val="20"/>
              </w:rPr>
              <w:t>t least 75% know/use</w:t>
            </w:r>
          </w:p>
        </w:tc>
        <w:tc>
          <w:tcPr>
            <w:tcW w:w="3061" w:type="dxa"/>
            <w:shd w:val="clear" w:color="auto" w:fill="auto"/>
          </w:tcPr>
          <w:p w14:paraId="2B6BD7C2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Some</w:t>
            </w:r>
            <w:r w:rsidRPr="003B45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of the staff know the procedures for responding to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>, use forms as intended and fill them out correctly.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9849C0">
              <w:rPr>
                <w:rFonts w:ascii="Arial" w:hAnsi="Arial" w:cs="Arial"/>
                <w:sz w:val="20"/>
                <w:szCs w:val="20"/>
              </w:rPr>
              <w:br/>
            </w:r>
            <w:r w:rsidR="009849C0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 50% know/use</w:t>
            </w:r>
          </w:p>
        </w:tc>
        <w:tc>
          <w:tcPr>
            <w:tcW w:w="3061" w:type="dxa"/>
            <w:shd w:val="clear" w:color="auto" w:fill="auto"/>
          </w:tcPr>
          <w:p w14:paraId="2B6BD7C3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Few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staff know the procedures for responding to inappropriate 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, use forms as intended and fill them out correctly OR Evaluations are not conducted. 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9849C0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less than 50% know/use</w:t>
            </w:r>
          </w:p>
        </w:tc>
      </w:tr>
      <w:tr w:rsidR="007C3F8C" w:rsidRPr="003B4525" w14:paraId="2B6BD7CA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C5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52.  Staff use reward system appropriately</w:t>
            </w:r>
          </w:p>
        </w:tc>
        <w:tc>
          <w:tcPr>
            <w:tcW w:w="3061" w:type="dxa"/>
            <w:shd w:val="clear" w:color="auto" w:fill="auto"/>
          </w:tcPr>
          <w:p w14:paraId="2B6BD7C6" w14:textId="77777777" w:rsidR="009F6C05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Almost all</w:t>
            </w:r>
            <w:r w:rsidRPr="003B45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4525">
              <w:rPr>
                <w:rFonts w:ascii="Arial" w:hAnsi="Arial" w:cs="Arial"/>
                <w:sz w:val="20"/>
                <w:szCs w:val="20"/>
              </w:rPr>
              <w:t>staff understand identified guidelines for the reward system and are using the reward system appropriately. (</w:t>
            </w:r>
            <w:r w:rsidR="008D2891" w:rsidRPr="003B4525">
              <w:rPr>
                <w:rFonts w:ascii="Arial" w:hAnsi="Arial" w:cs="Arial"/>
                <w:sz w:val="20"/>
                <w:szCs w:val="20"/>
              </w:rPr>
              <w:t>Can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be identified by reviewing reward token distribution, surveys, etc…)</w:t>
            </w:r>
            <w:r w:rsidR="009A4B10" w:rsidRPr="003B4525">
              <w:rPr>
                <w:rFonts w:ascii="Arial" w:hAnsi="Arial" w:cs="Arial"/>
                <w:sz w:val="20"/>
                <w:szCs w:val="20"/>
              </w:rPr>
              <w:t>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 90% understand/use</w:t>
            </w:r>
          </w:p>
        </w:tc>
        <w:tc>
          <w:tcPr>
            <w:tcW w:w="3061" w:type="dxa"/>
            <w:shd w:val="clear" w:color="auto" w:fill="auto"/>
          </w:tcPr>
          <w:p w14:paraId="2B6BD7C7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Many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the staff understand identified guidelines for the reward system and are using the reward system appropriately.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 75% understand/use</w:t>
            </w:r>
          </w:p>
        </w:tc>
        <w:tc>
          <w:tcPr>
            <w:tcW w:w="3061" w:type="dxa"/>
            <w:shd w:val="clear" w:color="auto" w:fill="auto"/>
          </w:tcPr>
          <w:p w14:paraId="2B6BD7C8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Some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the staff understand identified guidelines for the reward system and are using the reward system appropriately.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at least 50% understand/use</w:t>
            </w:r>
          </w:p>
        </w:tc>
        <w:tc>
          <w:tcPr>
            <w:tcW w:w="3061" w:type="dxa"/>
            <w:shd w:val="clear" w:color="auto" w:fill="auto"/>
          </w:tcPr>
          <w:p w14:paraId="2B6BD7C9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Few</w:t>
            </w:r>
            <w:r w:rsidRPr="003B4525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understand and use identified guidelines for the reward system OR Evaluations are not conducted at least yearly or do not assess staff knowledge and use of the reward system.</w:t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="004211FF" w:rsidRPr="003B4525">
              <w:rPr>
                <w:rFonts w:ascii="Arial" w:hAnsi="Arial" w:cs="Arial"/>
                <w:sz w:val="20"/>
                <w:szCs w:val="20"/>
              </w:rPr>
              <w:br/>
            </w:r>
            <w:r w:rsidRPr="003B4525">
              <w:rPr>
                <w:rFonts w:ascii="Arial" w:hAnsi="Arial" w:cs="Arial"/>
                <w:sz w:val="20"/>
                <w:szCs w:val="20"/>
              </w:rPr>
              <w:t>less than 50% understand/use</w:t>
            </w:r>
          </w:p>
        </w:tc>
      </w:tr>
      <w:tr w:rsidR="007C3F8C" w:rsidRPr="003B4525" w14:paraId="2B6BD7D0" w14:textId="77777777" w:rsidTr="00E033DA">
        <w:trPr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2B6BD7CB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53.  Outcomes (</w:t>
            </w:r>
            <w:r w:rsidR="00E56126" w:rsidRPr="003B4525">
              <w:rPr>
                <w:rFonts w:ascii="Arial" w:hAnsi="Arial" w:cs="Arial"/>
                <w:sz w:val="20"/>
                <w:szCs w:val="20"/>
              </w:rPr>
              <w:t>behaviour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problems, attendance</w:t>
            </w:r>
            <w:r w:rsidR="00C878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morale) are documented and used to evaluate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</w:t>
            </w:r>
          </w:p>
        </w:tc>
        <w:tc>
          <w:tcPr>
            <w:tcW w:w="3061" w:type="dxa"/>
            <w:shd w:val="clear" w:color="auto" w:fill="auto"/>
          </w:tcPr>
          <w:p w14:paraId="2B6BD7CC" w14:textId="77777777" w:rsidR="009F6C05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is a plan for collecting data to evaluate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outcomes,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most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data are collected as scheduled and data are used to evaluate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</w:tc>
        <w:tc>
          <w:tcPr>
            <w:tcW w:w="3061" w:type="dxa"/>
            <w:shd w:val="clear" w:color="auto" w:fill="auto"/>
          </w:tcPr>
          <w:p w14:paraId="2B6BD7CD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is a plan for collecting data to evaluate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outcomes, </w:t>
            </w:r>
            <w:r w:rsidRPr="003B4525">
              <w:rPr>
                <w:rFonts w:ascii="Arial" w:hAnsi="Arial" w:cs="Arial"/>
                <w:b/>
                <w:bCs/>
                <w:sz w:val="20"/>
                <w:szCs w:val="20"/>
              </w:rPr>
              <w:t>some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of the scheduled data have been collected and data are used to evaluate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</w:tc>
        <w:tc>
          <w:tcPr>
            <w:tcW w:w="3061" w:type="dxa"/>
            <w:shd w:val="clear" w:color="auto" w:fill="auto"/>
          </w:tcPr>
          <w:p w14:paraId="2B6BD7CE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is a plan for collecting data to evaluate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outcomes; however nothing has been collected to date.</w:t>
            </w:r>
          </w:p>
        </w:tc>
        <w:tc>
          <w:tcPr>
            <w:tcW w:w="3061" w:type="dxa"/>
            <w:shd w:val="clear" w:color="auto" w:fill="auto"/>
          </w:tcPr>
          <w:p w14:paraId="2B6BD7CF" w14:textId="77777777" w:rsidR="007C3F8C" w:rsidRPr="003B4525" w:rsidRDefault="007C3F8C" w:rsidP="001247C1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There is no plan for collecting data to evaluate </w:t>
            </w:r>
            <w:r w:rsidR="00247339" w:rsidRPr="003B4525">
              <w:rPr>
                <w:rFonts w:ascii="Arial" w:hAnsi="Arial" w:cs="Arial"/>
                <w:sz w:val="20"/>
                <w:szCs w:val="20"/>
              </w:rPr>
              <w:t>PBL</w:t>
            </w:r>
            <w:r w:rsidRPr="003B4525">
              <w:rPr>
                <w:rFonts w:ascii="Arial" w:hAnsi="Arial" w:cs="Arial"/>
                <w:sz w:val="20"/>
                <w:szCs w:val="20"/>
              </w:rPr>
              <w:t xml:space="preserve"> outcomes.</w:t>
            </w:r>
          </w:p>
        </w:tc>
      </w:tr>
    </w:tbl>
    <w:p w14:paraId="2B6BD7D1" w14:textId="77777777" w:rsidR="009C21DE" w:rsidRPr="002F1EB8" w:rsidRDefault="009C21DE" w:rsidP="002F1EB8">
      <w:pPr>
        <w:rPr>
          <w:rFonts w:ascii="Arial" w:hAnsi="Arial" w:cs="Arial"/>
          <w:sz w:val="2"/>
          <w:szCs w:val="2"/>
        </w:rPr>
      </w:pPr>
    </w:p>
    <w:sectPr w:rsidR="009C21DE" w:rsidRPr="002F1EB8" w:rsidSect="00723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 w:code="9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9821" w14:textId="77777777" w:rsidR="00F71C5F" w:rsidRDefault="00F71C5F">
      <w:r>
        <w:separator/>
      </w:r>
    </w:p>
  </w:endnote>
  <w:endnote w:type="continuationSeparator" w:id="0">
    <w:p w14:paraId="645DBF46" w14:textId="77777777" w:rsidR="00F71C5F" w:rsidRDefault="00F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D7DA" w14:textId="77777777" w:rsidR="00854EA2" w:rsidRDefault="0085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D7DB" w14:textId="77777777" w:rsidR="009C0B33" w:rsidRPr="0078616A" w:rsidRDefault="009C0B33" w:rsidP="00504229">
    <w:pPr>
      <w:pStyle w:val="p1"/>
      <w:rPr>
        <w:sz w:val="16"/>
        <w:szCs w:val="16"/>
      </w:rPr>
    </w:pPr>
    <w:r w:rsidRPr="0078616A">
      <w:rPr>
        <w:sz w:val="16"/>
        <w:szCs w:val="16"/>
      </w:rPr>
      <w:t>Kincaid, D</w:t>
    </w:r>
    <w:r w:rsidRPr="0078616A">
      <w:rPr>
        <w:b/>
        <w:sz w:val="16"/>
        <w:szCs w:val="16"/>
      </w:rPr>
      <w:t xml:space="preserve">., </w:t>
    </w:r>
    <w:r w:rsidRPr="0078616A">
      <w:rPr>
        <w:sz w:val="16"/>
        <w:szCs w:val="16"/>
      </w:rPr>
      <w:t xml:space="preserve">Childs, K., &amp; George, H. (March, 2010).  School-wide Benchmarks of Quality (Revised).  Unpublished instrument.  USF, Tampa, Florida. </w:t>
    </w:r>
    <w:r w:rsidRPr="0078616A">
      <w:rPr>
        <w:sz w:val="16"/>
        <w:szCs w:val="16"/>
      </w:rPr>
      <w:tab/>
    </w:r>
  </w:p>
  <w:p w14:paraId="2B6BD7DC" w14:textId="77777777" w:rsidR="009C0B33" w:rsidRPr="0078616A" w:rsidRDefault="009C0B33" w:rsidP="00135DD7">
    <w:pPr>
      <w:pStyle w:val="p1"/>
      <w:spacing w:line="240" w:lineRule="auto"/>
      <w:ind w:left="74"/>
      <w:rPr>
        <w:sz w:val="16"/>
        <w:szCs w:val="16"/>
      </w:rPr>
    </w:pPr>
    <w:r w:rsidRPr="0078616A">
      <w:rPr>
        <w:sz w:val="16"/>
        <w:szCs w:val="16"/>
      </w:rPr>
      <w:t xml:space="preserve">Adapted </w:t>
    </w:r>
    <w:r>
      <w:rPr>
        <w:sz w:val="16"/>
        <w:szCs w:val="16"/>
      </w:rPr>
      <w:t>by</w:t>
    </w:r>
    <w:r w:rsidRPr="0078616A">
      <w:rPr>
        <w:sz w:val="16"/>
        <w:szCs w:val="16"/>
      </w:rPr>
      <w:t xml:space="preserve"> Western Sydney Region - Positive Behaviour for Learning (2012)</w:t>
    </w:r>
    <w:r w:rsidRPr="0078616A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22"/>
      </w:rPr>
      <w:tab/>
      <w:t xml:space="preserve">         </w:t>
    </w:r>
    <w:r w:rsidRPr="0078616A">
      <w:rPr>
        <w:rStyle w:val="PageNumber"/>
        <w:snapToGrid/>
        <w:sz w:val="16"/>
        <w:szCs w:val="16"/>
      </w:rPr>
      <w:fldChar w:fldCharType="begin"/>
    </w:r>
    <w:r w:rsidRPr="0078616A">
      <w:rPr>
        <w:rStyle w:val="PageNumber"/>
        <w:snapToGrid/>
        <w:sz w:val="16"/>
        <w:szCs w:val="16"/>
      </w:rPr>
      <w:instrText xml:space="preserve"> PAGE </w:instrText>
    </w:r>
    <w:r w:rsidRPr="0078616A">
      <w:rPr>
        <w:rStyle w:val="PageNumber"/>
        <w:snapToGrid/>
        <w:sz w:val="16"/>
        <w:szCs w:val="16"/>
      </w:rPr>
      <w:fldChar w:fldCharType="separate"/>
    </w:r>
    <w:r w:rsidR="00854EA2">
      <w:rPr>
        <w:rStyle w:val="PageNumber"/>
        <w:noProof/>
        <w:snapToGrid/>
        <w:sz w:val="16"/>
        <w:szCs w:val="16"/>
      </w:rPr>
      <w:t>1</w:t>
    </w:r>
    <w:r w:rsidRPr="0078616A">
      <w:rPr>
        <w:rStyle w:val="PageNumber"/>
        <w:snapToGrid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D7DE" w14:textId="77777777" w:rsidR="00854EA2" w:rsidRDefault="0085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7AA03" w14:textId="77777777" w:rsidR="00F71C5F" w:rsidRDefault="00F71C5F">
      <w:r>
        <w:separator/>
      </w:r>
    </w:p>
  </w:footnote>
  <w:footnote w:type="continuationSeparator" w:id="0">
    <w:p w14:paraId="50D7A293" w14:textId="77777777" w:rsidR="00F71C5F" w:rsidRDefault="00F7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D7D6" w14:textId="77777777" w:rsidR="009C0B33" w:rsidRDefault="009C0B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BD7D7" w14:textId="77777777" w:rsidR="009C0B33" w:rsidRDefault="009C0B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D7D8" w14:textId="77777777" w:rsidR="009C0B33" w:rsidRDefault="009C0B33" w:rsidP="00846758">
    <w:pPr>
      <w:pStyle w:val="Header"/>
      <w:ind w:right="231"/>
    </w:pPr>
    <w:r>
      <w:rPr>
        <w:noProof/>
        <w:lang w:eastAsia="en-AU"/>
      </w:rPr>
      <w:drawing>
        <wp:inline distT="0" distB="0" distL="0" distR="0" wp14:anchorId="2B6BD7DF" wp14:editId="702E39BF">
          <wp:extent cx="938254" cy="29646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sw-logo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48" cy="30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bookmarkStart w:id="0" w:name="_GoBack"/>
    <w:bookmarkEnd w:id="0"/>
    <w:r>
      <w:rPr>
        <w:noProof/>
        <w:lang w:eastAsia="en-AU"/>
      </w:rPr>
      <w:drawing>
        <wp:inline distT="0" distB="0" distL="0" distR="0" wp14:anchorId="2B6BD7E1" wp14:editId="09767C54">
          <wp:extent cx="344482" cy="295330"/>
          <wp:effectExtent l="0" t="0" r="0" b="0"/>
          <wp:docPr id="4" name="Picture 4" descr="mini purple 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 purple trian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786" cy="29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BD7D9" w14:textId="77777777" w:rsidR="009C0B33" w:rsidRPr="00066585" w:rsidRDefault="009C0B33" w:rsidP="00846758">
    <w:pPr>
      <w:pStyle w:val="Header"/>
      <w:ind w:right="231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D7DD" w14:textId="77777777" w:rsidR="00854EA2" w:rsidRDefault="00854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10FB"/>
    <w:multiLevelType w:val="hybridMultilevel"/>
    <w:tmpl w:val="33549916"/>
    <w:lvl w:ilvl="0" w:tplc="413C2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D2FB5"/>
    <w:multiLevelType w:val="singleLevel"/>
    <w:tmpl w:val="6038C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9208FA"/>
    <w:multiLevelType w:val="hybridMultilevel"/>
    <w:tmpl w:val="2BCEDB70"/>
    <w:lvl w:ilvl="0" w:tplc="8BA6C1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D6AA9"/>
    <w:multiLevelType w:val="singleLevel"/>
    <w:tmpl w:val="B26448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4D3374"/>
    <w:multiLevelType w:val="multilevel"/>
    <w:tmpl w:val="6C82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EEF"/>
    <w:rsid w:val="000169E6"/>
    <w:rsid w:val="00066585"/>
    <w:rsid w:val="0009408D"/>
    <w:rsid w:val="000A31CA"/>
    <w:rsid w:val="000A4CC7"/>
    <w:rsid w:val="000A6832"/>
    <w:rsid w:val="000C4FDB"/>
    <w:rsid w:val="000F0A20"/>
    <w:rsid w:val="00111F23"/>
    <w:rsid w:val="001143E3"/>
    <w:rsid w:val="00115784"/>
    <w:rsid w:val="00122EEF"/>
    <w:rsid w:val="001247C1"/>
    <w:rsid w:val="00130E2C"/>
    <w:rsid w:val="001340F2"/>
    <w:rsid w:val="00135DD7"/>
    <w:rsid w:val="001441C3"/>
    <w:rsid w:val="00157B0C"/>
    <w:rsid w:val="00170544"/>
    <w:rsid w:val="001735A3"/>
    <w:rsid w:val="001773B5"/>
    <w:rsid w:val="001B504C"/>
    <w:rsid w:val="001B54BF"/>
    <w:rsid w:val="001F220D"/>
    <w:rsid w:val="00203ADB"/>
    <w:rsid w:val="00220018"/>
    <w:rsid w:val="00234EE4"/>
    <w:rsid w:val="00247339"/>
    <w:rsid w:val="0026594A"/>
    <w:rsid w:val="00274B5E"/>
    <w:rsid w:val="00277125"/>
    <w:rsid w:val="002836C0"/>
    <w:rsid w:val="002B21C8"/>
    <w:rsid w:val="002F1EB8"/>
    <w:rsid w:val="00303397"/>
    <w:rsid w:val="00306EDA"/>
    <w:rsid w:val="003232B1"/>
    <w:rsid w:val="00326D8D"/>
    <w:rsid w:val="00342ED0"/>
    <w:rsid w:val="00354972"/>
    <w:rsid w:val="00387D7C"/>
    <w:rsid w:val="00394F46"/>
    <w:rsid w:val="003950A5"/>
    <w:rsid w:val="003B4525"/>
    <w:rsid w:val="003F42EC"/>
    <w:rsid w:val="00416BF2"/>
    <w:rsid w:val="004211FF"/>
    <w:rsid w:val="0042360C"/>
    <w:rsid w:val="00451408"/>
    <w:rsid w:val="00451491"/>
    <w:rsid w:val="00453BF6"/>
    <w:rsid w:val="004642D4"/>
    <w:rsid w:val="004A5A53"/>
    <w:rsid w:val="004E0E97"/>
    <w:rsid w:val="004E2A46"/>
    <w:rsid w:val="004E58CF"/>
    <w:rsid w:val="004E7ECC"/>
    <w:rsid w:val="00504229"/>
    <w:rsid w:val="005071C3"/>
    <w:rsid w:val="00591342"/>
    <w:rsid w:val="005A2366"/>
    <w:rsid w:val="005A28E0"/>
    <w:rsid w:val="005F4862"/>
    <w:rsid w:val="005F4A09"/>
    <w:rsid w:val="005F5FA1"/>
    <w:rsid w:val="00600668"/>
    <w:rsid w:val="00636C19"/>
    <w:rsid w:val="00637D50"/>
    <w:rsid w:val="00656859"/>
    <w:rsid w:val="006673BE"/>
    <w:rsid w:val="00673A50"/>
    <w:rsid w:val="00692A95"/>
    <w:rsid w:val="006A2ED8"/>
    <w:rsid w:val="006E536E"/>
    <w:rsid w:val="007017D3"/>
    <w:rsid w:val="00723932"/>
    <w:rsid w:val="007744C8"/>
    <w:rsid w:val="0078616A"/>
    <w:rsid w:val="007B0407"/>
    <w:rsid w:val="007B1B15"/>
    <w:rsid w:val="007C2CC3"/>
    <w:rsid w:val="007C3F8C"/>
    <w:rsid w:val="007C7342"/>
    <w:rsid w:val="007F5505"/>
    <w:rsid w:val="007F6878"/>
    <w:rsid w:val="00805EE5"/>
    <w:rsid w:val="0081551D"/>
    <w:rsid w:val="00834D9D"/>
    <w:rsid w:val="00846758"/>
    <w:rsid w:val="00854EA2"/>
    <w:rsid w:val="00876B1B"/>
    <w:rsid w:val="008835C0"/>
    <w:rsid w:val="008A401B"/>
    <w:rsid w:val="008C5EB8"/>
    <w:rsid w:val="008D2891"/>
    <w:rsid w:val="008D3B6C"/>
    <w:rsid w:val="008E4797"/>
    <w:rsid w:val="00902382"/>
    <w:rsid w:val="009101FD"/>
    <w:rsid w:val="00963582"/>
    <w:rsid w:val="00967B93"/>
    <w:rsid w:val="009849C0"/>
    <w:rsid w:val="00984E17"/>
    <w:rsid w:val="00993404"/>
    <w:rsid w:val="009A4B10"/>
    <w:rsid w:val="009C0B33"/>
    <w:rsid w:val="009C21DE"/>
    <w:rsid w:val="009D4527"/>
    <w:rsid w:val="009F6C05"/>
    <w:rsid w:val="00A22551"/>
    <w:rsid w:val="00A32B43"/>
    <w:rsid w:val="00A4144D"/>
    <w:rsid w:val="00A73004"/>
    <w:rsid w:val="00AA5E69"/>
    <w:rsid w:val="00AB71AB"/>
    <w:rsid w:val="00AC503E"/>
    <w:rsid w:val="00AC6E46"/>
    <w:rsid w:val="00B06ECA"/>
    <w:rsid w:val="00B440B3"/>
    <w:rsid w:val="00B502DB"/>
    <w:rsid w:val="00B52904"/>
    <w:rsid w:val="00B72098"/>
    <w:rsid w:val="00B84A48"/>
    <w:rsid w:val="00B84FFD"/>
    <w:rsid w:val="00B859EB"/>
    <w:rsid w:val="00BD5D74"/>
    <w:rsid w:val="00BE289B"/>
    <w:rsid w:val="00C22986"/>
    <w:rsid w:val="00C60643"/>
    <w:rsid w:val="00C819C8"/>
    <w:rsid w:val="00C878BB"/>
    <w:rsid w:val="00CA4203"/>
    <w:rsid w:val="00CB0277"/>
    <w:rsid w:val="00CB512F"/>
    <w:rsid w:val="00CD7ACD"/>
    <w:rsid w:val="00CF4C2A"/>
    <w:rsid w:val="00D1063D"/>
    <w:rsid w:val="00D36D4B"/>
    <w:rsid w:val="00DA76C5"/>
    <w:rsid w:val="00DC1B74"/>
    <w:rsid w:val="00DE5890"/>
    <w:rsid w:val="00DF6AF0"/>
    <w:rsid w:val="00E01D1C"/>
    <w:rsid w:val="00E033DA"/>
    <w:rsid w:val="00E03DE0"/>
    <w:rsid w:val="00E0504F"/>
    <w:rsid w:val="00E56126"/>
    <w:rsid w:val="00E66772"/>
    <w:rsid w:val="00E74538"/>
    <w:rsid w:val="00E77278"/>
    <w:rsid w:val="00E919C2"/>
    <w:rsid w:val="00E95469"/>
    <w:rsid w:val="00EA52C7"/>
    <w:rsid w:val="00ED19B7"/>
    <w:rsid w:val="00ED40ED"/>
    <w:rsid w:val="00F062CD"/>
    <w:rsid w:val="00F100CB"/>
    <w:rsid w:val="00F16AC7"/>
    <w:rsid w:val="00F702F7"/>
    <w:rsid w:val="00F71C5F"/>
    <w:rsid w:val="00F8477F"/>
    <w:rsid w:val="00FA415C"/>
    <w:rsid w:val="00FF1463"/>
    <w:rsid w:val="60C8E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BD634"/>
  <w15:docId w15:val="{262326A2-97E4-5241-81A7-9DE21B44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EA52C7"/>
    <w:rPr>
      <w:color w:val="0000FF"/>
      <w:u w:val="single"/>
    </w:rPr>
  </w:style>
  <w:style w:type="paragraph" w:customStyle="1" w:styleId="p1">
    <w:name w:val="p1"/>
    <w:basedOn w:val="Normal"/>
    <w:rsid w:val="00504229"/>
    <w:pPr>
      <w:widowControl w:val="0"/>
      <w:tabs>
        <w:tab w:val="left" w:pos="1513"/>
      </w:tabs>
      <w:spacing w:line="240" w:lineRule="atLeast"/>
      <w:ind w:left="73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4E7E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550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50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06268-D930-684D-B91F-3A6FD9541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708B7-7A5E-423D-82A2-7B802FB2571C}"/>
</file>

<file path=customXml/itemProps3.xml><?xml version="1.0" encoding="utf-8"?>
<ds:datastoreItem xmlns:ds="http://schemas.openxmlformats.org/officeDocument/2006/customXml" ds:itemID="{03B90D16-1675-49A4-BA2E-516874FEEC0B}"/>
</file>

<file path=customXml/itemProps4.xml><?xml version="1.0" encoding="utf-8"?>
<ds:datastoreItem xmlns:ds="http://schemas.openxmlformats.org/officeDocument/2006/customXml" ds:itemID="{5DA8632D-EDA7-44B1-90D7-E4B91F6FA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3797</Words>
  <Characters>21643</Characters>
  <Application>Microsoft Office Word</Application>
  <DocSecurity>0</DocSecurity>
  <Lines>180</Lines>
  <Paragraphs>50</Paragraphs>
  <ScaleCrop>false</ScaleCrop>
  <Company>Florida Mental Health Inst.</Company>
  <LinksUpToDate>false</LinksUpToDate>
  <CharactersWithSpaces>25390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the Benchmarks of Quality for School-wide Positive Behavior Support (SWPBS)</dc:title>
  <dc:creator>DELLPC2003</dc:creator>
  <cp:lastModifiedBy>kerry Lynch</cp:lastModifiedBy>
  <cp:revision>9</cp:revision>
  <cp:lastPrinted>2018-03-12T01:46:00Z</cp:lastPrinted>
  <dcterms:created xsi:type="dcterms:W3CDTF">2014-10-20T00:39:00Z</dcterms:created>
  <dcterms:modified xsi:type="dcterms:W3CDTF">2019-06-18T06:26:00Z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