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89297" w14:textId="77777777" w:rsidR="009A132B" w:rsidRDefault="009A132B" w:rsidP="007A72A5">
      <w:pPr>
        <w:pStyle w:val="Heading1"/>
        <w:spacing w:line="360" w:lineRule="auto"/>
      </w:pPr>
    </w:p>
    <w:p w14:paraId="30BC65C0" w14:textId="77777777" w:rsidR="009A132B" w:rsidRDefault="009A132B" w:rsidP="007A72A5">
      <w:pPr>
        <w:pStyle w:val="Heading1"/>
        <w:spacing w:line="360" w:lineRule="auto"/>
      </w:pPr>
    </w:p>
    <w:p w14:paraId="469847BF" w14:textId="77777777" w:rsidR="009A132B" w:rsidRDefault="009A132B" w:rsidP="007A72A5">
      <w:pPr>
        <w:pStyle w:val="Heading1"/>
        <w:spacing w:line="360" w:lineRule="auto"/>
      </w:pPr>
      <w:r w:rsidRPr="00AB4DF1">
        <w:t>Introduction to Collaborative Teaching Practice - support resource</w:t>
      </w:r>
    </w:p>
    <w:p w14:paraId="761F7F55" w14:textId="112B836C" w:rsidR="009A132B" w:rsidRDefault="009A132B" w:rsidP="007A72A5">
      <w:pPr>
        <w:pStyle w:val="Heading2"/>
        <w:spacing w:line="360" w:lineRule="auto"/>
      </w:pPr>
      <w:r w:rsidRPr="009A132B">
        <w:t>3 hours professional learning</w:t>
      </w:r>
      <w:r w:rsidR="001477D7">
        <w:t xml:space="preserve"> in a flipped learning style</w:t>
      </w:r>
    </w:p>
    <w:p w14:paraId="3164CEA0" w14:textId="77777777" w:rsidR="009A132B" w:rsidRDefault="009A132B" w:rsidP="007A72A5">
      <w:pPr>
        <w:spacing w:line="360" w:lineRule="auto"/>
      </w:pPr>
    </w:p>
    <w:p w14:paraId="03579596" w14:textId="77777777" w:rsidR="009A132B" w:rsidRDefault="009A132B" w:rsidP="007A72A5">
      <w:pPr>
        <w:spacing w:line="360" w:lineRule="auto"/>
      </w:pPr>
    </w:p>
    <w:p w14:paraId="52125D94" w14:textId="77777777" w:rsidR="009A132B" w:rsidRDefault="009A132B" w:rsidP="007A72A5">
      <w:pPr>
        <w:spacing w:line="360" w:lineRule="auto"/>
      </w:pPr>
    </w:p>
    <w:p w14:paraId="259CD88D" w14:textId="77777777" w:rsidR="009A132B" w:rsidRDefault="009A132B" w:rsidP="007A72A5">
      <w:pPr>
        <w:spacing w:line="360" w:lineRule="auto"/>
      </w:pPr>
    </w:p>
    <w:p w14:paraId="0D2C4E46" w14:textId="77777777" w:rsidR="009A132B" w:rsidRDefault="009A132B" w:rsidP="007A72A5">
      <w:pPr>
        <w:spacing w:line="360" w:lineRule="auto"/>
      </w:pPr>
    </w:p>
    <w:p w14:paraId="77C39DFB" w14:textId="77777777" w:rsidR="009A132B" w:rsidRDefault="009A132B" w:rsidP="007A72A5">
      <w:pPr>
        <w:spacing w:line="360" w:lineRule="auto"/>
      </w:pPr>
    </w:p>
    <w:p w14:paraId="26909C1F" w14:textId="77777777" w:rsidR="009A132B" w:rsidRDefault="009A132B" w:rsidP="007A72A5">
      <w:pPr>
        <w:spacing w:line="360" w:lineRule="auto"/>
      </w:pPr>
    </w:p>
    <w:p w14:paraId="14C22782" w14:textId="77777777" w:rsidR="009A132B" w:rsidRDefault="009A132B" w:rsidP="007A72A5">
      <w:pPr>
        <w:spacing w:line="360" w:lineRule="auto"/>
      </w:pPr>
    </w:p>
    <w:p w14:paraId="77725C52" w14:textId="77777777" w:rsidR="009A132B" w:rsidRDefault="009A132B" w:rsidP="007A72A5">
      <w:pPr>
        <w:spacing w:line="360" w:lineRule="auto"/>
      </w:pPr>
    </w:p>
    <w:p w14:paraId="6FFF1076" w14:textId="77777777" w:rsidR="009A132B" w:rsidRDefault="009A132B" w:rsidP="007A72A5">
      <w:pPr>
        <w:pStyle w:val="Heading3"/>
        <w:spacing w:line="360" w:lineRule="auto"/>
      </w:pPr>
      <w:r w:rsidRPr="00AB4DF1">
        <w:lastRenderedPageBreak/>
        <w:t>Facilitator notes</w:t>
      </w:r>
    </w:p>
    <w:p w14:paraId="272777E1" w14:textId="77777777" w:rsidR="009A132B" w:rsidRPr="00AB4DF1" w:rsidRDefault="009A132B" w:rsidP="007A72A5">
      <w:pPr>
        <w:pStyle w:val="Heading4"/>
        <w:spacing w:line="360" w:lineRule="auto"/>
        <w:rPr>
          <w:sz w:val="14"/>
        </w:rPr>
      </w:pPr>
      <w:r w:rsidRPr="00AB4DF1">
        <w:t>Learning outcomes</w:t>
      </w:r>
    </w:p>
    <w:p w14:paraId="302EB3B4" w14:textId="77777777" w:rsidR="009A132B" w:rsidRDefault="009A132B" w:rsidP="007A72A5">
      <w:pPr>
        <w:spacing w:line="360" w:lineRule="auto"/>
      </w:pPr>
      <w:r w:rsidRPr="00AB4DF1">
        <w:t>Participants will:</w:t>
      </w:r>
    </w:p>
    <w:p w14:paraId="0AB0C661" w14:textId="77777777" w:rsidR="009A132B" w:rsidRDefault="009A132B" w:rsidP="007A72A5">
      <w:pPr>
        <w:pStyle w:val="ListParagraph"/>
        <w:numPr>
          <w:ilvl w:val="0"/>
          <w:numId w:val="7"/>
        </w:numPr>
        <w:spacing w:line="360" w:lineRule="auto"/>
      </w:pPr>
      <w:r>
        <w:t>Understand the positive impact of collaborative teaching practice (CTP) on student learning.</w:t>
      </w:r>
    </w:p>
    <w:p w14:paraId="3AB71D61" w14:textId="77777777" w:rsidR="009A132B" w:rsidRDefault="009A132B" w:rsidP="007A72A5">
      <w:pPr>
        <w:pStyle w:val="ListParagraph"/>
        <w:numPr>
          <w:ilvl w:val="0"/>
          <w:numId w:val="7"/>
        </w:numPr>
        <w:spacing w:line="360" w:lineRule="auto"/>
      </w:pPr>
      <w:r>
        <w:t>Increase their confidence to initiate purposeful collaboration in their context.</w:t>
      </w:r>
    </w:p>
    <w:p w14:paraId="1DEED72D" w14:textId="77777777" w:rsidR="009A132B" w:rsidRPr="009A132B" w:rsidRDefault="009A132B" w:rsidP="007A72A5">
      <w:pPr>
        <w:pStyle w:val="ListParagraph"/>
        <w:numPr>
          <w:ilvl w:val="0"/>
          <w:numId w:val="7"/>
        </w:numPr>
        <w:spacing w:line="360" w:lineRule="auto"/>
        <w:rPr>
          <w:rFonts w:cs="Arial"/>
          <w:szCs w:val="48"/>
          <w:lang w:val="en-US"/>
        </w:rPr>
      </w:pPr>
      <w:r>
        <w:t>Explore detailed co-teaching models and strategies to implement high-quality CTP.</w:t>
      </w:r>
    </w:p>
    <w:p w14:paraId="6EC19104" w14:textId="77777777" w:rsidR="009A132B" w:rsidRPr="009A132B" w:rsidRDefault="009A132B" w:rsidP="007A72A5">
      <w:pPr>
        <w:pStyle w:val="Heading4"/>
        <w:spacing w:line="360" w:lineRule="auto"/>
        <w:rPr>
          <w:rFonts w:cs="Arial"/>
          <w:szCs w:val="48"/>
          <w:lang w:val="en-US"/>
        </w:rPr>
      </w:pPr>
      <w:r>
        <w:t>Overview</w:t>
      </w:r>
    </w:p>
    <w:p w14:paraId="12E54516" w14:textId="77777777" w:rsidR="009A132B" w:rsidRDefault="009A132B" w:rsidP="007A72A5">
      <w:pPr>
        <w:spacing w:line="360" w:lineRule="auto"/>
      </w:pPr>
      <w:r w:rsidRPr="5BC5775C">
        <w:t xml:space="preserve">Introduction to </w:t>
      </w:r>
      <w:r w:rsidRPr="00AB4DF1">
        <w:rPr>
          <w:iCs/>
        </w:rPr>
        <w:t>Collaborative Teaching Practice</w:t>
      </w:r>
      <w:r w:rsidRPr="5BC5775C">
        <w:t xml:space="preserve"> </w:t>
      </w:r>
      <w:r>
        <w:t>is a blended professional learning</w:t>
      </w:r>
      <w:r w:rsidRPr="00AB4DF1">
        <w:t xml:space="preserve"> course with practical activities designed to initiate change in practice.</w:t>
      </w:r>
      <w:r>
        <w:t xml:space="preserve"> The module consists of:</w:t>
      </w:r>
    </w:p>
    <w:p w14:paraId="00980F93" w14:textId="77777777" w:rsidR="009A132B" w:rsidRDefault="009A132B" w:rsidP="007A72A5">
      <w:pPr>
        <w:pStyle w:val="ListParagraph"/>
        <w:numPr>
          <w:ilvl w:val="0"/>
          <w:numId w:val="8"/>
        </w:numPr>
        <w:spacing w:line="360" w:lineRule="auto"/>
      </w:pPr>
      <w:r>
        <w:t>a series of videos in which School Learning Environments and Change advisors present content; and</w:t>
      </w:r>
    </w:p>
    <w:p w14:paraId="649A1ED1" w14:textId="77777777" w:rsidR="009A132B" w:rsidRDefault="009A132B" w:rsidP="007A72A5">
      <w:pPr>
        <w:pStyle w:val="ListParagraph"/>
        <w:numPr>
          <w:ilvl w:val="0"/>
          <w:numId w:val="8"/>
        </w:numPr>
        <w:spacing w:line="360" w:lineRule="auto"/>
      </w:pPr>
      <w:r>
        <w:t>a range of resources to enable school professional learning leaders to facilitate collaborative activities that build on the learning presented in each video.</w:t>
      </w:r>
    </w:p>
    <w:p w14:paraId="079D1C69" w14:textId="77777777" w:rsidR="009A132B" w:rsidRDefault="009A132B" w:rsidP="007A72A5">
      <w:pPr>
        <w:spacing w:line="360" w:lineRule="auto"/>
      </w:pPr>
      <w:r>
        <w:t>It is an introductory course designed to begin building collaborative teaching practice across schools. Upon completion of the course, participants transition into SLEC’s online professional learning courses to embed collaboration into their practice. Depending on their role in your school’s CTP initiative, teachers could move into:</w:t>
      </w:r>
    </w:p>
    <w:p w14:paraId="315796FA" w14:textId="77777777" w:rsidR="009A132B" w:rsidRDefault="009A132B" w:rsidP="71373F79">
      <w:pPr>
        <w:pStyle w:val="ListParagraph"/>
        <w:numPr>
          <w:ilvl w:val="0"/>
          <w:numId w:val="1"/>
        </w:numPr>
        <w:spacing w:line="360" w:lineRule="auto"/>
        <w:rPr>
          <w:rFonts w:asciiTheme="minorHAnsi" w:eastAsiaTheme="minorEastAsia" w:hAnsiTheme="minorHAnsi"/>
        </w:rPr>
      </w:pPr>
      <w:r>
        <w:t>Collaborative Teaching Practice (for classroom practitioners).</w:t>
      </w:r>
    </w:p>
    <w:p w14:paraId="0847BC75" w14:textId="77777777" w:rsidR="009A132B" w:rsidRDefault="009A132B" w:rsidP="71373F79">
      <w:pPr>
        <w:pStyle w:val="ListParagraph"/>
        <w:numPr>
          <w:ilvl w:val="0"/>
          <w:numId w:val="1"/>
        </w:numPr>
        <w:spacing w:line="360" w:lineRule="auto"/>
        <w:rPr>
          <w:rFonts w:asciiTheme="minorHAnsi" w:eastAsiaTheme="minorEastAsia" w:hAnsiTheme="minorHAnsi"/>
        </w:rPr>
      </w:pPr>
      <w:r>
        <w:t>Leading Collaborative Teaching Practice (for school leaders).</w:t>
      </w:r>
    </w:p>
    <w:p w14:paraId="43157A7E" w14:textId="77777777" w:rsidR="009A132B" w:rsidRDefault="009A132B" w:rsidP="007A72A5">
      <w:pPr>
        <w:spacing w:line="360" w:lineRule="auto"/>
      </w:pPr>
      <w:r>
        <w:t>Both courses are accessed via MyPL.</w:t>
      </w:r>
    </w:p>
    <w:p w14:paraId="2A091123" w14:textId="77777777" w:rsidR="009A132B" w:rsidRPr="00AB4DF1" w:rsidRDefault="009A132B" w:rsidP="007A72A5">
      <w:pPr>
        <w:pStyle w:val="Heading4"/>
        <w:spacing w:line="360" w:lineRule="auto"/>
        <w:rPr>
          <w:rFonts w:cs="Arial"/>
          <w:szCs w:val="48"/>
          <w:lang w:val="en-US"/>
        </w:rPr>
      </w:pPr>
      <w:r w:rsidRPr="00AB4DF1">
        <w:t>Audience</w:t>
      </w:r>
    </w:p>
    <w:p w14:paraId="38E32BA1" w14:textId="77777777" w:rsidR="009A132B" w:rsidRDefault="009A132B" w:rsidP="007A72A5">
      <w:pPr>
        <w:spacing w:line="360" w:lineRule="auto"/>
      </w:pPr>
      <w:r w:rsidRPr="00AB4DF1">
        <w:rPr>
          <w:rFonts w:eastAsia="Times New Roman"/>
          <w:lang w:eastAsia="en-AU"/>
        </w:rPr>
        <w:t>Classroom teachers (K-12) and school leaders represent the target audience.</w:t>
      </w:r>
      <w:r w:rsidRPr="00AB4DF1">
        <w:t xml:space="preserve"> This course is designed to support educators in all schools including traditional</w:t>
      </w:r>
      <w:r>
        <w:t xml:space="preserve"> schools</w:t>
      </w:r>
      <w:r w:rsidRPr="00AB4DF1">
        <w:t>, new build</w:t>
      </w:r>
      <w:r>
        <w:t>s and upgraded schools</w:t>
      </w:r>
      <w:r w:rsidRPr="00AB4DF1">
        <w:t>.</w:t>
      </w:r>
    </w:p>
    <w:p w14:paraId="7E0D9700" w14:textId="77777777" w:rsidR="009A132B" w:rsidRPr="00AB4DF1" w:rsidRDefault="009A132B" w:rsidP="007A72A5">
      <w:pPr>
        <w:pStyle w:val="Heading4"/>
        <w:spacing w:line="360" w:lineRule="auto"/>
      </w:pPr>
      <w:r w:rsidRPr="00AB4DF1">
        <w:lastRenderedPageBreak/>
        <w:t>Australian Professional Standards for Teachers</w:t>
      </w:r>
    </w:p>
    <w:p w14:paraId="6A66E132" w14:textId="77777777" w:rsidR="009A132B" w:rsidRPr="00AB4DF1" w:rsidRDefault="009A132B" w:rsidP="007A72A5">
      <w:pPr>
        <w:spacing w:line="360" w:lineRule="auto"/>
      </w:pPr>
      <w:r>
        <w:t>When all elements of the course are completed, the</w:t>
      </w:r>
      <w:r w:rsidRPr="00AB4DF1">
        <w:t xml:space="preserve"> following Professional Standards will be addressed:</w:t>
      </w:r>
    </w:p>
    <w:p w14:paraId="07DA214C" w14:textId="77777777" w:rsidR="009A132B" w:rsidRPr="00AB4DF1" w:rsidRDefault="009A132B" w:rsidP="007A72A5">
      <w:pPr>
        <w:spacing w:line="360" w:lineRule="auto"/>
      </w:pPr>
      <w:r w:rsidRPr="00AB4DF1">
        <w:rPr>
          <w:rStyle w:val="Strong"/>
          <w:rFonts w:ascii="Montserrat" w:hAnsi="Montserrat" w:cs="Arial"/>
        </w:rPr>
        <w:t>2.1.2</w:t>
      </w:r>
      <w:r w:rsidRPr="00AB4DF1">
        <w:t xml:space="preserve"> - Apply knowledge of the content and teaching strategies of the teaching area to develop engaging teaching activities.</w:t>
      </w:r>
    </w:p>
    <w:p w14:paraId="563C03D3" w14:textId="77777777" w:rsidR="009A132B" w:rsidRPr="00AB4DF1" w:rsidRDefault="009A132B" w:rsidP="007A72A5">
      <w:pPr>
        <w:spacing w:line="360" w:lineRule="auto"/>
      </w:pPr>
      <w:r w:rsidRPr="00AB4DF1">
        <w:rPr>
          <w:rStyle w:val="Strong"/>
          <w:rFonts w:ascii="Montserrat" w:hAnsi="Montserrat" w:cs="Arial"/>
        </w:rPr>
        <w:t>4.2.2</w:t>
      </w:r>
      <w:r w:rsidRPr="00AB4DF1">
        <w:t xml:space="preserve"> - Establish and maintain orderly and workable routines to create an environment where student time is spent on learning tasks.</w:t>
      </w:r>
    </w:p>
    <w:p w14:paraId="576B9DBA" w14:textId="6E16C89E" w:rsidR="009A132B" w:rsidRDefault="009A132B" w:rsidP="007A72A5">
      <w:pPr>
        <w:spacing w:line="360" w:lineRule="auto"/>
      </w:pPr>
      <w:r w:rsidRPr="00AB4DF1">
        <w:rPr>
          <w:rStyle w:val="Strong"/>
          <w:rFonts w:ascii="Montserrat" w:hAnsi="Montserrat"/>
        </w:rPr>
        <w:t>6.3.2</w:t>
      </w:r>
      <w:r w:rsidRPr="00AB4DF1">
        <w:t xml:space="preserve"> - Contribute to collegial discussions and apply constructive feedback from colleagues to improve professional knowledge and practice.</w:t>
      </w:r>
    </w:p>
    <w:p w14:paraId="7B1B5081" w14:textId="61EC4F7C" w:rsidR="001477D7" w:rsidRDefault="001477D7" w:rsidP="007A72A5">
      <w:pPr>
        <w:spacing w:line="360" w:lineRule="auto"/>
        <w:rPr>
          <w:color w:val="2F5496" w:themeColor="accent1" w:themeShade="BF"/>
        </w:rPr>
      </w:pPr>
      <w:r>
        <w:rPr>
          <w:color w:val="2F5496" w:themeColor="accent1" w:themeShade="BF"/>
        </w:rPr>
        <w:br w:type="page"/>
      </w:r>
    </w:p>
    <w:p w14:paraId="122C2646" w14:textId="77777777" w:rsidR="009B3303" w:rsidRDefault="009B3303" w:rsidP="007A72A5">
      <w:pPr>
        <w:pStyle w:val="Heading3"/>
        <w:spacing w:line="360" w:lineRule="auto"/>
      </w:pPr>
      <w:r>
        <w:lastRenderedPageBreak/>
        <w:t>Course overview</w:t>
      </w:r>
    </w:p>
    <w:p w14:paraId="638A91E8" w14:textId="351C1A5D" w:rsidR="009B3303" w:rsidRDefault="009B3303" w:rsidP="007A72A5">
      <w:pPr>
        <w:pStyle w:val="Heading4"/>
        <w:spacing w:line="360" w:lineRule="auto"/>
      </w:pPr>
      <w:r>
        <w:t>Section 1: Intro</w:t>
      </w:r>
    </w:p>
    <w:p w14:paraId="6D87B1F3" w14:textId="18815647" w:rsidR="009B3303" w:rsidRDefault="009B3303" w:rsidP="007A72A5">
      <w:pPr>
        <w:pStyle w:val="ListParagraph"/>
        <w:numPr>
          <w:ilvl w:val="0"/>
          <w:numId w:val="13"/>
        </w:numPr>
        <w:spacing w:line="360" w:lineRule="auto"/>
      </w:pPr>
      <w:r>
        <w:t>Video – Part 1- ‘Introduction to collaborative teaching practice’ – Intro</w:t>
      </w:r>
    </w:p>
    <w:p w14:paraId="0841827B" w14:textId="3EF6BED6" w:rsidR="009B3303" w:rsidRDefault="009B3303" w:rsidP="007A72A5">
      <w:pPr>
        <w:pStyle w:val="ListParagraph"/>
        <w:numPr>
          <w:ilvl w:val="0"/>
          <w:numId w:val="13"/>
        </w:numPr>
        <w:spacing w:line="360" w:lineRule="auto"/>
      </w:pPr>
      <w:r>
        <w:t xml:space="preserve">What does </w:t>
      </w:r>
      <w:r w:rsidR="00A80CC7">
        <w:t xml:space="preserve">successful </w:t>
      </w:r>
      <w:r>
        <w:t xml:space="preserve">collaboration </w:t>
      </w:r>
      <w:r w:rsidR="00A80CC7">
        <w:t>look like</w:t>
      </w:r>
      <w:r>
        <w:t xml:space="preserve"> to you? </w:t>
      </w:r>
      <w:proofErr w:type="spellStart"/>
      <w:r>
        <w:t>Jamboard</w:t>
      </w:r>
      <w:proofErr w:type="spellEnd"/>
      <w:r>
        <w:t xml:space="preserve"> activity.</w:t>
      </w:r>
    </w:p>
    <w:p w14:paraId="1B03F94D" w14:textId="2F3883FD" w:rsidR="00A80CC7" w:rsidRDefault="00A80CC7" w:rsidP="007A72A5">
      <w:pPr>
        <w:pStyle w:val="ListParagraph"/>
        <w:numPr>
          <w:ilvl w:val="0"/>
          <w:numId w:val="13"/>
        </w:numPr>
        <w:spacing w:line="360" w:lineRule="auto"/>
      </w:pPr>
      <w:r>
        <w:t>Creating a goal for CTP – individual activity.</w:t>
      </w:r>
    </w:p>
    <w:p w14:paraId="4AB59796" w14:textId="3CF3C04D" w:rsidR="009B3303" w:rsidRDefault="009B3303" w:rsidP="007A72A5">
      <w:pPr>
        <w:pStyle w:val="Heading4"/>
        <w:spacing w:line="360" w:lineRule="auto"/>
      </w:pPr>
      <w:r>
        <w:t>Section 2: Building your team’s capacity to collaborate</w:t>
      </w:r>
    </w:p>
    <w:p w14:paraId="6E2511AD" w14:textId="468C6361" w:rsidR="009B3303" w:rsidRDefault="00A80CC7" w:rsidP="007A72A5">
      <w:pPr>
        <w:pStyle w:val="ListParagraph"/>
        <w:numPr>
          <w:ilvl w:val="0"/>
          <w:numId w:val="14"/>
        </w:numPr>
        <w:spacing w:line="360" w:lineRule="auto"/>
      </w:pPr>
      <w:r>
        <w:t>Video – Part 2 – Building your team’s capacity to collaborate</w:t>
      </w:r>
    </w:p>
    <w:p w14:paraId="72E9D1BE" w14:textId="7B2689CC" w:rsidR="00A80CC7" w:rsidRDefault="00A80CC7" w:rsidP="007A72A5">
      <w:pPr>
        <w:pStyle w:val="ListParagraph"/>
        <w:numPr>
          <w:ilvl w:val="0"/>
          <w:numId w:val="14"/>
        </w:numPr>
        <w:spacing w:line="360" w:lineRule="auto"/>
      </w:pPr>
      <w:r>
        <w:t>SCARF model – group discussion</w:t>
      </w:r>
    </w:p>
    <w:p w14:paraId="28EA8B6B" w14:textId="39F76032" w:rsidR="00A80CC7" w:rsidRDefault="00A80CC7" w:rsidP="007A72A5">
      <w:pPr>
        <w:pStyle w:val="Heading4"/>
        <w:spacing w:line="360" w:lineRule="auto"/>
      </w:pPr>
      <w:r>
        <w:t>Section 3: Building your school’s capacity to collaborate</w:t>
      </w:r>
    </w:p>
    <w:p w14:paraId="5797041A" w14:textId="457B2764" w:rsidR="00A80CC7" w:rsidRDefault="00A80CC7" w:rsidP="007A72A5">
      <w:pPr>
        <w:pStyle w:val="ListParagraph"/>
        <w:numPr>
          <w:ilvl w:val="0"/>
          <w:numId w:val="15"/>
        </w:numPr>
        <w:spacing w:line="360" w:lineRule="auto"/>
      </w:pPr>
      <w:r>
        <w:t>Video – Part 3 – Building your school’s capacity to collaborate</w:t>
      </w:r>
    </w:p>
    <w:p w14:paraId="62ACB0AA" w14:textId="2DDDDEA8" w:rsidR="00A80CC7" w:rsidRDefault="00A80CC7" w:rsidP="007A72A5">
      <w:pPr>
        <w:pStyle w:val="ListParagraph"/>
        <w:numPr>
          <w:ilvl w:val="0"/>
          <w:numId w:val="15"/>
        </w:numPr>
        <w:spacing w:line="360" w:lineRule="auto"/>
      </w:pPr>
      <w:r>
        <w:t>Collective teacher efficacy in your school – group discussion</w:t>
      </w:r>
    </w:p>
    <w:p w14:paraId="20A31387" w14:textId="0A21F08E" w:rsidR="00A80CC7" w:rsidRDefault="00A80CC7" w:rsidP="007A72A5">
      <w:pPr>
        <w:pStyle w:val="ListParagraph"/>
        <w:numPr>
          <w:ilvl w:val="0"/>
          <w:numId w:val="15"/>
        </w:numPr>
        <w:spacing w:line="360" w:lineRule="auto"/>
      </w:pPr>
      <w:r>
        <w:t>Collaborative professionalism - group activity</w:t>
      </w:r>
    </w:p>
    <w:p w14:paraId="477F760C" w14:textId="544D2E8D" w:rsidR="00A80CC7" w:rsidRDefault="00A80CC7" w:rsidP="007A72A5">
      <w:pPr>
        <w:pStyle w:val="Heading4"/>
        <w:spacing w:line="360" w:lineRule="auto"/>
      </w:pPr>
      <w:r>
        <w:t>Section 4: The co-teaching cycle</w:t>
      </w:r>
    </w:p>
    <w:p w14:paraId="2FFFC093" w14:textId="1EE2BED4" w:rsidR="00A80CC7" w:rsidRDefault="00A80CC7" w:rsidP="007A72A5">
      <w:pPr>
        <w:pStyle w:val="ListParagraph"/>
        <w:numPr>
          <w:ilvl w:val="0"/>
          <w:numId w:val="16"/>
        </w:numPr>
        <w:spacing w:line="360" w:lineRule="auto"/>
      </w:pPr>
      <w:r>
        <w:t>Video – Part 4 – The co-teaching cycle</w:t>
      </w:r>
    </w:p>
    <w:p w14:paraId="7BBF7D10" w14:textId="3F1B58C6" w:rsidR="00A80CC7" w:rsidRDefault="00A80CC7" w:rsidP="007A72A5">
      <w:pPr>
        <w:pStyle w:val="ListParagraph"/>
        <w:numPr>
          <w:ilvl w:val="0"/>
          <w:numId w:val="16"/>
        </w:numPr>
        <w:spacing w:line="360" w:lineRule="auto"/>
      </w:pPr>
      <w:r>
        <w:t>Co-teaching cycle 3-2-1 reflection – individual activity</w:t>
      </w:r>
    </w:p>
    <w:p w14:paraId="17298364" w14:textId="5769F06A" w:rsidR="00A80CC7" w:rsidRDefault="00A80CC7" w:rsidP="007A72A5">
      <w:pPr>
        <w:pStyle w:val="Heading4"/>
        <w:spacing w:line="360" w:lineRule="auto"/>
      </w:pPr>
      <w:r>
        <w:t>Part 5: The co-teaching model</w:t>
      </w:r>
    </w:p>
    <w:p w14:paraId="1638FFAE" w14:textId="6A54D6F6" w:rsidR="00A80CC7" w:rsidRDefault="00A80CC7" w:rsidP="007A72A5">
      <w:pPr>
        <w:pStyle w:val="ListParagraph"/>
        <w:numPr>
          <w:ilvl w:val="0"/>
          <w:numId w:val="17"/>
        </w:numPr>
        <w:spacing w:line="360" w:lineRule="auto"/>
      </w:pPr>
      <w:r>
        <w:t>Video – Part 5 – The co-teaching model</w:t>
      </w:r>
    </w:p>
    <w:p w14:paraId="53C78025" w14:textId="6C789782" w:rsidR="00A80CC7" w:rsidRDefault="00A80CC7" w:rsidP="007A72A5">
      <w:pPr>
        <w:pStyle w:val="ListParagraph"/>
        <w:numPr>
          <w:ilvl w:val="0"/>
          <w:numId w:val="17"/>
        </w:numPr>
        <w:spacing w:line="360" w:lineRule="auto"/>
      </w:pPr>
      <w:r>
        <w:t>Co-teaching model – group activity</w:t>
      </w:r>
    </w:p>
    <w:p w14:paraId="69593E86" w14:textId="1CFC29AD" w:rsidR="00A80CC7" w:rsidRDefault="00A80CC7" w:rsidP="007A72A5">
      <w:pPr>
        <w:pStyle w:val="Heading4"/>
        <w:spacing w:line="360" w:lineRule="auto"/>
      </w:pPr>
      <w:r>
        <w:t>Part 6: Co-teaching cohesion</w:t>
      </w:r>
    </w:p>
    <w:p w14:paraId="10D795F6" w14:textId="566846C9" w:rsidR="00A80CC7" w:rsidRDefault="00A80CC7" w:rsidP="007A72A5">
      <w:pPr>
        <w:pStyle w:val="ListParagraph"/>
        <w:numPr>
          <w:ilvl w:val="0"/>
          <w:numId w:val="18"/>
        </w:numPr>
        <w:spacing w:line="360" w:lineRule="auto"/>
      </w:pPr>
      <w:r>
        <w:t>Video – Part 6 – Co-teaching cohesion</w:t>
      </w:r>
    </w:p>
    <w:p w14:paraId="797081AE" w14:textId="43D5E933" w:rsidR="005E61A5" w:rsidRDefault="007B7372" w:rsidP="00E2215F">
      <w:pPr>
        <w:pStyle w:val="ListParagraph"/>
        <w:numPr>
          <w:ilvl w:val="0"/>
          <w:numId w:val="18"/>
        </w:numPr>
        <w:spacing w:line="360" w:lineRule="auto"/>
      </w:pPr>
      <w:r>
        <w:t>Think-pair-share – co-teaching agreements – group activity</w:t>
      </w:r>
    </w:p>
    <w:p w14:paraId="00601895" w14:textId="3D5C57FF" w:rsidR="007B7372" w:rsidRDefault="007B7372" w:rsidP="00E2215F">
      <w:pPr>
        <w:pStyle w:val="ListParagraph"/>
        <w:numPr>
          <w:ilvl w:val="0"/>
          <w:numId w:val="18"/>
        </w:numPr>
        <w:spacing w:line="360" w:lineRule="auto"/>
      </w:pPr>
      <w:r>
        <w:t>Optional follow-up: collaborative teaching case studies and compass template– group activity</w:t>
      </w:r>
    </w:p>
    <w:p w14:paraId="49F02DDC" w14:textId="27728B54" w:rsidR="00A80CC7" w:rsidRDefault="00A80CC7" w:rsidP="007A72A5">
      <w:pPr>
        <w:pStyle w:val="Heading4"/>
        <w:spacing w:line="360" w:lineRule="auto"/>
      </w:pPr>
      <w:r>
        <w:lastRenderedPageBreak/>
        <w:t>Part 7: Further work on CTP</w:t>
      </w:r>
    </w:p>
    <w:p w14:paraId="7057EC0E" w14:textId="7C89C347" w:rsidR="00A80CC7" w:rsidRDefault="00A80CC7" w:rsidP="007A72A5">
      <w:pPr>
        <w:pStyle w:val="ListParagraph"/>
        <w:numPr>
          <w:ilvl w:val="0"/>
          <w:numId w:val="18"/>
        </w:numPr>
        <w:spacing w:line="360" w:lineRule="auto"/>
      </w:pPr>
      <w:r>
        <w:t>Video – Part 7 – Further work on CTP</w:t>
      </w:r>
    </w:p>
    <w:p w14:paraId="309BDAC3" w14:textId="6624323F" w:rsidR="007A72A5" w:rsidRDefault="007A72A5" w:rsidP="007A72A5">
      <w:pPr>
        <w:spacing w:line="360" w:lineRule="auto"/>
      </w:pPr>
      <w:r>
        <w:br w:type="page"/>
      </w:r>
    </w:p>
    <w:p w14:paraId="568ECDDF" w14:textId="7086FE5E" w:rsidR="009A132B" w:rsidRDefault="007B7372" w:rsidP="007A72A5">
      <w:pPr>
        <w:pStyle w:val="Heading3"/>
        <w:spacing w:line="360" w:lineRule="auto"/>
      </w:pPr>
      <w:r>
        <w:lastRenderedPageBreak/>
        <w:t>Preparing to facilitate the course</w:t>
      </w:r>
    </w:p>
    <w:p w14:paraId="3200C95F" w14:textId="161BFE23" w:rsidR="001477D7" w:rsidRDefault="00521DA7" w:rsidP="007A72A5">
      <w:pPr>
        <w:spacing w:line="360" w:lineRule="auto"/>
      </w:pPr>
      <w:r>
        <w:t>This course</w:t>
      </w:r>
      <w:r w:rsidR="00711AC8">
        <w:t xml:space="preserve"> is designed to enable </w:t>
      </w:r>
      <w:r w:rsidR="00E93367">
        <w:t>you</w:t>
      </w:r>
      <w:r w:rsidR="00711AC8">
        <w:t xml:space="preserve"> to tailor the ‘Introduction to Collaborative Teaching Practice’ course to meet the unique needs of </w:t>
      </w:r>
      <w:r w:rsidR="00E93367">
        <w:t>your</w:t>
      </w:r>
      <w:r w:rsidR="00711AC8">
        <w:t xml:space="preserve"> school. </w:t>
      </w:r>
    </w:p>
    <w:p w14:paraId="4F5269B3" w14:textId="6E5B5911" w:rsidR="00E93367" w:rsidRDefault="00E93367" w:rsidP="007A72A5">
      <w:pPr>
        <w:spacing w:line="360" w:lineRule="auto"/>
      </w:pPr>
      <w:r>
        <w:t>The course is divided into seven sections. Each section contains:</w:t>
      </w:r>
    </w:p>
    <w:p w14:paraId="4174C6C7" w14:textId="642840A4" w:rsidR="00E93367" w:rsidRDefault="00E93367" w:rsidP="007A72A5">
      <w:pPr>
        <w:pStyle w:val="ListParagraph"/>
        <w:numPr>
          <w:ilvl w:val="0"/>
          <w:numId w:val="9"/>
        </w:numPr>
        <w:spacing w:line="360" w:lineRule="auto"/>
      </w:pPr>
      <w:r>
        <w:t>One video, in which a SLEC facilitator presents a section of the course content to participants.</w:t>
      </w:r>
    </w:p>
    <w:p w14:paraId="7744CD1C" w14:textId="16A5DD27" w:rsidR="00E93367" w:rsidRDefault="00E93367" w:rsidP="007A72A5">
      <w:pPr>
        <w:pStyle w:val="ListParagraph"/>
        <w:numPr>
          <w:ilvl w:val="0"/>
          <w:numId w:val="9"/>
        </w:numPr>
        <w:spacing w:line="360" w:lineRule="auto"/>
      </w:pPr>
      <w:r>
        <w:t>Accompanying activities to enrich and embed understanding of course content. These are facilitated by you (or another professional learning leader within your school).</w:t>
      </w:r>
    </w:p>
    <w:p w14:paraId="7628632B" w14:textId="6A287991" w:rsidR="00E93367" w:rsidRDefault="00D50395" w:rsidP="007A72A5">
      <w:pPr>
        <w:spacing w:line="360" w:lineRule="auto"/>
      </w:pPr>
      <w:r>
        <w:t>You may facilitate the whole course in a single session, which will take around three hours if you adhere to the time suggestions in this document. Alternatively, you may wish to facilitate each section (or group</w:t>
      </w:r>
      <w:r w:rsidR="00386542">
        <w:t>s</w:t>
      </w:r>
      <w:r>
        <w:t xml:space="preserve"> of sections) separately, to fit better into your school’s timetable. Your SLEC advisor can support you as you develop a design for facilitating this course that best meets the needs of your school.</w:t>
      </w:r>
    </w:p>
    <w:p w14:paraId="4751E6DA" w14:textId="2C5DAB3F" w:rsidR="00D50395" w:rsidRPr="001477D7" w:rsidRDefault="00D50395" w:rsidP="007A72A5">
      <w:pPr>
        <w:spacing w:line="360" w:lineRule="auto"/>
      </w:pPr>
      <w:r>
        <w:t xml:space="preserve">All the resources you need to facilitate this course can be found </w:t>
      </w:r>
      <w:r w:rsidR="00C94706">
        <w:t xml:space="preserve">on SLEC’s website - </w:t>
      </w:r>
      <w:hyperlink r:id="rId11" w:history="1">
        <w:r w:rsidR="00C94706" w:rsidRPr="000B5784">
          <w:rPr>
            <w:rStyle w:val="Hyperlink"/>
          </w:rPr>
          <w:t>https://education.nsw.gov.au/teaching-and-learning/school-learning-environments-and-change/future-focused-courses//introduction-to-collaborative-teaching-practice---school-facilit.html</w:t>
        </w:r>
      </w:hyperlink>
      <w:r w:rsidR="00C94706">
        <w:t>.</w:t>
      </w:r>
      <w:r w:rsidR="00CB37A3">
        <w:t xml:space="preserve"> You will be able to view all videos and download all activity resources </w:t>
      </w:r>
      <w:r w:rsidR="00C94706">
        <w:t>from this site.</w:t>
      </w:r>
    </w:p>
    <w:p w14:paraId="3F7CD408" w14:textId="47AEF7E7" w:rsidR="009A132B" w:rsidRDefault="00CB37A3" w:rsidP="007A72A5">
      <w:pPr>
        <w:spacing w:line="360" w:lineRule="auto"/>
      </w:pPr>
      <w:r>
        <w:t>To prepare to facilitate this course, you should:</w:t>
      </w:r>
    </w:p>
    <w:p w14:paraId="1E693827" w14:textId="28F41CB0" w:rsidR="00CB622C" w:rsidRDefault="00CB622C" w:rsidP="007A72A5">
      <w:pPr>
        <w:pStyle w:val="ListParagraph"/>
        <w:numPr>
          <w:ilvl w:val="0"/>
          <w:numId w:val="11"/>
        </w:numPr>
        <w:spacing w:after="240" w:line="360" w:lineRule="auto"/>
      </w:pPr>
      <w:r>
        <w:t>Work with your SLEC advisor to create a plan to facilitate this course that fits into your school’s timetable and professional learning plans.</w:t>
      </w:r>
    </w:p>
    <w:p w14:paraId="5A56A912" w14:textId="37EAE96C" w:rsidR="00CB622C" w:rsidRDefault="00CB622C" w:rsidP="007A72A5">
      <w:pPr>
        <w:pStyle w:val="ListParagraph"/>
        <w:numPr>
          <w:ilvl w:val="0"/>
          <w:numId w:val="11"/>
        </w:numPr>
        <w:spacing w:after="240" w:line="360" w:lineRule="auto"/>
      </w:pPr>
      <w:r>
        <w:t>A</w:t>
      </w:r>
      <w:r w:rsidR="00CB37A3">
        <w:t xml:space="preserve">ccess the </w:t>
      </w:r>
      <w:r w:rsidR="00C94706">
        <w:t>website i</w:t>
      </w:r>
      <w:r w:rsidR="00CB37A3">
        <w:t>dentified above</w:t>
      </w:r>
      <w:r>
        <w:t>.</w:t>
      </w:r>
    </w:p>
    <w:p w14:paraId="288F7EE6" w14:textId="77777777" w:rsidR="00CB622C" w:rsidRDefault="00CB622C" w:rsidP="007A72A5">
      <w:pPr>
        <w:pStyle w:val="ListParagraph"/>
        <w:numPr>
          <w:ilvl w:val="1"/>
          <w:numId w:val="11"/>
        </w:numPr>
        <w:spacing w:after="240" w:line="360" w:lineRule="auto"/>
      </w:pPr>
      <w:r>
        <w:t>C</w:t>
      </w:r>
      <w:r w:rsidR="00CB37A3">
        <w:t>onfirm that you are able to view all videos and download all resources.</w:t>
      </w:r>
    </w:p>
    <w:p w14:paraId="4B1C59B5" w14:textId="77777777" w:rsidR="00CB622C" w:rsidRDefault="00CB37A3" w:rsidP="007A72A5">
      <w:pPr>
        <w:pStyle w:val="ListParagraph"/>
        <w:numPr>
          <w:ilvl w:val="0"/>
          <w:numId w:val="11"/>
        </w:numPr>
        <w:spacing w:after="240" w:line="360" w:lineRule="auto"/>
      </w:pPr>
      <w:r>
        <w:t>Do some pre-reading of key articles from the list titled ‘Top 5 Readings’ to ensure you are equipped with a good knowledge and understanding of CTP.</w:t>
      </w:r>
      <w:r w:rsidR="00A23CC1">
        <w:t xml:space="preserve"> </w:t>
      </w:r>
    </w:p>
    <w:p w14:paraId="478FA569" w14:textId="77777777" w:rsidR="00CB622C" w:rsidRDefault="00A23CC1" w:rsidP="007A72A5">
      <w:pPr>
        <w:pStyle w:val="ListParagraph"/>
        <w:numPr>
          <w:ilvl w:val="1"/>
          <w:numId w:val="11"/>
        </w:numPr>
        <w:spacing w:after="240" w:line="360" w:lineRule="auto"/>
      </w:pPr>
      <w:r>
        <w:t xml:space="preserve">You may </w:t>
      </w:r>
      <w:r w:rsidR="00CB622C">
        <w:t>choose</w:t>
      </w:r>
      <w:r>
        <w:t xml:space="preserve"> to use the questions in the Reflection Task to guide your thinking about the articles you read.</w:t>
      </w:r>
    </w:p>
    <w:p w14:paraId="0019F57F" w14:textId="77777777" w:rsidR="00CB622C" w:rsidRDefault="00CB37A3" w:rsidP="007A72A5">
      <w:pPr>
        <w:pStyle w:val="ListParagraph"/>
        <w:numPr>
          <w:ilvl w:val="0"/>
          <w:numId w:val="11"/>
        </w:numPr>
        <w:spacing w:after="240" w:line="360" w:lineRule="auto"/>
      </w:pPr>
      <w:r>
        <w:lastRenderedPageBreak/>
        <w:t>Decide whether you will facilitate the activities online or using hard copy materials. To ensure a COVID-safe PL session, it is advised that participants engage with resources online using their own devices, to enable physical distancing.</w:t>
      </w:r>
    </w:p>
    <w:p w14:paraId="16F75589" w14:textId="77777777" w:rsidR="00CB622C" w:rsidRDefault="00CB37A3" w:rsidP="007A72A5">
      <w:pPr>
        <w:pStyle w:val="ListParagraph"/>
        <w:numPr>
          <w:ilvl w:val="1"/>
          <w:numId w:val="11"/>
        </w:numPr>
        <w:spacing w:after="240" w:line="360" w:lineRule="auto"/>
      </w:pPr>
      <w:r>
        <w:t>If you are going to use hard copy materials, print and photocopy all materials you need to facilitate each activity.</w:t>
      </w:r>
    </w:p>
    <w:p w14:paraId="47C7E288" w14:textId="3B10D7FC" w:rsidR="00CB37A3" w:rsidRPr="00CB37A3" w:rsidRDefault="00CB37A3" w:rsidP="007A72A5">
      <w:pPr>
        <w:pStyle w:val="ListParagraph"/>
        <w:numPr>
          <w:ilvl w:val="1"/>
          <w:numId w:val="11"/>
        </w:numPr>
        <w:spacing w:after="240" w:line="360" w:lineRule="auto"/>
        <w:rPr>
          <w:vanish/>
        </w:rPr>
      </w:pPr>
      <w:r>
        <w:t xml:space="preserve">If you are going to use digital copies, either ensure all participants have access to the MS Team or download all resources and </w:t>
      </w:r>
      <w:r w:rsidR="00417164">
        <w:t>share them with</w:t>
      </w:r>
      <w:r>
        <w:t xml:space="preserve"> participants.</w:t>
      </w:r>
      <w:r w:rsidR="00CB622C" w:rsidRPr="00CB37A3">
        <w:rPr>
          <w:vanish/>
        </w:rPr>
        <w:t xml:space="preserve"> </w:t>
      </w:r>
    </w:p>
    <w:p w14:paraId="70C942A7" w14:textId="77777777" w:rsidR="00CB37A3" w:rsidRPr="00CB37A3" w:rsidRDefault="00CB37A3" w:rsidP="007A72A5">
      <w:pPr>
        <w:pStyle w:val="ListParagraph"/>
        <w:numPr>
          <w:ilvl w:val="0"/>
          <w:numId w:val="10"/>
        </w:numPr>
        <w:spacing w:after="240" w:line="360" w:lineRule="auto"/>
        <w:rPr>
          <w:vanish/>
        </w:rPr>
      </w:pPr>
    </w:p>
    <w:p w14:paraId="7A3D4F3F" w14:textId="77777777" w:rsidR="00CB37A3" w:rsidRPr="00CB37A3" w:rsidRDefault="00CB37A3" w:rsidP="007A72A5">
      <w:pPr>
        <w:pStyle w:val="ListParagraph"/>
        <w:numPr>
          <w:ilvl w:val="0"/>
          <w:numId w:val="10"/>
        </w:numPr>
        <w:spacing w:after="240" w:line="360" w:lineRule="auto"/>
        <w:rPr>
          <w:vanish/>
        </w:rPr>
      </w:pPr>
    </w:p>
    <w:p w14:paraId="7567D89E" w14:textId="77777777" w:rsidR="00CB37A3" w:rsidRPr="00CB37A3" w:rsidRDefault="00CB37A3" w:rsidP="007A72A5">
      <w:pPr>
        <w:pStyle w:val="ListParagraph"/>
        <w:numPr>
          <w:ilvl w:val="0"/>
          <w:numId w:val="10"/>
        </w:numPr>
        <w:spacing w:after="240" w:line="360" w:lineRule="auto"/>
        <w:rPr>
          <w:vanish/>
        </w:rPr>
      </w:pPr>
    </w:p>
    <w:p w14:paraId="1369558F" w14:textId="3E39C533" w:rsidR="00207269" w:rsidRDefault="00207269" w:rsidP="00207269">
      <w:pPr>
        <w:spacing w:after="240" w:line="360" w:lineRule="auto"/>
      </w:pPr>
    </w:p>
    <w:p w14:paraId="494EFCEF" w14:textId="000D0936" w:rsidR="00207269" w:rsidRDefault="00207269" w:rsidP="00207269">
      <w:pPr>
        <w:pStyle w:val="ListParagraph"/>
        <w:numPr>
          <w:ilvl w:val="1"/>
          <w:numId w:val="11"/>
        </w:numPr>
        <w:spacing w:after="240" w:line="360" w:lineRule="auto"/>
      </w:pPr>
      <w:r>
        <w:t xml:space="preserve">Note: if you are going to use digital copies, consider using Google </w:t>
      </w:r>
      <w:proofErr w:type="spellStart"/>
      <w:r>
        <w:t>Jamboard</w:t>
      </w:r>
      <w:proofErr w:type="spellEnd"/>
      <w:r>
        <w:t xml:space="preserve"> instead of post-it notes. You can find out more about using </w:t>
      </w:r>
      <w:proofErr w:type="spellStart"/>
      <w:r>
        <w:t>Jamboard</w:t>
      </w:r>
      <w:proofErr w:type="spellEnd"/>
      <w:r>
        <w:t xml:space="preserve"> on the department’s Digital Learning Selector </w:t>
      </w:r>
      <w:hyperlink r:id="rId12" w:anchor=".YDgki0plDMM.link">
        <w:r w:rsidRPr="5695A43E">
          <w:rPr>
            <w:rStyle w:val="Hyperlink"/>
          </w:rPr>
          <w:t>https://app.education.nsw.gov.au/digital-learning-selector/LearningTool/Card/593#.YDgki0plDMM.link</w:t>
        </w:r>
      </w:hyperlink>
    </w:p>
    <w:p w14:paraId="14E31767" w14:textId="77777777" w:rsidR="00CB622C" w:rsidRDefault="001A2D92" w:rsidP="007A72A5">
      <w:pPr>
        <w:pStyle w:val="ListParagraph"/>
        <w:numPr>
          <w:ilvl w:val="0"/>
          <w:numId w:val="10"/>
        </w:numPr>
        <w:spacing w:after="240" w:line="360" w:lineRule="auto"/>
      </w:pPr>
      <w:r>
        <w:t>Identify a room to facilitate the PL session</w:t>
      </w:r>
      <w:r w:rsidR="00A23CC1">
        <w:t xml:space="preserve"> that has a screen large enough for all participants to see, so they can view the videos. </w:t>
      </w:r>
    </w:p>
    <w:p w14:paraId="5959A4C0" w14:textId="77777777" w:rsidR="00CB622C" w:rsidRDefault="00A23CC1" w:rsidP="007A72A5">
      <w:pPr>
        <w:pStyle w:val="ListParagraph"/>
        <w:numPr>
          <w:ilvl w:val="0"/>
          <w:numId w:val="10"/>
        </w:numPr>
        <w:spacing w:after="240" w:line="360" w:lineRule="auto"/>
      </w:pPr>
      <w:r>
        <w:t>Divide your participants into groups that will enable collaborative tasks.</w:t>
      </w:r>
      <w:r w:rsidR="00B84C25">
        <w:t xml:space="preserve"> </w:t>
      </w:r>
    </w:p>
    <w:p w14:paraId="1F176F71" w14:textId="77777777" w:rsidR="00CB622C" w:rsidRDefault="00B84C25" w:rsidP="007A72A5">
      <w:pPr>
        <w:pStyle w:val="ListParagraph"/>
        <w:numPr>
          <w:ilvl w:val="1"/>
          <w:numId w:val="10"/>
        </w:numPr>
        <w:spacing w:after="240" w:line="360" w:lineRule="auto"/>
      </w:pPr>
      <w:r>
        <w:t>It is advised that the groups align with teaching teams where possible – teams of co-teachers, faculty groups, or stage groups are ideal.</w:t>
      </w:r>
    </w:p>
    <w:p w14:paraId="01BAEA2B" w14:textId="77777777" w:rsidR="00CB622C" w:rsidRDefault="00CB622C" w:rsidP="007A72A5">
      <w:pPr>
        <w:pStyle w:val="ListParagraph"/>
        <w:numPr>
          <w:ilvl w:val="0"/>
          <w:numId w:val="10"/>
        </w:numPr>
        <w:spacing w:after="240" w:line="360" w:lineRule="auto"/>
      </w:pPr>
      <w:r>
        <w:t>Prepare your resources on the day of each session.</w:t>
      </w:r>
    </w:p>
    <w:p w14:paraId="076B70CE" w14:textId="77777777" w:rsidR="00CB622C" w:rsidRDefault="00417164" w:rsidP="007A72A5">
      <w:pPr>
        <w:pStyle w:val="ListParagraph"/>
        <w:numPr>
          <w:ilvl w:val="1"/>
          <w:numId w:val="10"/>
        </w:numPr>
        <w:spacing w:after="240" w:line="360" w:lineRule="auto"/>
      </w:pPr>
      <w:r>
        <w:t>Ensure you have all materials you need to facilitate each session.</w:t>
      </w:r>
    </w:p>
    <w:p w14:paraId="2810D850" w14:textId="77777777" w:rsidR="00CB622C" w:rsidRDefault="00417164" w:rsidP="007A72A5">
      <w:pPr>
        <w:pStyle w:val="ListParagraph"/>
        <w:numPr>
          <w:ilvl w:val="1"/>
          <w:numId w:val="10"/>
        </w:numPr>
        <w:spacing w:after="240" w:line="360" w:lineRule="auto"/>
      </w:pPr>
      <w:r>
        <w:t xml:space="preserve">Connect your device to the presentation screen prior to the session and check the video and sound works. </w:t>
      </w:r>
    </w:p>
    <w:p w14:paraId="58505337" w14:textId="43FAEA1E" w:rsidR="00A23CC1" w:rsidRDefault="00417164" w:rsidP="007A72A5">
      <w:pPr>
        <w:pStyle w:val="ListParagraph"/>
        <w:numPr>
          <w:ilvl w:val="1"/>
          <w:numId w:val="10"/>
        </w:numPr>
        <w:spacing w:after="240" w:line="360" w:lineRule="auto"/>
      </w:pPr>
      <w:r>
        <w:t>Explain the flipped learning format to participants at the beginning of the session.</w:t>
      </w:r>
    </w:p>
    <w:p w14:paraId="0BF459C4" w14:textId="38247804" w:rsidR="009B3303" w:rsidRDefault="009B3303" w:rsidP="007A72A5">
      <w:pPr>
        <w:spacing w:after="240" w:line="360" w:lineRule="auto"/>
      </w:pPr>
      <w:r>
        <w:br w:type="page"/>
      </w:r>
    </w:p>
    <w:p w14:paraId="2AFF5EF7" w14:textId="77777777" w:rsidR="00A23CC1" w:rsidRPr="00AB4DF1" w:rsidRDefault="00A23CC1" w:rsidP="007A72A5">
      <w:pPr>
        <w:pStyle w:val="Heading3"/>
        <w:spacing w:line="360" w:lineRule="auto"/>
      </w:pPr>
      <w:r w:rsidRPr="00AB4DF1">
        <w:lastRenderedPageBreak/>
        <w:t>Pre-module facilitator resources</w:t>
      </w:r>
    </w:p>
    <w:p w14:paraId="26B96243" w14:textId="77777777" w:rsidR="00CB622C" w:rsidRDefault="00CB622C" w:rsidP="007A72A5">
      <w:pPr>
        <w:spacing w:line="360" w:lineRule="auto"/>
      </w:pPr>
      <w:r>
        <w:t>In this course, participants will</w:t>
      </w:r>
      <w:r w:rsidR="00A23CC1" w:rsidRPr="00AB4DF1">
        <w:t xml:space="preserve"> engage with ideas about collaborative teacher practice drawn from research, policy, instructional models of professional collaboration and co-teaching. As this is an introductory course, there is no need for participants to engage in any pre-reading or preparatory work. </w:t>
      </w:r>
    </w:p>
    <w:p w14:paraId="3A91F15E" w14:textId="77777777" w:rsidR="00CB622C" w:rsidRDefault="00A23CC1" w:rsidP="007A72A5">
      <w:pPr>
        <w:spacing w:line="360" w:lineRule="auto"/>
      </w:pPr>
      <w:r w:rsidRPr="00AB4DF1">
        <w:t xml:space="preserve">The course provides participants with an understanding and skills to start long term change in their collaborative teaching practice from an individual, team and whole school perspective. For this reason, facilitators need to be aware of and have come to a deep understanding of the research that underpins collaborative teaching practice, collective teacher efficacy and models of co-teaching. </w:t>
      </w:r>
    </w:p>
    <w:p w14:paraId="3E13FA86" w14:textId="215C135E" w:rsidR="00CB37A3" w:rsidRDefault="00A23CC1" w:rsidP="007A72A5">
      <w:pPr>
        <w:spacing w:line="360" w:lineRule="auto"/>
      </w:pPr>
      <w:r w:rsidRPr="00AB4DF1">
        <w:t>Facilitators need to be able to lead school teams to see the positive impact of CTP on student outcomes, guide teams on how to apply the research to their own context and implement it.</w:t>
      </w:r>
    </w:p>
    <w:p w14:paraId="3D3925A3" w14:textId="77777777" w:rsidR="00CB37A3" w:rsidRPr="00AB4DF1" w:rsidRDefault="00CB37A3" w:rsidP="007A72A5">
      <w:pPr>
        <w:pStyle w:val="Heading4"/>
        <w:spacing w:line="360" w:lineRule="auto"/>
      </w:pPr>
      <w:r w:rsidRPr="00AB4DF1">
        <w:t>Top 5 Readings:</w:t>
      </w:r>
    </w:p>
    <w:p w14:paraId="5465BC2D" w14:textId="77777777" w:rsidR="00CB37A3" w:rsidRPr="00AB4DF1" w:rsidRDefault="00CB37A3" w:rsidP="007A72A5">
      <w:pPr>
        <w:spacing w:line="360" w:lineRule="auto"/>
        <w:rPr>
          <w:rStyle w:val="Hyperlink"/>
          <w:sz w:val="28"/>
        </w:rPr>
      </w:pPr>
      <w:r w:rsidRPr="00AB4DF1">
        <w:t xml:space="preserve">AITSL. (2014). </w:t>
      </w:r>
      <w:r w:rsidRPr="00AB4DF1">
        <w:rPr>
          <w:i/>
          <w:iCs/>
        </w:rPr>
        <w:t>The Essential Guide to Professional Learning: Collaboration</w:t>
      </w:r>
      <w:r w:rsidRPr="00AB4DF1">
        <w:t xml:space="preserve">. Australian Institute for Teaching and School Leadership. </w:t>
      </w:r>
      <w:hyperlink r:id="rId13" w:history="1">
        <w:r w:rsidRPr="00AB4DF1">
          <w:rPr>
            <w:rStyle w:val="Hyperlink"/>
          </w:rPr>
          <w:t>Retrieved from https://www.aitsl.edu.au/tools-resources/resource/the-essential-guide-to-professional-learning-collaboration</w:t>
        </w:r>
      </w:hyperlink>
    </w:p>
    <w:p w14:paraId="5DF0DBA5" w14:textId="77777777" w:rsidR="00CB37A3" w:rsidRPr="00AB4DF1" w:rsidRDefault="00CB37A3" w:rsidP="007A72A5">
      <w:pPr>
        <w:spacing w:line="360" w:lineRule="auto"/>
        <w:rPr>
          <w:szCs w:val="20"/>
        </w:rPr>
      </w:pPr>
      <w:proofErr w:type="spellStart"/>
      <w:r w:rsidRPr="00AB4DF1">
        <w:t>Donohoo</w:t>
      </w:r>
      <w:proofErr w:type="spellEnd"/>
      <w:r w:rsidRPr="00AB4DF1">
        <w:t xml:space="preserve">, J. (2017). Collective teacher efficacy research: the effect size research and six enabling conditions </w:t>
      </w:r>
      <w:hyperlink r:id="rId14" w:history="1">
        <w:r w:rsidRPr="00AB4DF1">
          <w:rPr>
            <w:rStyle w:val="Hyperlink"/>
          </w:rPr>
          <w:t>https://thelearningexchange.ca/collective-teacher-efficacy/</w:t>
        </w:r>
      </w:hyperlink>
    </w:p>
    <w:p w14:paraId="7C2725D9" w14:textId="77777777" w:rsidR="00CB37A3" w:rsidRPr="00AB4DF1" w:rsidRDefault="00CB37A3" w:rsidP="007A72A5">
      <w:pPr>
        <w:spacing w:line="360" w:lineRule="auto"/>
      </w:pPr>
      <w:r w:rsidRPr="00AB4DF1">
        <w:t xml:space="preserve">DuFour, R. (2011). </w:t>
      </w:r>
      <w:r w:rsidRPr="00AB4DF1">
        <w:rPr>
          <w:i/>
        </w:rPr>
        <w:t>Work together: But only if you want to.</w:t>
      </w:r>
      <w:r w:rsidRPr="00AB4DF1">
        <w:t xml:space="preserve"> Phi Delta </w:t>
      </w:r>
      <w:proofErr w:type="spellStart"/>
      <w:r w:rsidRPr="00AB4DF1">
        <w:t>Kappan</w:t>
      </w:r>
      <w:proofErr w:type="spellEnd"/>
      <w:r w:rsidRPr="00AB4DF1">
        <w:t xml:space="preserve">, 92(5), 57–61. </w:t>
      </w:r>
      <w:hyperlink r:id="rId15" w:history="1">
        <w:r w:rsidRPr="00AB4DF1">
          <w:rPr>
            <w:rStyle w:val="Hyperlink"/>
          </w:rPr>
          <w:t>https://www.allthingsplc.info/files/uploads/KapanMagazineRickDuFour2011.pdf</w:t>
        </w:r>
      </w:hyperlink>
      <w:r w:rsidRPr="00AB4DF1">
        <w:rPr>
          <w:rStyle w:val="Hyperlink"/>
        </w:rPr>
        <w:t xml:space="preserve">  </w:t>
      </w:r>
    </w:p>
    <w:p w14:paraId="04E3FF08" w14:textId="77777777" w:rsidR="00CB37A3" w:rsidRPr="00AB4DF1" w:rsidRDefault="00CB37A3" w:rsidP="007A72A5">
      <w:pPr>
        <w:spacing w:line="360" w:lineRule="auto"/>
      </w:pPr>
      <w:r w:rsidRPr="00AB4DF1">
        <w:t xml:space="preserve">Hargreaves, A., and O’Connor, M. T. (2018). </w:t>
      </w:r>
      <w:r w:rsidRPr="00AB4DF1">
        <w:rPr>
          <w:i/>
        </w:rPr>
        <w:t>Leading Collaborative Professionalism</w:t>
      </w:r>
      <w:r w:rsidRPr="00AB4DF1">
        <w:t xml:space="preserve">. California: California Corwin Press, 2018. Retrieved from: </w:t>
      </w:r>
      <w:hyperlink r:id="rId16" w:history="1">
        <w:r w:rsidRPr="00AB4DF1">
          <w:rPr>
            <w:rStyle w:val="Hyperlink"/>
          </w:rPr>
          <w:t>http://www.andyhargreaves.com/uploads/5/2/9/2/5292616/seminar_series_274-april2018.pdf</w:t>
        </w:r>
      </w:hyperlink>
    </w:p>
    <w:p w14:paraId="2FA1CDDC" w14:textId="61AAA01C" w:rsidR="00A23CC1" w:rsidRDefault="00CB37A3" w:rsidP="007A72A5">
      <w:pPr>
        <w:spacing w:line="360" w:lineRule="auto"/>
        <w:rPr>
          <w:rStyle w:val="Hyperlink"/>
        </w:rPr>
      </w:pPr>
      <w:r w:rsidRPr="00AB4DF1">
        <w:lastRenderedPageBreak/>
        <w:t xml:space="preserve">Rock, D. (2008). SCARF: A brain-based model for collaborating with and influencing others. </w:t>
      </w:r>
      <w:proofErr w:type="spellStart"/>
      <w:r w:rsidRPr="00AB4DF1">
        <w:rPr>
          <w:i/>
          <w:iCs/>
        </w:rPr>
        <w:t>NeuroLeadership</w:t>
      </w:r>
      <w:proofErr w:type="spellEnd"/>
      <w:r w:rsidRPr="00AB4DF1">
        <w:rPr>
          <w:i/>
          <w:iCs/>
        </w:rPr>
        <w:t xml:space="preserve"> Journal</w:t>
      </w:r>
      <w:r w:rsidRPr="00AB4DF1">
        <w:t xml:space="preserve">, </w:t>
      </w:r>
      <w:r w:rsidRPr="00AB4DF1">
        <w:rPr>
          <w:i/>
          <w:iCs/>
        </w:rPr>
        <w:t>1</w:t>
      </w:r>
      <w:r w:rsidRPr="00AB4DF1">
        <w:t xml:space="preserve">(1), 44–52. </w:t>
      </w:r>
      <w:hyperlink r:id="rId17" w:history="1">
        <w:r w:rsidRPr="00AB4DF1">
          <w:rPr>
            <w:rStyle w:val="Hyperlink"/>
          </w:rPr>
          <w:t>Retrieved from http://dcntp.org/wp-content/uploads/2015/03/Readiness_for_change.pdf</w:t>
        </w:r>
      </w:hyperlink>
    </w:p>
    <w:p w14:paraId="0020F520" w14:textId="77777777" w:rsidR="00CB622C" w:rsidRPr="00AB4DF1" w:rsidRDefault="00CB622C" w:rsidP="007A72A5">
      <w:pPr>
        <w:pStyle w:val="Heading4"/>
        <w:spacing w:line="360" w:lineRule="auto"/>
      </w:pPr>
      <w:r w:rsidRPr="00AB4DF1">
        <w:t>Additional Recommended Readings:</w:t>
      </w:r>
    </w:p>
    <w:p w14:paraId="44DEA1E9" w14:textId="77777777" w:rsidR="00CB622C" w:rsidRPr="00AB4DF1" w:rsidRDefault="00CB622C" w:rsidP="007A72A5">
      <w:pPr>
        <w:spacing w:line="360" w:lineRule="auto"/>
        <w:rPr>
          <w:rStyle w:val="Hyperlink"/>
        </w:rPr>
      </w:pPr>
      <w:proofErr w:type="spellStart"/>
      <w:r w:rsidRPr="00AB4DF1">
        <w:t>Donohoo</w:t>
      </w:r>
      <w:proofErr w:type="spellEnd"/>
      <w:r w:rsidRPr="00AB4DF1">
        <w:t xml:space="preserve">, J. (2017). Collective teacher efficacy research: implications for professional learning. </w:t>
      </w:r>
      <w:r w:rsidRPr="00AB4DF1">
        <w:rPr>
          <w:i/>
          <w:iCs/>
        </w:rPr>
        <w:t>Journal of Professional Capital and Community</w:t>
      </w:r>
      <w:r w:rsidRPr="00AB4DF1">
        <w:t xml:space="preserve">, </w:t>
      </w:r>
      <w:r w:rsidRPr="00AB4DF1">
        <w:rPr>
          <w:i/>
          <w:iCs/>
        </w:rPr>
        <w:t>2</w:t>
      </w:r>
      <w:r w:rsidRPr="00AB4DF1">
        <w:t xml:space="preserve">(2), 101–116. </w:t>
      </w:r>
      <w:hyperlink r:id="rId18" w:history="1">
        <w:r w:rsidRPr="00AB4DF1">
          <w:rPr>
            <w:rStyle w:val="Hyperlink"/>
          </w:rPr>
          <w:t>Retrieved from https://www.emeraldinsight.com/doi/pdfplus/10.1108/JPCC-10-2016-0027</w:t>
        </w:r>
      </w:hyperlink>
    </w:p>
    <w:p w14:paraId="2BF637BC" w14:textId="77777777" w:rsidR="00CB622C" w:rsidRPr="00AB4DF1" w:rsidRDefault="00CB622C" w:rsidP="007A72A5">
      <w:pPr>
        <w:spacing w:line="360" w:lineRule="auto"/>
        <w:rPr>
          <w:u w:val="single"/>
        </w:rPr>
      </w:pPr>
      <w:r w:rsidRPr="00AB4DF1">
        <w:t>Dweck, C., Walton, G, &amp; Cohen, G. (2014). Academic Tenacity-Mindsets and Skills that Promote Long-term Learning</w:t>
      </w:r>
      <w:r w:rsidRPr="00AB4DF1">
        <w:rPr>
          <w:i/>
          <w:iCs/>
        </w:rPr>
        <w:t>.</w:t>
      </w:r>
      <w:r w:rsidRPr="00AB4DF1">
        <w:t xml:space="preserve"> Bill and Melinda Gates Foundation. Retrieved from </w:t>
      </w:r>
      <w:hyperlink r:id="rId19" w:history="1">
        <w:r w:rsidRPr="00AB4DF1">
          <w:rPr>
            <w:rStyle w:val="Hyperlink"/>
          </w:rPr>
          <w:t>https://ed.stanford.edu/sites/default/files/manual/dweck-walton-cohen-2014.pdf</w:t>
        </w:r>
      </w:hyperlink>
    </w:p>
    <w:p w14:paraId="1FC4F885" w14:textId="77777777" w:rsidR="00CB622C" w:rsidRPr="00AB4DF1" w:rsidRDefault="00CB622C" w:rsidP="007A72A5">
      <w:pPr>
        <w:spacing w:line="360" w:lineRule="auto"/>
      </w:pPr>
      <w:r w:rsidRPr="00AB4DF1">
        <w:t xml:space="preserve">Fullan, M., </w:t>
      </w:r>
      <w:proofErr w:type="spellStart"/>
      <w:r w:rsidRPr="00AB4DF1">
        <w:t>Langworthy</w:t>
      </w:r>
      <w:proofErr w:type="spellEnd"/>
      <w:r w:rsidRPr="00AB4DF1">
        <w:t xml:space="preserve">, M., &amp; Barber, M. (2014). </w:t>
      </w:r>
      <w:r w:rsidRPr="00AB4DF1">
        <w:rPr>
          <w:i/>
          <w:iCs/>
        </w:rPr>
        <w:t xml:space="preserve">A rich seam: how new pedagogies </w:t>
      </w:r>
      <w:proofErr w:type="gramStart"/>
      <w:r w:rsidRPr="00AB4DF1">
        <w:rPr>
          <w:i/>
          <w:iCs/>
        </w:rPr>
        <w:t>find</w:t>
      </w:r>
      <w:proofErr w:type="gramEnd"/>
      <w:r w:rsidRPr="00AB4DF1">
        <w:rPr>
          <w:i/>
          <w:iCs/>
        </w:rPr>
        <w:t xml:space="preserve"> deep learning</w:t>
      </w:r>
      <w:r w:rsidRPr="00AB4DF1">
        <w:t xml:space="preserve">. Toronto: </w:t>
      </w:r>
      <w:proofErr w:type="spellStart"/>
      <w:r w:rsidRPr="00AB4DF1">
        <w:t>MaRS</w:t>
      </w:r>
      <w:proofErr w:type="spellEnd"/>
      <w:r w:rsidRPr="00AB4DF1">
        <w:t xml:space="preserve"> Discovery District.</w:t>
      </w:r>
    </w:p>
    <w:p w14:paraId="37D4B6EE" w14:textId="77777777" w:rsidR="00CB622C" w:rsidRPr="00AB4DF1" w:rsidRDefault="00CB622C" w:rsidP="007A72A5">
      <w:pPr>
        <w:spacing w:line="360" w:lineRule="auto"/>
      </w:pPr>
      <w:r w:rsidRPr="00AB4DF1">
        <w:t xml:space="preserve">Hargreaves, A., &amp; Fullan, M. (2013). The power of professional capital. </w:t>
      </w:r>
      <w:r w:rsidRPr="00AB4DF1">
        <w:rPr>
          <w:i/>
          <w:iCs/>
        </w:rPr>
        <w:t>The Learning Professional</w:t>
      </w:r>
      <w:r w:rsidRPr="00AB4DF1">
        <w:t xml:space="preserve">, </w:t>
      </w:r>
      <w:r w:rsidRPr="00AB4DF1">
        <w:rPr>
          <w:i/>
          <w:iCs/>
        </w:rPr>
        <w:t>34</w:t>
      </w:r>
      <w:r w:rsidRPr="00AB4DF1">
        <w:t xml:space="preserve">(3), 36. Retrieved from </w:t>
      </w:r>
      <w:hyperlink r:id="rId20" w:history="1">
        <w:r w:rsidRPr="00AB4DF1">
          <w:rPr>
            <w:rStyle w:val="Hyperlink"/>
          </w:rPr>
          <w:t>https://www.miun.se/siteassets/forvaltning/samverkan/run/karriartjanster/seminarieserie-forstelarare/traff-1/jsd-power-of-professional-capital.pdf</w:t>
        </w:r>
      </w:hyperlink>
    </w:p>
    <w:p w14:paraId="767A91F6" w14:textId="77777777" w:rsidR="00CB622C" w:rsidRPr="00AB4DF1" w:rsidRDefault="00CB622C" w:rsidP="007A72A5">
      <w:pPr>
        <w:spacing w:line="360" w:lineRule="auto"/>
        <w:rPr>
          <w:rStyle w:val="Hyperlink"/>
        </w:rPr>
      </w:pPr>
      <w:r w:rsidRPr="00AB4DF1">
        <w:t>Hattie, J. (2015). What works best in education: The politics of collaborative expertise. Retrieved from London:</w:t>
      </w:r>
      <w:hyperlink r:id="rId21" w:history="1">
        <w:r w:rsidRPr="00AB4DF1">
          <w:rPr>
            <w:rStyle w:val="Hyperlink"/>
          </w:rPr>
          <w:t xml:space="preserve"> </w:t>
        </w:r>
        <w:hyperlink r:id="rId22" w:history="1">
          <w:r w:rsidRPr="00AB4DF1">
            <w:rPr>
              <w:rStyle w:val="Hyperlink"/>
            </w:rPr>
            <w:t>https://www.pearson.com/content/dam/one-dot-com/one-dot-com/global/standalone/hattie/files/150526_ExpertiseWEB_V1.pdf</w:t>
          </w:r>
        </w:hyperlink>
      </w:hyperlink>
    </w:p>
    <w:p w14:paraId="573E91D6" w14:textId="77777777" w:rsidR="00CB622C" w:rsidRPr="00AB4DF1" w:rsidRDefault="00CB622C" w:rsidP="007A72A5">
      <w:pPr>
        <w:spacing w:line="360" w:lineRule="auto"/>
      </w:pPr>
      <w:r w:rsidRPr="00AB4DF1">
        <w:t xml:space="preserve">Martin, S., &amp; </w:t>
      </w:r>
      <w:proofErr w:type="spellStart"/>
      <w:r w:rsidRPr="00AB4DF1">
        <w:t>Bradbeer</w:t>
      </w:r>
      <w:proofErr w:type="spellEnd"/>
      <w:r w:rsidRPr="00AB4DF1">
        <w:t xml:space="preserve">, C. (2016). Creating collaborative effectiveness: One school’s approach. </w:t>
      </w:r>
      <w:r w:rsidRPr="00AB4DF1">
        <w:rPr>
          <w:i/>
          <w:iCs/>
        </w:rPr>
        <w:t>Set: Research Information for Teachers</w:t>
      </w:r>
      <w:r w:rsidRPr="00AB4DF1">
        <w:t xml:space="preserve">, (2), 48–52. </w:t>
      </w:r>
      <w:hyperlink r:id="rId23" w:history="1">
        <w:r w:rsidRPr="00AB4DF1">
          <w:rPr>
            <w:rStyle w:val="Hyperlink"/>
          </w:rPr>
          <w:t>https://doi.org/10.18296/set.0046</w:t>
        </w:r>
      </w:hyperlink>
    </w:p>
    <w:p w14:paraId="34E8641F" w14:textId="77777777" w:rsidR="00CB622C" w:rsidRPr="00AB4DF1" w:rsidRDefault="00CB622C" w:rsidP="007A72A5">
      <w:pPr>
        <w:spacing w:line="360" w:lineRule="auto"/>
      </w:pPr>
      <w:r w:rsidRPr="00AB4DF1">
        <w:t xml:space="preserve">Muhammad (2009) Transforming school culture and how to overcome staff division. Retrieved from </w:t>
      </w:r>
      <w:hyperlink r:id="rId24" w:history="1">
        <w:r w:rsidRPr="00AB4DF1">
          <w:rPr>
            <w:rStyle w:val="Hyperlink"/>
          </w:rPr>
          <w:t>http://newfrontier21.com/wp-content/uploads/TSC_1day_2012.pdf</w:t>
        </w:r>
      </w:hyperlink>
      <w:r w:rsidRPr="00AB4DF1">
        <w:t xml:space="preserve"> and</w:t>
      </w:r>
    </w:p>
    <w:p w14:paraId="5255C8AF" w14:textId="77777777" w:rsidR="00CB622C" w:rsidRPr="00AB4DF1" w:rsidRDefault="00040829" w:rsidP="007A72A5">
      <w:pPr>
        <w:spacing w:line="360" w:lineRule="auto"/>
      </w:pPr>
      <w:hyperlink r:id="rId25" w:history="1">
        <w:r w:rsidR="00CB622C" w:rsidRPr="00AB4DF1">
          <w:rPr>
            <w:rStyle w:val="Hyperlink"/>
          </w:rPr>
          <w:t>https://books.google.com.au/books?id=Q2YXBwAAQBAJ&amp;printsec=frontcover&amp;dq=Transforming+school+culture:+How+to+overcome+staff+division&amp;hl=en&amp;sa=X&amp;ved=0ahUKEwi6hp6WttHiAhXx7HMBHejVAosQ6AEIKjAA#v=onepage&amp;q=Transforming%20school%20culture%3A%20How%20to%20overcome%20staff%20division&amp;f=false</w:t>
        </w:r>
      </w:hyperlink>
      <w:r w:rsidR="00CB622C" w:rsidRPr="00AB4DF1">
        <w:t>​</w:t>
      </w:r>
    </w:p>
    <w:p w14:paraId="4000D018" w14:textId="77777777" w:rsidR="00CB622C" w:rsidRPr="00AB4DF1" w:rsidRDefault="00CB622C" w:rsidP="007A72A5">
      <w:pPr>
        <w:spacing w:line="360" w:lineRule="auto"/>
      </w:pPr>
      <w:r w:rsidRPr="00AB4DF1">
        <w:lastRenderedPageBreak/>
        <w:t xml:space="preserve">NSW Department of Education. (2017). </w:t>
      </w:r>
      <w:r w:rsidRPr="00AB4DF1">
        <w:rPr>
          <w:i/>
          <w:iCs/>
        </w:rPr>
        <w:t>School Excellence Framework</w:t>
      </w:r>
      <w:r w:rsidRPr="00AB4DF1">
        <w:t xml:space="preserve"> (p. 15). NSW Department of Education. </w:t>
      </w:r>
      <w:hyperlink r:id="rId26" w:history="1">
        <w:r w:rsidRPr="00AB4DF1">
          <w:rPr>
            <w:rStyle w:val="Hyperlink"/>
          </w:rPr>
          <w:t>Retrieved from https://education.nsw.gov.au/policy-library/related-documents/school-excellence-framework-version-2.pdf</w:t>
        </w:r>
      </w:hyperlink>
    </w:p>
    <w:p w14:paraId="69CD32C1" w14:textId="2F52AB0F" w:rsidR="00CB622C" w:rsidRPr="00CB622C" w:rsidRDefault="00CB622C" w:rsidP="007A72A5">
      <w:pPr>
        <w:spacing w:line="360" w:lineRule="auto"/>
        <w:rPr>
          <w:color w:val="1155CC"/>
          <w:u w:val="single"/>
        </w:rPr>
      </w:pPr>
      <w:proofErr w:type="spellStart"/>
      <w:r w:rsidRPr="00AB4DF1">
        <w:t>Sharratt</w:t>
      </w:r>
      <w:proofErr w:type="spellEnd"/>
      <w:r w:rsidRPr="00AB4DF1">
        <w:t xml:space="preserve">, L., &amp; Fullan, M. (2012). </w:t>
      </w:r>
      <w:r w:rsidRPr="00AB4DF1">
        <w:rPr>
          <w:i/>
          <w:iCs/>
        </w:rPr>
        <w:t>Putting FACES on the Data: What Great Leaders Do!</w:t>
      </w:r>
      <w:r w:rsidRPr="00AB4DF1">
        <w:t xml:space="preserve"> Thousand Oaks, CA: Corwin Press. </w:t>
      </w:r>
      <w:hyperlink r:id="rId27">
        <w:r w:rsidRPr="00AB4DF1">
          <w:rPr>
            <w:color w:val="1155CC"/>
            <w:u w:val="single"/>
          </w:rPr>
          <w:t>https://docs.wixstatic.com/ugd/a97117_a9e87c55d2774b348c8d532b1d71752f.pdf</w:t>
        </w:r>
      </w:hyperlink>
    </w:p>
    <w:p w14:paraId="5EE91D70" w14:textId="77777777" w:rsidR="00A23CC1" w:rsidRPr="00AB4DF1" w:rsidRDefault="00A23CC1" w:rsidP="007A72A5">
      <w:pPr>
        <w:pStyle w:val="Heading4"/>
        <w:spacing w:line="360" w:lineRule="auto"/>
      </w:pPr>
      <w:r w:rsidRPr="00AB4DF1">
        <w:t xml:space="preserve">Reflection task: </w:t>
      </w:r>
    </w:p>
    <w:p w14:paraId="301B3857" w14:textId="77777777" w:rsidR="00A23CC1" w:rsidRPr="00CB622C" w:rsidRDefault="00A23CC1" w:rsidP="007A72A5">
      <w:pPr>
        <w:spacing w:line="360" w:lineRule="auto"/>
        <w:rPr>
          <w:sz w:val="21"/>
          <w:szCs w:val="21"/>
          <w:lang w:eastAsia="en-AU"/>
        </w:rPr>
      </w:pPr>
      <w:r w:rsidRPr="00AB4DF1">
        <w:rPr>
          <w:lang w:eastAsia="en-AU"/>
        </w:rPr>
        <w:t>List 1-2 major points from each reading that you think are crucial for your school context.</w:t>
      </w:r>
    </w:p>
    <w:p w14:paraId="1F4D359A" w14:textId="77777777" w:rsidR="00A23CC1" w:rsidRPr="00CB622C" w:rsidRDefault="00A23CC1" w:rsidP="007A72A5">
      <w:pPr>
        <w:spacing w:line="360" w:lineRule="auto"/>
        <w:rPr>
          <w:sz w:val="21"/>
          <w:szCs w:val="21"/>
          <w:lang w:eastAsia="en-AU"/>
        </w:rPr>
      </w:pPr>
      <w:r w:rsidRPr="00AB4DF1">
        <w:rPr>
          <w:lang w:eastAsia="en-AU"/>
        </w:rPr>
        <w:t>Where did you find yourself thinking of your own experiences and how could the ideas in one of readings have enhanced/improved that experience?</w:t>
      </w:r>
    </w:p>
    <w:p w14:paraId="700E202C" w14:textId="77777777" w:rsidR="00A23CC1" w:rsidRPr="00CB622C" w:rsidRDefault="00A23CC1" w:rsidP="007A72A5">
      <w:pPr>
        <w:spacing w:line="360" w:lineRule="auto"/>
        <w:rPr>
          <w:sz w:val="21"/>
          <w:szCs w:val="21"/>
          <w:lang w:eastAsia="en-AU"/>
        </w:rPr>
      </w:pPr>
      <w:r w:rsidRPr="00AB4DF1">
        <w:rPr>
          <w:lang w:eastAsia="en-AU"/>
        </w:rPr>
        <w:t>What are the implications of what you have read for your work as a school leader in planning professional learning experiences for your staff?</w:t>
      </w:r>
    </w:p>
    <w:p w14:paraId="68F51FE8" w14:textId="05D95550" w:rsidR="00A23CC1" w:rsidRDefault="00A23CC1" w:rsidP="007A72A5">
      <w:pPr>
        <w:spacing w:line="360" w:lineRule="auto"/>
        <w:rPr>
          <w:lang w:eastAsia="en-AU"/>
        </w:rPr>
      </w:pPr>
      <w:r w:rsidRPr="00AB4DF1">
        <w:rPr>
          <w:lang w:eastAsia="en-AU"/>
        </w:rPr>
        <w:t>What questions do these readings raise for you as you plan the professional learning experience for your staff?</w:t>
      </w:r>
    </w:p>
    <w:p w14:paraId="0A9E92E2" w14:textId="77777777" w:rsidR="0046092D" w:rsidRDefault="0046092D">
      <w:pPr>
        <w:rPr>
          <w:sz w:val="21"/>
          <w:szCs w:val="21"/>
          <w:lang w:eastAsia="en-AU"/>
        </w:rPr>
        <w:sectPr w:rsidR="0046092D" w:rsidSect="00ED288C">
          <w:footerReference w:type="even" r:id="rId28"/>
          <w:footerReference w:type="default" r:id="rId29"/>
          <w:headerReference w:type="first" r:id="rId30"/>
          <w:footerReference w:type="first" r:id="rId31"/>
          <w:pgSz w:w="11900" w:h="16840"/>
          <w:pgMar w:top="1134" w:right="1134" w:bottom="1134" w:left="1134" w:header="709" w:footer="709" w:gutter="0"/>
          <w:pgNumType w:start="0"/>
          <w:cols w:space="708"/>
          <w:titlePg/>
          <w:docGrid w:linePitch="360"/>
        </w:sectPr>
      </w:pPr>
    </w:p>
    <w:p w14:paraId="222BE2E2" w14:textId="3AE40E2E" w:rsidR="007B7372" w:rsidRDefault="007B7372" w:rsidP="007B7372">
      <w:pPr>
        <w:pStyle w:val="Heading3"/>
        <w:rPr>
          <w:lang w:eastAsia="en-AU"/>
        </w:rPr>
      </w:pPr>
      <w:r>
        <w:rPr>
          <w:lang w:eastAsia="en-AU"/>
        </w:rPr>
        <w:lastRenderedPageBreak/>
        <w:t>Course facilitation guide</w:t>
      </w:r>
    </w:p>
    <w:p w14:paraId="40E6FF09" w14:textId="124DE5D6" w:rsidR="009A64FC" w:rsidRDefault="009A64FC" w:rsidP="009A64FC">
      <w:pPr>
        <w:pStyle w:val="Heading4"/>
      </w:pPr>
      <w:r>
        <w:t>Section 1: Introduction</w:t>
      </w:r>
    </w:p>
    <w:p w14:paraId="5176F11F" w14:textId="1C6EA422" w:rsidR="009A64FC" w:rsidRDefault="009A64FC" w:rsidP="009A64FC">
      <w:pPr>
        <w:pStyle w:val="Heading5"/>
      </w:pPr>
      <w:r>
        <w:t>Resources</w:t>
      </w:r>
    </w:p>
    <w:p w14:paraId="42DEDCD1" w14:textId="77777777" w:rsidR="009A64FC" w:rsidRDefault="009A64FC" w:rsidP="004E3705">
      <w:pPr>
        <w:pStyle w:val="ListParagraph"/>
        <w:numPr>
          <w:ilvl w:val="0"/>
          <w:numId w:val="32"/>
        </w:numPr>
        <w:rPr>
          <w:lang w:eastAsia="en-AU"/>
        </w:rPr>
      </w:pPr>
      <w:r>
        <w:rPr>
          <w:lang w:eastAsia="en-AU"/>
        </w:rPr>
        <w:t>Video – Part 1 ‘Introduction to collaborative teaching practice’ – Intro.</w:t>
      </w:r>
    </w:p>
    <w:p w14:paraId="65ADAAEF" w14:textId="1ED1B6AC" w:rsidR="009A64FC" w:rsidRDefault="00207269" w:rsidP="004E3705">
      <w:pPr>
        <w:pStyle w:val="ListParagraph"/>
        <w:numPr>
          <w:ilvl w:val="0"/>
          <w:numId w:val="32"/>
        </w:numPr>
      </w:pPr>
      <w:r>
        <w:rPr>
          <w:lang w:eastAsia="en-AU"/>
        </w:rPr>
        <w:t>Post-it notes.</w:t>
      </w:r>
    </w:p>
    <w:p w14:paraId="1E18BFBF" w14:textId="44AF5FC7" w:rsidR="009A64FC" w:rsidRDefault="009A64FC" w:rsidP="009A64FC">
      <w:pPr>
        <w:pStyle w:val="Heading5"/>
      </w:pPr>
      <w:r>
        <w:t>Preparation</w:t>
      </w:r>
    </w:p>
    <w:p w14:paraId="17EED184" w14:textId="77777777" w:rsidR="009A64FC" w:rsidRDefault="009A64FC" w:rsidP="009A64FC">
      <w:pPr>
        <w:pStyle w:val="ListParagraph"/>
        <w:numPr>
          <w:ilvl w:val="0"/>
          <w:numId w:val="23"/>
        </w:numPr>
        <w:ind w:left="319"/>
        <w:rPr>
          <w:lang w:eastAsia="en-AU"/>
        </w:rPr>
      </w:pPr>
      <w:r>
        <w:rPr>
          <w:lang w:eastAsia="en-AU"/>
        </w:rPr>
        <w:t>Divide participants into groups.</w:t>
      </w:r>
    </w:p>
    <w:p w14:paraId="7EB6574B" w14:textId="608B89B7" w:rsidR="009A64FC" w:rsidRDefault="00207269" w:rsidP="009A64FC">
      <w:pPr>
        <w:pStyle w:val="ListParagraph"/>
        <w:numPr>
          <w:ilvl w:val="0"/>
          <w:numId w:val="23"/>
        </w:numPr>
        <w:ind w:left="319"/>
      </w:pPr>
      <w:r>
        <w:rPr>
          <w:lang w:eastAsia="en-AU"/>
        </w:rPr>
        <w:t>Distribute post-it notes to each group.</w:t>
      </w:r>
    </w:p>
    <w:p w14:paraId="1D372202" w14:textId="04BEFADD" w:rsidR="009A64FC" w:rsidRDefault="009A64FC" w:rsidP="009A64FC">
      <w:pPr>
        <w:pStyle w:val="Heading5"/>
      </w:pPr>
      <w:r>
        <w:t>Activities</w:t>
      </w:r>
    </w:p>
    <w:p w14:paraId="06D7BBD3" w14:textId="77777777" w:rsidR="009A64FC" w:rsidRDefault="009A64FC" w:rsidP="009A64FC">
      <w:pPr>
        <w:pStyle w:val="ListParagraph"/>
        <w:numPr>
          <w:ilvl w:val="0"/>
          <w:numId w:val="29"/>
        </w:numPr>
        <w:tabs>
          <w:tab w:val="num" w:pos="457"/>
        </w:tabs>
        <w:rPr>
          <w:lang w:eastAsia="en-AU"/>
        </w:rPr>
      </w:pPr>
      <w:r>
        <w:rPr>
          <w:lang w:eastAsia="en-AU"/>
        </w:rPr>
        <w:t>Participants watch the video.</w:t>
      </w:r>
    </w:p>
    <w:p w14:paraId="1D4D4B2C" w14:textId="77777777" w:rsidR="009A64FC" w:rsidRDefault="009A64FC" w:rsidP="009A64FC">
      <w:pPr>
        <w:pStyle w:val="ListParagraph"/>
        <w:numPr>
          <w:ilvl w:val="0"/>
          <w:numId w:val="29"/>
        </w:numPr>
        <w:rPr>
          <w:lang w:eastAsia="en-AU"/>
        </w:rPr>
      </w:pPr>
      <w:r>
        <w:rPr>
          <w:lang w:eastAsia="en-AU"/>
        </w:rPr>
        <w:t>In groups, participants discuss what successful collaboration in schools looks like to them. They should use school-based examples to illustrate their points where possible.</w:t>
      </w:r>
    </w:p>
    <w:p w14:paraId="02091E2F" w14:textId="38C86EE3" w:rsidR="009A64FC" w:rsidRDefault="009A64FC" w:rsidP="009A64FC">
      <w:pPr>
        <w:pStyle w:val="ListParagraph"/>
        <w:numPr>
          <w:ilvl w:val="0"/>
          <w:numId w:val="29"/>
        </w:numPr>
        <w:rPr>
          <w:lang w:eastAsia="en-AU"/>
        </w:rPr>
      </w:pPr>
      <w:r>
        <w:rPr>
          <w:lang w:eastAsia="en-AU"/>
        </w:rPr>
        <w:t xml:space="preserve">Each group </w:t>
      </w:r>
      <w:r w:rsidR="00207269">
        <w:rPr>
          <w:lang w:eastAsia="en-AU"/>
        </w:rPr>
        <w:t>records their ideas and examples on post-it notes and display them</w:t>
      </w:r>
      <w:r>
        <w:rPr>
          <w:lang w:eastAsia="en-AU"/>
        </w:rPr>
        <w:t>.</w:t>
      </w:r>
    </w:p>
    <w:p w14:paraId="7C52D832" w14:textId="3D7D8DAF" w:rsidR="00207269" w:rsidRDefault="00207269" w:rsidP="009A64FC">
      <w:pPr>
        <w:pStyle w:val="ListParagraph"/>
        <w:numPr>
          <w:ilvl w:val="0"/>
          <w:numId w:val="29"/>
        </w:numPr>
        <w:rPr>
          <w:lang w:eastAsia="en-AU"/>
        </w:rPr>
      </w:pPr>
      <w:r>
        <w:rPr>
          <w:lang w:eastAsia="en-AU"/>
        </w:rPr>
        <w:t>Groups move around the spaces and read each other’s post-it notes.</w:t>
      </w:r>
    </w:p>
    <w:p w14:paraId="4D77D04E" w14:textId="15C94BB0" w:rsidR="009A64FC" w:rsidRDefault="009A64FC" w:rsidP="00EF35A8">
      <w:pPr>
        <w:pStyle w:val="ListParagraph"/>
        <w:numPr>
          <w:ilvl w:val="0"/>
          <w:numId w:val="29"/>
        </w:numPr>
      </w:pPr>
      <w:r>
        <w:rPr>
          <w:lang w:eastAsia="en-AU"/>
        </w:rPr>
        <w:t>Groups reconvene and share the</w:t>
      </w:r>
      <w:r w:rsidR="00207269">
        <w:rPr>
          <w:lang w:eastAsia="en-AU"/>
        </w:rPr>
        <w:t xml:space="preserve"> most interesting idea they encountered</w:t>
      </w:r>
      <w:r>
        <w:rPr>
          <w:lang w:eastAsia="en-AU"/>
        </w:rPr>
        <w:t>.</w:t>
      </w:r>
    </w:p>
    <w:p w14:paraId="40D3035E" w14:textId="3213E15D" w:rsidR="009A64FC" w:rsidRDefault="009A64FC" w:rsidP="009A64FC">
      <w:pPr>
        <w:pStyle w:val="Heading4"/>
      </w:pPr>
      <w:r>
        <w:lastRenderedPageBreak/>
        <w:t>Section 2: Building your team’s capacity to collaborate</w:t>
      </w:r>
    </w:p>
    <w:p w14:paraId="7A34F11B" w14:textId="36D1510E" w:rsidR="009A64FC" w:rsidRDefault="009A64FC" w:rsidP="009A64FC">
      <w:pPr>
        <w:pStyle w:val="Heading5"/>
      </w:pPr>
      <w:r>
        <w:t>Resources</w:t>
      </w:r>
    </w:p>
    <w:p w14:paraId="010AD916" w14:textId="77777777" w:rsidR="009A64FC" w:rsidRDefault="009A64FC" w:rsidP="009A64FC">
      <w:pPr>
        <w:pStyle w:val="ListParagraph"/>
        <w:numPr>
          <w:ilvl w:val="0"/>
          <w:numId w:val="27"/>
        </w:numPr>
        <w:ind w:left="313"/>
        <w:rPr>
          <w:lang w:eastAsia="en-AU"/>
        </w:rPr>
      </w:pPr>
      <w:r>
        <w:rPr>
          <w:lang w:eastAsia="en-AU"/>
        </w:rPr>
        <w:t>Video – Part 2 – Building your team’s capacity to collaborate.</w:t>
      </w:r>
    </w:p>
    <w:p w14:paraId="171F4B66" w14:textId="386794BE" w:rsidR="009A64FC" w:rsidRPr="009A64FC" w:rsidRDefault="007761AE" w:rsidP="009A64FC">
      <w:pPr>
        <w:pStyle w:val="ListParagraph"/>
        <w:numPr>
          <w:ilvl w:val="0"/>
          <w:numId w:val="27"/>
        </w:numPr>
        <w:ind w:left="313"/>
        <w:rPr>
          <w:lang w:eastAsia="en-AU"/>
        </w:rPr>
      </w:pPr>
      <w:r>
        <w:rPr>
          <w:lang w:eastAsia="en-AU"/>
        </w:rPr>
        <w:t>‘</w:t>
      </w:r>
      <w:r w:rsidR="009A64FC">
        <w:rPr>
          <w:lang w:eastAsia="en-AU"/>
        </w:rPr>
        <w:t>SCARF discussion activity</w:t>
      </w:r>
      <w:r>
        <w:rPr>
          <w:lang w:eastAsia="en-AU"/>
        </w:rPr>
        <w:t>’</w:t>
      </w:r>
      <w:r w:rsidR="009A64FC">
        <w:rPr>
          <w:lang w:eastAsia="en-AU"/>
        </w:rPr>
        <w:t xml:space="preserve"> handout.</w:t>
      </w:r>
    </w:p>
    <w:p w14:paraId="5C128F58" w14:textId="4399582C" w:rsidR="009A64FC" w:rsidRDefault="009A64FC" w:rsidP="009A64FC">
      <w:pPr>
        <w:pStyle w:val="Heading5"/>
      </w:pPr>
      <w:r>
        <w:t>Preparation</w:t>
      </w:r>
    </w:p>
    <w:p w14:paraId="2C5C38F7" w14:textId="77777777" w:rsidR="009A64FC" w:rsidRDefault="009A64FC" w:rsidP="009A64FC">
      <w:pPr>
        <w:pStyle w:val="ListParagraph"/>
        <w:numPr>
          <w:ilvl w:val="0"/>
          <w:numId w:val="28"/>
        </w:numPr>
        <w:ind w:left="319"/>
        <w:rPr>
          <w:lang w:eastAsia="en-AU"/>
        </w:rPr>
      </w:pPr>
      <w:r>
        <w:rPr>
          <w:lang w:eastAsia="en-AU"/>
        </w:rPr>
        <w:t>Divide participants into groups.</w:t>
      </w:r>
    </w:p>
    <w:p w14:paraId="6CD87669" w14:textId="4890703F" w:rsidR="009A64FC" w:rsidRPr="009A64FC" w:rsidRDefault="009A64FC" w:rsidP="009A64FC">
      <w:pPr>
        <w:pStyle w:val="ListParagraph"/>
        <w:numPr>
          <w:ilvl w:val="0"/>
          <w:numId w:val="28"/>
        </w:numPr>
        <w:ind w:left="319"/>
        <w:rPr>
          <w:lang w:eastAsia="en-AU"/>
        </w:rPr>
      </w:pPr>
      <w:r>
        <w:rPr>
          <w:lang w:eastAsia="en-AU"/>
        </w:rPr>
        <w:t xml:space="preserve">Distribute one copy of the </w:t>
      </w:r>
      <w:r w:rsidR="007761AE">
        <w:rPr>
          <w:lang w:eastAsia="en-AU"/>
        </w:rPr>
        <w:t>‘</w:t>
      </w:r>
      <w:r>
        <w:rPr>
          <w:lang w:eastAsia="en-AU"/>
        </w:rPr>
        <w:t>SCARF discussion activity</w:t>
      </w:r>
      <w:r w:rsidR="007761AE">
        <w:rPr>
          <w:lang w:eastAsia="en-AU"/>
        </w:rPr>
        <w:t>’</w:t>
      </w:r>
      <w:r>
        <w:rPr>
          <w:lang w:eastAsia="en-AU"/>
        </w:rPr>
        <w:t xml:space="preserve"> handout to each participant.</w:t>
      </w:r>
    </w:p>
    <w:p w14:paraId="4F120A98" w14:textId="24935A69" w:rsidR="009A64FC" w:rsidRDefault="009A64FC" w:rsidP="009A64FC">
      <w:pPr>
        <w:pStyle w:val="Heading5"/>
      </w:pPr>
      <w:r>
        <w:t>Activities</w:t>
      </w:r>
    </w:p>
    <w:p w14:paraId="55C5CF09" w14:textId="77777777" w:rsidR="009A64FC" w:rsidRDefault="009A64FC" w:rsidP="009A64FC">
      <w:pPr>
        <w:pStyle w:val="ListParagraph"/>
        <w:numPr>
          <w:ilvl w:val="3"/>
          <w:numId w:val="28"/>
        </w:numPr>
        <w:spacing w:before="0" w:line="240" w:lineRule="auto"/>
        <w:ind w:left="457"/>
        <w:rPr>
          <w:lang w:eastAsia="en-AU"/>
        </w:rPr>
      </w:pPr>
      <w:r>
        <w:rPr>
          <w:lang w:eastAsia="en-AU"/>
        </w:rPr>
        <w:t>Participants watch the video.</w:t>
      </w:r>
    </w:p>
    <w:p w14:paraId="148954E9" w14:textId="08480593" w:rsidR="009A64FC" w:rsidRDefault="009A64FC" w:rsidP="009A64FC">
      <w:pPr>
        <w:pStyle w:val="ListParagraph"/>
        <w:numPr>
          <w:ilvl w:val="3"/>
          <w:numId w:val="28"/>
        </w:numPr>
        <w:ind w:left="457"/>
        <w:rPr>
          <w:lang w:eastAsia="en-AU"/>
        </w:rPr>
      </w:pPr>
      <w:r>
        <w:rPr>
          <w:lang w:eastAsia="en-AU"/>
        </w:rPr>
        <w:t xml:space="preserve">Participants read the </w:t>
      </w:r>
      <w:r w:rsidR="007761AE">
        <w:rPr>
          <w:lang w:eastAsia="en-AU"/>
        </w:rPr>
        <w:t>‘</w:t>
      </w:r>
      <w:r>
        <w:rPr>
          <w:lang w:eastAsia="en-AU"/>
        </w:rPr>
        <w:t>SCARF discussion activity</w:t>
      </w:r>
      <w:r w:rsidR="007761AE">
        <w:rPr>
          <w:lang w:eastAsia="en-AU"/>
        </w:rPr>
        <w:t>’</w:t>
      </w:r>
      <w:r>
        <w:rPr>
          <w:lang w:eastAsia="en-AU"/>
        </w:rPr>
        <w:t xml:space="preserve"> handout.</w:t>
      </w:r>
    </w:p>
    <w:p w14:paraId="44002CDC" w14:textId="24C78014" w:rsidR="009A64FC" w:rsidRPr="009A64FC" w:rsidRDefault="009A64FC" w:rsidP="009A64FC">
      <w:pPr>
        <w:pStyle w:val="ListParagraph"/>
        <w:numPr>
          <w:ilvl w:val="3"/>
          <w:numId w:val="28"/>
        </w:numPr>
        <w:ind w:left="457"/>
        <w:rPr>
          <w:lang w:eastAsia="en-AU"/>
        </w:rPr>
      </w:pPr>
      <w:r>
        <w:rPr>
          <w:lang w:eastAsia="en-AU"/>
        </w:rPr>
        <w:t>In groups, participants discuss the question at the bottom of the handout.</w:t>
      </w:r>
    </w:p>
    <w:p w14:paraId="022D4B14" w14:textId="2777244E" w:rsidR="009A64FC" w:rsidRDefault="009A64FC" w:rsidP="009A64FC">
      <w:pPr>
        <w:pStyle w:val="Heading5"/>
      </w:pPr>
      <w:r>
        <w:t>Optional follow-up activities</w:t>
      </w:r>
    </w:p>
    <w:p w14:paraId="20B899FB" w14:textId="2623C756" w:rsidR="009A64FC" w:rsidRPr="009A64FC" w:rsidRDefault="00C94706" w:rsidP="009A64FC">
      <w:pPr>
        <w:pStyle w:val="ListParagraph"/>
        <w:numPr>
          <w:ilvl w:val="0"/>
          <w:numId w:val="31"/>
        </w:numPr>
      </w:pPr>
      <w:r>
        <w:t>SCARF self-reflection activit</w:t>
      </w:r>
      <w:r w:rsidR="00C125EB">
        <w:t xml:space="preserve">y – participants reflect on </w:t>
      </w:r>
      <w:r w:rsidR="008F217A">
        <w:t>which of the SCARF elements they uphold in their work with a nominated team.</w:t>
      </w:r>
    </w:p>
    <w:p w14:paraId="3F502B59" w14:textId="7E89553D" w:rsidR="0046092D" w:rsidRDefault="0046092D" w:rsidP="009A64FC">
      <w:pPr>
        <w:pStyle w:val="Heading4"/>
        <w:numPr>
          <w:ilvl w:val="3"/>
          <w:numId w:val="0"/>
        </w:numPr>
        <w:spacing w:line="360" w:lineRule="auto"/>
      </w:pPr>
      <w:r>
        <w:t>Section 3: Building your school’s capacity to collaborate</w:t>
      </w:r>
    </w:p>
    <w:p w14:paraId="26D010AD" w14:textId="33EE99D6" w:rsidR="00312550" w:rsidRDefault="00046BDA" w:rsidP="00046BDA">
      <w:pPr>
        <w:pStyle w:val="Heading5"/>
      </w:pPr>
      <w:r>
        <w:t>Resources</w:t>
      </w:r>
    </w:p>
    <w:p w14:paraId="019BC309" w14:textId="6D5D69B1" w:rsidR="00046BDA" w:rsidRDefault="00046BDA" w:rsidP="004E3705">
      <w:pPr>
        <w:pStyle w:val="ListParagraph"/>
        <w:numPr>
          <w:ilvl w:val="0"/>
          <w:numId w:val="31"/>
        </w:numPr>
      </w:pPr>
      <w:r>
        <w:t>Video – Part 3 – Building your school’s capacity to collaborate</w:t>
      </w:r>
      <w:r w:rsidR="004E3705">
        <w:t>.</w:t>
      </w:r>
    </w:p>
    <w:p w14:paraId="68C2769F" w14:textId="47A88B3F" w:rsidR="004E3705" w:rsidRPr="00144FD0" w:rsidRDefault="007761AE" w:rsidP="004E3705">
      <w:pPr>
        <w:pStyle w:val="ListParagraph"/>
        <w:numPr>
          <w:ilvl w:val="0"/>
          <w:numId w:val="31"/>
        </w:numPr>
      </w:pPr>
      <w:r>
        <w:t>‘</w:t>
      </w:r>
      <w:r w:rsidR="008D317B">
        <w:t xml:space="preserve">Collaborative professionalism </w:t>
      </w:r>
      <w:r w:rsidR="00144FD0">
        <w:t>article excerpt</w:t>
      </w:r>
      <w:r>
        <w:t>’</w:t>
      </w:r>
      <w:r w:rsidR="00144FD0">
        <w:t xml:space="preserve"> (or access full article at </w:t>
      </w:r>
      <w:hyperlink r:id="rId32" w:history="1">
        <w:r w:rsidR="00144FD0" w:rsidRPr="005A17D7">
          <w:rPr>
            <w:rStyle w:val="Hyperlink"/>
            <w:rFonts w:ascii="Helvetica" w:hAnsi="Helvetica" w:cs="Helvetica"/>
            <w:lang w:eastAsia="en-US"/>
          </w:rPr>
          <w:t>https://tinyurl.com/y32z4oqo</w:t>
        </w:r>
      </w:hyperlink>
      <w:r w:rsidR="00144FD0" w:rsidRPr="00144FD0">
        <w:rPr>
          <w:rFonts w:ascii="Helvetica" w:hAnsi="Helvetica" w:cs="Helvetica"/>
          <w:lang w:eastAsia="en-US"/>
        </w:rPr>
        <w:t>).</w:t>
      </w:r>
    </w:p>
    <w:p w14:paraId="310F143E" w14:textId="21C60873" w:rsidR="00144FD0" w:rsidRDefault="007761AE" w:rsidP="004E3705">
      <w:pPr>
        <w:pStyle w:val="ListParagraph"/>
        <w:numPr>
          <w:ilvl w:val="0"/>
          <w:numId w:val="31"/>
        </w:numPr>
      </w:pPr>
      <w:r>
        <w:lastRenderedPageBreak/>
        <w:t>‘</w:t>
      </w:r>
      <w:r w:rsidR="00697230">
        <w:t>Collaborative professionalism activity</w:t>
      </w:r>
      <w:r>
        <w:t>’</w:t>
      </w:r>
      <w:r w:rsidR="00697230">
        <w:t xml:space="preserve"> handout</w:t>
      </w:r>
      <w:r w:rsidR="004571C9">
        <w:t>.</w:t>
      </w:r>
    </w:p>
    <w:p w14:paraId="74B2BF54" w14:textId="1CCC8C55" w:rsidR="00D70B08" w:rsidRDefault="00D70B08" w:rsidP="004E3705">
      <w:pPr>
        <w:pStyle w:val="ListParagraph"/>
        <w:numPr>
          <w:ilvl w:val="0"/>
          <w:numId w:val="31"/>
        </w:numPr>
      </w:pPr>
      <w:r>
        <w:t>Post-it notes.</w:t>
      </w:r>
    </w:p>
    <w:p w14:paraId="369F4876" w14:textId="2184D571" w:rsidR="00046BDA" w:rsidRDefault="00046BDA" w:rsidP="00A015ED">
      <w:pPr>
        <w:pStyle w:val="Heading5"/>
      </w:pPr>
      <w:r w:rsidRPr="00697230">
        <w:rPr>
          <w:rStyle w:val="Heading5Char"/>
        </w:rPr>
        <w:t>Preparation</w:t>
      </w:r>
    </w:p>
    <w:p w14:paraId="2D87C9A6" w14:textId="446014F3" w:rsidR="00A015ED" w:rsidRDefault="00A015ED" w:rsidP="00A015ED">
      <w:pPr>
        <w:pStyle w:val="ListParagraph"/>
        <w:numPr>
          <w:ilvl w:val="0"/>
          <w:numId w:val="33"/>
        </w:numPr>
      </w:pPr>
      <w:r>
        <w:t>Divide participants into groups.</w:t>
      </w:r>
    </w:p>
    <w:p w14:paraId="3AC3E0A2" w14:textId="04EE1A28" w:rsidR="004571C9" w:rsidRDefault="003B7E2A" w:rsidP="003B7E2A">
      <w:pPr>
        <w:pStyle w:val="ListParagraph"/>
        <w:numPr>
          <w:ilvl w:val="0"/>
          <w:numId w:val="33"/>
        </w:numPr>
      </w:pPr>
      <w:r>
        <w:t xml:space="preserve">Distribute one copy of the </w:t>
      </w:r>
      <w:r w:rsidR="007761AE">
        <w:t>‘C</w:t>
      </w:r>
      <w:r>
        <w:t>ollaborative professionalism article excerpt</w:t>
      </w:r>
      <w:r w:rsidR="007761AE">
        <w:t>’</w:t>
      </w:r>
      <w:r>
        <w:t xml:space="preserve"> </w:t>
      </w:r>
      <w:r w:rsidR="004571C9">
        <w:t>to each participant.</w:t>
      </w:r>
    </w:p>
    <w:p w14:paraId="405F7B5E" w14:textId="4383C6DF" w:rsidR="003B7E2A" w:rsidRDefault="004571C9" w:rsidP="003B7E2A">
      <w:pPr>
        <w:pStyle w:val="ListParagraph"/>
        <w:numPr>
          <w:ilvl w:val="0"/>
          <w:numId w:val="33"/>
        </w:numPr>
      </w:pPr>
      <w:r>
        <w:t xml:space="preserve">Distribute </w:t>
      </w:r>
      <w:r w:rsidR="003B7E2A">
        <w:t xml:space="preserve">one copy of the </w:t>
      </w:r>
      <w:r w:rsidR="007761AE">
        <w:t>‘C</w:t>
      </w:r>
      <w:r w:rsidR="003B7E2A">
        <w:t>ollaborative professionalism activity</w:t>
      </w:r>
      <w:r w:rsidR="007761AE">
        <w:t>’</w:t>
      </w:r>
      <w:r w:rsidR="003B7E2A">
        <w:t xml:space="preserve"> handout to each </w:t>
      </w:r>
      <w:r>
        <w:t>group</w:t>
      </w:r>
      <w:r w:rsidR="003B7E2A">
        <w:t>.</w:t>
      </w:r>
      <w:r>
        <w:t xml:space="preserve"> Note that it may be helpful to print this on large paper, if using a hard copy of the resource.</w:t>
      </w:r>
      <w:r w:rsidR="003B7E2A">
        <w:t xml:space="preserve"> </w:t>
      </w:r>
    </w:p>
    <w:p w14:paraId="4EBFE74A" w14:textId="5651343E" w:rsidR="00D70B08" w:rsidRDefault="00D70B08" w:rsidP="003B7E2A">
      <w:pPr>
        <w:pStyle w:val="ListParagraph"/>
        <w:numPr>
          <w:ilvl w:val="0"/>
          <w:numId w:val="33"/>
        </w:numPr>
      </w:pPr>
      <w:r>
        <w:t>Distribute post-it notes to each group.</w:t>
      </w:r>
    </w:p>
    <w:p w14:paraId="0CC3B86F" w14:textId="4A894046" w:rsidR="00046BDA" w:rsidRDefault="00046BDA" w:rsidP="00046BDA">
      <w:pPr>
        <w:pStyle w:val="Heading5"/>
      </w:pPr>
      <w:r>
        <w:t>Activities</w:t>
      </w:r>
    </w:p>
    <w:p w14:paraId="266211D1" w14:textId="58887645" w:rsidR="009F0C4F" w:rsidRDefault="009F0C4F" w:rsidP="009F0C4F">
      <w:pPr>
        <w:pStyle w:val="ListParagraph"/>
        <w:numPr>
          <w:ilvl w:val="0"/>
          <w:numId w:val="34"/>
        </w:numPr>
      </w:pPr>
      <w:r>
        <w:t>Participants watch the video.</w:t>
      </w:r>
    </w:p>
    <w:p w14:paraId="2F01B756" w14:textId="6AC1C152" w:rsidR="009F0C4F" w:rsidRDefault="009F0C4F" w:rsidP="009F0C4F">
      <w:pPr>
        <w:pStyle w:val="ListParagraph"/>
        <w:numPr>
          <w:ilvl w:val="0"/>
          <w:numId w:val="34"/>
        </w:numPr>
      </w:pPr>
      <w:r>
        <w:t xml:space="preserve">In groups, participants discuss </w:t>
      </w:r>
      <w:r w:rsidR="00B15E2C">
        <w:t xml:space="preserve">examples of collective teacher efficacy they have noticed in their schools. They should use the </w:t>
      </w:r>
      <w:r w:rsidR="004571C9">
        <w:t xml:space="preserve">six key features of collective teacher efficacy identified in the video to guide their discussion. Participants record their ideas and examples </w:t>
      </w:r>
      <w:r w:rsidR="00207269">
        <w:t>on post-it notes and display them.</w:t>
      </w:r>
    </w:p>
    <w:p w14:paraId="0E9CC98E" w14:textId="2F75FC0B" w:rsidR="00207269" w:rsidRDefault="004571C9" w:rsidP="009F0C4F">
      <w:pPr>
        <w:pStyle w:val="ListParagraph"/>
        <w:numPr>
          <w:ilvl w:val="0"/>
          <w:numId w:val="34"/>
        </w:numPr>
      </w:pPr>
      <w:r>
        <w:t xml:space="preserve">Groups </w:t>
      </w:r>
      <w:r w:rsidR="00207269">
        <w:t>move around the space and read all the post-it notes displayed.</w:t>
      </w:r>
    </w:p>
    <w:p w14:paraId="68F96BBD" w14:textId="349F7558" w:rsidR="004571C9" w:rsidRDefault="00207269" w:rsidP="009F0C4F">
      <w:pPr>
        <w:pStyle w:val="ListParagraph"/>
        <w:numPr>
          <w:ilvl w:val="0"/>
          <w:numId w:val="34"/>
        </w:numPr>
      </w:pPr>
      <w:r>
        <w:t xml:space="preserve">Groups </w:t>
      </w:r>
      <w:r w:rsidR="004571C9">
        <w:t xml:space="preserve">reconvene and share </w:t>
      </w:r>
      <w:r>
        <w:t xml:space="preserve">the </w:t>
      </w:r>
      <w:r w:rsidR="004571C9">
        <w:t>ideas on collective teacher efficacy</w:t>
      </w:r>
      <w:r>
        <w:t xml:space="preserve"> they found the most interesting</w:t>
      </w:r>
    </w:p>
    <w:p w14:paraId="2367400C" w14:textId="426846C6" w:rsidR="004571C9" w:rsidRDefault="004571C9" w:rsidP="009F0C4F">
      <w:pPr>
        <w:pStyle w:val="ListParagraph"/>
        <w:numPr>
          <w:ilvl w:val="0"/>
          <w:numId w:val="34"/>
        </w:numPr>
      </w:pPr>
      <w:r>
        <w:t xml:space="preserve">Participants read the </w:t>
      </w:r>
      <w:r w:rsidR="007761AE">
        <w:t>‘C</w:t>
      </w:r>
      <w:r>
        <w:t>ollaborative professionalism article excerpt</w:t>
      </w:r>
      <w:r w:rsidR="007761AE">
        <w:t>’</w:t>
      </w:r>
      <w:r>
        <w:t>.</w:t>
      </w:r>
    </w:p>
    <w:p w14:paraId="7ED0097C" w14:textId="70AA3C91" w:rsidR="004571C9" w:rsidRDefault="004571C9" w:rsidP="009F0C4F">
      <w:pPr>
        <w:pStyle w:val="ListParagraph"/>
        <w:numPr>
          <w:ilvl w:val="0"/>
          <w:numId w:val="34"/>
        </w:numPr>
      </w:pPr>
      <w:r>
        <w:t xml:space="preserve">In groups, participants complete the </w:t>
      </w:r>
      <w:r w:rsidR="007761AE">
        <w:t>‘C</w:t>
      </w:r>
      <w:r>
        <w:t>ollaborative professionalism activity</w:t>
      </w:r>
      <w:r w:rsidR="007761AE">
        <w:t>’</w:t>
      </w:r>
      <w:r w:rsidR="00D70B08">
        <w:t>, using post-it notes to add examples of collaboration to their group’s handout.</w:t>
      </w:r>
    </w:p>
    <w:p w14:paraId="1276A524" w14:textId="562960AF" w:rsidR="00D70B08" w:rsidRPr="009F0C4F" w:rsidRDefault="00D70B08" w:rsidP="009F0C4F">
      <w:pPr>
        <w:pStyle w:val="ListParagraph"/>
        <w:numPr>
          <w:ilvl w:val="0"/>
          <w:numId w:val="34"/>
        </w:numPr>
      </w:pPr>
      <w:r>
        <w:t>Groups reconvene and share one collaborative practice that they modified to better resemble collaborative professionalism.</w:t>
      </w:r>
    </w:p>
    <w:p w14:paraId="02BB8C89" w14:textId="66E45C16" w:rsidR="00046BDA" w:rsidRDefault="00046BDA" w:rsidP="00046BDA">
      <w:pPr>
        <w:pStyle w:val="Heading5"/>
      </w:pPr>
      <w:r>
        <w:t>Optional follow-up activities</w:t>
      </w:r>
    </w:p>
    <w:p w14:paraId="568EE278" w14:textId="7B23A1CD" w:rsidR="003F1C70" w:rsidRDefault="00825F91" w:rsidP="003F1C70">
      <w:pPr>
        <w:pStyle w:val="ListParagraph"/>
        <w:numPr>
          <w:ilvl w:val="0"/>
          <w:numId w:val="35"/>
        </w:numPr>
      </w:pPr>
      <w:r>
        <w:t xml:space="preserve">Collaborative PL activity – participants read the summary of AITSL’s essential guide to professional learning (Collaboration). In groups, they select one collaborative professional learning strategy they think would succeed in building a more collaborative </w:t>
      </w:r>
      <w:r>
        <w:lastRenderedPageBreak/>
        <w:t>culture in their school and discuss how they might use it. They complete the Zoom In, Zoom Out scaffold in their groups then share their ideas with colleagues.</w:t>
      </w:r>
    </w:p>
    <w:p w14:paraId="530BF213" w14:textId="7B967837" w:rsidR="0046092D" w:rsidRDefault="0046092D" w:rsidP="003F1C70">
      <w:pPr>
        <w:pStyle w:val="Heading4"/>
      </w:pPr>
      <w:r>
        <w:t>Section 4: The co-teaching cycle</w:t>
      </w:r>
    </w:p>
    <w:p w14:paraId="4B679327" w14:textId="77777777" w:rsidR="001C631D" w:rsidRDefault="001C631D" w:rsidP="001C631D">
      <w:pPr>
        <w:pStyle w:val="Heading5"/>
      </w:pPr>
      <w:r>
        <w:t>Resources</w:t>
      </w:r>
    </w:p>
    <w:p w14:paraId="5F851EDA" w14:textId="7F35A2D2" w:rsidR="001C631D" w:rsidRDefault="001C631D" w:rsidP="003F1C70">
      <w:pPr>
        <w:pStyle w:val="ListParagraph"/>
        <w:numPr>
          <w:ilvl w:val="0"/>
          <w:numId w:val="35"/>
        </w:numPr>
      </w:pPr>
      <w:r>
        <w:t>Video – Part 4 – The co-teaching cycle.</w:t>
      </w:r>
    </w:p>
    <w:p w14:paraId="47B461A0" w14:textId="366CC3E6" w:rsidR="003F1C70" w:rsidRDefault="007761AE" w:rsidP="003F1C70">
      <w:pPr>
        <w:pStyle w:val="ListParagraph"/>
        <w:numPr>
          <w:ilvl w:val="0"/>
          <w:numId w:val="35"/>
        </w:numPr>
      </w:pPr>
      <w:r>
        <w:t>‘</w:t>
      </w:r>
      <w:r w:rsidR="003F1C70">
        <w:t>Co-teaching cycle 3-2-1 activity</w:t>
      </w:r>
      <w:r>
        <w:t>’</w:t>
      </w:r>
      <w:r w:rsidR="003F1C70">
        <w:t xml:space="preserve"> handout.</w:t>
      </w:r>
    </w:p>
    <w:p w14:paraId="1A75F690" w14:textId="77777777" w:rsidR="001C631D" w:rsidRDefault="001C631D" w:rsidP="001C631D">
      <w:pPr>
        <w:pStyle w:val="Heading5"/>
      </w:pPr>
      <w:r w:rsidRPr="00697230">
        <w:rPr>
          <w:rStyle w:val="Heading5Char"/>
        </w:rPr>
        <w:t>Preparation</w:t>
      </w:r>
    </w:p>
    <w:p w14:paraId="756B5E79" w14:textId="0ACA9C81" w:rsidR="008E480F" w:rsidRDefault="008E480F" w:rsidP="001C631D">
      <w:pPr>
        <w:pStyle w:val="ListParagraph"/>
        <w:numPr>
          <w:ilvl w:val="0"/>
          <w:numId w:val="33"/>
        </w:numPr>
      </w:pPr>
      <w:r>
        <w:t>Divide participants into groups</w:t>
      </w:r>
    </w:p>
    <w:p w14:paraId="74598892" w14:textId="1FED9280" w:rsidR="001C631D" w:rsidRDefault="001C631D" w:rsidP="001C631D">
      <w:pPr>
        <w:pStyle w:val="ListParagraph"/>
        <w:numPr>
          <w:ilvl w:val="0"/>
          <w:numId w:val="33"/>
        </w:numPr>
      </w:pPr>
      <w:r>
        <w:t xml:space="preserve">Distribute one copy of the </w:t>
      </w:r>
      <w:r w:rsidR="007761AE">
        <w:t>‘C</w:t>
      </w:r>
      <w:r w:rsidR="003F1C70">
        <w:t>o-teaching cycle 3-2-1 activity</w:t>
      </w:r>
      <w:r w:rsidR="007761AE">
        <w:t>’</w:t>
      </w:r>
      <w:r w:rsidR="003F1C70">
        <w:t xml:space="preserve"> handout </w:t>
      </w:r>
      <w:r>
        <w:t>to each participant.</w:t>
      </w:r>
    </w:p>
    <w:p w14:paraId="462F2747" w14:textId="77777777" w:rsidR="001C631D" w:rsidRDefault="001C631D" w:rsidP="001C631D">
      <w:pPr>
        <w:pStyle w:val="Heading5"/>
      </w:pPr>
      <w:r>
        <w:t>Activities</w:t>
      </w:r>
    </w:p>
    <w:p w14:paraId="1A02A88F" w14:textId="77777777" w:rsidR="001C631D" w:rsidRDefault="001C631D" w:rsidP="003F1C70">
      <w:pPr>
        <w:pStyle w:val="ListParagraph"/>
        <w:numPr>
          <w:ilvl w:val="0"/>
          <w:numId w:val="36"/>
        </w:numPr>
      </w:pPr>
      <w:r>
        <w:t>Participants watch the video.</w:t>
      </w:r>
    </w:p>
    <w:p w14:paraId="7CF85195" w14:textId="1E40906F" w:rsidR="001C631D" w:rsidRDefault="003F1C70" w:rsidP="003F1C70">
      <w:pPr>
        <w:pStyle w:val="ListParagraph"/>
        <w:numPr>
          <w:ilvl w:val="0"/>
          <w:numId w:val="36"/>
        </w:numPr>
      </w:pPr>
      <w:r>
        <w:t xml:space="preserve">Participants independently complete the </w:t>
      </w:r>
      <w:r w:rsidR="007761AE">
        <w:t>‘C</w:t>
      </w:r>
      <w:r>
        <w:t>o-teaching cycle 3-2-1 activity</w:t>
      </w:r>
      <w:r w:rsidR="007761AE">
        <w:t>’</w:t>
      </w:r>
      <w:r>
        <w:t>, guided by the instructions on the handout.</w:t>
      </w:r>
    </w:p>
    <w:p w14:paraId="3946C2CE" w14:textId="145DFDF8" w:rsidR="00425C3D" w:rsidRDefault="00425C3D" w:rsidP="003F1C70">
      <w:pPr>
        <w:pStyle w:val="ListParagraph"/>
        <w:numPr>
          <w:ilvl w:val="0"/>
          <w:numId w:val="36"/>
        </w:numPr>
      </w:pPr>
      <w:r>
        <w:t>Participants reconvene and are given the opportunity to share their question with the group and find a colleague who may be able to answer it for them. If not, participants should be given further time to conduct research or further reading to find the answer to their question.</w:t>
      </w:r>
    </w:p>
    <w:p w14:paraId="18341FBB" w14:textId="74E4E297" w:rsidR="001C631D" w:rsidRDefault="001C631D" w:rsidP="001C631D">
      <w:pPr>
        <w:pStyle w:val="Heading5"/>
      </w:pPr>
      <w:r>
        <w:t>Optional follow-up activities</w:t>
      </w:r>
    </w:p>
    <w:p w14:paraId="0BD5B059" w14:textId="4A644165" w:rsidR="00425C3D" w:rsidRPr="00425C3D" w:rsidRDefault="00EF0902" w:rsidP="00425C3D">
      <w:pPr>
        <w:pStyle w:val="ListParagraph"/>
        <w:numPr>
          <w:ilvl w:val="0"/>
          <w:numId w:val="33"/>
        </w:numPr>
      </w:pPr>
      <w:r>
        <w:t xml:space="preserve">Co-teaching cycle </w:t>
      </w:r>
      <w:r w:rsidR="00DE4D49">
        <w:t xml:space="preserve">plan </w:t>
      </w:r>
      <w:r>
        <w:t xml:space="preserve">activity </w:t>
      </w:r>
      <w:r w:rsidR="00DE4D49">
        <w:t>- participants</w:t>
      </w:r>
      <w:r>
        <w:t xml:space="preserve"> </w:t>
      </w:r>
      <w:r w:rsidR="00586B5E">
        <w:t>work together to identify opportunities for engaging in all four parts of the co-teaching cycle, both face-to-face and online.</w:t>
      </w:r>
      <w:r>
        <w:t xml:space="preserve"> </w:t>
      </w:r>
    </w:p>
    <w:p w14:paraId="33B4598B" w14:textId="09361894" w:rsidR="0046092D" w:rsidRDefault="0046092D" w:rsidP="003F1C70">
      <w:pPr>
        <w:pStyle w:val="Heading4"/>
        <w:numPr>
          <w:ilvl w:val="0"/>
          <w:numId w:val="0"/>
        </w:numPr>
        <w:spacing w:line="360" w:lineRule="auto"/>
      </w:pPr>
      <w:r>
        <w:lastRenderedPageBreak/>
        <w:t>Part 5: The co-teaching model</w:t>
      </w:r>
    </w:p>
    <w:p w14:paraId="37DCEB3F" w14:textId="77777777" w:rsidR="0014613B" w:rsidRDefault="0014613B" w:rsidP="0014613B">
      <w:pPr>
        <w:pStyle w:val="Heading5"/>
      </w:pPr>
      <w:r>
        <w:t>Resources</w:t>
      </w:r>
    </w:p>
    <w:p w14:paraId="3139AB86" w14:textId="74F3ED32" w:rsidR="0014613B" w:rsidRDefault="0014613B" w:rsidP="0014613B">
      <w:pPr>
        <w:pStyle w:val="ListParagraph"/>
        <w:numPr>
          <w:ilvl w:val="0"/>
          <w:numId w:val="35"/>
        </w:numPr>
      </w:pPr>
      <w:r>
        <w:t>Video – Part 5 – The co-teaching model.</w:t>
      </w:r>
    </w:p>
    <w:p w14:paraId="0C761324" w14:textId="600AAE7E" w:rsidR="0014613B" w:rsidRDefault="007761AE" w:rsidP="0014613B">
      <w:pPr>
        <w:pStyle w:val="ListParagraph"/>
        <w:numPr>
          <w:ilvl w:val="0"/>
          <w:numId w:val="35"/>
        </w:numPr>
      </w:pPr>
      <w:r>
        <w:t>‘</w:t>
      </w:r>
      <w:r w:rsidR="0014613B">
        <w:t>Co-teaching model info sheet</w:t>
      </w:r>
      <w:r>
        <w:t>’</w:t>
      </w:r>
      <w:r w:rsidR="0014613B">
        <w:t>.</w:t>
      </w:r>
    </w:p>
    <w:p w14:paraId="2014377E" w14:textId="3D25B79B" w:rsidR="0014613B" w:rsidRDefault="007761AE" w:rsidP="0014613B">
      <w:pPr>
        <w:pStyle w:val="ListParagraph"/>
        <w:numPr>
          <w:ilvl w:val="0"/>
          <w:numId w:val="35"/>
        </w:numPr>
      </w:pPr>
      <w:r>
        <w:t>‘</w:t>
      </w:r>
      <w:r w:rsidR="0014613B">
        <w:t>Co-teaching model activity handout</w:t>
      </w:r>
      <w:r>
        <w:t>’</w:t>
      </w:r>
      <w:r w:rsidR="0014613B">
        <w:t>.</w:t>
      </w:r>
    </w:p>
    <w:p w14:paraId="28C90F4A" w14:textId="77777777" w:rsidR="0014613B" w:rsidRDefault="0014613B" w:rsidP="0014613B">
      <w:pPr>
        <w:pStyle w:val="Heading5"/>
      </w:pPr>
      <w:r w:rsidRPr="00697230">
        <w:rPr>
          <w:rStyle w:val="Heading5Char"/>
        </w:rPr>
        <w:t>Preparation</w:t>
      </w:r>
    </w:p>
    <w:p w14:paraId="445C6119" w14:textId="7E5A3B97" w:rsidR="0014613B" w:rsidRDefault="0014613B" w:rsidP="0014613B">
      <w:pPr>
        <w:pStyle w:val="ListParagraph"/>
        <w:numPr>
          <w:ilvl w:val="0"/>
          <w:numId w:val="33"/>
        </w:numPr>
      </w:pPr>
      <w:r>
        <w:t xml:space="preserve">Distribute one copy of the </w:t>
      </w:r>
      <w:r w:rsidR="007761AE">
        <w:t>‘C</w:t>
      </w:r>
      <w:r>
        <w:t>o-teaching model</w:t>
      </w:r>
      <w:r w:rsidR="007761AE">
        <w:t>’</w:t>
      </w:r>
      <w:r>
        <w:t xml:space="preserve"> info sheet and one copy of the </w:t>
      </w:r>
      <w:r w:rsidR="007761AE">
        <w:t>‘C</w:t>
      </w:r>
      <w:r>
        <w:t>o-teaching model activity</w:t>
      </w:r>
      <w:r w:rsidR="007761AE">
        <w:t>’</w:t>
      </w:r>
      <w:r>
        <w:t xml:space="preserve"> handout to each participant.</w:t>
      </w:r>
    </w:p>
    <w:p w14:paraId="2705E668" w14:textId="77777777" w:rsidR="0014613B" w:rsidRDefault="0014613B" w:rsidP="0014613B">
      <w:pPr>
        <w:pStyle w:val="Heading5"/>
      </w:pPr>
      <w:r>
        <w:t>Activities</w:t>
      </w:r>
    </w:p>
    <w:p w14:paraId="2864F3F5" w14:textId="77777777" w:rsidR="0014613B" w:rsidRDefault="0014613B" w:rsidP="006423DE">
      <w:pPr>
        <w:pStyle w:val="ListParagraph"/>
        <w:numPr>
          <w:ilvl w:val="0"/>
          <w:numId w:val="37"/>
        </w:numPr>
      </w:pPr>
      <w:r>
        <w:t>Participants watch the video.</w:t>
      </w:r>
    </w:p>
    <w:p w14:paraId="0281AFFF" w14:textId="77777777" w:rsidR="007D30DA" w:rsidRDefault="0014613B" w:rsidP="006423DE">
      <w:pPr>
        <w:pStyle w:val="ListParagraph"/>
        <w:numPr>
          <w:ilvl w:val="0"/>
          <w:numId w:val="37"/>
        </w:numPr>
      </w:pPr>
      <w:r>
        <w:t xml:space="preserve">Participants independently </w:t>
      </w:r>
      <w:r w:rsidR="007D30DA">
        <w:t>read the ‘Co-teaching model info sheet’.</w:t>
      </w:r>
    </w:p>
    <w:p w14:paraId="43EFBF1E" w14:textId="6725FAD9" w:rsidR="0014613B" w:rsidRDefault="007D30DA" w:rsidP="006423DE">
      <w:pPr>
        <w:pStyle w:val="ListParagraph"/>
        <w:numPr>
          <w:ilvl w:val="0"/>
          <w:numId w:val="37"/>
        </w:numPr>
      </w:pPr>
      <w:r>
        <w:t xml:space="preserve">In groups, participants </w:t>
      </w:r>
      <w:r w:rsidR="0014613B">
        <w:t xml:space="preserve">complete the </w:t>
      </w:r>
      <w:r w:rsidR="007761AE">
        <w:t>‘C</w:t>
      </w:r>
      <w:r w:rsidR="0014613B">
        <w:t xml:space="preserve">o-teaching </w:t>
      </w:r>
      <w:r>
        <w:t>model</w:t>
      </w:r>
      <w:r w:rsidR="0014613B">
        <w:t xml:space="preserve"> activity</w:t>
      </w:r>
      <w:r w:rsidR="007761AE">
        <w:t>’</w:t>
      </w:r>
      <w:r w:rsidR="0014613B">
        <w:t>, guided by the instructions on the handout.</w:t>
      </w:r>
    </w:p>
    <w:p w14:paraId="5AE2FD8C" w14:textId="77777777" w:rsidR="0014613B" w:rsidRDefault="0014613B" w:rsidP="0014613B">
      <w:pPr>
        <w:pStyle w:val="Heading5"/>
      </w:pPr>
      <w:r>
        <w:t>Optional follow-up activities</w:t>
      </w:r>
    </w:p>
    <w:p w14:paraId="5125CFE8" w14:textId="45FC793F" w:rsidR="0014613B" w:rsidRPr="00425C3D" w:rsidRDefault="00F4332D" w:rsidP="0014613B">
      <w:pPr>
        <w:pStyle w:val="ListParagraph"/>
        <w:numPr>
          <w:ilvl w:val="0"/>
          <w:numId w:val="33"/>
        </w:numPr>
      </w:pPr>
      <w:r>
        <w:t>In groups, participants add a column to the table in the ‘Co-teaching model activity’ document. They discuss potential benefits to their own students that might come from using each co-teaching approach and record these in the new column.</w:t>
      </w:r>
    </w:p>
    <w:p w14:paraId="6C680FC6" w14:textId="4BDDA10D" w:rsidR="0046092D" w:rsidRDefault="0046092D" w:rsidP="00242851">
      <w:pPr>
        <w:pStyle w:val="Heading4"/>
        <w:numPr>
          <w:ilvl w:val="0"/>
          <w:numId w:val="0"/>
        </w:numPr>
        <w:spacing w:line="360" w:lineRule="auto"/>
      </w:pPr>
      <w:r>
        <w:lastRenderedPageBreak/>
        <w:t>Part 6: Co-teaching cohesion</w:t>
      </w:r>
    </w:p>
    <w:p w14:paraId="724903DE" w14:textId="77777777" w:rsidR="00242851" w:rsidRDefault="00242851" w:rsidP="00242851">
      <w:pPr>
        <w:pStyle w:val="Heading5"/>
      </w:pPr>
      <w:r>
        <w:t>Resources</w:t>
      </w:r>
    </w:p>
    <w:p w14:paraId="76265EEB" w14:textId="0D7F3ED3" w:rsidR="00242851" w:rsidRDefault="00242851" w:rsidP="00242851">
      <w:pPr>
        <w:pStyle w:val="ListParagraph"/>
        <w:numPr>
          <w:ilvl w:val="0"/>
          <w:numId w:val="35"/>
        </w:numPr>
      </w:pPr>
      <w:r>
        <w:t xml:space="preserve">Video – Part </w:t>
      </w:r>
      <w:r w:rsidR="00063073">
        <w:t>6</w:t>
      </w:r>
      <w:r>
        <w:t xml:space="preserve"> – Co-teaching cohesion.</w:t>
      </w:r>
    </w:p>
    <w:p w14:paraId="6599DC06" w14:textId="7171D5BC" w:rsidR="006423DE" w:rsidRDefault="007761AE" w:rsidP="00242851">
      <w:pPr>
        <w:pStyle w:val="ListParagraph"/>
        <w:numPr>
          <w:ilvl w:val="0"/>
          <w:numId w:val="35"/>
        </w:numPr>
      </w:pPr>
      <w:r>
        <w:t>‘</w:t>
      </w:r>
      <w:r w:rsidR="00955C0D">
        <w:t>Co-teaching think pair share activity</w:t>
      </w:r>
      <w:r>
        <w:t>’</w:t>
      </w:r>
      <w:r w:rsidR="00955C0D">
        <w:t xml:space="preserve"> handout.</w:t>
      </w:r>
    </w:p>
    <w:p w14:paraId="10990F0C" w14:textId="4BD6B213" w:rsidR="00242851" w:rsidRDefault="00242851" w:rsidP="00242851">
      <w:pPr>
        <w:pStyle w:val="Heading5"/>
        <w:rPr>
          <w:rStyle w:val="Heading5Char"/>
        </w:rPr>
      </w:pPr>
      <w:r w:rsidRPr="00697230">
        <w:rPr>
          <w:rStyle w:val="Heading5Char"/>
        </w:rPr>
        <w:t>Preparation</w:t>
      </w:r>
    </w:p>
    <w:p w14:paraId="067A6549" w14:textId="54CD242E" w:rsidR="00955C0D" w:rsidRDefault="00955C0D" w:rsidP="00955C0D">
      <w:pPr>
        <w:pStyle w:val="ListParagraph"/>
        <w:numPr>
          <w:ilvl w:val="0"/>
          <w:numId w:val="38"/>
        </w:numPr>
      </w:pPr>
      <w:r>
        <w:t xml:space="preserve">Divide participants into groups. </w:t>
      </w:r>
    </w:p>
    <w:p w14:paraId="5CF1CD87" w14:textId="3CA7B9B0" w:rsidR="00955C0D" w:rsidRPr="00955C0D" w:rsidRDefault="007761AE" w:rsidP="00955C0D">
      <w:pPr>
        <w:pStyle w:val="ListParagraph"/>
        <w:numPr>
          <w:ilvl w:val="0"/>
          <w:numId w:val="38"/>
        </w:numPr>
      </w:pPr>
      <w:r>
        <w:t>Distribute one copy of the ‘Co-teaching think pair share activity’ handout to each participant.</w:t>
      </w:r>
    </w:p>
    <w:p w14:paraId="4E2C1D31" w14:textId="16CCB1FF" w:rsidR="00242851" w:rsidRDefault="00242851" w:rsidP="00242851">
      <w:pPr>
        <w:pStyle w:val="Heading5"/>
      </w:pPr>
      <w:r>
        <w:t>Activities</w:t>
      </w:r>
    </w:p>
    <w:p w14:paraId="45D5469F" w14:textId="70A36E2B" w:rsidR="007761AE" w:rsidRDefault="007761AE" w:rsidP="007761AE">
      <w:pPr>
        <w:pStyle w:val="ListParagraph"/>
        <w:numPr>
          <w:ilvl w:val="0"/>
          <w:numId w:val="39"/>
        </w:numPr>
      </w:pPr>
      <w:r>
        <w:t>Participants watch the video.</w:t>
      </w:r>
    </w:p>
    <w:p w14:paraId="48C658FD" w14:textId="7426AABF" w:rsidR="007761AE" w:rsidRPr="007761AE" w:rsidRDefault="007761AE" w:rsidP="007761AE">
      <w:pPr>
        <w:pStyle w:val="ListParagraph"/>
        <w:numPr>
          <w:ilvl w:val="0"/>
          <w:numId w:val="39"/>
        </w:numPr>
      </w:pPr>
      <w:r>
        <w:t>In groups, participants complete the activity outlined on the ‘Co-teaching think pair share activity’ handout.</w:t>
      </w:r>
    </w:p>
    <w:p w14:paraId="0E840A8A" w14:textId="77777777" w:rsidR="00242851" w:rsidRDefault="00242851" w:rsidP="00242851">
      <w:pPr>
        <w:pStyle w:val="Heading5"/>
      </w:pPr>
      <w:r>
        <w:t>Optional follow-up activities</w:t>
      </w:r>
    </w:p>
    <w:p w14:paraId="7A950C4C" w14:textId="346BA7A8" w:rsidR="00242851" w:rsidRPr="00425C3D" w:rsidRDefault="00040829" w:rsidP="00242851">
      <w:pPr>
        <w:pStyle w:val="ListParagraph"/>
        <w:numPr>
          <w:ilvl w:val="0"/>
          <w:numId w:val="33"/>
        </w:numPr>
      </w:pPr>
      <w:r>
        <w:t>In groups, participants watch School Journey videos, showcasing CTP in other DoE schools, and complete the ‘SWOC CTP analysis’ worksheet.</w:t>
      </w:r>
      <w:bookmarkStart w:id="0" w:name="_GoBack"/>
      <w:bookmarkEnd w:id="0"/>
    </w:p>
    <w:p w14:paraId="7ED8292E" w14:textId="77777777" w:rsidR="0046092D" w:rsidRDefault="0046092D" w:rsidP="00955C0D">
      <w:pPr>
        <w:pStyle w:val="Heading4"/>
        <w:numPr>
          <w:ilvl w:val="0"/>
          <w:numId w:val="0"/>
        </w:numPr>
        <w:spacing w:line="360" w:lineRule="auto"/>
      </w:pPr>
      <w:r>
        <w:t>Part 7: Further work on CTP</w:t>
      </w:r>
    </w:p>
    <w:p w14:paraId="102FB363" w14:textId="77777777" w:rsidR="007761AE" w:rsidRDefault="007761AE" w:rsidP="007761AE">
      <w:pPr>
        <w:pStyle w:val="Heading5"/>
      </w:pPr>
      <w:r>
        <w:t>Resources</w:t>
      </w:r>
    </w:p>
    <w:p w14:paraId="11018FFF" w14:textId="58F9D04B" w:rsidR="007761AE" w:rsidRDefault="007761AE" w:rsidP="007761AE">
      <w:pPr>
        <w:pStyle w:val="ListParagraph"/>
        <w:numPr>
          <w:ilvl w:val="0"/>
          <w:numId w:val="35"/>
        </w:numPr>
      </w:pPr>
      <w:r>
        <w:t>Video – Part 7 – Further work on CTP.</w:t>
      </w:r>
    </w:p>
    <w:p w14:paraId="3B5AE741" w14:textId="77777777" w:rsidR="007761AE" w:rsidRDefault="007761AE" w:rsidP="007761AE">
      <w:pPr>
        <w:pStyle w:val="Heading5"/>
        <w:rPr>
          <w:rStyle w:val="Heading5Char"/>
        </w:rPr>
      </w:pPr>
      <w:r w:rsidRPr="00697230">
        <w:rPr>
          <w:rStyle w:val="Heading5Char"/>
        </w:rPr>
        <w:lastRenderedPageBreak/>
        <w:t>Preparation</w:t>
      </w:r>
    </w:p>
    <w:p w14:paraId="5A93A5BD" w14:textId="52830407" w:rsidR="007761AE" w:rsidRPr="00955C0D" w:rsidRDefault="007761AE" w:rsidP="007761AE">
      <w:pPr>
        <w:pStyle w:val="ListParagraph"/>
        <w:numPr>
          <w:ilvl w:val="0"/>
          <w:numId w:val="38"/>
        </w:numPr>
      </w:pPr>
      <w:r>
        <w:t>None</w:t>
      </w:r>
    </w:p>
    <w:p w14:paraId="6D4A182D" w14:textId="77777777" w:rsidR="007761AE" w:rsidRDefault="007761AE" w:rsidP="007761AE">
      <w:pPr>
        <w:pStyle w:val="Heading5"/>
      </w:pPr>
      <w:r>
        <w:t>Activities</w:t>
      </w:r>
    </w:p>
    <w:p w14:paraId="4E8E725A" w14:textId="77777777" w:rsidR="007761AE" w:rsidRDefault="007761AE" w:rsidP="007761AE">
      <w:pPr>
        <w:pStyle w:val="ListParagraph"/>
        <w:numPr>
          <w:ilvl w:val="0"/>
          <w:numId w:val="40"/>
        </w:numPr>
      </w:pPr>
      <w:r>
        <w:t>Participants watch the video.</w:t>
      </w:r>
    </w:p>
    <w:p w14:paraId="49C5D836" w14:textId="17B9168F" w:rsidR="007761AE" w:rsidRPr="007761AE" w:rsidRDefault="007761AE" w:rsidP="007761AE">
      <w:pPr>
        <w:pStyle w:val="ListParagraph"/>
        <w:numPr>
          <w:ilvl w:val="0"/>
          <w:numId w:val="40"/>
        </w:numPr>
      </w:pPr>
      <w:r>
        <w:t>Discuss how participants will enrol in and collaboratively work through the next phase of online professional learning as suggested by the SLEC advisor.</w:t>
      </w:r>
    </w:p>
    <w:p w14:paraId="6092726F" w14:textId="26552790" w:rsidR="009B3303" w:rsidRDefault="009B3303" w:rsidP="0046092D">
      <w:pPr>
        <w:spacing w:line="360" w:lineRule="auto"/>
        <w:rPr>
          <w:sz w:val="21"/>
          <w:szCs w:val="21"/>
          <w:lang w:eastAsia="en-AU"/>
        </w:rPr>
      </w:pPr>
    </w:p>
    <w:p w14:paraId="2BDB8CF1" w14:textId="40CD74FC" w:rsidR="007761AE" w:rsidRDefault="007761AE" w:rsidP="007761AE">
      <w:pPr>
        <w:pStyle w:val="FeatureBox"/>
        <w:rPr>
          <w:lang w:eastAsia="en-AU"/>
        </w:rPr>
      </w:pPr>
      <w:r>
        <w:rPr>
          <w:lang w:eastAsia="en-AU"/>
        </w:rPr>
        <w:t>If you would like guidance or advice on facilitating this course, please contact your SLEC advisor or email SLEC at slec@det.nsw.edu.au</w:t>
      </w:r>
    </w:p>
    <w:sectPr w:rsidR="007761AE" w:rsidSect="0046092D">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B2607" w14:textId="77777777" w:rsidR="000A1BAD" w:rsidRDefault="000A1BAD" w:rsidP="009A132B">
      <w:r>
        <w:separator/>
      </w:r>
    </w:p>
    <w:p w14:paraId="412EC3F8" w14:textId="77777777" w:rsidR="000A1BAD" w:rsidRDefault="000A1BAD" w:rsidP="009A132B"/>
    <w:p w14:paraId="3A20CA60" w14:textId="77777777" w:rsidR="000A1BAD" w:rsidRDefault="000A1BAD" w:rsidP="009A132B"/>
    <w:p w14:paraId="17009114" w14:textId="77777777" w:rsidR="000A1BAD" w:rsidRDefault="000A1BAD" w:rsidP="009A132B"/>
  </w:endnote>
  <w:endnote w:type="continuationSeparator" w:id="0">
    <w:p w14:paraId="71F7FD74" w14:textId="77777777" w:rsidR="000A1BAD" w:rsidRDefault="000A1BAD" w:rsidP="009A132B">
      <w:r>
        <w:continuationSeparator/>
      </w:r>
    </w:p>
    <w:p w14:paraId="51C34845" w14:textId="77777777" w:rsidR="000A1BAD" w:rsidRDefault="000A1BAD" w:rsidP="009A132B"/>
    <w:p w14:paraId="4BB86618" w14:textId="77777777" w:rsidR="000A1BAD" w:rsidRDefault="000A1BAD" w:rsidP="009A132B"/>
    <w:p w14:paraId="7C317730" w14:textId="77777777" w:rsidR="000A1BAD" w:rsidRDefault="000A1BAD" w:rsidP="009A132B"/>
  </w:endnote>
  <w:endnote w:type="continuationNotice" w:id="1">
    <w:p w14:paraId="41EB5BE5" w14:textId="77777777" w:rsidR="000F797D" w:rsidRDefault="000F797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4EE2" w14:textId="77777777" w:rsidR="007A3356" w:rsidRPr="004D333E" w:rsidRDefault="004D333E" w:rsidP="009A132B">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F0C3" w14:textId="3B5C9763" w:rsidR="007A3356" w:rsidRPr="004D333E" w:rsidRDefault="004D333E" w:rsidP="009A132B">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86542">
      <w:rPr>
        <w:noProof/>
      </w:rPr>
      <w:t>Apr-21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1198" w14:textId="77777777" w:rsidR="00493120" w:rsidRDefault="71373F79" w:rsidP="009A132B">
    <w:pPr>
      <w:pStyle w:val="Logo"/>
    </w:pPr>
    <w:r>
      <w:t>education.nsw.gov.au</w:t>
    </w:r>
    <w:r w:rsidR="00493120">
      <w:tab/>
    </w:r>
    <w:r w:rsidR="5695A43E">
      <w:rPr>
        <w:noProof/>
      </w:rPr>
      <w:drawing>
        <wp:inline distT="0" distB="0" distL="0" distR="0" wp14:anchorId="5DD35281" wp14:editId="788646AE">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C52A" w14:textId="77777777" w:rsidR="000A1BAD" w:rsidRDefault="000A1BAD" w:rsidP="009A132B">
      <w:r>
        <w:separator/>
      </w:r>
    </w:p>
    <w:p w14:paraId="53BFA95C" w14:textId="77777777" w:rsidR="000A1BAD" w:rsidRDefault="000A1BAD" w:rsidP="009A132B"/>
    <w:p w14:paraId="7AD104BC" w14:textId="77777777" w:rsidR="000A1BAD" w:rsidRDefault="000A1BAD" w:rsidP="009A132B"/>
    <w:p w14:paraId="3FAFAA17" w14:textId="77777777" w:rsidR="000A1BAD" w:rsidRDefault="000A1BAD" w:rsidP="009A132B"/>
  </w:footnote>
  <w:footnote w:type="continuationSeparator" w:id="0">
    <w:p w14:paraId="62EFE33F" w14:textId="77777777" w:rsidR="000A1BAD" w:rsidRDefault="000A1BAD" w:rsidP="009A132B">
      <w:r>
        <w:continuationSeparator/>
      </w:r>
    </w:p>
    <w:p w14:paraId="27EDE1F2" w14:textId="77777777" w:rsidR="000A1BAD" w:rsidRDefault="000A1BAD" w:rsidP="009A132B"/>
    <w:p w14:paraId="6C01D6A1" w14:textId="77777777" w:rsidR="000A1BAD" w:rsidRDefault="000A1BAD" w:rsidP="009A132B"/>
    <w:p w14:paraId="1D93D6E7" w14:textId="77777777" w:rsidR="000A1BAD" w:rsidRDefault="000A1BAD" w:rsidP="009A132B"/>
  </w:footnote>
  <w:footnote w:type="continuationNotice" w:id="1">
    <w:p w14:paraId="08CDEE18" w14:textId="77777777" w:rsidR="000F797D" w:rsidRDefault="000F797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1BED" w14:textId="77777777" w:rsidR="00493120" w:rsidRDefault="00493120" w:rsidP="009A132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81D"/>
    <w:multiLevelType w:val="hybridMultilevel"/>
    <w:tmpl w:val="E98E9F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8B612E"/>
    <w:multiLevelType w:val="hybridMultilevel"/>
    <w:tmpl w:val="C6C86CB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44E57C7"/>
    <w:multiLevelType w:val="hybridMultilevel"/>
    <w:tmpl w:val="71FC74A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872D7C"/>
    <w:multiLevelType w:val="hybridMultilevel"/>
    <w:tmpl w:val="F968B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F65594"/>
    <w:multiLevelType w:val="hybridMultilevel"/>
    <w:tmpl w:val="C1686EBE"/>
    <w:lvl w:ilvl="0" w:tplc="6E447F42">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3E7D3F"/>
    <w:multiLevelType w:val="hybridMultilevel"/>
    <w:tmpl w:val="7402E5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864B5C"/>
    <w:multiLevelType w:val="hybridMultilevel"/>
    <w:tmpl w:val="AEAA434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2412E7"/>
    <w:multiLevelType w:val="hybridMultilevel"/>
    <w:tmpl w:val="9FE20B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CC07A2"/>
    <w:multiLevelType w:val="hybridMultilevel"/>
    <w:tmpl w:val="42DE8F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D04926"/>
    <w:multiLevelType w:val="hybridMultilevel"/>
    <w:tmpl w:val="66E82E66"/>
    <w:lvl w:ilvl="0" w:tplc="FE86E742">
      <w:start w:val="1"/>
      <w:numFmt w:val="decimal"/>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0" w15:restartNumberingAfterBreak="0">
    <w:nsid w:val="1BAE1229"/>
    <w:multiLevelType w:val="hybridMultilevel"/>
    <w:tmpl w:val="D84EAB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8C457C"/>
    <w:multiLevelType w:val="hybridMultilevel"/>
    <w:tmpl w:val="BF34B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026E7E"/>
    <w:multiLevelType w:val="hybridMultilevel"/>
    <w:tmpl w:val="7402E5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B50561"/>
    <w:multiLevelType w:val="hybridMultilevel"/>
    <w:tmpl w:val="1466D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521DA7"/>
    <w:multiLevelType w:val="hybridMultilevel"/>
    <w:tmpl w:val="7EA8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A06C39"/>
    <w:multiLevelType w:val="hybridMultilevel"/>
    <w:tmpl w:val="20AA8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16510"/>
    <w:multiLevelType w:val="hybridMultilevel"/>
    <w:tmpl w:val="CB3C4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25BC6"/>
    <w:multiLevelType w:val="hybridMultilevel"/>
    <w:tmpl w:val="EF02AE66"/>
    <w:lvl w:ilvl="0" w:tplc="1EEA5374">
      <w:start w:val="1"/>
      <w:numFmt w:val="bullet"/>
      <w:lvlText w:val=""/>
      <w:lvlJc w:val="left"/>
      <w:pPr>
        <w:ind w:left="720" w:hanging="360"/>
      </w:pPr>
      <w:rPr>
        <w:rFonts w:ascii="Symbol" w:hAnsi="Symbol" w:hint="default"/>
      </w:rPr>
    </w:lvl>
    <w:lvl w:ilvl="1" w:tplc="0840D4D6">
      <w:start w:val="1"/>
      <w:numFmt w:val="bullet"/>
      <w:lvlText w:val="o"/>
      <w:lvlJc w:val="left"/>
      <w:pPr>
        <w:ind w:left="1440" w:hanging="360"/>
      </w:pPr>
      <w:rPr>
        <w:rFonts w:ascii="Courier New" w:hAnsi="Courier New" w:hint="default"/>
      </w:rPr>
    </w:lvl>
    <w:lvl w:ilvl="2" w:tplc="AA12FF8E">
      <w:start w:val="1"/>
      <w:numFmt w:val="bullet"/>
      <w:lvlText w:val=""/>
      <w:lvlJc w:val="left"/>
      <w:pPr>
        <w:ind w:left="2160" w:hanging="360"/>
      </w:pPr>
      <w:rPr>
        <w:rFonts w:ascii="Wingdings" w:hAnsi="Wingdings" w:hint="default"/>
      </w:rPr>
    </w:lvl>
    <w:lvl w:ilvl="3" w:tplc="B80C4CC0">
      <w:start w:val="1"/>
      <w:numFmt w:val="bullet"/>
      <w:lvlText w:val=""/>
      <w:lvlJc w:val="left"/>
      <w:pPr>
        <w:ind w:left="2880" w:hanging="360"/>
      </w:pPr>
      <w:rPr>
        <w:rFonts w:ascii="Symbol" w:hAnsi="Symbol" w:hint="default"/>
      </w:rPr>
    </w:lvl>
    <w:lvl w:ilvl="4" w:tplc="D9BC9AC2">
      <w:start w:val="1"/>
      <w:numFmt w:val="bullet"/>
      <w:lvlText w:val="o"/>
      <w:lvlJc w:val="left"/>
      <w:pPr>
        <w:ind w:left="3600" w:hanging="360"/>
      </w:pPr>
      <w:rPr>
        <w:rFonts w:ascii="Courier New" w:hAnsi="Courier New" w:hint="default"/>
      </w:rPr>
    </w:lvl>
    <w:lvl w:ilvl="5" w:tplc="A8987302">
      <w:start w:val="1"/>
      <w:numFmt w:val="bullet"/>
      <w:lvlText w:val=""/>
      <w:lvlJc w:val="left"/>
      <w:pPr>
        <w:ind w:left="4320" w:hanging="360"/>
      </w:pPr>
      <w:rPr>
        <w:rFonts w:ascii="Wingdings" w:hAnsi="Wingdings" w:hint="default"/>
      </w:rPr>
    </w:lvl>
    <w:lvl w:ilvl="6" w:tplc="7DF0EA02">
      <w:start w:val="1"/>
      <w:numFmt w:val="bullet"/>
      <w:lvlText w:val=""/>
      <w:lvlJc w:val="left"/>
      <w:pPr>
        <w:ind w:left="5040" w:hanging="360"/>
      </w:pPr>
      <w:rPr>
        <w:rFonts w:ascii="Symbol" w:hAnsi="Symbol" w:hint="default"/>
      </w:rPr>
    </w:lvl>
    <w:lvl w:ilvl="7" w:tplc="D8804362">
      <w:start w:val="1"/>
      <w:numFmt w:val="bullet"/>
      <w:lvlText w:val="o"/>
      <w:lvlJc w:val="left"/>
      <w:pPr>
        <w:ind w:left="5760" w:hanging="360"/>
      </w:pPr>
      <w:rPr>
        <w:rFonts w:ascii="Courier New" w:hAnsi="Courier New" w:hint="default"/>
      </w:rPr>
    </w:lvl>
    <w:lvl w:ilvl="8" w:tplc="5AB66744">
      <w:start w:val="1"/>
      <w:numFmt w:val="bullet"/>
      <w:lvlText w:val=""/>
      <w:lvlJc w:val="left"/>
      <w:pPr>
        <w:ind w:left="6480" w:hanging="360"/>
      </w:pPr>
      <w:rPr>
        <w:rFonts w:ascii="Wingdings" w:hAnsi="Wingdings" w:hint="default"/>
      </w:rPr>
    </w:lvl>
  </w:abstractNum>
  <w:abstractNum w:abstractNumId="18" w15:restartNumberingAfterBreak="0">
    <w:nsid w:val="37FA25B7"/>
    <w:multiLevelType w:val="hybridMultilevel"/>
    <w:tmpl w:val="5350B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A06576"/>
    <w:multiLevelType w:val="hybridMultilevel"/>
    <w:tmpl w:val="F00CB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99428F"/>
    <w:multiLevelType w:val="hybridMultilevel"/>
    <w:tmpl w:val="42DE8F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8166F8"/>
    <w:multiLevelType w:val="hybridMultilevel"/>
    <w:tmpl w:val="693A5CBC"/>
    <w:lvl w:ilvl="0" w:tplc="0C090001">
      <w:start w:val="1"/>
      <w:numFmt w:val="bullet"/>
      <w:lvlText w:val=""/>
      <w:lvlJc w:val="left"/>
      <w:pPr>
        <w:tabs>
          <w:tab w:val="num" w:pos="652"/>
        </w:tabs>
        <w:ind w:left="652" w:hanging="368"/>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0B60DEC">
      <w:start w:val="1"/>
      <w:numFmt w:val="none"/>
      <w:pStyle w:val="Heading2"/>
      <w:suff w:val="nothing"/>
      <w:lvlText w:val=""/>
      <w:lvlJc w:val="left"/>
      <w:pPr>
        <w:ind w:left="284" w:firstLine="0"/>
      </w:pPr>
      <w:rPr>
        <w:rFonts w:hint="default"/>
      </w:rPr>
    </w:lvl>
    <w:lvl w:ilvl="2" w:tplc="8B1C1378">
      <w:start w:val="1"/>
      <w:numFmt w:val="none"/>
      <w:pStyle w:val="Heading3"/>
      <w:suff w:val="nothing"/>
      <w:lvlText w:val=""/>
      <w:lvlJc w:val="left"/>
      <w:pPr>
        <w:ind w:left="284" w:firstLine="0"/>
      </w:pPr>
      <w:rPr>
        <w:rFonts w:hint="default"/>
      </w:rPr>
    </w:lvl>
    <w:lvl w:ilvl="3" w:tplc="58C017A2">
      <w:start w:val="1"/>
      <w:numFmt w:val="none"/>
      <w:pStyle w:val="Heading4"/>
      <w:suff w:val="nothing"/>
      <w:lvlText w:val=""/>
      <w:lvlJc w:val="left"/>
      <w:pPr>
        <w:ind w:left="284" w:firstLine="0"/>
      </w:pPr>
      <w:rPr>
        <w:rFonts w:hint="default"/>
      </w:rPr>
    </w:lvl>
    <w:lvl w:ilvl="4" w:tplc="EAECEC54">
      <w:start w:val="1"/>
      <w:numFmt w:val="none"/>
      <w:pStyle w:val="Heading5"/>
      <w:suff w:val="nothing"/>
      <w:lvlText w:val=""/>
      <w:lvlJc w:val="left"/>
      <w:pPr>
        <w:ind w:left="284" w:firstLine="0"/>
      </w:pPr>
      <w:rPr>
        <w:rFonts w:hint="default"/>
      </w:rPr>
    </w:lvl>
    <w:lvl w:ilvl="5" w:tplc="017C33A8">
      <w:start w:val="1"/>
      <w:numFmt w:val="none"/>
      <w:pStyle w:val="Heading6"/>
      <w:suff w:val="nothing"/>
      <w:lvlText w:val=""/>
      <w:lvlJc w:val="left"/>
      <w:pPr>
        <w:ind w:left="284" w:firstLine="0"/>
      </w:pPr>
      <w:rPr>
        <w:rFonts w:hint="default"/>
      </w:rPr>
    </w:lvl>
    <w:lvl w:ilvl="6" w:tplc="2230F80E">
      <w:start w:val="1"/>
      <w:numFmt w:val="none"/>
      <w:pStyle w:val="Heading7"/>
      <w:suff w:val="nothing"/>
      <w:lvlText w:val=""/>
      <w:lvlJc w:val="left"/>
      <w:pPr>
        <w:ind w:left="284" w:firstLine="0"/>
      </w:pPr>
      <w:rPr>
        <w:rFonts w:hint="default"/>
      </w:rPr>
    </w:lvl>
    <w:lvl w:ilvl="7" w:tplc="F080FB7A">
      <w:start w:val="1"/>
      <w:numFmt w:val="none"/>
      <w:pStyle w:val="Heading8"/>
      <w:suff w:val="nothing"/>
      <w:lvlText w:val=""/>
      <w:lvlJc w:val="left"/>
      <w:pPr>
        <w:ind w:left="284" w:firstLine="0"/>
      </w:pPr>
      <w:rPr>
        <w:rFonts w:hint="default"/>
      </w:rPr>
    </w:lvl>
    <w:lvl w:ilvl="8" w:tplc="1840C300">
      <w:start w:val="1"/>
      <w:numFmt w:val="none"/>
      <w:pStyle w:val="Heading9"/>
      <w:suff w:val="nothing"/>
      <w:lvlText w:val=""/>
      <w:lvlJc w:val="left"/>
      <w:pPr>
        <w:ind w:left="284" w:firstLine="0"/>
      </w:pPr>
      <w:rPr>
        <w:rFonts w:hint="default"/>
      </w:rPr>
    </w:lvl>
  </w:abstractNum>
  <w:abstractNum w:abstractNumId="22" w15:restartNumberingAfterBreak="0">
    <w:nsid w:val="3FD2178E"/>
    <w:multiLevelType w:val="hybridMultilevel"/>
    <w:tmpl w:val="B162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9B0D72"/>
    <w:multiLevelType w:val="hybridMultilevel"/>
    <w:tmpl w:val="523E73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930367"/>
    <w:multiLevelType w:val="hybridMultilevel"/>
    <w:tmpl w:val="4C40B8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4F0600"/>
    <w:multiLevelType w:val="hybridMultilevel"/>
    <w:tmpl w:val="3FB45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827820"/>
    <w:multiLevelType w:val="hybridMultilevel"/>
    <w:tmpl w:val="470ADE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63B6441"/>
    <w:multiLevelType w:val="hybridMultilevel"/>
    <w:tmpl w:val="9B768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843023"/>
    <w:multiLevelType w:val="hybridMultilevel"/>
    <w:tmpl w:val="C1B6F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E53912"/>
    <w:multiLevelType w:val="hybridMultilevel"/>
    <w:tmpl w:val="27FC7202"/>
    <w:lvl w:ilvl="0" w:tplc="4036C8A4">
      <w:start w:val="1"/>
      <w:numFmt w:val="bullet"/>
      <w:pStyle w:val="ListBullet"/>
      <w:lvlText w:val=""/>
      <w:lvlJc w:val="left"/>
      <w:pPr>
        <w:tabs>
          <w:tab w:val="num" w:pos="652"/>
        </w:tabs>
        <w:ind w:left="652" w:hanging="368"/>
      </w:pPr>
      <w:rPr>
        <w:rFonts w:ascii="Symbol" w:hAnsi="Symbol" w:hint="default"/>
      </w:rPr>
    </w:lvl>
    <w:lvl w:ilvl="1" w:tplc="BD365CE8">
      <w:start w:val="1"/>
      <w:numFmt w:val="lowerLetter"/>
      <w:lvlText w:val="%2)"/>
      <w:lvlJc w:val="left"/>
      <w:pPr>
        <w:ind w:left="1004" w:hanging="360"/>
      </w:pPr>
      <w:rPr>
        <w:rFonts w:hint="default"/>
      </w:rPr>
    </w:lvl>
    <w:lvl w:ilvl="2" w:tplc="8468E996">
      <w:start w:val="1"/>
      <w:numFmt w:val="lowerRoman"/>
      <w:lvlText w:val="%3)"/>
      <w:lvlJc w:val="left"/>
      <w:pPr>
        <w:ind w:left="1364" w:hanging="360"/>
      </w:pPr>
      <w:rPr>
        <w:rFonts w:hint="default"/>
      </w:rPr>
    </w:lvl>
    <w:lvl w:ilvl="3" w:tplc="C2E2E7AC">
      <w:start w:val="1"/>
      <w:numFmt w:val="decimal"/>
      <w:lvlText w:val="(%4)"/>
      <w:lvlJc w:val="left"/>
      <w:pPr>
        <w:ind w:left="1724" w:hanging="360"/>
      </w:pPr>
      <w:rPr>
        <w:rFonts w:hint="default"/>
      </w:rPr>
    </w:lvl>
    <w:lvl w:ilvl="4" w:tplc="3FF61EDA">
      <w:start w:val="1"/>
      <w:numFmt w:val="lowerLetter"/>
      <w:lvlText w:val="(%5)"/>
      <w:lvlJc w:val="left"/>
      <w:pPr>
        <w:ind w:left="2084" w:hanging="360"/>
      </w:pPr>
      <w:rPr>
        <w:rFonts w:hint="default"/>
      </w:rPr>
    </w:lvl>
    <w:lvl w:ilvl="5" w:tplc="0A1C5264">
      <w:start w:val="1"/>
      <w:numFmt w:val="lowerRoman"/>
      <w:lvlText w:val="(%6)"/>
      <w:lvlJc w:val="left"/>
      <w:pPr>
        <w:ind w:left="2444" w:hanging="360"/>
      </w:pPr>
      <w:rPr>
        <w:rFonts w:hint="default"/>
      </w:rPr>
    </w:lvl>
    <w:lvl w:ilvl="6" w:tplc="1B642810">
      <w:start w:val="1"/>
      <w:numFmt w:val="decimal"/>
      <w:lvlText w:val="%7."/>
      <w:lvlJc w:val="left"/>
      <w:pPr>
        <w:ind w:left="2804" w:hanging="360"/>
      </w:pPr>
      <w:rPr>
        <w:rFonts w:hint="default"/>
      </w:rPr>
    </w:lvl>
    <w:lvl w:ilvl="7" w:tplc="4A38B278">
      <w:start w:val="1"/>
      <w:numFmt w:val="lowerLetter"/>
      <w:lvlText w:val="%8."/>
      <w:lvlJc w:val="left"/>
      <w:pPr>
        <w:ind w:left="3164" w:hanging="360"/>
      </w:pPr>
      <w:rPr>
        <w:rFonts w:hint="default"/>
      </w:rPr>
    </w:lvl>
    <w:lvl w:ilvl="8" w:tplc="4C467B76">
      <w:start w:val="1"/>
      <w:numFmt w:val="lowerRoman"/>
      <w:lvlText w:val="%9."/>
      <w:lvlJc w:val="left"/>
      <w:pPr>
        <w:ind w:left="3524" w:hanging="360"/>
      </w:pPr>
      <w:rPr>
        <w:rFonts w:hint="default"/>
      </w:rPr>
    </w:lvl>
  </w:abstractNum>
  <w:abstractNum w:abstractNumId="30" w15:restartNumberingAfterBreak="0">
    <w:nsid w:val="5DE43FB4"/>
    <w:multiLevelType w:val="hybridMultilevel"/>
    <w:tmpl w:val="45A8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4E29DC"/>
    <w:multiLevelType w:val="hybridMultilevel"/>
    <w:tmpl w:val="18942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C269FD"/>
    <w:multiLevelType w:val="hybridMultilevel"/>
    <w:tmpl w:val="C2EC5C7A"/>
    <w:lvl w:ilvl="0" w:tplc="BC7C6716">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4ED809A0">
      <w:start w:val="1"/>
      <w:numFmt w:val="bullet"/>
      <w:pStyle w:val="ListBullet2"/>
      <w:lvlText w:val="o"/>
      <w:lvlJc w:val="left"/>
      <w:pPr>
        <w:ind w:left="652" w:firstLine="0"/>
      </w:pPr>
      <w:rPr>
        <w:rFonts w:ascii="Courier New" w:hAnsi="Courier New" w:hint="default"/>
      </w:rPr>
    </w:lvl>
    <w:lvl w:ilvl="2" w:tplc="AF96BDD8">
      <w:start w:val="1"/>
      <w:numFmt w:val="none"/>
      <w:suff w:val="nothing"/>
      <w:lvlText w:val=""/>
      <w:lvlJc w:val="left"/>
      <w:pPr>
        <w:ind w:left="652" w:firstLine="0"/>
      </w:pPr>
      <w:rPr>
        <w:rFonts w:hint="default"/>
      </w:rPr>
    </w:lvl>
    <w:lvl w:ilvl="3" w:tplc="84BCCA68">
      <w:start w:val="1"/>
      <w:numFmt w:val="none"/>
      <w:suff w:val="nothing"/>
      <w:lvlText w:val=""/>
      <w:lvlJc w:val="left"/>
      <w:pPr>
        <w:ind w:left="652" w:firstLine="0"/>
      </w:pPr>
      <w:rPr>
        <w:rFonts w:hint="default"/>
      </w:rPr>
    </w:lvl>
    <w:lvl w:ilvl="4" w:tplc="73D42A72">
      <w:start w:val="1"/>
      <w:numFmt w:val="none"/>
      <w:suff w:val="nothing"/>
      <w:lvlText w:val=""/>
      <w:lvlJc w:val="left"/>
      <w:pPr>
        <w:ind w:left="652" w:firstLine="0"/>
      </w:pPr>
      <w:rPr>
        <w:rFonts w:hint="default"/>
      </w:rPr>
    </w:lvl>
    <w:lvl w:ilvl="5" w:tplc="9B50BAA0">
      <w:start w:val="1"/>
      <w:numFmt w:val="none"/>
      <w:suff w:val="nothing"/>
      <w:lvlText w:val=""/>
      <w:lvlJc w:val="left"/>
      <w:pPr>
        <w:ind w:left="652" w:firstLine="0"/>
      </w:pPr>
      <w:rPr>
        <w:rFonts w:hint="default"/>
      </w:rPr>
    </w:lvl>
    <w:lvl w:ilvl="6" w:tplc="FA9A9E92">
      <w:start w:val="1"/>
      <w:numFmt w:val="none"/>
      <w:suff w:val="nothing"/>
      <w:lvlText w:val=""/>
      <w:lvlJc w:val="left"/>
      <w:pPr>
        <w:ind w:left="652" w:firstLine="0"/>
      </w:pPr>
      <w:rPr>
        <w:rFonts w:hint="default"/>
      </w:rPr>
    </w:lvl>
    <w:lvl w:ilvl="7" w:tplc="D4EE4900">
      <w:start w:val="1"/>
      <w:numFmt w:val="none"/>
      <w:suff w:val="nothing"/>
      <w:lvlText w:val=""/>
      <w:lvlJc w:val="left"/>
      <w:pPr>
        <w:ind w:left="652" w:firstLine="0"/>
      </w:pPr>
      <w:rPr>
        <w:rFonts w:hint="default"/>
      </w:rPr>
    </w:lvl>
    <w:lvl w:ilvl="8" w:tplc="D57ED8A2">
      <w:start w:val="1"/>
      <w:numFmt w:val="none"/>
      <w:suff w:val="nothing"/>
      <w:lvlText w:val=""/>
      <w:lvlJc w:val="left"/>
      <w:pPr>
        <w:ind w:left="652" w:firstLine="0"/>
      </w:pPr>
      <w:rPr>
        <w:rFonts w:hint="default"/>
      </w:rPr>
    </w:lvl>
  </w:abstractNum>
  <w:abstractNum w:abstractNumId="33" w15:restartNumberingAfterBreak="0">
    <w:nsid w:val="627029AD"/>
    <w:multiLevelType w:val="hybridMultilevel"/>
    <w:tmpl w:val="49CEC7D4"/>
    <w:lvl w:ilvl="0" w:tplc="AE14A9DA">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9482C92A">
      <w:start w:val="1"/>
      <w:numFmt w:val="lowerLetter"/>
      <w:pStyle w:val="ListNumber2"/>
      <w:lvlText w:val="%2"/>
      <w:lvlJc w:val="left"/>
      <w:pPr>
        <w:ind w:left="652" w:firstLine="0"/>
      </w:pPr>
      <w:rPr>
        <w:rFonts w:hint="default"/>
      </w:rPr>
    </w:lvl>
    <w:lvl w:ilvl="2" w:tplc="DF8EEFF6">
      <w:start w:val="1"/>
      <w:numFmt w:val="none"/>
      <w:suff w:val="nothing"/>
      <w:lvlText w:val=""/>
      <w:lvlJc w:val="left"/>
      <w:pPr>
        <w:ind w:left="652" w:firstLine="0"/>
      </w:pPr>
      <w:rPr>
        <w:rFonts w:hint="default"/>
      </w:rPr>
    </w:lvl>
    <w:lvl w:ilvl="3" w:tplc="5D143F16">
      <w:start w:val="1"/>
      <w:numFmt w:val="none"/>
      <w:suff w:val="nothing"/>
      <w:lvlText w:val=""/>
      <w:lvlJc w:val="left"/>
      <w:pPr>
        <w:ind w:left="652" w:firstLine="0"/>
      </w:pPr>
      <w:rPr>
        <w:rFonts w:hint="default"/>
      </w:rPr>
    </w:lvl>
    <w:lvl w:ilvl="4" w:tplc="A6047DFE">
      <w:start w:val="1"/>
      <w:numFmt w:val="none"/>
      <w:suff w:val="nothing"/>
      <w:lvlText w:val=""/>
      <w:lvlJc w:val="left"/>
      <w:pPr>
        <w:ind w:left="652" w:firstLine="0"/>
      </w:pPr>
      <w:rPr>
        <w:rFonts w:hint="default"/>
      </w:rPr>
    </w:lvl>
    <w:lvl w:ilvl="5" w:tplc="12E66C6C">
      <w:start w:val="1"/>
      <w:numFmt w:val="none"/>
      <w:suff w:val="nothing"/>
      <w:lvlText w:val=""/>
      <w:lvlJc w:val="left"/>
      <w:pPr>
        <w:ind w:left="652" w:firstLine="0"/>
      </w:pPr>
      <w:rPr>
        <w:rFonts w:hint="default"/>
      </w:rPr>
    </w:lvl>
    <w:lvl w:ilvl="6" w:tplc="CF184B8C">
      <w:start w:val="1"/>
      <w:numFmt w:val="none"/>
      <w:suff w:val="nothing"/>
      <w:lvlText w:val=""/>
      <w:lvlJc w:val="left"/>
      <w:pPr>
        <w:ind w:left="652" w:firstLine="0"/>
      </w:pPr>
      <w:rPr>
        <w:rFonts w:hint="default"/>
      </w:rPr>
    </w:lvl>
    <w:lvl w:ilvl="7" w:tplc="CA14D9F0">
      <w:start w:val="1"/>
      <w:numFmt w:val="none"/>
      <w:suff w:val="nothing"/>
      <w:lvlText w:val=""/>
      <w:lvlJc w:val="left"/>
      <w:pPr>
        <w:ind w:left="652" w:firstLine="0"/>
      </w:pPr>
      <w:rPr>
        <w:rFonts w:hint="default"/>
      </w:rPr>
    </w:lvl>
    <w:lvl w:ilvl="8" w:tplc="4620C676">
      <w:start w:val="1"/>
      <w:numFmt w:val="none"/>
      <w:suff w:val="nothing"/>
      <w:lvlText w:val=""/>
      <w:lvlJc w:val="left"/>
      <w:pPr>
        <w:ind w:left="652" w:firstLine="0"/>
      </w:pPr>
      <w:rPr>
        <w:rFonts w:hint="default"/>
      </w:rPr>
    </w:lvl>
  </w:abstractNum>
  <w:abstractNum w:abstractNumId="34" w15:restartNumberingAfterBreak="0">
    <w:nsid w:val="64F718BB"/>
    <w:multiLevelType w:val="hybridMultilevel"/>
    <w:tmpl w:val="E9E4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F429B5"/>
    <w:multiLevelType w:val="hybridMultilevel"/>
    <w:tmpl w:val="42DE8F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901560"/>
    <w:multiLevelType w:val="hybridMultilevel"/>
    <w:tmpl w:val="6C42BEBC"/>
    <w:lvl w:ilvl="0" w:tplc="F4AAACC0">
      <w:start w:val="1"/>
      <w:numFmt w:val="decimal"/>
      <w:lvlText w:val="%1."/>
      <w:lvlJc w:val="left"/>
      <w:pPr>
        <w:tabs>
          <w:tab w:val="num" w:pos="728"/>
        </w:tabs>
        <w:ind w:left="72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E73AE6"/>
    <w:multiLevelType w:val="hybridMultilevel"/>
    <w:tmpl w:val="59C8D89E"/>
    <w:lvl w:ilvl="0" w:tplc="5A12C6EA">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72D48C28">
      <w:start w:val="1"/>
      <w:numFmt w:val="none"/>
      <w:suff w:val="nothing"/>
      <w:lvlText w:val=""/>
      <w:lvlJc w:val="left"/>
      <w:pPr>
        <w:ind w:left="284" w:firstLine="0"/>
      </w:pPr>
      <w:rPr>
        <w:rFonts w:hint="default"/>
      </w:rPr>
    </w:lvl>
    <w:lvl w:ilvl="2" w:tplc="83700774">
      <w:start w:val="1"/>
      <w:numFmt w:val="none"/>
      <w:suff w:val="nothing"/>
      <w:lvlText w:val=""/>
      <w:lvlJc w:val="left"/>
      <w:pPr>
        <w:ind w:left="284" w:firstLine="0"/>
      </w:pPr>
      <w:rPr>
        <w:rFonts w:hint="default"/>
      </w:rPr>
    </w:lvl>
    <w:lvl w:ilvl="3" w:tplc="44361DBE">
      <w:start w:val="1"/>
      <w:numFmt w:val="none"/>
      <w:suff w:val="nothing"/>
      <w:lvlText w:val=""/>
      <w:lvlJc w:val="left"/>
      <w:pPr>
        <w:ind w:left="284" w:firstLine="0"/>
      </w:pPr>
      <w:rPr>
        <w:rFonts w:hint="default"/>
      </w:rPr>
    </w:lvl>
    <w:lvl w:ilvl="4" w:tplc="7DB863F8">
      <w:start w:val="1"/>
      <w:numFmt w:val="none"/>
      <w:suff w:val="nothing"/>
      <w:lvlText w:val=""/>
      <w:lvlJc w:val="left"/>
      <w:pPr>
        <w:ind w:left="284" w:firstLine="0"/>
      </w:pPr>
      <w:rPr>
        <w:rFonts w:hint="default"/>
      </w:rPr>
    </w:lvl>
    <w:lvl w:ilvl="5" w:tplc="8C9A8EA2">
      <w:start w:val="1"/>
      <w:numFmt w:val="none"/>
      <w:suff w:val="nothing"/>
      <w:lvlText w:val=""/>
      <w:lvlJc w:val="left"/>
      <w:pPr>
        <w:ind w:left="284" w:firstLine="0"/>
      </w:pPr>
      <w:rPr>
        <w:rFonts w:hint="default"/>
      </w:rPr>
    </w:lvl>
    <w:lvl w:ilvl="6" w:tplc="84927720">
      <w:start w:val="1"/>
      <w:numFmt w:val="none"/>
      <w:suff w:val="nothing"/>
      <w:lvlText w:val=""/>
      <w:lvlJc w:val="left"/>
      <w:pPr>
        <w:ind w:left="284" w:firstLine="0"/>
      </w:pPr>
      <w:rPr>
        <w:rFonts w:hint="default"/>
      </w:rPr>
    </w:lvl>
    <w:lvl w:ilvl="7" w:tplc="82709F62">
      <w:start w:val="1"/>
      <w:numFmt w:val="none"/>
      <w:suff w:val="nothing"/>
      <w:lvlText w:val=""/>
      <w:lvlJc w:val="left"/>
      <w:pPr>
        <w:ind w:left="284" w:firstLine="0"/>
      </w:pPr>
      <w:rPr>
        <w:rFonts w:hint="default"/>
      </w:rPr>
    </w:lvl>
    <w:lvl w:ilvl="8" w:tplc="EBBAC7E0">
      <w:start w:val="1"/>
      <w:numFmt w:val="none"/>
      <w:suff w:val="nothing"/>
      <w:lvlText w:val=""/>
      <w:lvlJc w:val="left"/>
      <w:pPr>
        <w:ind w:left="284" w:firstLine="0"/>
      </w:pPr>
      <w:rPr>
        <w:rFonts w:hint="default"/>
      </w:rPr>
    </w:lvl>
  </w:abstractNum>
  <w:abstractNum w:abstractNumId="38" w15:restartNumberingAfterBreak="0">
    <w:nsid w:val="7C9363B1"/>
    <w:multiLevelType w:val="hybridMultilevel"/>
    <w:tmpl w:val="EA06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D46F73"/>
    <w:multiLevelType w:val="hybridMultilevel"/>
    <w:tmpl w:val="6D62C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9"/>
  </w:num>
  <w:num w:numId="4">
    <w:abstractNumId w:val="37"/>
  </w:num>
  <w:num w:numId="5">
    <w:abstractNumId w:val="32"/>
  </w:num>
  <w:num w:numId="6">
    <w:abstractNumId w:val="33"/>
  </w:num>
  <w:num w:numId="7">
    <w:abstractNumId w:val="39"/>
  </w:num>
  <w:num w:numId="8">
    <w:abstractNumId w:val="22"/>
  </w:num>
  <w:num w:numId="9">
    <w:abstractNumId w:val="18"/>
  </w:num>
  <w:num w:numId="10">
    <w:abstractNumId w:val="10"/>
  </w:num>
  <w:num w:numId="11">
    <w:abstractNumId w:val="23"/>
  </w:num>
  <w:num w:numId="12">
    <w:abstractNumId w:val="26"/>
  </w:num>
  <w:num w:numId="13">
    <w:abstractNumId w:val="14"/>
  </w:num>
  <w:num w:numId="14">
    <w:abstractNumId w:val="27"/>
  </w:num>
  <w:num w:numId="15">
    <w:abstractNumId w:val="28"/>
  </w:num>
  <w:num w:numId="16">
    <w:abstractNumId w:val="1"/>
  </w:num>
  <w:num w:numId="17">
    <w:abstractNumId w:val="13"/>
  </w:num>
  <w:num w:numId="18">
    <w:abstractNumId w:val="19"/>
  </w:num>
  <w:num w:numId="19">
    <w:abstractNumId w:val="3"/>
  </w:num>
  <w:num w:numId="20">
    <w:abstractNumId w:val="15"/>
  </w:num>
  <w:num w:numId="21">
    <w:abstractNumId w:val="4"/>
  </w:num>
  <w:num w:numId="22">
    <w:abstractNumId w:val="36"/>
  </w:num>
  <w:num w:numId="23">
    <w:abstractNumId w:val="38"/>
  </w:num>
  <w:num w:numId="24">
    <w:abstractNumId w:val="31"/>
  </w:num>
  <w:num w:numId="25">
    <w:abstractNumId w:val="9"/>
  </w:num>
  <w:num w:numId="26">
    <w:abstractNumId w:val="7"/>
  </w:num>
  <w:num w:numId="27">
    <w:abstractNumId w:val="6"/>
  </w:num>
  <w:num w:numId="28">
    <w:abstractNumId w:val="2"/>
  </w:num>
  <w:num w:numId="29">
    <w:abstractNumId w:val="0"/>
  </w:num>
  <w:num w:numId="30">
    <w:abstractNumId w:val="16"/>
  </w:num>
  <w:num w:numId="31">
    <w:abstractNumId w:val="34"/>
  </w:num>
  <w:num w:numId="32">
    <w:abstractNumId w:val="24"/>
  </w:num>
  <w:num w:numId="33">
    <w:abstractNumId w:val="25"/>
  </w:num>
  <w:num w:numId="34">
    <w:abstractNumId w:val="20"/>
  </w:num>
  <w:num w:numId="35">
    <w:abstractNumId w:val="30"/>
  </w:num>
  <w:num w:numId="36">
    <w:abstractNumId w:val="35"/>
  </w:num>
  <w:num w:numId="37">
    <w:abstractNumId w:val="8"/>
  </w:num>
  <w:num w:numId="38">
    <w:abstractNumId w:val="11"/>
  </w:num>
  <w:num w:numId="39">
    <w:abstractNumId w:val="12"/>
  </w:num>
  <w:num w:numId="4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2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829"/>
    <w:rsid w:val="00040BF3"/>
    <w:rsid w:val="00040F0E"/>
    <w:rsid w:val="000423E3"/>
    <w:rsid w:val="0004292D"/>
    <w:rsid w:val="00042D30"/>
    <w:rsid w:val="00043FA0"/>
    <w:rsid w:val="00044C5D"/>
    <w:rsid w:val="00044D23"/>
    <w:rsid w:val="00046473"/>
    <w:rsid w:val="00046BDA"/>
    <w:rsid w:val="000507E6"/>
    <w:rsid w:val="0005163D"/>
    <w:rsid w:val="000534F4"/>
    <w:rsid w:val="000535B7"/>
    <w:rsid w:val="00053726"/>
    <w:rsid w:val="000562A7"/>
    <w:rsid w:val="000564F8"/>
    <w:rsid w:val="00057BC8"/>
    <w:rsid w:val="000604B9"/>
    <w:rsid w:val="00061232"/>
    <w:rsid w:val="000613C4"/>
    <w:rsid w:val="000620E8"/>
    <w:rsid w:val="00062708"/>
    <w:rsid w:val="00063073"/>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1BAD"/>
    <w:rsid w:val="000A33D4"/>
    <w:rsid w:val="000A3471"/>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0F797D"/>
    <w:rsid w:val="00100B59"/>
    <w:rsid w:val="00100DC5"/>
    <w:rsid w:val="00100E27"/>
    <w:rsid w:val="00100E5A"/>
    <w:rsid w:val="00101135"/>
    <w:rsid w:val="00102169"/>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FD0"/>
    <w:rsid w:val="0014613B"/>
    <w:rsid w:val="00146F04"/>
    <w:rsid w:val="001477D7"/>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D92"/>
    <w:rsid w:val="001A3627"/>
    <w:rsid w:val="001B3065"/>
    <w:rsid w:val="001B33C0"/>
    <w:rsid w:val="001B4A46"/>
    <w:rsid w:val="001B5E34"/>
    <w:rsid w:val="001C2997"/>
    <w:rsid w:val="001C4DB7"/>
    <w:rsid w:val="001C631D"/>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1E8C"/>
    <w:rsid w:val="00202266"/>
    <w:rsid w:val="002046F7"/>
    <w:rsid w:val="0020478D"/>
    <w:rsid w:val="002054D0"/>
    <w:rsid w:val="00206EFD"/>
    <w:rsid w:val="00207269"/>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2851"/>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550"/>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356A"/>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542"/>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B7E2A"/>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1C70"/>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164"/>
    <w:rsid w:val="00417BB8"/>
    <w:rsid w:val="00420300"/>
    <w:rsid w:val="00421CC4"/>
    <w:rsid w:val="0042354D"/>
    <w:rsid w:val="004259A6"/>
    <w:rsid w:val="00425C3D"/>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1C9"/>
    <w:rsid w:val="004578CC"/>
    <w:rsid w:val="0046092D"/>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1A17"/>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E1"/>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705"/>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1DA7"/>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B5E"/>
    <w:rsid w:val="0058713B"/>
    <w:rsid w:val="005876D2"/>
    <w:rsid w:val="0059056C"/>
    <w:rsid w:val="0059130B"/>
    <w:rsid w:val="00596689"/>
    <w:rsid w:val="005A16FB"/>
    <w:rsid w:val="005A1A68"/>
    <w:rsid w:val="005A2A5A"/>
    <w:rsid w:val="005A3076"/>
    <w:rsid w:val="005A39FC"/>
    <w:rsid w:val="005A3B66"/>
    <w:rsid w:val="005A42E3"/>
    <w:rsid w:val="005A5F04"/>
    <w:rsid w:val="005A6495"/>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1A5"/>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23DE"/>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723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53B1"/>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AC8"/>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1AE"/>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30B"/>
    <w:rsid w:val="007A1326"/>
    <w:rsid w:val="007A2B7B"/>
    <w:rsid w:val="007A3356"/>
    <w:rsid w:val="007A36F3"/>
    <w:rsid w:val="007A4CEF"/>
    <w:rsid w:val="007A55A8"/>
    <w:rsid w:val="007A72A5"/>
    <w:rsid w:val="007B24C4"/>
    <w:rsid w:val="007B50E4"/>
    <w:rsid w:val="007B5236"/>
    <w:rsid w:val="007B6B2F"/>
    <w:rsid w:val="007B7372"/>
    <w:rsid w:val="007C057B"/>
    <w:rsid w:val="007C1661"/>
    <w:rsid w:val="007C1A9E"/>
    <w:rsid w:val="007C6E38"/>
    <w:rsid w:val="007D212E"/>
    <w:rsid w:val="007D30DA"/>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5F91"/>
    <w:rsid w:val="00826BD1"/>
    <w:rsid w:val="00826C4F"/>
    <w:rsid w:val="00830A48"/>
    <w:rsid w:val="00830C4C"/>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CF6"/>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317B"/>
    <w:rsid w:val="008D5308"/>
    <w:rsid w:val="008D55BF"/>
    <w:rsid w:val="008D61E0"/>
    <w:rsid w:val="008D6722"/>
    <w:rsid w:val="008D6E1D"/>
    <w:rsid w:val="008D7AB2"/>
    <w:rsid w:val="008E0259"/>
    <w:rsid w:val="008E43E0"/>
    <w:rsid w:val="008E480F"/>
    <w:rsid w:val="008E4A0E"/>
    <w:rsid w:val="008E4E59"/>
    <w:rsid w:val="008F0115"/>
    <w:rsid w:val="008F0383"/>
    <w:rsid w:val="008F1F6A"/>
    <w:rsid w:val="008F217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C0D"/>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32B"/>
    <w:rsid w:val="009A1BBC"/>
    <w:rsid w:val="009A2864"/>
    <w:rsid w:val="009A313E"/>
    <w:rsid w:val="009A3EAC"/>
    <w:rsid w:val="009A40D9"/>
    <w:rsid w:val="009A64FC"/>
    <w:rsid w:val="009B08F7"/>
    <w:rsid w:val="009B165F"/>
    <w:rsid w:val="009B2E67"/>
    <w:rsid w:val="009B3303"/>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C4F"/>
    <w:rsid w:val="009F1A7D"/>
    <w:rsid w:val="009F3431"/>
    <w:rsid w:val="009F3838"/>
    <w:rsid w:val="009F3ECD"/>
    <w:rsid w:val="009F4B19"/>
    <w:rsid w:val="009F5F05"/>
    <w:rsid w:val="009F7315"/>
    <w:rsid w:val="009F73D1"/>
    <w:rsid w:val="00A00D40"/>
    <w:rsid w:val="00A015ED"/>
    <w:rsid w:val="00A04A93"/>
    <w:rsid w:val="00A07569"/>
    <w:rsid w:val="00A07749"/>
    <w:rsid w:val="00A078FB"/>
    <w:rsid w:val="00A10CE1"/>
    <w:rsid w:val="00A10CED"/>
    <w:rsid w:val="00A128C6"/>
    <w:rsid w:val="00A143CE"/>
    <w:rsid w:val="00A16D9B"/>
    <w:rsid w:val="00A21A49"/>
    <w:rsid w:val="00A231E9"/>
    <w:rsid w:val="00A23CC1"/>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0CC7"/>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50A5"/>
    <w:rsid w:val="00B15E2C"/>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4F9"/>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4C25"/>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5EB"/>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4706"/>
    <w:rsid w:val="00C95246"/>
    <w:rsid w:val="00CA103E"/>
    <w:rsid w:val="00CA6C45"/>
    <w:rsid w:val="00CA74F6"/>
    <w:rsid w:val="00CA7603"/>
    <w:rsid w:val="00CB364E"/>
    <w:rsid w:val="00CB37A3"/>
    <w:rsid w:val="00CB37B8"/>
    <w:rsid w:val="00CB4F1A"/>
    <w:rsid w:val="00CB58B4"/>
    <w:rsid w:val="00CB622C"/>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0395"/>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B08"/>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6898"/>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D49"/>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167"/>
    <w:rsid w:val="00E4683D"/>
    <w:rsid w:val="00E46CA0"/>
    <w:rsid w:val="00E4795B"/>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3367"/>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4416"/>
    <w:rsid w:val="00EE50F0"/>
    <w:rsid w:val="00EE586E"/>
    <w:rsid w:val="00EE5BEB"/>
    <w:rsid w:val="00EE6524"/>
    <w:rsid w:val="00EE788B"/>
    <w:rsid w:val="00EF00ED"/>
    <w:rsid w:val="00EF0192"/>
    <w:rsid w:val="00EF0196"/>
    <w:rsid w:val="00EF06A8"/>
    <w:rsid w:val="00EF0902"/>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32D"/>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B6A3548"/>
    <w:rsid w:val="118216F4"/>
    <w:rsid w:val="17852583"/>
    <w:rsid w:val="3B87CDF6"/>
    <w:rsid w:val="5695A43E"/>
    <w:rsid w:val="5F596E07"/>
    <w:rsid w:val="71373F79"/>
    <w:rsid w:val="74B0F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883F6F"/>
  <w14:defaultImageDpi w14:val="32767"/>
  <w15:chartTrackingRefBased/>
  <w15:docId w15:val="{12B72ABD-0147-4ED1-8D2A-CFB365F8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9A132B"/>
    <w:rPr>
      <w:rFonts w:ascii="Arial" w:hAnsi="Arial"/>
      <w:lang w:val="en-AU" w:eastAsia="zh-CN"/>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eastAsia="zh-CN"/>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eastAsia="zh-CN"/>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eastAsia="zh-CN"/>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eastAsia="zh-CN"/>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ŠStrong emphasis"/>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paragraph">
    <w:name w:val="paragraph"/>
    <w:basedOn w:val="Normal"/>
    <w:rsid w:val="009A132B"/>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9A132B"/>
  </w:style>
  <w:style w:type="character" w:customStyle="1" w:styleId="eop">
    <w:name w:val="eop"/>
    <w:basedOn w:val="DefaultParagraphFont"/>
    <w:rsid w:val="009A132B"/>
  </w:style>
  <w:style w:type="paragraph" w:styleId="ListParagraph">
    <w:name w:val="List Paragraph"/>
    <w:basedOn w:val="Normal"/>
    <w:uiPriority w:val="34"/>
    <w:unhideWhenUsed/>
    <w:qFormat/>
    <w:rsid w:val="009A132B"/>
    <w:pPr>
      <w:ind w:left="720"/>
      <w:contextualSpacing/>
    </w:pPr>
  </w:style>
  <w:style w:type="paragraph" w:styleId="NormalWeb">
    <w:name w:val="Normal (Web)"/>
    <w:basedOn w:val="Normal"/>
    <w:uiPriority w:val="99"/>
    <w:unhideWhenUsed/>
    <w:rsid w:val="009A132B"/>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CB37A3"/>
    <w:rPr>
      <w:color w:val="605E5C"/>
      <w:shd w:val="clear" w:color="auto" w:fill="E1DFDD"/>
    </w:rPr>
  </w:style>
  <w:style w:type="character" w:customStyle="1" w:styleId="IOSbodytext2017Char">
    <w:name w:val="IOS body text 2017 Char"/>
    <w:basedOn w:val="DefaultParagraphFont"/>
    <w:link w:val="IOSbodytext2017"/>
    <w:locked/>
    <w:rsid w:val="00CB37A3"/>
    <w:rPr>
      <w:rFonts w:ascii="Arial" w:hAnsi="Arial" w:cs="Arial"/>
    </w:rPr>
  </w:style>
  <w:style w:type="paragraph" w:customStyle="1" w:styleId="IOSbodytext2017">
    <w:name w:val="IOS body text 2017"/>
    <w:basedOn w:val="Normal"/>
    <w:link w:val="IOSbodytext2017Char"/>
    <w:rsid w:val="00CB37A3"/>
    <w:pPr>
      <w:spacing w:before="0" w:after="120" w:line="300" w:lineRule="atLeast"/>
    </w:pPr>
    <w:rPr>
      <w:rFonts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nsw.sharepoint.com/sites/FL-CollaborativeTeachingPracticeCTP/Shared%20Documents/General/CTP%20Lead/Retrieved%20from%20https:/www.aitsl.edu.au/tools-resources/resource/the-essential-guide-to-professional-learning-collaboration" TargetMode="External"/><Relationship Id="rId18" Type="http://schemas.openxmlformats.org/officeDocument/2006/relationships/hyperlink" Target="https://schoolsnsw.sharepoint.com/sites/FL-CollaborativeTeachingPracticeCTP/Shared%20Documents/General/CTP%20Lead/Retrieved%20from%20https:/www.emeraldinsight.com/doi/pdfplus/10.1108/JPCC-10-2016-0027" TargetMode="External"/><Relationship Id="rId26" Type="http://schemas.openxmlformats.org/officeDocument/2006/relationships/hyperlink" Target="https://schoolsnsw.sharepoint.com/sites/FL-CollaborativeTeachingPracticeCTP/Shared%20Documents/General/CTP%20Lead/Retrieved%20from%20https:/education.nsw.gov.au/policy-library/related-documents/school-excellence-framework-version-2.pdf" TargetMode="External"/><Relationship Id="rId3" Type="http://schemas.openxmlformats.org/officeDocument/2006/relationships/customXml" Target="../customXml/item3.xml"/><Relationship Id="rId21" Type="http://schemas.openxmlformats.org/officeDocument/2006/relationships/hyperlink" Target="https://www.pearson.com/hattie/solutions.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education.nsw.gov.au/digital-learning-selector/LearningTool/Card/593" TargetMode="External"/><Relationship Id="rId17" Type="http://schemas.openxmlformats.org/officeDocument/2006/relationships/hyperlink" Target="https://schoolsnsw.sharepoint.com/sites/FL-CollaborativeTeachingPracticeCTP/Shared%20Documents/General/CTP%20Lead/Retrieved%20from%20http:/dcntp.org/wp-content/uploads/2015/03/Readiness_for_change.pdf" TargetMode="External"/><Relationship Id="rId25" Type="http://schemas.openxmlformats.org/officeDocument/2006/relationships/hyperlink" Target="https://books.google.com.au/books?id=Q2YXBwAAQBAJ&amp;printsec=frontcover&amp;dq=Transforming+school+culture:+How+to+overcome+staff+division&amp;hl=en&amp;sa=X&amp;ved=0ahUKEwi6hp6WttHiAhXx7HMBHejVAosQ6AEIKjA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ndyhargreaves.com/uploads/5/2/9/2/5292616/seminar_series_274-april2018.pdf" TargetMode="External"/><Relationship Id="rId20" Type="http://schemas.openxmlformats.org/officeDocument/2006/relationships/hyperlink" Target="https://www.miun.se/siteassets/forvaltning/samverkan/run/karriartjanster/seminarieserie-forstelarare/traff-1/jsd-power-of-professional-capital.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school-learning-environments-and-change/future-focused-courses//introduction-to-collaborative-teaching-practice---school-facilit.html" TargetMode="External"/><Relationship Id="rId24" Type="http://schemas.openxmlformats.org/officeDocument/2006/relationships/hyperlink" Target="http://newfrontier21.com/wp-content/uploads/TSC_1day_2012.pdf" TargetMode="External"/><Relationship Id="rId32" Type="http://schemas.openxmlformats.org/officeDocument/2006/relationships/hyperlink" Target="https://tinyurl.com/y32z4oqo" TargetMode="External"/><Relationship Id="rId5" Type="http://schemas.openxmlformats.org/officeDocument/2006/relationships/numbering" Target="numbering.xml"/><Relationship Id="rId15" Type="http://schemas.openxmlformats.org/officeDocument/2006/relationships/hyperlink" Target="https://www.allthingsplc.info/files/uploads/KapanMagazineRickDuFour2011.pdf" TargetMode="External"/><Relationship Id="rId23" Type="http://schemas.openxmlformats.org/officeDocument/2006/relationships/hyperlink" Target="https://doi.org/10.18296/set.0046"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stanford.edu/sites/default/files/manual/dweck-walton-cohen-2014.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learningexchange.ca/collective-teacher-efficacy/" TargetMode="External"/><Relationship Id="rId22" Type="http://schemas.openxmlformats.org/officeDocument/2006/relationships/hyperlink" Target="https://www.pearson.com/content/dam/one-dot-com/one-dot-com/global/standalone/hattie/files/150526_ExpertiseWEB_V1.pdf" TargetMode="External"/><Relationship Id="rId27" Type="http://schemas.openxmlformats.org/officeDocument/2006/relationships/hyperlink" Target="https://docs.wixstatic.com/ugd/a97117_a9e87c55d2774b348c8d532b1d71752f.pdf"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lson126\NSW%20Department%20of%20Education\SLEC%20-%20Contemporary%20Learning%20&amp;%20Teaching\PL%20courses%20-%20existing\Collaborative%20Teaching%20Practice\Intro%20to%20CTP\Intro%20to%20CTP%20flipped%20version\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2" ma:contentTypeDescription="Create a new document." ma:contentTypeScope="" ma:versionID="a29ad0e770f1a9d6f58ca33e76f7cd98">
  <xsd:schema xmlns:xsd="http://www.w3.org/2001/XMLSchema" xmlns:xs="http://www.w3.org/2001/XMLSchema" xmlns:p="http://schemas.microsoft.com/office/2006/metadata/properties" xmlns:ns2="da4df7c7-e29d-4cfd-82ab-74c1a630ce28" xmlns:ns3="10255d4c-7496-4755-9dc8-5a0c1b8fb20e" targetNamespace="http://schemas.microsoft.com/office/2006/metadata/properties" ma:root="true" ma:fieldsID="1704a34bcc493c1d5ce317ff222d9ab1" ns2:_="" ns3:_="">
    <xsd:import namespace="da4df7c7-e29d-4cfd-82ab-74c1a630ce28"/>
    <xsd:import namespace="10255d4c-7496-4755-9dc8-5a0c1b8fb2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5d4c-7496-4755-9dc8-5a0c1b8fb2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10255d4c-7496-4755-9dc8-5a0c1b8fb20e"/>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da4df7c7-e29d-4cfd-82ab-74c1a630ce28"/>
  </ds:schemaRefs>
</ds:datastoreItem>
</file>

<file path=customXml/itemProps3.xml><?xml version="1.0" encoding="utf-8"?>
<ds:datastoreItem xmlns:ds="http://schemas.openxmlformats.org/officeDocument/2006/customXml" ds:itemID="{F78D27E5-049E-4504-8CF1-6CBB66FB0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10255d4c-7496-4755-9dc8-5a0c1b8f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6FEE8-38B9-4941-974C-DBA56F2A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328</TotalTime>
  <Pages>17</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19706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Wilson</dc:creator>
  <cp:keywords/>
  <dc:description/>
  <cp:lastModifiedBy>Sarina Wilson</cp:lastModifiedBy>
  <cp:revision>40</cp:revision>
  <cp:lastPrinted>2019-09-30T07:42:00Z</cp:lastPrinted>
  <dcterms:created xsi:type="dcterms:W3CDTF">2021-02-25T19:40:00Z</dcterms:created>
  <dcterms:modified xsi:type="dcterms:W3CDTF">2021-04-14T01:37:00Z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