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F80EA" w14:textId="6ED8AACF" w:rsidR="00F85EE1" w:rsidRDefault="00F85EE1" w:rsidP="00573E9E">
      <w:pPr>
        <w:pStyle w:val="Title"/>
        <w:spacing w:before="240" w:after="240"/>
        <w:rPr>
          <w:sz w:val="44"/>
          <w:szCs w:val="44"/>
        </w:rPr>
      </w:pPr>
      <w:r w:rsidRPr="45DD8CE3">
        <w:rPr>
          <w:sz w:val="44"/>
          <w:szCs w:val="44"/>
        </w:rPr>
        <w:t>C</w:t>
      </w:r>
      <w:r w:rsidR="000730B9" w:rsidRPr="45DD8CE3">
        <w:rPr>
          <w:sz w:val="44"/>
          <w:szCs w:val="44"/>
        </w:rPr>
        <w:t>o</w:t>
      </w:r>
      <w:r w:rsidR="007A7CA1">
        <w:rPr>
          <w:sz w:val="44"/>
          <w:szCs w:val="44"/>
        </w:rPr>
        <w:t>-teaching m</w:t>
      </w:r>
      <w:bookmarkStart w:id="0" w:name="_GoBack"/>
      <w:bookmarkEnd w:id="0"/>
      <w:r w:rsidRPr="45DD8CE3">
        <w:rPr>
          <w:sz w:val="44"/>
          <w:szCs w:val="44"/>
        </w:rPr>
        <w:t>odel</w:t>
      </w:r>
    </w:p>
    <w:p w14:paraId="043EE2A1" w14:textId="311670A6" w:rsidR="00F85EE1" w:rsidRPr="00F85EE1" w:rsidRDefault="00F85EE1" w:rsidP="4789F165">
      <w:pPr>
        <w:rPr>
          <w:rFonts w:asciiTheme="minorHAnsi" w:eastAsiaTheme="minorEastAsia" w:hAnsiTheme="minorHAnsi"/>
          <w:lang w:eastAsia="zh-CN"/>
        </w:rPr>
      </w:pPr>
      <w:r w:rsidRPr="4789F165">
        <w:rPr>
          <w:rFonts w:asciiTheme="minorHAnsi" w:eastAsiaTheme="minorEastAsia" w:hAnsiTheme="minorHAnsi"/>
          <w:lang w:eastAsia="zh-CN"/>
        </w:rPr>
        <w:t xml:space="preserve">The common </w:t>
      </w:r>
      <w:r w:rsidR="3A530E62" w:rsidRPr="4789F165">
        <w:rPr>
          <w:rFonts w:asciiTheme="minorHAnsi" w:eastAsiaTheme="minorEastAsia" w:hAnsiTheme="minorHAnsi"/>
          <w:lang w:eastAsia="zh-CN"/>
        </w:rPr>
        <w:t xml:space="preserve">approaches in the </w:t>
      </w:r>
      <w:r w:rsidRPr="4789F165">
        <w:rPr>
          <w:rFonts w:asciiTheme="minorHAnsi" w:eastAsiaTheme="minorEastAsia" w:hAnsiTheme="minorHAnsi"/>
          <w:lang w:eastAsia="zh-CN"/>
        </w:rPr>
        <w:t>co-teaching</w:t>
      </w:r>
      <w:r w:rsidR="7108E1CD" w:rsidRPr="4789F165">
        <w:rPr>
          <w:rFonts w:asciiTheme="minorHAnsi" w:eastAsiaTheme="minorEastAsia" w:hAnsiTheme="minorHAnsi"/>
          <w:lang w:eastAsia="zh-CN"/>
        </w:rPr>
        <w:t xml:space="preserve"> model</w:t>
      </w:r>
      <w:r w:rsidRPr="4789F165">
        <w:rPr>
          <w:rFonts w:asciiTheme="minorHAnsi" w:eastAsiaTheme="minorEastAsia" w:hAnsiTheme="minorHAnsi"/>
          <w:lang w:eastAsia="zh-CN"/>
        </w:rPr>
        <w:t>:</w:t>
      </w:r>
    </w:p>
    <w:p w14:paraId="7B88E9B1" w14:textId="252BEE9F" w:rsidR="00796CAC" w:rsidRPr="00F85EE1" w:rsidRDefault="00D22654" w:rsidP="00384765">
      <w:pPr>
        <w:numPr>
          <w:ilvl w:val="0"/>
          <w:numId w:val="9"/>
        </w:numPr>
        <w:tabs>
          <w:tab w:val="clear" w:pos="720"/>
          <w:tab w:val="num" w:pos="426"/>
        </w:tabs>
        <w:ind w:left="426"/>
        <w:rPr>
          <w:rFonts w:asciiTheme="minorHAnsi" w:eastAsiaTheme="minorEastAsia" w:hAnsiTheme="minorHAnsi"/>
          <w:lang w:eastAsia="zh-CN"/>
        </w:rPr>
      </w:pPr>
      <w:r w:rsidRPr="4789F165">
        <w:rPr>
          <w:rFonts w:asciiTheme="minorHAnsi" w:eastAsiaTheme="minorEastAsia" w:hAnsiTheme="minorHAnsi"/>
          <w:b/>
          <w:bCs/>
          <w:lang w:eastAsia="zh-CN"/>
        </w:rPr>
        <w:t xml:space="preserve">One teach, one observe </w:t>
      </w:r>
      <w:r w:rsidRPr="4789F165">
        <w:rPr>
          <w:rFonts w:asciiTheme="minorHAnsi" w:eastAsiaTheme="minorEastAsia" w:hAnsiTheme="minorHAnsi"/>
          <w:lang w:eastAsia="zh-CN"/>
        </w:rPr>
        <w:t>–</w:t>
      </w:r>
      <w:r w:rsidR="2735B831" w:rsidRPr="4789F165">
        <w:rPr>
          <w:rFonts w:asciiTheme="minorHAnsi" w:eastAsiaTheme="minorEastAsia" w:hAnsiTheme="minorHAnsi"/>
        </w:rPr>
        <w:t xml:space="preserve"> one teacher delivers all instruction while the other gathers observational data on students – whole group or 1:1. Prior to the lesson, co-teachers need to decide on the roles (instructor/observer), what types of data they are seeking to collect and informs future instruction and adjustments for specific students. However, both teachers don’t contribute equally so it doesn’t fully utilise all the skills of both teachers</w:t>
      </w:r>
      <w:r w:rsidR="1FD0D34D" w:rsidRPr="4789F165">
        <w:rPr>
          <w:rFonts w:asciiTheme="minorHAnsi" w:eastAsiaTheme="minorEastAsia" w:hAnsiTheme="minorHAnsi"/>
        </w:rPr>
        <w:t>.</w:t>
      </w:r>
    </w:p>
    <w:p w14:paraId="4E7A15C6" w14:textId="4AE4E280" w:rsidR="00796CAC" w:rsidRPr="00F85EE1" w:rsidRDefault="00D22654" w:rsidP="00384765">
      <w:pPr>
        <w:numPr>
          <w:ilvl w:val="0"/>
          <w:numId w:val="9"/>
        </w:numPr>
        <w:tabs>
          <w:tab w:val="clear" w:pos="720"/>
          <w:tab w:val="num" w:pos="426"/>
        </w:tabs>
        <w:ind w:left="426"/>
        <w:rPr>
          <w:rFonts w:asciiTheme="minorHAnsi" w:eastAsiaTheme="minorEastAsia" w:hAnsiTheme="minorHAnsi"/>
        </w:rPr>
      </w:pPr>
      <w:r w:rsidRPr="4789F165">
        <w:rPr>
          <w:rFonts w:asciiTheme="minorHAnsi" w:eastAsiaTheme="minorEastAsia" w:hAnsiTheme="minorHAnsi"/>
          <w:b/>
          <w:bCs/>
          <w:lang w:eastAsia="zh-CN"/>
        </w:rPr>
        <w:t xml:space="preserve">Station teaching </w:t>
      </w:r>
      <w:r w:rsidRPr="4789F165">
        <w:rPr>
          <w:rFonts w:asciiTheme="minorHAnsi" w:eastAsiaTheme="minorEastAsia" w:hAnsiTheme="minorHAnsi"/>
          <w:lang w:eastAsia="zh-CN"/>
        </w:rPr>
        <w:t xml:space="preserve">– each teacher is responsible for a different aspect of the lesson where students are divided into </w:t>
      </w:r>
      <w:r w:rsidR="56BE77AA" w:rsidRPr="4789F165">
        <w:rPr>
          <w:rFonts w:asciiTheme="minorHAnsi" w:eastAsiaTheme="minorEastAsia" w:hAnsiTheme="minorHAnsi"/>
        </w:rPr>
        <w:t>2 or 3 groups (with 2 groups teacher-led and one independent)</w:t>
      </w:r>
      <w:r w:rsidRPr="4789F165">
        <w:rPr>
          <w:rFonts w:asciiTheme="minorHAnsi" w:eastAsiaTheme="minorEastAsia" w:hAnsiTheme="minorHAnsi"/>
          <w:lang w:eastAsia="zh-CN"/>
        </w:rPr>
        <w:t xml:space="preserve"> where either students travel fr</w:t>
      </w:r>
      <w:r w:rsidR="0065049E" w:rsidRPr="4789F165">
        <w:rPr>
          <w:rFonts w:asciiTheme="minorHAnsi" w:eastAsiaTheme="minorEastAsia" w:hAnsiTheme="minorHAnsi"/>
          <w:lang w:eastAsia="zh-CN"/>
        </w:rPr>
        <w:t>o</w:t>
      </w:r>
      <w:r w:rsidRPr="4789F165">
        <w:rPr>
          <w:rFonts w:asciiTheme="minorHAnsi" w:eastAsiaTheme="minorEastAsia" w:hAnsiTheme="minorHAnsi"/>
          <w:lang w:eastAsia="zh-CN"/>
        </w:rPr>
        <w:t xml:space="preserve">m station to station or the work rotates around. </w:t>
      </w:r>
      <w:r w:rsidR="4ACA5512" w:rsidRPr="4789F165">
        <w:rPr>
          <w:rFonts w:asciiTheme="minorHAnsi" w:eastAsiaTheme="minorEastAsia" w:hAnsiTheme="minorHAnsi"/>
        </w:rPr>
        <w:t>Strengths are this is an efficient way to coordinate responsibility for producing and delivering learning materials, draw on teacher strengths, can differentiate the groups/work offered; but requires efficient time management, needs more floor space and management of students working independently.</w:t>
      </w:r>
    </w:p>
    <w:p w14:paraId="3CA22B1D" w14:textId="71EE313D" w:rsidR="00796CAC" w:rsidRPr="00F85EE1" w:rsidRDefault="00D22654" w:rsidP="00384765">
      <w:pPr>
        <w:numPr>
          <w:ilvl w:val="0"/>
          <w:numId w:val="9"/>
        </w:numPr>
        <w:tabs>
          <w:tab w:val="clear" w:pos="720"/>
          <w:tab w:val="num" w:pos="426"/>
        </w:tabs>
        <w:ind w:left="426"/>
        <w:rPr>
          <w:rFonts w:asciiTheme="minorHAnsi" w:eastAsiaTheme="minorEastAsia" w:hAnsiTheme="minorHAnsi"/>
          <w:lang w:eastAsia="zh-CN"/>
        </w:rPr>
      </w:pPr>
      <w:r w:rsidRPr="4789F165">
        <w:rPr>
          <w:rFonts w:asciiTheme="minorHAnsi" w:eastAsiaTheme="minorEastAsia" w:hAnsiTheme="minorHAnsi"/>
          <w:b/>
          <w:bCs/>
          <w:lang w:eastAsia="zh-CN"/>
        </w:rPr>
        <w:t>Parallel t</w:t>
      </w:r>
      <w:r w:rsidR="00F85EE1" w:rsidRPr="4789F165">
        <w:rPr>
          <w:rFonts w:asciiTheme="minorHAnsi" w:eastAsiaTheme="minorEastAsia" w:hAnsiTheme="minorHAnsi"/>
          <w:b/>
          <w:bCs/>
          <w:lang w:eastAsia="zh-CN"/>
        </w:rPr>
        <w:t>eaching</w:t>
      </w:r>
      <w:r w:rsidRPr="4789F165">
        <w:rPr>
          <w:rFonts w:asciiTheme="minorHAnsi" w:eastAsiaTheme="minorEastAsia" w:hAnsiTheme="minorHAnsi"/>
          <w:lang w:eastAsia="zh-CN"/>
        </w:rPr>
        <w:t xml:space="preserve"> – class is divided into 2 groups, each </w:t>
      </w:r>
      <w:r w:rsidR="0065049E" w:rsidRPr="4789F165">
        <w:rPr>
          <w:rFonts w:asciiTheme="minorHAnsi" w:eastAsiaTheme="minorEastAsia" w:hAnsiTheme="minorHAnsi"/>
          <w:lang w:eastAsia="zh-CN"/>
        </w:rPr>
        <w:t>teacher t</w:t>
      </w:r>
      <w:r w:rsidRPr="4789F165">
        <w:rPr>
          <w:rFonts w:asciiTheme="minorHAnsi" w:eastAsiaTheme="minorEastAsia" w:hAnsiTheme="minorHAnsi"/>
          <w:lang w:eastAsia="zh-CN"/>
        </w:rPr>
        <w:t xml:space="preserve">eaches their group at same time as the other on same content/skill, </w:t>
      </w:r>
      <w:r w:rsidR="59117C9D" w:rsidRPr="4789F165">
        <w:rPr>
          <w:rFonts w:asciiTheme="minorHAnsi" w:eastAsiaTheme="minorEastAsia" w:hAnsiTheme="minorHAnsi"/>
        </w:rPr>
        <w:t>enabling increased differentiation</w:t>
      </w:r>
      <w:r w:rsidRPr="4789F165">
        <w:rPr>
          <w:rFonts w:asciiTheme="minorHAnsi" w:eastAsiaTheme="minorEastAsia" w:hAnsiTheme="minorHAnsi"/>
          <w:lang w:eastAsia="zh-CN"/>
        </w:rPr>
        <w:t>. Strengths are that students may get more individual attention</w:t>
      </w:r>
      <w:r w:rsidR="1E38D8A5" w:rsidRPr="4789F165">
        <w:rPr>
          <w:rFonts w:asciiTheme="minorHAnsi" w:eastAsiaTheme="minorEastAsia" w:hAnsiTheme="minorHAnsi"/>
          <w:lang w:eastAsia="zh-CN"/>
        </w:rPr>
        <w:t xml:space="preserve">, </w:t>
      </w:r>
      <w:r w:rsidR="1E38D8A5" w:rsidRPr="4789F165">
        <w:rPr>
          <w:rFonts w:asciiTheme="minorHAnsi" w:eastAsiaTheme="minorEastAsia" w:hAnsiTheme="minorHAnsi"/>
        </w:rPr>
        <w:t>increased student participation</w:t>
      </w:r>
      <w:r w:rsidRPr="4789F165">
        <w:rPr>
          <w:rFonts w:asciiTheme="minorHAnsi" w:eastAsiaTheme="minorEastAsia" w:hAnsiTheme="minorHAnsi"/>
          <w:lang w:eastAsia="zh-CN"/>
        </w:rPr>
        <w:t xml:space="preserve"> and can allow for student groupings to be determined more consciously by the teacher; on the down side it requires good time management, may be harder to invisibly differentiate the work offered and both teachers have to be equally st</w:t>
      </w:r>
      <w:r w:rsidR="0065049E" w:rsidRPr="4789F165">
        <w:rPr>
          <w:rFonts w:asciiTheme="minorHAnsi" w:eastAsiaTheme="minorEastAsia" w:hAnsiTheme="minorHAnsi"/>
          <w:lang w:eastAsia="zh-CN"/>
        </w:rPr>
        <w:t>ro</w:t>
      </w:r>
      <w:r w:rsidRPr="4789F165">
        <w:rPr>
          <w:rFonts w:asciiTheme="minorHAnsi" w:eastAsiaTheme="minorEastAsia" w:hAnsiTheme="minorHAnsi"/>
          <w:lang w:eastAsia="zh-CN"/>
        </w:rPr>
        <w:t>ng in delivering the same skill/activity.</w:t>
      </w:r>
    </w:p>
    <w:p w14:paraId="345CDDBD" w14:textId="78A8B78D" w:rsidR="00796CAC" w:rsidRPr="00F85EE1" w:rsidRDefault="00D22654" w:rsidP="00384765">
      <w:pPr>
        <w:numPr>
          <w:ilvl w:val="0"/>
          <w:numId w:val="9"/>
        </w:numPr>
        <w:tabs>
          <w:tab w:val="clear" w:pos="720"/>
          <w:tab w:val="num" w:pos="426"/>
        </w:tabs>
        <w:ind w:left="426"/>
        <w:rPr>
          <w:rFonts w:asciiTheme="minorHAnsi" w:eastAsiaTheme="minorEastAsia" w:hAnsiTheme="minorHAnsi"/>
          <w:lang w:eastAsia="zh-CN"/>
        </w:rPr>
      </w:pPr>
      <w:r w:rsidRPr="4789F165">
        <w:rPr>
          <w:rFonts w:asciiTheme="minorHAnsi" w:eastAsiaTheme="minorEastAsia" w:hAnsiTheme="minorHAnsi"/>
          <w:b/>
          <w:bCs/>
          <w:lang w:eastAsia="zh-CN"/>
        </w:rPr>
        <w:t>Alt</w:t>
      </w:r>
      <w:r w:rsidR="00F85EE1" w:rsidRPr="4789F165">
        <w:rPr>
          <w:rFonts w:asciiTheme="minorHAnsi" w:eastAsiaTheme="minorEastAsia" w:hAnsiTheme="minorHAnsi"/>
          <w:b/>
          <w:bCs/>
          <w:lang w:eastAsia="zh-CN"/>
        </w:rPr>
        <w:t>ernate</w:t>
      </w:r>
      <w:r w:rsidRPr="4789F165">
        <w:rPr>
          <w:rFonts w:asciiTheme="minorHAnsi" w:eastAsiaTheme="minorEastAsia" w:hAnsiTheme="minorHAnsi"/>
          <w:b/>
          <w:bCs/>
          <w:lang w:eastAsia="zh-CN"/>
        </w:rPr>
        <w:t xml:space="preserve"> teaching </w:t>
      </w:r>
      <w:r w:rsidRPr="4789F165">
        <w:rPr>
          <w:rFonts w:asciiTheme="minorHAnsi" w:eastAsiaTheme="minorEastAsia" w:hAnsiTheme="minorHAnsi"/>
          <w:lang w:eastAsia="zh-CN"/>
        </w:rPr>
        <w:t>– one teacher works with the bulk of the students on one aspect of the lesson/skill etc while the other works with a smaller group on a totally different lesson</w:t>
      </w:r>
      <w:r w:rsidR="457C7182" w:rsidRPr="4789F165">
        <w:rPr>
          <w:rFonts w:asciiTheme="minorHAnsi" w:eastAsiaTheme="minorEastAsia" w:hAnsiTheme="minorHAnsi"/>
          <w:lang w:eastAsia="zh-CN"/>
        </w:rPr>
        <w:t>. T</w:t>
      </w:r>
      <w:r w:rsidRPr="4789F165">
        <w:rPr>
          <w:rFonts w:asciiTheme="minorHAnsi" w:eastAsiaTheme="minorEastAsia" w:hAnsiTheme="minorHAnsi"/>
          <w:lang w:eastAsia="zh-CN"/>
        </w:rPr>
        <w:t>herefore 2 fundamentally different lessons are happening at same time in same space. The pro’s are that differentiation is facilitated, remedial work can be offered and a higher control of behaviour in the smaller group;</w:t>
      </w:r>
      <w:r w:rsidR="61DB115F" w:rsidRPr="4789F165">
        <w:rPr>
          <w:rFonts w:asciiTheme="minorHAnsi" w:eastAsiaTheme="minorEastAsia" w:hAnsiTheme="minorHAnsi"/>
          <w:lang w:eastAsia="zh-CN"/>
        </w:rPr>
        <w:t xml:space="preserve"> </w:t>
      </w:r>
      <w:r w:rsidRPr="4789F165">
        <w:rPr>
          <w:rFonts w:asciiTheme="minorHAnsi" w:eastAsiaTheme="minorEastAsia" w:hAnsiTheme="minorHAnsi"/>
          <w:lang w:eastAsia="zh-CN"/>
        </w:rPr>
        <w:t xml:space="preserve">the </w:t>
      </w:r>
      <w:r w:rsidR="1862385F" w:rsidRPr="4789F165">
        <w:rPr>
          <w:rFonts w:asciiTheme="minorHAnsi" w:eastAsiaTheme="minorEastAsia" w:hAnsiTheme="minorHAnsi"/>
          <w:lang w:eastAsia="zh-CN"/>
        </w:rPr>
        <w:t xml:space="preserve">are </w:t>
      </w:r>
      <w:r w:rsidRPr="4789F165">
        <w:rPr>
          <w:rFonts w:asciiTheme="minorHAnsi" w:eastAsiaTheme="minorEastAsia" w:hAnsiTheme="minorHAnsi"/>
          <w:lang w:eastAsia="zh-CN"/>
        </w:rPr>
        <w:t>con’s it may ‘pigeon hole’ certain students if consistently taught separately thus reducing the impact of inclusion.</w:t>
      </w:r>
    </w:p>
    <w:p w14:paraId="69B36C35" w14:textId="29EE3FE3" w:rsidR="00796CAC" w:rsidRPr="00F85EE1" w:rsidRDefault="00D22654" w:rsidP="00384765">
      <w:pPr>
        <w:numPr>
          <w:ilvl w:val="0"/>
          <w:numId w:val="9"/>
        </w:numPr>
        <w:tabs>
          <w:tab w:val="clear" w:pos="720"/>
          <w:tab w:val="num" w:pos="426"/>
        </w:tabs>
        <w:ind w:left="426"/>
        <w:rPr>
          <w:rFonts w:asciiTheme="minorHAnsi" w:eastAsiaTheme="minorEastAsia" w:hAnsiTheme="minorHAnsi"/>
          <w:lang w:eastAsia="zh-CN"/>
        </w:rPr>
      </w:pPr>
      <w:r w:rsidRPr="4789F165">
        <w:rPr>
          <w:rFonts w:asciiTheme="minorHAnsi" w:eastAsiaTheme="minorEastAsia" w:hAnsiTheme="minorHAnsi"/>
          <w:b/>
          <w:bCs/>
          <w:lang w:eastAsia="zh-CN"/>
        </w:rPr>
        <w:t>Teaming</w:t>
      </w:r>
      <w:r w:rsidRPr="4789F165">
        <w:rPr>
          <w:rFonts w:asciiTheme="minorHAnsi" w:eastAsiaTheme="minorEastAsia" w:hAnsiTheme="minorHAnsi"/>
          <w:lang w:eastAsia="zh-CN"/>
        </w:rPr>
        <w:t xml:space="preserve"> – </w:t>
      </w:r>
      <w:r w:rsidR="3FD7DAA4" w:rsidRPr="4789F165">
        <w:rPr>
          <w:rFonts w:asciiTheme="minorHAnsi" w:eastAsiaTheme="minorEastAsia" w:hAnsiTheme="minorHAnsi"/>
          <w:lang w:eastAsia="zh-CN"/>
        </w:rPr>
        <w:t>b</w:t>
      </w:r>
      <w:r w:rsidR="3FD7DAA4" w:rsidRPr="4789F165">
        <w:rPr>
          <w:rFonts w:asciiTheme="minorHAnsi" w:eastAsiaTheme="minorEastAsia" w:hAnsiTheme="minorHAnsi"/>
        </w:rPr>
        <w:t>oth teachers actively share leadership of the whole class, this is a more common image of co-teaching; requires a very high functioning relationship with high levels of trust in order to work together to plan and deliver the same lesson to the same group of students with equal responsibility for the lesson. This is of benefit as 2 teachers provide perspective on issues/activities and can allow for teaching 2 strategies simultaneously</w:t>
      </w:r>
      <w:r w:rsidR="70DE9438" w:rsidRPr="4789F165">
        <w:rPr>
          <w:rFonts w:asciiTheme="minorHAnsi" w:eastAsiaTheme="minorEastAsia" w:hAnsiTheme="minorHAnsi"/>
        </w:rPr>
        <w:t>,</w:t>
      </w:r>
      <w:r w:rsidR="3FD7DAA4" w:rsidRPr="4789F165">
        <w:rPr>
          <w:rFonts w:asciiTheme="minorHAnsi" w:eastAsiaTheme="minorEastAsia" w:hAnsiTheme="minorHAnsi"/>
        </w:rPr>
        <w:t xml:space="preserve"> but this kind of rapport can’t be faked or rushed</w:t>
      </w:r>
      <w:r w:rsidR="5489F672" w:rsidRPr="4789F165">
        <w:rPr>
          <w:rFonts w:asciiTheme="minorHAnsi" w:eastAsiaTheme="minorEastAsia" w:hAnsiTheme="minorHAnsi"/>
        </w:rPr>
        <w:t>.</w:t>
      </w:r>
    </w:p>
    <w:p w14:paraId="62B4701C" w14:textId="03ED17B8" w:rsidR="00F85EE1" w:rsidRDefault="00D22654" w:rsidP="00384765">
      <w:pPr>
        <w:numPr>
          <w:ilvl w:val="0"/>
          <w:numId w:val="9"/>
        </w:numPr>
        <w:tabs>
          <w:tab w:val="clear" w:pos="720"/>
          <w:tab w:val="num" w:pos="426"/>
        </w:tabs>
        <w:spacing w:line="276" w:lineRule="auto"/>
        <w:ind w:left="426"/>
        <w:rPr>
          <w:rFonts w:asciiTheme="minorHAnsi" w:eastAsiaTheme="minorEastAsia" w:hAnsiTheme="minorHAnsi"/>
          <w:lang w:eastAsia="zh-CN"/>
        </w:rPr>
        <w:sectPr w:rsidR="00F85EE1" w:rsidSect="009F0C6B">
          <w:headerReference w:type="even" r:id="rId11"/>
          <w:headerReference w:type="default" r:id="rId12"/>
          <w:footerReference w:type="even" r:id="rId13"/>
          <w:footerReference w:type="default" r:id="rId14"/>
          <w:headerReference w:type="first" r:id="rId15"/>
          <w:footerReference w:type="first" r:id="rId16"/>
          <w:pgSz w:w="11900" w:h="16840"/>
          <w:pgMar w:top="964" w:right="680" w:bottom="567" w:left="680" w:header="567" w:footer="283" w:gutter="0"/>
          <w:cols w:space="708"/>
          <w:docGrid w:linePitch="360"/>
        </w:sectPr>
      </w:pPr>
      <w:r w:rsidRPr="4789F165">
        <w:rPr>
          <w:rFonts w:asciiTheme="minorHAnsi" w:eastAsiaTheme="minorEastAsia" w:hAnsiTheme="minorHAnsi"/>
          <w:b/>
          <w:bCs/>
          <w:lang w:eastAsia="zh-CN"/>
        </w:rPr>
        <w:t xml:space="preserve">One teach, one assist </w:t>
      </w:r>
      <w:r w:rsidRPr="4789F165">
        <w:rPr>
          <w:rFonts w:asciiTheme="minorHAnsi" w:eastAsiaTheme="minorEastAsia" w:hAnsiTheme="minorHAnsi"/>
          <w:lang w:eastAsia="zh-CN"/>
        </w:rPr>
        <w:t>– one delivers the lesson to the whole class while the other manages behaviour or assists individual student as needed eg. of SLSOs</w:t>
      </w:r>
      <w:r w:rsidR="0F37E9A2" w:rsidRPr="4789F165">
        <w:rPr>
          <w:rFonts w:asciiTheme="minorHAnsi" w:eastAsiaTheme="minorEastAsia" w:hAnsiTheme="minorHAnsi"/>
          <w:lang w:eastAsia="zh-CN"/>
        </w:rPr>
        <w:t>.</w:t>
      </w:r>
    </w:p>
    <w:p w14:paraId="7CD766CF" w14:textId="262E8BC3" w:rsidR="00F85EE1" w:rsidRDefault="00F85EE1">
      <w:pPr>
        <w:spacing w:line="276" w:lineRule="auto"/>
        <w:rPr>
          <w:lang w:eastAsia="zh-CN"/>
        </w:rPr>
      </w:pPr>
    </w:p>
    <w:p w14:paraId="2CDFDE34" w14:textId="6EDF79BA" w:rsidR="002971F0" w:rsidRDefault="00F85EE1" w:rsidP="002971F0">
      <w:pPr>
        <w:rPr>
          <w:lang w:eastAsia="zh-CN"/>
        </w:rPr>
      </w:pPr>
      <w:r w:rsidRPr="00F85EE1">
        <w:rPr>
          <w:noProof/>
          <w:lang w:eastAsia="en-AU"/>
        </w:rPr>
        <w:drawing>
          <wp:inline distT="0" distB="0" distL="0" distR="0" wp14:anchorId="78870573" wp14:editId="0E2F7C02">
            <wp:extent cx="9894053" cy="2724150"/>
            <wp:effectExtent l="0" t="0" r="0" b="0"/>
            <wp:docPr id="6" name="Picture 2" descr="http://www.vateacher.com/wp-content/uploads/2015/10/Co-teachin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vateacher.com/wp-content/uploads/2015/10/Co-teaching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98699" cy="2725429"/>
                    </a:xfrm>
                    <a:prstGeom prst="rect">
                      <a:avLst/>
                    </a:prstGeom>
                    <a:noFill/>
                    <a:extLst/>
                  </pic:spPr>
                </pic:pic>
              </a:graphicData>
            </a:graphic>
          </wp:inline>
        </w:drawing>
      </w:r>
    </w:p>
    <w:p w14:paraId="0E4DC69E" w14:textId="4F94211E" w:rsidR="00F85EE1" w:rsidRPr="002971F0" w:rsidRDefault="00F85EE1" w:rsidP="002971F0">
      <w:pPr>
        <w:rPr>
          <w:lang w:eastAsia="zh-CN"/>
        </w:rPr>
      </w:pPr>
      <w:r>
        <w:rPr>
          <w:lang w:eastAsia="zh-CN"/>
        </w:rPr>
        <w:t xml:space="preserve">Diagram based on Dr Marilyn Friend and Dr Lynne Cook’s </w:t>
      </w:r>
      <w:r>
        <w:t>(2010</w:t>
      </w:r>
      <w:r w:rsidRPr="00F85EE1">
        <w:rPr>
          <w:u w:val="single"/>
        </w:rPr>
        <w:t>). Interactions: Collaboration skills for school professionals</w:t>
      </w:r>
      <w:r>
        <w:t xml:space="preserve"> (6th ed.). Boston: Pearson.</w:t>
      </w:r>
    </w:p>
    <w:sectPr w:rsidR="00F85EE1" w:rsidRPr="002971F0" w:rsidSect="00F85EE1">
      <w:pgSz w:w="16840" w:h="11900" w:orient="landscape"/>
      <w:pgMar w:top="680" w:right="964" w:bottom="680"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06734" w14:textId="77777777" w:rsidR="00D22654" w:rsidRDefault="00D22654" w:rsidP="00191F45">
      <w:r>
        <w:separator/>
      </w:r>
    </w:p>
    <w:p w14:paraId="26A41CEB" w14:textId="77777777" w:rsidR="00D22654" w:rsidRDefault="00D22654"/>
    <w:p w14:paraId="00F633D9" w14:textId="77777777" w:rsidR="00D22654" w:rsidRDefault="00D22654"/>
  </w:endnote>
  <w:endnote w:type="continuationSeparator" w:id="0">
    <w:p w14:paraId="4343C5F1" w14:textId="77777777" w:rsidR="00D22654" w:rsidRDefault="00D22654" w:rsidP="00191F45">
      <w:r>
        <w:continuationSeparator/>
      </w:r>
    </w:p>
    <w:p w14:paraId="1A0D7FD0" w14:textId="77777777" w:rsidR="00D22654" w:rsidRDefault="00D22654"/>
    <w:p w14:paraId="12ED00B1" w14:textId="77777777" w:rsidR="00D22654" w:rsidRDefault="00D22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1B4" w14:textId="7A9306F5" w:rsidR="009C5CF2" w:rsidRPr="009F0C6B" w:rsidRDefault="009F0C6B" w:rsidP="009F0C6B">
    <w:pPr>
      <w:pStyle w:val="Logo"/>
    </w:pPr>
    <w:r w:rsidRPr="005021A2">
      <w:rPr>
        <w:noProof/>
        <w:lang w:eastAsia="en-AU"/>
      </w:rPr>
      <w:drawing>
        <wp:anchor distT="0" distB="0" distL="114300" distR="114300" simplePos="0" relativeHeight="251668480" behindDoc="0" locked="0" layoutInCell="1" allowOverlap="1" wp14:anchorId="15CEB26C" wp14:editId="359F90E8">
          <wp:simplePos x="0" y="0"/>
          <wp:positionH relativeFrom="column">
            <wp:posOffset>2265680</wp:posOffset>
          </wp:positionH>
          <wp:positionV relativeFrom="paragraph">
            <wp:posOffset>498475</wp:posOffset>
          </wp:positionV>
          <wp:extent cx="1792741" cy="1769698"/>
          <wp:effectExtent l="0" t="0" r="0" b="2540"/>
          <wp:wrapNone/>
          <wp:docPr id="5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67456" behindDoc="0" locked="0" layoutInCell="1" allowOverlap="1" wp14:anchorId="4586EC8C" wp14:editId="642D8FA6">
          <wp:simplePos x="0" y="0"/>
          <wp:positionH relativeFrom="column">
            <wp:posOffset>3490828</wp:posOffset>
          </wp:positionH>
          <wp:positionV relativeFrom="paragraph">
            <wp:posOffset>336556</wp:posOffset>
          </wp:positionV>
          <wp:extent cx="2766881" cy="2731741"/>
          <wp:effectExtent l="133350" t="0" r="0" b="0"/>
          <wp:wrapNone/>
          <wp:docPr id="5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4789F165" w:rsidRPr="00791B72">
      <w:t>education.nsw.gov.au</w:t>
    </w:r>
    <w:r w:rsidRPr="00791B72">
      <w:tab/>
    </w:r>
    <w:r w:rsidRPr="009C69B7">
      <w:rPr>
        <w:noProof/>
        <w:lang w:eastAsia="en-AU"/>
      </w:rPr>
      <w:drawing>
        <wp:inline distT="0" distB="0" distL="0" distR="0" wp14:anchorId="42ECB683" wp14:editId="0E2285F3">
          <wp:extent cx="507600" cy="540000"/>
          <wp:effectExtent l="0" t="0" r="635" b="6350"/>
          <wp:docPr id="54" name="Picture 5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82EC" w14:textId="792B585B" w:rsidR="001478FD" w:rsidRPr="002810D3" w:rsidRDefault="009F0C6B" w:rsidP="009F0C6B">
    <w:pPr>
      <w:pStyle w:val="Logo"/>
    </w:pPr>
    <w:r w:rsidRPr="005021A2">
      <w:rPr>
        <w:noProof/>
        <w:lang w:eastAsia="en-AU"/>
      </w:rPr>
      <w:drawing>
        <wp:anchor distT="0" distB="0" distL="114300" distR="114300" simplePos="0" relativeHeight="251671552" behindDoc="0" locked="0" layoutInCell="1" allowOverlap="1" wp14:anchorId="4E68EB0E" wp14:editId="2A0E560C">
          <wp:simplePos x="0" y="0"/>
          <wp:positionH relativeFrom="column">
            <wp:posOffset>2265680</wp:posOffset>
          </wp:positionH>
          <wp:positionV relativeFrom="paragraph">
            <wp:posOffset>498475</wp:posOffset>
          </wp:positionV>
          <wp:extent cx="1792741" cy="1769698"/>
          <wp:effectExtent l="0" t="0" r="0" b="2540"/>
          <wp:wrapNone/>
          <wp:docPr id="5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70528" behindDoc="0" locked="0" layoutInCell="1" allowOverlap="1" wp14:anchorId="0307DBA9" wp14:editId="5F8298F1">
          <wp:simplePos x="0" y="0"/>
          <wp:positionH relativeFrom="column">
            <wp:posOffset>3490828</wp:posOffset>
          </wp:positionH>
          <wp:positionV relativeFrom="paragraph">
            <wp:posOffset>336556</wp:posOffset>
          </wp:positionV>
          <wp:extent cx="2766881" cy="2731741"/>
          <wp:effectExtent l="133350" t="0" r="0" b="0"/>
          <wp:wrapNone/>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4789F165" w:rsidRPr="00791B72">
      <w:t>education.nsw.gov.au</w:t>
    </w:r>
    <w:r w:rsidRPr="00791B72">
      <w:tab/>
    </w:r>
    <w:r w:rsidRPr="009C69B7">
      <w:rPr>
        <w:noProof/>
        <w:lang w:eastAsia="en-AU"/>
      </w:rPr>
      <w:drawing>
        <wp:inline distT="0" distB="0" distL="0" distR="0" wp14:anchorId="30323863" wp14:editId="11A9E87D">
          <wp:extent cx="507600" cy="540000"/>
          <wp:effectExtent l="0" t="0" r="635" b="6350"/>
          <wp:docPr id="57" name="Picture 5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514B" w14:textId="77777777" w:rsidR="009C5CF2" w:rsidRDefault="00F675BD" w:rsidP="004959EF">
    <w:pPr>
      <w:pStyle w:val="Logo"/>
    </w:pPr>
    <w:r w:rsidRPr="005021A2">
      <w:rPr>
        <w:noProof/>
        <w:lang w:eastAsia="en-AU"/>
      </w:rPr>
      <w:drawing>
        <wp:anchor distT="0" distB="0" distL="114300" distR="114300" simplePos="0" relativeHeight="251661312" behindDoc="0" locked="0" layoutInCell="1" allowOverlap="1" wp14:anchorId="437381C4" wp14:editId="414601D0">
          <wp:simplePos x="0" y="0"/>
          <wp:positionH relativeFrom="column">
            <wp:posOffset>2265680</wp:posOffset>
          </wp:positionH>
          <wp:positionV relativeFrom="paragraph">
            <wp:posOffset>498475</wp:posOffset>
          </wp:positionV>
          <wp:extent cx="1792741" cy="1769698"/>
          <wp:effectExtent l="0" t="0" r="0" b="2540"/>
          <wp:wrapNone/>
          <wp:docPr id="5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005021A2" w:rsidRPr="005021A2">
      <w:rPr>
        <w:noProof/>
        <w:lang w:eastAsia="en-AU"/>
      </w:rPr>
      <w:drawing>
        <wp:anchor distT="0" distB="0" distL="114300" distR="114300" simplePos="0" relativeHeight="251660288" behindDoc="0" locked="0" layoutInCell="1" allowOverlap="1" wp14:anchorId="35C05896" wp14:editId="2F134C08">
          <wp:simplePos x="0" y="0"/>
          <wp:positionH relativeFrom="column">
            <wp:posOffset>3490828</wp:posOffset>
          </wp:positionH>
          <wp:positionV relativeFrom="paragraph">
            <wp:posOffset>336556</wp:posOffset>
          </wp:positionV>
          <wp:extent cx="2766881" cy="2731741"/>
          <wp:effectExtent l="133350" t="0" r="0" b="0"/>
          <wp:wrapNone/>
          <wp:docPr id="6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4789F165" w:rsidRPr="00791B72">
      <w:t>education.nsw.gov.au</w:t>
    </w:r>
    <w:r w:rsidR="009C5CF2" w:rsidRPr="00791B72">
      <w:tab/>
    </w:r>
    <w:r w:rsidR="009C5CF2" w:rsidRPr="009C69B7">
      <w:rPr>
        <w:noProof/>
        <w:lang w:eastAsia="en-AU"/>
      </w:rPr>
      <w:drawing>
        <wp:inline distT="0" distB="0" distL="0" distR="0" wp14:anchorId="1258AB12" wp14:editId="6EA7950C">
          <wp:extent cx="507600" cy="540000"/>
          <wp:effectExtent l="0" t="0" r="635" b="6350"/>
          <wp:docPr id="61" name="Picture 6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65EAC" w14:textId="77777777" w:rsidR="00D22654" w:rsidRDefault="00D22654" w:rsidP="00191F45">
      <w:r>
        <w:separator/>
      </w:r>
    </w:p>
    <w:p w14:paraId="157AAA14" w14:textId="77777777" w:rsidR="00D22654" w:rsidRDefault="00D22654"/>
    <w:p w14:paraId="1DDB8095" w14:textId="77777777" w:rsidR="00D22654" w:rsidRDefault="00D22654"/>
  </w:footnote>
  <w:footnote w:type="continuationSeparator" w:id="0">
    <w:p w14:paraId="2B8AD6C8" w14:textId="77777777" w:rsidR="00D22654" w:rsidRDefault="00D22654" w:rsidP="00191F45">
      <w:r>
        <w:continuationSeparator/>
      </w:r>
    </w:p>
    <w:p w14:paraId="085E735A" w14:textId="77777777" w:rsidR="00D22654" w:rsidRDefault="00D22654"/>
    <w:p w14:paraId="2A7BFC1E" w14:textId="77777777" w:rsidR="00D22654" w:rsidRDefault="00D226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9F13" w14:textId="77777777" w:rsidR="009F0C6B" w:rsidRDefault="009F0C6B" w:rsidP="009F0C6B">
    <w:pPr>
      <w:pStyle w:val="Header"/>
    </w:pPr>
    <w:r w:rsidRPr="005021A2">
      <w:rPr>
        <w:noProof/>
        <w:lang w:eastAsia="en-AU"/>
      </w:rPr>
      <w:drawing>
        <wp:anchor distT="0" distB="0" distL="114300" distR="114300" simplePos="0" relativeHeight="251663360" behindDoc="0" locked="0" layoutInCell="1" allowOverlap="1" wp14:anchorId="3A0A5034" wp14:editId="38B3AC7E">
          <wp:simplePos x="0" y="0"/>
          <wp:positionH relativeFrom="column">
            <wp:posOffset>4495800</wp:posOffset>
          </wp:positionH>
          <wp:positionV relativeFrom="paragraph">
            <wp:posOffset>-3147695</wp:posOffset>
          </wp:positionV>
          <wp:extent cx="3575178" cy="3529851"/>
          <wp:effectExtent l="0" t="0" r="0" b="0"/>
          <wp:wrapNone/>
          <wp:docPr id="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4789F165">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619B" w14:textId="77777777" w:rsidR="009F0C6B" w:rsidRDefault="009F0C6B" w:rsidP="009F0C6B">
    <w:pPr>
      <w:pStyle w:val="Header"/>
    </w:pPr>
    <w:r w:rsidRPr="005021A2">
      <w:rPr>
        <w:noProof/>
        <w:lang w:eastAsia="en-AU"/>
      </w:rPr>
      <w:drawing>
        <wp:anchor distT="0" distB="0" distL="114300" distR="114300" simplePos="0" relativeHeight="251665408" behindDoc="0" locked="0" layoutInCell="1" allowOverlap="1" wp14:anchorId="37B85F63" wp14:editId="373017FB">
          <wp:simplePos x="0" y="0"/>
          <wp:positionH relativeFrom="column">
            <wp:posOffset>4495800</wp:posOffset>
          </wp:positionH>
          <wp:positionV relativeFrom="paragraph">
            <wp:posOffset>-3147695</wp:posOffset>
          </wp:positionV>
          <wp:extent cx="3575178" cy="3529851"/>
          <wp:effectExtent l="0" t="0" r="0" b="0"/>
          <wp:wrapNone/>
          <wp:docPr id="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4789F165">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89B6" w14:textId="77777777" w:rsidR="009C5CF2" w:rsidRDefault="005021A2">
    <w:pPr>
      <w:pStyle w:val="Header"/>
    </w:pPr>
    <w:r w:rsidRPr="005021A2">
      <w:rPr>
        <w:noProof/>
        <w:lang w:eastAsia="en-AU"/>
      </w:rPr>
      <w:drawing>
        <wp:anchor distT="0" distB="0" distL="114300" distR="114300" simplePos="0" relativeHeight="251658240" behindDoc="0" locked="0" layoutInCell="1" allowOverlap="1" wp14:anchorId="67EFD630" wp14:editId="76F8D796">
          <wp:simplePos x="0" y="0"/>
          <wp:positionH relativeFrom="column">
            <wp:posOffset>4495800</wp:posOffset>
          </wp:positionH>
          <wp:positionV relativeFrom="paragraph">
            <wp:posOffset>-3147695</wp:posOffset>
          </wp:positionV>
          <wp:extent cx="3575178" cy="3529851"/>
          <wp:effectExtent l="0" t="0" r="0" b="0"/>
          <wp:wrapNone/>
          <wp:docPr id="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4789F165">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821693"/>
    <w:multiLevelType w:val="hybridMultilevel"/>
    <w:tmpl w:val="85EC2880"/>
    <w:lvl w:ilvl="0" w:tplc="0B24BD1C">
      <w:start w:val="1"/>
      <w:numFmt w:val="bullet"/>
      <w:lvlText w:val="•"/>
      <w:lvlJc w:val="left"/>
      <w:pPr>
        <w:tabs>
          <w:tab w:val="num" w:pos="720"/>
        </w:tabs>
        <w:ind w:left="720" w:hanging="360"/>
      </w:pPr>
      <w:rPr>
        <w:rFonts w:ascii="Arial" w:hAnsi="Arial" w:hint="default"/>
      </w:rPr>
    </w:lvl>
    <w:lvl w:ilvl="1" w:tplc="7D8AB6E2" w:tentative="1">
      <w:start w:val="1"/>
      <w:numFmt w:val="bullet"/>
      <w:lvlText w:val="•"/>
      <w:lvlJc w:val="left"/>
      <w:pPr>
        <w:tabs>
          <w:tab w:val="num" w:pos="1440"/>
        </w:tabs>
        <w:ind w:left="1440" w:hanging="360"/>
      </w:pPr>
      <w:rPr>
        <w:rFonts w:ascii="Arial" w:hAnsi="Arial" w:hint="default"/>
      </w:rPr>
    </w:lvl>
    <w:lvl w:ilvl="2" w:tplc="B0400B6C" w:tentative="1">
      <w:start w:val="1"/>
      <w:numFmt w:val="bullet"/>
      <w:lvlText w:val="•"/>
      <w:lvlJc w:val="left"/>
      <w:pPr>
        <w:tabs>
          <w:tab w:val="num" w:pos="2160"/>
        </w:tabs>
        <w:ind w:left="2160" w:hanging="360"/>
      </w:pPr>
      <w:rPr>
        <w:rFonts w:ascii="Arial" w:hAnsi="Arial" w:hint="default"/>
      </w:rPr>
    </w:lvl>
    <w:lvl w:ilvl="3" w:tplc="960E2CF0" w:tentative="1">
      <w:start w:val="1"/>
      <w:numFmt w:val="bullet"/>
      <w:lvlText w:val="•"/>
      <w:lvlJc w:val="left"/>
      <w:pPr>
        <w:tabs>
          <w:tab w:val="num" w:pos="2880"/>
        </w:tabs>
        <w:ind w:left="2880" w:hanging="360"/>
      </w:pPr>
      <w:rPr>
        <w:rFonts w:ascii="Arial" w:hAnsi="Arial" w:hint="default"/>
      </w:rPr>
    </w:lvl>
    <w:lvl w:ilvl="4" w:tplc="7410E6D0" w:tentative="1">
      <w:start w:val="1"/>
      <w:numFmt w:val="bullet"/>
      <w:lvlText w:val="•"/>
      <w:lvlJc w:val="left"/>
      <w:pPr>
        <w:tabs>
          <w:tab w:val="num" w:pos="3600"/>
        </w:tabs>
        <w:ind w:left="3600" w:hanging="360"/>
      </w:pPr>
      <w:rPr>
        <w:rFonts w:ascii="Arial" w:hAnsi="Arial" w:hint="default"/>
      </w:rPr>
    </w:lvl>
    <w:lvl w:ilvl="5" w:tplc="74E285B4" w:tentative="1">
      <w:start w:val="1"/>
      <w:numFmt w:val="bullet"/>
      <w:lvlText w:val="•"/>
      <w:lvlJc w:val="left"/>
      <w:pPr>
        <w:tabs>
          <w:tab w:val="num" w:pos="4320"/>
        </w:tabs>
        <w:ind w:left="4320" w:hanging="360"/>
      </w:pPr>
      <w:rPr>
        <w:rFonts w:ascii="Arial" w:hAnsi="Arial" w:hint="default"/>
      </w:rPr>
    </w:lvl>
    <w:lvl w:ilvl="6" w:tplc="EF8A0346" w:tentative="1">
      <w:start w:val="1"/>
      <w:numFmt w:val="bullet"/>
      <w:lvlText w:val="•"/>
      <w:lvlJc w:val="left"/>
      <w:pPr>
        <w:tabs>
          <w:tab w:val="num" w:pos="5040"/>
        </w:tabs>
        <w:ind w:left="5040" w:hanging="360"/>
      </w:pPr>
      <w:rPr>
        <w:rFonts w:ascii="Arial" w:hAnsi="Arial" w:hint="default"/>
      </w:rPr>
    </w:lvl>
    <w:lvl w:ilvl="7" w:tplc="15B4E83E" w:tentative="1">
      <w:start w:val="1"/>
      <w:numFmt w:val="bullet"/>
      <w:lvlText w:val="•"/>
      <w:lvlJc w:val="left"/>
      <w:pPr>
        <w:tabs>
          <w:tab w:val="num" w:pos="5760"/>
        </w:tabs>
        <w:ind w:left="5760" w:hanging="360"/>
      </w:pPr>
      <w:rPr>
        <w:rFonts w:ascii="Arial" w:hAnsi="Arial" w:hint="default"/>
      </w:rPr>
    </w:lvl>
    <w:lvl w:ilvl="8" w:tplc="3FA872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593571"/>
    <w:multiLevelType w:val="hybridMultilevel"/>
    <w:tmpl w:val="C1402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9A3806"/>
    <w:multiLevelType w:val="hybridMultilevel"/>
    <w:tmpl w:val="0C8CB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BD2D33"/>
    <w:multiLevelType w:val="hybridMultilevel"/>
    <w:tmpl w:val="7D26A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num w:numId="1">
    <w:abstractNumId w:val="6"/>
  </w:num>
  <w:num w:numId="2">
    <w:abstractNumId w:val="1"/>
  </w:num>
  <w:num w:numId="3">
    <w:abstractNumId w:val="0"/>
  </w:num>
  <w:num w:numId="4">
    <w:abstractNumId w:val="8"/>
  </w:num>
  <w:num w:numId="5">
    <w:abstractNumId w:val="5"/>
  </w:num>
  <w:num w:numId="6">
    <w:abstractNumId w:val="3"/>
  </w:num>
  <w:num w:numId="7">
    <w:abstractNumId w:val="7"/>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gutterAtTop/>
  <w:attachedTemplate r:id="rId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30B9"/>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566"/>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6DB4"/>
    <w:rsid w:val="00197B41"/>
    <w:rsid w:val="001A03EA"/>
    <w:rsid w:val="001A3627"/>
    <w:rsid w:val="001B3065"/>
    <w:rsid w:val="001B33C0"/>
    <w:rsid w:val="001B3653"/>
    <w:rsid w:val="001B5E34"/>
    <w:rsid w:val="001C2997"/>
    <w:rsid w:val="001C4DB7"/>
    <w:rsid w:val="001C6C9B"/>
    <w:rsid w:val="001D3092"/>
    <w:rsid w:val="001D4CD1"/>
    <w:rsid w:val="001D66C2"/>
    <w:rsid w:val="001E1F93"/>
    <w:rsid w:val="001E24CF"/>
    <w:rsid w:val="001E3097"/>
    <w:rsid w:val="001E4B06"/>
    <w:rsid w:val="001E5F98"/>
    <w:rsid w:val="001F01F4"/>
    <w:rsid w:val="001F029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971F0"/>
    <w:rsid w:val="002A10A1"/>
    <w:rsid w:val="002A3161"/>
    <w:rsid w:val="002A3410"/>
    <w:rsid w:val="002A44D1"/>
    <w:rsid w:val="002A4631"/>
    <w:rsid w:val="002A478E"/>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4E04"/>
    <w:rsid w:val="003807AF"/>
    <w:rsid w:val="00380856"/>
    <w:rsid w:val="00380EAE"/>
    <w:rsid w:val="003824EC"/>
    <w:rsid w:val="00382A6F"/>
    <w:rsid w:val="00382C57"/>
    <w:rsid w:val="00383B5F"/>
    <w:rsid w:val="00384483"/>
    <w:rsid w:val="00384765"/>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1A2"/>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E9E"/>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49E"/>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7104"/>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1B2F"/>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6CAC"/>
    <w:rsid w:val="007A1326"/>
    <w:rsid w:val="007A36F3"/>
    <w:rsid w:val="007A55A8"/>
    <w:rsid w:val="007A7CA1"/>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0C19"/>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0C6B"/>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5F89"/>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29D"/>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8CE"/>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22D3"/>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56D"/>
    <w:rsid w:val="00D121C4"/>
    <w:rsid w:val="00D14274"/>
    <w:rsid w:val="00D15E5B"/>
    <w:rsid w:val="00D17C62"/>
    <w:rsid w:val="00D21586"/>
    <w:rsid w:val="00D215AF"/>
    <w:rsid w:val="00D21EA5"/>
    <w:rsid w:val="00D22654"/>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CCC"/>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3AD2"/>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AED"/>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675BD"/>
    <w:rsid w:val="00F7023E"/>
    <w:rsid w:val="00F706AA"/>
    <w:rsid w:val="00F715D0"/>
    <w:rsid w:val="00F717E7"/>
    <w:rsid w:val="00F724A1"/>
    <w:rsid w:val="00F7288E"/>
    <w:rsid w:val="00F7632C"/>
    <w:rsid w:val="00F76FDC"/>
    <w:rsid w:val="00F77ED7"/>
    <w:rsid w:val="00F80F5D"/>
    <w:rsid w:val="00F84564"/>
    <w:rsid w:val="00F853F3"/>
    <w:rsid w:val="00F8591B"/>
    <w:rsid w:val="00F85EE1"/>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 w:val="017443E9"/>
    <w:rsid w:val="02200C6A"/>
    <w:rsid w:val="0541D3AC"/>
    <w:rsid w:val="09A4BD07"/>
    <w:rsid w:val="0AD98F77"/>
    <w:rsid w:val="0F37E9A2"/>
    <w:rsid w:val="11BBDE1B"/>
    <w:rsid w:val="1862385F"/>
    <w:rsid w:val="1B71A45E"/>
    <w:rsid w:val="1E38D8A5"/>
    <w:rsid w:val="1FD0D34D"/>
    <w:rsid w:val="216F9651"/>
    <w:rsid w:val="26D9D007"/>
    <w:rsid w:val="2735B831"/>
    <w:rsid w:val="27B4EBF3"/>
    <w:rsid w:val="28792A43"/>
    <w:rsid w:val="2AEE674F"/>
    <w:rsid w:val="2CC64AF1"/>
    <w:rsid w:val="333CCE4C"/>
    <w:rsid w:val="38E3F44A"/>
    <w:rsid w:val="39BDD4B7"/>
    <w:rsid w:val="3A530E62"/>
    <w:rsid w:val="3D5738DD"/>
    <w:rsid w:val="3FD7DAA4"/>
    <w:rsid w:val="445B1545"/>
    <w:rsid w:val="457C7182"/>
    <w:rsid w:val="45DD8CE3"/>
    <w:rsid w:val="4789F165"/>
    <w:rsid w:val="4ACA5512"/>
    <w:rsid w:val="5110D352"/>
    <w:rsid w:val="5489F672"/>
    <w:rsid w:val="56BE77AA"/>
    <w:rsid w:val="59117C9D"/>
    <w:rsid w:val="5EBC2845"/>
    <w:rsid w:val="61DB115F"/>
    <w:rsid w:val="66CE1579"/>
    <w:rsid w:val="6C6A17F9"/>
    <w:rsid w:val="70DE9438"/>
    <w:rsid w:val="7108E1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875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NormalWeb">
    <w:name w:val="Normal (Web)"/>
    <w:basedOn w:val="Normal"/>
    <w:uiPriority w:val="99"/>
    <w:unhideWhenUsed/>
    <w:rsid w:val="001B365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D0656D"/>
    <w:pPr>
      <w:ind w:left="720"/>
      <w:contextualSpacing/>
    </w:pPr>
  </w:style>
  <w:style w:type="paragraph" w:styleId="BalloonText">
    <w:name w:val="Balloon Text"/>
    <w:basedOn w:val="Normal"/>
    <w:link w:val="BalloonTextChar"/>
    <w:uiPriority w:val="99"/>
    <w:semiHidden/>
    <w:rsid w:val="0057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961">
      <w:bodyDiv w:val="1"/>
      <w:marLeft w:val="0"/>
      <w:marRight w:val="0"/>
      <w:marTop w:val="0"/>
      <w:marBottom w:val="0"/>
      <w:divBdr>
        <w:top w:val="none" w:sz="0" w:space="0" w:color="auto"/>
        <w:left w:val="none" w:sz="0" w:space="0" w:color="auto"/>
        <w:bottom w:val="none" w:sz="0" w:space="0" w:color="auto"/>
        <w:right w:val="none" w:sz="0" w:space="0" w:color="auto"/>
      </w:divBdr>
    </w:div>
    <w:div w:id="418598017">
      <w:bodyDiv w:val="1"/>
      <w:marLeft w:val="0"/>
      <w:marRight w:val="0"/>
      <w:marTop w:val="0"/>
      <w:marBottom w:val="0"/>
      <w:divBdr>
        <w:top w:val="none" w:sz="0" w:space="0" w:color="auto"/>
        <w:left w:val="none" w:sz="0" w:space="0" w:color="auto"/>
        <w:bottom w:val="none" w:sz="0" w:space="0" w:color="auto"/>
        <w:right w:val="none" w:sz="0" w:space="0" w:color="auto"/>
      </w:divBdr>
      <w:divsChild>
        <w:div w:id="1057314566">
          <w:marLeft w:val="274"/>
          <w:marRight w:val="0"/>
          <w:marTop w:val="0"/>
          <w:marBottom w:val="0"/>
          <w:divBdr>
            <w:top w:val="none" w:sz="0" w:space="0" w:color="auto"/>
            <w:left w:val="none" w:sz="0" w:space="0" w:color="auto"/>
            <w:bottom w:val="none" w:sz="0" w:space="0" w:color="auto"/>
            <w:right w:val="none" w:sz="0" w:space="0" w:color="auto"/>
          </w:divBdr>
        </w:div>
        <w:div w:id="2019767227">
          <w:marLeft w:val="274"/>
          <w:marRight w:val="0"/>
          <w:marTop w:val="0"/>
          <w:marBottom w:val="0"/>
          <w:divBdr>
            <w:top w:val="none" w:sz="0" w:space="0" w:color="auto"/>
            <w:left w:val="none" w:sz="0" w:space="0" w:color="auto"/>
            <w:bottom w:val="none" w:sz="0" w:space="0" w:color="auto"/>
            <w:right w:val="none" w:sz="0" w:space="0" w:color="auto"/>
          </w:divBdr>
        </w:div>
        <w:div w:id="761876407">
          <w:marLeft w:val="274"/>
          <w:marRight w:val="0"/>
          <w:marTop w:val="0"/>
          <w:marBottom w:val="0"/>
          <w:divBdr>
            <w:top w:val="none" w:sz="0" w:space="0" w:color="auto"/>
            <w:left w:val="none" w:sz="0" w:space="0" w:color="auto"/>
            <w:bottom w:val="none" w:sz="0" w:space="0" w:color="auto"/>
            <w:right w:val="none" w:sz="0" w:space="0" w:color="auto"/>
          </w:divBdr>
        </w:div>
        <w:div w:id="1186097139">
          <w:marLeft w:val="274"/>
          <w:marRight w:val="0"/>
          <w:marTop w:val="0"/>
          <w:marBottom w:val="0"/>
          <w:divBdr>
            <w:top w:val="none" w:sz="0" w:space="0" w:color="auto"/>
            <w:left w:val="none" w:sz="0" w:space="0" w:color="auto"/>
            <w:bottom w:val="none" w:sz="0" w:space="0" w:color="auto"/>
            <w:right w:val="none" w:sz="0" w:space="0" w:color="auto"/>
          </w:divBdr>
        </w:div>
        <w:div w:id="589310629">
          <w:marLeft w:val="274"/>
          <w:marRight w:val="0"/>
          <w:marTop w:val="0"/>
          <w:marBottom w:val="0"/>
          <w:divBdr>
            <w:top w:val="none" w:sz="0" w:space="0" w:color="auto"/>
            <w:left w:val="none" w:sz="0" w:space="0" w:color="auto"/>
            <w:bottom w:val="none" w:sz="0" w:space="0" w:color="auto"/>
            <w:right w:val="none" w:sz="0" w:space="0" w:color="auto"/>
          </w:divBdr>
        </w:div>
        <w:div w:id="1628196637">
          <w:marLeft w:val="274"/>
          <w:marRight w:val="0"/>
          <w:marTop w:val="0"/>
          <w:marBottom w:val="0"/>
          <w:divBdr>
            <w:top w:val="none" w:sz="0" w:space="0" w:color="auto"/>
            <w:left w:val="none" w:sz="0" w:space="0" w:color="auto"/>
            <w:bottom w:val="none" w:sz="0" w:space="0" w:color="auto"/>
            <w:right w:val="none" w:sz="0" w:space="0" w:color="auto"/>
          </w:divBdr>
        </w:div>
      </w:divsChild>
    </w:div>
    <w:div w:id="515966074">
      <w:bodyDiv w:val="1"/>
      <w:marLeft w:val="0"/>
      <w:marRight w:val="0"/>
      <w:marTop w:val="0"/>
      <w:marBottom w:val="0"/>
      <w:divBdr>
        <w:top w:val="none" w:sz="0" w:space="0" w:color="auto"/>
        <w:left w:val="none" w:sz="0" w:space="0" w:color="auto"/>
        <w:bottom w:val="none" w:sz="0" w:space="0" w:color="auto"/>
        <w:right w:val="none" w:sz="0" w:space="0" w:color="auto"/>
      </w:divBdr>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763692551">
      <w:bodyDiv w:val="1"/>
      <w:marLeft w:val="0"/>
      <w:marRight w:val="0"/>
      <w:marTop w:val="0"/>
      <w:marBottom w:val="0"/>
      <w:divBdr>
        <w:top w:val="none" w:sz="0" w:space="0" w:color="auto"/>
        <w:left w:val="none" w:sz="0" w:space="0" w:color="auto"/>
        <w:bottom w:val="none" w:sz="0" w:space="0" w:color="auto"/>
        <w:right w:val="none" w:sz="0" w:space="0" w:color="auto"/>
      </w:divBdr>
    </w:div>
    <w:div w:id="1086154245">
      <w:bodyDiv w:val="1"/>
      <w:marLeft w:val="0"/>
      <w:marRight w:val="0"/>
      <w:marTop w:val="0"/>
      <w:marBottom w:val="0"/>
      <w:divBdr>
        <w:top w:val="none" w:sz="0" w:space="0" w:color="auto"/>
        <w:left w:val="none" w:sz="0" w:space="0" w:color="auto"/>
        <w:bottom w:val="none" w:sz="0" w:space="0" w:color="auto"/>
        <w:right w:val="none" w:sz="0" w:space="0" w:color="auto"/>
      </w:divBdr>
    </w:div>
    <w:div w:id="1264264249">
      <w:bodyDiv w:val="1"/>
      <w:marLeft w:val="0"/>
      <w:marRight w:val="0"/>
      <w:marTop w:val="0"/>
      <w:marBottom w:val="0"/>
      <w:divBdr>
        <w:top w:val="none" w:sz="0" w:space="0" w:color="auto"/>
        <w:left w:val="none" w:sz="0" w:space="0" w:color="auto"/>
        <w:bottom w:val="none" w:sz="0" w:space="0" w:color="auto"/>
        <w:right w:val="none" w:sz="0" w:space="0" w:color="auto"/>
      </w:divBdr>
    </w:div>
    <w:div w:id="14504691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53035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ton1\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B60D-59BE-4F06-AB51-8B561AC06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D679A-E4BA-4AC0-BD33-630FDA78A2BA}">
  <ds:schemaRefs>
    <ds:schemaRef ds:uri="http://purl.org/dc/elements/1.1/"/>
    <ds:schemaRef ds:uri="http://schemas.microsoft.com/office/2006/metadata/properties"/>
    <ds:schemaRef ds:uri="10255d4c-7496-4755-9dc8-5a0c1b8fb20e"/>
    <ds:schemaRef ds:uri="http://purl.org/dc/terms/"/>
    <ds:schemaRef ds:uri="da4df7c7-e29d-4cfd-82ab-74c1a630ce28"/>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4.xml><?xml version="1.0" encoding="utf-8"?>
<ds:datastoreItem xmlns:ds="http://schemas.openxmlformats.org/officeDocument/2006/customXml" ds:itemID="{F1EF011B-C4E5-4971-B945-8D98AB0F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2</Pages>
  <Words>441</Words>
  <Characters>2514</Characters>
  <Application>Microsoft Office Word</Application>
  <DocSecurity>0</DocSecurity>
  <Lines>20</Lines>
  <Paragraphs>5</Paragraphs>
  <ScaleCrop>false</ScaleCrop>
  <Manager/>
  <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2019-09-10T01:52:00Z</dcterms:created>
  <dcterms:modified xsi:type="dcterms:W3CDTF">2020-07-10T02:52:00Z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