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399E" w14:textId="17211A1A" w:rsidR="00FA3203" w:rsidRPr="00F61ACB" w:rsidRDefault="00FA3203" w:rsidP="00F71DE5">
      <w:pPr>
        <w:pStyle w:val="Heading1"/>
        <w:spacing w:before="0" w:after="120"/>
        <w:rPr>
          <w:rFonts w:ascii="Montserrat SemiBold" w:hAnsi="Montserrat SemiBold"/>
          <w:color w:val="042842"/>
        </w:rPr>
      </w:pPr>
      <w:r w:rsidRPr="00F61ACB">
        <w:rPr>
          <w:rFonts w:ascii="Montserrat SemiBold" w:hAnsi="Montserrat SemiBold"/>
          <w:color w:val="042842"/>
        </w:rPr>
        <w:t xml:space="preserve">Co-Teaching </w:t>
      </w:r>
      <w:r w:rsidR="009A1542" w:rsidRPr="00F61ACB">
        <w:rPr>
          <w:rFonts w:ascii="Montserrat SemiBold" w:hAnsi="Montserrat SemiBold"/>
          <w:color w:val="042842"/>
        </w:rPr>
        <w:t>Model Activity</w:t>
      </w:r>
    </w:p>
    <w:p w14:paraId="6BF30F0A" w14:textId="77673872" w:rsidR="009A1542" w:rsidRPr="00F61ACB" w:rsidRDefault="001F26CB" w:rsidP="00F71DE5">
      <w:pPr>
        <w:spacing w:before="0"/>
        <w:rPr>
          <w:rFonts w:ascii="Montserrat Light" w:hAnsi="Montserrat Light"/>
          <w:sz w:val="22"/>
          <w:szCs w:val="22"/>
          <w:lang w:eastAsia="zh-CN"/>
        </w:rPr>
      </w:pPr>
      <w:r>
        <w:rPr>
          <w:rFonts w:ascii="Montserrat Light" w:hAnsi="Montserrat Light"/>
          <w:sz w:val="22"/>
          <w:szCs w:val="22"/>
          <w:lang w:eastAsia="zh-CN"/>
        </w:rPr>
        <w:t>In groups</w:t>
      </w:r>
      <w:r w:rsidR="009A1542" w:rsidRPr="61CCEC2A">
        <w:rPr>
          <w:rFonts w:ascii="Montserrat Light" w:hAnsi="Montserrat Light"/>
          <w:sz w:val="22"/>
          <w:szCs w:val="22"/>
          <w:lang w:eastAsia="zh-CN"/>
        </w:rPr>
        <w:t xml:space="preserve">, </w:t>
      </w:r>
      <w:r>
        <w:rPr>
          <w:rFonts w:ascii="Montserrat Light" w:hAnsi="Montserrat Light"/>
          <w:sz w:val="22"/>
          <w:szCs w:val="22"/>
          <w:lang w:eastAsia="zh-CN"/>
        </w:rPr>
        <w:t>read about the co-teaching model</w:t>
      </w:r>
      <w:r w:rsidR="009A1542" w:rsidRPr="61CCEC2A">
        <w:rPr>
          <w:rFonts w:ascii="Montserrat Light" w:hAnsi="Montserrat Light"/>
          <w:sz w:val="22"/>
          <w:szCs w:val="22"/>
          <w:lang w:eastAsia="zh-CN"/>
        </w:rPr>
        <w:t xml:space="preserve"> and </w:t>
      </w:r>
      <w:r w:rsidR="00E46B81" w:rsidRPr="61CCEC2A">
        <w:rPr>
          <w:rFonts w:ascii="Montserrat Light" w:hAnsi="Montserrat Light"/>
          <w:sz w:val="22"/>
          <w:szCs w:val="22"/>
          <w:lang w:eastAsia="zh-CN"/>
        </w:rPr>
        <w:t xml:space="preserve">give an example </w:t>
      </w:r>
      <w:r>
        <w:rPr>
          <w:rFonts w:ascii="Montserrat Light" w:hAnsi="Montserrat Light"/>
          <w:sz w:val="22"/>
          <w:szCs w:val="22"/>
          <w:lang w:eastAsia="zh-CN"/>
        </w:rPr>
        <w:t>of how</w:t>
      </w:r>
      <w:r w:rsidR="00E46B81" w:rsidRPr="61CCEC2A">
        <w:rPr>
          <w:rFonts w:ascii="Montserrat Light" w:hAnsi="Montserrat Light"/>
          <w:sz w:val="22"/>
          <w:szCs w:val="22"/>
          <w:lang w:eastAsia="zh-CN"/>
        </w:rPr>
        <w:t xml:space="preserve"> each</w:t>
      </w:r>
      <w:r w:rsidR="00DD6D98" w:rsidRPr="61CCEC2A">
        <w:rPr>
          <w:rFonts w:ascii="Montserrat Light" w:hAnsi="Montserrat Light"/>
          <w:sz w:val="22"/>
          <w:szCs w:val="22"/>
          <w:lang w:eastAsia="zh-CN"/>
        </w:rPr>
        <w:t xml:space="preserve"> </w:t>
      </w:r>
      <w:r w:rsidR="202703B0" w:rsidRPr="61CCEC2A">
        <w:rPr>
          <w:rFonts w:ascii="Montserrat Light" w:hAnsi="Montserrat Light"/>
          <w:sz w:val="22"/>
          <w:szCs w:val="22"/>
          <w:lang w:eastAsia="zh-CN"/>
        </w:rPr>
        <w:t xml:space="preserve">approach </w:t>
      </w:r>
      <w:r w:rsidR="00CB5833" w:rsidRPr="61CCEC2A">
        <w:rPr>
          <w:rFonts w:ascii="Montserrat Light" w:hAnsi="Montserrat Light"/>
          <w:sz w:val="22"/>
          <w:szCs w:val="22"/>
          <w:lang w:eastAsia="zh-CN"/>
        </w:rPr>
        <w:t>c</w:t>
      </w:r>
      <w:r w:rsidR="0093637F" w:rsidRPr="61CCEC2A">
        <w:rPr>
          <w:rFonts w:ascii="Montserrat Light" w:hAnsi="Montserrat Light"/>
          <w:sz w:val="22"/>
          <w:szCs w:val="22"/>
          <w:lang w:eastAsia="zh-CN"/>
        </w:rPr>
        <w:t xml:space="preserve">ould be </w:t>
      </w:r>
      <w:r w:rsidR="00CB5833" w:rsidRPr="61CCEC2A">
        <w:rPr>
          <w:rFonts w:ascii="Montserrat Light" w:hAnsi="Montserrat Light"/>
          <w:sz w:val="22"/>
          <w:szCs w:val="22"/>
          <w:lang w:eastAsia="zh-CN"/>
        </w:rPr>
        <w:t>used most effectively</w:t>
      </w:r>
      <w:r>
        <w:rPr>
          <w:rFonts w:ascii="Montserrat Light" w:hAnsi="Montserrat Light"/>
          <w:sz w:val="22"/>
          <w:szCs w:val="22"/>
          <w:lang w:eastAsia="zh-CN"/>
        </w:rPr>
        <w:t xml:space="preserve"> in your school.</w:t>
      </w:r>
      <w:r w:rsidR="009E2C63">
        <w:rPr>
          <w:rFonts w:ascii="Montserrat Light" w:hAnsi="Montserrat Light"/>
          <w:sz w:val="22"/>
          <w:szCs w:val="22"/>
          <w:lang w:eastAsia="zh-CN"/>
        </w:rPr>
        <w:t xml:space="preserve"> Identify the class, co-teachers, KLA, outcomes and briefly outline how each co-teaching approach might be used. Consider opportunities for co-teaching with teacher librarians, SLSOs, </w:t>
      </w:r>
      <w:proofErr w:type="spellStart"/>
      <w:r w:rsidR="009E2C63">
        <w:rPr>
          <w:rFonts w:ascii="Montserrat Light" w:hAnsi="Montserrat Light"/>
          <w:sz w:val="22"/>
          <w:szCs w:val="22"/>
          <w:lang w:eastAsia="zh-CN"/>
        </w:rPr>
        <w:t>LaSTs</w:t>
      </w:r>
      <w:proofErr w:type="spellEnd"/>
      <w:r w:rsidR="009E2C63">
        <w:rPr>
          <w:rFonts w:ascii="Montserrat Light" w:hAnsi="Montserrat Light"/>
          <w:sz w:val="22"/>
          <w:szCs w:val="22"/>
          <w:lang w:eastAsia="zh-CN"/>
        </w:rPr>
        <w:t xml:space="preserve">,, instructional leaders, and other colleagues. 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18" w:space="0" w:color="041E42"/>
          <w:left w:val="single" w:sz="18" w:space="0" w:color="041E42"/>
          <w:bottom w:val="single" w:sz="18" w:space="0" w:color="041E42"/>
          <w:right w:val="single" w:sz="18" w:space="0" w:color="041E42"/>
          <w:insideH w:val="single" w:sz="12" w:space="0" w:color="CE0037"/>
          <w:insideV w:val="single" w:sz="12" w:space="0" w:color="CE0037"/>
        </w:tblBorders>
        <w:tblLook w:val="0620" w:firstRow="1" w:lastRow="0" w:firstColumn="0" w:lastColumn="0" w:noHBand="1" w:noVBand="1"/>
      </w:tblPr>
      <w:tblGrid>
        <w:gridCol w:w="3108"/>
        <w:gridCol w:w="3672"/>
        <w:gridCol w:w="8483"/>
      </w:tblGrid>
      <w:tr w:rsidR="00F41707" w:rsidRPr="00F71DE5" w14:paraId="7F658F73" w14:textId="77777777" w:rsidTr="009E2C63">
        <w:trPr>
          <w:trHeight w:val="454"/>
        </w:trPr>
        <w:tc>
          <w:tcPr>
            <w:tcW w:w="1018" w:type="pct"/>
            <w:shd w:val="clear" w:color="auto" w:fill="C8DCF0"/>
          </w:tcPr>
          <w:p w14:paraId="2644C507" w14:textId="1296F747" w:rsidR="00B65CE8" w:rsidRPr="00F71DE5" w:rsidRDefault="009E2C63" w:rsidP="0096727A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b/>
                <w:color w:val="041E42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041E42"/>
                <w:sz w:val="24"/>
                <w:szCs w:val="24"/>
              </w:rPr>
              <w:t>Approach</w:t>
            </w:r>
          </w:p>
        </w:tc>
        <w:tc>
          <w:tcPr>
            <w:tcW w:w="1203" w:type="pct"/>
            <w:shd w:val="clear" w:color="auto" w:fill="C8DCF0"/>
          </w:tcPr>
          <w:p w14:paraId="374756A4" w14:textId="433F436E" w:rsidR="00B65CE8" w:rsidRPr="00F71DE5" w:rsidRDefault="00B65CE8" w:rsidP="0096727A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b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/>
                <w:b/>
                <w:color w:val="041E42"/>
                <w:sz w:val="24"/>
                <w:szCs w:val="24"/>
              </w:rPr>
              <w:t>Description</w:t>
            </w:r>
          </w:p>
        </w:tc>
        <w:tc>
          <w:tcPr>
            <w:tcW w:w="2779" w:type="pct"/>
            <w:shd w:val="clear" w:color="auto" w:fill="C8DCF0"/>
          </w:tcPr>
          <w:p w14:paraId="3DFFE09A" w14:textId="1B7BD518" w:rsidR="00B65CE8" w:rsidRPr="00F71DE5" w:rsidRDefault="00B65CE8" w:rsidP="0096727A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b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/>
                <w:b/>
                <w:color w:val="041E42"/>
                <w:sz w:val="24"/>
                <w:szCs w:val="24"/>
              </w:rPr>
              <w:t>Lesson Example</w:t>
            </w:r>
          </w:p>
        </w:tc>
      </w:tr>
      <w:tr w:rsidR="00F41707" w:rsidRPr="00F71DE5" w14:paraId="6EBB7FEB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7BBCBB78" w14:textId="2D2BE7F1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One Teach, One Observe</w:t>
            </w:r>
          </w:p>
          <w:p w14:paraId="763D3C9D" w14:textId="086DD4AF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 w:cs="Arial"/>
                <w:color w:val="041E42"/>
                <w:sz w:val="24"/>
                <w:szCs w:val="24"/>
              </w:rPr>
              <w:t>(Whole group)</w:t>
            </w:r>
          </w:p>
        </w:tc>
        <w:tc>
          <w:tcPr>
            <w:tcW w:w="1203" w:type="pct"/>
            <w:vAlign w:val="center"/>
          </w:tcPr>
          <w:p w14:paraId="264B4D65" w14:textId="68539BEA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One teacher teaches the lesson and the other observes students to gain an understanding of their academic and social functioning.</w:t>
            </w:r>
          </w:p>
        </w:tc>
        <w:tc>
          <w:tcPr>
            <w:tcW w:w="2779" w:type="pct"/>
            <w:vAlign w:val="center"/>
          </w:tcPr>
          <w:p w14:paraId="357E8D2B" w14:textId="77777777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color w:val="041E42"/>
                <w:sz w:val="24"/>
                <w:szCs w:val="24"/>
              </w:rPr>
            </w:pPr>
          </w:p>
        </w:tc>
      </w:tr>
      <w:tr w:rsidR="00F41707" w:rsidRPr="00F71DE5" w14:paraId="519ADB38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1039F28A" w14:textId="460F7299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Station Teaching</w:t>
            </w:r>
          </w:p>
          <w:p w14:paraId="2A274525" w14:textId="0C89814D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 w:cs="Arial"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 w:cs="Arial"/>
                <w:color w:val="041E42"/>
                <w:sz w:val="24"/>
                <w:szCs w:val="24"/>
              </w:rPr>
              <w:t>(Small group</w:t>
            </w:r>
            <w:r w:rsidR="00C326F4">
              <w:rPr>
                <w:rFonts w:ascii="Montserrat" w:hAnsi="Montserrat" w:cs="Arial"/>
                <w:color w:val="041E42"/>
                <w:sz w:val="24"/>
                <w:szCs w:val="24"/>
              </w:rPr>
              <w:t>)</w:t>
            </w:r>
          </w:p>
        </w:tc>
        <w:tc>
          <w:tcPr>
            <w:tcW w:w="1203" w:type="pct"/>
            <w:vAlign w:val="center"/>
          </w:tcPr>
          <w:p w14:paraId="3F947023" w14:textId="0A09E6FE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One teacher provides instruction and the other supports the instructional process.</w:t>
            </w:r>
          </w:p>
        </w:tc>
        <w:tc>
          <w:tcPr>
            <w:tcW w:w="2779" w:type="pct"/>
            <w:vAlign w:val="center"/>
          </w:tcPr>
          <w:p w14:paraId="31E2A85F" w14:textId="545984D2" w:rsidR="00B65CE8" w:rsidRPr="00F71DE5" w:rsidRDefault="00B65CE8" w:rsidP="00F71DE5">
            <w:pPr>
              <w:jc w:val="center"/>
              <w:rPr>
                <w:rFonts w:ascii="Montserrat" w:hAnsi="Montserrat"/>
                <w:color w:val="041E42"/>
              </w:rPr>
            </w:pPr>
          </w:p>
        </w:tc>
      </w:tr>
      <w:tr w:rsidR="00F41707" w:rsidRPr="00F71DE5" w14:paraId="011BBADF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6BA2143E" w14:textId="0EDDAD6C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Parallel Teaching</w:t>
            </w:r>
          </w:p>
          <w:p w14:paraId="3CD8E755" w14:textId="6952C61F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 w:cs="Arial"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 w:cs="Arial"/>
                <w:color w:val="041E42"/>
                <w:sz w:val="24"/>
                <w:szCs w:val="24"/>
              </w:rPr>
              <w:t>(Small group)</w:t>
            </w:r>
          </w:p>
        </w:tc>
        <w:tc>
          <w:tcPr>
            <w:tcW w:w="1203" w:type="pct"/>
            <w:vAlign w:val="center"/>
          </w:tcPr>
          <w:p w14:paraId="484E171A" w14:textId="5C3D70AC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Students are divided into mixed-ability groups, and each co-teaching partner teaches the same material to one of the groups.</w:t>
            </w:r>
          </w:p>
          <w:p w14:paraId="682F889C" w14:textId="746630D1" w:rsidR="00B65CE8" w:rsidRPr="00F71DE5" w:rsidRDefault="00B65CE8" w:rsidP="00F41707">
            <w:pPr>
              <w:pStyle w:val="Default"/>
              <w:rPr>
                <w:rFonts w:ascii="Montserrat" w:hAnsi="Montserrat" w:cs="Arial"/>
                <w:color w:val="041E42"/>
              </w:rPr>
            </w:pPr>
          </w:p>
        </w:tc>
        <w:tc>
          <w:tcPr>
            <w:tcW w:w="2779" w:type="pct"/>
            <w:vAlign w:val="center"/>
          </w:tcPr>
          <w:p w14:paraId="377C4C49" w14:textId="4BEBF1E6" w:rsidR="00B65CE8" w:rsidRPr="00F71DE5" w:rsidRDefault="00B65CE8" w:rsidP="00F71DE5">
            <w:pPr>
              <w:jc w:val="center"/>
              <w:rPr>
                <w:rFonts w:ascii="Montserrat" w:hAnsi="Montserrat"/>
                <w:color w:val="041E42"/>
              </w:rPr>
            </w:pPr>
          </w:p>
        </w:tc>
      </w:tr>
      <w:tr w:rsidR="00F41707" w:rsidRPr="00F71DE5" w14:paraId="4D834940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12F615E7" w14:textId="10E2A258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lastRenderedPageBreak/>
              <w:t>Teaming or Interactive Teaching</w:t>
            </w:r>
          </w:p>
          <w:p w14:paraId="1FDCB00A" w14:textId="617AB893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 w:cs="Arial"/>
                <w:color w:val="041E42"/>
                <w:sz w:val="24"/>
                <w:szCs w:val="24"/>
              </w:rPr>
            </w:pPr>
            <w:r w:rsidRPr="00F71DE5">
              <w:rPr>
                <w:rFonts w:ascii="Montserrat" w:hAnsi="Montserrat" w:cs="Arial"/>
                <w:color w:val="041E42"/>
                <w:sz w:val="24"/>
                <w:szCs w:val="24"/>
              </w:rPr>
              <w:t>(Whole group)</w:t>
            </w:r>
          </w:p>
        </w:tc>
        <w:tc>
          <w:tcPr>
            <w:tcW w:w="1203" w:type="pct"/>
            <w:vAlign w:val="center"/>
          </w:tcPr>
          <w:p w14:paraId="705A3DDB" w14:textId="3C1860CF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Teachers alternate roles of presenting, reviewing, and monitoring instruction</w:t>
            </w:r>
          </w:p>
        </w:tc>
        <w:tc>
          <w:tcPr>
            <w:tcW w:w="2779" w:type="pct"/>
            <w:vAlign w:val="center"/>
          </w:tcPr>
          <w:p w14:paraId="2054B117" w14:textId="25E55258" w:rsidR="00B65CE8" w:rsidRPr="00F71DE5" w:rsidRDefault="00B65CE8" w:rsidP="00F71DE5">
            <w:pPr>
              <w:jc w:val="center"/>
              <w:rPr>
                <w:rFonts w:ascii="Montserrat" w:hAnsi="Montserrat"/>
                <w:color w:val="041E42"/>
              </w:rPr>
            </w:pPr>
          </w:p>
        </w:tc>
      </w:tr>
      <w:tr w:rsidR="00F41707" w:rsidRPr="00F71DE5" w14:paraId="35671B18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2FCF01C7" w14:textId="4829A1A6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b/>
                <w:bCs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Alternate Teaching</w:t>
            </w:r>
          </w:p>
          <w:p w14:paraId="641FAB9D" w14:textId="1E085851" w:rsidR="00B65CE8" w:rsidRPr="00F71DE5" w:rsidRDefault="00B65CE8" w:rsidP="00F71DE5">
            <w:pPr>
              <w:pStyle w:val="Default"/>
              <w:spacing w:before="120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(Big group/small group)</w:t>
            </w:r>
          </w:p>
          <w:p w14:paraId="409DEF0C" w14:textId="5888F4A7" w:rsidR="00B65CE8" w:rsidRPr="00F71DE5" w:rsidRDefault="00B65CE8" w:rsidP="00F41707">
            <w:pPr>
              <w:jc w:val="center"/>
              <w:rPr>
                <w:rFonts w:ascii="Montserrat" w:hAnsi="Montserrat"/>
                <w:color w:val="041E42"/>
              </w:rPr>
            </w:pPr>
          </w:p>
        </w:tc>
        <w:tc>
          <w:tcPr>
            <w:tcW w:w="1203" w:type="pct"/>
            <w:vAlign w:val="center"/>
          </w:tcPr>
          <w:p w14:paraId="05E86E30" w14:textId="0E46B560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One person teaches, re-teaches, or enriches a skill or concept for a small group, while the other monitors or teaches the remaining class members.</w:t>
            </w:r>
          </w:p>
        </w:tc>
        <w:tc>
          <w:tcPr>
            <w:tcW w:w="2779" w:type="pct"/>
            <w:vAlign w:val="center"/>
          </w:tcPr>
          <w:p w14:paraId="34748EFE" w14:textId="77777777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color w:val="041E42"/>
                <w:sz w:val="24"/>
                <w:szCs w:val="24"/>
              </w:rPr>
            </w:pPr>
          </w:p>
        </w:tc>
      </w:tr>
      <w:tr w:rsidR="00F41707" w:rsidRPr="00F71DE5" w14:paraId="3223CED8" w14:textId="77777777" w:rsidTr="009E2C63">
        <w:trPr>
          <w:trHeight w:val="1871"/>
        </w:trPr>
        <w:tc>
          <w:tcPr>
            <w:tcW w:w="1018" w:type="pct"/>
            <w:vAlign w:val="center"/>
          </w:tcPr>
          <w:p w14:paraId="774C02B7" w14:textId="0342E84C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b/>
                <w:bCs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One Teach,</w:t>
            </w:r>
          </w:p>
          <w:p w14:paraId="14CB0C7F" w14:textId="77777777" w:rsidR="00B65CE8" w:rsidRPr="00F71DE5" w:rsidRDefault="00B65CE8" w:rsidP="00F41707">
            <w:pPr>
              <w:pStyle w:val="Default"/>
              <w:jc w:val="center"/>
              <w:rPr>
                <w:rFonts w:ascii="Montserrat" w:hAnsi="Montserrat" w:cs="Arial"/>
                <w:b/>
                <w:bCs/>
                <w:color w:val="041E42"/>
              </w:rPr>
            </w:pPr>
            <w:r w:rsidRPr="00F71DE5">
              <w:rPr>
                <w:rFonts w:ascii="Montserrat" w:hAnsi="Montserrat" w:cs="Arial"/>
                <w:b/>
                <w:bCs/>
                <w:color w:val="041E42"/>
              </w:rPr>
              <w:t>One assist</w:t>
            </w:r>
          </w:p>
          <w:p w14:paraId="667A00D7" w14:textId="78CC8B01" w:rsidR="00B65CE8" w:rsidRPr="00F71DE5" w:rsidRDefault="00B65CE8" w:rsidP="00F71DE5">
            <w:pPr>
              <w:pStyle w:val="Default"/>
              <w:spacing w:before="120"/>
              <w:jc w:val="center"/>
              <w:rPr>
                <w:rFonts w:ascii="Montserrat" w:hAnsi="Montserrat" w:cs="Arial"/>
                <w:b/>
                <w:bCs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(Big group/small group)</w:t>
            </w:r>
          </w:p>
        </w:tc>
        <w:tc>
          <w:tcPr>
            <w:tcW w:w="1203" w:type="pct"/>
            <w:vAlign w:val="center"/>
          </w:tcPr>
          <w:p w14:paraId="717F2D4A" w14:textId="16454B35" w:rsidR="00B65CE8" w:rsidRPr="00F71DE5" w:rsidRDefault="00CB5833" w:rsidP="00F41707">
            <w:pPr>
              <w:pStyle w:val="Default"/>
              <w:jc w:val="center"/>
              <w:rPr>
                <w:rFonts w:ascii="Montserrat" w:hAnsi="Montserrat" w:cs="Arial"/>
                <w:color w:val="041E42"/>
              </w:rPr>
            </w:pPr>
            <w:r w:rsidRPr="00F71DE5">
              <w:rPr>
                <w:rFonts w:ascii="Montserrat" w:hAnsi="Montserrat" w:cs="Arial"/>
                <w:color w:val="041E42"/>
              </w:rPr>
              <w:t>One teacher teaches the lesson and the other assists students or teacher.</w:t>
            </w:r>
          </w:p>
        </w:tc>
        <w:tc>
          <w:tcPr>
            <w:tcW w:w="2779" w:type="pct"/>
            <w:vAlign w:val="center"/>
          </w:tcPr>
          <w:p w14:paraId="1ACC480D" w14:textId="37DAAA78" w:rsidR="00B65CE8" w:rsidRPr="00F71DE5" w:rsidRDefault="00B65CE8" w:rsidP="00F41707">
            <w:pPr>
              <w:pStyle w:val="Heading2"/>
              <w:spacing w:before="240"/>
              <w:jc w:val="center"/>
              <w:outlineLvl w:val="1"/>
              <w:rPr>
                <w:rFonts w:ascii="Montserrat" w:hAnsi="Montserrat"/>
                <w:color w:val="041E42"/>
                <w:sz w:val="24"/>
                <w:szCs w:val="24"/>
              </w:rPr>
            </w:pPr>
          </w:p>
        </w:tc>
      </w:tr>
    </w:tbl>
    <w:p w14:paraId="0572F0FD" w14:textId="20EA333E" w:rsidR="003824EC" w:rsidRPr="005266A1" w:rsidRDefault="003824EC" w:rsidP="00F41707">
      <w:pPr>
        <w:spacing w:before="0"/>
        <w:rPr>
          <w:sz w:val="22"/>
          <w:szCs w:val="20"/>
        </w:rPr>
      </w:pPr>
    </w:p>
    <w:sectPr w:rsidR="003824EC" w:rsidRPr="005266A1" w:rsidSect="009E2C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680" w:right="964" w:bottom="680" w:left="56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5521" w14:textId="77777777" w:rsidR="00B11C3C" w:rsidRDefault="00B11C3C" w:rsidP="00191F45">
      <w:r>
        <w:separator/>
      </w:r>
    </w:p>
    <w:p w14:paraId="26E2BF1D" w14:textId="77777777" w:rsidR="00B11C3C" w:rsidRDefault="00B11C3C"/>
    <w:p w14:paraId="63CA7321" w14:textId="77777777" w:rsidR="00B11C3C" w:rsidRDefault="00B11C3C"/>
  </w:endnote>
  <w:endnote w:type="continuationSeparator" w:id="0">
    <w:p w14:paraId="3718AD37" w14:textId="77777777" w:rsidR="00B11C3C" w:rsidRDefault="00B11C3C" w:rsidP="00191F45">
      <w:r>
        <w:continuationSeparator/>
      </w:r>
    </w:p>
    <w:p w14:paraId="48B9F9D0" w14:textId="77777777" w:rsidR="00B11C3C" w:rsidRDefault="00B11C3C"/>
    <w:p w14:paraId="21B16A72" w14:textId="77777777" w:rsidR="00B11C3C" w:rsidRDefault="00B11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CCEC2A"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30" name="Picture 3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162F31BF" w:rsidR="001478FD" w:rsidRPr="002810D3" w:rsidRDefault="009F0C6B" w:rsidP="00BF41F7">
    <w:pPr>
      <w:pStyle w:val="Logo"/>
      <w:tabs>
        <w:tab w:val="left" w:pos="7175"/>
      </w:tabs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49EC29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31" name="Picture 26" descr="Series of red dots forming the circumference of a segment of a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307DBA9" wp14:editId="2C733D59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32" name="Picture 25" descr="Segment of a red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CCEC2A" w:rsidRPr="00791B72">
      <w:t>education.nsw.gov.au</w:t>
    </w:r>
    <w:r w:rsidRPr="00791B72">
      <w:tab/>
    </w:r>
    <w:r w:rsidR="00BF41F7">
      <w:tab/>
    </w:r>
    <w:r w:rsidRPr="009C69B7">
      <w:rPr>
        <w:noProof/>
        <w:lang w:eastAsia="en-AU"/>
      </w:rPr>
      <w:drawing>
        <wp:inline distT="0" distB="0" distL="0" distR="0" wp14:anchorId="30323863" wp14:editId="26AF8815">
          <wp:extent cx="507600" cy="540000"/>
          <wp:effectExtent l="0" t="0" r="635" b="6350"/>
          <wp:docPr id="33" name="Picture 3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3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CCEC2A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7" name="Picture 3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B501" w14:textId="77777777" w:rsidR="00B11C3C" w:rsidRDefault="00B11C3C" w:rsidP="00191F45">
      <w:r>
        <w:separator/>
      </w:r>
    </w:p>
    <w:p w14:paraId="3B82BAE9" w14:textId="77777777" w:rsidR="00B11C3C" w:rsidRDefault="00B11C3C"/>
    <w:p w14:paraId="2149446E" w14:textId="77777777" w:rsidR="00B11C3C" w:rsidRDefault="00B11C3C"/>
  </w:footnote>
  <w:footnote w:type="continuationSeparator" w:id="0">
    <w:p w14:paraId="3F7D5095" w14:textId="77777777" w:rsidR="00B11C3C" w:rsidRDefault="00B11C3C" w:rsidP="00191F45">
      <w:r>
        <w:continuationSeparator/>
      </w:r>
    </w:p>
    <w:p w14:paraId="45894B28" w14:textId="77777777" w:rsidR="00B11C3C" w:rsidRDefault="00B11C3C"/>
    <w:p w14:paraId="3F150E01" w14:textId="77777777" w:rsidR="00B11C3C" w:rsidRDefault="00B11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CCEC2A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33FA4674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4" name="Picture 27" descr="Segment of a blue circle" title="Do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CCEC2A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3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CCEC2A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4E50"/>
    <w:multiLevelType w:val="hybridMultilevel"/>
    <w:tmpl w:val="B0DEE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65B63"/>
    <w:multiLevelType w:val="hybridMultilevel"/>
    <w:tmpl w:val="3FAAB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3" w15:restartNumberingAfterBreak="0">
    <w:nsid w:val="4E3C2B42"/>
    <w:multiLevelType w:val="multilevel"/>
    <w:tmpl w:val="946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E34F70"/>
    <w:multiLevelType w:val="hybridMultilevel"/>
    <w:tmpl w:val="A7085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8" w15:restartNumberingAfterBreak="0">
    <w:nsid w:val="609F7F68"/>
    <w:multiLevelType w:val="hybridMultilevel"/>
    <w:tmpl w:val="2DCC4D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75529A"/>
    <w:multiLevelType w:val="hybridMultilevel"/>
    <w:tmpl w:val="1CAC6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32493"/>
    <w:multiLevelType w:val="hybridMultilevel"/>
    <w:tmpl w:val="ABB60BE4"/>
    <w:lvl w:ilvl="0" w:tplc="0C090003">
      <w:start w:val="1"/>
      <w:numFmt w:val="bullet"/>
      <w:lvlText w:val="o"/>
      <w:lvlJc w:val="left"/>
      <w:pPr>
        <w:ind w:left="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31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26"/>
  </w:num>
  <w:num w:numId="5">
    <w:abstractNumId w:val="20"/>
  </w:num>
  <w:num w:numId="6">
    <w:abstractNumId w:val="8"/>
  </w:num>
  <w:num w:numId="7">
    <w:abstractNumId w:val="26"/>
  </w:num>
  <w:num w:numId="8">
    <w:abstractNumId w:val="16"/>
  </w:num>
  <w:num w:numId="9">
    <w:abstractNumId w:val="20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5"/>
  </w:num>
  <w:num w:numId="20">
    <w:abstractNumId w:val="27"/>
  </w:num>
  <w:num w:numId="21">
    <w:abstractNumId w:val="9"/>
  </w:num>
  <w:num w:numId="22">
    <w:abstractNumId w:val="8"/>
  </w:num>
  <w:num w:numId="23">
    <w:abstractNumId w:val="26"/>
  </w:num>
  <w:num w:numId="24">
    <w:abstractNumId w:val="27"/>
  </w:num>
  <w:num w:numId="25">
    <w:abstractNumId w:val="19"/>
  </w:num>
  <w:num w:numId="26">
    <w:abstractNumId w:val="27"/>
  </w:num>
  <w:num w:numId="27">
    <w:abstractNumId w:val="31"/>
  </w:num>
  <w:num w:numId="28">
    <w:abstractNumId w:val="22"/>
  </w:num>
  <w:num w:numId="29">
    <w:abstractNumId w:val="1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2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1"/>
  </w:num>
  <w:num w:numId="43">
    <w:abstractNumId w:val="23"/>
  </w:num>
  <w:num w:numId="44">
    <w:abstractNumId w:val="13"/>
  </w:num>
  <w:num w:numId="45">
    <w:abstractNumId w:val="14"/>
  </w:num>
  <w:num w:numId="46">
    <w:abstractNumId w:val="24"/>
  </w:num>
  <w:num w:numId="47">
    <w:abstractNumId w:val="28"/>
  </w:num>
  <w:num w:numId="48">
    <w:abstractNumId w:val="30"/>
  </w:num>
  <w:num w:numId="49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15D2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237"/>
    <w:rsid w:val="000652E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63694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548B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26CB"/>
    <w:rsid w:val="001F64BE"/>
    <w:rsid w:val="001F7070"/>
    <w:rsid w:val="001F7807"/>
    <w:rsid w:val="002000DC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376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2C9F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5B8C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1E4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87101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2D4"/>
    <w:rsid w:val="003C54B8"/>
    <w:rsid w:val="003C687F"/>
    <w:rsid w:val="003C723C"/>
    <w:rsid w:val="003D0B67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2F1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8D6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2A4C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39F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66A1"/>
    <w:rsid w:val="0052782C"/>
    <w:rsid w:val="00530E46"/>
    <w:rsid w:val="005324EF"/>
    <w:rsid w:val="0053286B"/>
    <w:rsid w:val="00535CBE"/>
    <w:rsid w:val="00536369"/>
    <w:rsid w:val="00540E99"/>
    <w:rsid w:val="00541130"/>
    <w:rsid w:val="00546A8B"/>
    <w:rsid w:val="00551073"/>
    <w:rsid w:val="00551DA4"/>
    <w:rsid w:val="0055213A"/>
    <w:rsid w:val="00552F87"/>
    <w:rsid w:val="00554956"/>
    <w:rsid w:val="00557BE6"/>
    <w:rsid w:val="005600BC"/>
    <w:rsid w:val="00563104"/>
    <w:rsid w:val="005646C1"/>
    <w:rsid w:val="005646CC"/>
    <w:rsid w:val="005652E4"/>
    <w:rsid w:val="00565730"/>
    <w:rsid w:val="00565776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3D2D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3A0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DEE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89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6F6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A0E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4CCA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368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06D0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8F5EFE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7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6727A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542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2C63"/>
    <w:rsid w:val="009E56EB"/>
    <w:rsid w:val="009E66F4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272"/>
    <w:rsid w:val="00A95F5B"/>
    <w:rsid w:val="00A96D9C"/>
    <w:rsid w:val="00A9772A"/>
    <w:rsid w:val="00AA18E2"/>
    <w:rsid w:val="00AA22B0"/>
    <w:rsid w:val="00AA2B19"/>
    <w:rsid w:val="00AA2C5C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0A57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C3C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85F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65CE8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457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1F7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194B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6F4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000C"/>
    <w:rsid w:val="00C52C02"/>
    <w:rsid w:val="00C52DCB"/>
    <w:rsid w:val="00C57EE8"/>
    <w:rsid w:val="00C61072"/>
    <w:rsid w:val="00C6243C"/>
    <w:rsid w:val="00C62F54"/>
    <w:rsid w:val="00C63AEA"/>
    <w:rsid w:val="00C6547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33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6881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D6D98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17AF6"/>
    <w:rsid w:val="00E20F6A"/>
    <w:rsid w:val="00E21A25"/>
    <w:rsid w:val="00E23303"/>
    <w:rsid w:val="00E253CA"/>
    <w:rsid w:val="00E254BC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46B81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9C8"/>
    <w:rsid w:val="00E94B69"/>
    <w:rsid w:val="00E9588E"/>
    <w:rsid w:val="00E96813"/>
    <w:rsid w:val="00EA2BA6"/>
    <w:rsid w:val="00EA33B1"/>
    <w:rsid w:val="00EA3E48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1707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1ACB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1DE5"/>
    <w:rsid w:val="00F724A1"/>
    <w:rsid w:val="00F7288E"/>
    <w:rsid w:val="00F73DAF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203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15CF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202703B0"/>
    <w:rsid w:val="61CC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6727A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6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3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4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D679A-E4BA-4AC0-BD33-630FDA78A2BA}">
  <ds:schemaRefs>
    <ds:schemaRef ds:uri="http://www.w3.org/XML/1998/namespace"/>
    <ds:schemaRef ds:uri="10255d4c-7496-4755-9dc8-5a0c1b8fb20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a4df7c7-e29d-4cfd-82ab-74c1a630ce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66C484-B5CD-4735-B7E9-E627E6EF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10255d4c-7496-4755-9dc8-5a0c1b8f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5C922-01D8-4E9B-AB52-4117C9CF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197</Words>
  <Characters>1123</Characters>
  <Application>Microsoft Office Word</Application>
  <DocSecurity>0</DocSecurity>
  <Lines>9</Lines>
  <Paragraphs>2</Paragraphs>
  <ScaleCrop>false</ScaleCrop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2019-07-24T07:20:00Z</dcterms:created>
  <dcterms:modified xsi:type="dcterms:W3CDTF">2021-04-14T01:02:00Z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