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7ABD" w14:textId="225723E5" w:rsidR="00715440" w:rsidRDefault="00715440" w:rsidP="000C15AB">
      <w:pPr>
        <w:pStyle w:val="Heading1"/>
        <w:jc w:val="center"/>
      </w:pPr>
      <w:r>
        <w:t>Collaborative teaching practice for school leadership teams</w:t>
      </w:r>
    </w:p>
    <w:p w14:paraId="72857D1A" w14:textId="478773A9" w:rsidR="00715440" w:rsidRDefault="00715440" w:rsidP="00715440">
      <w:pPr>
        <w:pStyle w:val="Heading2"/>
        <w:jc w:val="center"/>
      </w:pPr>
      <w:r>
        <w:t>School Learning Environments and Change</w:t>
      </w:r>
    </w:p>
    <w:p w14:paraId="326CF8E1" w14:textId="772A85A4" w:rsidR="00715440" w:rsidRDefault="00715440" w:rsidP="00715440">
      <w:pPr>
        <w:jc w:val="center"/>
      </w:pPr>
      <w:r>
        <w:t>A full day of professional learning for school leadership teams who are implementing collaborative teaching initiatives in their schools.</w:t>
      </w:r>
    </w:p>
    <w:p w14:paraId="7205ECD4" w14:textId="7BC08493" w:rsidR="00715440" w:rsidRDefault="00715440" w:rsidP="00715440">
      <w:pPr>
        <w:pStyle w:val="FeatureBox2"/>
        <w:jc w:val="center"/>
      </w:pPr>
      <w:r>
        <w:t xml:space="preserve">Location: </w:t>
      </w:r>
      <w:r w:rsidR="00EC7C52">
        <w:t>Online</w:t>
      </w:r>
      <w:bookmarkStart w:id="0" w:name="_GoBack"/>
      <w:bookmarkEnd w:id="0"/>
    </w:p>
    <w:p w14:paraId="685B82B7" w14:textId="2C6F2CF1" w:rsidR="00715440" w:rsidRDefault="003B0538" w:rsidP="00715440">
      <w:pPr>
        <w:pStyle w:val="FeatureBox2"/>
        <w:jc w:val="center"/>
      </w:pPr>
      <w:r>
        <w:t>Time</w:t>
      </w:r>
      <w:r w:rsidR="00715440">
        <w:t>:</w:t>
      </w:r>
      <w:r>
        <w:t xml:space="preserve"> </w:t>
      </w:r>
      <w:r w:rsidR="006A007A">
        <w:t>4 August,</w:t>
      </w:r>
      <w:r w:rsidR="00715440">
        <w:t xml:space="preserve"> 8:30am – 2:30pm</w:t>
      </w:r>
    </w:p>
    <w:p w14:paraId="19B29082" w14:textId="77777777" w:rsidR="00715440" w:rsidRPr="00B71CE8" w:rsidRDefault="00715440" w:rsidP="00715440">
      <w:pPr>
        <w:pStyle w:val="FeatureBox2"/>
        <w:jc w:val="center"/>
      </w:pPr>
      <w:r>
        <w:t>Accreditation: Elective PL</w:t>
      </w:r>
    </w:p>
    <w:p w14:paraId="3555DA84" w14:textId="3B837CA8" w:rsidR="00715440" w:rsidRDefault="00352BFB" w:rsidP="00850E6C">
      <w:r>
        <w:t>School</w:t>
      </w:r>
      <w:r w:rsidR="00850E6C">
        <w:t xml:space="preserve"> leaders are invited to join SLEC for a full day of professional learning focusing on embedding evidence-informed, high-impact collaborative practice in schools.</w:t>
      </w:r>
    </w:p>
    <w:p w14:paraId="533CFBEF" w14:textId="77777777" w:rsidR="00850E6C" w:rsidRDefault="00850E6C" w:rsidP="00850E6C">
      <w:r>
        <w:t>This professional learning day is designed for teams of school leaders – activities will be highly collaborative and participants will benefit from discussion with colleagues from their own schools. It is advised that school leaders enrol in the sessions in groups of two or more.</w:t>
      </w:r>
    </w:p>
    <w:p w14:paraId="76AD3C75" w14:textId="77777777" w:rsidR="009E5A27" w:rsidRDefault="00850E6C" w:rsidP="00850E6C">
      <w:r>
        <w:t xml:space="preserve">All sessions will engage participants in active, applied learning and rich discussion. Participants will explore the impact of collaborative practices on student learning and </w:t>
      </w:r>
      <w:r w:rsidR="00874361">
        <w:t xml:space="preserve">co-design strategies, processes or </w:t>
      </w:r>
      <w:r w:rsidR="009E5A27">
        <w:t>resources to support the implementation of collaborative practices in their own schools.</w:t>
      </w:r>
    </w:p>
    <w:p w14:paraId="3E520AC7" w14:textId="2685D0F0" w:rsidR="00850E6C" w:rsidRDefault="00850E6C" w:rsidP="00850E6C">
      <w:r>
        <w:t xml:space="preserve">The sessions are open to teachers in both formal and informal leadership positions in schools. </w:t>
      </w:r>
    </w:p>
    <w:p w14:paraId="7B6530BF" w14:textId="3FC7221F" w:rsidR="00850E6C" w:rsidRDefault="00850E6C" w:rsidP="00850E6C">
      <w:pPr>
        <w:pStyle w:val="Heading3"/>
      </w:pPr>
      <w:r>
        <w:t>Agenda</w:t>
      </w:r>
    </w:p>
    <w:p w14:paraId="5574E1DE" w14:textId="0C03FBC6" w:rsidR="00850E6C" w:rsidRDefault="00850E6C" w:rsidP="00850E6C">
      <w:pPr>
        <w:pStyle w:val="ListParagraph"/>
        <w:numPr>
          <w:ilvl w:val="0"/>
          <w:numId w:val="40"/>
        </w:numPr>
      </w:pPr>
      <w:r>
        <w:t>8:30am-12:00pm: ‘Introduction to Collaborative Teaching Practice for school leadership teams’</w:t>
      </w:r>
    </w:p>
    <w:p w14:paraId="0FDEA171" w14:textId="4A868D3D" w:rsidR="00850E6C" w:rsidRDefault="00850E6C" w:rsidP="00850E6C">
      <w:pPr>
        <w:pStyle w:val="ListParagraph"/>
        <w:numPr>
          <w:ilvl w:val="0"/>
          <w:numId w:val="40"/>
        </w:numPr>
      </w:pPr>
      <w:r>
        <w:t>12-1pm: lunch</w:t>
      </w:r>
    </w:p>
    <w:p w14:paraId="773AC601" w14:textId="5F74CFF7" w:rsidR="00850E6C" w:rsidRDefault="00850E6C" w:rsidP="00850E6C">
      <w:pPr>
        <w:pStyle w:val="ListParagraph"/>
        <w:numPr>
          <w:ilvl w:val="0"/>
          <w:numId w:val="40"/>
        </w:numPr>
      </w:pPr>
      <w:r>
        <w:t>1-2:30pm: Participants participate in either:</w:t>
      </w:r>
    </w:p>
    <w:p w14:paraId="197E5BE4" w14:textId="4809A420" w:rsidR="00850E6C" w:rsidRDefault="00850E6C" w:rsidP="00850E6C">
      <w:pPr>
        <w:pStyle w:val="ListParagraph"/>
        <w:numPr>
          <w:ilvl w:val="1"/>
          <w:numId w:val="40"/>
        </w:numPr>
      </w:pPr>
      <w:r>
        <w:t>Collective teacher efficacy – a deep dive</w:t>
      </w:r>
    </w:p>
    <w:p w14:paraId="34EA37F7" w14:textId="5D1E0429" w:rsidR="00850E6C" w:rsidRDefault="00850E6C" w:rsidP="00850E6C">
      <w:pPr>
        <w:pStyle w:val="ListParagraph"/>
        <w:numPr>
          <w:ilvl w:val="1"/>
          <w:numId w:val="40"/>
        </w:numPr>
      </w:pPr>
      <w:r>
        <w:t>Co-teaching agreements – a deep dive</w:t>
      </w:r>
    </w:p>
    <w:p w14:paraId="639286D0" w14:textId="445235CD" w:rsidR="00850E6C" w:rsidRDefault="00850E6C" w:rsidP="00850E6C">
      <w:r>
        <w:lastRenderedPageBreak/>
        <w:t>It is advised that leadership teams enrol in deep dives together, to enable discussion about their shared school context.</w:t>
      </w:r>
    </w:p>
    <w:p w14:paraId="20E6DF87" w14:textId="0BB6EDD2" w:rsidR="00850E6C" w:rsidRDefault="00850E6C" w:rsidP="00850E6C">
      <w:r>
        <w:t>Participants should enrol using the following links (remember: each participant should enrol in ONE deep dive only):</w:t>
      </w:r>
    </w:p>
    <w:p w14:paraId="1DA388AF" w14:textId="1BA57022" w:rsidR="00850E6C" w:rsidRDefault="00850E6C" w:rsidP="00850E6C">
      <w:pPr>
        <w:pStyle w:val="ListParagraph"/>
        <w:numPr>
          <w:ilvl w:val="0"/>
          <w:numId w:val="40"/>
        </w:numPr>
      </w:pPr>
      <w:r>
        <w:t xml:space="preserve">Introduction to Collaborative Teaching Practice for school leadership teams - </w:t>
      </w:r>
      <w:hyperlink r:id="rId11" w:history="1">
        <w:r w:rsidRPr="00D343EE">
          <w:rPr>
            <w:rStyle w:val="Hyperlink"/>
          </w:rPr>
          <w:t>https://education.nsw.gov.au/teaching-and-learning/school-learning-environments-and-change/future-focused-courses/introduction-to-collaborative-teaching-practice-face-to-face</w:t>
        </w:r>
      </w:hyperlink>
      <w:r>
        <w:t xml:space="preserve"> </w:t>
      </w:r>
    </w:p>
    <w:p w14:paraId="38DCB528" w14:textId="012C0A7B" w:rsidR="00850E6C" w:rsidRDefault="00850E6C" w:rsidP="00850E6C">
      <w:pPr>
        <w:pStyle w:val="ListParagraph"/>
        <w:numPr>
          <w:ilvl w:val="0"/>
          <w:numId w:val="40"/>
        </w:numPr>
      </w:pPr>
      <w:r>
        <w:t xml:space="preserve">Collective teacher efficacy – a deep dive - </w:t>
      </w:r>
      <w:hyperlink r:id="rId12" w:history="1">
        <w:r w:rsidRPr="00D343EE">
          <w:rPr>
            <w:rStyle w:val="Hyperlink"/>
          </w:rPr>
          <w:t>https://education.nsw.gov.au/teaching-and-learning/school-learning-environments-and-change/future-focused-courses/collective-teacher-efficacy---a-deep-dive</w:t>
        </w:r>
      </w:hyperlink>
      <w:r>
        <w:t xml:space="preserve"> </w:t>
      </w:r>
    </w:p>
    <w:p w14:paraId="061E8811" w14:textId="76647375" w:rsidR="00850E6C" w:rsidRDefault="00850E6C" w:rsidP="00850E6C">
      <w:pPr>
        <w:pStyle w:val="ListParagraph"/>
        <w:numPr>
          <w:ilvl w:val="0"/>
          <w:numId w:val="40"/>
        </w:numPr>
      </w:pPr>
      <w:r>
        <w:t xml:space="preserve">Co-teaching agreements – a deep dive - </w:t>
      </w:r>
      <w:hyperlink r:id="rId13" w:history="1">
        <w:r w:rsidRPr="00D343EE">
          <w:rPr>
            <w:rStyle w:val="Hyperlink"/>
          </w:rPr>
          <w:t>https://education.nsw.gov.au/teaching-and-learning/school-learning-environments-and-change/future-focused-courses/co-teaching-agreements---a-deep-dive</w:t>
        </w:r>
      </w:hyperlink>
      <w:r>
        <w:t xml:space="preserve"> </w:t>
      </w:r>
    </w:p>
    <w:p w14:paraId="03CE551A" w14:textId="77777777" w:rsidR="00850E6C" w:rsidRDefault="00850E6C" w:rsidP="00850E6C"/>
    <w:p w14:paraId="17ABDD80" w14:textId="77777777" w:rsidR="00850E6C" w:rsidRPr="00850E6C" w:rsidRDefault="00850E6C" w:rsidP="00850E6C"/>
    <w:p w14:paraId="50BE4618" w14:textId="77777777" w:rsidR="00850E6C" w:rsidRPr="00715440" w:rsidRDefault="00850E6C" w:rsidP="00715440">
      <w:pPr>
        <w:jc w:val="center"/>
      </w:pPr>
    </w:p>
    <w:p w14:paraId="28BF7C88" w14:textId="3713ABC5" w:rsidR="00803745" w:rsidRDefault="00803745" w:rsidP="000C15AB">
      <w:pPr>
        <w:pStyle w:val="Heading1"/>
        <w:jc w:val="center"/>
      </w:pPr>
      <w:r>
        <w:lastRenderedPageBreak/>
        <w:t>Introduction to collaborative teaching practice</w:t>
      </w:r>
    </w:p>
    <w:p w14:paraId="551924DA" w14:textId="77777777" w:rsidR="00803745" w:rsidRPr="00803745" w:rsidRDefault="00803745" w:rsidP="00803745">
      <w:pPr>
        <w:pStyle w:val="Heading2"/>
        <w:jc w:val="center"/>
      </w:pPr>
      <w:r>
        <w:t>School Learning Environments and Change</w:t>
      </w:r>
    </w:p>
    <w:p w14:paraId="4E19BC17" w14:textId="77777777" w:rsidR="00C85C7A" w:rsidRDefault="00C85C7A" w:rsidP="00C85C7A">
      <w:pPr>
        <w:pStyle w:val="FeatureBox2"/>
        <w:jc w:val="center"/>
      </w:pPr>
      <w:r>
        <w:t>Delivery: Facilitated workshop</w:t>
      </w:r>
    </w:p>
    <w:p w14:paraId="4C51AA1A" w14:textId="77777777" w:rsidR="00C85C7A" w:rsidRDefault="00C85C7A" w:rsidP="00C85C7A">
      <w:pPr>
        <w:pStyle w:val="FeatureBox2"/>
        <w:jc w:val="center"/>
      </w:pPr>
      <w:r>
        <w:t>Duration: 3</w:t>
      </w:r>
      <w:r w:rsidRPr="00A575F4">
        <w:t xml:space="preserve"> hours</w:t>
      </w:r>
    </w:p>
    <w:p w14:paraId="73F788ED" w14:textId="77777777" w:rsidR="00C85C7A" w:rsidRPr="00B71CE8" w:rsidRDefault="00C85C7A" w:rsidP="00C85C7A">
      <w:pPr>
        <w:pStyle w:val="FeatureBox2"/>
        <w:jc w:val="center"/>
      </w:pPr>
      <w:r>
        <w:t>Accreditation: Elective PL</w:t>
      </w:r>
    </w:p>
    <w:p w14:paraId="7061A1A4" w14:textId="0DEDC60E" w:rsidR="00AF6176" w:rsidRDefault="00AF6176" w:rsidP="00AF6176">
      <w:pPr>
        <w:ind w:right="50"/>
      </w:pPr>
      <w:r>
        <w:t>How can you build a culture of collaboration in your school?</w:t>
      </w:r>
    </w:p>
    <w:p w14:paraId="6C831280" w14:textId="50FC3C83" w:rsidR="00AF6176" w:rsidRPr="00A575F4" w:rsidRDefault="00AF6176" w:rsidP="00AF6176">
      <w:pPr>
        <w:ind w:right="50"/>
      </w:pPr>
      <w:r w:rsidRPr="00A575F4">
        <w:t xml:space="preserve">This introductory course explores how evidence-based collaborative teaching </w:t>
      </w:r>
      <w:r>
        <w:t>practice can enhance</w:t>
      </w:r>
      <w:r w:rsidRPr="00A575F4">
        <w:t xml:space="preserve"> learning outcomes </w:t>
      </w:r>
      <w:r>
        <w:t>for</w:t>
      </w:r>
      <w:r w:rsidR="00251643">
        <w:t xml:space="preserve"> all</w:t>
      </w:r>
      <w:r>
        <w:t xml:space="preserve"> students.</w:t>
      </w:r>
    </w:p>
    <w:p w14:paraId="540A7F2C" w14:textId="6ACF2E3B" w:rsidR="00007E7A" w:rsidRDefault="00AF6176" w:rsidP="00AF6176">
      <w:pPr>
        <w:ind w:right="50"/>
        <w:rPr>
          <w:lang w:eastAsia="en-AU"/>
        </w:rPr>
      </w:pPr>
      <w:r w:rsidRPr="00A575F4">
        <w:rPr>
          <w:lang w:eastAsia="en-AU"/>
        </w:rPr>
        <w:t xml:space="preserve">Intended for teachers and school leaders </w:t>
      </w:r>
      <w:r>
        <w:rPr>
          <w:lang w:eastAsia="en-AU"/>
        </w:rPr>
        <w:t>collaborating in physical and</w:t>
      </w:r>
      <w:r w:rsidRPr="00A575F4">
        <w:rPr>
          <w:lang w:eastAsia="en-AU"/>
        </w:rPr>
        <w:t xml:space="preserve"> digital learning spaces, the course </w:t>
      </w:r>
      <w:r w:rsidR="00007E7A">
        <w:rPr>
          <w:lang w:eastAsia="en-AU"/>
        </w:rPr>
        <w:t>introduces evidence-informed and practical strategies for building positive collaborative cultures and initiating successful co-teaching practices.</w:t>
      </w:r>
    </w:p>
    <w:p w14:paraId="7B157126" w14:textId="77777777" w:rsidR="00007E7A" w:rsidRDefault="00007E7A" w:rsidP="00007E7A">
      <w:pPr>
        <w:ind w:right="50"/>
        <w:rPr>
          <w:lang w:eastAsia="en-AU"/>
        </w:rPr>
      </w:pPr>
      <w:r>
        <w:rPr>
          <w:lang w:eastAsia="en-AU"/>
        </w:rPr>
        <w:t>In this course, participants will:</w:t>
      </w:r>
    </w:p>
    <w:p w14:paraId="543DBB80" w14:textId="77777777" w:rsidR="00007E7A" w:rsidRDefault="00007E7A" w:rsidP="00007E7A">
      <w:pPr>
        <w:pStyle w:val="ListParagraph"/>
        <w:numPr>
          <w:ilvl w:val="0"/>
          <w:numId w:val="20"/>
        </w:numPr>
        <w:ind w:right="50"/>
        <w:rPr>
          <w:lang w:eastAsia="en-AU"/>
        </w:rPr>
      </w:pPr>
      <w:r>
        <w:rPr>
          <w:lang w:eastAsia="en-AU"/>
        </w:rPr>
        <w:t>discuss the impact collaborative teaching practice can have on student learning outcomes and teacher wellbeing;</w:t>
      </w:r>
    </w:p>
    <w:p w14:paraId="19202C10" w14:textId="16B281D0" w:rsidR="00007E7A" w:rsidRDefault="00AF6176" w:rsidP="00007E7A">
      <w:pPr>
        <w:pStyle w:val="ListParagraph"/>
        <w:numPr>
          <w:ilvl w:val="0"/>
          <w:numId w:val="20"/>
        </w:numPr>
        <w:ind w:right="50"/>
        <w:rPr>
          <w:lang w:eastAsia="en-AU"/>
        </w:rPr>
      </w:pPr>
      <w:r w:rsidRPr="00A575F4">
        <w:rPr>
          <w:lang w:eastAsia="en-AU"/>
        </w:rPr>
        <w:t xml:space="preserve">investigate </w:t>
      </w:r>
      <w:r w:rsidR="00007E7A">
        <w:rPr>
          <w:lang w:eastAsia="en-AU"/>
        </w:rPr>
        <w:t>strategies</w:t>
      </w:r>
      <w:r w:rsidRPr="00A575F4">
        <w:rPr>
          <w:lang w:eastAsia="en-AU"/>
        </w:rPr>
        <w:t xml:space="preserve"> to improve the functioning of teaching teams</w:t>
      </w:r>
      <w:r w:rsidR="00007E7A">
        <w:rPr>
          <w:lang w:eastAsia="en-AU"/>
        </w:rPr>
        <w:t>;</w:t>
      </w:r>
    </w:p>
    <w:p w14:paraId="52301AD2" w14:textId="77777777" w:rsidR="00007E7A" w:rsidRDefault="00007E7A" w:rsidP="00007E7A">
      <w:pPr>
        <w:pStyle w:val="ListParagraph"/>
        <w:numPr>
          <w:ilvl w:val="0"/>
          <w:numId w:val="20"/>
        </w:numPr>
        <w:ind w:right="50"/>
        <w:rPr>
          <w:lang w:eastAsia="en-AU"/>
        </w:rPr>
      </w:pPr>
      <w:r>
        <w:rPr>
          <w:lang w:eastAsia="en-AU"/>
        </w:rPr>
        <w:t>consider</w:t>
      </w:r>
      <w:r w:rsidR="00AF6176" w:rsidRPr="00A575F4">
        <w:rPr>
          <w:lang w:eastAsia="en-AU"/>
        </w:rPr>
        <w:t xml:space="preserve"> how collective teacher efficacy can be </w:t>
      </w:r>
      <w:r>
        <w:rPr>
          <w:lang w:eastAsia="en-AU"/>
        </w:rPr>
        <w:t>developed and maintained; and</w:t>
      </w:r>
    </w:p>
    <w:p w14:paraId="42F9C9D7" w14:textId="5B6D787D" w:rsidR="00AF6176" w:rsidRPr="00A575F4" w:rsidRDefault="00AF6176" w:rsidP="00007E7A">
      <w:pPr>
        <w:pStyle w:val="ListParagraph"/>
        <w:numPr>
          <w:ilvl w:val="0"/>
          <w:numId w:val="20"/>
        </w:numPr>
        <w:ind w:right="50"/>
        <w:rPr>
          <w:lang w:eastAsia="en-AU"/>
        </w:rPr>
      </w:pPr>
      <w:r w:rsidRPr="00A575F4">
        <w:rPr>
          <w:lang w:eastAsia="en-AU"/>
        </w:rPr>
        <w:t xml:space="preserve">explore a range of practical strategies for </w:t>
      </w:r>
      <w:r w:rsidR="00007E7A">
        <w:rPr>
          <w:lang w:eastAsia="en-AU"/>
        </w:rPr>
        <w:t>initiating</w:t>
      </w:r>
      <w:r w:rsidRPr="00A575F4">
        <w:rPr>
          <w:lang w:eastAsia="en-AU"/>
        </w:rPr>
        <w:t xml:space="preserve"> effective collaboration in their schools, including co-teaching </w:t>
      </w:r>
      <w:r>
        <w:rPr>
          <w:lang w:eastAsia="en-AU"/>
        </w:rPr>
        <w:t>across physical and digital learning spaces</w:t>
      </w:r>
      <w:r w:rsidRPr="00A575F4">
        <w:rPr>
          <w:lang w:eastAsia="en-AU"/>
        </w:rPr>
        <w:t>.</w:t>
      </w:r>
    </w:p>
    <w:p w14:paraId="03C11CB8" w14:textId="08DEAA48" w:rsidR="00AF6176" w:rsidRDefault="00AF6176" w:rsidP="00AF6176">
      <w:pPr>
        <w:ind w:right="50"/>
        <w:rPr>
          <w:shd w:val="clear" w:color="auto" w:fill="FFFFFF"/>
        </w:rPr>
      </w:pPr>
      <w:r w:rsidRPr="00A575F4">
        <w:rPr>
          <w:shd w:val="clear" w:color="auto" w:fill="FFFFFF"/>
        </w:rPr>
        <w:t xml:space="preserve">The course is ideal for </w:t>
      </w:r>
      <w:r w:rsidR="000C15AB">
        <w:rPr>
          <w:shd w:val="clear" w:color="auto" w:fill="FFFFFF"/>
        </w:rPr>
        <w:t>introducing</w:t>
      </w:r>
      <w:r w:rsidRPr="00A575F4">
        <w:rPr>
          <w:shd w:val="clear" w:color="auto" w:fill="FFFFFF"/>
        </w:rPr>
        <w:t xml:space="preserve"> whole-school initiatives to develop collaborative teaching practices </w:t>
      </w:r>
      <w:r w:rsidR="00007E7A">
        <w:rPr>
          <w:shd w:val="clear" w:color="auto" w:fill="FFFFFF"/>
        </w:rPr>
        <w:t>that support students learning in</w:t>
      </w:r>
      <w:r w:rsidR="000C15AB">
        <w:rPr>
          <w:shd w:val="clear" w:color="auto" w:fill="FFFFFF"/>
        </w:rPr>
        <w:t xml:space="preserve"> existing, refurbished and new schools.</w:t>
      </w:r>
    </w:p>
    <w:p w14:paraId="75360AD7" w14:textId="77777777" w:rsidR="00AF6176" w:rsidRDefault="00AF6176" w:rsidP="00CA007E">
      <w:pPr>
        <w:spacing w:before="0" w:after="120" w:line="240" w:lineRule="auto"/>
        <w:rPr>
          <w:rFonts w:ascii="Montserrat Light" w:eastAsia="Times New Roman" w:hAnsi="Montserrat Light" w:cs="Arial"/>
          <w:color w:val="041E42"/>
          <w:spacing w:val="2"/>
          <w:sz w:val="22"/>
          <w:szCs w:val="22"/>
          <w:lang w:eastAsia="en-AU"/>
        </w:rPr>
      </w:pPr>
    </w:p>
    <w:p w14:paraId="7A66D422" w14:textId="6937B848" w:rsidR="00880257" w:rsidRDefault="27DA4D6E" w:rsidP="00880257">
      <w:pPr>
        <w:pStyle w:val="Heading1"/>
        <w:jc w:val="center"/>
      </w:pPr>
      <w:r>
        <w:lastRenderedPageBreak/>
        <w:t>Collective</w:t>
      </w:r>
      <w:r w:rsidR="00880257">
        <w:t xml:space="preserve"> teacher efficacy: a deep dive</w:t>
      </w:r>
    </w:p>
    <w:p w14:paraId="55E50C85" w14:textId="77777777" w:rsidR="00880257" w:rsidRPr="00803745" w:rsidRDefault="00880257" w:rsidP="00880257">
      <w:pPr>
        <w:pStyle w:val="Heading2"/>
        <w:jc w:val="center"/>
      </w:pPr>
      <w:r>
        <w:t>School Learning Environments and Change</w:t>
      </w:r>
    </w:p>
    <w:p w14:paraId="4EC98D02" w14:textId="77777777" w:rsidR="00C85C7A" w:rsidRDefault="00C85C7A" w:rsidP="00C85C7A">
      <w:pPr>
        <w:pStyle w:val="FeatureBox2"/>
        <w:jc w:val="center"/>
      </w:pPr>
      <w:r>
        <w:t>Delivery: Facilitated workshop</w:t>
      </w:r>
    </w:p>
    <w:p w14:paraId="25336A6F" w14:textId="3382A634" w:rsidR="00C85C7A" w:rsidRDefault="00C85C7A" w:rsidP="00C85C7A">
      <w:pPr>
        <w:pStyle w:val="FeatureBox2"/>
        <w:jc w:val="center"/>
      </w:pPr>
      <w:r>
        <w:t>Duration: 1</w:t>
      </w:r>
      <w:r w:rsidR="00620D3F">
        <w:t>.5 hours</w:t>
      </w:r>
    </w:p>
    <w:p w14:paraId="4086DC98" w14:textId="77777777" w:rsidR="00C85C7A" w:rsidRPr="00B71CE8" w:rsidRDefault="00C85C7A" w:rsidP="00C85C7A">
      <w:pPr>
        <w:pStyle w:val="FeatureBox2"/>
        <w:jc w:val="center"/>
      </w:pPr>
      <w:r>
        <w:t>Accreditation: Elective PL</w:t>
      </w:r>
    </w:p>
    <w:p w14:paraId="5F7B18DF" w14:textId="0261D192" w:rsidR="00880257" w:rsidRDefault="00880257" w:rsidP="00880257">
      <w:bookmarkStart w:id="1" w:name="_Hlk64450076"/>
      <w:r>
        <w:t>How might school leaders develop a culture of collaboration and collective teacher efficacy in their schools?</w:t>
      </w:r>
    </w:p>
    <w:bookmarkEnd w:id="1"/>
    <w:p w14:paraId="107607DE" w14:textId="37D2DB98" w:rsidR="00880257" w:rsidRDefault="00880257" w:rsidP="00880257">
      <w:r>
        <w:t xml:space="preserve">This course engages participants </w:t>
      </w:r>
      <w:r w:rsidR="00B25F8A">
        <w:t xml:space="preserve">in </w:t>
      </w:r>
      <w:r w:rsidR="003B69C9">
        <w:t xml:space="preserve">both </w:t>
      </w:r>
      <w:r w:rsidR="00B25F8A">
        <w:t xml:space="preserve">narrow and deep learning about collective teacher efficacy. The </w:t>
      </w:r>
      <w:r w:rsidR="009C6178">
        <w:t xml:space="preserve">nature of collective teacher efficacy is explored, along with the potential outcomes and consequences it can bring about in schools. Participants will </w:t>
      </w:r>
      <w:r w:rsidR="003A4B9B">
        <w:t>consider</w:t>
      </w:r>
      <w:r w:rsidR="009C6178">
        <w:t xml:space="preserve"> the enabling conditions for collective teacher efficacy and learn about practical strategies they can use to lead high-collective efficacy teaching teams. </w:t>
      </w:r>
    </w:p>
    <w:p w14:paraId="1B1895DC" w14:textId="21C66B18" w:rsidR="00880257" w:rsidRPr="000731FE" w:rsidRDefault="00880257" w:rsidP="00880257">
      <w:bookmarkStart w:id="2" w:name="_Hlk64450084"/>
      <w:r>
        <w:t xml:space="preserve">Learning activities are highly contextualised to each participant’s school, </w:t>
      </w:r>
      <w:r w:rsidR="009C6178">
        <w:t>with participants invited to formulate a plan for leading initiatives to increase collective efficacy in their own schools.</w:t>
      </w:r>
    </w:p>
    <w:bookmarkEnd w:id="2"/>
    <w:p w14:paraId="1939D3F8" w14:textId="77777777" w:rsidR="00880257" w:rsidRDefault="00880257" w:rsidP="00880257">
      <w:pPr>
        <w:rPr>
          <w:lang w:val="en"/>
        </w:rPr>
      </w:pPr>
      <w:r w:rsidRPr="008C1233">
        <w:rPr>
          <w:lang w:val="en"/>
        </w:rPr>
        <w:t>Participants will:</w:t>
      </w:r>
    </w:p>
    <w:p w14:paraId="19F099E9" w14:textId="4B9F09B6" w:rsidR="00880257" w:rsidRDefault="00880257" w:rsidP="00880257">
      <w:pPr>
        <w:pStyle w:val="ListParagraph"/>
        <w:numPr>
          <w:ilvl w:val="0"/>
          <w:numId w:val="32"/>
        </w:numPr>
      </w:pPr>
      <w:r>
        <w:rPr>
          <w:rStyle w:val="normaltextrun"/>
          <w:rFonts w:cs="Arial"/>
          <w:lang w:val="en-US"/>
        </w:rPr>
        <w:t>discuss</w:t>
      </w:r>
      <w:r w:rsidRPr="00880257">
        <w:rPr>
          <w:rStyle w:val="normaltextrun"/>
          <w:rFonts w:cs="Arial"/>
          <w:lang w:val="en-US"/>
        </w:rPr>
        <w:t xml:space="preserve"> the positive impact of collective teacher efficacy on student learning, teaching practice and school culture</w:t>
      </w:r>
      <w:r>
        <w:rPr>
          <w:rStyle w:val="eop"/>
          <w:rFonts w:cs="Arial"/>
        </w:rPr>
        <w:t>;</w:t>
      </w:r>
    </w:p>
    <w:p w14:paraId="3E4D46AD" w14:textId="6768C7B0" w:rsidR="00880257" w:rsidRDefault="00880257" w:rsidP="00880257">
      <w:pPr>
        <w:pStyle w:val="ListParagraph"/>
        <w:numPr>
          <w:ilvl w:val="0"/>
          <w:numId w:val="32"/>
        </w:numPr>
      </w:pPr>
      <w:r>
        <w:rPr>
          <w:rStyle w:val="normaltextrun"/>
          <w:rFonts w:cs="Arial"/>
          <w:lang w:val="en-US"/>
        </w:rPr>
        <w:t>explore strategies that will build their</w:t>
      </w:r>
      <w:r w:rsidRPr="00880257">
        <w:rPr>
          <w:rStyle w:val="normaltextrun"/>
          <w:rFonts w:cs="Arial"/>
          <w:lang w:val="en-US"/>
        </w:rPr>
        <w:t xml:space="preserve"> confidence to initiate and lead collective teacher efficacy strategies in </w:t>
      </w:r>
      <w:r>
        <w:rPr>
          <w:rStyle w:val="normaltextrun"/>
          <w:rFonts w:cs="Arial"/>
          <w:lang w:val="en-US"/>
        </w:rPr>
        <w:t>their</w:t>
      </w:r>
      <w:r w:rsidRPr="00880257">
        <w:rPr>
          <w:rStyle w:val="normaltextrun"/>
          <w:rFonts w:cs="Arial"/>
          <w:lang w:val="en-US"/>
        </w:rPr>
        <w:t xml:space="preserve"> </w:t>
      </w:r>
      <w:r>
        <w:rPr>
          <w:rStyle w:val="normaltextrun"/>
          <w:rFonts w:cs="Arial"/>
          <w:lang w:val="en-US"/>
        </w:rPr>
        <w:t>schools;</w:t>
      </w:r>
      <w:r w:rsidRPr="00880257">
        <w:rPr>
          <w:rStyle w:val="eop"/>
          <w:rFonts w:cs="Arial"/>
        </w:rPr>
        <w:t> </w:t>
      </w:r>
    </w:p>
    <w:p w14:paraId="53F441F8" w14:textId="77777777" w:rsidR="00880257" w:rsidRPr="00880257" w:rsidRDefault="00880257" w:rsidP="00880257">
      <w:pPr>
        <w:pStyle w:val="ListParagraph"/>
        <w:numPr>
          <w:ilvl w:val="0"/>
          <w:numId w:val="32"/>
        </w:numPr>
        <w:rPr>
          <w:rStyle w:val="normaltextrun"/>
        </w:rPr>
      </w:pPr>
      <w:r>
        <w:rPr>
          <w:rStyle w:val="normaltextrun"/>
          <w:rFonts w:cs="Arial"/>
          <w:lang w:val="en-US"/>
        </w:rPr>
        <w:t>r</w:t>
      </w:r>
      <w:r w:rsidRPr="00880257">
        <w:rPr>
          <w:rStyle w:val="normaltextrun"/>
          <w:rFonts w:cs="Arial"/>
          <w:lang w:val="en-US"/>
        </w:rPr>
        <w:t xml:space="preserve">eflect on </w:t>
      </w:r>
      <w:r>
        <w:rPr>
          <w:rStyle w:val="normaltextrun"/>
          <w:rFonts w:cs="Arial"/>
          <w:lang w:val="en-US"/>
        </w:rPr>
        <w:t>collective teacher efficacy in their schools; and</w:t>
      </w:r>
    </w:p>
    <w:p w14:paraId="359D3C2E" w14:textId="61140D38" w:rsidR="00880257" w:rsidRDefault="00880257" w:rsidP="00880257">
      <w:pPr>
        <w:pStyle w:val="ListParagraph"/>
        <w:numPr>
          <w:ilvl w:val="0"/>
          <w:numId w:val="32"/>
        </w:numPr>
      </w:pPr>
      <w:r>
        <w:rPr>
          <w:rStyle w:val="normaltextrun"/>
          <w:rFonts w:cs="Arial"/>
          <w:lang w:val="en-US"/>
        </w:rPr>
        <w:t>plan to increase the collective teacher efficacy in their schools.</w:t>
      </w:r>
      <w:r w:rsidRPr="00880257">
        <w:rPr>
          <w:rStyle w:val="normaltextrun"/>
          <w:rFonts w:cs="Arial"/>
          <w:lang w:val="en-US"/>
        </w:rPr>
        <w:t xml:space="preserve"> </w:t>
      </w:r>
    </w:p>
    <w:p w14:paraId="730217CB" w14:textId="6744CBC4" w:rsidR="00880257" w:rsidRDefault="00880257" w:rsidP="00880257">
      <w:pPr>
        <w:rPr>
          <w:lang w:eastAsia="en-AU"/>
        </w:rPr>
      </w:pPr>
      <w:r>
        <w:rPr>
          <w:lang w:eastAsia="en-AU"/>
        </w:rPr>
        <w:t>This course is ideal for school leaders or teachers who are leading the implementation of collaborative teaching practice in existing, refurbished and new schools.</w:t>
      </w:r>
      <w:r w:rsidR="009C6178">
        <w:rPr>
          <w:lang w:eastAsia="en-AU"/>
        </w:rPr>
        <w:t xml:space="preserve"> It is advised that participants enrol in this deep dive workshop after completing SLEC’s course ‘Introduction to Collaborative Teaching Practice’. </w:t>
      </w:r>
      <w:r w:rsidR="008D18AE">
        <w:rPr>
          <w:lang w:eastAsia="en-AU"/>
        </w:rPr>
        <w:t>Please note that enrolment in public sessions of this course is open to school teams only after consultation with SLEC – contact SLEC for information.</w:t>
      </w:r>
    </w:p>
    <w:p w14:paraId="0268C25F" w14:textId="214918BE" w:rsidR="009C6178" w:rsidRDefault="009C6178" w:rsidP="009C6178">
      <w:pPr>
        <w:pStyle w:val="Heading1"/>
        <w:jc w:val="center"/>
      </w:pPr>
      <w:r>
        <w:lastRenderedPageBreak/>
        <w:t>Co-teaching agreements: a deep dive</w:t>
      </w:r>
    </w:p>
    <w:p w14:paraId="07F563EC" w14:textId="77777777" w:rsidR="009C6178" w:rsidRPr="00803745" w:rsidRDefault="009C6178" w:rsidP="009C6178">
      <w:pPr>
        <w:pStyle w:val="Heading2"/>
        <w:jc w:val="center"/>
      </w:pPr>
      <w:r>
        <w:t>School Learning Environments and Change</w:t>
      </w:r>
    </w:p>
    <w:p w14:paraId="65DB450C" w14:textId="77777777" w:rsidR="00C85C7A" w:rsidRDefault="00C85C7A" w:rsidP="00C85C7A">
      <w:pPr>
        <w:pStyle w:val="FeatureBox2"/>
        <w:jc w:val="center"/>
      </w:pPr>
      <w:r>
        <w:t>Delivery: Facilitated workshop</w:t>
      </w:r>
    </w:p>
    <w:p w14:paraId="27F4BF84" w14:textId="5AA28B2D" w:rsidR="00C85C7A" w:rsidRDefault="00C85C7A" w:rsidP="00C85C7A">
      <w:pPr>
        <w:pStyle w:val="FeatureBox2"/>
        <w:jc w:val="center"/>
      </w:pPr>
      <w:r>
        <w:t>Duration: 1</w:t>
      </w:r>
      <w:r w:rsidR="00256550">
        <w:t>.5</w:t>
      </w:r>
      <w:r w:rsidR="00620D3F">
        <w:t xml:space="preserve"> hours</w:t>
      </w:r>
    </w:p>
    <w:p w14:paraId="736402D7" w14:textId="77777777" w:rsidR="00C85C7A" w:rsidRPr="00B71CE8" w:rsidRDefault="00C85C7A" w:rsidP="00C85C7A">
      <w:pPr>
        <w:pStyle w:val="FeatureBox2"/>
        <w:jc w:val="center"/>
      </w:pPr>
      <w:r>
        <w:t>Accreditation: Elective PL</w:t>
      </w:r>
    </w:p>
    <w:p w14:paraId="6899B17A" w14:textId="2B6F25E1" w:rsidR="009C6178" w:rsidRDefault="009B1DF0" w:rsidP="009C6178">
      <w:r>
        <w:t xml:space="preserve">Co-teaching </w:t>
      </w:r>
      <w:r w:rsidR="00F66F03">
        <w:t>agreements are extremely useful tools for enabling collaborative teaching practice within teams. Co-teaching agreements are co-created documents that set out clear expectations and protocols for co-planning, co-teaching, co-debriefing and co-reflecting.</w:t>
      </w:r>
    </w:p>
    <w:p w14:paraId="6B3A7779" w14:textId="3EDEBC25" w:rsidR="009C6178" w:rsidRDefault="009C6178" w:rsidP="009C6178">
      <w:r>
        <w:t xml:space="preserve">This course engages </w:t>
      </w:r>
      <w:r w:rsidR="00F66F03">
        <w:t xml:space="preserve">school leaders in </w:t>
      </w:r>
      <w:r w:rsidR="003B69C9">
        <w:t xml:space="preserve">both </w:t>
      </w:r>
      <w:r w:rsidR="00F66F03">
        <w:t xml:space="preserve">narrow and deep learning about the role and importance of co-teaching agreements. </w:t>
      </w:r>
      <w:r w:rsidR="00B71CE8">
        <w:t>They will explore the</w:t>
      </w:r>
      <w:r w:rsidR="00AE0901">
        <w:t xml:space="preserve"> role that co-teaching agreements can play in developing </w:t>
      </w:r>
      <w:r w:rsidR="00B71CE8">
        <w:t>collaborative</w:t>
      </w:r>
      <w:r w:rsidR="00AE0901">
        <w:t xml:space="preserve"> professionalism and creating cohesion</w:t>
      </w:r>
      <w:r w:rsidR="00B71CE8">
        <w:t xml:space="preserve"> within schools.</w:t>
      </w:r>
    </w:p>
    <w:p w14:paraId="3D065B36" w14:textId="31EB56AF" w:rsidR="009C6178" w:rsidRPr="000731FE" w:rsidRDefault="009C6178" w:rsidP="009C6178">
      <w:r>
        <w:t xml:space="preserve">Learning activities are highly contextualised to each </w:t>
      </w:r>
      <w:r w:rsidR="00B71CE8">
        <w:t>teaching team</w:t>
      </w:r>
      <w:r>
        <w:t xml:space="preserve">, with participants invited to </w:t>
      </w:r>
      <w:r w:rsidR="00B71CE8">
        <w:t>begin the process of co-creating their own co-teaching agreements during the workshop.</w:t>
      </w:r>
    </w:p>
    <w:p w14:paraId="37E60301" w14:textId="77777777" w:rsidR="009C6178" w:rsidRDefault="009C6178" w:rsidP="009C6178">
      <w:pPr>
        <w:rPr>
          <w:lang w:val="en"/>
        </w:rPr>
      </w:pPr>
      <w:r w:rsidRPr="008C1233">
        <w:rPr>
          <w:lang w:val="en"/>
        </w:rPr>
        <w:t>Participants will:</w:t>
      </w:r>
    </w:p>
    <w:p w14:paraId="0E0E15C8" w14:textId="136853BD" w:rsidR="009C6178" w:rsidRPr="00B71CE8" w:rsidRDefault="009C6178" w:rsidP="009C6178">
      <w:pPr>
        <w:pStyle w:val="ListParagraph"/>
        <w:numPr>
          <w:ilvl w:val="0"/>
          <w:numId w:val="32"/>
        </w:numPr>
        <w:rPr>
          <w:rStyle w:val="eop"/>
        </w:rPr>
      </w:pPr>
      <w:r>
        <w:rPr>
          <w:rStyle w:val="normaltextrun"/>
          <w:rFonts w:cs="Arial"/>
          <w:lang w:val="en-US"/>
        </w:rPr>
        <w:t>discuss</w:t>
      </w:r>
      <w:r w:rsidRPr="00880257">
        <w:rPr>
          <w:rStyle w:val="normaltextrun"/>
          <w:rFonts w:cs="Arial"/>
          <w:lang w:val="en-US"/>
        </w:rPr>
        <w:t xml:space="preserve"> the </w:t>
      </w:r>
      <w:r w:rsidR="00B71CE8">
        <w:rPr>
          <w:rStyle w:val="normaltextrun"/>
          <w:rFonts w:cs="Arial"/>
          <w:lang w:val="en-US"/>
        </w:rPr>
        <w:t>benefits of co-teaching agreements for establishing collaborative teaching practice in schools</w:t>
      </w:r>
      <w:r>
        <w:rPr>
          <w:rStyle w:val="eop"/>
          <w:rFonts w:cs="Arial"/>
        </w:rPr>
        <w:t>;</w:t>
      </w:r>
    </w:p>
    <w:p w14:paraId="246144F7" w14:textId="072E7AED" w:rsidR="00B71CE8" w:rsidRDefault="00B71CE8" w:rsidP="009C6178">
      <w:pPr>
        <w:pStyle w:val="ListParagraph"/>
        <w:numPr>
          <w:ilvl w:val="0"/>
          <w:numId w:val="32"/>
        </w:numPr>
      </w:pPr>
      <w:r>
        <w:t>explore best practice for leading the development of co-teaching agreements;</w:t>
      </w:r>
    </w:p>
    <w:p w14:paraId="4D665A05" w14:textId="19499160" w:rsidR="009C6178" w:rsidRDefault="00B71CE8" w:rsidP="009C6178">
      <w:pPr>
        <w:pStyle w:val="ListParagraph"/>
        <w:numPr>
          <w:ilvl w:val="0"/>
          <w:numId w:val="32"/>
        </w:numPr>
      </w:pPr>
      <w:r>
        <w:rPr>
          <w:rStyle w:val="normaltextrun"/>
          <w:rFonts w:cs="Arial"/>
          <w:lang w:val="en-US"/>
        </w:rPr>
        <w:t>analyse sample co-teaching agreements from DoE schools</w:t>
      </w:r>
      <w:r w:rsidR="009C6178">
        <w:rPr>
          <w:rStyle w:val="normaltextrun"/>
          <w:rFonts w:cs="Arial"/>
          <w:lang w:val="en-US"/>
        </w:rPr>
        <w:t>;</w:t>
      </w:r>
      <w:r w:rsidR="009C6178" w:rsidRPr="00880257">
        <w:rPr>
          <w:rStyle w:val="eop"/>
          <w:rFonts w:cs="Arial"/>
        </w:rPr>
        <w:t> </w:t>
      </w:r>
      <w:r>
        <w:rPr>
          <w:rStyle w:val="eop"/>
          <w:rFonts w:cs="Arial"/>
        </w:rPr>
        <w:t>and</w:t>
      </w:r>
    </w:p>
    <w:p w14:paraId="6FC65BC3" w14:textId="300037C5" w:rsidR="009C6178" w:rsidRDefault="00B71CE8" w:rsidP="009C6178">
      <w:pPr>
        <w:pStyle w:val="ListParagraph"/>
        <w:numPr>
          <w:ilvl w:val="0"/>
          <w:numId w:val="32"/>
        </w:numPr>
      </w:pPr>
      <w:r>
        <w:rPr>
          <w:rStyle w:val="normaltextrun"/>
          <w:rFonts w:cs="Arial"/>
          <w:lang w:val="en-US"/>
        </w:rPr>
        <w:t>draft co-teaching agreements for use in their own teaching teams</w:t>
      </w:r>
      <w:r w:rsidR="009C6178">
        <w:rPr>
          <w:rStyle w:val="normaltextrun"/>
          <w:rFonts w:cs="Arial"/>
          <w:lang w:val="en-US"/>
        </w:rPr>
        <w:t>.</w:t>
      </w:r>
      <w:r w:rsidR="009C6178" w:rsidRPr="00880257">
        <w:rPr>
          <w:rStyle w:val="normaltextrun"/>
          <w:rFonts w:cs="Arial"/>
          <w:lang w:val="en-US"/>
        </w:rPr>
        <w:t xml:space="preserve"> </w:t>
      </w:r>
    </w:p>
    <w:p w14:paraId="27BB3024" w14:textId="05589EC4" w:rsidR="009C6178" w:rsidRDefault="009C6178" w:rsidP="009C6178">
      <w:pPr>
        <w:rPr>
          <w:lang w:eastAsia="en-AU"/>
        </w:rPr>
      </w:pPr>
      <w:r>
        <w:rPr>
          <w:lang w:eastAsia="en-AU"/>
        </w:rPr>
        <w:t xml:space="preserve">This course is ideal for school leaders or teachers who are leading the implementation of collaborative teaching practice in existing, refurbished and new schools. It is advised that participants enrol in this deep dive workshop after completing SLEC’s course ‘Introduction to Collaborative Teaching Practice’. </w:t>
      </w:r>
      <w:r w:rsidR="008D18AE">
        <w:rPr>
          <w:lang w:eastAsia="en-AU"/>
        </w:rPr>
        <w:t>Please note that enrolment in public sessions of this course is open to school teams only after consultation with SLEC – contact SLEC for information.</w:t>
      </w:r>
    </w:p>
    <w:sectPr w:rsidR="009C6178" w:rsidSect="008C1233">
      <w:headerReference w:type="even" r:id="rId14"/>
      <w:headerReference w:type="default" r:id="rId15"/>
      <w:footerReference w:type="even" r:id="rId16"/>
      <w:footerReference w:type="default" r:id="rId17"/>
      <w:headerReference w:type="first" r:id="rId18"/>
      <w:footerReference w:type="first" r:id="rId19"/>
      <w:pgSz w:w="11900" w:h="16840"/>
      <w:pgMar w:top="964" w:right="680" w:bottom="284"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7ACA" w14:textId="77777777" w:rsidR="00412DE9" w:rsidRDefault="00412DE9" w:rsidP="00191F45">
      <w:r>
        <w:separator/>
      </w:r>
    </w:p>
    <w:p w14:paraId="4C994B4F" w14:textId="77777777" w:rsidR="00412DE9" w:rsidRDefault="00412DE9"/>
    <w:p w14:paraId="2FEAEAD2" w14:textId="77777777" w:rsidR="00412DE9" w:rsidRDefault="00412DE9"/>
  </w:endnote>
  <w:endnote w:type="continuationSeparator" w:id="0">
    <w:p w14:paraId="2EC5731D" w14:textId="77777777" w:rsidR="00412DE9" w:rsidRDefault="00412DE9" w:rsidP="00191F45">
      <w:r>
        <w:continuationSeparator/>
      </w:r>
    </w:p>
    <w:p w14:paraId="67DDFC85" w14:textId="77777777" w:rsidR="00412DE9" w:rsidRDefault="00412DE9"/>
    <w:p w14:paraId="4A2D641D" w14:textId="77777777" w:rsidR="00412DE9" w:rsidRDefault="00412DE9"/>
  </w:endnote>
  <w:endnote w:type="continuationNotice" w:id="1">
    <w:p w14:paraId="6B65E91B" w14:textId="77777777" w:rsidR="00412DE9" w:rsidRDefault="00412DE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E380" w14:textId="77777777" w:rsidR="00412DE9" w:rsidRPr="009F0C6B" w:rsidRDefault="00412DE9" w:rsidP="009F0C6B">
    <w:pPr>
      <w:pStyle w:val="Logo"/>
    </w:pPr>
    <w:r w:rsidRPr="005021A2">
      <w:rPr>
        <w:noProof/>
        <w:lang w:eastAsia="en-AU"/>
      </w:rPr>
      <w:drawing>
        <wp:anchor distT="0" distB="0" distL="114300" distR="114300" simplePos="0" relativeHeight="251658246" behindDoc="0" locked="0" layoutInCell="1" allowOverlap="1" wp14:anchorId="79FA3346" wp14:editId="0E8DFAE5">
          <wp:simplePos x="0" y="0"/>
          <wp:positionH relativeFrom="column">
            <wp:posOffset>2265680</wp:posOffset>
          </wp:positionH>
          <wp:positionV relativeFrom="paragraph">
            <wp:posOffset>498475</wp:posOffset>
          </wp:positionV>
          <wp:extent cx="1792741" cy="1769698"/>
          <wp:effectExtent l="0" t="0" r="0" b="254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58245" behindDoc="0" locked="0" layoutInCell="1" allowOverlap="1" wp14:anchorId="77DEDD68" wp14:editId="3BE0E427">
          <wp:simplePos x="0" y="0"/>
          <wp:positionH relativeFrom="column">
            <wp:posOffset>3490828</wp:posOffset>
          </wp:positionH>
          <wp:positionV relativeFrom="paragraph">
            <wp:posOffset>336556</wp:posOffset>
          </wp:positionV>
          <wp:extent cx="2766881" cy="2731741"/>
          <wp:effectExtent l="1333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D9D924C" wp14:editId="61023730">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E85" w14:textId="77777777" w:rsidR="00412DE9" w:rsidRPr="002810D3" w:rsidRDefault="00412DE9" w:rsidP="009F0C6B">
    <w:pPr>
      <w:pStyle w:val="Logo"/>
    </w:pPr>
    <w:r w:rsidRPr="005021A2">
      <w:rPr>
        <w:noProof/>
        <w:lang w:eastAsia="en-AU"/>
      </w:rPr>
      <w:drawing>
        <wp:anchor distT="0" distB="0" distL="114300" distR="114300" simplePos="0" relativeHeight="251658248" behindDoc="0" locked="0" layoutInCell="1" allowOverlap="1" wp14:anchorId="2D0C1484" wp14:editId="437BCAE5">
          <wp:simplePos x="0" y="0"/>
          <wp:positionH relativeFrom="column">
            <wp:posOffset>2265680</wp:posOffset>
          </wp:positionH>
          <wp:positionV relativeFrom="paragraph">
            <wp:posOffset>498475</wp:posOffset>
          </wp:positionV>
          <wp:extent cx="1792741" cy="1769698"/>
          <wp:effectExtent l="0" t="0" r="0" b="254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58247" behindDoc="0" locked="0" layoutInCell="1" allowOverlap="1" wp14:anchorId="7F237CD8" wp14:editId="0F795984">
          <wp:simplePos x="0" y="0"/>
          <wp:positionH relativeFrom="column">
            <wp:posOffset>3490828</wp:posOffset>
          </wp:positionH>
          <wp:positionV relativeFrom="paragraph">
            <wp:posOffset>336556</wp:posOffset>
          </wp:positionV>
          <wp:extent cx="2766881" cy="2731741"/>
          <wp:effectExtent l="1333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D6BD7EC" wp14:editId="6D4750B3">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4072" w14:textId="77777777" w:rsidR="00412DE9" w:rsidRDefault="00412DE9" w:rsidP="004959EF">
    <w:pPr>
      <w:pStyle w:val="Logo"/>
    </w:pPr>
    <w:r w:rsidRPr="005021A2">
      <w:rPr>
        <w:noProof/>
        <w:lang w:eastAsia="en-AU"/>
      </w:rPr>
      <w:drawing>
        <wp:anchor distT="0" distB="0" distL="114300" distR="114300" simplePos="0" relativeHeight="251658242" behindDoc="0" locked="0" layoutInCell="1" allowOverlap="1" wp14:anchorId="51CCBB46" wp14:editId="36393F61">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58241" behindDoc="0" locked="0" layoutInCell="1" allowOverlap="1" wp14:anchorId="4D412E1A" wp14:editId="58926852">
          <wp:simplePos x="0" y="0"/>
          <wp:positionH relativeFrom="column">
            <wp:posOffset>3490828</wp:posOffset>
          </wp:positionH>
          <wp:positionV relativeFrom="paragraph">
            <wp:posOffset>336556</wp:posOffset>
          </wp:positionV>
          <wp:extent cx="2766881" cy="2731741"/>
          <wp:effectExtent l="13335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03B8F992" wp14:editId="6A4AF91A">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9018" w14:textId="77777777" w:rsidR="00412DE9" w:rsidRDefault="00412DE9" w:rsidP="00191F45">
      <w:r>
        <w:separator/>
      </w:r>
    </w:p>
    <w:p w14:paraId="2530DC1C" w14:textId="77777777" w:rsidR="00412DE9" w:rsidRDefault="00412DE9"/>
    <w:p w14:paraId="5E78ED85" w14:textId="77777777" w:rsidR="00412DE9" w:rsidRDefault="00412DE9"/>
  </w:footnote>
  <w:footnote w:type="continuationSeparator" w:id="0">
    <w:p w14:paraId="1CA4958A" w14:textId="77777777" w:rsidR="00412DE9" w:rsidRDefault="00412DE9" w:rsidP="00191F45">
      <w:r>
        <w:continuationSeparator/>
      </w:r>
    </w:p>
    <w:p w14:paraId="71098F45" w14:textId="77777777" w:rsidR="00412DE9" w:rsidRDefault="00412DE9"/>
    <w:p w14:paraId="16CA367E" w14:textId="77777777" w:rsidR="00412DE9" w:rsidRDefault="00412DE9"/>
  </w:footnote>
  <w:footnote w:type="continuationNotice" w:id="1">
    <w:p w14:paraId="2E45DB92" w14:textId="77777777" w:rsidR="00412DE9" w:rsidRDefault="00412DE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DEA8" w14:textId="77777777" w:rsidR="00412DE9" w:rsidRDefault="00412DE9" w:rsidP="009F0C6B">
    <w:pPr>
      <w:pStyle w:val="Header"/>
    </w:pPr>
    <w:r w:rsidRPr="005021A2">
      <w:rPr>
        <w:noProof/>
        <w:lang w:eastAsia="en-AU"/>
      </w:rPr>
      <w:drawing>
        <wp:anchor distT="0" distB="0" distL="114300" distR="114300" simplePos="0" relativeHeight="251658243" behindDoc="0" locked="0" layoutInCell="1" allowOverlap="1" wp14:anchorId="376B6F8D" wp14:editId="2FA33CD4">
          <wp:simplePos x="0" y="0"/>
          <wp:positionH relativeFrom="column">
            <wp:posOffset>4495800</wp:posOffset>
          </wp:positionH>
          <wp:positionV relativeFrom="paragraph">
            <wp:posOffset>-3147695</wp:posOffset>
          </wp:positionV>
          <wp:extent cx="3575178" cy="3529851"/>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1911" w14:textId="77777777" w:rsidR="00412DE9" w:rsidRDefault="00412DE9" w:rsidP="009F0C6B">
    <w:pPr>
      <w:pStyle w:val="Header"/>
    </w:pPr>
    <w:r w:rsidRPr="005021A2">
      <w:rPr>
        <w:noProof/>
        <w:lang w:eastAsia="en-AU"/>
      </w:rPr>
      <w:drawing>
        <wp:anchor distT="0" distB="0" distL="114300" distR="114300" simplePos="0" relativeHeight="251658244" behindDoc="0" locked="0" layoutInCell="1" allowOverlap="1" wp14:anchorId="24616B3B" wp14:editId="485B8495">
          <wp:simplePos x="0" y="0"/>
          <wp:positionH relativeFrom="column">
            <wp:posOffset>4495800</wp:posOffset>
          </wp:positionH>
          <wp:positionV relativeFrom="paragraph">
            <wp:posOffset>-3147695</wp:posOffset>
          </wp:positionV>
          <wp:extent cx="3575178" cy="3529851"/>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D4AB" w14:textId="77777777" w:rsidR="00412DE9" w:rsidRDefault="00412DE9">
    <w:pPr>
      <w:pStyle w:val="Header"/>
    </w:pPr>
    <w:r w:rsidRPr="005021A2">
      <w:rPr>
        <w:noProof/>
        <w:lang w:eastAsia="en-AU"/>
      </w:rPr>
      <w:drawing>
        <wp:anchor distT="0" distB="0" distL="114300" distR="114300" simplePos="0" relativeHeight="251658240" behindDoc="0" locked="0" layoutInCell="1" allowOverlap="1" wp14:anchorId="63EFC64E" wp14:editId="0097921B">
          <wp:simplePos x="0" y="0"/>
          <wp:positionH relativeFrom="column">
            <wp:posOffset>4495800</wp:posOffset>
          </wp:positionH>
          <wp:positionV relativeFrom="paragraph">
            <wp:posOffset>-3147695</wp:posOffset>
          </wp:positionV>
          <wp:extent cx="3575178" cy="3529851"/>
          <wp:effectExtent l="0" t="0" r="0" b="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multilevel"/>
    <w:tmpl w:val="2932E5E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9156F"/>
    <w:multiLevelType w:val="hybridMultilevel"/>
    <w:tmpl w:val="EABE1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27C69"/>
    <w:multiLevelType w:val="hybridMultilevel"/>
    <w:tmpl w:val="1AD8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35753"/>
    <w:multiLevelType w:val="multilevel"/>
    <w:tmpl w:val="A7E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C2D52"/>
    <w:multiLevelType w:val="hybridMultilevel"/>
    <w:tmpl w:val="C936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742F8"/>
    <w:multiLevelType w:val="multilevel"/>
    <w:tmpl w:val="D41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B55E9"/>
    <w:multiLevelType w:val="hybridMultilevel"/>
    <w:tmpl w:val="495E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4D7BC8"/>
    <w:multiLevelType w:val="hybridMultilevel"/>
    <w:tmpl w:val="0D64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120392"/>
    <w:multiLevelType w:val="hybridMultilevel"/>
    <w:tmpl w:val="428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FA3F30"/>
    <w:multiLevelType w:val="multilevel"/>
    <w:tmpl w:val="85DC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C01C5"/>
    <w:multiLevelType w:val="multilevel"/>
    <w:tmpl w:val="0D1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50D42"/>
    <w:multiLevelType w:val="multilevel"/>
    <w:tmpl w:val="8716CD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92D1B7A"/>
    <w:multiLevelType w:val="multilevel"/>
    <w:tmpl w:val="94226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46E"/>
    <w:multiLevelType w:val="hybridMultilevel"/>
    <w:tmpl w:val="1C52E816"/>
    <w:lvl w:ilvl="0" w:tplc="3F7E3F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04FB1"/>
    <w:multiLevelType w:val="multilevel"/>
    <w:tmpl w:val="FCA2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C856FC"/>
    <w:multiLevelType w:val="hybridMultilevel"/>
    <w:tmpl w:val="77EE70F0"/>
    <w:lvl w:ilvl="0" w:tplc="6A5254F2">
      <w:start w:val="1"/>
      <w:numFmt w:val="bullet"/>
      <w:lvlText w:val=""/>
      <w:lvlJc w:val="left"/>
      <w:pPr>
        <w:tabs>
          <w:tab w:val="num" w:pos="720"/>
        </w:tabs>
        <w:ind w:left="720" w:hanging="360"/>
      </w:pPr>
      <w:rPr>
        <w:rFonts w:ascii="Symbol" w:hAnsi="Symbol" w:hint="default"/>
        <w:sz w:val="20"/>
      </w:rPr>
    </w:lvl>
    <w:lvl w:ilvl="1" w:tplc="32E84A1C" w:tentative="1">
      <w:start w:val="1"/>
      <w:numFmt w:val="bullet"/>
      <w:lvlText w:val="o"/>
      <w:lvlJc w:val="left"/>
      <w:pPr>
        <w:tabs>
          <w:tab w:val="num" w:pos="1440"/>
        </w:tabs>
        <w:ind w:left="1440" w:hanging="360"/>
      </w:pPr>
      <w:rPr>
        <w:rFonts w:ascii="Courier New" w:hAnsi="Courier New" w:hint="default"/>
        <w:sz w:val="20"/>
      </w:rPr>
    </w:lvl>
    <w:lvl w:ilvl="2" w:tplc="98F8DC2C" w:tentative="1">
      <w:start w:val="1"/>
      <w:numFmt w:val="bullet"/>
      <w:lvlText w:val=""/>
      <w:lvlJc w:val="left"/>
      <w:pPr>
        <w:tabs>
          <w:tab w:val="num" w:pos="2160"/>
        </w:tabs>
        <w:ind w:left="2160" w:hanging="360"/>
      </w:pPr>
      <w:rPr>
        <w:rFonts w:ascii="Wingdings" w:hAnsi="Wingdings" w:hint="default"/>
        <w:sz w:val="20"/>
      </w:rPr>
    </w:lvl>
    <w:lvl w:ilvl="3" w:tplc="10FE34E0" w:tentative="1">
      <w:start w:val="1"/>
      <w:numFmt w:val="bullet"/>
      <w:lvlText w:val=""/>
      <w:lvlJc w:val="left"/>
      <w:pPr>
        <w:tabs>
          <w:tab w:val="num" w:pos="2880"/>
        </w:tabs>
        <w:ind w:left="2880" w:hanging="360"/>
      </w:pPr>
      <w:rPr>
        <w:rFonts w:ascii="Wingdings" w:hAnsi="Wingdings" w:hint="default"/>
        <w:sz w:val="20"/>
      </w:rPr>
    </w:lvl>
    <w:lvl w:ilvl="4" w:tplc="E190EFC6" w:tentative="1">
      <w:start w:val="1"/>
      <w:numFmt w:val="bullet"/>
      <w:lvlText w:val=""/>
      <w:lvlJc w:val="left"/>
      <w:pPr>
        <w:tabs>
          <w:tab w:val="num" w:pos="3600"/>
        </w:tabs>
        <w:ind w:left="3600" w:hanging="360"/>
      </w:pPr>
      <w:rPr>
        <w:rFonts w:ascii="Wingdings" w:hAnsi="Wingdings" w:hint="default"/>
        <w:sz w:val="20"/>
      </w:rPr>
    </w:lvl>
    <w:lvl w:ilvl="5" w:tplc="077802C0" w:tentative="1">
      <w:start w:val="1"/>
      <w:numFmt w:val="bullet"/>
      <w:lvlText w:val=""/>
      <w:lvlJc w:val="left"/>
      <w:pPr>
        <w:tabs>
          <w:tab w:val="num" w:pos="4320"/>
        </w:tabs>
        <w:ind w:left="4320" w:hanging="360"/>
      </w:pPr>
      <w:rPr>
        <w:rFonts w:ascii="Wingdings" w:hAnsi="Wingdings" w:hint="default"/>
        <w:sz w:val="20"/>
      </w:rPr>
    </w:lvl>
    <w:lvl w:ilvl="6" w:tplc="F5E0226E" w:tentative="1">
      <w:start w:val="1"/>
      <w:numFmt w:val="bullet"/>
      <w:lvlText w:val=""/>
      <w:lvlJc w:val="left"/>
      <w:pPr>
        <w:tabs>
          <w:tab w:val="num" w:pos="5040"/>
        </w:tabs>
        <w:ind w:left="5040" w:hanging="360"/>
      </w:pPr>
      <w:rPr>
        <w:rFonts w:ascii="Wingdings" w:hAnsi="Wingdings" w:hint="default"/>
        <w:sz w:val="20"/>
      </w:rPr>
    </w:lvl>
    <w:lvl w:ilvl="7" w:tplc="406E47FE" w:tentative="1">
      <w:start w:val="1"/>
      <w:numFmt w:val="bullet"/>
      <w:lvlText w:val=""/>
      <w:lvlJc w:val="left"/>
      <w:pPr>
        <w:tabs>
          <w:tab w:val="num" w:pos="5760"/>
        </w:tabs>
        <w:ind w:left="5760" w:hanging="360"/>
      </w:pPr>
      <w:rPr>
        <w:rFonts w:ascii="Wingdings" w:hAnsi="Wingdings" w:hint="default"/>
        <w:sz w:val="20"/>
      </w:rPr>
    </w:lvl>
    <w:lvl w:ilvl="8" w:tplc="2AF0911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770202"/>
    <w:multiLevelType w:val="hybridMultilevel"/>
    <w:tmpl w:val="280E2238"/>
    <w:lvl w:ilvl="0" w:tplc="1A8603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121708"/>
    <w:multiLevelType w:val="hybridMultilevel"/>
    <w:tmpl w:val="2C227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C1362E"/>
    <w:multiLevelType w:val="hybridMultilevel"/>
    <w:tmpl w:val="8376B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0317F5"/>
    <w:multiLevelType w:val="multilevel"/>
    <w:tmpl w:val="AFF26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910450"/>
    <w:multiLevelType w:val="hybridMultilevel"/>
    <w:tmpl w:val="3CAC1ACC"/>
    <w:lvl w:ilvl="0" w:tplc="842ABA1A">
      <w:start w:val="1"/>
      <w:numFmt w:val="bullet"/>
      <w:lvlText w:val=""/>
      <w:lvlJc w:val="left"/>
      <w:pPr>
        <w:tabs>
          <w:tab w:val="num" w:pos="720"/>
        </w:tabs>
        <w:ind w:left="720" w:hanging="360"/>
      </w:pPr>
      <w:rPr>
        <w:rFonts w:ascii="Symbol" w:hAnsi="Symbol" w:hint="default"/>
        <w:sz w:val="20"/>
      </w:rPr>
    </w:lvl>
    <w:lvl w:ilvl="1" w:tplc="255494B8" w:tentative="1">
      <w:start w:val="1"/>
      <w:numFmt w:val="bullet"/>
      <w:lvlText w:val="o"/>
      <w:lvlJc w:val="left"/>
      <w:pPr>
        <w:tabs>
          <w:tab w:val="num" w:pos="1440"/>
        </w:tabs>
        <w:ind w:left="1440" w:hanging="360"/>
      </w:pPr>
      <w:rPr>
        <w:rFonts w:ascii="Courier New" w:hAnsi="Courier New" w:hint="default"/>
        <w:sz w:val="20"/>
      </w:rPr>
    </w:lvl>
    <w:lvl w:ilvl="2" w:tplc="0540DA8C" w:tentative="1">
      <w:start w:val="1"/>
      <w:numFmt w:val="bullet"/>
      <w:lvlText w:val=""/>
      <w:lvlJc w:val="left"/>
      <w:pPr>
        <w:tabs>
          <w:tab w:val="num" w:pos="2160"/>
        </w:tabs>
        <w:ind w:left="2160" w:hanging="360"/>
      </w:pPr>
      <w:rPr>
        <w:rFonts w:ascii="Wingdings" w:hAnsi="Wingdings" w:hint="default"/>
        <w:sz w:val="20"/>
      </w:rPr>
    </w:lvl>
    <w:lvl w:ilvl="3" w:tplc="C54A4616" w:tentative="1">
      <w:start w:val="1"/>
      <w:numFmt w:val="bullet"/>
      <w:lvlText w:val=""/>
      <w:lvlJc w:val="left"/>
      <w:pPr>
        <w:tabs>
          <w:tab w:val="num" w:pos="2880"/>
        </w:tabs>
        <w:ind w:left="2880" w:hanging="360"/>
      </w:pPr>
      <w:rPr>
        <w:rFonts w:ascii="Wingdings" w:hAnsi="Wingdings" w:hint="default"/>
        <w:sz w:val="20"/>
      </w:rPr>
    </w:lvl>
    <w:lvl w:ilvl="4" w:tplc="0BA61D7E" w:tentative="1">
      <w:start w:val="1"/>
      <w:numFmt w:val="bullet"/>
      <w:lvlText w:val=""/>
      <w:lvlJc w:val="left"/>
      <w:pPr>
        <w:tabs>
          <w:tab w:val="num" w:pos="3600"/>
        </w:tabs>
        <w:ind w:left="3600" w:hanging="360"/>
      </w:pPr>
      <w:rPr>
        <w:rFonts w:ascii="Wingdings" w:hAnsi="Wingdings" w:hint="default"/>
        <w:sz w:val="20"/>
      </w:rPr>
    </w:lvl>
    <w:lvl w:ilvl="5" w:tplc="C4F69F60" w:tentative="1">
      <w:start w:val="1"/>
      <w:numFmt w:val="bullet"/>
      <w:lvlText w:val=""/>
      <w:lvlJc w:val="left"/>
      <w:pPr>
        <w:tabs>
          <w:tab w:val="num" w:pos="4320"/>
        </w:tabs>
        <w:ind w:left="4320" w:hanging="360"/>
      </w:pPr>
      <w:rPr>
        <w:rFonts w:ascii="Wingdings" w:hAnsi="Wingdings" w:hint="default"/>
        <w:sz w:val="20"/>
      </w:rPr>
    </w:lvl>
    <w:lvl w:ilvl="6" w:tplc="8CEA7876" w:tentative="1">
      <w:start w:val="1"/>
      <w:numFmt w:val="bullet"/>
      <w:lvlText w:val=""/>
      <w:lvlJc w:val="left"/>
      <w:pPr>
        <w:tabs>
          <w:tab w:val="num" w:pos="5040"/>
        </w:tabs>
        <w:ind w:left="5040" w:hanging="360"/>
      </w:pPr>
      <w:rPr>
        <w:rFonts w:ascii="Wingdings" w:hAnsi="Wingdings" w:hint="default"/>
        <w:sz w:val="20"/>
      </w:rPr>
    </w:lvl>
    <w:lvl w:ilvl="7" w:tplc="D7BA961C" w:tentative="1">
      <w:start w:val="1"/>
      <w:numFmt w:val="bullet"/>
      <w:lvlText w:val=""/>
      <w:lvlJc w:val="left"/>
      <w:pPr>
        <w:tabs>
          <w:tab w:val="num" w:pos="5760"/>
        </w:tabs>
        <w:ind w:left="5760" w:hanging="360"/>
      </w:pPr>
      <w:rPr>
        <w:rFonts w:ascii="Wingdings" w:hAnsi="Wingdings" w:hint="default"/>
        <w:sz w:val="20"/>
      </w:rPr>
    </w:lvl>
    <w:lvl w:ilvl="8" w:tplc="4B6858B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C7A95"/>
    <w:multiLevelType w:val="hybridMultilevel"/>
    <w:tmpl w:val="1516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5B1838"/>
    <w:multiLevelType w:val="hybridMultilevel"/>
    <w:tmpl w:val="9EB89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67788"/>
    <w:multiLevelType w:val="hybridMultilevel"/>
    <w:tmpl w:val="C882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EB4D75"/>
    <w:multiLevelType w:val="multilevel"/>
    <w:tmpl w:val="6974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1A457D"/>
    <w:multiLevelType w:val="multilevel"/>
    <w:tmpl w:val="31A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5A3BE4"/>
    <w:multiLevelType w:val="hybridMultilevel"/>
    <w:tmpl w:val="C798B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C6E00"/>
    <w:multiLevelType w:val="hybridMultilevel"/>
    <w:tmpl w:val="710A0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091CFC"/>
    <w:multiLevelType w:val="hybridMultilevel"/>
    <w:tmpl w:val="4A84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823571"/>
    <w:multiLevelType w:val="hybridMultilevel"/>
    <w:tmpl w:val="B7DE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E43E31"/>
    <w:multiLevelType w:val="hybridMultilevel"/>
    <w:tmpl w:val="52B41AB8"/>
    <w:lvl w:ilvl="0" w:tplc="9404D3BA">
      <w:start w:val="1"/>
      <w:numFmt w:val="bullet"/>
      <w:lvlText w:val=""/>
      <w:lvlJc w:val="left"/>
      <w:pPr>
        <w:tabs>
          <w:tab w:val="num" w:pos="360"/>
        </w:tabs>
        <w:ind w:left="360" w:hanging="360"/>
      </w:pPr>
      <w:rPr>
        <w:rFonts w:ascii="Symbol" w:hAnsi="Symbol" w:hint="default"/>
        <w:sz w:val="20"/>
      </w:rPr>
    </w:lvl>
    <w:lvl w:ilvl="1" w:tplc="3B1C02DA" w:tentative="1">
      <w:start w:val="1"/>
      <w:numFmt w:val="bullet"/>
      <w:lvlText w:val="o"/>
      <w:lvlJc w:val="left"/>
      <w:pPr>
        <w:tabs>
          <w:tab w:val="num" w:pos="1080"/>
        </w:tabs>
        <w:ind w:left="1080" w:hanging="360"/>
      </w:pPr>
      <w:rPr>
        <w:rFonts w:ascii="Courier New" w:hAnsi="Courier New" w:hint="default"/>
        <w:sz w:val="20"/>
      </w:rPr>
    </w:lvl>
    <w:lvl w:ilvl="2" w:tplc="B802B9F4" w:tentative="1">
      <w:start w:val="1"/>
      <w:numFmt w:val="bullet"/>
      <w:lvlText w:val=""/>
      <w:lvlJc w:val="left"/>
      <w:pPr>
        <w:tabs>
          <w:tab w:val="num" w:pos="1800"/>
        </w:tabs>
        <w:ind w:left="1800" w:hanging="360"/>
      </w:pPr>
      <w:rPr>
        <w:rFonts w:ascii="Wingdings" w:hAnsi="Wingdings" w:hint="default"/>
        <w:sz w:val="20"/>
      </w:rPr>
    </w:lvl>
    <w:lvl w:ilvl="3" w:tplc="6A386F2C" w:tentative="1">
      <w:start w:val="1"/>
      <w:numFmt w:val="bullet"/>
      <w:lvlText w:val=""/>
      <w:lvlJc w:val="left"/>
      <w:pPr>
        <w:tabs>
          <w:tab w:val="num" w:pos="2520"/>
        </w:tabs>
        <w:ind w:left="2520" w:hanging="360"/>
      </w:pPr>
      <w:rPr>
        <w:rFonts w:ascii="Wingdings" w:hAnsi="Wingdings" w:hint="default"/>
        <w:sz w:val="20"/>
      </w:rPr>
    </w:lvl>
    <w:lvl w:ilvl="4" w:tplc="73B68B4E" w:tentative="1">
      <w:start w:val="1"/>
      <w:numFmt w:val="bullet"/>
      <w:lvlText w:val=""/>
      <w:lvlJc w:val="left"/>
      <w:pPr>
        <w:tabs>
          <w:tab w:val="num" w:pos="3240"/>
        </w:tabs>
        <w:ind w:left="3240" w:hanging="360"/>
      </w:pPr>
      <w:rPr>
        <w:rFonts w:ascii="Wingdings" w:hAnsi="Wingdings" w:hint="default"/>
        <w:sz w:val="20"/>
      </w:rPr>
    </w:lvl>
    <w:lvl w:ilvl="5" w:tplc="C48A756A" w:tentative="1">
      <w:start w:val="1"/>
      <w:numFmt w:val="bullet"/>
      <w:lvlText w:val=""/>
      <w:lvlJc w:val="left"/>
      <w:pPr>
        <w:tabs>
          <w:tab w:val="num" w:pos="3960"/>
        </w:tabs>
        <w:ind w:left="3960" w:hanging="360"/>
      </w:pPr>
      <w:rPr>
        <w:rFonts w:ascii="Wingdings" w:hAnsi="Wingdings" w:hint="default"/>
        <w:sz w:val="20"/>
      </w:rPr>
    </w:lvl>
    <w:lvl w:ilvl="6" w:tplc="EE0CC67E" w:tentative="1">
      <w:start w:val="1"/>
      <w:numFmt w:val="bullet"/>
      <w:lvlText w:val=""/>
      <w:lvlJc w:val="left"/>
      <w:pPr>
        <w:tabs>
          <w:tab w:val="num" w:pos="4680"/>
        </w:tabs>
        <w:ind w:left="4680" w:hanging="360"/>
      </w:pPr>
      <w:rPr>
        <w:rFonts w:ascii="Wingdings" w:hAnsi="Wingdings" w:hint="default"/>
        <w:sz w:val="20"/>
      </w:rPr>
    </w:lvl>
    <w:lvl w:ilvl="7" w:tplc="600416AC" w:tentative="1">
      <w:start w:val="1"/>
      <w:numFmt w:val="bullet"/>
      <w:lvlText w:val=""/>
      <w:lvlJc w:val="left"/>
      <w:pPr>
        <w:tabs>
          <w:tab w:val="num" w:pos="5400"/>
        </w:tabs>
        <w:ind w:left="5400" w:hanging="360"/>
      </w:pPr>
      <w:rPr>
        <w:rFonts w:ascii="Wingdings" w:hAnsi="Wingdings" w:hint="default"/>
        <w:sz w:val="20"/>
      </w:rPr>
    </w:lvl>
    <w:lvl w:ilvl="8" w:tplc="0E788B14"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BE53912"/>
    <w:multiLevelType w:val="hybridMultilevel"/>
    <w:tmpl w:val="21FAC0E0"/>
    <w:lvl w:ilvl="0" w:tplc="B15825AC">
      <w:start w:val="1"/>
      <w:numFmt w:val="bullet"/>
      <w:lvlText w:val=""/>
      <w:lvlJc w:val="left"/>
      <w:pPr>
        <w:ind w:left="720" w:hanging="360"/>
      </w:pPr>
      <w:rPr>
        <w:rFonts w:ascii="Symbol" w:hAnsi="Symbol" w:hint="default"/>
      </w:rPr>
    </w:lvl>
    <w:lvl w:ilvl="1" w:tplc="7FFA0588">
      <w:start w:val="1"/>
      <w:numFmt w:val="bullet"/>
      <w:pStyle w:val="ListBullet2"/>
      <w:lvlText w:val="o"/>
      <w:lvlJc w:val="left"/>
      <w:pPr>
        <w:ind w:left="1021" w:hanging="397"/>
      </w:pPr>
      <w:rPr>
        <w:rFonts w:ascii="Courier New" w:hAnsi="Courier New" w:cs="Courier New" w:hint="default"/>
      </w:rPr>
    </w:lvl>
    <w:lvl w:ilvl="2" w:tplc="9B6E78EC">
      <w:start w:val="1"/>
      <w:numFmt w:val="bullet"/>
      <w:lvlText w:val=""/>
      <w:lvlJc w:val="left"/>
      <w:pPr>
        <w:ind w:left="2160" w:hanging="360"/>
      </w:pPr>
      <w:rPr>
        <w:rFonts w:ascii="Wingdings" w:hAnsi="Wingdings" w:hint="default"/>
      </w:rPr>
    </w:lvl>
    <w:lvl w:ilvl="3" w:tplc="6F4633D4">
      <w:start w:val="1"/>
      <w:numFmt w:val="bullet"/>
      <w:lvlText w:val=""/>
      <w:lvlJc w:val="left"/>
      <w:pPr>
        <w:ind w:left="2880" w:hanging="360"/>
      </w:pPr>
      <w:rPr>
        <w:rFonts w:ascii="Symbol" w:hAnsi="Symbol" w:hint="default"/>
      </w:rPr>
    </w:lvl>
    <w:lvl w:ilvl="4" w:tplc="DC6CD864">
      <w:start w:val="1"/>
      <w:numFmt w:val="bullet"/>
      <w:lvlText w:val="o"/>
      <w:lvlJc w:val="left"/>
      <w:pPr>
        <w:ind w:left="3600" w:hanging="360"/>
      </w:pPr>
      <w:rPr>
        <w:rFonts w:ascii="Courier New" w:hAnsi="Courier New" w:hint="default"/>
      </w:rPr>
    </w:lvl>
    <w:lvl w:ilvl="5" w:tplc="F0FEC2AE">
      <w:start w:val="1"/>
      <w:numFmt w:val="bullet"/>
      <w:lvlText w:val=""/>
      <w:lvlJc w:val="left"/>
      <w:pPr>
        <w:ind w:left="4320" w:hanging="360"/>
      </w:pPr>
      <w:rPr>
        <w:rFonts w:ascii="Wingdings" w:hAnsi="Wingdings" w:hint="default"/>
      </w:rPr>
    </w:lvl>
    <w:lvl w:ilvl="6" w:tplc="3314E6C2">
      <w:start w:val="1"/>
      <w:numFmt w:val="bullet"/>
      <w:lvlText w:val=""/>
      <w:lvlJc w:val="left"/>
      <w:pPr>
        <w:ind w:left="5040" w:hanging="360"/>
      </w:pPr>
      <w:rPr>
        <w:rFonts w:ascii="Symbol" w:hAnsi="Symbol" w:hint="default"/>
      </w:rPr>
    </w:lvl>
    <w:lvl w:ilvl="7" w:tplc="3BDCC038">
      <w:start w:val="1"/>
      <w:numFmt w:val="bullet"/>
      <w:lvlText w:val="o"/>
      <w:lvlJc w:val="left"/>
      <w:pPr>
        <w:ind w:left="5760" w:hanging="360"/>
      </w:pPr>
      <w:rPr>
        <w:rFonts w:ascii="Courier New" w:hAnsi="Courier New" w:hint="default"/>
      </w:rPr>
    </w:lvl>
    <w:lvl w:ilvl="8" w:tplc="CEE6EDD8">
      <w:start w:val="1"/>
      <w:numFmt w:val="bullet"/>
      <w:lvlText w:val=""/>
      <w:lvlJc w:val="left"/>
      <w:pPr>
        <w:ind w:left="6480" w:hanging="360"/>
      </w:pPr>
      <w:rPr>
        <w:rFonts w:ascii="Wingdings" w:hAnsi="Wingdings" w:hint="default"/>
      </w:rPr>
    </w:lvl>
  </w:abstractNum>
  <w:abstractNum w:abstractNumId="34" w15:restartNumberingAfterBreak="0">
    <w:nsid w:val="5FC269FD"/>
    <w:multiLevelType w:val="hybridMultilevel"/>
    <w:tmpl w:val="675EE934"/>
    <w:lvl w:ilvl="0" w:tplc="1102D506">
      <w:start w:val="1"/>
      <w:numFmt w:val="lowerLetter"/>
      <w:lvlText w:val="%1."/>
      <w:lvlJc w:val="left"/>
      <w:pPr>
        <w:ind w:left="357" w:firstLine="403"/>
      </w:pPr>
      <w:rPr>
        <w:rFonts w:hint="default"/>
      </w:rPr>
    </w:lvl>
    <w:lvl w:ilvl="1" w:tplc="CC767D16">
      <w:start w:val="1"/>
      <w:numFmt w:val="lowerLetter"/>
      <w:pStyle w:val="ListNumber2"/>
      <w:lvlText w:val="%2."/>
      <w:lvlJc w:val="left"/>
      <w:pPr>
        <w:tabs>
          <w:tab w:val="num" w:pos="1134"/>
        </w:tabs>
        <w:ind w:left="1134" w:hanging="374"/>
      </w:pPr>
      <w:rPr>
        <w:rFonts w:hint="default"/>
      </w:rPr>
    </w:lvl>
    <w:lvl w:ilvl="2" w:tplc="2358405A">
      <w:start w:val="1"/>
      <w:numFmt w:val="lowerRoman"/>
      <w:lvlText w:val="%3."/>
      <w:lvlJc w:val="right"/>
      <w:pPr>
        <w:ind w:left="1877" w:firstLine="403"/>
      </w:pPr>
      <w:rPr>
        <w:rFonts w:hint="default"/>
      </w:rPr>
    </w:lvl>
    <w:lvl w:ilvl="3" w:tplc="081EB31E">
      <w:start w:val="1"/>
      <w:numFmt w:val="decimal"/>
      <w:lvlText w:val="%4."/>
      <w:lvlJc w:val="left"/>
      <w:pPr>
        <w:ind w:left="2637" w:firstLine="403"/>
      </w:pPr>
      <w:rPr>
        <w:rFonts w:hint="default"/>
      </w:rPr>
    </w:lvl>
    <w:lvl w:ilvl="4" w:tplc="1BD2B05E">
      <w:start w:val="1"/>
      <w:numFmt w:val="lowerLetter"/>
      <w:lvlText w:val="%5."/>
      <w:lvlJc w:val="left"/>
      <w:pPr>
        <w:ind w:left="3397" w:firstLine="403"/>
      </w:pPr>
      <w:rPr>
        <w:rFonts w:hint="default"/>
      </w:rPr>
    </w:lvl>
    <w:lvl w:ilvl="5" w:tplc="9CCAA00E">
      <w:start w:val="1"/>
      <w:numFmt w:val="lowerRoman"/>
      <w:lvlText w:val="%6."/>
      <w:lvlJc w:val="right"/>
      <w:pPr>
        <w:ind w:left="4157" w:firstLine="403"/>
      </w:pPr>
      <w:rPr>
        <w:rFonts w:hint="default"/>
      </w:rPr>
    </w:lvl>
    <w:lvl w:ilvl="6" w:tplc="A1280DEC">
      <w:start w:val="1"/>
      <w:numFmt w:val="decimal"/>
      <w:lvlText w:val="%7."/>
      <w:lvlJc w:val="left"/>
      <w:pPr>
        <w:ind w:left="4917" w:firstLine="403"/>
      </w:pPr>
      <w:rPr>
        <w:rFonts w:hint="default"/>
      </w:rPr>
    </w:lvl>
    <w:lvl w:ilvl="7" w:tplc="82348624">
      <w:start w:val="1"/>
      <w:numFmt w:val="lowerLetter"/>
      <w:lvlText w:val="%8."/>
      <w:lvlJc w:val="left"/>
      <w:pPr>
        <w:ind w:left="5677" w:firstLine="403"/>
      </w:pPr>
      <w:rPr>
        <w:rFonts w:hint="default"/>
      </w:rPr>
    </w:lvl>
    <w:lvl w:ilvl="8" w:tplc="97AE70DE">
      <w:start w:val="1"/>
      <w:numFmt w:val="lowerRoman"/>
      <w:lvlText w:val="%9."/>
      <w:lvlJc w:val="right"/>
      <w:pPr>
        <w:ind w:left="6437" w:firstLine="403"/>
      </w:pPr>
      <w:rPr>
        <w:rFonts w:hint="default"/>
      </w:rPr>
    </w:lvl>
  </w:abstractNum>
  <w:abstractNum w:abstractNumId="35" w15:restartNumberingAfterBreak="0">
    <w:nsid w:val="6C1950F9"/>
    <w:multiLevelType w:val="hybridMultilevel"/>
    <w:tmpl w:val="548E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CF1125"/>
    <w:multiLevelType w:val="multilevel"/>
    <w:tmpl w:val="D24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509AF"/>
    <w:multiLevelType w:val="multilevel"/>
    <w:tmpl w:val="5676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A07CB4"/>
    <w:multiLevelType w:val="multilevel"/>
    <w:tmpl w:val="C95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306E3"/>
    <w:multiLevelType w:val="hybridMultilevel"/>
    <w:tmpl w:val="E17008F4"/>
    <w:lvl w:ilvl="0" w:tplc="4FD410DC">
      <w:start w:val="1"/>
      <w:numFmt w:val="bullet"/>
      <w:lvlText w:val=""/>
      <w:lvlJc w:val="left"/>
      <w:pPr>
        <w:tabs>
          <w:tab w:val="num" w:pos="720"/>
        </w:tabs>
        <w:ind w:left="720" w:hanging="360"/>
      </w:pPr>
      <w:rPr>
        <w:rFonts w:ascii="Symbol" w:hAnsi="Symbol" w:hint="default"/>
        <w:sz w:val="20"/>
      </w:rPr>
    </w:lvl>
    <w:lvl w:ilvl="1" w:tplc="497221F0" w:tentative="1">
      <w:start w:val="1"/>
      <w:numFmt w:val="bullet"/>
      <w:lvlText w:val="o"/>
      <w:lvlJc w:val="left"/>
      <w:pPr>
        <w:tabs>
          <w:tab w:val="num" w:pos="1440"/>
        </w:tabs>
        <w:ind w:left="1440" w:hanging="360"/>
      </w:pPr>
      <w:rPr>
        <w:rFonts w:ascii="Courier New" w:hAnsi="Courier New" w:hint="default"/>
        <w:sz w:val="20"/>
      </w:rPr>
    </w:lvl>
    <w:lvl w:ilvl="2" w:tplc="5BF41C82" w:tentative="1">
      <w:start w:val="1"/>
      <w:numFmt w:val="bullet"/>
      <w:lvlText w:val=""/>
      <w:lvlJc w:val="left"/>
      <w:pPr>
        <w:tabs>
          <w:tab w:val="num" w:pos="2160"/>
        </w:tabs>
        <w:ind w:left="2160" w:hanging="360"/>
      </w:pPr>
      <w:rPr>
        <w:rFonts w:ascii="Wingdings" w:hAnsi="Wingdings" w:hint="default"/>
        <w:sz w:val="20"/>
      </w:rPr>
    </w:lvl>
    <w:lvl w:ilvl="3" w:tplc="F0047C5A" w:tentative="1">
      <w:start w:val="1"/>
      <w:numFmt w:val="bullet"/>
      <w:lvlText w:val=""/>
      <w:lvlJc w:val="left"/>
      <w:pPr>
        <w:tabs>
          <w:tab w:val="num" w:pos="2880"/>
        </w:tabs>
        <w:ind w:left="2880" w:hanging="360"/>
      </w:pPr>
      <w:rPr>
        <w:rFonts w:ascii="Wingdings" w:hAnsi="Wingdings" w:hint="default"/>
        <w:sz w:val="20"/>
      </w:rPr>
    </w:lvl>
    <w:lvl w:ilvl="4" w:tplc="26560C88" w:tentative="1">
      <w:start w:val="1"/>
      <w:numFmt w:val="bullet"/>
      <w:lvlText w:val=""/>
      <w:lvlJc w:val="left"/>
      <w:pPr>
        <w:tabs>
          <w:tab w:val="num" w:pos="3600"/>
        </w:tabs>
        <w:ind w:left="3600" w:hanging="360"/>
      </w:pPr>
      <w:rPr>
        <w:rFonts w:ascii="Wingdings" w:hAnsi="Wingdings" w:hint="default"/>
        <w:sz w:val="20"/>
      </w:rPr>
    </w:lvl>
    <w:lvl w:ilvl="5" w:tplc="39584F2A" w:tentative="1">
      <w:start w:val="1"/>
      <w:numFmt w:val="bullet"/>
      <w:lvlText w:val=""/>
      <w:lvlJc w:val="left"/>
      <w:pPr>
        <w:tabs>
          <w:tab w:val="num" w:pos="4320"/>
        </w:tabs>
        <w:ind w:left="4320" w:hanging="360"/>
      </w:pPr>
      <w:rPr>
        <w:rFonts w:ascii="Wingdings" w:hAnsi="Wingdings" w:hint="default"/>
        <w:sz w:val="20"/>
      </w:rPr>
    </w:lvl>
    <w:lvl w:ilvl="6" w:tplc="95B232AC" w:tentative="1">
      <w:start w:val="1"/>
      <w:numFmt w:val="bullet"/>
      <w:lvlText w:val=""/>
      <w:lvlJc w:val="left"/>
      <w:pPr>
        <w:tabs>
          <w:tab w:val="num" w:pos="5040"/>
        </w:tabs>
        <w:ind w:left="5040" w:hanging="360"/>
      </w:pPr>
      <w:rPr>
        <w:rFonts w:ascii="Wingdings" w:hAnsi="Wingdings" w:hint="default"/>
        <w:sz w:val="20"/>
      </w:rPr>
    </w:lvl>
    <w:lvl w:ilvl="7" w:tplc="5712ABA0" w:tentative="1">
      <w:start w:val="1"/>
      <w:numFmt w:val="bullet"/>
      <w:lvlText w:val=""/>
      <w:lvlJc w:val="left"/>
      <w:pPr>
        <w:tabs>
          <w:tab w:val="num" w:pos="5760"/>
        </w:tabs>
        <w:ind w:left="5760" w:hanging="360"/>
      </w:pPr>
      <w:rPr>
        <w:rFonts w:ascii="Wingdings" w:hAnsi="Wingdings" w:hint="default"/>
        <w:sz w:val="20"/>
      </w:rPr>
    </w:lvl>
    <w:lvl w:ilvl="8" w:tplc="AA3C6C8A"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
  </w:num>
  <w:num w:numId="3">
    <w:abstractNumId w:val="0"/>
  </w:num>
  <w:num w:numId="4">
    <w:abstractNumId w:val="34"/>
  </w:num>
  <w:num w:numId="5">
    <w:abstractNumId w:val="27"/>
  </w:num>
  <w:num w:numId="6">
    <w:abstractNumId w:val="39"/>
  </w:num>
  <w:num w:numId="7">
    <w:abstractNumId w:val="36"/>
  </w:num>
  <w:num w:numId="8">
    <w:abstractNumId w:val="16"/>
  </w:num>
  <w:num w:numId="9">
    <w:abstractNumId w:val="12"/>
  </w:num>
  <w:num w:numId="10">
    <w:abstractNumId w:val="37"/>
  </w:num>
  <w:num w:numId="11">
    <w:abstractNumId w:val="32"/>
  </w:num>
  <w:num w:numId="12">
    <w:abstractNumId w:val="29"/>
  </w:num>
  <w:num w:numId="13">
    <w:abstractNumId w:val="11"/>
  </w:num>
  <w:num w:numId="14">
    <w:abstractNumId w:val="15"/>
  </w:num>
  <w:num w:numId="15">
    <w:abstractNumId w:val="6"/>
  </w:num>
  <w:num w:numId="16">
    <w:abstractNumId w:val="4"/>
  </w:num>
  <w:num w:numId="17">
    <w:abstractNumId w:val="9"/>
  </w:num>
  <w:num w:numId="18">
    <w:abstractNumId w:val="22"/>
  </w:num>
  <w:num w:numId="19">
    <w:abstractNumId w:val="8"/>
  </w:num>
  <w:num w:numId="20">
    <w:abstractNumId w:val="3"/>
  </w:num>
  <w:num w:numId="21">
    <w:abstractNumId w:val="21"/>
  </w:num>
  <w:num w:numId="22">
    <w:abstractNumId w:val="19"/>
  </w:num>
  <w:num w:numId="23">
    <w:abstractNumId w:val="28"/>
  </w:num>
  <w:num w:numId="24">
    <w:abstractNumId w:val="23"/>
  </w:num>
  <w:num w:numId="25">
    <w:abstractNumId w:val="24"/>
  </w:num>
  <w:num w:numId="26">
    <w:abstractNumId w:val="30"/>
  </w:num>
  <w:num w:numId="27">
    <w:abstractNumId w:val="31"/>
  </w:num>
  <w:num w:numId="28">
    <w:abstractNumId w:val="18"/>
  </w:num>
  <w:num w:numId="29">
    <w:abstractNumId w:val="10"/>
  </w:num>
  <w:num w:numId="30">
    <w:abstractNumId w:val="13"/>
  </w:num>
  <w:num w:numId="31">
    <w:abstractNumId w:val="20"/>
  </w:num>
  <w:num w:numId="32">
    <w:abstractNumId w:val="35"/>
  </w:num>
  <w:num w:numId="33">
    <w:abstractNumId w:val="17"/>
  </w:num>
  <w:num w:numId="34">
    <w:abstractNumId w:val="38"/>
  </w:num>
  <w:num w:numId="35">
    <w:abstractNumId w:val="7"/>
  </w:num>
  <w:num w:numId="36">
    <w:abstractNumId w:val="25"/>
  </w:num>
  <w:num w:numId="37">
    <w:abstractNumId w:val="26"/>
  </w:num>
  <w:num w:numId="38">
    <w:abstractNumId w:val="5"/>
  </w:num>
  <w:num w:numId="39">
    <w:abstractNumId w:val="14"/>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gutterAtTop/>
  <w:attachedTemplate r:id="rId1"/>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A2"/>
    <w:rsid w:val="0000031A"/>
    <w:rsid w:val="00001C08"/>
    <w:rsid w:val="00002BF1"/>
    <w:rsid w:val="00006220"/>
    <w:rsid w:val="00006CD7"/>
    <w:rsid w:val="00007E7A"/>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B5"/>
    <w:rsid w:val="000423E3"/>
    <w:rsid w:val="0004292D"/>
    <w:rsid w:val="00042D30"/>
    <w:rsid w:val="00043FA0"/>
    <w:rsid w:val="00044C5D"/>
    <w:rsid w:val="00044D23"/>
    <w:rsid w:val="00046473"/>
    <w:rsid w:val="000507E6"/>
    <w:rsid w:val="0005163D"/>
    <w:rsid w:val="000534F4"/>
    <w:rsid w:val="0005350E"/>
    <w:rsid w:val="000535B7"/>
    <w:rsid w:val="00053726"/>
    <w:rsid w:val="000562A7"/>
    <w:rsid w:val="000564F8"/>
    <w:rsid w:val="00057BC8"/>
    <w:rsid w:val="00061232"/>
    <w:rsid w:val="000613C4"/>
    <w:rsid w:val="000620E8"/>
    <w:rsid w:val="00062708"/>
    <w:rsid w:val="00065A16"/>
    <w:rsid w:val="000678FE"/>
    <w:rsid w:val="00071D06"/>
    <w:rsid w:val="0007214A"/>
    <w:rsid w:val="00072B6E"/>
    <w:rsid w:val="00072DFB"/>
    <w:rsid w:val="000731FE"/>
    <w:rsid w:val="00075B4E"/>
    <w:rsid w:val="00077A7C"/>
    <w:rsid w:val="00082E53"/>
    <w:rsid w:val="000844F9"/>
    <w:rsid w:val="00084830"/>
    <w:rsid w:val="0008606A"/>
    <w:rsid w:val="00086D87"/>
    <w:rsid w:val="000872D6"/>
    <w:rsid w:val="000878C1"/>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5E"/>
    <w:rsid w:val="000B75CB"/>
    <w:rsid w:val="000B7AAC"/>
    <w:rsid w:val="000B7D49"/>
    <w:rsid w:val="000C0FB5"/>
    <w:rsid w:val="000C1078"/>
    <w:rsid w:val="000C137D"/>
    <w:rsid w:val="000C15AB"/>
    <w:rsid w:val="000C16A7"/>
    <w:rsid w:val="000C1BCD"/>
    <w:rsid w:val="000C250C"/>
    <w:rsid w:val="000C43DF"/>
    <w:rsid w:val="000C575E"/>
    <w:rsid w:val="000C61FB"/>
    <w:rsid w:val="000C67E4"/>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429"/>
    <w:rsid w:val="0010259B"/>
    <w:rsid w:val="00103D80"/>
    <w:rsid w:val="00104A05"/>
    <w:rsid w:val="00106009"/>
    <w:rsid w:val="001061F9"/>
    <w:rsid w:val="001068B3"/>
    <w:rsid w:val="00110847"/>
    <w:rsid w:val="001113CC"/>
    <w:rsid w:val="001120FB"/>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64D79"/>
    <w:rsid w:val="00170CB5"/>
    <w:rsid w:val="00171601"/>
    <w:rsid w:val="00172662"/>
    <w:rsid w:val="00173D1E"/>
    <w:rsid w:val="00174183"/>
    <w:rsid w:val="00176C65"/>
    <w:rsid w:val="00180A15"/>
    <w:rsid w:val="001810F4"/>
    <w:rsid w:val="0018179E"/>
    <w:rsid w:val="00182B46"/>
    <w:rsid w:val="00182D71"/>
    <w:rsid w:val="00183B80"/>
    <w:rsid w:val="00183DB2"/>
    <w:rsid w:val="00183E9C"/>
    <w:rsid w:val="001841F1"/>
    <w:rsid w:val="0018571A"/>
    <w:rsid w:val="001859B6"/>
    <w:rsid w:val="00187FFC"/>
    <w:rsid w:val="00191F45"/>
    <w:rsid w:val="00193503"/>
    <w:rsid w:val="001939CA"/>
    <w:rsid w:val="00193B82"/>
    <w:rsid w:val="0019600C"/>
    <w:rsid w:val="00196CF1"/>
    <w:rsid w:val="00196DB4"/>
    <w:rsid w:val="00197B41"/>
    <w:rsid w:val="001A03EA"/>
    <w:rsid w:val="001A3627"/>
    <w:rsid w:val="001B3065"/>
    <w:rsid w:val="001B33C0"/>
    <w:rsid w:val="001B3653"/>
    <w:rsid w:val="001B5E34"/>
    <w:rsid w:val="001C2997"/>
    <w:rsid w:val="001C4DB7"/>
    <w:rsid w:val="001C6C9B"/>
    <w:rsid w:val="001D3092"/>
    <w:rsid w:val="001D4CD1"/>
    <w:rsid w:val="001D66C2"/>
    <w:rsid w:val="001E1F93"/>
    <w:rsid w:val="001E24CF"/>
    <w:rsid w:val="001E3097"/>
    <w:rsid w:val="001E4B06"/>
    <w:rsid w:val="001E5F98"/>
    <w:rsid w:val="001F01F4"/>
    <w:rsid w:val="001F0294"/>
    <w:rsid w:val="001F0F26"/>
    <w:rsid w:val="001F64BE"/>
    <w:rsid w:val="001F7070"/>
    <w:rsid w:val="001F7807"/>
    <w:rsid w:val="00200EF2"/>
    <w:rsid w:val="002016B9"/>
    <w:rsid w:val="00201825"/>
    <w:rsid w:val="00201CB2"/>
    <w:rsid w:val="002046F7"/>
    <w:rsid w:val="0020478D"/>
    <w:rsid w:val="002054D0"/>
    <w:rsid w:val="0020642C"/>
    <w:rsid w:val="00206EFD"/>
    <w:rsid w:val="00210D95"/>
    <w:rsid w:val="002136B3"/>
    <w:rsid w:val="00216957"/>
    <w:rsid w:val="00217731"/>
    <w:rsid w:val="00217AE6"/>
    <w:rsid w:val="00221268"/>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1643"/>
    <w:rsid w:val="00253532"/>
    <w:rsid w:val="002540D3"/>
    <w:rsid w:val="00254B2A"/>
    <w:rsid w:val="002556DB"/>
    <w:rsid w:val="00256550"/>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0E74"/>
    <w:rsid w:val="002B108B"/>
    <w:rsid w:val="002B12DE"/>
    <w:rsid w:val="002B270D"/>
    <w:rsid w:val="002B31C7"/>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636"/>
    <w:rsid w:val="00332B30"/>
    <w:rsid w:val="0033532B"/>
    <w:rsid w:val="00337929"/>
    <w:rsid w:val="00340003"/>
    <w:rsid w:val="00342B92"/>
    <w:rsid w:val="003444A9"/>
    <w:rsid w:val="0034454D"/>
    <w:rsid w:val="003445F2"/>
    <w:rsid w:val="003446FD"/>
    <w:rsid w:val="00345EB0"/>
    <w:rsid w:val="0034764B"/>
    <w:rsid w:val="0034780A"/>
    <w:rsid w:val="00347CBE"/>
    <w:rsid w:val="003503AC"/>
    <w:rsid w:val="00352686"/>
    <w:rsid w:val="00352BFB"/>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4EC"/>
    <w:rsid w:val="00382A6F"/>
    <w:rsid w:val="00382C57"/>
    <w:rsid w:val="00383B5F"/>
    <w:rsid w:val="00384483"/>
    <w:rsid w:val="0038499A"/>
    <w:rsid w:val="00384F53"/>
    <w:rsid w:val="00387053"/>
    <w:rsid w:val="003910F5"/>
    <w:rsid w:val="00395451"/>
    <w:rsid w:val="00395716"/>
    <w:rsid w:val="00396B0E"/>
    <w:rsid w:val="0039766F"/>
    <w:rsid w:val="003A01C8"/>
    <w:rsid w:val="003A1238"/>
    <w:rsid w:val="003A1937"/>
    <w:rsid w:val="003A43B0"/>
    <w:rsid w:val="003A4B9B"/>
    <w:rsid w:val="003A4F65"/>
    <w:rsid w:val="003A5E30"/>
    <w:rsid w:val="003A6344"/>
    <w:rsid w:val="003A6624"/>
    <w:rsid w:val="003A695D"/>
    <w:rsid w:val="003A6A25"/>
    <w:rsid w:val="003A6F6B"/>
    <w:rsid w:val="003B0538"/>
    <w:rsid w:val="003B225F"/>
    <w:rsid w:val="003B3CB0"/>
    <w:rsid w:val="003B69C9"/>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E66A7"/>
    <w:rsid w:val="003F0971"/>
    <w:rsid w:val="003F28DA"/>
    <w:rsid w:val="003F2C2F"/>
    <w:rsid w:val="003F35B8"/>
    <w:rsid w:val="003F3F97"/>
    <w:rsid w:val="003F42CF"/>
    <w:rsid w:val="003F4EA0"/>
    <w:rsid w:val="003F69BE"/>
    <w:rsid w:val="003F7D20"/>
    <w:rsid w:val="004013F6"/>
    <w:rsid w:val="00407474"/>
    <w:rsid w:val="00407ED4"/>
    <w:rsid w:val="004128F0"/>
    <w:rsid w:val="00412DE9"/>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999"/>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1A2"/>
    <w:rsid w:val="005027F4"/>
    <w:rsid w:val="00503524"/>
    <w:rsid w:val="00503B09"/>
    <w:rsid w:val="00504F5C"/>
    <w:rsid w:val="00505262"/>
    <w:rsid w:val="0050597B"/>
    <w:rsid w:val="005064DA"/>
    <w:rsid w:val="00506DF8"/>
    <w:rsid w:val="00507451"/>
    <w:rsid w:val="00511B43"/>
    <w:rsid w:val="00511F4D"/>
    <w:rsid w:val="0051574E"/>
    <w:rsid w:val="0051725F"/>
    <w:rsid w:val="00520095"/>
    <w:rsid w:val="00520645"/>
    <w:rsid w:val="0052168D"/>
    <w:rsid w:val="0052396A"/>
    <w:rsid w:val="0052782C"/>
    <w:rsid w:val="005301CC"/>
    <w:rsid w:val="00530E46"/>
    <w:rsid w:val="005324EF"/>
    <w:rsid w:val="0053286B"/>
    <w:rsid w:val="00536369"/>
    <w:rsid w:val="00540E99"/>
    <w:rsid w:val="00541130"/>
    <w:rsid w:val="00546A8B"/>
    <w:rsid w:val="00551073"/>
    <w:rsid w:val="00551DA4"/>
    <w:rsid w:val="0055213A"/>
    <w:rsid w:val="00554956"/>
    <w:rsid w:val="00555946"/>
    <w:rsid w:val="00557BE6"/>
    <w:rsid w:val="005600BC"/>
    <w:rsid w:val="00563104"/>
    <w:rsid w:val="005646C1"/>
    <w:rsid w:val="005646CC"/>
    <w:rsid w:val="005652E4"/>
    <w:rsid w:val="00565730"/>
    <w:rsid w:val="00566671"/>
    <w:rsid w:val="005673F4"/>
    <w:rsid w:val="00567B22"/>
    <w:rsid w:val="0057134C"/>
    <w:rsid w:val="0057331C"/>
    <w:rsid w:val="00573328"/>
    <w:rsid w:val="00573CED"/>
    <w:rsid w:val="00573E9E"/>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A77B4"/>
    <w:rsid w:val="005B0870"/>
    <w:rsid w:val="005B1762"/>
    <w:rsid w:val="005B4B88"/>
    <w:rsid w:val="005B5D60"/>
    <w:rsid w:val="005B5E31"/>
    <w:rsid w:val="005B64AE"/>
    <w:rsid w:val="005B6E3D"/>
    <w:rsid w:val="005B7298"/>
    <w:rsid w:val="005C05C8"/>
    <w:rsid w:val="005C1BFC"/>
    <w:rsid w:val="005C4192"/>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6D74"/>
    <w:rsid w:val="00607675"/>
    <w:rsid w:val="00610F53"/>
    <w:rsid w:val="00612E3F"/>
    <w:rsid w:val="00613208"/>
    <w:rsid w:val="00616767"/>
    <w:rsid w:val="0061698B"/>
    <w:rsid w:val="00616F61"/>
    <w:rsid w:val="00620917"/>
    <w:rsid w:val="00620D3F"/>
    <w:rsid w:val="0062163D"/>
    <w:rsid w:val="00623A9E"/>
    <w:rsid w:val="00624A20"/>
    <w:rsid w:val="00624C9B"/>
    <w:rsid w:val="00630BB3"/>
    <w:rsid w:val="006315D9"/>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07A"/>
    <w:rsid w:val="006A1A8E"/>
    <w:rsid w:val="006A1CF6"/>
    <w:rsid w:val="006A2D9E"/>
    <w:rsid w:val="006A36DB"/>
    <w:rsid w:val="006A48C1"/>
    <w:rsid w:val="006A4BEC"/>
    <w:rsid w:val="006A510D"/>
    <w:rsid w:val="006A51A4"/>
    <w:rsid w:val="006B1FFA"/>
    <w:rsid w:val="006B3564"/>
    <w:rsid w:val="006B37E6"/>
    <w:rsid w:val="006B3D8F"/>
    <w:rsid w:val="006B42E3"/>
    <w:rsid w:val="006B44E9"/>
    <w:rsid w:val="006B73E5"/>
    <w:rsid w:val="006C456C"/>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440"/>
    <w:rsid w:val="00715F89"/>
    <w:rsid w:val="00716FB7"/>
    <w:rsid w:val="00717C66"/>
    <w:rsid w:val="0072144B"/>
    <w:rsid w:val="00722D6B"/>
    <w:rsid w:val="00723956"/>
    <w:rsid w:val="00723FF2"/>
    <w:rsid w:val="00724203"/>
    <w:rsid w:val="00725C3B"/>
    <w:rsid w:val="00725D14"/>
    <w:rsid w:val="007266FB"/>
    <w:rsid w:val="00730DE2"/>
    <w:rsid w:val="00733D6A"/>
    <w:rsid w:val="00734065"/>
    <w:rsid w:val="00734894"/>
    <w:rsid w:val="00735451"/>
    <w:rsid w:val="00737104"/>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1B2F"/>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18E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3745"/>
    <w:rsid w:val="008059C1"/>
    <w:rsid w:val="0080662F"/>
    <w:rsid w:val="00806C91"/>
    <w:rsid w:val="0081065F"/>
    <w:rsid w:val="00810E72"/>
    <w:rsid w:val="0081179B"/>
    <w:rsid w:val="00811AFC"/>
    <w:rsid w:val="00812DCB"/>
    <w:rsid w:val="00813FA5"/>
    <w:rsid w:val="00814DB6"/>
    <w:rsid w:val="0081523F"/>
    <w:rsid w:val="00816151"/>
    <w:rsid w:val="008163EB"/>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0E6C"/>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361"/>
    <w:rsid w:val="00874C1F"/>
    <w:rsid w:val="00880257"/>
    <w:rsid w:val="00880A08"/>
    <w:rsid w:val="008813A0"/>
    <w:rsid w:val="00882E98"/>
    <w:rsid w:val="00883242"/>
    <w:rsid w:val="00885C59"/>
    <w:rsid w:val="00886F38"/>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537"/>
    <w:rsid w:val="008B6729"/>
    <w:rsid w:val="008C1233"/>
    <w:rsid w:val="008C1A20"/>
    <w:rsid w:val="008C2FB5"/>
    <w:rsid w:val="008C302C"/>
    <w:rsid w:val="008C4CAB"/>
    <w:rsid w:val="008C6461"/>
    <w:rsid w:val="008C6F82"/>
    <w:rsid w:val="008C7CBC"/>
    <w:rsid w:val="008D125E"/>
    <w:rsid w:val="008D18AE"/>
    <w:rsid w:val="008D4DFD"/>
    <w:rsid w:val="008D5308"/>
    <w:rsid w:val="008D55BF"/>
    <w:rsid w:val="008D61E0"/>
    <w:rsid w:val="008D6722"/>
    <w:rsid w:val="008D6E1D"/>
    <w:rsid w:val="008D7AB2"/>
    <w:rsid w:val="008E0259"/>
    <w:rsid w:val="008E43E0"/>
    <w:rsid w:val="008E4A0E"/>
    <w:rsid w:val="008F0115"/>
    <w:rsid w:val="008F0383"/>
    <w:rsid w:val="008F0C19"/>
    <w:rsid w:val="008F1F6A"/>
    <w:rsid w:val="008F28E7"/>
    <w:rsid w:val="008F364E"/>
    <w:rsid w:val="008F3EDF"/>
    <w:rsid w:val="0090053B"/>
    <w:rsid w:val="00900FCF"/>
    <w:rsid w:val="00901298"/>
    <w:rsid w:val="009019BB"/>
    <w:rsid w:val="00902917"/>
    <w:rsid w:val="00902919"/>
    <w:rsid w:val="0090315B"/>
    <w:rsid w:val="00904350"/>
    <w:rsid w:val="00905926"/>
    <w:rsid w:val="0090604A"/>
    <w:rsid w:val="009078AB"/>
    <w:rsid w:val="0091055E"/>
    <w:rsid w:val="00912EC7"/>
    <w:rsid w:val="009153A2"/>
    <w:rsid w:val="00915AC4"/>
    <w:rsid w:val="0091636D"/>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43D0"/>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2928"/>
    <w:rsid w:val="0099359F"/>
    <w:rsid w:val="00993F37"/>
    <w:rsid w:val="00995954"/>
    <w:rsid w:val="00995E81"/>
    <w:rsid w:val="00996470"/>
    <w:rsid w:val="00996603"/>
    <w:rsid w:val="009974B3"/>
    <w:rsid w:val="00997F5D"/>
    <w:rsid w:val="009A09AC"/>
    <w:rsid w:val="009A2864"/>
    <w:rsid w:val="009A40D9"/>
    <w:rsid w:val="009B08F7"/>
    <w:rsid w:val="009B165F"/>
    <w:rsid w:val="009B1DF0"/>
    <w:rsid w:val="009B2E67"/>
    <w:rsid w:val="009B417F"/>
    <w:rsid w:val="009B4483"/>
    <w:rsid w:val="009B5879"/>
    <w:rsid w:val="009B5A96"/>
    <w:rsid w:val="009B6030"/>
    <w:rsid w:val="009B70F3"/>
    <w:rsid w:val="009C098A"/>
    <w:rsid w:val="009C0DA0"/>
    <w:rsid w:val="009C1AD9"/>
    <w:rsid w:val="009C1FCA"/>
    <w:rsid w:val="009C3001"/>
    <w:rsid w:val="009C44C9"/>
    <w:rsid w:val="009C5CF2"/>
    <w:rsid w:val="009C6178"/>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58B"/>
    <w:rsid w:val="009E56EB"/>
    <w:rsid w:val="009E5A27"/>
    <w:rsid w:val="009E6AB6"/>
    <w:rsid w:val="009E7F27"/>
    <w:rsid w:val="009F0C6B"/>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5CAA"/>
    <w:rsid w:val="00AC78ED"/>
    <w:rsid w:val="00AD02D3"/>
    <w:rsid w:val="00AD05EE"/>
    <w:rsid w:val="00AD3675"/>
    <w:rsid w:val="00AD56A9"/>
    <w:rsid w:val="00AD69C4"/>
    <w:rsid w:val="00AD6F0C"/>
    <w:rsid w:val="00AE02A1"/>
    <w:rsid w:val="00AE0901"/>
    <w:rsid w:val="00AE1C5F"/>
    <w:rsid w:val="00AE3875"/>
    <w:rsid w:val="00AE3899"/>
    <w:rsid w:val="00AE6CD2"/>
    <w:rsid w:val="00AE776A"/>
    <w:rsid w:val="00AF1F68"/>
    <w:rsid w:val="00AF27B7"/>
    <w:rsid w:val="00AF2BB2"/>
    <w:rsid w:val="00AF3C5D"/>
    <w:rsid w:val="00AF6176"/>
    <w:rsid w:val="00AF726A"/>
    <w:rsid w:val="00AF7AB4"/>
    <w:rsid w:val="00AF7B91"/>
    <w:rsid w:val="00B00015"/>
    <w:rsid w:val="00B043A6"/>
    <w:rsid w:val="00B06DE8"/>
    <w:rsid w:val="00B07AE1"/>
    <w:rsid w:val="00B07D23"/>
    <w:rsid w:val="00B12968"/>
    <w:rsid w:val="00B129D9"/>
    <w:rsid w:val="00B131FF"/>
    <w:rsid w:val="00B13498"/>
    <w:rsid w:val="00B13DA2"/>
    <w:rsid w:val="00B15D94"/>
    <w:rsid w:val="00B1672A"/>
    <w:rsid w:val="00B16E71"/>
    <w:rsid w:val="00B174BD"/>
    <w:rsid w:val="00B20690"/>
    <w:rsid w:val="00B20B2A"/>
    <w:rsid w:val="00B2129B"/>
    <w:rsid w:val="00B22FA7"/>
    <w:rsid w:val="00B24845"/>
    <w:rsid w:val="00B25F8A"/>
    <w:rsid w:val="00B26370"/>
    <w:rsid w:val="00B26457"/>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6EE"/>
    <w:rsid w:val="00B62E95"/>
    <w:rsid w:val="00B63ABC"/>
    <w:rsid w:val="00B64D3D"/>
    <w:rsid w:val="00B6562C"/>
    <w:rsid w:val="00B71CE8"/>
    <w:rsid w:val="00B720C9"/>
    <w:rsid w:val="00B7391B"/>
    <w:rsid w:val="00B743E7"/>
    <w:rsid w:val="00B74B80"/>
    <w:rsid w:val="00B768A9"/>
    <w:rsid w:val="00B76E90"/>
    <w:rsid w:val="00B8005C"/>
    <w:rsid w:val="00B8666B"/>
    <w:rsid w:val="00B86B99"/>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386"/>
    <w:rsid w:val="00BD4B19"/>
    <w:rsid w:val="00BD6178"/>
    <w:rsid w:val="00BD6348"/>
    <w:rsid w:val="00BE147F"/>
    <w:rsid w:val="00BE1BBC"/>
    <w:rsid w:val="00BE3F6B"/>
    <w:rsid w:val="00BE46B5"/>
    <w:rsid w:val="00BE6663"/>
    <w:rsid w:val="00BE6E4A"/>
    <w:rsid w:val="00BE7487"/>
    <w:rsid w:val="00BF0917"/>
    <w:rsid w:val="00BF0CD7"/>
    <w:rsid w:val="00BF143E"/>
    <w:rsid w:val="00BF15CE"/>
    <w:rsid w:val="00BF2157"/>
    <w:rsid w:val="00BF2FC3"/>
    <w:rsid w:val="00BF37C3"/>
    <w:rsid w:val="00BF429D"/>
    <w:rsid w:val="00BF47D6"/>
    <w:rsid w:val="00BF695B"/>
    <w:rsid w:val="00BF71B0"/>
    <w:rsid w:val="00C0161F"/>
    <w:rsid w:val="00C030BD"/>
    <w:rsid w:val="00C036C3"/>
    <w:rsid w:val="00C03CCA"/>
    <w:rsid w:val="00C040E8"/>
    <w:rsid w:val="00C0499E"/>
    <w:rsid w:val="00C04F4A"/>
    <w:rsid w:val="00C06484"/>
    <w:rsid w:val="00C0733C"/>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5C7A"/>
    <w:rsid w:val="00C8667D"/>
    <w:rsid w:val="00C86967"/>
    <w:rsid w:val="00C928A8"/>
    <w:rsid w:val="00C95246"/>
    <w:rsid w:val="00CA007E"/>
    <w:rsid w:val="00CA0CF7"/>
    <w:rsid w:val="00CA103E"/>
    <w:rsid w:val="00CA6C45"/>
    <w:rsid w:val="00CA74F6"/>
    <w:rsid w:val="00CA7603"/>
    <w:rsid w:val="00CA7F2D"/>
    <w:rsid w:val="00CB364E"/>
    <w:rsid w:val="00CB37B8"/>
    <w:rsid w:val="00CB4F1A"/>
    <w:rsid w:val="00CB58B4"/>
    <w:rsid w:val="00CB6577"/>
    <w:rsid w:val="00CC0A3A"/>
    <w:rsid w:val="00CC1FE9"/>
    <w:rsid w:val="00CC3B49"/>
    <w:rsid w:val="00CC3D04"/>
    <w:rsid w:val="00CC4AF7"/>
    <w:rsid w:val="00CC54E5"/>
    <w:rsid w:val="00CC6AD2"/>
    <w:rsid w:val="00CC6F04"/>
    <w:rsid w:val="00CC7B94"/>
    <w:rsid w:val="00CD6E8E"/>
    <w:rsid w:val="00CE161F"/>
    <w:rsid w:val="00CE3529"/>
    <w:rsid w:val="00CE363F"/>
    <w:rsid w:val="00CE4320"/>
    <w:rsid w:val="00CE5D9A"/>
    <w:rsid w:val="00CE76CD"/>
    <w:rsid w:val="00CF0B65"/>
    <w:rsid w:val="00CF1C1F"/>
    <w:rsid w:val="00CF30C1"/>
    <w:rsid w:val="00CF3B5E"/>
    <w:rsid w:val="00CF4E8C"/>
    <w:rsid w:val="00CF673A"/>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160"/>
    <w:rsid w:val="00D0656D"/>
    <w:rsid w:val="00D121C4"/>
    <w:rsid w:val="00D14274"/>
    <w:rsid w:val="00D15E5B"/>
    <w:rsid w:val="00D169A3"/>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19B4"/>
    <w:rsid w:val="00D92C82"/>
    <w:rsid w:val="00D93336"/>
    <w:rsid w:val="00D94314"/>
    <w:rsid w:val="00D95BC7"/>
    <w:rsid w:val="00D96043"/>
    <w:rsid w:val="00D97779"/>
    <w:rsid w:val="00DA3AD2"/>
    <w:rsid w:val="00DA4825"/>
    <w:rsid w:val="00DA52F5"/>
    <w:rsid w:val="00DA73A3"/>
    <w:rsid w:val="00DB1739"/>
    <w:rsid w:val="00DB18CB"/>
    <w:rsid w:val="00DB3080"/>
    <w:rsid w:val="00DB4E12"/>
    <w:rsid w:val="00DB5771"/>
    <w:rsid w:val="00DC3395"/>
    <w:rsid w:val="00DC3664"/>
    <w:rsid w:val="00DC4B9B"/>
    <w:rsid w:val="00DC6EFC"/>
    <w:rsid w:val="00DC7192"/>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012"/>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47378"/>
    <w:rsid w:val="00E504A1"/>
    <w:rsid w:val="00E51231"/>
    <w:rsid w:val="00E517AC"/>
    <w:rsid w:val="00E52A67"/>
    <w:rsid w:val="00E568FC"/>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C7C52"/>
    <w:rsid w:val="00ED1008"/>
    <w:rsid w:val="00ED1338"/>
    <w:rsid w:val="00ED1475"/>
    <w:rsid w:val="00ED1AB4"/>
    <w:rsid w:val="00ED2C23"/>
    <w:rsid w:val="00ED2CF0"/>
    <w:rsid w:val="00ED6D87"/>
    <w:rsid w:val="00EE1058"/>
    <w:rsid w:val="00EE1089"/>
    <w:rsid w:val="00EE2BEC"/>
    <w:rsid w:val="00EE3260"/>
    <w:rsid w:val="00EE3CF3"/>
    <w:rsid w:val="00EE5052"/>
    <w:rsid w:val="00EE586E"/>
    <w:rsid w:val="00EE5BEB"/>
    <w:rsid w:val="00EE6B84"/>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AED"/>
    <w:rsid w:val="00F20B40"/>
    <w:rsid w:val="00F2269A"/>
    <w:rsid w:val="00F22775"/>
    <w:rsid w:val="00F228A5"/>
    <w:rsid w:val="00F246D4"/>
    <w:rsid w:val="00F26525"/>
    <w:rsid w:val="00F26831"/>
    <w:rsid w:val="00F269DC"/>
    <w:rsid w:val="00F309E2"/>
    <w:rsid w:val="00F30C2D"/>
    <w:rsid w:val="00F318BD"/>
    <w:rsid w:val="00F32557"/>
    <w:rsid w:val="00F332EF"/>
    <w:rsid w:val="00F33F1D"/>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66F03"/>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2BB"/>
    <w:rsid w:val="00FE40B5"/>
    <w:rsid w:val="00FE660C"/>
    <w:rsid w:val="00FE6EA0"/>
    <w:rsid w:val="00FF0F2A"/>
    <w:rsid w:val="00FF492B"/>
    <w:rsid w:val="00FF5EC7"/>
    <w:rsid w:val="00FF7815"/>
    <w:rsid w:val="00FF7892"/>
    <w:rsid w:val="0E8611C3"/>
    <w:rsid w:val="124B9C75"/>
    <w:rsid w:val="27DA4D6E"/>
    <w:rsid w:val="49B12F82"/>
    <w:rsid w:val="73CC6018"/>
    <w:rsid w:val="78AA9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04E37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 w:type="character" w:customStyle="1" w:styleId="normaltextrun">
    <w:name w:val="normaltextrun"/>
    <w:basedOn w:val="DefaultParagraphFont"/>
    <w:rsid w:val="00573CED"/>
  </w:style>
  <w:style w:type="character" w:customStyle="1" w:styleId="eop">
    <w:name w:val="eop"/>
    <w:basedOn w:val="DefaultParagraphFont"/>
    <w:rsid w:val="00573CED"/>
  </w:style>
  <w:style w:type="paragraph" w:customStyle="1" w:styleId="FeatureBox">
    <w:name w:val="Feature Box"/>
    <w:aliases w:val="ŠFeature Box"/>
    <w:basedOn w:val="Normal"/>
    <w:next w:val="Normal"/>
    <w:qFormat/>
    <w:rsid w:val="003446FD"/>
    <w:pPr>
      <w:pBdr>
        <w:top w:val="single" w:sz="24" w:space="10" w:color="1C438B"/>
        <w:left w:val="single" w:sz="24" w:space="10" w:color="1C438B"/>
        <w:bottom w:val="single" w:sz="24" w:space="10" w:color="1C438B"/>
        <w:right w:val="single" w:sz="24" w:space="10" w:color="1C438B"/>
      </w:pBdr>
      <w:spacing w:line="276" w:lineRule="auto"/>
    </w:pPr>
    <w:rPr>
      <w:rFonts w:cs="Arial"/>
      <w:lang w:eastAsia="zh-CN"/>
    </w:rPr>
  </w:style>
  <w:style w:type="paragraph" w:customStyle="1" w:styleId="FeatureBox2">
    <w:name w:val="Feature Box 2"/>
    <w:aliases w:val="ŠFeature Box 2"/>
    <w:basedOn w:val="FeatureBox"/>
    <w:next w:val="Normal"/>
    <w:qFormat/>
    <w:rsid w:val="003446F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9B70F3"/>
    <w:rPr>
      <w:color w:val="605E5C"/>
      <w:shd w:val="clear" w:color="auto" w:fill="E1DFDD"/>
    </w:rPr>
  </w:style>
  <w:style w:type="paragraph" w:customStyle="1" w:styleId="paragraph">
    <w:name w:val="paragraph"/>
    <w:basedOn w:val="Normal"/>
    <w:rsid w:val="00880257"/>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rsid w:val="008D4DFD"/>
    <w:pPr>
      <w:spacing w:line="240" w:lineRule="auto"/>
    </w:pPr>
    <w:rPr>
      <w:sz w:val="20"/>
      <w:szCs w:val="20"/>
    </w:rPr>
  </w:style>
  <w:style w:type="character" w:customStyle="1" w:styleId="CommentTextChar">
    <w:name w:val="Comment Text Char"/>
    <w:basedOn w:val="DefaultParagraphFont"/>
    <w:link w:val="CommentText"/>
    <w:uiPriority w:val="99"/>
    <w:semiHidden/>
    <w:rsid w:val="008D4DFD"/>
    <w:rPr>
      <w:rFonts w:ascii="Arial" w:hAnsi="Arial"/>
      <w:sz w:val="20"/>
      <w:szCs w:val="20"/>
      <w:lang w:val="en-AU"/>
    </w:rPr>
  </w:style>
  <w:style w:type="character" w:styleId="CommentReference">
    <w:name w:val="annotation reference"/>
    <w:basedOn w:val="DefaultParagraphFont"/>
    <w:uiPriority w:val="99"/>
    <w:semiHidden/>
    <w:rsid w:val="008D4D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244074286">
      <w:bodyDiv w:val="1"/>
      <w:marLeft w:val="0"/>
      <w:marRight w:val="0"/>
      <w:marTop w:val="0"/>
      <w:marBottom w:val="0"/>
      <w:divBdr>
        <w:top w:val="none" w:sz="0" w:space="0" w:color="auto"/>
        <w:left w:val="none" w:sz="0" w:space="0" w:color="auto"/>
        <w:bottom w:val="none" w:sz="0" w:space="0" w:color="auto"/>
        <w:right w:val="none" w:sz="0" w:space="0" w:color="auto"/>
      </w:divBdr>
      <w:divsChild>
        <w:div w:id="406804486">
          <w:marLeft w:val="0"/>
          <w:marRight w:val="0"/>
          <w:marTop w:val="0"/>
          <w:marBottom w:val="0"/>
          <w:divBdr>
            <w:top w:val="none" w:sz="0" w:space="0" w:color="auto"/>
            <w:left w:val="none" w:sz="0" w:space="0" w:color="auto"/>
            <w:bottom w:val="none" w:sz="0" w:space="0" w:color="auto"/>
            <w:right w:val="none" w:sz="0" w:space="0" w:color="auto"/>
          </w:divBdr>
          <w:divsChild>
            <w:div w:id="20673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664">
      <w:bodyDiv w:val="1"/>
      <w:marLeft w:val="0"/>
      <w:marRight w:val="0"/>
      <w:marTop w:val="0"/>
      <w:marBottom w:val="0"/>
      <w:divBdr>
        <w:top w:val="none" w:sz="0" w:space="0" w:color="auto"/>
        <w:left w:val="none" w:sz="0" w:space="0" w:color="auto"/>
        <w:bottom w:val="none" w:sz="0" w:space="0" w:color="auto"/>
        <w:right w:val="none" w:sz="0" w:space="0" w:color="auto"/>
      </w:divBdr>
      <w:divsChild>
        <w:div w:id="1988826187">
          <w:marLeft w:val="0"/>
          <w:marRight w:val="0"/>
          <w:marTop w:val="0"/>
          <w:marBottom w:val="0"/>
          <w:divBdr>
            <w:top w:val="none" w:sz="0" w:space="0" w:color="auto"/>
            <w:left w:val="none" w:sz="0" w:space="0" w:color="auto"/>
            <w:bottom w:val="none" w:sz="0" w:space="0" w:color="auto"/>
            <w:right w:val="none" w:sz="0" w:space="0" w:color="auto"/>
          </w:divBdr>
          <w:divsChild>
            <w:div w:id="20333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427">
      <w:bodyDiv w:val="1"/>
      <w:marLeft w:val="0"/>
      <w:marRight w:val="0"/>
      <w:marTop w:val="0"/>
      <w:marBottom w:val="0"/>
      <w:divBdr>
        <w:top w:val="none" w:sz="0" w:space="0" w:color="auto"/>
        <w:left w:val="none" w:sz="0" w:space="0" w:color="auto"/>
        <w:bottom w:val="none" w:sz="0" w:space="0" w:color="auto"/>
        <w:right w:val="none" w:sz="0" w:space="0" w:color="auto"/>
      </w:divBdr>
      <w:divsChild>
        <w:div w:id="17395113">
          <w:marLeft w:val="0"/>
          <w:marRight w:val="0"/>
          <w:marTop w:val="0"/>
          <w:marBottom w:val="0"/>
          <w:divBdr>
            <w:top w:val="none" w:sz="0" w:space="0" w:color="auto"/>
            <w:left w:val="none" w:sz="0" w:space="0" w:color="auto"/>
            <w:bottom w:val="none" w:sz="0" w:space="0" w:color="auto"/>
            <w:right w:val="none" w:sz="0" w:space="0" w:color="auto"/>
          </w:divBdr>
          <w:divsChild>
            <w:div w:id="14307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7267">
      <w:bodyDiv w:val="1"/>
      <w:marLeft w:val="0"/>
      <w:marRight w:val="0"/>
      <w:marTop w:val="0"/>
      <w:marBottom w:val="0"/>
      <w:divBdr>
        <w:top w:val="none" w:sz="0" w:space="0" w:color="auto"/>
        <w:left w:val="none" w:sz="0" w:space="0" w:color="auto"/>
        <w:bottom w:val="none" w:sz="0" w:space="0" w:color="auto"/>
        <w:right w:val="none" w:sz="0" w:space="0" w:color="auto"/>
      </w:divBdr>
      <w:divsChild>
        <w:div w:id="1102919778">
          <w:marLeft w:val="0"/>
          <w:marRight w:val="0"/>
          <w:marTop w:val="0"/>
          <w:marBottom w:val="0"/>
          <w:divBdr>
            <w:top w:val="none" w:sz="0" w:space="0" w:color="auto"/>
            <w:left w:val="none" w:sz="0" w:space="0" w:color="auto"/>
            <w:bottom w:val="none" w:sz="0" w:space="0" w:color="auto"/>
            <w:right w:val="none" w:sz="0" w:space="0" w:color="auto"/>
          </w:divBdr>
          <w:divsChild>
            <w:div w:id="1619948363">
              <w:marLeft w:val="0"/>
              <w:marRight w:val="0"/>
              <w:marTop w:val="0"/>
              <w:marBottom w:val="0"/>
              <w:divBdr>
                <w:top w:val="none" w:sz="0" w:space="0" w:color="auto"/>
                <w:left w:val="none" w:sz="0" w:space="0" w:color="auto"/>
                <w:bottom w:val="none" w:sz="0" w:space="0" w:color="auto"/>
                <w:right w:val="none" w:sz="0" w:space="0" w:color="auto"/>
              </w:divBdr>
              <w:divsChild>
                <w:div w:id="20862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5722">
      <w:bodyDiv w:val="1"/>
      <w:marLeft w:val="0"/>
      <w:marRight w:val="0"/>
      <w:marTop w:val="0"/>
      <w:marBottom w:val="0"/>
      <w:divBdr>
        <w:top w:val="none" w:sz="0" w:space="0" w:color="auto"/>
        <w:left w:val="none" w:sz="0" w:space="0" w:color="auto"/>
        <w:bottom w:val="none" w:sz="0" w:space="0" w:color="auto"/>
        <w:right w:val="none" w:sz="0" w:space="0" w:color="auto"/>
      </w:divBdr>
    </w:div>
    <w:div w:id="428820488">
      <w:bodyDiv w:val="1"/>
      <w:marLeft w:val="0"/>
      <w:marRight w:val="0"/>
      <w:marTop w:val="0"/>
      <w:marBottom w:val="0"/>
      <w:divBdr>
        <w:top w:val="none" w:sz="0" w:space="0" w:color="auto"/>
        <w:left w:val="none" w:sz="0" w:space="0" w:color="auto"/>
        <w:bottom w:val="none" w:sz="0" w:space="0" w:color="auto"/>
        <w:right w:val="none" w:sz="0" w:space="0" w:color="auto"/>
      </w:divBdr>
      <w:divsChild>
        <w:div w:id="1356731521">
          <w:marLeft w:val="0"/>
          <w:marRight w:val="0"/>
          <w:marTop w:val="0"/>
          <w:marBottom w:val="0"/>
          <w:divBdr>
            <w:top w:val="none" w:sz="0" w:space="0" w:color="auto"/>
            <w:left w:val="none" w:sz="0" w:space="0" w:color="auto"/>
            <w:bottom w:val="none" w:sz="0" w:space="0" w:color="auto"/>
            <w:right w:val="none" w:sz="0" w:space="0" w:color="auto"/>
          </w:divBdr>
          <w:divsChild>
            <w:div w:id="2411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2382">
      <w:bodyDiv w:val="1"/>
      <w:marLeft w:val="0"/>
      <w:marRight w:val="0"/>
      <w:marTop w:val="0"/>
      <w:marBottom w:val="0"/>
      <w:divBdr>
        <w:top w:val="none" w:sz="0" w:space="0" w:color="auto"/>
        <w:left w:val="none" w:sz="0" w:space="0" w:color="auto"/>
        <w:bottom w:val="none" w:sz="0" w:space="0" w:color="auto"/>
        <w:right w:val="none" w:sz="0" w:space="0" w:color="auto"/>
      </w:divBdr>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696850976">
      <w:bodyDiv w:val="1"/>
      <w:marLeft w:val="0"/>
      <w:marRight w:val="0"/>
      <w:marTop w:val="0"/>
      <w:marBottom w:val="0"/>
      <w:divBdr>
        <w:top w:val="none" w:sz="0" w:space="0" w:color="auto"/>
        <w:left w:val="none" w:sz="0" w:space="0" w:color="auto"/>
        <w:bottom w:val="none" w:sz="0" w:space="0" w:color="auto"/>
        <w:right w:val="none" w:sz="0" w:space="0" w:color="auto"/>
      </w:divBdr>
      <w:divsChild>
        <w:div w:id="2121022286">
          <w:marLeft w:val="0"/>
          <w:marRight w:val="0"/>
          <w:marTop w:val="0"/>
          <w:marBottom w:val="0"/>
          <w:divBdr>
            <w:top w:val="none" w:sz="0" w:space="0" w:color="auto"/>
            <w:left w:val="none" w:sz="0" w:space="0" w:color="auto"/>
            <w:bottom w:val="none" w:sz="0" w:space="0" w:color="auto"/>
            <w:right w:val="none" w:sz="0" w:space="0" w:color="auto"/>
          </w:divBdr>
        </w:div>
        <w:div w:id="113912406">
          <w:marLeft w:val="0"/>
          <w:marRight w:val="0"/>
          <w:marTop w:val="0"/>
          <w:marBottom w:val="0"/>
          <w:divBdr>
            <w:top w:val="none" w:sz="0" w:space="0" w:color="auto"/>
            <w:left w:val="none" w:sz="0" w:space="0" w:color="auto"/>
            <w:bottom w:val="none" w:sz="0" w:space="0" w:color="auto"/>
            <w:right w:val="none" w:sz="0" w:space="0" w:color="auto"/>
          </w:divBdr>
        </w:div>
      </w:divsChild>
    </w:div>
    <w:div w:id="740372344">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825701976">
      <w:bodyDiv w:val="1"/>
      <w:marLeft w:val="0"/>
      <w:marRight w:val="0"/>
      <w:marTop w:val="0"/>
      <w:marBottom w:val="0"/>
      <w:divBdr>
        <w:top w:val="none" w:sz="0" w:space="0" w:color="auto"/>
        <w:left w:val="none" w:sz="0" w:space="0" w:color="auto"/>
        <w:bottom w:val="none" w:sz="0" w:space="0" w:color="auto"/>
        <w:right w:val="none" w:sz="0" w:space="0" w:color="auto"/>
      </w:divBdr>
    </w:div>
    <w:div w:id="841355103">
      <w:bodyDiv w:val="1"/>
      <w:marLeft w:val="0"/>
      <w:marRight w:val="0"/>
      <w:marTop w:val="0"/>
      <w:marBottom w:val="0"/>
      <w:divBdr>
        <w:top w:val="none" w:sz="0" w:space="0" w:color="auto"/>
        <w:left w:val="none" w:sz="0" w:space="0" w:color="auto"/>
        <w:bottom w:val="none" w:sz="0" w:space="0" w:color="auto"/>
        <w:right w:val="none" w:sz="0" w:space="0" w:color="auto"/>
      </w:divBdr>
      <w:divsChild>
        <w:div w:id="1693071799">
          <w:marLeft w:val="0"/>
          <w:marRight w:val="0"/>
          <w:marTop w:val="0"/>
          <w:marBottom w:val="0"/>
          <w:divBdr>
            <w:top w:val="none" w:sz="0" w:space="0" w:color="auto"/>
            <w:left w:val="none" w:sz="0" w:space="0" w:color="auto"/>
            <w:bottom w:val="none" w:sz="0" w:space="0" w:color="auto"/>
            <w:right w:val="none" w:sz="0" w:space="0" w:color="auto"/>
          </w:divBdr>
        </w:div>
      </w:divsChild>
    </w:div>
    <w:div w:id="886457948">
      <w:bodyDiv w:val="1"/>
      <w:marLeft w:val="0"/>
      <w:marRight w:val="0"/>
      <w:marTop w:val="0"/>
      <w:marBottom w:val="0"/>
      <w:divBdr>
        <w:top w:val="none" w:sz="0" w:space="0" w:color="auto"/>
        <w:left w:val="none" w:sz="0" w:space="0" w:color="auto"/>
        <w:bottom w:val="none" w:sz="0" w:space="0" w:color="auto"/>
        <w:right w:val="none" w:sz="0" w:space="0" w:color="auto"/>
      </w:divBdr>
      <w:divsChild>
        <w:div w:id="1804736041">
          <w:marLeft w:val="0"/>
          <w:marRight w:val="0"/>
          <w:marTop w:val="0"/>
          <w:marBottom w:val="0"/>
          <w:divBdr>
            <w:top w:val="none" w:sz="0" w:space="0" w:color="auto"/>
            <w:left w:val="none" w:sz="0" w:space="0" w:color="auto"/>
            <w:bottom w:val="none" w:sz="0" w:space="0" w:color="auto"/>
            <w:right w:val="none" w:sz="0" w:space="0" w:color="auto"/>
          </w:divBdr>
          <w:divsChild>
            <w:div w:id="9551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2428">
      <w:bodyDiv w:val="1"/>
      <w:marLeft w:val="0"/>
      <w:marRight w:val="0"/>
      <w:marTop w:val="0"/>
      <w:marBottom w:val="0"/>
      <w:divBdr>
        <w:top w:val="none" w:sz="0" w:space="0" w:color="auto"/>
        <w:left w:val="none" w:sz="0" w:space="0" w:color="auto"/>
        <w:bottom w:val="none" w:sz="0" w:space="0" w:color="auto"/>
        <w:right w:val="none" w:sz="0" w:space="0" w:color="auto"/>
      </w:divBdr>
    </w:div>
    <w:div w:id="920485310">
      <w:bodyDiv w:val="1"/>
      <w:marLeft w:val="0"/>
      <w:marRight w:val="0"/>
      <w:marTop w:val="0"/>
      <w:marBottom w:val="0"/>
      <w:divBdr>
        <w:top w:val="none" w:sz="0" w:space="0" w:color="auto"/>
        <w:left w:val="none" w:sz="0" w:space="0" w:color="auto"/>
        <w:bottom w:val="none" w:sz="0" w:space="0" w:color="auto"/>
        <w:right w:val="none" w:sz="0" w:space="0" w:color="auto"/>
      </w:divBdr>
      <w:divsChild>
        <w:div w:id="1037051187">
          <w:marLeft w:val="0"/>
          <w:marRight w:val="0"/>
          <w:marTop w:val="0"/>
          <w:marBottom w:val="0"/>
          <w:divBdr>
            <w:top w:val="none" w:sz="0" w:space="0" w:color="auto"/>
            <w:left w:val="none" w:sz="0" w:space="0" w:color="auto"/>
            <w:bottom w:val="none" w:sz="0" w:space="0" w:color="auto"/>
            <w:right w:val="none" w:sz="0" w:space="0" w:color="auto"/>
          </w:divBdr>
          <w:divsChild>
            <w:div w:id="19133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317">
      <w:bodyDiv w:val="1"/>
      <w:marLeft w:val="0"/>
      <w:marRight w:val="0"/>
      <w:marTop w:val="0"/>
      <w:marBottom w:val="0"/>
      <w:divBdr>
        <w:top w:val="none" w:sz="0" w:space="0" w:color="auto"/>
        <w:left w:val="none" w:sz="0" w:space="0" w:color="auto"/>
        <w:bottom w:val="none" w:sz="0" w:space="0" w:color="auto"/>
        <w:right w:val="none" w:sz="0" w:space="0" w:color="auto"/>
      </w:divBdr>
      <w:divsChild>
        <w:div w:id="853418548">
          <w:marLeft w:val="0"/>
          <w:marRight w:val="0"/>
          <w:marTop w:val="0"/>
          <w:marBottom w:val="0"/>
          <w:divBdr>
            <w:top w:val="none" w:sz="0" w:space="0" w:color="auto"/>
            <w:left w:val="none" w:sz="0" w:space="0" w:color="auto"/>
            <w:bottom w:val="none" w:sz="0" w:space="0" w:color="auto"/>
            <w:right w:val="none" w:sz="0" w:space="0" w:color="auto"/>
          </w:divBdr>
          <w:divsChild>
            <w:div w:id="837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142234271">
      <w:bodyDiv w:val="1"/>
      <w:marLeft w:val="0"/>
      <w:marRight w:val="0"/>
      <w:marTop w:val="0"/>
      <w:marBottom w:val="0"/>
      <w:divBdr>
        <w:top w:val="none" w:sz="0" w:space="0" w:color="auto"/>
        <w:left w:val="none" w:sz="0" w:space="0" w:color="auto"/>
        <w:bottom w:val="none" w:sz="0" w:space="0" w:color="auto"/>
        <w:right w:val="none" w:sz="0" w:space="0" w:color="auto"/>
      </w:divBdr>
      <w:divsChild>
        <w:div w:id="1243877739">
          <w:marLeft w:val="0"/>
          <w:marRight w:val="0"/>
          <w:marTop w:val="0"/>
          <w:marBottom w:val="0"/>
          <w:divBdr>
            <w:top w:val="none" w:sz="0" w:space="0" w:color="auto"/>
            <w:left w:val="none" w:sz="0" w:space="0" w:color="auto"/>
            <w:bottom w:val="none" w:sz="0" w:space="0" w:color="auto"/>
            <w:right w:val="none" w:sz="0" w:space="0" w:color="auto"/>
          </w:divBdr>
          <w:divsChild>
            <w:div w:id="3634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277450102">
      <w:bodyDiv w:val="1"/>
      <w:marLeft w:val="0"/>
      <w:marRight w:val="0"/>
      <w:marTop w:val="0"/>
      <w:marBottom w:val="0"/>
      <w:divBdr>
        <w:top w:val="none" w:sz="0" w:space="0" w:color="auto"/>
        <w:left w:val="none" w:sz="0" w:space="0" w:color="auto"/>
        <w:bottom w:val="none" w:sz="0" w:space="0" w:color="auto"/>
        <w:right w:val="none" w:sz="0" w:space="0" w:color="auto"/>
      </w:divBdr>
    </w:div>
    <w:div w:id="1281255927">
      <w:bodyDiv w:val="1"/>
      <w:marLeft w:val="0"/>
      <w:marRight w:val="0"/>
      <w:marTop w:val="0"/>
      <w:marBottom w:val="0"/>
      <w:divBdr>
        <w:top w:val="none" w:sz="0" w:space="0" w:color="auto"/>
        <w:left w:val="none" w:sz="0" w:space="0" w:color="auto"/>
        <w:bottom w:val="none" w:sz="0" w:space="0" w:color="auto"/>
        <w:right w:val="none" w:sz="0" w:space="0" w:color="auto"/>
      </w:divBdr>
      <w:divsChild>
        <w:div w:id="1425765878">
          <w:marLeft w:val="0"/>
          <w:marRight w:val="0"/>
          <w:marTop w:val="0"/>
          <w:marBottom w:val="0"/>
          <w:divBdr>
            <w:top w:val="none" w:sz="0" w:space="0" w:color="auto"/>
            <w:left w:val="none" w:sz="0" w:space="0" w:color="auto"/>
            <w:bottom w:val="none" w:sz="0" w:space="0" w:color="auto"/>
            <w:right w:val="none" w:sz="0" w:space="0" w:color="auto"/>
          </w:divBdr>
        </w:div>
        <w:div w:id="539711552">
          <w:marLeft w:val="0"/>
          <w:marRight w:val="0"/>
          <w:marTop w:val="0"/>
          <w:marBottom w:val="0"/>
          <w:divBdr>
            <w:top w:val="none" w:sz="0" w:space="0" w:color="auto"/>
            <w:left w:val="none" w:sz="0" w:space="0" w:color="auto"/>
            <w:bottom w:val="none" w:sz="0" w:space="0" w:color="auto"/>
            <w:right w:val="none" w:sz="0" w:space="0" w:color="auto"/>
          </w:divBdr>
        </w:div>
        <w:div w:id="492650182">
          <w:marLeft w:val="0"/>
          <w:marRight w:val="0"/>
          <w:marTop w:val="0"/>
          <w:marBottom w:val="0"/>
          <w:divBdr>
            <w:top w:val="none" w:sz="0" w:space="0" w:color="auto"/>
            <w:left w:val="none" w:sz="0" w:space="0" w:color="auto"/>
            <w:bottom w:val="none" w:sz="0" w:space="0" w:color="auto"/>
            <w:right w:val="none" w:sz="0" w:space="0" w:color="auto"/>
          </w:divBdr>
        </w:div>
      </w:divsChild>
    </w:div>
    <w:div w:id="1357854652">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752851242">
      <w:bodyDiv w:val="1"/>
      <w:marLeft w:val="0"/>
      <w:marRight w:val="0"/>
      <w:marTop w:val="0"/>
      <w:marBottom w:val="0"/>
      <w:divBdr>
        <w:top w:val="none" w:sz="0" w:space="0" w:color="auto"/>
        <w:left w:val="none" w:sz="0" w:space="0" w:color="auto"/>
        <w:bottom w:val="none" w:sz="0" w:space="0" w:color="auto"/>
        <w:right w:val="none" w:sz="0" w:space="0" w:color="auto"/>
      </w:divBdr>
      <w:divsChild>
        <w:div w:id="1114326777">
          <w:marLeft w:val="0"/>
          <w:marRight w:val="0"/>
          <w:marTop w:val="0"/>
          <w:marBottom w:val="0"/>
          <w:divBdr>
            <w:top w:val="none" w:sz="0" w:space="0" w:color="auto"/>
            <w:left w:val="none" w:sz="0" w:space="0" w:color="auto"/>
            <w:bottom w:val="none" w:sz="0" w:space="0" w:color="auto"/>
            <w:right w:val="none" w:sz="0" w:space="0" w:color="auto"/>
          </w:divBdr>
        </w:div>
      </w:divsChild>
    </w:div>
    <w:div w:id="1811747787">
      <w:bodyDiv w:val="1"/>
      <w:marLeft w:val="0"/>
      <w:marRight w:val="0"/>
      <w:marTop w:val="0"/>
      <w:marBottom w:val="0"/>
      <w:divBdr>
        <w:top w:val="none" w:sz="0" w:space="0" w:color="auto"/>
        <w:left w:val="none" w:sz="0" w:space="0" w:color="auto"/>
        <w:bottom w:val="none" w:sz="0" w:space="0" w:color="auto"/>
        <w:right w:val="none" w:sz="0" w:space="0" w:color="auto"/>
      </w:divBdr>
      <w:divsChild>
        <w:div w:id="466892736">
          <w:marLeft w:val="0"/>
          <w:marRight w:val="0"/>
          <w:marTop w:val="0"/>
          <w:marBottom w:val="0"/>
          <w:divBdr>
            <w:top w:val="none" w:sz="0" w:space="0" w:color="auto"/>
            <w:left w:val="none" w:sz="0" w:space="0" w:color="auto"/>
            <w:bottom w:val="none" w:sz="0" w:space="0" w:color="auto"/>
            <w:right w:val="none" w:sz="0" w:space="0" w:color="auto"/>
          </w:divBdr>
          <w:divsChild>
            <w:div w:id="1869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school-learning-environments-and-change/future-focused-courses/co-teaching-agreements---a-deep-div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teaching-and-learning/school-learning-environments-and-change/future-focused-courses/collective-teacher-efficacy---a-deep-d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school-learning-environments-and-change/future-focused-courses/introduction-to-collaborative-teaching-practice-face-to-fa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3" ma:contentTypeDescription="Create a new document." ma:contentTypeScope="" ma:versionID="797bc4e46b34e5f94767e5f2558dfbfa">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09cce1470739ec06b00f93cc7661910e"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A3F3-D905-474A-ABAF-AB05539F9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3.xml><?xml version="1.0" encoding="utf-8"?>
<ds:datastoreItem xmlns:ds="http://schemas.openxmlformats.org/officeDocument/2006/customXml" ds:itemID="{EE6D679A-E4BA-4AC0-BD33-630FDA78A2BA}">
  <ds:schemaRefs>
    <ds:schemaRef ds:uri="da4df7c7-e29d-4cfd-82ab-74c1a630ce28"/>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0255d4c-7496-4755-9dc8-5a0c1b8fb20e"/>
    <ds:schemaRef ds:uri="http://www.w3.org/XML/1998/namespace"/>
  </ds:schemaRefs>
</ds:datastoreItem>
</file>

<file path=customXml/itemProps4.xml><?xml version="1.0" encoding="utf-8"?>
<ds:datastoreItem xmlns:ds="http://schemas.openxmlformats.org/officeDocument/2006/customXml" ds:itemID="{7DBB5ACD-5EBA-4654-A5CB-74760DE0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2021-06-22T08:36:00Z</dcterms:created>
  <dcterms:modified xsi:type="dcterms:W3CDTF">2021-07-14T05:58:00Z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