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3.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4.xml" ContentType="application/vnd.openxmlformats-officedocument.drawingml.chartshapes+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drawings/drawing5.xml" ContentType="application/vnd.openxmlformats-officedocument.drawingml.chartshapes+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themeColor="background1"/>
  <w:body>
    <w:p w14:paraId="2BD4AEED" w14:textId="3365EA75" w:rsidR="00411B10" w:rsidRDefault="00816962" w:rsidP="0092381D">
      <w:pPr>
        <w:pStyle w:val="Title"/>
      </w:pPr>
      <w:bookmarkStart w:id="0" w:name="_Toc19878041"/>
      <w:r>
        <w:t>Refugee Leadership Strategy</w:t>
      </w:r>
    </w:p>
    <w:p w14:paraId="67E04758" w14:textId="65A89127" w:rsidR="00816962" w:rsidRDefault="00816962" w:rsidP="0092381D">
      <w:pPr>
        <w:pStyle w:val="Title"/>
      </w:pPr>
      <w:r>
        <w:t>Evaluation Report</w:t>
      </w:r>
    </w:p>
    <w:p w14:paraId="442D78B8" w14:textId="77777777" w:rsidR="00700271" w:rsidRDefault="00700271">
      <w:pPr>
        <w:rPr>
          <w:b/>
          <w:sz w:val="72"/>
          <w:szCs w:val="72"/>
        </w:rPr>
      </w:pPr>
    </w:p>
    <w:p w14:paraId="3CAC7B82" w14:textId="026E65D5" w:rsidR="006B3AE7" w:rsidRPr="00E07C33" w:rsidRDefault="00816962">
      <w:pPr>
        <w:rPr>
          <w:b/>
          <w:sz w:val="72"/>
          <w:szCs w:val="72"/>
        </w:rPr>
      </w:pPr>
      <w:r w:rsidRPr="00816962">
        <w:rPr>
          <w:b/>
          <w:noProof/>
          <w:sz w:val="72"/>
          <w:szCs w:val="72"/>
          <w:lang w:val="en-AU" w:eastAsia="en-AU"/>
        </w:rPr>
        <w:drawing>
          <wp:inline distT="0" distB="0" distL="0" distR="0" wp14:anchorId="60455313" wp14:editId="2B7109BB">
            <wp:extent cx="5727700" cy="3816985"/>
            <wp:effectExtent l="0" t="0" r="0" b="5715"/>
            <wp:docPr id="27" name="Picture 27" descr="Two female students tal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27700" cy="3816985"/>
                    </a:xfrm>
                    <a:prstGeom prst="rect">
                      <a:avLst/>
                    </a:prstGeom>
                  </pic:spPr>
                </pic:pic>
              </a:graphicData>
            </a:graphic>
          </wp:inline>
        </w:drawing>
      </w:r>
    </w:p>
    <w:p w14:paraId="3D808823" w14:textId="77777777" w:rsidR="008758EE" w:rsidRDefault="008758EE">
      <w:pPr>
        <w:rPr>
          <w:b/>
          <w:sz w:val="40"/>
          <w:szCs w:val="40"/>
        </w:rPr>
      </w:pPr>
    </w:p>
    <w:p w14:paraId="72B543A8" w14:textId="2EF18B81" w:rsidR="0046076D" w:rsidRDefault="000C7657" w:rsidP="0046076D">
      <w:pPr>
        <w:pStyle w:val="ReportSubtitle"/>
        <w:rPr>
          <w:rFonts w:ascii="Arial Rounded MT Bold" w:hAnsi="Arial Rounded MT Bold"/>
          <w:color w:val="355D7E" w:themeColor="accent1" w:themeShade="80"/>
        </w:rPr>
      </w:pPr>
      <w:r w:rsidRPr="009668BD">
        <w:t>Understanding</w:t>
      </w:r>
      <w:r w:rsidR="00411B10" w:rsidRPr="009668BD">
        <w:t xml:space="preserve"> the </w:t>
      </w:r>
      <w:bookmarkEnd w:id="0"/>
      <w:r w:rsidR="00816962" w:rsidRPr="009668BD">
        <w:t>outcomes and impacts of the Refugee Leadership Strategy 201</w:t>
      </w:r>
      <w:r w:rsidR="00AC3E06" w:rsidRPr="009668BD">
        <w:t>7</w:t>
      </w:r>
      <w:r w:rsidR="00816962" w:rsidRPr="009668BD">
        <w:t xml:space="preserve"> </w:t>
      </w:r>
      <w:r w:rsidR="00700271">
        <w:t>–</w:t>
      </w:r>
      <w:r w:rsidR="00816962" w:rsidRPr="009668BD">
        <w:t xml:space="preserve"> 2019</w:t>
      </w:r>
    </w:p>
    <w:p w14:paraId="63336277" w14:textId="2AD97048" w:rsidR="00700271" w:rsidRPr="0046076D" w:rsidRDefault="00CB4BE3">
      <w:pPr>
        <w:rPr>
          <w:rFonts w:ascii="Arial Rounded MT Bold" w:hAnsi="Arial Rounded MT Bold"/>
          <w:color w:val="355D7E" w:themeColor="accent1" w:themeShade="80"/>
        </w:rPr>
      </w:pPr>
      <w:r>
        <w:rPr>
          <w:rFonts w:ascii="Arial Rounded MT Bold" w:hAnsi="Arial Rounded MT Bold"/>
          <w:color w:val="355D7E" w:themeColor="accent1" w:themeShade="80"/>
        </w:rPr>
        <w:t>July</w:t>
      </w:r>
      <w:r w:rsidR="00B16E3E">
        <w:rPr>
          <w:rFonts w:ascii="Arial Rounded MT Bold" w:hAnsi="Arial Rounded MT Bold"/>
          <w:color w:val="355D7E" w:themeColor="accent1" w:themeShade="80"/>
        </w:rPr>
        <w:t xml:space="preserve"> </w:t>
      </w:r>
      <w:r w:rsidR="00507B43" w:rsidRPr="0092381D">
        <w:rPr>
          <w:rFonts w:ascii="Arial Rounded MT Bold" w:hAnsi="Arial Rounded MT Bold"/>
          <w:color w:val="355D7E" w:themeColor="accent1" w:themeShade="80"/>
        </w:rPr>
        <w:t>20</w:t>
      </w:r>
      <w:r w:rsidR="001B5A85" w:rsidRPr="0092381D">
        <w:rPr>
          <w:rFonts w:ascii="Arial Rounded MT Bold" w:hAnsi="Arial Rounded MT Bold"/>
          <w:color w:val="355D7E" w:themeColor="accent1" w:themeShade="80"/>
        </w:rPr>
        <w:t>20</w:t>
      </w:r>
    </w:p>
    <w:p w14:paraId="1B750A50" w14:textId="77777777" w:rsidR="00A72D6C" w:rsidRPr="0092381D" w:rsidRDefault="00A72D6C">
      <w:pPr>
        <w:rPr>
          <w:rFonts w:ascii="Arial Rounded MT Bold" w:hAnsi="Arial Rounded MT Bold"/>
          <w:color w:val="355D7E" w:themeColor="accent1" w:themeShade="80"/>
          <w:sz w:val="32"/>
          <w:szCs w:val="32"/>
        </w:rPr>
      </w:pPr>
      <w:r w:rsidRPr="0092381D">
        <w:rPr>
          <w:rFonts w:ascii="Arial Rounded MT Bold" w:hAnsi="Arial Rounded MT Bold"/>
          <w:color w:val="355D7E" w:themeColor="accent1" w:themeShade="80"/>
          <w:sz w:val="32"/>
          <w:szCs w:val="32"/>
        </w:rPr>
        <w:t xml:space="preserve">Dr Rick van der </w:t>
      </w:r>
      <w:proofErr w:type="spellStart"/>
      <w:r w:rsidRPr="0092381D">
        <w:rPr>
          <w:rFonts w:ascii="Arial Rounded MT Bold" w:hAnsi="Arial Rounded MT Bold"/>
          <w:color w:val="355D7E" w:themeColor="accent1" w:themeShade="80"/>
          <w:sz w:val="32"/>
          <w:szCs w:val="32"/>
        </w:rPr>
        <w:t>Zwan</w:t>
      </w:r>
      <w:proofErr w:type="spellEnd"/>
    </w:p>
    <w:p w14:paraId="3DCB0510" w14:textId="564ABCED" w:rsidR="006A58E5" w:rsidRDefault="001B5A85">
      <w:pPr>
        <w:rPr>
          <w:rFonts w:ascii="Arial Rounded MT Bold" w:hAnsi="Arial Rounded MT Bold"/>
          <w:color w:val="355D7E" w:themeColor="accent1" w:themeShade="80"/>
          <w:sz w:val="32"/>
          <w:szCs w:val="32"/>
        </w:rPr>
      </w:pPr>
      <w:r w:rsidRPr="0092381D">
        <w:rPr>
          <w:rFonts w:ascii="Arial Rounded MT Bold" w:hAnsi="Arial Rounded MT Bold"/>
          <w:color w:val="355D7E" w:themeColor="accent1" w:themeShade="80"/>
          <w:sz w:val="32"/>
          <w:szCs w:val="32"/>
        </w:rPr>
        <w:t xml:space="preserve">Dr </w:t>
      </w:r>
      <w:r w:rsidR="00507B43" w:rsidRPr="0092381D">
        <w:rPr>
          <w:rFonts w:ascii="Arial Rounded MT Bold" w:hAnsi="Arial Rounded MT Bold"/>
          <w:color w:val="355D7E" w:themeColor="accent1" w:themeShade="80"/>
          <w:sz w:val="32"/>
          <w:szCs w:val="32"/>
        </w:rPr>
        <w:t>Julie Tucker</w:t>
      </w:r>
      <w:r w:rsidR="006A58E5">
        <w:rPr>
          <w:rFonts w:ascii="Arial Rounded MT Bold" w:hAnsi="Arial Rounded MT Bold"/>
          <w:color w:val="355D7E" w:themeColor="accent1" w:themeShade="80"/>
          <w:sz w:val="32"/>
          <w:szCs w:val="32"/>
        </w:rPr>
        <w:br w:type="page"/>
      </w:r>
    </w:p>
    <w:p w14:paraId="637257F7" w14:textId="7FF4CFB0" w:rsidR="00E3725F" w:rsidRPr="009668BD" w:rsidRDefault="008758EE" w:rsidP="009668BD">
      <w:pPr>
        <w:pStyle w:val="Title"/>
      </w:pPr>
      <w:r w:rsidRPr="009668BD">
        <w:lastRenderedPageBreak/>
        <w:t>Acknowledgements</w:t>
      </w:r>
    </w:p>
    <w:p w14:paraId="6DD07F35" w14:textId="72AD1727" w:rsidR="00E7031C" w:rsidRDefault="00E7031C" w:rsidP="00E7031C"/>
    <w:p w14:paraId="755E1998" w14:textId="21F2626D" w:rsidR="00E7031C" w:rsidRDefault="008B4328" w:rsidP="00C54004">
      <w:pPr>
        <w:spacing w:before="120" w:after="120" w:line="360" w:lineRule="auto"/>
      </w:pPr>
      <w:r>
        <w:t xml:space="preserve">The Refugee Leadership Strategy was developed and shaped by many people. </w:t>
      </w:r>
      <w:r w:rsidR="00F306F3">
        <w:t xml:space="preserve">We would like to thank all involved in the development and implementation of this strategy for their input into this evaluation. </w:t>
      </w:r>
      <w:r w:rsidR="00E7031C">
        <w:t xml:space="preserve">Our special thanks to </w:t>
      </w:r>
      <w:r w:rsidR="00F306F3">
        <w:t xml:space="preserve">members of </w:t>
      </w:r>
      <w:r w:rsidR="00E7031C">
        <w:t xml:space="preserve">the </w:t>
      </w:r>
      <w:r w:rsidR="00976779">
        <w:t xml:space="preserve">Multicultural Education </w:t>
      </w:r>
      <w:r w:rsidR="006207E8">
        <w:t>t</w:t>
      </w:r>
      <w:r w:rsidR="00E7031C">
        <w:t xml:space="preserve">eam in the </w:t>
      </w:r>
      <w:r w:rsidR="00B47FF4">
        <w:t xml:space="preserve">NSW </w:t>
      </w:r>
      <w:r w:rsidR="00E7031C">
        <w:t xml:space="preserve">Department of Education. Their insight, facilitation, and support drove the Strategy. We’d like to thank all the Refugee Support Leaders for their engagement and openness in helping to explore and understand the Strategy as it was implemented, and as it impacted the schools and communities into which it was deployed. We’d like to thank the leaders in the </w:t>
      </w:r>
      <w:r w:rsidR="00B47FF4">
        <w:t xml:space="preserve">NSW </w:t>
      </w:r>
      <w:r w:rsidR="00E7031C">
        <w:t xml:space="preserve">Department of Education who supported the Strategy and helped give valuable perspective and insight into how it impacted on the business of delivering education to refugee students and their families across the state. Finally, we’d like to thank the schools and other </w:t>
      </w:r>
      <w:proofErr w:type="spellStart"/>
      <w:r w:rsidR="00E7031C">
        <w:t>organisations</w:t>
      </w:r>
      <w:proofErr w:type="spellEnd"/>
      <w:r w:rsidR="00E7031C">
        <w:t xml:space="preserve"> involved in the Strategy for the time and effort to feedback the changes and outcomes arising as a consequence of the Strategy generally, and from the work of the Refugee Support Leaders particularly.</w:t>
      </w:r>
    </w:p>
    <w:p w14:paraId="73992F94" w14:textId="77777777" w:rsidR="007A1462" w:rsidRDefault="007A1462" w:rsidP="00C54004">
      <w:pPr>
        <w:spacing w:before="120" w:after="120" w:line="360" w:lineRule="auto"/>
        <w:sectPr w:rsidR="007A1462" w:rsidSect="00DF6FC6">
          <w:footerReference w:type="even" r:id="rId12"/>
          <w:footerReference w:type="default" r:id="rId13"/>
          <w:pgSz w:w="11900" w:h="16840" w:code="9"/>
          <w:pgMar w:top="1440" w:right="1440" w:bottom="1440" w:left="1440" w:header="709" w:footer="709" w:gutter="0"/>
          <w:cols w:space="708"/>
          <w:docGrid w:linePitch="360"/>
        </w:sectPr>
      </w:pPr>
    </w:p>
    <w:p w14:paraId="6AB6C52A" w14:textId="73CF5267" w:rsidR="007A1462" w:rsidRPr="00E7031C" w:rsidRDefault="007A1462" w:rsidP="00C54004">
      <w:pPr>
        <w:spacing w:before="120" w:after="120" w:line="360" w:lineRule="auto"/>
      </w:pPr>
    </w:p>
    <w:p w14:paraId="570607CC" w14:textId="10F25981" w:rsidR="001047E8" w:rsidRPr="001B5A85" w:rsidRDefault="001047E8" w:rsidP="001047E8">
      <w:pPr>
        <w:pStyle w:val="TOCHeading"/>
      </w:pPr>
      <w:r>
        <w:rPr>
          <w:b w:val="0"/>
        </w:rPr>
        <w:t xml:space="preserve">Citation: van der </w:t>
      </w:r>
      <w:proofErr w:type="spellStart"/>
      <w:r>
        <w:rPr>
          <w:b w:val="0"/>
        </w:rPr>
        <w:t>Zwan</w:t>
      </w:r>
      <w:proofErr w:type="spellEnd"/>
      <w:r>
        <w:rPr>
          <w:b w:val="0"/>
        </w:rPr>
        <w:t>, R. &amp; Tucker, J. (20</w:t>
      </w:r>
      <w:r w:rsidR="005F7A64">
        <w:rPr>
          <w:b w:val="0"/>
        </w:rPr>
        <w:t>20</w:t>
      </w:r>
      <w:r>
        <w:rPr>
          <w:b w:val="0"/>
        </w:rPr>
        <w:t>) Refugee Leadership Strategy Evaluation Report: Understand</w:t>
      </w:r>
      <w:r w:rsidR="007A1462">
        <w:rPr>
          <w:b w:val="0"/>
        </w:rPr>
        <w:t>i</w:t>
      </w:r>
      <w:r>
        <w:rPr>
          <w:b w:val="0"/>
        </w:rPr>
        <w:t>ng</w:t>
      </w:r>
      <w:r w:rsidRPr="001B5A85">
        <w:rPr>
          <w:b w:val="0"/>
        </w:rPr>
        <w:t xml:space="preserve"> the outcomes and impacts of the Refugee Leadership Strategy 201</w:t>
      </w:r>
      <w:r w:rsidR="00545A4F">
        <w:rPr>
          <w:b w:val="0"/>
        </w:rPr>
        <w:t>7</w:t>
      </w:r>
      <w:r w:rsidRPr="001B5A85">
        <w:rPr>
          <w:b w:val="0"/>
        </w:rPr>
        <w:t xml:space="preserve"> - 2019,</w:t>
      </w:r>
      <w:r>
        <w:rPr>
          <w:b w:val="0"/>
        </w:rPr>
        <w:t xml:space="preserve"> NSW Department of Education.</w:t>
      </w:r>
    </w:p>
    <w:p w14:paraId="0B727E8E" w14:textId="77777777" w:rsidR="00E3725F" w:rsidRDefault="00E3725F" w:rsidP="008758EE">
      <w:pPr>
        <w:pStyle w:val="Heading1"/>
      </w:pPr>
    </w:p>
    <w:p w14:paraId="59D7D8E4" w14:textId="77777777" w:rsidR="007A1462" w:rsidRDefault="007A1462">
      <w:pPr>
        <w:rPr>
          <w:b/>
        </w:rPr>
        <w:sectPr w:rsidR="007A1462" w:rsidSect="00842FCB">
          <w:pgSz w:w="11900" w:h="16840" w:code="9"/>
          <w:pgMar w:top="1440" w:right="1440" w:bottom="1440" w:left="1440" w:header="709" w:footer="709" w:gutter="0"/>
          <w:cols w:space="708"/>
          <w:vAlign w:val="bottom"/>
          <w:docGrid w:linePitch="360"/>
        </w:sectPr>
      </w:pPr>
    </w:p>
    <w:p w14:paraId="3FE71C48" w14:textId="0ADE07B0" w:rsidR="000533CE" w:rsidRPr="00BE74A2" w:rsidRDefault="000533CE" w:rsidP="00BE74A2">
      <w:pPr>
        <w:pStyle w:val="TOC1"/>
        <w:rPr>
          <w:rFonts w:asciiTheme="majorHAnsi" w:hAnsiTheme="majorHAnsi" w:cstheme="majorHAnsi"/>
          <w:b w:val="0"/>
          <w:sz w:val="56"/>
          <w:szCs w:val="56"/>
        </w:rPr>
      </w:pPr>
      <w:bookmarkStart w:id="1" w:name="_Toc43462133"/>
      <w:r w:rsidRPr="00BE74A2">
        <w:rPr>
          <w:rFonts w:asciiTheme="majorHAnsi" w:hAnsiTheme="majorHAnsi" w:cstheme="majorHAnsi"/>
          <w:b w:val="0"/>
          <w:sz w:val="56"/>
          <w:szCs w:val="56"/>
        </w:rPr>
        <w:lastRenderedPageBreak/>
        <w:t>Content</w:t>
      </w:r>
    </w:p>
    <w:p w14:paraId="02D9902E" w14:textId="77777777" w:rsidR="000533CE" w:rsidRPr="000533CE" w:rsidRDefault="000533CE" w:rsidP="000533CE"/>
    <w:bookmarkStart w:id="2" w:name="_Toc44338883"/>
    <w:bookmarkEnd w:id="1"/>
    <w:p w14:paraId="61009FDA" w14:textId="78D3A625" w:rsidR="00C91E86" w:rsidRPr="00BE74A2" w:rsidRDefault="00232CC0" w:rsidP="00BE74A2">
      <w:pPr>
        <w:pStyle w:val="TOC1"/>
        <w:rPr>
          <w:rFonts w:eastAsiaTheme="minorEastAsia"/>
          <w:b w:val="0"/>
          <w:lang w:val="en-AU" w:eastAsia="en-AU"/>
        </w:rPr>
      </w:pPr>
      <w:r w:rsidRPr="00BE74A2">
        <w:rPr>
          <w:rFonts w:eastAsiaTheme="majorEastAsia"/>
          <w:b w:val="0"/>
          <w:spacing w:val="-10"/>
          <w:kern w:val="28"/>
        </w:rPr>
        <w:fldChar w:fldCharType="begin"/>
      </w:r>
      <w:r w:rsidRPr="00BE74A2">
        <w:rPr>
          <w:rFonts w:eastAsiaTheme="majorEastAsia"/>
          <w:b w:val="0"/>
          <w:spacing w:val="-10"/>
          <w:kern w:val="28"/>
        </w:rPr>
        <w:instrText xml:space="preserve"> TOC \o "1-2" \h \z \u </w:instrText>
      </w:r>
      <w:r w:rsidRPr="00BE74A2">
        <w:rPr>
          <w:rFonts w:eastAsiaTheme="majorEastAsia"/>
          <w:b w:val="0"/>
          <w:spacing w:val="-10"/>
          <w:kern w:val="28"/>
        </w:rPr>
        <w:fldChar w:fldCharType="separate"/>
      </w:r>
      <w:hyperlink w:anchor="_Toc55745957" w:history="1">
        <w:r w:rsidR="00C91E86" w:rsidRPr="00BE74A2">
          <w:rPr>
            <w:rStyle w:val="Hyperlink"/>
            <w:b w:val="0"/>
          </w:rPr>
          <w:t>Glossary of terms</w:t>
        </w:r>
        <w:r w:rsidR="00C91E86" w:rsidRPr="00BE74A2">
          <w:rPr>
            <w:b w:val="0"/>
            <w:webHidden/>
          </w:rPr>
          <w:tab/>
        </w:r>
        <w:r w:rsidR="00C91E86" w:rsidRPr="00BE74A2">
          <w:rPr>
            <w:b w:val="0"/>
            <w:webHidden/>
          </w:rPr>
          <w:fldChar w:fldCharType="begin"/>
        </w:r>
        <w:r w:rsidR="00C91E86" w:rsidRPr="00BE74A2">
          <w:rPr>
            <w:b w:val="0"/>
            <w:webHidden/>
          </w:rPr>
          <w:instrText xml:space="preserve"> PAGEREF _Toc55745957 \h </w:instrText>
        </w:r>
        <w:r w:rsidR="00C91E86" w:rsidRPr="00BE74A2">
          <w:rPr>
            <w:b w:val="0"/>
            <w:webHidden/>
          </w:rPr>
        </w:r>
        <w:r w:rsidR="00C91E86" w:rsidRPr="00BE74A2">
          <w:rPr>
            <w:b w:val="0"/>
            <w:webHidden/>
          </w:rPr>
          <w:fldChar w:fldCharType="separate"/>
        </w:r>
        <w:r w:rsidR="00C91E86" w:rsidRPr="00BE74A2">
          <w:rPr>
            <w:b w:val="0"/>
            <w:webHidden/>
          </w:rPr>
          <w:t>6</w:t>
        </w:r>
        <w:r w:rsidR="00C91E86" w:rsidRPr="00BE74A2">
          <w:rPr>
            <w:b w:val="0"/>
            <w:webHidden/>
          </w:rPr>
          <w:fldChar w:fldCharType="end"/>
        </w:r>
      </w:hyperlink>
    </w:p>
    <w:p w14:paraId="700151EC" w14:textId="69118F66" w:rsidR="00C91E86" w:rsidRPr="00BE74A2" w:rsidRDefault="00463595" w:rsidP="00BE74A2">
      <w:pPr>
        <w:pStyle w:val="TOC1"/>
        <w:rPr>
          <w:rFonts w:eastAsiaTheme="minorEastAsia"/>
          <w:b w:val="0"/>
          <w:lang w:val="en-AU" w:eastAsia="en-AU"/>
        </w:rPr>
      </w:pPr>
      <w:hyperlink w:anchor="_Toc55745958" w:history="1">
        <w:r w:rsidR="00C91E86" w:rsidRPr="00BE74A2">
          <w:rPr>
            <w:rStyle w:val="Hyperlink"/>
            <w:b w:val="0"/>
          </w:rPr>
          <w:t>Executive summary</w:t>
        </w:r>
        <w:r w:rsidR="00C91E86" w:rsidRPr="00BE74A2">
          <w:rPr>
            <w:b w:val="0"/>
            <w:webHidden/>
          </w:rPr>
          <w:tab/>
        </w:r>
        <w:r w:rsidR="00C91E86" w:rsidRPr="00BE74A2">
          <w:rPr>
            <w:b w:val="0"/>
            <w:webHidden/>
          </w:rPr>
          <w:fldChar w:fldCharType="begin"/>
        </w:r>
        <w:r w:rsidR="00C91E86" w:rsidRPr="00BE74A2">
          <w:rPr>
            <w:b w:val="0"/>
            <w:webHidden/>
          </w:rPr>
          <w:instrText xml:space="preserve"> PAGEREF _Toc55745958 \h </w:instrText>
        </w:r>
        <w:r w:rsidR="00C91E86" w:rsidRPr="00BE74A2">
          <w:rPr>
            <w:b w:val="0"/>
            <w:webHidden/>
          </w:rPr>
        </w:r>
        <w:r w:rsidR="00C91E86" w:rsidRPr="00BE74A2">
          <w:rPr>
            <w:b w:val="0"/>
            <w:webHidden/>
          </w:rPr>
          <w:fldChar w:fldCharType="separate"/>
        </w:r>
        <w:r w:rsidR="00C91E86" w:rsidRPr="00BE74A2">
          <w:rPr>
            <w:b w:val="0"/>
            <w:webHidden/>
          </w:rPr>
          <w:t>7</w:t>
        </w:r>
        <w:r w:rsidR="00C91E86" w:rsidRPr="00BE74A2">
          <w:rPr>
            <w:b w:val="0"/>
            <w:webHidden/>
          </w:rPr>
          <w:fldChar w:fldCharType="end"/>
        </w:r>
      </w:hyperlink>
    </w:p>
    <w:p w14:paraId="7DB0D041" w14:textId="0ACCC54D" w:rsidR="00C91E86" w:rsidRPr="00BE74A2" w:rsidRDefault="00463595" w:rsidP="00BE74A2">
      <w:pPr>
        <w:pStyle w:val="TOC1"/>
        <w:rPr>
          <w:rFonts w:eastAsiaTheme="minorEastAsia"/>
          <w:b w:val="0"/>
          <w:lang w:val="en-AU" w:eastAsia="en-AU"/>
        </w:rPr>
      </w:pPr>
      <w:hyperlink w:anchor="_Toc55745959" w:history="1">
        <w:r w:rsidR="00C91E86" w:rsidRPr="00BE74A2">
          <w:rPr>
            <w:rStyle w:val="Hyperlink"/>
            <w:b w:val="0"/>
          </w:rPr>
          <w:t>Chapter one: The Refugee Leadership Strategy</w:t>
        </w:r>
        <w:r w:rsidR="00C91E86" w:rsidRPr="00BE74A2">
          <w:rPr>
            <w:b w:val="0"/>
            <w:webHidden/>
          </w:rPr>
          <w:tab/>
        </w:r>
        <w:r w:rsidR="00C91E86" w:rsidRPr="00BE74A2">
          <w:rPr>
            <w:b w:val="0"/>
            <w:webHidden/>
          </w:rPr>
          <w:fldChar w:fldCharType="begin"/>
        </w:r>
        <w:r w:rsidR="00C91E86" w:rsidRPr="00BE74A2">
          <w:rPr>
            <w:b w:val="0"/>
            <w:webHidden/>
          </w:rPr>
          <w:instrText xml:space="preserve"> PAGEREF _Toc55745959 \h </w:instrText>
        </w:r>
        <w:r w:rsidR="00C91E86" w:rsidRPr="00BE74A2">
          <w:rPr>
            <w:b w:val="0"/>
            <w:webHidden/>
          </w:rPr>
        </w:r>
        <w:r w:rsidR="00C91E86" w:rsidRPr="00BE74A2">
          <w:rPr>
            <w:b w:val="0"/>
            <w:webHidden/>
          </w:rPr>
          <w:fldChar w:fldCharType="separate"/>
        </w:r>
        <w:r w:rsidR="00C91E86" w:rsidRPr="00BE74A2">
          <w:rPr>
            <w:b w:val="0"/>
            <w:webHidden/>
          </w:rPr>
          <w:t>10</w:t>
        </w:r>
        <w:r w:rsidR="00C91E86" w:rsidRPr="00BE74A2">
          <w:rPr>
            <w:b w:val="0"/>
            <w:webHidden/>
          </w:rPr>
          <w:fldChar w:fldCharType="end"/>
        </w:r>
      </w:hyperlink>
    </w:p>
    <w:p w14:paraId="033241D5" w14:textId="0E1199AE" w:rsidR="00C91E86" w:rsidRPr="00BE74A2" w:rsidRDefault="00463595">
      <w:pPr>
        <w:pStyle w:val="TOC2"/>
        <w:tabs>
          <w:tab w:val="right" w:leader="dot" w:pos="9010"/>
        </w:tabs>
        <w:rPr>
          <w:rFonts w:ascii="Calibri" w:eastAsiaTheme="minorEastAsia" w:hAnsi="Calibri" w:cs="Calibri"/>
          <w:i w:val="0"/>
          <w:iCs w:val="0"/>
          <w:noProof/>
          <w:sz w:val="24"/>
          <w:szCs w:val="24"/>
          <w:lang w:val="en-AU" w:eastAsia="en-AU"/>
        </w:rPr>
      </w:pPr>
      <w:hyperlink w:anchor="_Toc55745960" w:history="1">
        <w:r w:rsidR="00C91E86" w:rsidRPr="00BE74A2">
          <w:rPr>
            <w:rStyle w:val="Hyperlink"/>
            <w:rFonts w:ascii="Calibri" w:hAnsi="Calibri" w:cs="Calibri"/>
            <w:i w:val="0"/>
            <w:noProof/>
            <w:sz w:val="24"/>
            <w:szCs w:val="24"/>
          </w:rPr>
          <w:t>Introduction</w:t>
        </w:r>
        <w:r w:rsidR="00C91E86" w:rsidRPr="00BE74A2">
          <w:rPr>
            <w:rFonts w:ascii="Calibri" w:hAnsi="Calibri" w:cs="Calibri"/>
            <w:i w:val="0"/>
            <w:noProof/>
            <w:webHidden/>
            <w:sz w:val="24"/>
            <w:szCs w:val="24"/>
          </w:rPr>
          <w:tab/>
        </w:r>
        <w:r w:rsidR="00C91E86" w:rsidRPr="00BE74A2">
          <w:rPr>
            <w:rFonts w:ascii="Calibri" w:hAnsi="Calibri" w:cs="Calibri"/>
            <w:i w:val="0"/>
            <w:noProof/>
            <w:webHidden/>
            <w:sz w:val="24"/>
            <w:szCs w:val="24"/>
          </w:rPr>
          <w:fldChar w:fldCharType="begin"/>
        </w:r>
        <w:r w:rsidR="00C91E86" w:rsidRPr="00BE74A2">
          <w:rPr>
            <w:rFonts w:ascii="Calibri" w:hAnsi="Calibri" w:cs="Calibri"/>
            <w:i w:val="0"/>
            <w:noProof/>
            <w:webHidden/>
            <w:sz w:val="24"/>
            <w:szCs w:val="24"/>
          </w:rPr>
          <w:instrText xml:space="preserve"> PAGEREF _Toc55745960 \h </w:instrText>
        </w:r>
        <w:r w:rsidR="00C91E86" w:rsidRPr="00BE74A2">
          <w:rPr>
            <w:rFonts w:ascii="Calibri" w:hAnsi="Calibri" w:cs="Calibri"/>
            <w:i w:val="0"/>
            <w:noProof/>
            <w:webHidden/>
            <w:sz w:val="24"/>
            <w:szCs w:val="24"/>
          </w:rPr>
        </w:r>
        <w:r w:rsidR="00C91E86" w:rsidRPr="00BE74A2">
          <w:rPr>
            <w:rFonts w:ascii="Calibri" w:hAnsi="Calibri" w:cs="Calibri"/>
            <w:i w:val="0"/>
            <w:noProof/>
            <w:webHidden/>
            <w:sz w:val="24"/>
            <w:szCs w:val="24"/>
          </w:rPr>
          <w:fldChar w:fldCharType="separate"/>
        </w:r>
        <w:r w:rsidR="00C91E86" w:rsidRPr="00BE74A2">
          <w:rPr>
            <w:rFonts w:ascii="Calibri" w:hAnsi="Calibri" w:cs="Calibri"/>
            <w:i w:val="0"/>
            <w:noProof/>
            <w:webHidden/>
            <w:sz w:val="24"/>
            <w:szCs w:val="24"/>
          </w:rPr>
          <w:t>10</w:t>
        </w:r>
        <w:r w:rsidR="00C91E86" w:rsidRPr="00BE74A2">
          <w:rPr>
            <w:rFonts w:ascii="Calibri" w:hAnsi="Calibri" w:cs="Calibri"/>
            <w:i w:val="0"/>
            <w:noProof/>
            <w:webHidden/>
            <w:sz w:val="24"/>
            <w:szCs w:val="24"/>
          </w:rPr>
          <w:fldChar w:fldCharType="end"/>
        </w:r>
      </w:hyperlink>
    </w:p>
    <w:p w14:paraId="3A14315E" w14:textId="51E901A4" w:rsidR="00C91E86" w:rsidRPr="00BE74A2" w:rsidRDefault="00463595">
      <w:pPr>
        <w:pStyle w:val="TOC2"/>
        <w:tabs>
          <w:tab w:val="right" w:leader="dot" w:pos="9010"/>
        </w:tabs>
        <w:rPr>
          <w:rFonts w:ascii="Calibri" w:eastAsiaTheme="minorEastAsia" w:hAnsi="Calibri" w:cs="Calibri"/>
          <w:i w:val="0"/>
          <w:iCs w:val="0"/>
          <w:noProof/>
          <w:sz w:val="24"/>
          <w:szCs w:val="24"/>
          <w:lang w:val="en-AU" w:eastAsia="en-AU"/>
        </w:rPr>
      </w:pPr>
      <w:hyperlink w:anchor="_Toc55745961" w:history="1">
        <w:r w:rsidR="00C91E86" w:rsidRPr="00BE74A2">
          <w:rPr>
            <w:rStyle w:val="Hyperlink"/>
            <w:rFonts w:ascii="Calibri" w:hAnsi="Calibri" w:cs="Calibri"/>
            <w:i w:val="0"/>
            <w:noProof/>
            <w:sz w:val="24"/>
            <w:szCs w:val="24"/>
          </w:rPr>
          <w:t>Background and context</w:t>
        </w:r>
        <w:r w:rsidR="00C91E86" w:rsidRPr="00BE74A2">
          <w:rPr>
            <w:rFonts w:ascii="Calibri" w:hAnsi="Calibri" w:cs="Calibri"/>
            <w:i w:val="0"/>
            <w:noProof/>
            <w:webHidden/>
            <w:sz w:val="24"/>
            <w:szCs w:val="24"/>
          </w:rPr>
          <w:tab/>
        </w:r>
        <w:r w:rsidR="00C91E86" w:rsidRPr="00BE74A2">
          <w:rPr>
            <w:rFonts w:ascii="Calibri" w:hAnsi="Calibri" w:cs="Calibri"/>
            <w:i w:val="0"/>
            <w:noProof/>
            <w:webHidden/>
            <w:sz w:val="24"/>
            <w:szCs w:val="24"/>
          </w:rPr>
          <w:fldChar w:fldCharType="begin"/>
        </w:r>
        <w:r w:rsidR="00C91E86" w:rsidRPr="00BE74A2">
          <w:rPr>
            <w:rFonts w:ascii="Calibri" w:hAnsi="Calibri" w:cs="Calibri"/>
            <w:i w:val="0"/>
            <w:noProof/>
            <w:webHidden/>
            <w:sz w:val="24"/>
            <w:szCs w:val="24"/>
          </w:rPr>
          <w:instrText xml:space="preserve"> PAGEREF _Toc55745961 \h </w:instrText>
        </w:r>
        <w:r w:rsidR="00C91E86" w:rsidRPr="00BE74A2">
          <w:rPr>
            <w:rFonts w:ascii="Calibri" w:hAnsi="Calibri" w:cs="Calibri"/>
            <w:i w:val="0"/>
            <w:noProof/>
            <w:webHidden/>
            <w:sz w:val="24"/>
            <w:szCs w:val="24"/>
          </w:rPr>
        </w:r>
        <w:r w:rsidR="00C91E86" w:rsidRPr="00BE74A2">
          <w:rPr>
            <w:rFonts w:ascii="Calibri" w:hAnsi="Calibri" w:cs="Calibri"/>
            <w:i w:val="0"/>
            <w:noProof/>
            <w:webHidden/>
            <w:sz w:val="24"/>
            <w:szCs w:val="24"/>
          </w:rPr>
          <w:fldChar w:fldCharType="separate"/>
        </w:r>
        <w:r w:rsidR="00C91E86" w:rsidRPr="00BE74A2">
          <w:rPr>
            <w:rFonts w:ascii="Calibri" w:hAnsi="Calibri" w:cs="Calibri"/>
            <w:i w:val="0"/>
            <w:noProof/>
            <w:webHidden/>
            <w:sz w:val="24"/>
            <w:szCs w:val="24"/>
          </w:rPr>
          <w:t>10</w:t>
        </w:r>
        <w:r w:rsidR="00C91E86" w:rsidRPr="00BE74A2">
          <w:rPr>
            <w:rFonts w:ascii="Calibri" w:hAnsi="Calibri" w:cs="Calibri"/>
            <w:i w:val="0"/>
            <w:noProof/>
            <w:webHidden/>
            <w:sz w:val="24"/>
            <w:szCs w:val="24"/>
          </w:rPr>
          <w:fldChar w:fldCharType="end"/>
        </w:r>
      </w:hyperlink>
    </w:p>
    <w:p w14:paraId="33B6A457" w14:textId="3BD741DA" w:rsidR="00C91E86" w:rsidRPr="00BE74A2" w:rsidRDefault="00463595">
      <w:pPr>
        <w:pStyle w:val="TOC2"/>
        <w:tabs>
          <w:tab w:val="right" w:leader="dot" w:pos="9010"/>
        </w:tabs>
        <w:rPr>
          <w:rFonts w:ascii="Calibri" w:eastAsiaTheme="minorEastAsia" w:hAnsi="Calibri" w:cs="Calibri"/>
          <w:i w:val="0"/>
          <w:iCs w:val="0"/>
          <w:noProof/>
          <w:sz w:val="24"/>
          <w:szCs w:val="24"/>
          <w:lang w:val="en-AU" w:eastAsia="en-AU"/>
        </w:rPr>
      </w:pPr>
      <w:hyperlink w:anchor="_Toc55745962" w:history="1">
        <w:r w:rsidR="00C91E86" w:rsidRPr="00BE74A2">
          <w:rPr>
            <w:rStyle w:val="Hyperlink"/>
            <w:rFonts w:ascii="Calibri" w:hAnsi="Calibri" w:cs="Calibri"/>
            <w:i w:val="0"/>
            <w:noProof/>
            <w:sz w:val="24"/>
            <w:szCs w:val="24"/>
          </w:rPr>
          <w:t>Key features of the Strategy</w:t>
        </w:r>
        <w:r w:rsidR="00C91E86" w:rsidRPr="00BE74A2">
          <w:rPr>
            <w:rFonts w:ascii="Calibri" w:hAnsi="Calibri" w:cs="Calibri"/>
            <w:i w:val="0"/>
            <w:noProof/>
            <w:webHidden/>
            <w:sz w:val="24"/>
            <w:szCs w:val="24"/>
          </w:rPr>
          <w:tab/>
        </w:r>
        <w:r w:rsidR="00C91E86" w:rsidRPr="00BE74A2">
          <w:rPr>
            <w:rFonts w:ascii="Calibri" w:hAnsi="Calibri" w:cs="Calibri"/>
            <w:i w:val="0"/>
            <w:noProof/>
            <w:webHidden/>
            <w:sz w:val="24"/>
            <w:szCs w:val="24"/>
          </w:rPr>
          <w:fldChar w:fldCharType="begin"/>
        </w:r>
        <w:r w:rsidR="00C91E86" w:rsidRPr="00BE74A2">
          <w:rPr>
            <w:rFonts w:ascii="Calibri" w:hAnsi="Calibri" w:cs="Calibri"/>
            <w:i w:val="0"/>
            <w:noProof/>
            <w:webHidden/>
            <w:sz w:val="24"/>
            <w:szCs w:val="24"/>
          </w:rPr>
          <w:instrText xml:space="preserve"> PAGEREF _Toc55745962 \h </w:instrText>
        </w:r>
        <w:r w:rsidR="00C91E86" w:rsidRPr="00BE74A2">
          <w:rPr>
            <w:rFonts w:ascii="Calibri" w:hAnsi="Calibri" w:cs="Calibri"/>
            <w:i w:val="0"/>
            <w:noProof/>
            <w:webHidden/>
            <w:sz w:val="24"/>
            <w:szCs w:val="24"/>
          </w:rPr>
        </w:r>
        <w:r w:rsidR="00C91E86" w:rsidRPr="00BE74A2">
          <w:rPr>
            <w:rFonts w:ascii="Calibri" w:hAnsi="Calibri" w:cs="Calibri"/>
            <w:i w:val="0"/>
            <w:noProof/>
            <w:webHidden/>
            <w:sz w:val="24"/>
            <w:szCs w:val="24"/>
          </w:rPr>
          <w:fldChar w:fldCharType="separate"/>
        </w:r>
        <w:r w:rsidR="00C91E86" w:rsidRPr="00BE74A2">
          <w:rPr>
            <w:rFonts w:ascii="Calibri" w:hAnsi="Calibri" w:cs="Calibri"/>
            <w:i w:val="0"/>
            <w:noProof/>
            <w:webHidden/>
            <w:sz w:val="24"/>
            <w:szCs w:val="24"/>
          </w:rPr>
          <w:t>12</w:t>
        </w:r>
        <w:r w:rsidR="00C91E86" w:rsidRPr="00BE74A2">
          <w:rPr>
            <w:rFonts w:ascii="Calibri" w:hAnsi="Calibri" w:cs="Calibri"/>
            <w:i w:val="0"/>
            <w:noProof/>
            <w:webHidden/>
            <w:sz w:val="24"/>
            <w:szCs w:val="24"/>
          </w:rPr>
          <w:fldChar w:fldCharType="end"/>
        </w:r>
      </w:hyperlink>
    </w:p>
    <w:p w14:paraId="00CB6923" w14:textId="658BB274" w:rsidR="00C91E86" w:rsidRPr="00BE74A2" w:rsidRDefault="00463595">
      <w:pPr>
        <w:pStyle w:val="TOC2"/>
        <w:tabs>
          <w:tab w:val="right" w:leader="dot" w:pos="9010"/>
        </w:tabs>
        <w:rPr>
          <w:rFonts w:ascii="Calibri" w:eastAsiaTheme="minorEastAsia" w:hAnsi="Calibri" w:cs="Calibri"/>
          <w:i w:val="0"/>
          <w:iCs w:val="0"/>
          <w:noProof/>
          <w:sz w:val="24"/>
          <w:szCs w:val="24"/>
          <w:lang w:val="en-AU" w:eastAsia="en-AU"/>
        </w:rPr>
      </w:pPr>
      <w:hyperlink w:anchor="_Toc55745963" w:history="1">
        <w:r w:rsidR="00C91E86" w:rsidRPr="00BE74A2">
          <w:rPr>
            <w:rStyle w:val="Hyperlink"/>
            <w:rFonts w:ascii="Calibri" w:hAnsi="Calibri" w:cs="Calibri"/>
            <w:i w:val="0"/>
            <w:noProof/>
            <w:sz w:val="24"/>
            <w:szCs w:val="24"/>
          </w:rPr>
          <w:t>Participating schools</w:t>
        </w:r>
        <w:r w:rsidR="00C91E86" w:rsidRPr="00BE74A2">
          <w:rPr>
            <w:rFonts w:ascii="Calibri" w:hAnsi="Calibri" w:cs="Calibri"/>
            <w:i w:val="0"/>
            <w:noProof/>
            <w:webHidden/>
            <w:sz w:val="24"/>
            <w:szCs w:val="24"/>
          </w:rPr>
          <w:tab/>
        </w:r>
        <w:r w:rsidR="00C91E86" w:rsidRPr="00BE74A2">
          <w:rPr>
            <w:rFonts w:ascii="Calibri" w:hAnsi="Calibri" w:cs="Calibri"/>
            <w:i w:val="0"/>
            <w:noProof/>
            <w:webHidden/>
            <w:sz w:val="24"/>
            <w:szCs w:val="24"/>
          </w:rPr>
          <w:fldChar w:fldCharType="begin"/>
        </w:r>
        <w:r w:rsidR="00C91E86" w:rsidRPr="00BE74A2">
          <w:rPr>
            <w:rFonts w:ascii="Calibri" w:hAnsi="Calibri" w:cs="Calibri"/>
            <w:i w:val="0"/>
            <w:noProof/>
            <w:webHidden/>
            <w:sz w:val="24"/>
            <w:szCs w:val="24"/>
          </w:rPr>
          <w:instrText xml:space="preserve"> PAGEREF _Toc55745963 \h </w:instrText>
        </w:r>
        <w:r w:rsidR="00C91E86" w:rsidRPr="00BE74A2">
          <w:rPr>
            <w:rFonts w:ascii="Calibri" w:hAnsi="Calibri" w:cs="Calibri"/>
            <w:i w:val="0"/>
            <w:noProof/>
            <w:webHidden/>
            <w:sz w:val="24"/>
            <w:szCs w:val="24"/>
          </w:rPr>
        </w:r>
        <w:r w:rsidR="00C91E86" w:rsidRPr="00BE74A2">
          <w:rPr>
            <w:rFonts w:ascii="Calibri" w:hAnsi="Calibri" w:cs="Calibri"/>
            <w:i w:val="0"/>
            <w:noProof/>
            <w:webHidden/>
            <w:sz w:val="24"/>
            <w:szCs w:val="24"/>
          </w:rPr>
          <w:fldChar w:fldCharType="separate"/>
        </w:r>
        <w:r w:rsidR="00C91E86" w:rsidRPr="00BE74A2">
          <w:rPr>
            <w:rFonts w:ascii="Calibri" w:hAnsi="Calibri" w:cs="Calibri"/>
            <w:i w:val="0"/>
            <w:noProof/>
            <w:webHidden/>
            <w:sz w:val="24"/>
            <w:szCs w:val="24"/>
          </w:rPr>
          <w:t>12</w:t>
        </w:r>
        <w:r w:rsidR="00C91E86" w:rsidRPr="00BE74A2">
          <w:rPr>
            <w:rFonts w:ascii="Calibri" w:hAnsi="Calibri" w:cs="Calibri"/>
            <w:i w:val="0"/>
            <w:noProof/>
            <w:webHidden/>
            <w:sz w:val="24"/>
            <w:szCs w:val="24"/>
          </w:rPr>
          <w:fldChar w:fldCharType="end"/>
        </w:r>
      </w:hyperlink>
    </w:p>
    <w:p w14:paraId="168D1ACA" w14:textId="620F2F02" w:rsidR="00C91E86" w:rsidRPr="00BE74A2" w:rsidRDefault="00463595">
      <w:pPr>
        <w:pStyle w:val="TOC2"/>
        <w:tabs>
          <w:tab w:val="right" w:leader="dot" w:pos="9010"/>
        </w:tabs>
        <w:rPr>
          <w:rFonts w:ascii="Calibri" w:eastAsiaTheme="minorEastAsia" w:hAnsi="Calibri" w:cs="Calibri"/>
          <w:i w:val="0"/>
          <w:iCs w:val="0"/>
          <w:noProof/>
          <w:sz w:val="24"/>
          <w:szCs w:val="24"/>
          <w:lang w:val="en-AU" w:eastAsia="en-AU"/>
        </w:rPr>
      </w:pPr>
      <w:hyperlink w:anchor="_Toc55745964" w:history="1">
        <w:r w:rsidR="00C91E86" w:rsidRPr="00BE74A2">
          <w:rPr>
            <w:rStyle w:val="Hyperlink"/>
            <w:rFonts w:ascii="Calibri" w:hAnsi="Calibri" w:cs="Calibri"/>
            <w:i w:val="0"/>
            <w:noProof/>
            <w:sz w:val="24"/>
            <w:szCs w:val="24"/>
          </w:rPr>
          <w:t>How the Strategy unfolded</w:t>
        </w:r>
        <w:r w:rsidR="00C91E86" w:rsidRPr="00BE74A2">
          <w:rPr>
            <w:rFonts w:ascii="Calibri" w:hAnsi="Calibri" w:cs="Calibri"/>
            <w:i w:val="0"/>
            <w:noProof/>
            <w:webHidden/>
            <w:sz w:val="24"/>
            <w:szCs w:val="24"/>
          </w:rPr>
          <w:tab/>
        </w:r>
        <w:r w:rsidR="00C91E86" w:rsidRPr="00BE74A2">
          <w:rPr>
            <w:rFonts w:ascii="Calibri" w:hAnsi="Calibri" w:cs="Calibri"/>
            <w:i w:val="0"/>
            <w:noProof/>
            <w:webHidden/>
            <w:sz w:val="24"/>
            <w:szCs w:val="24"/>
          </w:rPr>
          <w:fldChar w:fldCharType="begin"/>
        </w:r>
        <w:r w:rsidR="00C91E86" w:rsidRPr="00BE74A2">
          <w:rPr>
            <w:rFonts w:ascii="Calibri" w:hAnsi="Calibri" w:cs="Calibri"/>
            <w:i w:val="0"/>
            <w:noProof/>
            <w:webHidden/>
            <w:sz w:val="24"/>
            <w:szCs w:val="24"/>
          </w:rPr>
          <w:instrText xml:space="preserve"> PAGEREF _Toc55745964 \h </w:instrText>
        </w:r>
        <w:r w:rsidR="00C91E86" w:rsidRPr="00BE74A2">
          <w:rPr>
            <w:rFonts w:ascii="Calibri" w:hAnsi="Calibri" w:cs="Calibri"/>
            <w:i w:val="0"/>
            <w:noProof/>
            <w:webHidden/>
            <w:sz w:val="24"/>
            <w:szCs w:val="24"/>
          </w:rPr>
        </w:r>
        <w:r w:rsidR="00C91E86" w:rsidRPr="00BE74A2">
          <w:rPr>
            <w:rFonts w:ascii="Calibri" w:hAnsi="Calibri" w:cs="Calibri"/>
            <w:i w:val="0"/>
            <w:noProof/>
            <w:webHidden/>
            <w:sz w:val="24"/>
            <w:szCs w:val="24"/>
          </w:rPr>
          <w:fldChar w:fldCharType="separate"/>
        </w:r>
        <w:r w:rsidR="00C91E86" w:rsidRPr="00BE74A2">
          <w:rPr>
            <w:rFonts w:ascii="Calibri" w:hAnsi="Calibri" w:cs="Calibri"/>
            <w:i w:val="0"/>
            <w:noProof/>
            <w:webHidden/>
            <w:sz w:val="24"/>
            <w:szCs w:val="24"/>
          </w:rPr>
          <w:t>14</w:t>
        </w:r>
        <w:r w:rsidR="00C91E86" w:rsidRPr="00BE74A2">
          <w:rPr>
            <w:rFonts w:ascii="Calibri" w:hAnsi="Calibri" w:cs="Calibri"/>
            <w:i w:val="0"/>
            <w:noProof/>
            <w:webHidden/>
            <w:sz w:val="24"/>
            <w:szCs w:val="24"/>
          </w:rPr>
          <w:fldChar w:fldCharType="end"/>
        </w:r>
      </w:hyperlink>
    </w:p>
    <w:p w14:paraId="3E497E44" w14:textId="7175030B" w:rsidR="00C91E86" w:rsidRPr="00BE74A2" w:rsidRDefault="00463595">
      <w:pPr>
        <w:pStyle w:val="TOC2"/>
        <w:tabs>
          <w:tab w:val="right" w:leader="dot" w:pos="9010"/>
        </w:tabs>
        <w:rPr>
          <w:rFonts w:ascii="Calibri" w:eastAsiaTheme="minorEastAsia" w:hAnsi="Calibri" w:cs="Calibri"/>
          <w:i w:val="0"/>
          <w:iCs w:val="0"/>
          <w:noProof/>
          <w:sz w:val="24"/>
          <w:szCs w:val="24"/>
          <w:lang w:val="en-AU" w:eastAsia="en-AU"/>
        </w:rPr>
      </w:pPr>
      <w:hyperlink r:id="rId14" w:anchor="_Toc55745965" w:history="1">
        <w:r w:rsidR="00C91E86" w:rsidRPr="00BE74A2">
          <w:rPr>
            <w:rStyle w:val="Hyperlink"/>
            <w:rFonts w:ascii="Calibri" w:hAnsi="Calibri" w:cs="Calibri"/>
            <w:i w:val="0"/>
            <w:noProof/>
            <w:sz w:val="24"/>
            <w:szCs w:val="24"/>
          </w:rPr>
          <w:t>Case study 1: Liverpool and Glenfield Schools Refugee Network</w:t>
        </w:r>
        <w:r w:rsidR="00C91E86" w:rsidRPr="00BE74A2">
          <w:rPr>
            <w:rFonts w:ascii="Calibri" w:hAnsi="Calibri" w:cs="Calibri"/>
            <w:i w:val="0"/>
            <w:noProof/>
            <w:webHidden/>
            <w:sz w:val="24"/>
            <w:szCs w:val="24"/>
          </w:rPr>
          <w:tab/>
        </w:r>
        <w:r w:rsidR="00C91E86" w:rsidRPr="00BE74A2">
          <w:rPr>
            <w:rFonts w:ascii="Calibri" w:hAnsi="Calibri" w:cs="Calibri"/>
            <w:i w:val="0"/>
            <w:noProof/>
            <w:webHidden/>
            <w:sz w:val="24"/>
            <w:szCs w:val="24"/>
          </w:rPr>
          <w:fldChar w:fldCharType="begin"/>
        </w:r>
        <w:r w:rsidR="00C91E86" w:rsidRPr="00BE74A2">
          <w:rPr>
            <w:rFonts w:ascii="Calibri" w:hAnsi="Calibri" w:cs="Calibri"/>
            <w:i w:val="0"/>
            <w:noProof/>
            <w:webHidden/>
            <w:sz w:val="24"/>
            <w:szCs w:val="24"/>
          </w:rPr>
          <w:instrText xml:space="preserve"> PAGEREF _Toc55745965 \h </w:instrText>
        </w:r>
        <w:r w:rsidR="00C91E86" w:rsidRPr="00BE74A2">
          <w:rPr>
            <w:rFonts w:ascii="Calibri" w:hAnsi="Calibri" w:cs="Calibri"/>
            <w:i w:val="0"/>
            <w:noProof/>
            <w:webHidden/>
            <w:sz w:val="24"/>
            <w:szCs w:val="24"/>
          </w:rPr>
        </w:r>
        <w:r w:rsidR="00C91E86" w:rsidRPr="00BE74A2">
          <w:rPr>
            <w:rFonts w:ascii="Calibri" w:hAnsi="Calibri" w:cs="Calibri"/>
            <w:i w:val="0"/>
            <w:noProof/>
            <w:webHidden/>
            <w:sz w:val="24"/>
            <w:szCs w:val="24"/>
          </w:rPr>
          <w:fldChar w:fldCharType="separate"/>
        </w:r>
        <w:r w:rsidR="00C91E86" w:rsidRPr="00BE74A2">
          <w:rPr>
            <w:rFonts w:ascii="Calibri" w:hAnsi="Calibri" w:cs="Calibri"/>
            <w:i w:val="0"/>
            <w:noProof/>
            <w:webHidden/>
            <w:sz w:val="24"/>
            <w:szCs w:val="24"/>
          </w:rPr>
          <w:t>19</w:t>
        </w:r>
        <w:r w:rsidR="00C91E86" w:rsidRPr="00BE74A2">
          <w:rPr>
            <w:rFonts w:ascii="Calibri" w:hAnsi="Calibri" w:cs="Calibri"/>
            <w:i w:val="0"/>
            <w:noProof/>
            <w:webHidden/>
            <w:sz w:val="24"/>
            <w:szCs w:val="24"/>
          </w:rPr>
          <w:fldChar w:fldCharType="end"/>
        </w:r>
      </w:hyperlink>
    </w:p>
    <w:p w14:paraId="247DD59A" w14:textId="59CD85DA" w:rsidR="00C91E86" w:rsidRPr="00BE74A2" w:rsidRDefault="00463595">
      <w:pPr>
        <w:pStyle w:val="TOC2"/>
        <w:tabs>
          <w:tab w:val="right" w:leader="dot" w:pos="9010"/>
        </w:tabs>
        <w:rPr>
          <w:rFonts w:ascii="Calibri" w:eastAsiaTheme="minorEastAsia" w:hAnsi="Calibri" w:cs="Calibri"/>
          <w:i w:val="0"/>
          <w:iCs w:val="0"/>
          <w:noProof/>
          <w:sz w:val="24"/>
          <w:szCs w:val="24"/>
          <w:lang w:val="en-AU" w:eastAsia="en-AU"/>
        </w:rPr>
      </w:pPr>
      <w:hyperlink w:anchor="_Toc55745966" w:history="1">
        <w:r w:rsidR="00C91E86" w:rsidRPr="00BE74A2">
          <w:rPr>
            <w:rStyle w:val="Hyperlink"/>
            <w:rFonts w:ascii="Calibri" w:hAnsi="Calibri" w:cs="Calibri"/>
            <w:i w:val="0"/>
            <w:noProof/>
            <w:sz w:val="24"/>
            <w:szCs w:val="24"/>
            <w:lang w:val="en"/>
          </w:rPr>
          <w:t>The RSL experience</w:t>
        </w:r>
        <w:r w:rsidR="00C91E86" w:rsidRPr="00BE74A2">
          <w:rPr>
            <w:rFonts w:ascii="Calibri" w:hAnsi="Calibri" w:cs="Calibri"/>
            <w:i w:val="0"/>
            <w:noProof/>
            <w:webHidden/>
            <w:sz w:val="24"/>
            <w:szCs w:val="24"/>
          </w:rPr>
          <w:tab/>
        </w:r>
        <w:r w:rsidR="00C91E86" w:rsidRPr="00BE74A2">
          <w:rPr>
            <w:rFonts w:ascii="Calibri" w:hAnsi="Calibri" w:cs="Calibri"/>
            <w:i w:val="0"/>
            <w:noProof/>
            <w:webHidden/>
            <w:sz w:val="24"/>
            <w:szCs w:val="24"/>
          </w:rPr>
          <w:fldChar w:fldCharType="begin"/>
        </w:r>
        <w:r w:rsidR="00C91E86" w:rsidRPr="00BE74A2">
          <w:rPr>
            <w:rFonts w:ascii="Calibri" w:hAnsi="Calibri" w:cs="Calibri"/>
            <w:i w:val="0"/>
            <w:noProof/>
            <w:webHidden/>
            <w:sz w:val="24"/>
            <w:szCs w:val="24"/>
          </w:rPr>
          <w:instrText xml:space="preserve"> PAGEREF _Toc55745966 \h </w:instrText>
        </w:r>
        <w:r w:rsidR="00C91E86" w:rsidRPr="00BE74A2">
          <w:rPr>
            <w:rFonts w:ascii="Calibri" w:hAnsi="Calibri" w:cs="Calibri"/>
            <w:i w:val="0"/>
            <w:noProof/>
            <w:webHidden/>
            <w:sz w:val="24"/>
            <w:szCs w:val="24"/>
          </w:rPr>
        </w:r>
        <w:r w:rsidR="00C91E86" w:rsidRPr="00BE74A2">
          <w:rPr>
            <w:rFonts w:ascii="Calibri" w:hAnsi="Calibri" w:cs="Calibri"/>
            <w:i w:val="0"/>
            <w:noProof/>
            <w:webHidden/>
            <w:sz w:val="24"/>
            <w:szCs w:val="24"/>
          </w:rPr>
          <w:fldChar w:fldCharType="separate"/>
        </w:r>
        <w:r w:rsidR="00C91E86" w:rsidRPr="00BE74A2">
          <w:rPr>
            <w:rFonts w:ascii="Calibri" w:hAnsi="Calibri" w:cs="Calibri"/>
            <w:i w:val="0"/>
            <w:noProof/>
            <w:webHidden/>
            <w:sz w:val="24"/>
            <w:szCs w:val="24"/>
          </w:rPr>
          <w:t>21</w:t>
        </w:r>
        <w:r w:rsidR="00C91E86" w:rsidRPr="00BE74A2">
          <w:rPr>
            <w:rFonts w:ascii="Calibri" w:hAnsi="Calibri" w:cs="Calibri"/>
            <w:i w:val="0"/>
            <w:noProof/>
            <w:webHidden/>
            <w:sz w:val="24"/>
            <w:szCs w:val="24"/>
          </w:rPr>
          <w:fldChar w:fldCharType="end"/>
        </w:r>
      </w:hyperlink>
    </w:p>
    <w:p w14:paraId="0A783D7B" w14:textId="4C0609E8" w:rsidR="00C91E86" w:rsidRPr="00BE74A2" w:rsidRDefault="00463595">
      <w:pPr>
        <w:pStyle w:val="TOC2"/>
        <w:tabs>
          <w:tab w:val="right" w:leader="dot" w:pos="9010"/>
        </w:tabs>
        <w:rPr>
          <w:rFonts w:ascii="Calibri" w:eastAsiaTheme="minorEastAsia" w:hAnsi="Calibri" w:cs="Calibri"/>
          <w:i w:val="0"/>
          <w:iCs w:val="0"/>
          <w:noProof/>
          <w:sz w:val="24"/>
          <w:szCs w:val="24"/>
          <w:lang w:val="en-AU" w:eastAsia="en-AU"/>
        </w:rPr>
      </w:pPr>
      <w:hyperlink r:id="rId15" w:anchor="_Toc55745967" w:history="1">
        <w:r w:rsidR="00C91E86" w:rsidRPr="00BE74A2">
          <w:rPr>
            <w:rStyle w:val="Hyperlink"/>
            <w:rFonts w:ascii="Calibri" w:hAnsi="Calibri" w:cs="Calibri"/>
            <w:i w:val="0"/>
            <w:noProof/>
            <w:sz w:val="24"/>
            <w:szCs w:val="24"/>
          </w:rPr>
          <w:t>Case study 2: Building the capacity of EAL/D teachers</w:t>
        </w:r>
        <w:r w:rsidR="00C91E86" w:rsidRPr="00BE74A2">
          <w:rPr>
            <w:rFonts w:ascii="Calibri" w:hAnsi="Calibri" w:cs="Calibri"/>
            <w:i w:val="0"/>
            <w:noProof/>
            <w:webHidden/>
            <w:sz w:val="24"/>
            <w:szCs w:val="24"/>
          </w:rPr>
          <w:tab/>
        </w:r>
        <w:r w:rsidR="00C91E86" w:rsidRPr="00BE74A2">
          <w:rPr>
            <w:rFonts w:ascii="Calibri" w:hAnsi="Calibri" w:cs="Calibri"/>
            <w:i w:val="0"/>
            <w:noProof/>
            <w:webHidden/>
            <w:sz w:val="24"/>
            <w:szCs w:val="24"/>
          </w:rPr>
          <w:fldChar w:fldCharType="begin"/>
        </w:r>
        <w:r w:rsidR="00C91E86" w:rsidRPr="00BE74A2">
          <w:rPr>
            <w:rFonts w:ascii="Calibri" w:hAnsi="Calibri" w:cs="Calibri"/>
            <w:i w:val="0"/>
            <w:noProof/>
            <w:webHidden/>
            <w:sz w:val="24"/>
            <w:szCs w:val="24"/>
          </w:rPr>
          <w:instrText xml:space="preserve"> PAGEREF _Toc55745967 \h </w:instrText>
        </w:r>
        <w:r w:rsidR="00C91E86" w:rsidRPr="00BE74A2">
          <w:rPr>
            <w:rFonts w:ascii="Calibri" w:hAnsi="Calibri" w:cs="Calibri"/>
            <w:i w:val="0"/>
            <w:noProof/>
            <w:webHidden/>
            <w:sz w:val="24"/>
            <w:szCs w:val="24"/>
          </w:rPr>
        </w:r>
        <w:r w:rsidR="00C91E86" w:rsidRPr="00BE74A2">
          <w:rPr>
            <w:rFonts w:ascii="Calibri" w:hAnsi="Calibri" w:cs="Calibri"/>
            <w:i w:val="0"/>
            <w:noProof/>
            <w:webHidden/>
            <w:sz w:val="24"/>
            <w:szCs w:val="24"/>
          </w:rPr>
          <w:fldChar w:fldCharType="separate"/>
        </w:r>
        <w:r w:rsidR="00C91E86" w:rsidRPr="00BE74A2">
          <w:rPr>
            <w:rFonts w:ascii="Calibri" w:hAnsi="Calibri" w:cs="Calibri"/>
            <w:i w:val="0"/>
            <w:noProof/>
            <w:webHidden/>
            <w:sz w:val="24"/>
            <w:szCs w:val="24"/>
          </w:rPr>
          <w:t>23</w:t>
        </w:r>
        <w:r w:rsidR="00C91E86" w:rsidRPr="00BE74A2">
          <w:rPr>
            <w:rFonts w:ascii="Calibri" w:hAnsi="Calibri" w:cs="Calibri"/>
            <w:i w:val="0"/>
            <w:noProof/>
            <w:webHidden/>
            <w:sz w:val="24"/>
            <w:szCs w:val="24"/>
          </w:rPr>
          <w:fldChar w:fldCharType="end"/>
        </w:r>
      </w:hyperlink>
    </w:p>
    <w:p w14:paraId="41DB4491" w14:textId="73B090D7" w:rsidR="00C91E86" w:rsidRPr="00BE74A2" w:rsidRDefault="00463595">
      <w:pPr>
        <w:pStyle w:val="TOC2"/>
        <w:tabs>
          <w:tab w:val="right" w:leader="dot" w:pos="9010"/>
        </w:tabs>
        <w:rPr>
          <w:rFonts w:ascii="Calibri" w:eastAsiaTheme="minorEastAsia" w:hAnsi="Calibri" w:cs="Calibri"/>
          <w:i w:val="0"/>
          <w:iCs w:val="0"/>
          <w:noProof/>
          <w:sz w:val="24"/>
          <w:szCs w:val="24"/>
          <w:lang w:val="en-AU" w:eastAsia="en-AU"/>
        </w:rPr>
      </w:pPr>
      <w:hyperlink w:anchor="_Toc55745968" w:history="1">
        <w:r w:rsidR="00C91E86" w:rsidRPr="00BE74A2">
          <w:rPr>
            <w:rStyle w:val="Hyperlink"/>
            <w:rFonts w:ascii="Calibri" w:hAnsi="Calibri" w:cs="Calibri"/>
            <w:i w:val="0"/>
            <w:noProof/>
            <w:sz w:val="24"/>
            <w:szCs w:val="24"/>
          </w:rPr>
          <w:t>Going forward</w:t>
        </w:r>
        <w:r w:rsidR="00C91E86" w:rsidRPr="00BE74A2">
          <w:rPr>
            <w:rFonts w:ascii="Calibri" w:hAnsi="Calibri" w:cs="Calibri"/>
            <w:i w:val="0"/>
            <w:noProof/>
            <w:webHidden/>
            <w:sz w:val="24"/>
            <w:szCs w:val="24"/>
          </w:rPr>
          <w:tab/>
        </w:r>
        <w:r w:rsidR="00C91E86" w:rsidRPr="00BE74A2">
          <w:rPr>
            <w:rFonts w:ascii="Calibri" w:hAnsi="Calibri" w:cs="Calibri"/>
            <w:i w:val="0"/>
            <w:noProof/>
            <w:webHidden/>
            <w:sz w:val="24"/>
            <w:szCs w:val="24"/>
          </w:rPr>
          <w:fldChar w:fldCharType="begin"/>
        </w:r>
        <w:r w:rsidR="00C91E86" w:rsidRPr="00BE74A2">
          <w:rPr>
            <w:rFonts w:ascii="Calibri" w:hAnsi="Calibri" w:cs="Calibri"/>
            <w:i w:val="0"/>
            <w:noProof/>
            <w:webHidden/>
            <w:sz w:val="24"/>
            <w:szCs w:val="24"/>
          </w:rPr>
          <w:instrText xml:space="preserve"> PAGEREF _Toc55745968 \h </w:instrText>
        </w:r>
        <w:r w:rsidR="00C91E86" w:rsidRPr="00BE74A2">
          <w:rPr>
            <w:rFonts w:ascii="Calibri" w:hAnsi="Calibri" w:cs="Calibri"/>
            <w:i w:val="0"/>
            <w:noProof/>
            <w:webHidden/>
            <w:sz w:val="24"/>
            <w:szCs w:val="24"/>
          </w:rPr>
        </w:r>
        <w:r w:rsidR="00C91E86" w:rsidRPr="00BE74A2">
          <w:rPr>
            <w:rFonts w:ascii="Calibri" w:hAnsi="Calibri" w:cs="Calibri"/>
            <w:i w:val="0"/>
            <w:noProof/>
            <w:webHidden/>
            <w:sz w:val="24"/>
            <w:szCs w:val="24"/>
          </w:rPr>
          <w:fldChar w:fldCharType="separate"/>
        </w:r>
        <w:r w:rsidR="00C91E86" w:rsidRPr="00BE74A2">
          <w:rPr>
            <w:rFonts w:ascii="Calibri" w:hAnsi="Calibri" w:cs="Calibri"/>
            <w:i w:val="0"/>
            <w:noProof/>
            <w:webHidden/>
            <w:sz w:val="24"/>
            <w:szCs w:val="24"/>
          </w:rPr>
          <w:t>28</w:t>
        </w:r>
        <w:r w:rsidR="00C91E86" w:rsidRPr="00BE74A2">
          <w:rPr>
            <w:rFonts w:ascii="Calibri" w:hAnsi="Calibri" w:cs="Calibri"/>
            <w:i w:val="0"/>
            <w:noProof/>
            <w:webHidden/>
            <w:sz w:val="24"/>
            <w:szCs w:val="24"/>
          </w:rPr>
          <w:fldChar w:fldCharType="end"/>
        </w:r>
      </w:hyperlink>
    </w:p>
    <w:p w14:paraId="13E240F3" w14:textId="3B9318AF" w:rsidR="00C91E86" w:rsidRPr="00BE74A2" w:rsidRDefault="00463595" w:rsidP="00BE74A2">
      <w:pPr>
        <w:pStyle w:val="TOC1"/>
        <w:rPr>
          <w:rFonts w:eastAsiaTheme="minorEastAsia"/>
          <w:b w:val="0"/>
          <w:lang w:val="en-AU" w:eastAsia="en-AU"/>
        </w:rPr>
      </w:pPr>
      <w:hyperlink w:anchor="_Toc55745969" w:history="1">
        <w:r w:rsidR="00C91E86" w:rsidRPr="00BE74A2">
          <w:rPr>
            <w:rStyle w:val="Hyperlink"/>
            <w:b w:val="0"/>
          </w:rPr>
          <w:t>Chapter two: Evaluating the strategy</w:t>
        </w:r>
        <w:r w:rsidR="00C91E86" w:rsidRPr="00BE74A2">
          <w:rPr>
            <w:b w:val="0"/>
            <w:webHidden/>
          </w:rPr>
          <w:tab/>
        </w:r>
        <w:r w:rsidR="00C91E86" w:rsidRPr="00BE74A2">
          <w:rPr>
            <w:b w:val="0"/>
            <w:webHidden/>
          </w:rPr>
          <w:fldChar w:fldCharType="begin"/>
        </w:r>
        <w:r w:rsidR="00C91E86" w:rsidRPr="00BE74A2">
          <w:rPr>
            <w:b w:val="0"/>
            <w:webHidden/>
          </w:rPr>
          <w:instrText xml:space="preserve"> PAGEREF _Toc55745969 \h </w:instrText>
        </w:r>
        <w:r w:rsidR="00C91E86" w:rsidRPr="00BE74A2">
          <w:rPr>
            <w:b w:val="0"/>
            <w:webHidden/>
          </w:rPr>
        </w:r>
        <w:r w:rsidR="00C91E86" w:rsidRPr="00BE74A2">
          <w:rPr>
            <w:b w:val="0"/>
            <w:webHidden/>
          </w:rPr>
          <w:fldChar w:fldCharType="separate"/>
        </w:r>
        <w:r w:rsidR="00C91E86" w:rsidRPr="00BE74A2">
          <w:rPr>
            <w:b w:val="0"/>
            <w:webHidden/>
          </w:rPr>
          <w:t>30</w:t>
        </w:r>
        <w:r w:rsidR="00C91E86" w:rsidRPr="00BE74A2">
          <w:rPr>
            <w:b w:val="0"/>
            <w:webHidden/>
          </w:rPr>
          <w:fldChar w:fldCharType="end"/>
        </w:r>
      </w:hyperlink>
    </w:p>
    <w:p w14:paraId="69E26EAF" w14:textId="71CFDC5F" w:rsidR="00C91E86" w:rsidRPr="00BE74A2" w:rsidRDefault="00463595">
      <w:pPr>
        <w:pStyle w:val="TOC2"/>
        <w:tabs>
          <w:tab w:val="right" w:leader="dot" w:pos="9010"/>
        </w:tabs>
        <w:rPr>
          <w:rFonts w:ascii="Calibri" w:eastAsiaTheme="minorEastAsia" w:hAnsi="Calibri" w:cs="Calibri"/>
          <w:i w:val="0"/>
          <w:iCs w:val="0"/>
          <w:noProof/>
          <w:sz w:val="24"/>
          <w:szCs w:val="24"/>
          <w:lang w:val="en-AU" w:eastAsia="en-AU"/>
        </w:rPr>
      </w:pPr>
      <w:hyperlink w:anchor="_Toc55745970" w:history="1">
        <w:r w:rsidR="00C91E86" w:rsidRPr="00BE74A2">
          <w:rPr>
            <w:rStyle w:val="Hyperlink"/>
            <w:rFonts w:ascii="Calibri" w:hAnsi="Calibri" w:cs="Calibri"/>
            <w:i w:val="0"/>
            <w:noProof/>
            <w:sz w:val="24"/>
            <w:szCs w:val="24"/>
          </w:rPr>
          <w:t>Research design and methods</w:t>
        </w:r>
        <w:r w:rsidR="00C91E86" w:rsidRPr="00BE74A2">
          <w:rPr>
            <w:rFonts w:ascii="Calibri" w:hAnsi="Calibri" w:cs="Calibri"/>
            <w:i w:val="0"/>
            <w:noProof/>
            <w:webHidden/>
            <w:sz w:val="24"/>
            <w:szCs w:val="24"/>
          </w:rPr>
          <w:tab/>
        </w:r>
        <w:r w:rsidR="00C91E86" w:rsidRPr="00BE74A2">
          <w:rPr>
            <w:rFonts w:ascii="Calibri" w:hAnsi="Calibri" w:cs="Calibri"/>
            <w:i w:val="0"/>
            <w:noProof/>
            <w:webHidden/>
            <w:sz w:val="24"/>
            <w:szCs w:val="24"/>
          </w:rPr>
          <w:fldChar w:fldCharType="begin"/>
        </w:r>
        <w:r w:rsidR="00C91E86" w:rsidRPr="00BE74A2">
          <w:rPr>
            <w:rFonts w:ascii="Calibri" w:hAnsi="Calibri" w:cs="Calibri"/>
            <w:i w:val="0"/>
            <w:noProof/>
            <w:webHidden/>
            <w:sz w:val="24"/>
            <w:szCs w:val="24"/>
          </w:rPr>
          <w:instrText xml:space="preserve"> PAGEREF _Toc55745970 \h </w:instrText>
        </w:r>
        <w:r w:rsidR="00C91E86" w:rsidRPr="00BE74A2">
          <w:rPr>
            <w:rFonts w:ascii="Calibri" w:hAnsi="Calibri" w:cs="Calibri"/>
            <w:i w:val="0"/>
            <w:noProof/>
            <w:webHidden/>
            <w:sz w:val="24"/>
            <w:szCs w:val="24"/>
          </w:rPr>
        </w:r>
        <w:r w:rsidR="00C91E86" w:rsidRPr="00BE74A2">
          <w:rPr>
            <w:rFonts w:ascii="Calibri" w:hAnsi="Calibri" w:cs="Calibri"/>
            <w:i w:val="0"/>
            <w:noProof/>
            <w:webHidden/>
            <w:sz w:val="24"/>
            <w:szCs w:val="24"/>
          </w:rPr>
          <w:fldChar w:fldCharType="separate"/>
        </w:r>
        <w:r w:rsidR="00C91E86" w:rsidRPr="00BE74A2">
          <w:rPr>
            <w:rFonts w:ascii="Calibri" w:hAnsi="Calibri" w:cs="Calibri"/>
            <w:i w:val="0"/>
            <w:noProof/>
            <w:webHidden/>
            <w:sz w:val="24"/>
            <w:szCs w:val="24"/>
          </w:rPr>
          <w:t>30</w:t>
        </w:r>
        <w:r w:rsidR="00C91E86" w:rsidRPr="00BE74A2">
          <w:rPr>
            <w:rFonts w:ascii="Calibri" w:hAnsi="Calibri" w:cs="Calibri"/>
            <w:i w:val="0"/>
            <w:noProof/>
            <w:webHidden/>
            <w:sz w:val="24"/>
            <w:szCs w:val="24"/>
          </w:rPr>
          <w:fldChar w:fldCharType="end"/>
        </w:r>
      </w:hyperlink>
    </w:p>
    <w:p w14:paraId="2EBD298F" w14:textId="765189E5" w:rsidR="00C91E86" w:rsidRPr="00BE74A2" w:rsidRDefault="00463595">
      <w:pPr>
        <w:pStyle w:val="TOC2"/>
        <w:tabs>
          <w:tab w:val="right" w:leader="dot" w:pos="9010"/>
        </w:tabs>
        <w:rPr>
          <w:rFonts w:ascii="Calibri" w:eastAsiaTheme="minorEastAsia" w:hAnsi="Calibri" w:cs="Calibri"/>
          <w:i w:val="0"/>
          <w:iCs w:val="0"/>
          <w:noProof/>
          <w:sz w:val="24"/>
          <w:szCs w:val="24"/>
          <w:lang w:val="en-AU" w:eastAsia="en-AU"/>
        </w:rPr>
      </w:pPr>
      <w:hyperlink w:anchor="_Toc55745971" w:history="1">
        <w:r w:rsidR="00C91E86" w:rsidRPr="00BE74A2">
          <w:rPr>
            <w:rStyle w:val="Hyperlink"/>
            <w:rFonts w:ascii="Calibri" w:hAnsi="Calibri" w:cs="Calibri"/>
            <w:i w:val="0"/>
            <w:noProof/>
            <w:sz w:val="24"/>
            <w:szCs w:val="24"/>
          </w:rPr>
          <w:t>Quantitative findings</w:t>
        </w:r>
        <w:r w:rsidR="00C91E86" w:rsidRPr="00BE74A2">
          <w:rPr>
            <w:rFonts w:ascii="Calibri" w:hAnsi="Calibri" w:cs="Calibri"/>
            <w:i w:val="0"/>
            <w:noProof/>
            <w:webHidden/>
            <w:sz w:val="24"/>
            <w:szCs w:val="24"/>
          </w:rPr>
          <w:tab/>
        </w:r>
        <w:r w:rsidR="00C91E86" w:rsidRPr="00BE74A2">
          <w:rPr>
            <w:rFonts w:ascii="Calibri" w:hAnsi="Calibri" w:cs="Calibri"/>
            <w:i w:val="0"/>
            <w:noProof/>
            <w:webHidden/>
            <w:sz w:val="24"/>
            <w:szCs w:val="24"/>
          </w:rPr>
          <w:fldChar w:fldCharType="begin"/>
        </w:r>
        <w:r w:rsidR="00C91E86" w:rsidRPr="00BE74A2">
          <w:rPr>
            <w:rFonts w:ascii="Calibri" w:hAnsi="Calibri" w:cs="Calibri"/>
            <w:i w:val="0"/>
            <w:noProof/>
            <w:webHidden/>
            <w:sz w:val="24"/>
            <w:szCs w:val="24"/>
          </w:rPr>
          <w:instrText xml:space="preserve"> PAGEREF _Toc55745971 \h </w:instrText>
        </w:r>
        <w:r w:rsidR="00C91E86" w:rsidRPr="00BE74A2">
          <w:rPr>
            <w:rFonts w:ascii="Calibri" w:hAnsi="Calibri" w:cs="Calibri"/>
            <w:i w:val="0"/>
            <w:noProof/>
            <w:webHidden/>
            <w:sz w:val="24"/>
            <w:szCs w:val="24"/>
          </w:rPr>
        </w:r>
        <w:r w:rsidR="00C91E86" w:rsidRPr="00BE74A2">
          <w:rPr>
            <w:rFonts w:ascii="Calibri" w:hAnsi="Calibri" w:cs="Calibri"/>
            <w:i w:val="0"/>
            <w:noProof/>
            <w:webHidden/>
            <w:sz w:val="24"/>
            <w:szCs w:val="24"/>
          </w:rPr>
          <w:fldChar w:fldCharType="separate"/>
        </w:r>
        <w:r w:rsidR="00C91E86" w:rsidRPr="00BE74A2">
          <w:rPr>
            <w:rFonts w:ascii="Calibri" w:hAnsi="Calibri" w:cs="Calibri"/>
            <w:i w:val="0"/>
            <w:noProof/>
            <w:webHidden/>
            <w:sz w:val="24"/>
            <w:szCs w:val="24"/>
          </w:rPr>
          <w:t>31</w:t>
        </w:r>
        <w:r w:rsidR="00C91E86" w:rsidRPr="00BE74A2">
          <w:rPr>
            <w:rFonts w:ascii="Calibri" w:hAnsi="Calibri" w:cs="Calibri"/>
            <w:i w:val="0"/>
            <w:noProof/>
            <w:webHidden/>
            <w:sz w:val="24"/>
            <w:szCs w:val="24"/>
          </w:rPr>
          <w:fldChar w:fldCharType="end"/>
        </w:r>
      </w:hyperlink>
    </w:p>
    <w:p w14:paraId="29F021B3" w14:textId="3774BDF8" w:rsidR="00C91E86" w:rsidRPr="00BE74A2" w:rsidRDefault="00463595">
      <w:pPr>
        <w:pStyle w:val="TOC2"/>
        <w:tabs>
          <w:tab w:val="right" w:leader="dot" w:pos="9010"/>
        </w:tabs>
        <w:rPr>
          <w:rFonts w:ascii="Calibri" w:eastAsiaTheme="minorEastAsia" w:hAnsi="Calibri" w:cs="Calibri"/>
          <w:i w:val="0"/>
          <w:iCs w:val="0"/>
          <w:noProof/>
          <w:sz w:val="24"/>
          <w:szCs w:val="24"/>
          <w:lang w:val="en-AU" w:eastAsia="en-AU"/>
        </w:rPr>
      </w:pPr>
      <w:hyperlink w:anchor="_Toc55745972" w:history="1">
        <w:r w:rsidR="00C91E86" w:rsidRPr="00BE74A2">
          <w:rPr>
            <w:rStyle w:val="Hyperlink"/>
            <w:rFonts w:ascii="Calibri" w:hAnsi="Calibri" w:cs="Calibri"/>
            <w:i w:val="0"/>
            <w:noProof/>
            <w:sz w:val="24"/>
            <w:szCs w:val="24"/>
          </w:rPr>
          <w:t>Characteristics of the final sample</w:t>
        </w:r>
        <w:r w:rsidR="00C91E86" w:rsidRPr="00BE74A2">
          <w:rPr>
            <w:rFonts w:ascii="Calibri" w:hAnsi="Calibri" w:cs="Calibri"/>
            <w:i w:val="0"/>
            <w:noProof/>
            <w:webHidden/>
            <w:sz w:val="24"/>
            <w:szCs w:val="24"/>
          </w:rPr>
          <w:tab/>
        </w:r>
        <w:r w:rsidR="00C91E86" w:rsidRPr="00BE74A2">
          <w:rPr>
            <w:rFonts w:ascii="Calibri" w:hAnsi="Calibri" w:cs="Calibri"/>
            <w:i w:val="0"/>
            <w:noProof/>
            <w:webHidden/>
            <w:sz w:val="24"/>
            <w:szCs w:val="24"/>
          </w:rPr>
          <w:fldChar w:fldCharType="begin"/>
        </w:r>
        <w:r w:rsidR="00C91E86" w:rsidRPr="00BE74A2">
          <w:rPr>
            <w:rFonts w:ascii="Calibri" w:hAnsi="Calibri" w:cs="Calibri"/>
            <w:i w:val="0"/>
            <w:noProof/>
            <w:webHidden/>
            <w:sz w:val="24"/>
            <w:szCs w:val="24"/>
          </w:rPr>
          <w:instrText xml:space="preserve"> PAGEREF _Toc55745972 \h </w:instrText>
        </w:r>
        <w:r w:rsidR="00C91E86" w:rsidRPr="00BE74A2">
          <w:rPr>
            <w:rFonts w:ascii="Calibri" w:hAnsi="Calibri" w:cs="Calibri"/>
            <w:i w:val="0"/>
            <w:noProof/>
            <w:webHidden/>
            <w:sz w:val="24"/>
            <w:szCs w:val="24"/>
          </w:rPr>
        </w:r>
        <w:r w:rsidR="00C91E86" w:rsidRPr="00BE74A2">
          <w:rPr>
            <w:rFonts w:ascii="Calibri" w:hAnsi="Calibri" w:cs="Calibri"/>
            <w:i w:val="0"/>
            <w:noProof/>
            <w:webHidden/>
            <w:sz w:val="24"/>
            <w:szCs w:val="24"/>
          </w:rPr>
          <w:fldChar w:fldCharType="separate"/>
        </w:r>
        <w:r w:rsidR="00C91E86" w:rsidRPr="00BE74A2">
          <w:rPr>
            <w:rFonts w:ascii="Calibri" w:hAnsi="Calibri" w:cs="Calibri"/>
            <w:i w:val="0"/>
            <w:noProof/>
            <w:webHidden/>
            <w:sz w:val="24"/>
            <w:szCs w:val="24"/>
          </w:rPr>
          <w:t>32</w:t>
        </w:r>
        <w:r w:rsidR="00C91E86" w:rsidRPr="00BE74A2">
          <w:rPr>
            <w:rFonts w:ascii="Calibri" w:hAnsi="Calibri" w:cs="Calibri"/>
            <w:i w:val="0"/>
            <w:noProof/>
            <w:webHidden/>
            <w:sz w:val="24"/>
            <w:szCs w:val="24"/>
          </w:rPr>
          <w:fldChar w:fldCharType="end"/>
        </w:r>
      </w:hyperlink>
    </w:p>
    <w:p w14:paraId="7C49A631" w14:textId="05538691" w:rsidR="00C91E86" w:rsidRPr="00BE74A2" w:rsidRDefault="00463595">
      <w:pPr>
        <w:pStyle w:val="TOC2"/>
        <w:tabs>
          <w:tab w:val="right" w:leader="dot" w:pos="9010"/>
        </w:tabs>
        <w:rPr>
          <w:rFonts w:ascii="Calibri" w:eastAsiaTheme="minorEastAsia" w:hAnsi="Calibri" w:cs="Calibri"/>
          <w:i w:val="0"/>
          <w:iCs w:val="0"/>
          <w:noProof/>
          <w:sz w:val="24"/>
          <w:szCs w:val="24"/>
          <w:lang w:val="en-AU" w:eastAsia="en-AU"/>
        </w:rPr>
      </w:pPr>
      <w:hyperlink w:anchor="_Toc55745973" w:history="1">
        <w:r w:rsidR="00C91E86" w:rsidRPr="00BE74A2">
          <w:rPr>
            <w:rStyle w:val="Hyperlink"/>
            <w:rFonts w:ascii="Calibri" w:hAnsi="Calibri" w:cs="Calibri"/>
            <w:i w:val="0"/>
            <w:noProof/>
            <w:sz w:val="24"/>
            <w:szCs w:val="24"/>
          </w:rPr>
          <w:t>Results</w:t>
        </w:r>
        <w:r w:rsidR="00C91E86" w:rsidRPr="00BE74A2">
          <w:rPr>
            <w:rFonts w:ascii="Calibri" w:hAnsi="Calibri" w:cs="Calibri"/>
            <w:i w:val="0"/>
            <w:noProof/>
            <w:webHidden/>
            <w:sz w:val="24"/>
            <w:szCs w:val="24"/>
          </w:rPr>
          <w:tab/>
        </w:r>
        <w:r w:rsidR="00C91E86" w:rsidRPr="00BE74A2">
          <w:rPr>
            <w:rFonts w:ascii="Calibri" w:hAnsi="Calibri" w:cs="Calibri"/>
            <w:i w:val="0"/>
            <w:noProof/>
            <w:webHidden/>
            <w:sz w:val="24"/>
            <w:szCs w:val="24"/>
          </w:rPr>
          <w:fldChar w:fldCharType="begin"/>
        </w:r>
        <w:r w:rsidR="00C91E86" w:rsidRPr="00BE74A2">
          <w:rPr>
            <w:rFonts w:ascii="Calibri" w:hAnsi="Calibri" w:cs="Calibri"/>
            <w:i w:val="0"/>
            <w:noProof/>
            <w:webHidden/>
            <w:sz w:val="24"/>
            <w:szCs w:val="24"/>
          </w:rPr>
          <w:instrText xml:space="preserve"> PAGEREF _Toc55745973 \h </w:instrText>
        </w:r>
        <w:r w:rsidR="00C91E86" w:rsidRPr="00BE74A2">
          <w:rPr>
            <w:rFonts w:ascii="Calibri" w:hAnsi="Calibri" w:cs="Calibri"/>
            <w:i w:val="0"/>
            <w:noProof/>
            <w:webHidden/>
            <w:sz w:val="24"/>
            <w:szCs w:val="24"/>
          </w:rPr>
        </w:r>
        <w:r w:rsidR="00C91E86" w:rsidRPr="00BE74A2">
          <w:rPr>
            <w:rFonts w:ascii="Calibri" w:hAnsi="Calibri" w:cs="Calibri"/>
            <w:i w:val="0"/>
            <w:noProof/>
            <w:webHidden/>
            <w:sz w:val="24"/>
            <w:szCs w:val="24"/>
          </w:rPr>
          <w:fldChar w:fldCharType="separate"/>
        </w:r>
        <w:r w:rsidR="00C91E86" w:rsidRPr="00BE74A2">
          <w:rPr>
            <w:rFonts w:ascii="Calibri" w:hAnsi="Calibri" w:cs="Calibri"/>
            <w:i w:val="0"/>
            <w:noProof/>
            <w:webHidden/>
            <w:sz w:val="24"/>
            <w:szCs w:val="24"/>
          </w:rPr>
          <w:t>34</w:t>
        </w:r>
        <w:r w:rsidR="00C91E86" w:rsidRPr="00BE74A2">
          <w:rPr>
            <w:rFonts w:ascii="Calibri" w:hAnsi="Calibri" w:cs="Calibri"/>
            <w:i w:val="0"/>
            <w:noProof/>
            <w:webHidden/>
            <w:sz w:val="24"/>
            <w:szCs w:val="24"/>
          </w:rPr>
          <w:fldChar w:fldCharType="end"/>
        </w:r>
      </w:hyperlink>
    </w:p>
    <w:p w14:paraId="3079A1A9" w14:textId="67136170" w:rsidR="00C91E86" w:rsidRPr="00BE74A2" w:rsidRDefault="00463595">
      <w:pPr>
        <w:pStyle w:val="TOC2"/>
        <w:tabs>
          <w:tab w:val="right" w:leader="dot" w:pos="9010"/>
        </w:tabs>
        <w:rPr>
          <w:rFonts w:ascii="Calibri" w:eastAsiaTheme="minorEastAsia" w:hAnsi="Calibri" w:cs="Calibri"/>
          <w:i w:val="0"/>
          <w:iCs w:val="0"/>
          <w:noProof/>
          <w:sz w:val="24"/>
          <w:szCs w:val="24"/>
          <w:lang w:val="en-AU" w:eastAsia="en-AU"/>
        </w:rPr>
      </w:pPr>
      <w:hyperlink w:anchor="_Toc55745974" w:history="1">
        <w:r w:rsidR="00C91E86" w:rsidRPr="00BE74A2">
          <w:rPr>
            <w:rStyle w:val="Hyperlink"/>
            <w:rFonts w:ascii="Calibri" w:hAnsi="Calibri" w:cs="Calibri"/>
            <w:i w:val="0"/>
            <w:noProof/>
            <w:sz w:val="24"/>
            <w:szCs w:val="24"/>
          </w:rPr>
          <w:t>Quantitative conclusions</w:t>
        </w:r>
        <w:r w:rsidR="00C91E86" w:rsidRPr="00BE74A2">
          <w:rPr>
            <w:rFonts w:ascii="Calibri" w:hAnsi="Calibri" w:cs="Calibri"/>
            <w:i w:val="0"/>
            <w:noProof/>
            <w:webHidden/>
            <w:sz w:val="24"/>
            <w:szCs w:val="24"/>
          </w:rPr>
          <w:tab/>
        </w:r>
        <w:r w:rsidR="00C91E86" w:rsidRPr="00BE74A2">
          <w:rPr>
            <w:rFonts w:ascii="Calibri" w:hAnsi="Calibri" w:cs="Calibri"/>
            <w:i w:val="0"/>
            <w:noProof/>
            <w:webHidden/>
            <w:sz w:val="24"/>
            <w:szCs w:val="24"/>
          </w:rPr>
          <w:fldChar w:fldCharType="begin"/>
        </w:r>
        <w:r w:rsidR="00C91E86" w:rsidRPr="00BE74A2">
          <w:rPr>
            <w:rFonts w:ascii="Calibri" w:hAnsi="Calibri" w:cs="Calibri"/>
            <w:i w:val="0"/>
            <w:noProof/>
            <w:webHidden/>
            <w:sz w:val="24"/>
            <w:szCs w:val="24"/>
          </w:rPr>
          <w:instrText xml:space="preserve"> PAGEREF _Toc55745974 \h </w:instrText>
        </w:r>
        <w:r w:rsidR="00C91E86" w:rsidRPr="00BE74A2">
          <w:rPr>
            <w:rFonts w:ascii="Calibri" w:hAnsi="Calibri" w:cs="Calibri"/>
            <w:i w:val="0"/>
            <w:noProof/>
            <w:webHidden/>
            <w:sz w:val="24"/>
            <w:szCs w:val="24"/>
          </w:rPr>
        </w:r>
        <w:r w:rsidR="00C91E86" w:rsidRPr="00BE74A2">
          <w:rPr>
            <w:rFonts w:ascii="Calibri" w:hAnsi="Calibri" w:cs="Calibri"/>
            <w:i w:val="0"/>
            <w:noProof/>
            <w:webHidden/>
            <w:sz w:val="24"/>
            <w:szCs w:val="24"/>
          </w:rPr>
          <w:fldChar w:fldCharType="separate"/>
        </w:r>
        <w:r w:rsidR="00C91E86" w:rsidRPr="00BE74A2">
          <w:rPr>
            <w:rFonts w:ascii="Calibri" w:hAnsi="Calibri" w:cs="Calibri"/>
            <w:i w:val="0"/>
            <w:noProof/>
            <w:webHidden/>
            <w:sz w:val="24"/>
            <w:szCs w:val="24"/>
          </w:rPr>
          <w:t>39</w:t>
        </w:r>
        <w:r w:rsidR="00C91E86" w:rsidRPr="00BE74A2">
          <w:rPr>
            <w:rFonts w:ascii="Calibri" w:hAnsi="Calibri" w:cs="Calibri"/>
            <w:i w:val="0"/>
            <w:noProof/>
            <w:webHidden/>
            <w:sz w:val="24"/>
            <w:szCs w:val="24"/>
          </w:rPr>
          <w:fldChar w:fldCharType="end"/>
        </w:r>
      </w:hyperlink>
    </w:p>
    <w:p w14:paraId="453B8D9C" w14:textId="515F5F6F" w:rsidR="00C91E86" w:rsidRPr="00BE74A2" w:rsidRDefault="00463595" w:rsidP="00BE74A2">
      <w:pPr>
        <w:pStyle w:val="TOC1"/>
        <w:rPr>
          <w:rFonts w:eastAsiaTheme="minorEastAsia"/>
          <w:b w:val="0"/>
          <w:lang w:val="en-AU" w:eastAsia="en-AU"/>
        </w:rPr>
      </w:pPr>
      <w:hyperlink w:anchor="_Toc55745975" w:history="1">
        <w:r w:rsidR="00C91E86" w:rsidRPr="00BE74A2">
          <w:rPr>
            <w:rStyle w:val="Hyperlink"/>
            <w:b w:val="0"/>
          </w:rPr>
          <w:t>Chapter three: Qualitative findings</w:t>
        </w:r>
        <w:r w:rsidR="00C91E86" w:rsidRPr="00BE74A2">
          <w:rPr>
            <w:b w:val="0"/>
            <w:webHidden/>
          </w:rPr>
          <w:tab/>
        </w:r>
        <w:r w:rsidR="00C91E86" w:rsidRPr="00BE74A2">
          <w:rPr>
            <w:b w:val="0"/>
            <w:webHidden/>
          </w:rPr>
          <w:fldChar w:fldCharType="begin"/>
        </w:r>
        <w:r w:rsidR="00C91E86" w:rsidRPr="00BE74A2">
          <w:rPr>
            <w:b w:val="0"/>
            <w:webHidden/>
          </w:rPr>
          <w:instrText xml:space="preserve"> PAGEREF _Toc55745975 \h </w:instrText>
        </w:r>
        <w:r w:rsidR="00C91E86" w:rsidRPr="00BE74A2">
          <w:rPr>
            <w:b w:val="0"/>
            <w:webHidden/>
          </w:rPr>
        </w:r>
        <w:r w:rsidR="00C91E86" w:rsidRPr="00BE74A2">
          <w:rPr>
            <w:b w:val="0"/>
            <w:webHidden/>
          </w:rPr>
          <w:fldChar w:fldCharType="separate"/>
        </w:r>
        <w:r w:rsidR="00C91E86" w:rsidRPr="00BE74A2">
          <w:rPr>
            <w:b w:val="0"/>
            <w:webHidden/>
          </w:rPr>
          <w:t>40</w:t>
        </w:r>
        <w:r w:rsidR="00C91E86" w:rsidRPr="00BE74A2">
          <w:rPr>
            <w:b w:val="0"/>
            <w:webHidden/>
          </w:rPr>
          <w:fldChar w:fldCharType="end"/>
        </w:r>
      </w:hyperlink>
    </w:p>
    <w:p w14:paraId="18B482E0" w14:textId="4A345E97" w:rsidR="00C91E86" w:rsidRPr="00BE74A2" w:rsidRDefault="00463595">
      <w:pPr>
        <w:pStyle w:val="TOC2"/>
        <w:tabs>
          <w:tab w:val="right" w:leader="dot" w:pos="9010"/>
        </w:tabs>
        <w:rPr>
          <w:rFonts w:ascii="Calibri" w:eastAsiaTheme="minorEastAsia" w:hAnsi="Calibri" w:cs="Calibri"/>
          <w:i w:val="0"/>
          <w:iCs w:val="0"/>
          <w:noProof/>
          <w:sz w:val="24"/>
          <w:szCs w:val="24"/>
          <w:lang w:val="en-AU" w:eastAsia="en-AU"/>
        </w:rPr>
      </w:pPr>
      <w:hyperlink w:anchor="_Toc55745976" w:history="1">
        <w:r w:rsidR="00C91E86" w:rsidRPr="00BE74A2">
          <w:rPr>
            <w:rStyle w:val="Hyperlink"/>
            <w:rFonts w:ascii="Calibri" w:hAnsi="Calibri" w:cs="Calibri"/>
            <w:i w:val="0"/>
            <w:noProof/>
            <w:sz w:val="24"/>
            <w:szCs w:val="24"/>
          </w:rPr>
          <w:t>Introduction</w:t>
        </w:r>
        <w:r w:rsidR="00C91E86" w:rsidRPr="00BE74A2">
          <w:rPr>
            <w:rFonts w:ascii="Calibri" w:hAnsi="Calibri" w:cs="Calibri"/>
            <w:i w:val="0"/>
            <w:noProof/>
            <w:webHidden/>
            <w:sz w:val="24"/>
            <w:szCs w:val="24"/>
          </w:rPr>
          <w:tab/>
        </w:r>
        <w:r w:rsidR="00C91E86" w:rsidRPr="00BE74A2">
          <w:rPr>
            <w:rFonts w:ascii="Calibri" w:hAnsi="Calibri" w:cs="Calibri"/>
            <w:i w:val="0"/>
            <w:noProof/>
            <w:webHidden/>
            <w:sz w:val="24"/>
            <w:szCs w:val="24"/>
          </w:rPr>
          <w:fldChar w:fldCharType="begin"/>
        </w:r>
        <w:r w:rsidR="00C91E86" w:rsidRPr="00BE74A2">
          <w:rPr>
            <w:rFonts w:ascii="Calibri" w:hAnsi="Calibri" w:cs="Calibri"/>
            <w:i w:val="0"/>
            <w:noProof/>
            <w:webHidden/>
            <w:sz w:val="24"/>
            <w:szCs w:val="24"/>
          </w:rPr>
          <w:instrText xml:space="preserve"> PAGEREF _Toc55745976 \h </w:instrText>
        </w:r>
        <w:r w:rsidR="00C91E86" w:rsidRPr="00BE74A2">
          <w:rPr>
            <w:rFonts w:ascii="Calibri" w:hAnsi="Calibri" w:cs="Calibri"/>
            <w:i w:val="0"/>
            <w:noProof/>
            <w:webHidden/>
            <w:sz w:val="24"/>
            <w:szCs w:val="24"/>
          </w:rPr>
        </w:r>
        <w:r w:rsidR="00C91E86" w:rsidRPr="00BE74A2">
          <w:rPr>
            <w:rFonts w:ascii="Calibri" w:hAnsi="Calibri" w:cs="Calibri"/>
            <w:i w:val="0"/>
            <w:noProof/>
            <w:webHidden/>
            <w:sz w:val="24"/>
            <w:szCs w:val="24"/>
          </w:rPr>
          <w:fldChar w:fldCharType="separate"/>
        </w:r>
        <w:r w:rsidR="00C91E86" w:rsidRPr="00BE74A2">
          <w:rPr>
            <w:rFonts w:ascii="Calibri" w:hAnsi="Calibri" w:cs="Calibri"/>
            <w:i w:val="0"/>
            <w:noProof/>
            <w:webHidden/>
            <w:sz w:val="24"/>
            <w:szCs w:val="24"/>
          </w:rPr>
          <w:t>40</w:t>
        </w:r>
        <w:r w:rsidR="00C91E86" w:rsidRPr="00BE74A2">
          <w:rPr>
            <w:rFonts w:ascii="Calibri" w:hAnsi="Calibri" w:cs="Calibri"/>
            <w:i w:val="0"/>
            <w:noProof/>
            <w:webHidden/>
            <w:sz w:val="24"/>
            <w:szCs w:val="24"/>
          </w:rPr>
          <w:fldChar w:fldCharType="end"/>
        </w:r>
      </w:hyperlink>
    </w:p>
    <w:p w14:paraId="600D7FC0" w14:textId="55C719C8" w:rsidR="00C91E86" w:rsidRPr="00BE74A2" w:rsidRDefault="00463595">
      <w:pPr>
        <w:pStyle w:val="TOC2"/>
        <w:tabs>
          <w:tab w:val="right" w:leader="dot" w:pos="9010"/>
        </w:tabs>
        <w:rPr>
          <w:rFonts w:ascii="Calibri" w:eastAsiaTheme="minorEastAsia" w:hAnsi="Calibri" w:cs="Calibri"/>
          <w:i w:val="0"/>
          <w:iCs w:val="0"/>
          <w:noProof/>
          <w:sz w:val="24"/>
          <w:szCs w:val="24"/>
          <w:lang w:val="en-AU" w:eastAsia="en-AU"/>
        </w:rPr>
      </w:pPr>
      <w:hyperlink w:anchor="_Toc55745977" w:history="1">
        <w:r w:rsidR="00C91E86" w:rsidRPr="00BE74A2">
          <w:rPr>
            <w:rStyle w:val="Hyperlink"/>
            <w:rFonts w:ascii="Calibri" w:hAnsi="Calibri" w:cs="Calibri"/>
            <w:i w:val="0"/>
            <w:noProof/>
            <w:sz w:val="24"/>
            <w:szCs w:val="24"/>
          </w:rPr>
          <w:t>Educational leaders</w:t>
        </w:r>
        <w:r w:rsidR="00C91E86" w:rsidRPr="00BE74A2">
          <w:rPr>
            <w:rFonts w:ascii="Calibri" w:hAnsi="Calibri" w:cs="Calibri"/>
            <w:i w:val="0"/>
            <w:noProof/>
            <w:webHidden/>
            <w:sz w:val="24"/>
            <w:szCs w:val="24"/>
          </w:rPr>
          <w:tab/>
        </w:r>
        <w:r w:rsidR="00C91E86" w:rsidRPr="00BE74A2">
          <w:rPr>
            <w:rFonts w:ascii="Calibri" w:hAnsi="Calibri" w:cs="Calibri"/>
            <w:i w:val="0"/>
            <w:noProof/>
            <w:webHidden/>
            <w:sz w:val="24"/>
            <w:szCs w:val="24"/>
          </w:rPr>
          <w:fldChar w:fldCharType="begin"/>
        </w:r>
        <w:r w:rsidR="00C91E86" w:rsidRPr="00BE74A2">
          <w:rPr>
            <w:rFonts w:ascii="Calibri" w:hAnsi="Calibri" w:cs="Calibri"/>
            <w:i w:val="0"/>
            <w:noProof/>
            <w:webHidden/>
            <w:sz w:val="24"/>
            <w:szCs w:val="24"/>
          </w:rPr>
          <w:instrText xml:space="preserve"> PAGEREF _Toc55745977 \h </w:instrText>
        </w:r>
        <w:r w:rsidR="00C91E86" w:rsidRPr="00BE74A2">
          <w:rPr>
            <w:rFonts w:ascii="Calibri" w:hAnsi="Calibri" w:cs="Calibri"/>
            <w:i w:val="0"/>
            <w:noProof/>
            <w:webHidden/>
            <w:sz w:val="24"/>
            <w:szCs w:val="24"/>
          </w:rPr>
        </w:r>
        <w:r w:rsidR="00C91E86" w:rsidRPr="00BE74A2">
          <w:rPr>
            <w:rFonts w:ascii="Calibri" w:hAnsi="Calibri" w:cs="Calibri"/>
            <w:i w:val="0"/>
            <w:noProof/>
            <w:webHidden/>
            <w:sz w:val="24"/>
            <w:szCs w:val="24"/>
          </w:rPr>
          <w:fldChar w:fldCharType="separate"/>
        </w:r>
        <w:r w:rsidR="00C91E86" w:rsidRPr="00BE74A2">
          <w:rPr>
            <w:rFonts w:ascii="Calibri" w:hAnsi="Calibri" w:cs="Calibri"/>
            <w:i w:val="0"/>
            <w:noProof/>
            <w:webHidden/>
            <w:sz w:val="24"/>
            <w:szCs w:val="24"/>
          </w:rPr>
          <w:t>40</w:t>
        </w:r>
        <w:r w:rsidR="00C91E86" w:rsidRPr="00BE74A2">
          <w:rPr>
            <w:rFonts w:ascii="Calibri" w:hAnsi="Calibri" w:cs="Calibri"/>
            <w:i w:val="0"/>
            <w:noProof/>
            <w:webHidden/>
            <w:sz w:val="24"/>
            <w:szCs w:val="24"/>
          </w:rPr>
          <w:fldChar w:fldCharType="end"/>
        </w:r>
      </w:hyperlink>
    </w:p>
    <w:p w14:paraId="00EAC152" w14:textId="375E56AD" w:rsidR="00C91E86" w:rsidRPr="00BE74A2" w:rsidRDefault="00463595">
      <w:pPr>
        <w:pStyle w:val="TOC2"/>
        <w:tabs>
          <w:tab w:val="right" w:leader="dot" w:pos="9010"/>
        </w:tabs>
        <w:rPr>
          <w:rFonts w:ascii="Calibri" w:eastAsiaTheme="minorEastAsia" w:hAnsi="Calibri" w:cs="Calibri"/>
          <w:i w:val="0"/>
          <w:iCs w:val="0"/>
          <w:noProof/>
          <w:sz w:val="24"/>
          <w:szCs w:val="24"/>
          <w:lang w:val="en-AU" w:eastAsia="en-AU"/>
        </w:rPr>
      </w:pPr>
      <w:hyperlink w:anchor="_Toc55745978" w:history="1">
        <w:r w:rsidR="00C91E86" w:rsidRPr="00BE74A2">
          <w:rPr>
            <w:rStyle w:val="Hyperlink"/>
            <w:rFonts w:ascii="Calibri" w:hAnsi="Calibri" w:cs="Calibri"/>
            <w:i w:val="0"/>
            <w:noProof/>
            <w:sz w:val="24"/>
            <w:szCs w:val="24"/>
          </w:rPr>
          <w:t>A community of organisations</w:t>
        </w:r>
        <w:r w:rsidR="00C91E86" w:rsidRPr="00BE74A2">
          <w:rPr>
            <w:rFonts w:ascii="Calibri" w:hAnsi="Calibri" w:cs="Calibri"/>
            <w:i w:val="0"/>
            <w:noProof/>
            <w:webHidden/>
            <w:sz w:val="24"/>
            <w:szCs w:val="24"/>
          </w:rPr>
          <w:tab/>
        </w:r>
        <w:r w:rsidR="00C91E86" w:rsidRPr="00BE74A2">
          <w:rPr>
            <w:rFonts w:ascii="Calibri" w:hAnsi="Calibri" w:cs="Calibri"/>
            <w:i w:val="0"/>
            <w:noProof/>
            <w:webHidden/>
            <w:sz w:val="24"/>
            <w:szCs w:val="24"/>
          </w:rPr>
          <w:fldChar w:fldCharType="begin"/>
        </w:r>
        <w:r w:rsidR="00C91E86" w:rsidRPr="00BE74A2">
          <w:rPr>
            <w:rFonts w:ascii="Calibri" w:hAnsi="Calibri" w:cs="Calibri"/>
            <w:i w:val="0"/>
            <w:noProof/>
            <w:webHidden/>
            <w:sz w:val="24"/>
            <w:szCs w:val="24"/>
          </w:rPr>
          <w:instrText xml:space="preserve"> PAGEREF _Toc55745978 \h </w:instrText>
        </w:r>
        <w:r w:rsidR="00C91E86" w:rsidRPr="00BE74A2">
          <w:rPr>
            <w:rFonts w:ascii="Calibri" w:hAnsi="Calibri" w:cs="Calibri"/>
            <w:i w:val="0"/>
            <w:noProof/>
            <w:webHidden/>
            <w:sz w:val="24"/>
            <w:szCs w:val="24"/>
          </w:rPr>
        </w:r>
        <w:r w:rsidR="00C91E86" w:rsidRPr="00BE74A2">
          <w:rPr>
            <w:rFonts w:ascii="Calibri" w:hAnsi="Calibri" w:cs="Calibri"/>
            <w:i w:val="0"/>
            <w:noProof/>
            <w:webHidden/>
            <w:sz w:val="24"/>
            <w:szCs w:val="24"/>
          </w:rPr>
          <w:fldChar w:fldCharType="separate"/>
        </w:r>
        <w:r w:rsidR="00C91E86" w:rsidRPr="00BE74A2">
          <w:rPr>
            <w:rFonts w:ascii="Calibri" w:hAnsi="Calibri" w:cs="Calibri"/>
            <w:i w:val="0"/>
            <w:noProof/>
            <w:webHidden/>
            <w:sz w:val="24"/>
            <w:szCs w:val="24"/>
          </w:rPr>
          <w:t>42</w:t>
        </w:r>
        <w:r w:rsidR="00C91E86" w:rsidRPr="00BE74A2">
          <w:rPr>
            <w:rFonts w:ascii="Calibri" w:hAnsi="Calibri" w:cs="Calibri"/>
            <w:i w:val="0"/>
            <w:noProof/>
            <w:webHidden/>
            <w:sz w:val="24"/>
            <w:szCs w:val="24"/>
          </w:rPr>
          <w:fldChar w:fldCharType="end"/>
        </w:r>
      </w:hyperlink>
    </w:p>
    <w:p w14:paraId="49070EBA" w14:textId="7F5BD1CB" w:rsidR="00C91E86" w:rsidRPr="00BE74A2" w:rsidRDefault="00463595">
      <w:pPr>
        <w:pStyle w:val="TOC2"/>
        <w:tabs>
          <w:tab w:val="right" w:leader="dot" w:pos="9010"/>
        </w:tabs>
        <w:rPr>
          <w:rFonts w:ascii="Calibri" w:eastAsiaTheme="minorEastAsia" w:hAnsi="Calibri" w:cs="Calibri"/>
          <w:i w:val="0"/>
          <w:iCs w:val="0"/>
          <w:noProof/>
          <w:sz w:val="24"/>
          <w:szCs w:val="24"/>
          <w:lang w:val="en-AU" w:eastAsia="en-AU"/>
        </w:rPr>
      </w:pPr>
      <w:hyperlink w:anchor="_Toc55745979" w:history="1">
        <w:r w:rsidR="00C91E86" w:rsidRPr="00BE74A2">
          <w:rPr>
            <w:rStyle w:val="Hyperlink"/>
            <w:rFonts w:ascii="Calibri" w:hAnsi="Calibri" w:cs="Calibri"/>
            <w:i w:val="0"/>
            <w:noProof/>
            <w:sz w:val="24"/>
            <w:szCs w:val="24"/>
            <w:lang w:val="en-GB"/>
          </w:rPr>
          <w:t>Working together</w:t>
        </w:r>
        <w:r w:rsidR="00C91E86" w:rsidRPr="00BE74A2">
          <w:rPr>
            <w:rFonts w:ascii="Calibri" w:hAnsi="Calibri" w:cs="Calibri"/>
            <w:i w:val="0"/>
            <w:noProof/>
            <w:webHidden/>
            <w:sz w:val="24"/>
            <w:szCs w:val="24"/>
          </w:rPr>
          <w:tab/>
        </w:r>
        <w:r w:rsidR="00C91E86" w:rsidRPr="00BE74A2">
          <w:rPr>
            <w:rFonts w:ascii="Calibri" w:hAnsi="Calibri" w:cs="Calibri"/>
            <w:i w:val="0"/>
            <w:noProof/>
            <w:webHidden/>
            <w:sz w:val="24"/>
            <w:szCs w:val="24"/>
          </w:rPr>
          <w:fldChar w:fldCharType="begin"/>
        </w:r>
        <w:r w:rsidR="00C91E86" w:rsidRPr="00BE74A2">
          <w:rPr>
            <w:rFonts w:ascii="Calibri" w:hAnsi="Calibri" w:cs="Calibri"/>
            <w:i w:val="0"/>
            <w:noProof/>
            <w:webHidden/>
            <w:sz w:val="24"/>
            <w:szCs w:val="24"/>
          </w:rPr>
          <w:instrText xml:space="preserve"> PAGEREF _Toc55745979 \h </w:instrText>
        </w:r>
        <w:r w:rsidR="00C91E86" w:rsidRPr="00BE74A2">
          <w:rPr>
            <w:rFonts w:ascii="Calibri" w:hAnsi="Calibri" w:cs="Calibri"/>
            <w:i w:val="0"/>
            <w:noProof/>
            <w:webHidden/>
            <w:sz w:val="24"/>
            <w:szCs w:val="24"/>
          </w:rPr>
        </w:r>
        <w:r w:rsidR="00C91E86" w:rsidRPr="00BE74A2">
          <w:rPr>
            <w:rFonts w:ascii="Calibri" w:hAnsi="Calibri" w:cs="Calibri"/>
            <w:i w:val="0"/>
            <w:noProof/>
            <w:webHidden/>
            <w:sz w:val="24"/>
            <w:szCs w:val="24"/>
          </w:rPr>
          <w:fldChar w:fldCharType="separate"/>
        </w:r>
        <w:r w:rsidR="00C91E86" w:rsidRPr="00BE74A2">
          <w:rPr>
            <w:rFonts w:ascii="Calibri" w:hAnsi="Calibri" w:cs="Calibri"/>
            <w:i w:val="0"/>
            <w:noProof/>
            <w:webHidden/>
            <w:sz w:val="24"/>
            <w:szCs w:val="24"/>
          </w:rPr>
          <w:t>43</w:t>
        </w:r>
        <w:r w:rsidR="00C91E86" w:rsidRPr="00BE74A2">
          <w:rPr>
            <w:rFonts w:ascii="Calibri" w:hAnsi="Calibri" w:cs="Calibri"/>
            <w:i w:val="0"/>
            <w:noProof/>
            <w:webHidden/>
            <w:sz w:val="24"/>
            <w:szCs w:val="24"/>
          </w:rPr>
          <w:fldChar w:fldCharType="end"/>
        </w:r>
      </w:hyperlink>
    </w:p>
    <w:p w14:paraId="2ECCC84B" w14:textId="52156723" w:rsidR="00C91E86" w:rsidRPr="00BE74A2" w:rsidRDefault="00463595">
      <w:pPr>
        <w:pStyle w:val="TOC2"/>
        <w:tabs>
          <w:tab w:val="right" w:leader="dot" w:pos="9010"/>
        </w:tabs>
        <w:rPr>
          <w:rFonts w:ascii="Calibri" w:eastAsiaTheme="minorEastAsia" w:hAnsi="Calibri" w:cs="Calibri"/>
          <w:i w:val="0"/>
          <w:iCs w:val="0"/>
          <w:noProof/>
          <w:sz w:val="24"/>
          <w:szCs w:val="24"/>
          <w:lang w:val="en-AU" w:eastAsia="en-AU"/>
        </w:rPr>
      </w:pPr>
      <w:hyperlink w:anchor="_Toc55745980" w:history="1">
        <w:r w:rsidR="00C91E86" w:rsidRPr="00BE74A2">
          <w:rPr>
            <w:rStyle w:val="Hyperlink"/>
            <w:rFonts w:ascii="Calibri" w:hAnsi="Calibri" w:cs="Calibri"/>
            <w:i w:val="0"/>
            <w:noProof/>
            <w:sz w:val="24"/>
            <w:szCs w:val="24"/>
          </w:rPr>
          <w:t>The importance of place</w:t>
        </w:r>
        <w:r w:rsidR="00C91E86" w:rsidRPr="00BE74A2">
          <w:rPr>
            <w:rFonts w:ascii="Calibri" w:hAnsi="Calibri" w:cs="Calibri"/>
            <w:i w:val="0"/>
            <w:noProof/>
            <w:webHidden/>
            <w:sz w:val="24"/>
            <w:szCs w:val="24"/>
          </w:rPr>
          <w:tab/>
        </w:r>
        <w:r w:rsidR="00C91E86" w:rsidRPr="00BE74A2">
          <w:rPr>
            <w:rFonts w:ascii="Calibri" w:hAnsi="Calibri" w:cs="Calibri"/>
            <w:i w:val="0"/>
            <w:noProof/>
            <w:webHidden/>
            <w:sz w:val="24"/>
            <w:szCs w:val="24"/>
          </w:rPr>
          <w:fldChar w:fldCharType="begin"/>
        </w:r>
        <w:r w:rsidR="00C91E86" w:rsidRPr="00BE74A2">
          <w:rPr>
            <w:rFonts w:ascii="Calibri" w:hAnsi="Calibri" w:cs="Calibri"/>
            <w:i w:val="0"/>
            <w:noProof/>
            <w:webHidden/>
            <w:sz w:val="24"/>
            <w:szCs w:val="24"/>
          </w:rPr>
          <w:instrText xml:space="preserve"> PAGEREF _Toc55745980 \h </w:instrText>
        </w:r>
        <w:r w:rsidR="00C91E86" w:rsidRPr="00BE74A2">
          <w:rPr>
            <w:rFonts w:ascii="Calibri" w:hAnsi="Calibri" w:cs="Calibri"/>
            <w:i w:val="0"/>
            <w:noProof/>
            <w:webHidden/>
            <w:sz w:val="24"/>
            <w:szCs w:val="24"/>
          </w:rPr>
        </w:r>
        <w:r w:rsidR="00C91E86" w:rsidRPr="00BE74A2">
          <w:rPr>
            <w:rFonts w:ascii="Calibri" w:hAnsi="Calibri" w:cs="Calibri"/>
            <w:i w:val="0"/>
            <w:noProof/>
            <w:webHidden/>
            <w:sz w:val="24"/>
            <w:szCs w:val="24"/>
          </w:rPr>
          <w:fldChar w:fldCharType="separate"/>
        </w:r>
        <w:r w:rsidR="00C91E86" w:rsidRPr="00BE74A2">
          <w:rPr>
            <w:rFonts w:ascii="Calibri" w:hAnsi="Calibri" w:cs="Calibri"/>
            <w:i w:val="0"/>
            <w:noProof/>
            <w:webHidden/>
            <w:sz w:val="24"/>
            <w:szCs w:val="24"/>
          </w:rPr>
          <w:t>44</w:t>
        </w:r>
        <w:r w:rsidR="00C91E86" w:rsidRPr="00BE74A2">
          <w:rPr>
            <w:rFonts w:ascii="Calibri" w:hAnsi="Calibri" w:cs="Calibri"/>
            <w:i w:val="0"/>
            <w:noProof/>
            <w:webHidden/>
            <w:sz w:val="24"/>
            <w:szCs w:val="24"/>
          </w:rPr>
          <w:fldChar w:fldCharType="end"/>
        </w:r>
      </w:hyperlink>
    </w:p>
    <w:p w14:paraId="012CB892" w14:textId="1EB6EE96" w:rsidR="00C91E86" w:rsidRPr="00BE74A2" w:rsidRDefault="00463595">
      <w:pPr>
        <w:pStyle w:val="TOC2"/>
        <w:tabs>
          <w:tab w:val="right" w:leader="dot" w:pos="9010"/>
        </w:tabs>
        <w:rPr>
          <w:rFonts w:ascii="Calibri" w:eastAsiaTheme="minorEastAsia" w:hAnsi="Calibri" w:cs="Calibri"/>
          <w:i w:val="0"/>
          <w:iCs w:val="0"/>
          <w:noProof/>
          <w:sz w:val="24"/>
          <w:szCs w:val="24"/>
          <w:lang w:val="en-AU" w:eastAsia="en-AU"/>
        </w:rPr>
      </w:pPr>
      <w:hyperlink r:id="rId16" w:anchor="_Toc55745981" w:history="1">
        <w:r w:rsidR="00C91E86" w:rsidRPr="00BE74A2">
          <w:rPr>
            <w:rStyle w:val="Hyperlink"/>
            <w:rFonts w:ascii="Calibri" w:hAnsi="Calibri" w:cs="Calibri"/>
            <w:i w:val="0"/>
            <w:noProof/>
            <w:sz w:val="24"/>
            <w:szCs w:val="24"/>
          </w:rPr>
          <w:t>Case study 3: The importance of place: The Mount Austin Public School</w:t>
        </w:r>
        <w:r w:rsidR="00C91E86" w:rsidRPr="00BE74A2">
          <w:rPr>
            <w:rFonts w:ascii="Calibri" w:hAnsi="Calibri" w:cs="Calibri"/>
            <w:i w:val="0"/>
            <w:noProof/>
            <w:webHidden/>
            <w:sz w:val="24"/>
            <w:szCs w:val="24"/>
          </w:rPr>
          <w:tab/>
        </w:r>
        <w:r w:rsidR="00C91E86" w:rsidRPr="00BE74A2">
          <w:rPr>
            <w:rFonts w:ascii="Calibri" w:hAnsi="Calibri" w:cs="Calibri"/>
            <w:i w:val="0"/>
            <w:noProof/>
            <w:webHidden/>
            <w:sz w:val="24"/>
            <w:szCs w:val="24"/>
          </w:rPr>
          <w:fldChar w:fldCharType="begin"/>
        </w:r>
        <w:r w:rsidR="00C91E86" w:rsidRPr="00BE74A2">
          <w:rPr>
            <w:rFonts w:ascii="Calibri" w:hAnsi="Calibri" w:cs="Calibri"/>
            <w:i w:val="0"/>
            <w:noProof/>
            <w:webHidden/>
            <w:sz w:val="24"/>
            <w:szCs w:val="24"/>
          </w:rPr>
          <w:instrText xml:space="preserve"> PAGEREF _Toc55745981 \h </w:instrText>
        </w:r>
        <w:r w:rsidR="00C91E86" w:rsidRPr="00BE74A2">
          <w:rPr>
            <w:rFonts w:ascii="Calibri" w:hAnsi="Calibri" w:cs="Calibri"/>
            <w:i w:val="0"/>
            <w:noProof/>
            <w:webHidden/>
            <w:sz w:val="24"/>
            <w:szCs w:val="24"/>
          </w:rPr>
        </w:r>
        <w:r w:rsidR="00C91E86" w:rsidRPr="00BE74A2">
          <w:rPr>
            <w:rFonts w:ascii="Calibri" w:hAnsi="Calibri" w:cs="Calibri"/>
            <w:i w:val="0"/>
            <w:noProof/>
            <w:webHidden/>
            <w:sz w:val="24"/>
            <w:szCs w:val="24"/>
          </w:rPr>
          <w:fldChar w:fldCharType="separate"/>
        </w:r>
        <w:r w:rsidR="00C91E86" w:rsidRPr="00BE74A2">
          <w:rPr>
            <w:rFonts w:ascii="Calibri" w:hAnsi="Calibri" w:cs="Calibri"/>
            <w:i w:val="0"/>
            <w:noProof/>
            <w:webHidden/>
            <w:sz w:val="24"/>
            <w:szCs w:val="24"/>
          </w:rPr>
          <w:t>46</w:t>
        </w:r>
        <w:r w:rsidR="00C91E86" w:rsidRPr="00BE74A2">
          <w:rPr>
            <w:rFonts w:ascii="Calibri" w:hAnsi="Calibri" w:cs="Calibri"/>
            <w:i w:val="0"/>
            <w:noProof/>
            <w:webHidden/>
            <w:sz w:val="24"/>
            <w:szCs w:val="24"/>
          </w:rPr>
          <w:fldChar w:fldCharType="end"/>
        </w:r>
      </w:hyperlink>
    </w:p>
    <w:p w14:paraId="2BB16BEB" w14:textId="39B83218" w:rsidR="00C91E86" w:rsidRPr="00BE74A2" w:rsidRDefault="00463595">
      <w:pPr>
        <w:pStyle w:val="TOC2"/>
        <w:tabs>
          <w:tab w:val="right" w:leader="dot" w:pos="9010"/>
        </w:tabs>
        <w:rPr>
          <w:rFonts w:ascii="Calibri" w:eastAsiaTheme="minorEastAsia" w:hAnsi="Calibri" w:cs="Calibri"/>
          <w:i w:val="0"/>
          <w:iCs w:val="0"/>
          <w:noProof/>
          <w:sz w:val="24"/>
          <w:szCs w:val="24"/>
          <w:lang w:val="en-AU" w:eastAsia="en-AU"/>
        </w:rPr>
      </w:pPr>
      <w:hyperlink w:anchor="_Toc55745982" w:history="1">
        <w:r w:rsidR="00C91E86" w:rsidRPr="00BE74A2">
          <w:rPr>
            <w:rStyle w:val="Hyperlink"/>
            <w:rFonts w:ascii="Calibri" w:hAnsi="Calibri" w:cs="Calibri"/>
            <w:i w:val="0"/>
            <w:noProof/>
            <w:sz w:val="24"/>
            <w:szCs w:val="24"/>
          </w:rPr>
          <w:t>Impact in regional NSW</w:t>
        </w:r>
        <w:r w:rsidR="00C91E86" w:rsidRPr="00BE74A2">
          <w:rPr>
            <w:rFonts w:ascii="Calibri" w:hAnsi="Calibri" w:cs="Calibri"/>
            <w:i w:val="0"/>
            <w:noProof/>
            <w:webHidden/>
            <w:sz w:val="24"/>
            <w:szCs w:val="24"/>
          </w:rPr>
          <w:tab/>
        </w:r>
        <w:r w:rsidR="00C91E86" w:rsidRPr="00BE74A2">
          <w:rPr>
            <w:rFonts w:ascii="Calibri" w:hAnsi="Calibri" w:cs="Calibri"/>
            <w:i w:val="0"/>
            <w:noProof/>
            <w:webHidden/>
            <w:sz w:val="24"/>
            <w:szCs w:val="24"/>
          </w:rPr>
          <w:fldChar w:fldCharType="begin"/>
        </w:r>
        <w:r w:rsidR="00C91E86" w:rsidRPr="00BE74A2">
          <w:rPr>
            <w:rFonts w:ascii="Calibri" w:hAnsi="Calibri" w:cs="Calibri"/>
            <w:i w:val="0"/>
            <w:noProof/>
            <w:webHidden/>
            <w:sz w:val="24"/>
            <w:szCs w:val="24"/>
          </w:rPr>
          <w:instrText xml:space="preserve"> PAGEREF _Toc55745982 \h </w:instrText>
        </w:r>
        <w:r w:rsidR="00C91E86" w:rsidRPr="00BE74A2">
          <w:rPr>
            <w:rFonts w:ascii="Calibri" w:hAnsi="Calibri" w:cs="Calibri"/>
            <w:i w:val="0"/>
            <w:noProof/>
            <w:webHidden/>
            <w:sz w:val="24"/>
            <w:szCs w:val="24"/>
          </w:rPr>
        </w:r>
        <w:r w:rsidR="00C91E86" w:rsidRPr="00BE74A2">
          <w:rPr>
            <w:rFonts w:ascii="Calibri" w:hAnsi="Calibri" w:cs="Calibri"/>
            <w:i w:val="0"/>
            <w:noProof/>
            <w:webHidden/>
            <w:sz w:val="24"/>
            <w:szCs w:val="24"/>
          </w:rPr>
          <w:fldChar w:fldCharType="separate"/>
        </w:r>
        <w:r w:rsidR="00C91E86" w:rsidRPr="00BE74A2">
          <w:rPr>
            <w:rFonts w:ascii="Calibri" w:hAnsi="Calibri" w:cs="Calibri"/>
            <w:i w:val="0"/>
            <w:noProof/>
            <w:webHidden/>
            <w:sz w:val="24"/>
            <w:szCs w:val="24"/>
          </w:rPr>
          <w:t>48</w:t>
        </w:r>
        <w:r w:rsidR="00C91E86" w:rsidRPr="00BE74A2">
          <w:rPr>
            <w:rFonts w:ascii="Calibri" w:hAnsi="Calibri" w:cs="Calibri"/>
            <w:i w:val="0"/>
            <w:noProof/>
            <w:webHidden/>
            <w:sz w:val="24"/>
            <w:szCs w:val="24"/>
          </w:rPr>
          <w:fldChar w:fldCharType="end"/>
        </w:r>
      </w:hyperlink>
    </w:p>
    <w:p w14:paraId="5085D6A9" w14:textId="28C0064E" w:rsidR="00C91E86" w:rsidRPr="00BE74A2" w:rsidRDefault="00463595">
      <w:pPr>
        <w:pStyle w:val="TOC2"/>
        <w:tabs>
          <w:tab w:val="right" w:leader="dot" w:pos="9010"/>
        </w:tabs>
        <w:rPr>
          <w:rFonts w:ascii="Calibri" w:eastAsiaTheme="minorEastAsia" w:hAnsi="Calibri" w:cs="Calibri"/>
          <w:i w:val="0"/>
          <w:iCs w:val="0"/>
          <w:noProof/>
          <w:sz w:val="24"/>
          <w:szCs w:val="24"/>
          <w:lang w:val="en-AU" w:eastAsia="en-AU"/>
        </w:rPr>
      </w:pPr>
      <w:hyperlink r:id="rId17" w:anchor="_Toc55745983" w:history="1">
        <w:r w:rsidR="00C91E86" w:rsidRPr="00BE74A2">
          <w:rPr>
            <w:rStyle w:val="Hyperlink"/>
            <w:rFonts w:ascii="Calibri" w:hAnsi="Calibri" w:cs="Calibri"/>
            <w:i w:val="0"/>
            <w:noProof/>
            <w:sz w:val="24"/>
            <w:szCs w:val="24"/>
          </w:rPr>
          <w:t>Case study 4: Armidale Volunteer Home Reading Program</w:t>
        </w:r>
        <w:r w:rsidR="00C91E86" w:rsidRPr="00BE74A2">
          <w:rPr>
            <w:rFonts w:ascii="Calibri" w:hAnsi="Calibri" w:cs="Calibri"/>
            <w:i w:val="0"/>
            <w:noProof/>
            <w:webHidden/>
            <w:sz w:val="24"/>
            <w:szCs w:val="24"/>
          </w:rPr>
          <w:tab/>
        </w:r>
        <w:r w:rsidR="00C91E86" w:rsidRPr="00BE74A2">
          <w:rPr>
            <w:rFonts w:ascii="Calibri" w:hAnsi="Calibri" w:cs="Calibri"/>
            <w:i w:val="0"/>
            <w:noProof/>
            <w:webHidden/>
            <w:sz w:val="24"/>
            <w:szCs w:val="24"/>
          </w:rPr>
          <w:fldChar w:fldCharType="begin"/>
        </w:r>
        <w:r w:rsidR="00C91E86" w:rsidRPr="00BE74A2">
          <w:rPr>
            <w:rFonts w:ascii="Calibri" w:hAnsi="Calibri" w:cs="Calibri"/>
            <w:i w:val="0"/>
            <w:noProof/>
            <w:webHidden/>
            <w:sz w:val="24"/>
            <w:szCs w:val="24"/>
          </w:rPr>
          <w:instrText xml:space="preserve"> PAGEREF _Toc55745983 \h </w:instrText>
        </w:r>
        <w:r w:rsidR="00C91E86" w:rsidRPr="00BE74A2">
          <w:rPr>
            <w:rFonts w:ascii="Calibri" w:hAnsi="Calibri" w:cs="Calibri"/>
            <w:i w:val="0"/>
            <w:noProof/>
            <w:webHidden/>
            <w:sz w:val="24"/>
            <w:szCs w:val="24"/>
          </w:rPr>
        </w:r>
        <w:r w:rsidR="00C91E86" w:rsidRPr="00BE74A2">
          <w:rPr>
            <w:rFonts w:ascii="Calibri" w:hAnsi="Calibri" w:cs="Calibri"/>
            <w:i w:val="0"/>
            <w:noProof/>
            <w:webHidden/>
            <w:sz w:val="24"/>
            <w:szCs w:val="24"/>
          </w:rPr>
          <w:fldChar w:fldCharType="separate"/>
        </w:r>
        <w:r w:rsidR="00C91E86" w:rsidRPr="00BE74A2">
          <w:rPr>
            <w:rFonts w:ascii="Calibri" w:hAnsi="Calibri" w:cs="Calibri"/>
            <w:i w:val="0"/>
            <w:noProof/>
            <w:webHidden/>
            <w:sz w:val="24"/>
            <w:szCs w:val="24"/>
          </w:rPr>
          <w:t>50</w:t>
        </w:r>
        <w:r w:rsidR="00C91E86" w:rsidRPr="00BE74A2">
          <w:rPr>
            <w:rFonts w:ascii="Calibri" w:hAnsi="Calibri" w:cs="Calibri"/>
            <w:i w:val="0"/>
            <w:noProof/>
            <w:webHidden/>
            <w:sz w:val="24"/>
            <w:szCs w:val="24"/>
          </w:rPr>
          <w:fldChar w:fldCharType="end"/>
        </w:r>
      </w:hyperlink>
    </w:p>
    <w:p w14:paraId="3988F0E4" w14:textId="3DD4C905" w:rsidR="00C91E86" w:rsidRPr="00BE74A2" w:rsidRDefault="00463595">
      <w:pPr>
        <w:pStyle w:val="TOC2"/>
        <w:tabs>
          <w:tab w:val="right" w:leader="dot" w:pos="9010"/>
        </w:tabs>
        <w:rPr>
          <w:rFonts w:ascii="Calibri" w:eastAsiaTheme="minorEastAsia" w:hAnsi="Calibri" w:cs="Calibri"/>
          <w:i w:val="0"/>
          <w:iCs w:val="0"/>
          <w:noProof/>
          <w:sz w:val="24"/>
          <w:szCs w:val="24"/>
          <w:lang w:val="en-AU" w:eastAsia="en-AU"/>
        </w:rPr>
      </w:pPr>
      <w:hyperlink w:anchor="_Toc55745984" w:history="1">
        <w:r w:rsidR="00C91E86" w:rsidRPr="00BE74A2">
          <w:rPr>
            <w:rStyle w:val="Hyperlink"/>
            <w:rFonts w:ascii="Calibri" w:hAnsi="Calibri" w:cs="Calibri"/>
            <w:i w:val="0"/>
            <w:noProof/>
            <w:sz w:val="24"/>
            <w:szCs w:val="24"/>
            <w:lang w:val="en-GB"/>
          </w:rPr>
          <w:t>Qualitative summary</w:t>
        </w:r>
        <w:r w:rsidR="00C91E86" w:rsidRPr="00BE74A2">
          <w:rPr>
            <w:rFonts w:ascii="Calibri" w:hAnsi="Calibri" w:cs="Calibri"/>
            <w:i w:val="0"/>
            <w:noProof/>
            <w:webHidden/>
            <w:sz w:val="24"/>
            <w:szCs w:val="24"/>
          </w:rPr>
          <w:tab/>
        </w:r>
        <w:r w:rsidR="00C91E86" w:rsidRPr="00BE74A2">
          <w:rPr>
            <w:rFonts w:ascii="Calibri" w:hAnsi="Calibri" w:cs="Calibri"/>
            <w:i w:val="0"/>
            <w:noProof/>
            <w:webHidden/>
            <w:sz w:val="24"/>
            <w:szCs w:val="24"/>
          </w:rPr>
          <w:fldChar w:fldCharType="begin"/>
        </w:r>
        <w:r w:rsidR="00C91E86" w:rsidRPr="00BE74A2">
          <w:rPr>
            <w:rFonts w:ascii="Calibri" w:hAnsi="Calibri" w:cs="Calibri"/>
            <w:i w:val="0"/>
            <w:noProof/>
            <w:webHidden/>
            <w:sz w:val="24"/>
            <w:szCs w:val="24"/>
          </w:rPr>
          <w:instrText xml:space="preserve"> PAGEREF _Toc55745984 \h </w:instrText>
        </w:r>
        <w:r w:rsidR="00C91E86" w:rsidRPr="00BE74A2">
          <w:rPr>
            <w:rFonts w:ascii="Calibri" w:hAnsi="Calibri" w:cs="Calibri"/>
            <w:i w:val="0"/>
            <w:noProof/>
            <w:webHidden/>
            <w:sz w:val="24"/>
            <w:szCs w:val="24"/>
          </w:rPr>
        </w:r>
        <w:r w:rsidR="00C91E86" w:rsidRPr="00BE74A2">
          <w:rPr>
            <w:rFonts w:ascii="Calibri" w:hAnsi="Calibri" w:cs="Calibri"/>
            <w:i w:val="0"/>
            <w:noProof/>
            <w:webHidden/>
            <w:sz w:val="24"/>
            <w:szCs w:val="24"/>
          </w:rPr>
          <w:fldChar w:fldCharType="separate"/>
        </w:r>
        <w:r w:rsidR="00C91E86" w:rsidRPr="00BE74A2">
          <w:rPr>
            <w:rFonts w:ascii="Calibri" w:hAnsi="Calibri" w:cs="Calibri"/>
            <w:i w:val="0"/>
            <w:noProof/>
            <w:webHidden/>
            <w:sz w:val="24"/>
            <w:szCs w:val="24"/>
          </w:rPr>
          <w:t>52</w:t>
        </w:r>
        <w:r w:rsidR="00C91E86" w:rsidRPr="00BE74A2">
          <w:rPr>
            <w:rFonts w:ascii="Calibri" w:hAnsi="Calibri" w:cs="Calibri"/>
            <w:i w:val="0"/>
            <w:noProof/>
            <w:webHidden/>
            <w:sz w:val="24"/>
            <w:szCs w:val="24"/>
          </w:rPr>
          <w:fldChar w:fldCharType="end"/>
        </w:r>
      </w:hyperlink>
    </w:p>
    <w:p w14:paraId="558E34BE" w14:textId="1F05D964" w:rsidR="00C91E86" w:rsidRPr="00BE74A2" w:rsidRDefault="00463595" w:rsidP="00BE74A2">
      <w:pPr>
        <w:pStyle w:val="TOC1"/>
        <w:rPr>
          <w:rFonts w:eastAsiaTheme="minorEastAsia"/>
          <w:b w:val="0"/>
          <w:lang w:val="en-AU" w:eastAsia="en-AU"/>
        </w:rPr>
      </w:pPr>
      <w:hyperlink w:anchor="_Toc55745985" w:history="1">
        <w:r w:rsidR="00C91E86" w:rsidRPr="00BE74A2">
          <w:rPr>
            <w:rStyle w:val="Hyperlink"/>
            <w:b w:val="0"/>
            <w:lang w:val="en-GB"/>
          </w:rPr>
          <w:t xml:space="preserve">Chapter four: </w:t>
        </w:r>
        <w:r w:rsidR="00A605AB">
          <w:rPr>
            <w:rStyle w:val="Hyperlink"/>
            <w:b w:val="0"/>
            <w:lang w:val="en-GB"/>
          </w:rPr>
          <w:t>Summary</w:t>
        </w:r>
        <w:r w:rsidR="00C91E86" w:rsidRPr="00BE74A2">
          <w:rPr>
            <w:b w:val="0"/>
            <w:webHidden/>
          </w:rPr>
          <w:tab/>
        </w:r>
        <w:r w:rsidR="00C91E86" w:rsidRPr="00BE74A2">
          <w:rPr>
            <w:b w:val="0"/>
            <w:webHidden/>
          </w:rPr>
          <w:fldChar w:fldCharType="begin"/>
        </w:r>
        <w:r w:rsidR="00C91E86" w:rsidRPr="00BE74A2">
          <w:rPr>
            <w:b w:val="0"/>
            <w:webHidden/>
          </w:rPr>
          <w:instrText xml:space="preserve"> PAGEREF _Toc55745985 \h </w:instrText>
        </w:r>
        <w:r w:rsidR="00C91E86" w:rsidRPr="00BE74A2">
          <w:rPr>
            <w:b w:val="0"/>
            <w:webHidden/>
          </w:rPr>
        </w:r>
        <w:r w:rsidR="00C91E86" w:rsidRPr="00BE74A2">
          <w:rPr>
            <w:b w:val="0"/>
            <w:webHidden/>
          </w:rPr>
          <w:fldChar w:fldCharType="separate"/>
        </w:r>
        <w:r w:rsidR="00C91E86" w:rsidRPr="00BE74A2">
          <w:rPr>
            <w:b w:val="0"/>
            <w:webHidden/>
          </w:rPr>
          <w:t>53</w:t>
        </w:r>
        <w:r w:rsidR="00C91E86" w:rsidRPr="00BE74A2">
          <w:rPr>
            <w:b w:val="0"/>
            <w:webHidden/>
          </w:rPr>
          <w:fldChar w:fldCharType="end"/>
        </w:r>
      </w:hyperlink>
    </w:p>
    <w:p w14:paraId="4B8A35AA" w14:textId="0F2F24A3" w:rsidR="00C91E86" w:rsidRPr="00BE74A2" w:rsidRDefault="00463595">
      <w:pPr>
        <w:pStyle w:val="TOC2"/>
        <w:tabs>
          <w:tab w:val="right" w:leader="dot" w:pos="9010"/>
        </w:tabs>
        <w:rPr>
          <w:rFonts w:ascii="Calibri" w:eastAsiaTheme="minorEastAsia" w:hAnsi="Calibri" w:cs="Calibri"/>
          <w:i w:val="0"/>
          <w:iCs w:val="0"/>
          <w:noProof/>
          <w:sz w:val="24"/>
          <w:szCs w:val="24"/>
          <w:lang w:val="en-AU" w:eastAsia="en-AU"/>
        </w:rPr>
      </w:pPr>
      <w:hyperlink w:anchor="_Toc55745986" w:history="1">
        <w:r w:rsidR="00A605AB">
          <w:rPr>
            <w:rStyle w:val="Hyperlink"/>
            <w:rFonts w:ascii="Calibri" w:hAnsi="Calibri" w:cs="Calibri"/>
            <w:i w:val="0"/>
            <w:noProof/>
            <w:sz w:val="24"/>
            <w:szCs w:val="24"/>
            <w:lang w:val="en-GB"/>
          </w:rPr>
          <w:t>C</w:t>
        </w:r>
        <w:r w:rsidR="00C91E86" w:rsidRPr="00BE74A2">
          <w:rPr>
            <w:rStyle w:val="Hyperlink"/>
            <w:rFonts w:ascii="Calibri" w:hAnsi="Calibri" w:cs="Calibri"/>
            <w:i w:val="0"/>
            <w:noProof/>
            <w:sz w:val="24"/>
            <w:szCs w:val="24"/>
            <w:lang w:val="en-GB"/>
          </w:rPr>
          <w:t>onclusions</w:t>
        </w:r>
        <w:r w:rsidR="00C91E86" w:rsidRPr="00BE74A2">
          <w:rPr>
            <w:rFonts w:ascii="Calibri" w:hAnsi="Calibri" w:cs="Calibri"/>
            <w:i w:val="0"/>
            <w:noProof/>
            <w:webHidden/>
            <w:sz w:val="24"/>
            <w:szCs w:val="24"/>
          </w:rPr>
          <w:tab/>
        </w:r>
        <w:r w:rsidR="00C91E86" w:rsidRPr="00BE74A2">
          <w:rPr>
            <w:rFonts w:ascii="Calibri" w:hAnsi="Calibri" w:cs="Calibri"/>
            <w:i w:val="0"/>
            <w:noProof/>
            <w:webHidden/>
            <w:sz w:val="24"/>
            <w:szCs w:val="24"/>
          </w:rPr>
          <w:fldChar w:fldCharType="begin"/>
        </w:r>
        <w:r w:rsidR="00C91E86" w:rsidRPr="00BE74A2">
          <w:rPr>
            <w:rFonts w:ascii="Calibri" w:hAnsi="Calibri" w:cs="Calibri"/>
            <w:i w:val="0"/>
            <w:noProof/>
            <w:webHidden/>
            <w:sz w:val="24"/>
            <w:szCs w:val="24"/>
          </w:rPr>
          <w:instrText xml:space="preserve"> PAGEREF _Toc55745986 \h </w:instrText>
        </w:r>
        <w:r w:rsidR="00C91E86" w:rsidRPr="00BE74A2">
          <w:rPr>
            <w:rFonts w:ascii="Calibri" w:hAnsi="Calibri" w:cs="Calibri"/>
            <w:i w:val="0"/>
            <w:noProof/>
            <w:webHidden/>
            <w:sz w:val="24"/>
            <w:szCs w:val="24"/>
          </w:rPr>
        </w:r>
        <w:r w:rsidR="00C91E86" w:rsidRPr="00BE74A2">
          <w:rPr>
            <w:rFonts w:ascii="Calibri" w:hAnsi="Calibri" w:cs="Calibri"/>
            <w:i w:val="0"/>
            <w:noProof/>
            <w:webHidden/>
            <w:sz w:val="24"/>
            <w:szCs w:val="24"/>
          </w:rPr>
          <w:fldChar w:fldCharType="separate"/>
        </w:r>
        <w:r w:rsidR="00C91E86" w:rsidRPr="00BE74A2">
          <w:rPr>
            <w:rFonts w:ascii="Calibri" w:hAnsi="Calibri" w:cs="Calibri"/>
            <w:i w:val="0"/>
            <w:noProof/>
            <w:webHidden/>
            <w:sz w:val="24"/>
            <w:szCs w:val="24"/>
          </w:rPr>
          <w:t>53</w:t>
        </w:r>
        <w:r w:rsidR="00C91E86" w:rsidRPr="00BE74A2">
          <w:rPr>
            <w:rFonts w:ascii="Calibri" w:hAnsi="Calibri" w:cs="Calibri"/>
            <w:i w:val="0"/>
            <w:noProof/>
            <w:webHidden/>
            <w:sz w:val="24"/>
            <w:szCs w:val="24"/>
          </w:rPr>
          <w:fldChar w:fldCharType="end"/>
        </w:r>
      </w:hyperlink>
    </w:p>
    <w:p w14:paraId="10399008" w14:textId="5B8EC0A8" w:rsidR="00C91E86" w:rsidRPr="00BE74A2" w:rsidRDefault="00463595">
      <w:pPr>
        <w:pStyle w:val="TOC2"/>
        <w:tabs>
          <w:tab w:val="right" w:leader="dot" w:pos="9010"/>
        </w:tabs>
        <w:rPr>
          <w:rFonts w:ascii="Calibri" w:eastAsiaTheme="minorEastAsia" w:hAnsi="Calibri" w:cs="Calibri"/>
          <w:i w:val="0"/>
          <w:iCs w:val="0"/>
          <w:noProof/>
          <w:sz w:val="24"/>
          <w:szCs w:val="24"/>
          <w:lang w:val="en-AU" w:eastAsia="en-AU"/>
        </w:rPr>
      </w:pPr>
      <w:hyperlink w:anchor="_Toc55745987" w:history="1">
        <w:r w:rsidR="00C91E86" w:rsidRPr="00BE74A2">
          <w:rPr>
            <w:rStyle w:val="Hyperlink"/>
            <w:rFonts w:ascii="Calibri" w:hAnsi="Calibri" w:cs="Calibri"/>
            <w:i w:val="0"/>
            <w:noProof/>
            <w:sz w:val="24"/>
            <w:szCs w:val="24"/>
            <w:lang w:val="en-GB"/>
          </w:rPr>
          <w:t>Recommendations</w:t>
        </w:r>
        <w:r w:rsidR="00C91E86" w:rsidRPr="00BE74A2">
          <w:rPr>
            <w:rFonts w:ascii="Calibri" w:hAnsi="Calibri" w:cs="Calibri"/>
            <w:i w:val="0"/>
            <w:noProof/>
            <w:webHidden/>
            <w:sz w:val="24"/>
            <w:szCs w:val="24"/>
          </w:rPr>
          <w:tab/>
        </w:r>
        <w:r w:rsidR="00C91E86" w:rsidRPr="00BE74A2">
          <w:rPr>
            <w:rFonts w:ascii="Calibri" w:hAnsi="Calibri" w:cs="Calibri"/>
            <w:i w:val="0"/>
            <w:noProof/>
            <w:webHidden/>
            <w:sz w:val="24"/>
            <w:szCs w:val="24"/>
          </w:rPr>
          <w:fldChar w:fldCharType="begin"/>
        </w:r>
        <w:r w:rsidR="00C91E86" w:rsidRPr="00BE74A2">
          <w:rPr>
            <w:rFonts w:ascii="Calibri" w:hAnsi="Calibri" w:cs="Calibri"/>
            <w:i w:val="0"/>
            <w:noProof/>
            <w:webHidden/>
            <w:sz w:val="24"/>
            <w:szCs w:val="24"/>
          </w:rPr>
          <w:instrText xml:space="preserve"> PAGEREF _Toc55745987 \h </w:instrText>
        </w:r>
        <w:r w:rsidR="00C91E86" w:rsidRPr="00BE74A2">
          <w:rPr>
            <w:rFonts w:ascii="Calibri" w:hAnsi="Calibri" w:cs="Calibri"/>
            <w:i w:val="0"/>
            <w:noProof/>
            <w:webHidden/>
            <w:sz w:val="24"/>
            <w:szCs w:val="24"/>
          </w:rPr>
        </w:r>
        <w:r w:rsidR="00C91E86" w:rsidRPr="00BE74A2">
          <w:rPr>
            <w:rFonts w:ascii="Calibri" w:hAnsi="Calibri" w:cs="Calibri"/>
            <w:i w:val="0"/>
            <w:noProof/>
            <w:webHidden/>
            <w:sz w:val="24"/>
            <w:szCs w:val="24"/>
          </w:rPr>
          <w:fldChar w:fldCharType="separate"/>
        </w:r>
        <w:r w:rsidR="00C91E86" w:rsidRPr="00BE74A2">
          <w:rPr>
            <w:rFonts w:ascii="Calibri" w:hAnsi="Calibri" w:cs="Calibri"/>
            <w:i w:val="0"/>
            <w:noProof/>
            <w:webHidden/>
            <w:sz w:val="24"/>
            <w:szCs w:val="24"/>
          </w:rPr>
          <w:t>53</w:t>
        </w:r>
        <w:r w:rsidR="00C91E86" w:rsidRPr="00BE74A2">
          <w:rPr>
            <w:rFonts w:ascii="Calibri" w:hAnsi="Calibri" w:cs="Calibri"/>
            <w:i w:val="0"/>
            <w:noProof/>
            <w:webHidden/>
            <w:sz w:val="24"/>
            <w:szCs w:val="24"/>
          </w:rPr>
          <w:fldChar w:fldCharType="end"/>
        </w:r>
      </w:hyperlink>
    </w:p>
    <w:p w14:paraId="0B572B25" w14:textId="26462FA7" w:rsidR="00C91E86" w:rsidRPr="00BE74A2" w:rsidRDefault="00463595" w:rsidP="00BE74A2">
      <w:pPr>
        <w:pStyle w:val="TOC1"/>
        <w:rPr>
          <w:rFonts w:eastAsiaTheme="minorEastAsia"/>
          <w:b w:val="0"/>
          <w:lang w:val="en-AU" w:eastAsia="en-AU"/>
        </w:rPr>
      </w:pPr>
      <w:hyperlink w:anchor="_Toc55745988" w:history="1">
        <w:r w:rsidR="00C91E86" w:rsidRPr="00BE74A2">
          <w:rPr>
            <w:rStyle w:val="Hyperlink"/>
            <w:b w:val="0"/>
          </w:rPr>
          <w:t>Appendices</w:t>
        </w:r>
        <w:r w:rsidR="00C91E86" w:rsidRPr="00BE74A2">
          <w:rPr>
            <w:b w:val="0"/>
            <w:webHidden/>
          </w:rPr>
          <w:tab/>
        </w:r>
        <w:r w:rsidR="00C91E86" w:rsidRPr="00BE74A2">
          <w:rPr>
            <w:b w:val="0"/>
            <w:webHidden/>
          </w:rPr>
          <w:fldChar w:fldCharType="begin"/>
        </w:r>
        <w:r w:rsidR="00C91E86" w:rsidRPr="00BE74A2">
          <w:rPr>
            <w:b w:val="0"/>
            <w:webHidden/>
          </w:rPr>
          <w:instrText xml:space="preserve"> PAGEREF _Toc55745988 \h </w:instrText>
        </w:r>
        <w:r w:rsidR="00C91E86" w:rsidRPr="00BE74A2">
          <w:rPr>
            <w:b w:val="0"/>
            <w:webHidden/>
          </w:rPr>
        </w:r>
        <w:r w:rsidR="00C91E86" w:rsidRPr="00BE74A2">
          <w:rPr>
            <w:b w:val="0"/>
            <w:webHidden/>
          </w:rPr>
          <w:fldChar w:fldCharType="separate"/>
        </w:r>
        <w:r w:rsidR="00C91E86" w:rsidRPr="00BE74A2">
          <w:rPr>
            <w:b w:val="0"/>
            <w:webHidden/>
          </w:rPr>
          <w:t>55</w:t>
        </w:r>
        <w:r w:rsidR="00C91E86" w:rsidRPr="00BE74A2">
          <w:rPr>
            <w:b w:val="0"/>
            <w:webHidden/>
          </w:rPr>
          <w:fldChar w:fldCharType="end"/>
        </w:r>
      </w:hyperlink>
    </w:p>
    <w:p w14:paraId="2A1EF2AD" w14:textId="5FA738ED" w:rsidR="00C91E86" w:rsidRPr="00BE74A2" w:rsidRDefault="00463595">
      <w:pPr>
        <w:pStyle w:val="TOC2"/>
        <w:tabs>
          <w:tab w:val="right" w:leader="dot" w:pos="9010"/>
        </w:tabs>
        <w:rPr>
          <w:rFonts w:ascii="Calibri" w:eastAsiaTheme="minorEastAsia" w:hAnsi="Calibri" w:cs="Calibri"/>
          <w:i w:val="0"/>
          <w:iCs w:val="0"/>
          <w:noProof/>
          <w:sz w:val="24"/>
          <w:szCs w:val="24"/>
          <w:lang w:val="en-AU" w:eastAsia="en-AU"/>
        </w:rPr>
      </w:pPr>
      <w:hyperlink w:anchor="_Toc55745989" w:history="1">
        <w:r w:rsidR="00C91E86" w:rsidRPr="00BE74A2">
          <w:rPr>
            <w:rStyle w:val="Hyperlink"/>
            <w:rFonts w:ascii="Calibri" w:hAnsi="Calibri" w:cs="Calibri"/>
            <w:i w:val="0"/>
            <w:noProof/>
            <w:sz w:val="24"/>
            <w:szCs w:val="24"/>
          </w:rPr>
          <w:t>Appendix 1: Excellence in refugee education</w:t>
        </w:r>
        <w:r w:rsidR="00C91E86" w:rsidRPr="00BE74A2">
          <w:rPr>
            <w:rFonts w:ascii="Calibri" w:hAnsi="Calibri" w:cs="Calibri"/>
            <w:i w:val="0"/>
            <w:noProof/>
            <w:webHidden/>
            <w:sz w:val="24"/>
            <w:szCs w:val="24"/>
          </w:rPr>
          <w:tab/>
        </w:r>
        <w:r w:rsidR="00C91E86" w:rsidRPr="00BE74A2">
          <w:rPr>
            <w:rFonts w:ascii="Calibri" w:hAnsi="Calibri" w:cs="Calibri"/>
            <w:i w:val="0"/>
            <w:noProof/>
            <w:webHidden/>
            <w:sz w:val="24"/>
            <w:szCs w:val="24"/>
          </w:rPr>
          <w:fldChar w:fldCharType="begin"/>
        </w:r>
        <w:r w:rsidR="00C91E86" w:rsidRPr="00BE74A2">
          <w:rPr>
            <w:rFonts w:ascii="Calibri" w:hAnsi="Calibri" w:cs="Calibri"/>
            <w:i w:val="0"/>
            <w:noProof/>
            <w:webHidden/>
            <w:sz w:val="24"/>
            <w:szCs w:val="24"/>
          </w:rPr>
          <w:instrText xml:space="preserve"> PAGEREF _Toc55745989 \h </w:instrText>
        </w:r>
        <w:r w:rsidR="00C91E86" w:rsidRPr="00BE74A2">
          <w:rPr>
            <w:rFonts w:ascii="Calibri" w:hAnsi="Calibri" w:cs="Calibri"/>
            <w:i w:val="0"/>
            <w:noProof/>
            <w:webHidden/>
            <w:sz w:val="24"/>
            <w:szCs w:val="24"/>
          </w:rPr>
        </w:r>
        <w:r w:rsidR="00C91E86" w:rsidRPr="00BE74A2">
          <w:rPr>
            <w:rFonts w:ascii="Calibri" w:hAnsi="Calibri" w:cs="Calibri"/>
            <w:i w:val="0"/>
            <w:noProof/>
            <w:webHidden/>
            <w:sz w:val="24"/>
            <w:szCs w:val="24"/>
          </w:rPr>
          <w:fldChar w:fldCharType="separate"/>
        </w:r>
        <w:r w:rsidR="00C91E86" w:rsidRPr="00BE74A2">
          <w:rPr>
            <w:rFonts w:ascii="Calibri" w:hAnsi="Calibri" w:cs="Calibri"/>
            <w:i w:val="0"/>
            <w:noProof/>
            <w:webHidden/>
            <w:sz w:val="24"/>
            <w:szCs w:val="24"/>
          </w:rPr>
          <w:t>55</w:t>
        </w:r>
        <w:r w:rsidR="00C91E86" w:rsidRPr="00BE74A2">
          <w:rPr>
            <w:rFonts w:ascii="Calibri" w:hAnsi="Calibri" w:cs="Calibri"/>
            <w:i w:val="0"/>
            <w:noProof/>
            <w:webHidden/>
            <w:sz w:val="24"/>
            <w:szCs w:val="24"/>
          </w:rPr>
          <w:fldChar w:fldCharType="end"/>
        </w:r>
      </w:hyperlink>
    </w:p>
    <w:p w14:paraId="00508E39" w14:textId="542D9DF6" w:rsidR="00C91E86" w:rsidRPr="00BE74A2" w:rsidRDefault="00463595">
      <w:pPr>
        <w:pStyle w:val="TOC2"/>
        <w:tabs>
          <w:tab w:val="right" w:leader="dot" w:pos="9010"/>
        </w:tabs>
        <w:rPr>
          <w:rFonts w:ascii="Calibri" w:eastAsiaTheme="minorEastAsia" w:hAnsi="Calibri" w:cs="Calibri"/>
          <w:i w:val="0"/>
          <w:iCs w:val="0"/>
          <w:noProof/>
          <w:sz w:val="24"/>
          <w:szCs w:val="24"/>
          <w:lang w:val="en-AU" w:eastAsia="en-AU"/>
        </w:rPr>
      </w:pPr>
      <w:hyperlink w:anchor="_Toc55745990" w:history="1">
        <w:r w:rsidR="00C91E86" w:rsidRPr="00BE74A2">
          <w:rPr>
            <w:rStyle w:val="Hyperlink"/>
            <w:rFonts w:ascii="Calibri" w:hAnsi="Calibri" w:cs="Calibri"/>
            <w:i w:val="0"/>
            <w:noProof/>
            <w:sz w:val="24"/>
            <w:szCs w:val="24"/>
          </w:rPr>
          <w:t>Appendix 2: Refugee Readiness Survey</w:t>
        </w:r>
        <w:r w:rsidR="00C91E86" w:rsidRPr="00BE74A2">
          <w:rPr>
            <w:rFonts w:ascii="Calibri" w:hAnsi="Calibri" w:cs="Calibri"/>
            <w:i w:val="0"/>
            <w:noProof/>
            <w:webHidden/>
            <w:sz w:val="24"/>
            <w:szCs w:val="24"/>
          </w:rPr>
          <w:tab/>
        </w:r>
        <w:r w:rsidR="00C91E86" w:rsidRPr="00BE74A2">
          <w:rPr>
            <w:rFonts w:ascii="Calibri" w:hAnsi="Calibri" w:cs="Calibri"/>
            <w:i w:val="0"/>
            <w:noProof/>
            <w:webHidden/>
            <w:sz w:val="24"/>
            <w:szCs w:val="24"/>
          </w:rPr>
          <w:fldChar w:fldCharType="begin"/>
        </w:r>
        <w:r w:rsidR="00C91E86" w:rsidRPr="00BE74A2">
          <w:rPr>
            <w:rFonts w:ascii="Calibri" w:hAnsi="Calibri" w:cs="Calibri"/>
            <w:i w:val="0"/>
            <w:noProof/>
            <w:webHidden/>
            <w:sz w:val="24"/>
            <w:szCs w:val="24"/>
          </w:rPr>
          <w:instrText xml:space="preserve"> PAGEREF _Toc55745990 \h </w:instrText>
        </w:r>
        <w:r w:rsidR="00C91E86" w:rsidRPr="00BE74A2">
          <w:rPr>
            <w:rFonts w:ascii="Calibri" w:hAnsi="Calibri" w:cs="Calibri"/>
            <w:i w:val="0"/>
            <w:noProof/>
            <w:webHidden/>
            <w:sz w:val="24"/>
            <w:szCs w:val="24"/>
          </w:rPr>
        </w:r>
        <w:r w:rsidR="00C91E86" w:rsidRPr="00BE74A2">
          <w:rPr>
            <w:rFonts w:ascii="Calibri" w:hAnsi="Calibri" w:cs="Calibri"/>
            <w:i w:val="0"/>
            <w:noProof/>
            <w:webHidden/>
            <w:sz w:val="24"/>
            <w:szCs w:val="24"/>
          </w:rPr>
          <w:fldChar w:fldCharType="separate"/>
        </w:r>
        <w:r w:rsidR="00C91E86" w:rsidRPr="00BE74A2">
          <w:rPr>
            <w:rFonts w:ascii="Calibri" w:hAnsi="Calibri" w:cs="Calibri"/>
            <w:i w:val="0"/>
            <w:noProof/>
            <w:webHidden/>
            <w:sz w:val="24"/>
            <w:szCs w:val="24"/>
          </w:rPr>
          <w:t>57</w:t>
        </w:r>
        <w:r w:rsidR="00C91E86" w:rsidRPr="00BE74A2">
          <w:rPr>
            <w:rFonts w:ascii="Calibri" w:hAnsi="Calibri" w:cs="Calibri"/>
            <w:i w:val="0"/>
            <w:noProof/>
            <w:webHidden/>
            <w:sz w:val="24"/>
            <w:szCs w:val="24"/>
          </w:rPr>
          <w:fldChar w:fldCharType="end"/>
        </w:r>
      </w:hyperlink>
    </w:p>
    <w:p w14:paraId="2D6CDD1A" w14:textId="75679518" w:rsidR="00C91E86" w:rsidRPr="00BE74A2" w:rsidRDefault="00463595">
      <w:pPr>
        <w:pStyle w:val="TOC2"/>
        <w:tabs>
          <w:tab w:val="right" w:leader="dot" w:pos="9010"/>
        </w:tabs>
        <w:rPr>
          <w:rFonts w:ascii="Calibri" w:eastAsiaTheme="minorEastAsia" w:hAnsi="Calibri" w:cs="Calibri"/>
          <w:i w:val="0"/>
          <w:iCs w:val="0"/>
          <w:noProof/>
          <w:sz w:val="24"/>
          <w:szCs w:val="24"/>
          <w:lang w:val="en-AU" w:eastAsia="en-AU"/>
        </w:rPr>
      </w:pPr>
      <w:hyperlink w:anchor="_Toc55745991" w:history="1">
        <w:r w:rsidR="00C91E86" w:rsidRPr="00BE74A2">
          <w:rPr>
            <w:rStyle w:val="Hyperlink"/>
            <w:rFonts w:ascii="Calibri" w:hAnsi="Calibri" w:cs="Calibri"/>
            <w:i w:val="0"/>
            <w:noProof/>
            <w:sz w:val="24"/>
            <w:szCs w:val="24"/>
          </w:rPr>
          <w:t>Appendix 3: Sample responses to the survey by year</w:t>
        </w:r>
        <w:r w:rsidR="00C91E86" w:rsidRPr="00BE74A2">
          <w:rPr>
            <w:rFonts w:ascii="Calibri" w:hAnsi="Calibri" w:cs="Calibri"/>
            <w:i w:val="0"/>
            <w:noProof/>
            <w:webHidden/>
            <w:sz w:val="24"/>
            <w:szCs w:val="24"/>
          </w:rPr>
          <w:tab/>
        </w:r>
        <w:r w:rsidR="00C91E86" w:rsidRPr="00BE74A2">
          <w:rPr>
            <w:rFonts w:ascii="Calibri" w:hAnsi="Calibri" w:cs="Calibri"/>
            <w:i w:val="0"/>
            <w:noProof/>
            <w:webHidden/>
            <w:sz w:val="24"/>
            <w:szCs w:val="24"/>
          </w:rPr>
          <w:fldChar w:fldCharType="begin"/>
        </w:r>
        <w:r w:rsidR="00C91E86" w:rsidRPr="00BE74A2">
          <w:rPr>
            <w:rFonts w:ascii="Calibri" w:hAnsi="Calibri" w:cs="Calibri"/>
            <w:i w:val="0"/>
            <w:noProof/>
            <w:webHidden/>
            <w:sz w:val="24"/>
            <w:szCs w:val="24"/>
          </w:rPr>
          <w:instrText xml:space="preserve"> PAGEREF _Toc55745991 \h </w:instrText>
        </w:r>
        <w:r w:rsidR="00C91E86" w:rsidRPr="00BE74A2">
          <w:rPr>
            <w:rFonts w:ascii="Calibri" w:hAnsi="Calibri" w:cs="Calibri"/>
            <w:i w:val="0"/>
            <w:noProof/>
            <w:webHidden/>
            <w:sz w:val="24"/>
            <w:szCs w:val="24"/>
          </w:rPr>
        </w:r>
        <w:r w:rsidR="00C91E86" w:rsidRPr="00BE74A2">
          <w:rPr>
            <w:rFonts w:ascii="Calibri" w:hAnsi="Calibri" w:cs="Calibri"/>
            <w:i w:val="0"/>
            <w:noProof/>
            <w:webHidden/>
            <w:sz w:val="24"/>
            <w:szCs w:val="24"/>
          </w:rPr>
          <w:fldChar w:fldCharType="separate"/>
        </w:r>
        <w:r w:rsidR="00C91E86" w:rsidRPr="00BE74A2">
          <w:rPr>
            <w:rFonts w:ascii="Calibri" w:hAnsi="Calibri" w:cs="Calibri"/>
            <w:i w:val="0"/>
            <w:noProof/>
            <w:webHidden/>
            <w:sz w:val="24"/>
            <w:szCs w:val="24"/>
          </w:rPr>
          <w:t>62</w:t>
        </w:r>
        <w:r w:rsidR="00C91E86" w:rsidRPr="00BE74A2">
          <w:rPr>
            <w:rFonts w:ascii="Calibri" w:hAnsi="Calibri" w:cs="Calibri"/>
            <w:i w:val="0"/>
            <w:noProof/>
            <w:webHidden/>
            <w:sz w:val="24"/>
            <w:szCs w:val="24"/>
          </w:rPr>
          <w:fldChar w:fldCharType="end"/>
        </w:r>
      </w:hyperlink>
    </w:p>
    <w:p w14:paraId="446AF15C" w14:textId="3815480C" w:rsidR="00C91E86" w:rsidRPr="00BE74A2" w:rsidRDefault="00463595">
      <w:pPr>
        <w:pStyle w:val="TOC2"/>
        <w:tabs>
          <w:tab w:val="right" w:leader="dot" w:pos="9010"/>
        </w:tabs>
        <w:rPr>
          <w:rFonts w:ascii="Calibri" w:eastAsiaTheme="minorEastAsia" w:hAnsi="Calibri" w:cs="Calibri"/>
          <w:i w:val="0"/>
          <w:iCs w:val="0"/>
          <w:noProof/>
          <w:sz w:val="24"/>
          <w:szCs w:val="24"/>
          <w:lang w:val="en-AU" w:eastAsia="en-AU"/>
        </w:rPr>
      </w:pPr>
      <w:hyperlink w:anchor="_Toc55745992" w:history="1">
        <w:r w:rsidR="00C91E86" w:rsidRPr="00BE74A2">
          <w:rPr>
            <w:rStyle w:val="Hyperlink"/>
            <w:rFonts w:ascii="Calibri" w:hAnsi="Calibri" w:cs="Calibri"/>
            <w:i w:val="0"/>
            <w:noProof/>
            <w:sz w:val="24"/>
            <w:szCs w:val="24"/>
          </w:rPr>
          <w:t>Appendix 4: Sample responses to the survey by RSL</w:t>
        </w:r>
        <w:r w:rsidR="00C62F6B">
          <w:rPr>
            <w:rStyle w:val="Hyperlink"/>
            <w:rFonts w:ascii="Calibri" w:hAnsi="Calibri" w:cs="Calibri"/>
            <w:i w:val="0"/>
            <w:noProof/>
            <w:sz w:val="24"/>
            <w:szCs w:val="24"/>
          </w:rPr>
          <w:t xml:space="preserve"> support</w:t>
        </w:r>
        <w:r w:rsidR="00C91E86" w:rsidRPr="00BE74A2">
          <w:rPr>
            <w:rFonts w:ascii="Calibri" w:hAnsi="Calibri" w:cs="Calibri"/>
            <w:i w:val="0"/>
            <w:noProof/>
            <w:webHidden/>
            <w:sz w:val="24"/>
            <w:szCs w:val="24"/>
          </w:rPr>
          <w:tab/>
        </w:r>
        <w:r w:rsidR="00C91E86" w:rsidRPr="00BE74A2">
          <w:rPr>
            <w:rFonts w:ascii="Calibri" w:hAnsi="Calibri" w:cs="Calibri"/>
            <w:i w:val="0"/>
            <w:noProof/>
            <w:webHidden/>
            <w:sz w:val="24"/>
            <w:szCs w:val="24"/>
          </w:rPr>
          <w:fldChar w:fldCharType="begin"/>
        </w:r>
        <w:r w:rsidR="00C91E86" w:rsidRPr="00BE74A2">
          <w:rPr>
            <w:rFonts w:ascii="Calibri" w:hAnsi="Calibri" w:cs="Calibri"/>
            <w:i w:val="0"/>
            <w:noProof/>
            <w:webHidden/>
            <w:sz w:val="24"/>
            <w:szCs w:val="24"/>
          </w:rPr>
          <w:instrText xml:space="preserve"> PAGEREF _Toc55745992 \h </w:instrText>
        </w:r>
        <w:r w:rsidR="00C91E86" w:rsidRPr="00BE74A2">
          <w:rPr>
            <w:rFonts w:ascii="Calibri" w:hAnsi="Calibri" w:cs="Calibri"/>
            <w:i w:val="0"/>
            <w:noProof/>
            <w:webHidden/>
            <w:sz w:val="24"/>
            <w:szCs w:val="24"/>
          </w:rPr>
        </w:r>
        <w:r w:rsidR="00C91E86" w:rsidRPr="00BE74A2">
          <w:rPr>
            <w:rFonts w:ascii="Calibri" w:hAnsi="Calibri" w:cs="Calibri"/>
            <w:i w:val="0"/>
            <w:noProof/>
            <w:webHidden/>
            <w:sz w:val="24"/>
            <w:szCs w:val="24"/>
          </w:rPr>
          <w:fldChar w:fldCharType="separate"/>
        </w:r>
        <w:r w:rsidR="00C91E86" w:rsidRPr="00BE74A2">
          <w:rPr>
            <w:rFonts w:ascii="Calibri" w:hAnsi="Calibri" w:cs="Calibri"/>
            <w:i w:val="0"/>
            <w:noProof/>
            <w:webHidden/>
            <w:sz w:val="24"/>
            <w:szCs w:val="24"/>
          </w:rPr>
          <w:t>64</w:t>
        </w:r>
        <w:r w:rsidR="00C91E86" w:rsidRPr="00BE74A2">
          <w:rPr>
            <w:rFonts w:ascii="Calibri" w:hAnsi="Calibri" w:cs="Calibri"/>
            <w:i w:val="0"/>
            <w:noProof/>
            <w:webHidden/>
            <w:sz w:val="24"/>
            <w:szCs w:val="24"/>
          </w:rPr>
          <w:fldChar w:fldCharType="end"/>
        </w:r>
      </w:hyperlink>
    </w:p>
    <w:p w14:paraId="55BA2026" w14:textId="64EB7130" w:rsidR="00C91E86" w:rsidRPr="00BE74A2" w:rsidRDefault="00463595">
      <w:pPr>
        <w:pStyle w:val="TOC2"/>
        <w:tabs>
          <w:tab w:val="right" w:leader="dot" w:pos="9010"/>
        </w:tabs>
        <w:rPr>
          <w:rFonts w:ascii="Calibri" w:eastAsiaTheme="minorEastAsia" w:hAnsi="Calibri" w:cs="Calibri"/>
          <w:i w:val="0"/>
          <w:iCs w:val="0"/>
          <w:noProof/>
          <w:sz w:val="24"/>
          <w:szCs w:val="24"/>
          <w:lang w:val="en-AU" w:eastAsia="en-AU"/>
        </w:rPr>
      </w:pPr>
      <w:hyperlink w:anchor="_Toc55745993" w:history="1">
        <w:r w:rsidR="00C91E86" w:rsidRPr="00BE74A2">
          <w:rPr>
            <w:rStyle w:val="Hyperlink"/>
            <w:rFonts w:ascii="Calibri" w:hAnsi="Calibri" w:cs="Calibri"/>
            <w:i w:val="0"/>
            <w:noProof/>
            <w:sz w:val="24"/>
            <w:szCs w:val="24"/>
          </w:rPr>
          <w:t>Appendix 5: Sample responses to the survey by year and term</w:t>
        </w:r>
        <w:r w:rsidR="00C91E86" w:rsidRPr="00BE74A2">
          <w:rPr>
            <w:rFonts w:ascii="Calibri" w:hAnsi="Calibri" w:cs="Calibri"/>
            <w:i w:val="0"/>
            <w:noProof/>
            <w:webHidden/>
            <w:sz w:val="24"/>
            <w:szCs w:val="24"/>
          </w:rPr>
          <w:tab/>
        </w:r>
        <w:r w:rsidR="00C91E86" w:rsidRPr="00BE74A2">
          <w:rPr>
            <w:rFonts w:ascii="Calibri" w:hAnsi="Calibri" w:cs="Calibri"/>
            <w:i w:val="0"/>
            <w:noProof/>
            <w:webHidden/>
            <w:sz w:val="24"/>
            <w:szCs w:val="24"/>
          </w:rPr>
          <w:fldChar w:fldCharType="begin"/>
        </w:r>
        <w:r w:rsidR="00C91E86" w:rsidRPr="00BE74A2">
          <w:rPr>
            <w:rFonts w:ascii="Calibri" w:hAnsi="Calibri" w:cs="Calibri"/>
            <w:i w:val="0"/>
            <w:noProof/>
            <w:webHidden/>
            <w:sz w:val="24"/>
            <w:szCs w:val="24"/>
          </w:rPr>
          <w:instrText xml:space="preserve"> PAGEREF _Toc55745993 \h </w:instrText>
        </w:r>
        <w:r w:rsidR="00C91E86" w:rsidRPr="00BE74A2">
          <w:rPr>
            <w:rFonts w:ascii="Calibri" w:hAnsi="Calibri" w:cs="Calibri"/>
            <w:i w:val="0"/>
            <w:noProof/>
            <w:webHidden/>
            <w:sz w:val="24"/>
            <w:szCs w:val="24"/>
          </w:rPr>
        </w:r>
        <w:r w:rsidR="00C91E86" w:rsidRPr="00BE74A2">
          <w:rPr>
            <w:rFonts w:ascii="Calibri" w:hAnsi="Calibri" w:cs="Calibri"/>
            <w:i w:val="0"/>
            <w:noProof/>
            <w:webHidden/>
            <w:sz w:val="24"/>
            <w:szCs w:val="24"/>
          </w:rPr>
          <w:fldChar w:fldCharType="separate"/>
        </w:r>
        <w:r w:rsidR="00C91E86" w:rsidRPr="00BE74A2">
          <w:rPr>
            <w:rFonts w:ascii="Calibri" w:hAnsi="Calibri" w:cs="Calibri"/>
            <w:i w:val="0"/>
            <w:noProof/>
            <w:webHidden/>
            <w:sz w:val="24"/>
            <w:szCs w:val="24"/>
          </w:rPr>
          <w:t>66</w:t>
        </w:r>
        <w:r w:rsidR="00C91E86" w:rsidRPr="00BE74A2">
          <w:rPr>
            <w:rFonts w:ascii="Calibri" w:hAnsi="Calibri" w:cs="Calibri"/>
            <w:i w:val="0"/>
            <w:noProof/>
            <w:webHidden/>
            <w:sz w:val="24"/>
            <w:szCs w:val="24"/>
          </w:rPr>
          <w:fldChar w:fldCharType="end"/>
        </w:r>
      </w:hyperlink>
    </w:p>
    <w:p w14:paraId="676E9032" w14:textId="2379C369" w:rsidR="0001640F" w:rsidRDefault="00232CC0" w:rsidP="00C62F6B">
      <w:pPr>
        <w:rPr>
          <w:b/>
        </w:rPr>
      </w:pPr>
      <w:r w:rsidRPr="00BE74A2">
        <w:rPr>
          <w:rFonts w:ascii="Calibri" w:eastAsiaTheme="majorEastAsia" w:hAnsi="Calibri" w:cs="Calibri"/>
          <w:spacing w:val="-10"/>
          <w:kern w:val="28"/>
        </w:rPr>
        <w:fldChar w:fldCharType="end"/>
      </w:r>
      <w:r w:rsidR="0001640F">
        <w:rPr>
          <w:b/>
        </w:rPr>
        <w:br w:type="page"/>
      </w:r>
    </w:p>
    <w:p w14:paraId="1B7B3682" w14:textId="6FB6A083" w:rsidR="0034352E" w:rsidRPr="001223B9" w:rsidRDefault="0034352E" w:rsidP="001223B9">
      <w:pPr>
        <w:pStyle w:val="Heading1"/>
        <w:rPr>
          <w:b/>
        </w:rPr>
      </w:pPr>
      <w:bookmarkStart w:id="3" w:name="_Toc55745957"/>
      <w:r w:rsidRPr="001223B9">
        <w:rPr>
          <w:b/>
        </w:rPr>
        <w:lastRenderedPageBreak/>
        <w:t xml:space="preserve">Glossary of </w:t>
      </w:r>
      <w:r w:rsidR="00A0053B">
        <w:rPr>
          <w:b/>
        </w:rPr>
        <w:t>t</w:t>
      </w:r>
      <w:r w:rsidRPr="001223B9">
        <w:rPr>
          <w:b/>
        </w:rPr>
        <w:t>erms</w:t>
      </w:r>
      <w:bookmarkEnd w:id="2"/>
      <w:bookmarkEnd w:id="3"/>
    </w:p>
    <w:p w14:paraId="0FF74E3A" w14:textId="77777777" w:rsidR="005C00A0" w:rsidRPr="005C00A0" w:rsidRDefault="005C00A0" w:rsidP="00F538E4"/>
    <w:p w14:paraId="651B23F1" w14:textId="229629B3" w:rsidR="0094536B" w:rsidRPr="00E76CCD" w:rsidRDefault="0094536B" w:rsidP="00561648">
      <w:pPr>
        <w:tabs>
          <w:tab w:val="left" w:pos="2835"/>
        </w:tabs>
        <w:spacing w:before="120" w:after="120" w:line="360" w:lineRule="auto"/>
        <w:rPr>
          <w:rFonts w:cstheme="minorHAnsi"/>
        </w:rPr>
      </w:pPr>
      <w:r w:rsidRPr="00E76CCD">
        <w:rPr>
          <w:rFonts w:cstheme="minorHAnsi"/>
        </w:rPr>
        <w:t>DEL:</w:t>
      </w:r>
      <w:r w:rsidRPr="00E76CCD">
        <w:rPr>
          <w:rFonts w:cstheme="minorHAnsi"/>
        </w:rPr>
        <w:tab/>
        <w:t>Director, Educational Leadership</w:t>
      </w:r>
    </w:p>
    <w:p w14:paraId="0A0D8074" w14:textId="587058C7" w:rsidR="0034352E" w:rsidRPr="00E76CCD" w:rsidRDefault="0034352E" w:rsidP="00561648">
      <w:pPr>
        <w:tabs>
          <w:tab w:val="left" w:pos="2835"/>
        </w:tabs>
        <w:spacing w:before="120" w:after="120" w:line="360" w:lineRule="auto"/>
        <w:rPr>
          <w:rFonts w:cstheme="minorHAnsi"/>
        </w:rPr>
      </w:pPr>
      <w:r w:rsidRPr="00E76CCD">
        <w:rPr>
          <w:rFonts w:cstheme="minorHAnsi"/>
        </w:rPr>
        <w:t>EAL/D</w:t>
      </w:r>
      <w:r w:rsidR="00507B43" w:rsidRPr="00E76CCD">
        <w:rPr>
          <w:rFonts w:cstheme="minorHAnsi"/>
        </w:rPr>
        <w:t>:</w:t>
      </w:r>
      <w:r w:rsidR="00507B43" w:rsidRPr="00E76CCD">
        <w:rPr>
          <w:rFonts w:cstheme="minorHAnsi"/>
        </w:rPr>
        <w:tab/>
        <w:t>English as an Additional Language</w:t>
      </w:r>
      <w:r w:rsidR="007302C4" w:rsidRPr="00E76CCD">
        <w:rPr>
          <w:rFonts w:cstheme="minorHAnsi"/>
        </w:rPr>
        <w:t xml:space="preserve"> or</w:t>
      </w:r>
      <w:r w:rsidR="00B14293" w:rsidRPr="00E76CCD">
        <w:rPr>
          <w:rFonts w:cstheme="minorHAnsi"/>
        </w:rPr>
        <w:t xml:space="preserve"> </w:t>
      </w:r>
      <w:r w:rsidR="00507B43" w:rsidRPr="00E76CCD">
        <w:rPr>
          <w:rFonts w:cstheme="minorHAnsi"/>
        </w:rPr>
        <w:t>Dialect</w:t>
      </w:r>
    </w:p>
    <w:p w14:paraId="19EE172F" w14:textId="5404D51B" w:rsidR="00FE5876" w:rsidRPr="00E76CCD" w:rsidRDefault="005C00A0" w:rsidP="00561648">
      <w:pPr>
        <w:tabs>
          <w:tab w:val="left" w:pos="2835"/>
        </w:tabs>
        <w:spacing w:before="120" w:after="120" w:line="360" w:lineRule="auto"/>
        <w:rPr>
          <w:rFonts w:cstheme="minorHAnsi"/>
        </w:rPr>
      </w:pPr>
      <w:r w:rsidRPr="00E76CCD">
        <w:rPr>
          <w:rFonts w:cstheme="minorHAnsi"/>
        </w:rPr>
        <w:t>LBOTE</w:t>
      </w:r>
      <w:r w:rsidR="00625D9D" w:rsidRPr="00E76CCD">
        <w:rPr>
          <w:rFonts w:cstheme="minorHAnsi"/>
        </w:rPr>
        <w:t>:</w:t>
      </w:r>
      <w:r w:rsidR="00625D9D" w:rsidRPr="00E76CCD">
        <w:rPr>
          <w:rFonts w:cstheme="minorHAnsi"/>
        </w:rPr>
        <w:tab/>
        <w:t>Language Background Other Than English</w:t>
      </w:r>
    </w:p>
    <w:p w14:paraId="53FA5852" w14:textId="328283BE" w:rsidR="000E33DA" w:rsidRPr="00793E39" w:rsidRDefault="00C73116" w:rsidP="00561648">
      <w:pPr>
        <w:pStyle w:val="Hyperlink1"/>
        <w:tabs>
          <w:tab w:val="left" w:pos="2835"/>
        </w:tabs>
        <w:spacing w:before="120" w:after="120" w:line="360" w:lineRule="auto"/>
        <w:rPr>
          <w:rStyle w:val="Hyperlink"/>
          <w:color w:val="auto"/>
          <w:u w:val="none"/>
        </w:rPr>
      </w:pPr>
      <w:r w:rsidRPr="00793E39">
        <w:rPr>
          <w:color w:val="auto"/>
          <w:u w:val="none"/>
        </w:rPr>
        <w:t>RSL:</w:t>
      </w:r>
      <w:r w:rsidRPr="00793E39">
        <w:rPr>
          <w:color w:val="auto"/>
          <w:u w:val="none"/>
        </w:rPr>
        <w:tab/>
        <w:t xml:space="preserve">Refugee Support Leader  </w:t>
      </w:r>
    </w:p>
    <w:p w14:paraId="54F8C4FF" w14:textId="2CC8E83F" w:rsidR="00A0053B" w:rsidRPr="00E76CCD" w:rsidRDefault="00CA7886" w:rsidP="00561648">
      <w:pPr>
        <w:tabs>
          <w:tab w:val="left" w:pos="2835"/>
        </w:tabs>
        <w:spacing w:before="120" w:line="360" w:lineRule="auto"/>
        <w:rPr>
          <w:rFonts w:cstheme="minorHAnsi"/>
        </w:rPr>
      </w:pPr>
      <w:r w:rsidRPr="00E76CCD">
        <w:rPr>
          <w:rFonts w:cstheme="minorHAnsi"/>
        </w:rPr>
        <w:t>RSCST:</w:t>
      </w:r>
      <w:r w:rsidRPr="00E76CCD">
        <w:rPr>
          <w:rFonts w:cstheme="minorHAnsi"/>
        </w:rPr>
        <w:tab/>
        <w:t>Refugee Student Counselling Support Team</w:t>
      </w:r>
      <w:r w:rsidR="00A0053B" w:rsidRPr="00E76CCD">
        <w:rPr>
          <w:rFonts w:cstheme="minorHAnsi"/>
        </w:rPr>
        <w:t>:</w:t>
      </w:r>
    </w:p>
    <w:p w14:paraId="53383932" w14:textId="2006B114" w:rsidR="0094536B" w:rsidRPr="000D672A" w:rsidRDefault="00463595" w:rsidP="00561648">
      <w:pPr>
        <w:pStyle w:val="Hyperlink1"/>
        <w:spacing w:after="240"/>
        <w:ind w:left="2835"/>
        <w:rPr>
          <w:rStyle w:val="Hyperlink"/>
          <w:color w:val="355D7E" w:themeColor="accent1" w:themeShade="80"/>
        </w:rPr>
      </w:pPr>
      <w:hyperlink r:id="rId18" w:history="1">
        <w:r w:rsidR="00E76CCD" w:rsidRPr="000D672A">
          <w:rPr>
            <w:rStyle w:val="Hyperlink"/>
            <w:color w:val="355D7E" w:themeColor="accent1" w:themeShade="80"/>
          </w:rPr>
          <w:t>https://education.nsw.gov.au/student-wellbeing/counselling-and-psychology-services/school-counselling/refugee-teams</w:t>
        </w:r>
      </w:hyperlink>
    </w:p>
    <w:p w14:paraId="45648B82" w14:textId="32E8EC95" w:rsidR="00CA7886" w:rsidRPr="00E76CCD" w:rsidRDefault="00CA7886" w:rsidP="00561648">
      <w:pPr>
        <w:tabs>
          <w:tab w:val="left" w:pos="2835"/>
        </w:tabs>
        <w:spacing w:before="120" w:after="120" w:line="360" w:lineRule="auto"/>
        <w:rPr>
          <w:rFonts w:cstheme="minorHAnsi"/>
        </w:rPr>
      </w:pPr>
      <w:r w:rsidRPr="00E76CCD">
        <w:rPr>
          <w:rFonts w:cstheme="minorHAnsi"/>
        </w:rPr>
        <w:t>R</w:t>
      </w:r>
      <w:r w:rsidR="00F306F3" w:rsidRPr="00E76CCD">
        <w:rPr>
          <w:rFonts w:cstheme="minorHAnsi"/>
        </w:rPr>
        <w:t>R</w:t>
      </w:r>
      <w:r w:rsidRPr="00E76CCD">
        <w:rPr>
          <w:rFonts w:cstheme="minorHAnsi"/>
        </w:rPr>
        <w:t>S:</w:t>
      </w:r>
      <w:r w:rsidRPr="00E76CCD">
        <w:rPr>
          <w:rFonts w:cstheme="minorHAnsi"/>
        </w:rPr>
        <w:tab/>
        <w:t>Refugee Readiness Survey</w:t>
      </w:r>
    </w:p>
    <w:p w14:paraId="416963C9" w14:textId="720D5580" w:rsidR="0094536B" w:rsidRPr="00E76CCD" w:rsidRDefault="009504BC" w:rsidP="00561648">
      <w:pPr>
        <w:spacing w:after="120"/>
        <w:ind w:left="2835" w:hanging="2880"/>
        <w:rPr>
          <w:rFonts w:cstheme="minorHAnsi"/>
        </w:rPr>
      </w:pPr>
      <w:r w:rsidRPr="00E76CCD">
        <w:rPr>
          <w:rFonts w:cstheme="minorHAnsi"/>
        </w:rPr>
        <w:t>STARTTS SLP</w:t>
      </w:r>
      <w:r w:rsidRPr="00E76CCD">
        <w:rPr>
          <w:rFonts w:cstheme="minorHAnsi"/>
        </w:rPr>
        <w:tab/>
        <w:t>NSW Service for the Treatment and Rehabilitation of Torture and Trauma Survivors</w:t>
      </w:r>
      <w:r w:rsidRPr="00E76CCD">
        <w:rPr>
          <w:rFonts w:cstheme="minorHAnsi"/>
          <w:b/>
          <w:bCs/>
        </w:rPr>
        <w:t xml:space="preserve"> – </w:t>
      </w:r>
      <w:r w:rsidRPr="00E76CCD">
        <w:rPr>
          <w:rFonts w:cstheme="minorHAnsi"/>
          <w:bCs/>
        </w:rPr>
        <w:t>School Liaison Program</w:t>
      </w:r>
    </w:p>
    <w:p w14:paraId="79B82DC3" w14:textId="0089FDFE" w:rsidR="008758EE" w:rsidRPr="008D6A5C" w:rsidRDefault="0094536B" w:rsidP="00561648">
      <w:pPr>
        <w:pStyle w:val="Hyperlink1"/>
        <w:ind w:left="2835"/>
      </w:pPr>
      <w:r w:rsidRPr="008D6A5C">
        <w:t>https://www.startts.org.au/services/children-and-young-people/schools-program/</w:t>
      </w:r>
    </w:p>
    <w:p w14:paraId="1BDB4062" w14:textId="0EC9B05F" w:rsidR="0058028C" w:rsidRDefault="0058028C">
      <w:pPr>
        <w:rPr>
          <w:rFonts w:asciiTheme="majorHAnsi" w:eastAsiaTheme="majorEastAsia" w:hAnsiTheme="majorHAnsi" w:cstheme="majorBidi"/>
          <w:color w:val="548AB7" w:themeColor="accent1" w:themeShade="BF"/>
          <w:sz w:val="32"/>
          <w:szCs w:val="32"/>
        </w:rPr>
      </w:pPr>
      <w:r>
        <w:br w:type="page"/>
      </w:r>
    </w:p>
    <w:p w14:paraId="0A273810" w14:textId="231905A7" w:rsidR="007C5ACF" w:rsidRPr="00821F78" w:rsidRDefault="00B25A7C" w:rsidP="00821F78">
      <w:pPr>
        <w:pStyle w:val="Heading1"/>
        <w:spacing w:after="120" w:line="360" w:lineRule="auto"/>
        <w:rPr>
          <w:b/>
        </w:rPr>
      </w:pPr>
      <w:bookmarkStart w:id="4" w:name="_Toc43461792"/>
      <w:bookmarkStart w:id="5" w:name="_Toc43462136"/>
      <w:bookmarkStart w:id="6" w:name="_Toc43463245"/>
      <w:bookmarkStart w:id="7" w:name="_Toc43463621"/>
      <w:bookmarkStart w:id="8" w:name="_Toc43466689"/>
      <w:bookmarkStart w:id="9" w:name="_Toc44338884"/>
      <w:bookmarkStart w:id="10" w:name="_Toc55745958"/>
      <w:r w:rsidRPr="00821F78">
        <w:rPr>
          <w:b/>
        </w:rPr>
        <w:lastRenderedPageBreak/>
        <w:t xml:space="preserve">Executive </w:t>
      </w:r>
      <w:r w:rsidR="006035D2">
        <w:rPr>
          <w:b/>
        </w:rPr>
        <w:t>s</w:t>
      </w:r>
      <w:r w:rsidR="003B4416" w:rsidRPr="00821F78">
        <w:rPr>
          <w:b/>
        </w:rPr>
        <w:t>ummary</w:t>
      </w:r>
      <w:bookmarkEnd w:id="4"/>
      <w:bookmarkEnd w:id="5"/>
      <w:bookmarkEnd w:id="6"/>
      <w:bookmarkEnd w:id="7"/>
      <w:bookmarkEnd w:id="8"/>
      <w:bookmarkEnd w:id="9"/>
      <w:bookmarkEnd w:id="10"/>
    </w:p>
    <w:p w14:paraId="4DFAB786" w14:textId="2E135074" w:rsidR="000C7657" w:rsidRPr="002F02C3" w:rsidRDefault="00B10806" w:rsidP="006035D2">
      <w:pPr>
        <w:spacing w:before="120" w:after="120" w:line="360" w:lineRule="auto"/>
        <w:rPr>
          <w:color w:val="000000" w:themeColor="text1"/>
        </w:rPr>
      </w:pPr>
      <w:r w:rsidRPr="002F02C3">
        <w:rPr>
          <w:color w:val="000000" w:themeColor="text1"/>
        </w:rPr>
        <w:t>The findings emerging from this evaluation</w:t>
      </w:r>
      <w:r w:rsidR="000C7657" w:rsidRPr="002F02C3">
        <w:rPr>
          <w:color w:val="000000" w:themeColor="text1"/>
        </w:rPr>
        <w:t xml:space="preserve"> show that </w:t>
      </w:r>
      <w:r w:rsidR="009B4D17">
        <w:rPr>
          <w:color w:val="000000" w:themeColor="text1"/>
        </w:rPr>
        <w:t xml:space="preserve">the </w:t>
      </w:r>
      <w:r w:rsidR="00DE4EAD" w:rsidRPr="002F02C3">
        <w:rPr>
          <w:color w:val="000000" w:themeColor="text1"/>
        </w:rPr>
        <w:t xml:space="preserve">appointment and work of </w:t>
      </w:r>
      <w:r w:rsidRPr="002F02C3">
        <w:rPr>
          <w:color w:val="000000" w:themeColor="text1"/>
        </w:rPr>
        <w:t>the 1</w:t>
      </w:r>
      <w:r w:rsidR="00D32227">
        <w:rPr>
          <w:color w:val="000000" w:themeColor="text1"/>
        </w:rPr>
        <w:t>8</w:t>
      </w:r>
      <w:r w:rsidRPr="002F02C3">
        <w:rPr>
          <w:color w:val="000000" w:themeColor="text1"/>
        </w:rPr>
        <w:t xml:space="preserve"> Refugee Support Leader</w:t>
      </w:r>
      <w:r w:rsidR="009B4D17">
        <w:rPr>
          <w:color w:val="000000" w:themeColor="text1"/>
        </w:rPr>
        <w:t>s</w:t>
      </w:r>
      <w:r w:rsidRPr="002F02C3">
        <w:rPr>
          <w:color w:val="000000" w:themeColor="text1"/>
        </w:rPr>
        <w:t xml:space="preserve"> (RSL</w:t>
      </w:r>
      <w:r w:rsidR="009B4D17">
        <w:rPr>
          <w:color w:val="000000" w:themeColor="text1"/>
        </w:rPr>
        <w:t>s</w:t>
      </w:r>
      <w:r w:rsidRPr="002F02C3">
        <w:rPr>
          <w:color w:val="000000" w:themeColor="text1"/>
        </w:rPr>
        <w:t xml:space="preserve">) in NSW public schools </w:t>
      </w:r>
      <w:r w:rsidR="00DE4EAD" w:rsidRPr="002F02C3">
        <w:rPr>
          <w:color w:val="000000" w:themeColor="text1"/>
        </w:rPr>
        <w:t xml:space="preserve">supported and enabled the primary objective of the Refugee Leadership Strategy </w:t>
      </w:r>
      <w:r w:rsidR="009B4D17">
        <w:rPr>
          <w:color w:val="000000" w:themeColor="text1"/>
        </w:rPr>
        <w:t>2017-</w:t>
      </w:r>
      <w:r w:rsidR="00DE4EAD" w:rsidRPr="002F02C3">
        <w:rPr>
          <w:color w:val="000000" w:themeColor="text1"/>
        </w:rPr>
        <w:t xml:space="preserve">2019, namely:  </w:t>
      </w:r>
    </w:p>
    <w:p w14:paraId="5D5EC08F" w14:textId="0685F08A" w:rsidR="00DE4EAD" w:rsidRPr="00C03C64" w:rsidRDefault="00DE4EAD" w:rsidP="006035D2">
      <w:pPr>
        <w:spacing w:before="120" w:after="120" w:line="360" w:lineRule="auto"/>
        <w:ind w:left="720"/>
      </w:pPr>
      <w:r w:rsidRPr="00C03C64">
        <w:t xml:space="preserve">…to provide greater system support for schools with significant numbers of refugee students and to better prepare schools to receive refugee students in the future … </w:t>
      </w:r>
      <w:r w:rsidR="0092381D">
        <w:rPr>
          <w:rStyle w:val="FootnoteReference"/>
        </w:rPr>
        <w:footnoteReference w:id="2"/>
      </w:r>
    </w:p>
    <w:p w14:paraId="71A17C72" w14:textId="0E4F2038" w:rsidR="00DE4EAD" w:rsidRDefault="00B10806" w:rsidP="006035D2">
      <w:pPr>
        <w:spacing w:before="120" w:after="120" w:line="360" w:lineRule="auto"/>
      </w:pPr>
      <w:r>
        <w:t xml:space="preserve">The findings, both quantitative and qualitative, provide evidence of </w:t>
      </w:r>
      <w:r w:rsidRPr="00C03C64">
        <w:t xml:space="preserve">how the </w:t>
      </w:r>
      <w:r>
        <w:t xml:space="preserve">implementation of this </w:t>
      </w:r>
      <w:proofErr w:type="gramStart"/>
      <w:r>
        <w:t>place</w:t>
      </w:r>
      <w:r w:rsidR="00673F81">
        <w:t xml:space="preserve"> </w:t>
      </w:r>
      <w:r>
        <w:t>based</w:t>
      </w:r>
      <w:proofErr w:type="gramEnd"/>
      <w:r>
        <w:t xml:space="preserve"> policy initiative</w:t>
      </w:r>
      <w:r w:rsidRPr="00C03C64">
        <w:t xml:space="preserve"> helped “build the capacity of schools to implement strategies to achieve the best possible outcomes for their refugee students and enhance the settlement of their families.”</w:t>
      </w:r>
      <w:r w:rsidR="0092381D">
        <w:rPr>
          <w:rStyle w:val="FootnoteReference"/>
        </w:rPr>
        <w:footnoteReference w:id="3"/>
      </w:r>
    </w:p>
    <w:p w14:paraId="00AD9C1F" w14:textId="1DFBC459" w:rsidR="00F343D4" w:rsidRPr="002F02C3" w:rsidRDefault="00F343D4" w:rsidP="006035D2">
      <w:pPr>
        <w:spacing w:before="120" w:after="120" w:line="360" w:lineRule="auto"/>
        <w:rPr>
          <w:color w:val="000000" w:themeColor="text1"/>
        </w:rPr>
      </w:pPr>
      <w:r w:rsidRPr="002F02C3">
        <w:rPr>
          <w:color w:val="000000" w:themeColor="text1"/>
        </w:rPr>
        <w:t xml:space="preserve">The value to schools of the Strategy is best illustrated by the numbers of schools who became involved in the strategy. </w:t>
      </w:r>
      <w:r w:rsidR="00317FCD">
        <w:t xml:space="preserve">RSLs were initially based in 18 schools. Through the Strategy, they developed networks that supported more than </w:t>
      </w:r>
      <w:r w:rsidRPr="002F02C3">
        <w:rPr>
          <w:color w:val="000000" w:themeColor="text1"/>
        </w:rPr>
        <w:t>204 schools in 2019. As numbers of schools involved in the Strategy grew, the RSLs developed networks</w:t>
      </w:r>
      <w:r w:rsidR="00673F81">
        <w:rPr>
          <w:color w:val="000000" w:themeColor="text1"/>
        </w:rPr>
        <w:t xml:space="preserve"> </w:t>
      </w:r>
      <w:r w:rsidRPr="002F02C3">
        <w:rPr>
          <w:color w:val="000000" w:themeColor="text1"/>
        </w:rPr>
        <w:t>of</w:t>
      </w:r>
      <w:r w:rsidR="00673F81">
        <w:rPr>
          <w:color w:val="000000" w:themeColor="text1"/>
        </w:rPr>
        <w:t xml:space="preserve"> </w:t>
      </w:r>
      <w:r w:rsidRPr="002F02C3">
        <w:rPr>
          <w:color w:val="000000" w:themeColor="text1"/>
        </w:rPr>
        <w:t xml:space="preserve">practice to help schools work together to improve and support </w:t>
      </w:r>
      <w:r w:rsidR="00C67AB6">
        <w:rPr>
          <w:color w:val="000000" w:themeColor="text1"/>
        </w:rPr>
        <w:t xml:space="preserve">their </w:t>
      </w:r>
      <w:r w:rsidRPr="002F02C3">
        <w:rPr>
          <w:color w:val="000000" w:themeColor="text1"/>
        </w:rPr>
        <w:t>professional practice in supporting refugee students and their families.</w:t>
      </w:r>
    </w:p>
    <w:p w14:paraId="558945A4" w14:textId="34C3AB76" w:rsidR="003C6958" w:rsidRDefault="00F343D4" w:rsidP="006035D2">
      <w:pPr>
        <w:spacing w:before="120" w:after="120" w:line="360" w:lineRule="auto"/>
        <w:rPr>
          <w:lang w:val="en-AU"/>
        </w:rPr>
      </w:pPr>
      <w:r>
        <w:rPr>
          <w:lang w:val="en-AU"/>
        </w:rPr>
        <w:t>The impact of their work is illustrated by</w:t>
      </w:r>
      <w:r w:rsidR="003C6958">
        <w:rPr>
          <w:lang w:val="en-AU"/>
        </w:rPr>
        <w:t xml:space="preserve"> data </w:t>
      </w:r>
      <w:r>
        <w:rPr>
          <w:lang w:val="en-AU"/>
        </w:rPr>
        <w:t>collected using</w:t>
      </w:r>
      <w:r w:rsidR="003C6958">
        <w:rPr>
          <w:lang w:val="en-AU"/>
        </w:rPr>
        <w:t xml:space="preserve"> the Refugee Readiness Survey </w:t>
      </w:r>
      <w:r w:rsidR="00A60094">
        <w:rPr>
          <w:lang w:val="en-AU"/>
        </w:rPr>
        <w:t xml:space="preserve">(RRS) </w:t>
      </w:r>
      <w:r w:rsidR="003C6958">
        <w:rPr>
          <w:lang w:val="en-AU"/>
        </w:rPr>
        <w:t>in 2018 and 2019</w:t>
      </w:r>
      <w:r w:rsidR="00AE3D29">
        <w:rPr>
          <w:lang w:val="en-AU"/>
        </w:rPr>
        <w:t>. Th</w:t>
      </w:r>
      <w:r w:rsidR="009D717F">
        <w:rPr>
          <w:lang w:val="en-AU"/>
        </w:rPr>
        <w:t>ose</w:t>
      </w:r>
      <w:r w:rsidR="00AE3D29">
        <w:rPr>
          <w:lang w:val="en-AU"/>
        </w:rPr>
        <w:t xml:space="preserve"> data show that</w:t>
      </w:r>
      <w:r w:rsidR="009D717F">
        <w:rPr>
          <w:lang w:val="en-AU"/>
        </w:rPr>
        <w:t xml:space="preserve"> </w:t>
      </w:r>
      <w:r w:rsidR="003C6958">
        <w:rPr>
          <w:lang w:val="en-AU"/>
        </w:rPr>
        <w:t>schools working with</w:t>
      </w:r>
      <w:r w:rsidR="00A60094">
        <w:rPr>
          <w:lang w:val="en-AU"/>
        </w:rPr>
        <w:t xml:space="preserve"> RSLs</w:t>
      </w:r>
      <w:r w:rsidR="003C6958">
        <w:rPr>
          <w:lang w:val="en-AU"/>
        </w:rPr>
        <w:t xml:space="preserve"> </w:t>
      </w:r>
      <w:r w:rsidR="00AE3D29">
        <w:rPr>
          <w:lang w:val="en-AU"/>
        </w:rPr>
        <w:t xml:space="preserve">believed they </w:t>
      </w:r>
      <w:r w:rsidR="003C6958">
        <w:rPr>
          <w:lang w:val="en-AU"/>
        </w:rPr>
        <w:t>improved their preparedness in the broad domains of learning, teaching, and leadership. More specifically, across each year, schools felt</w:t>
      </w:r>
      <w:r w:rsidR="003F419F">
        <w:rPr>
          <w:lang w:val="en-AU"/>
        </w:rPr>
        <w:t>:</w:t>
      </w:r>
    </w:p>
    <w:p w14:paraId="2319B36C" w14:textId="51A7947E" w:rsidR="003C6958" w:rsidRDefault="00D32227" w:rsidP="006035D2">
      <w:pPr>
        <w:pStyle w:val="ListParagraph"/>
        <w:numPr>
          <w:ilvl w:val="0"/>
          <w:numId w:val="37"/>
        </w:numPr>
        <w:spacing w:before="120" w:after="120" w:line="360" w:lineRule="auto"/>
        <w:rPr>
          <w:lang w:val="en-AU"/>
        </w:rPr>
      </w:pPr>
      <w:r>
        <w:rPr>
          <w:lang w:val="en-AU"/>
        </w:rPr>
        <w:t>m</w:t>
      </w:r>
      <w:r w:rsidR="003C6958">
        <w:rPr>
          <w:lang w:val="en-AU"/>
        </w:rPr>
        <w:t>ore confident in working with refugee students and their families</w:t>
      </w:r>
    </w:p>
    <w:p w14:paraId="16B19F2D" w14:textId="4B559124" w:rsidR="003C6958" w:rsidRDefault="00673F81" w:rsidP="006035D2">
      <w:pPr>
        <w:pStyle w:val="ListParagraph"/>
        <w:numPr>
          <w:ilvl w:val="0"/>
          <w:numId w:val="37"/>
        </w:numPr>
        <w:spacing w:before="120" w:after="120" w:line="360" w:lineRule="auto"/>
        <w:rPr>
          <w:lang w:val="en-AU"/>
        </w:rPr>
      </w:pPr>
      <w:r>
        <w:rPr>
          <w:lang w:val="en-AU"/>
        </w:rPr>
        <w:t>a</w:t>
      </w:r>
      <w:r w:rsidR="00F343D4">
        <w:rPr>
          <w:lang w:val="en-AU"/>
        </w:rPr>
        <w:t xml:space="preserve">nd, </w:t>
      </w:r>
      <w:r w:rsidR="003F419F">
        <w:rPr>
          <w:lang w:val="en-AU"/>
        </w:rPr>
        <w:t xml:space="preserve">well </w:t>
      </w:r>
      <w:r w:rsidR="003C6958">
        <w:rPr>
          <w:lang w:val="en-AU"/>
        </w:rPr>
        <w:t>supported in that work</w:t>
      </w:r>
      <w:r>
        <w:rPr>
          <w:lang w:val="en-AU"/>
        </w:rPr>
        <w:t>.</w:t>
      </w:r>
    </w:p>
    <w:p w14:paraId="048C3604" w14:textId="3680DA98" w:rsidR="003C6958" w:rsidRDefault="003F419F" w:rsidP="006035D2">
      <w:pPr>
        <w:spacing w:before="120" w:after="120" w:line="360" w:lineRule="auto"/>
        <w:rPr>
          <w:lang w:val="en-AU"/>
        </w:rPr>
      </w:pPr>
      <w:r>
        <w:rPr>
          <w:lang w:val="en-AU"/>
        </w:rPr>
        <w:t xml:space="preserve">Similarly, schools reported significant growth in the use of personalised learning plans </w:t>
      </w:r>
      <w:r w:rsidR="00A715B2">
        <w:rPr>
          <w:lang w:val="en-AU"/>
        </w:rPr>
        <w:t xml:space="preserve">for refugee students </w:t>
      </w:r>
      <w:r>
        <w:rPr>
          <w:lang w:val="en-AU"/>
        </w:rPr>
        <w:t>within each year, and significant growth in their ability to form partnerships with families from refugee backgrounds.</w:t>
      </w:r>
    </w:p>
    <w:p w14:paraId="6BA6E09F" w14:textId="5E7D5BB7" w:rsidR="003F419F" w:rsidRPr="003F419F" w:rsidRDefault="003F419F" w:rsidP="006035D2">
      <w:pPr>
        <w:spacing w:before="120" w:after="120" w:line="360" w:lineRule="auto"/>
        <w:rPr>
          <w:lang w:val="en-AU"/>
        </w:rPr>
      </w:pPr>
      <w:r>
        <w:rPr>
          <w:bCs/>
        </w:rPr>
        <w:lastRenderedPageBreak/>
        <w:t>Both 2018 and 2019 also saw growth in the embedding of q</w:t>
      </w:r>
      <w:r w:rsidRPr="003F419F">
        <w:rPr>
          <w:bCs/>
        </w:rPr>
        <w:t xml:space="preserve">uality </w:t>
      </w:r>
      <w:proofErr w:type="spellStart"/>
      <w:r w:rsidR="00A60094">
        <w:rPr>
          <w:bCs/>
        </w:rPr>
        <w:t>Engllish</w:t>
      </w:r>
      <w:proofErr w:type="spellEnd"/>
      <w:r w:rsidR="00A60094">
        <w:rPr>
          <w:bCs/>
        </w:rPr>
        <w:t xml:space="preserve"> as an Additional Language or Dialect (</w:t>
      </w:r>
      <w:r w:rsidRPr="003F419F">
        <w:rPr>
          <w:bCs/>
        </w:rPr>
        <w:t>EAL/D</w:t>
      </w:r>
      <w:r w:rsidR="00A60094">
        <w:rPr>
          <w:bCs/>
        </w:rPr>
        <w:t>)</w:t>
      </w:r>
      <w:r w:rsidRPr="003F419F">
        <w:rPr>
          <w:bCs/>
        </w:rPr>
        <w:t xml:space="preserve"> pedagogy and trauma informed approaches in teacher and executive practice within </w:t>
      </w:r>
      <w:r>
        <w:rPr>
          <w:bCs/>
        </w:rPr>
        <w:t>schools. One likely consequence of that change is that staff reported significant changes in process</w:t>
      </w:r>
      <w:r w:rsidR="00AB3197">
        <w:rPr>
          <w:bCs/>
        </w:rPr>
        <w:t>es</w:t>
      </w:r>
      <w:r>
        <w:rPr>
          <w:bCs/>
        </w:rPr>
        <w:t xml:space="preserve"> and practices supporting refugee students in their schools.</w:t>
      </w:r>
    </w:p>
    <w:p w14:paraId="463B1647" w14:textId="58F30022" w:rsidR="00550989" w:rsidRDefault="00407D9F" w:rsidP="006035D2">
      <w:pPr>
        <w:spacing w:before="120" w:after="120" w:line="360" w:lineRule="auto"/>
        <w:rPr>
          <w:lang w:val="en-AU"/>
        </w:rPr>
      </w:pPr>
      <w:r>
        <w:rPr>
          <w:lang w:val="en-AU"/>
        </w:rPr>
        <w:t>Qualitative evaluation o</w:t>
      </w:r>
      <w:r w:rsidR="00AE3D29">
        <w:rPr>
          <w:lang w:val="en-AU"/>
        </w:rPr>
        <w:t>n</w:t>
      </w:r>
      <w:r>
        <w:rPr>
          <w:lang w:val="en-AU"/>
        </w:rPr>
        <w:t xml:space="preserve"> those changes</w:t>
      </w:r>
      <w:r w:rsidR="000C3D21">
        <w:rPr>
          <w:lang w:val="en-AU"/>
        </w:rPr>
        <w:t>,</w:t>
      </w:r>
      <w:r>
        <w:rPr>
          <w:lang w:val="en-AU"/>
        </w:rPr>
        <w:t xml:space="preserve"> </w:t>
      </w:r>
      <w:r w:rsidR="000C3D21">
        <w:rPr>
          <w:lang w:val="en-AU"/>
        </w:rPr>
        <w:t xml:space="preserve">conducted through interviews, </w:t>
      </w:r>
      <w:r>
        <w:rPr>
          <w:lang w:val="en-AU"/>
        </w:rPr>
        <w:t>revealed the impact for schools and other agencies.</w:t>
      </w:r>
      <w:r w:rsidR="00550989" w:rsidRPr="00550989">
        <w:t xml:space="preserve"> </w:t>
      </w:r>
      <w:r w:rsidR="00550989">
        <w:t xml:space="preserve">Within the Department, </w:t>
      </w:r>
      <w:r w:rsidR="00550989" w:rsidRPr="00C03C64">
        <w:t>the work of the RSL</w:t>
      </w:r>
      <w:r w:rsidR="00550989">
        <w:t xml:space="preserve">s was </w:t>
      </w:r>
      <w:proofErr w:type="spellStart"/>
      <w:r w:rsidR="00550989">
        <w:t>recognised</w:t>
      </w:r>
      <w:proofErr w:type="spellEnd"/>
      <w:r w:rsidR="00550989">
        <w:t xml:space="preserve"> unambiguously as having </w:t>
      </w:r>
      <w:r w:rsidR="00550989" w:rsidRPr="00C03C64">
        <w:t>supported and enabled teachers and principals to identify, understand</w:t>
      </w:r>
      <w:r w:rsidR="009D717F">
        <w:t>,</w:t>
      </w:r>
      <w:r w:rsidR="00550989" w:rsidRPr="00C03C64">
        <w:t xml:space="preserve"> and meet the needs of refugee students and their families</w:t>
      </w:r>
      <w:r w:rsidR="00550989">
        <w:t>. Importantly, RSLs also ensured</w:t>
      </w:r>
      <w:r w:rsidR="00550989" w:rsidRPr="00C03C64">
        <w:t xml:space="preserve"> schools connected with and utilized external resources and support available within their local area. </w:t>
      </w:r>
      <w:r w:rsidR="00550989">
        <w:t>In other words,</w:t>
      </w:r>
      <w:r w:rsidR="00550989" w:rsidRPr="00C03C64">
        <w:t xml:space="preserve"> RSLs </w:t>
      </w:r>
      <w:r w:rsidR="00550989">
        <w:t>were able to</w:t>
      </w:r>
      <w:r w:rsidR="00550989" w:rsidRPr="00C03C64">
        <w:t xml:space="preserve"> navigate the boundary between the education and the community sectors </w:t>
      </w:r>
      <w:r w:rsidR="00550989">
        <w:t xml:space="preserve">to </w:t>
      </w:r>
      <w:r w:rsidR="00550989" w:rsidRPr="00C03C64">
        <w:t>enabl</w:t>
      </w:r>
      <w:r w:rsidR="00673F81">
        <w:t>e</w:t>
      </w:r>
      <w:r w:rsidR="00550989" w:rsidRPr="00C03C64">
        <w:t xml:space="preserve"> schools </w:t>
      </w:r>
      <w:r w:rsidR="00673F81">
        <w:t xml:space="preserve">to </w:t>
      </w:r>
      <w:r w:rsidR="00550989">
        <w:t>build</w:t>
      </w:r>
      <w:r w:rsidR="00550989" w:rsidRPr="00C03C64">
        <w:t xml:space="preserve"> positive outcomes for their refugee students and their families</w:t>
      </w:r>
      <w:r w:rsidR="00550989">
        <w:t xml:space="preserve">. That, in turn, embeds schools and refugee students and their families into community by helping to facilitate </w:t>
      </w:r>
      <w:r w:rsidR="00550989" w:rsidRPr="00C03C64">
        <w:t>the successful settlement of refugee families within their new communities.</w:t>
      </w:r>
    </w:p>
    <w:p w14:paraId="18731AE3" w14:textId="52A407AA" w:rsidR="000B5310" w:rsidRPr="000B5310" w:rsidRDefault="00550989" w:rsidP="006035D2">
      <w:pPr>
        <w:spacing w:before="120" w:after="120" w:line="360" w:lineRule="auto"/>
        <w:rPr>
          <w:lang w:val="en-AU"/>
        </w:rPr>
      </w:pPr>
      <w:r>
        <w:rPr>
          <w:lang w:val="en-AU"/>
        </w:rPr>
        <w:t>In summary, what the data reported here show</w:t>
      </w:r>
      <w:r w:rsidR="009D717F">
        <w:rPr>
          <w:lang w:val="en-AU"/>
        </w:rPr>
        <w:t>,</w:t>
      </w:r>
      <w:r>
        <w:rPr>
          <w:lang w:val="en-AU"/>
        </w:rPr>
        <w:t xml:space="preserve"> unambiguously</w:t>
      </w:r>
      <w:r w:rsidR="009D717F">
        <w:rPr>
          <w:lang w:val="en-AU"/>
        </w:rPr>
        <w:t>,</w:t>
      </w:r>
      <w:r>
        <w:rPr>
          <w:lang w:val="en-AU"/>
        </w:rPr>
        <w:t xml:space="preserve"> is that </w:t>
      </w:r>
      <w:r w:rsidRPr="00C03C64">
        <w:rPr>
          <w:lang w:val="en-GB"/>
        </w:rPr>
        <w:t>having a network of school based RSLs</w:t>
      </w:r>
      <w:r>
        <w:rPr>
          <w:lang w:val="en-GB"/>
        </w:rPr>
        <w:t>, whose</w:t>
      </w:r>
      <w:r w:rsidRPr="00C03C64">
        <w:rPr>
          <w:lang w:val="en-GB"/>
        </w:rPr>
        <w:t xml:space="preserve"> singular focus </w:t>
      </w:r>
      <w:r>
        <w:rPr>
          <w:lang w:val="en-GB"/>
        </w:rPr>
        <w:t xml:space="preserve">is </w:t>
      </w:r>
      <w:r w:rsidRPr="00C03C64">
        <w:rPr>
          <w:lang w:val="en-GB"/>
        </w:rPr>
        <w:t>on recently arrived refugee</w:t>
      </w:r>
      <w:r w:rsidR="00360FF4">
        <w:rPr>
          <w:lang w:val="en-GB"/>
        </w:rPr>
        <w:t xml:space="preserve"> students</w:t>
      </w:r>
      <w:r w:rsidRPr="00C03C64">
        <w:rPr>
          <w:lang w:val="en-GB"/>
        </w:rPr>
        <w:t xml:space="preserve"> </w:t>
      </w:r>
      <w:r>
        <w:rPr>
          <w:lang w:val="en-GB"/>
        </w:rPr>
        <w:t>helps</w:t>
      </w:r>
      <w:r w:rsidRPr="00C03C64">
        <w:rPr>
          <w:lang w:val="en-GB"/>
        </w:rPr>
        <w:t xml:space="preserve"> schools </w:t>
      </w:r>
      <w:r w:rsidR="007225B7">
        <w:rPr>
          <w:lang w:val="en-GB"/>
        </w:rPr>
        <w:t xml:space="preserve">implement best practice and processes to support refugee students and their families through the whole learning journey; from arriving at school for the first time, </w:t>
      </w:r>
      <w:r w:rsidR="009D717F">
        <w:rPr>
          <w:lang w:val="en-GB"/>
        </w:rPr>
        <w:t xml:space="preserve">helping them integrate into the school community, </w:t>
      </w:r>
      <w:r w:rsidR="007225B7">
        <w:rPr>
          <w:lang w:val="en-GB"/>
        </w:rPr>
        <w:t>through transitions</w:t>
      </w:r>
      <w:r w:rsidR="00436926">
        <w:rPr>
          <w:lang w:val="en-GB"/>
        </w:rPr>
        <w:t xml:space="preserve"> within their schooling</w:t>
      </w:r>
      <w:r w:rsidR="007225B7">
        <w:rPr>
          <w:lang w:val="en-GB"/>
        </w:rPr>
        <w:t>, an</w:t>
      </w:r>
      <w:r w:rsidR="009D717F">
        <w:rPr>
          <w:lang w:val="en-GB"/>
        </w:rPr>
        <w:t xml:space="preserve">d </w:t>
      </w:r>
      <w:r w:rsidR="00436926">
        <w:rPr>
          <w:lang w:val="en-GB"/>
        </w:rPr>
        <w:t>bey</w:t>
      </w:r>
      <w:r w:rsidR="009D717F">
        <w:rPr>
          <w:lang w:val="en-GB"/>
        </w:rPr>
        <w:t>on</w:t>
      </w:r>
      <w:r w:rsidR="00436926">
        <w:rPr>
          <w:lang w:val="en-GB"/>
        </w:rPr>
        <w:t>d</w:t>
      </w:r>
      <w:r>
        <w:rPr>
          <w:lang w:val="en-GB"/>
        </w:rPr>
        <w:t>.</w:t>
      </w:r>
    </w:p>
    <w:p w14:paraId="36FBE76E" w14:textId="6BA382F2" w:rsidR="003C6958" w:rsidRDefault="003C6958" w:rsidP="006035D2">
      <w:pPr>
        <w:spacing w:before="120" w:after="120" w:line="360" w:lineRule="auto"/>
        <w:rPr>
          <w:lang w:val="en-AU"/>
        </w:rPr>
      </w:pPr>
      <w:r>
        <w:rPr>
          <w:lang w:val="en-AU"/>
        </w:rPr>
        <w:t xml:space="preserve">With that in mind, the following recommendations are made to support schools in their </w:t>
      </w:r>
      <w:r w:rsidR="00550989">
        <w:rPr>
          <w:lang w:val="en-AU"/>
        </w:rPr>
        <w:t xml:space="preserve">ongoing and increasingly complex </w:t>
      </w:r>
      <w:r>
        <w:rPr>
          <w:lang w:val="en-AU"/>
        </w:rPr>
        <w:t>mission to support refugee students and their families:</w:t>
      </w:r>
    </w:p>
    <w:p w14:paraId="09E668C3" w14:textId="787D1C52" w:rsidR="00155A7E" w:rsidRDefault="00155A7E" w:rsidP="006035D2">
      <w:pPr>
        <w:pStyle w:val="ListParagraph"/>
        <w:numPr>
          <w:ilvl w:val="0"/>
          <w:numId w:val="36"/>
        </w:numPr>
        <w:spacing w:before="120" w:after="120" w:line="360" w:lineRule="auto"/>
        <w:rPr>
          <w:lang w:val="en-GB"/>
        </w:rPr>
      </w:pPr>
      <w:r>
        <w:rPr>
          <w:lang w:val="en-GB"/>
        </w:rPr>
        <w:t>A</w:t>
      </w:r>
      <w:r w:rsidRPr="007E4D6B">
        <w:rPr>
          <w:lang w:val="en-GB"/>
        </w:rPr>
        <w:t xml:space="preserve"> role be established in schools across NSW</w:t>
      </w:r>
      <w:r>
        <w:rPr>
          <w:lang w:val="en-GB"/>
        </w:rPr>
        <w:t xml:space="preserve"> that has responsibility for helping schools and their communities implement best-possible practices for working with and supporting refugee students and their families</w:t>
      </w:r>
      <w:r w:rsidRPr="007E4D6B">
        <w:rPr>
          <w:lang w:val="en-GB"/>
        </w:rPr>
        <w:t>. The role should capture all the aspects of the RSL role as it was enacted between 2017 and 2019</w:t>
      </w:r>
      <w:r>
        <w:rPr>
          <w:lang w:val="en-GB"/>
        </w:rPr>
        <w:t xml:space="preserve">, including the responsibility for </w:t>
      </w:r>
      <w:r w:rsidRPr="007E4D6B">
        <w:rPr>
          <w:lang w:val="en-GB"/>
        </w:rPr>
        <w:t>helping schools enact EAL/D and trauma-informed pedagogy</w:t>
      </w:r>
      <w:r>
        <w:rPr>
          <w:lang w:val="en-GB"/>
        </w:rPr>
        <w:t>. The role should recognise also that the</w:t>
      </w:r>
      <w:r w:rsidR="00360FF4">
        <w:rPr>
          <w:lang w:val="en-GB"/>
        </w:rPr>
        <w:t xml:space="preserve"> additional</w:t>
      </w:r>
      <w:r>
        <w:rPr>
          <w:lang w:val="en-GB"/>
        </w:rPr>
        <w:t xml:space="preserve"> needs of refugee students, while </w:t>
      </w:r>
      <w:r>
        <w:rPr>
          <w:lang w:val="en-GB"/>
        </w:rPr>
        <w:lastRenderedPageBreak/>
        <w:t xml:space="preserve">complex and complicated (often) by experiences of trauma, are part of a broader landscape of needs for all </w:t>
      </w:r>
      <w:r w:rsidR="00436926">
        <w:rPr>
          <w:lang w:val="en-GB"/>
        </w:rPr>
        <w:t xml:space="preserve">EAL/D </w:t>
      </w:r>
      <w:r>
        <w:rPr>
          <w:lang w:val="en-GB"/>
        </w:rPr>
        <w:t>students coming into NSW governments schools.</w:t>
      </w:r>
    </w:p>
    <w:p w14:paraId="64978255" w14:textId="33D85B3F" w:rsidR="003C6958" w:rsidRDefault="009D717F" w:rsidP="006035D2">
      <w:pPr>
        <w:spacing w:before="120" w:after="120" w:line="360" w:lineRule="auto"/>
      </w:pPr>
      <w:r>
        <w:t>In t</w:t>
      </w:r>
      <w:r w:rsidR="003C6958">
        <w:t xml:space="preserve">hat </w:t>
      </w:r>
      <w:r>
        <w:t xml:space="preserve">context, the </w:t>
      </w:r>
      <w:r w:rsidR="003C6958">
        <w:t>role should:</w:t>
      </w:r>
    </w:p>
    <w:p w14:paraId="236FD178" w14:textId="046FD664" w:rsidR="003C6958" w:rsidRDefault="00D32227" w:rsidP="006035D2">
      <w:pPr>
        <w:pStyle w:val="Bulletedlists"/>
        <w:spacing w:after="120"/>
      </w:pPr>
      <w:r>
        <w:t>b</w:t>
      </w:r>
      <w:r w:rsidR="003C6958">
        <w:t>e able to support schools, Directors, and others, with complex cases</w:t>
      </w:r>
      <w:r w:rsidR="009D717F">
        <w:t xml:space="preserve"> (refugee and other)</w:t>
      </w:r>
    </w:p>
    <w:p w14:paraId="13C3B33A" w14:textId="51806C28" w:rsidR="003C6958" w:rsidRDefault="00D32227" w:rsidP="006035D2">
      <w:pPr>
        <w:pStyle w:val="Bulletedlists"/>
        <w:spacing w:after="120"/>
      </w:pPr>
      <w:r>
        <w:t>h</w:t>
      </w:r>
      <w:r w:rsidR="003C6958">
        <w:t>ave the capacity to provide instructional leadership across schools and networks to support teachers, and others, enact and embed professional learning into their professional practice</w:t>
      </w:r>
    </w:p>
    <w:p w14:paraId="7A970353" w14:textId="46C20C5A" w:rsidR="0085182F" w:rsidRDefault="00D32227" w:rsidP="006035D2">
      <w:pPr>
        <w:pStyle w:val="Bulletedlists"/>
        <w:spacing w:after="120"/>
      </w:pPr>
      <w:r>
        <w:t>h</w:t>
      </w:r>
      <w:r w:rsidR="003C6958">
        <w:t>ave deep knowledge of the refugee</w:t>
      </w:r>
      <w:r w:rsidR="009D717F">
        <w:t xml:space="preserve"> and broader EAL/D</w:t>
      </w:r>
      <w:r w:rsidR="003C6958">
        <w:t xml:space="preserve"> landscape to enable schools and </w:t>
      </w:r>
      <w:proofErr w:type="spellStart"/>
      <w:r w:rsidR="003C6958">
        <w:t>organisations</w:t>
      </w:r>
      <w:proofErr w:type="spellEnd"/>
      <w:r w:rsidR="003C6958">
        <w:t xml:space="preserve"> to support refugee </w:t>
      </w:r>
      <w:r w:rsidR="0085182F">
        <w:t xml:space="preserve">and EAL/D </w:t>
      </w:r>
      <w:r w:rsidR="003C6958">
        <w:t>students’ families around the school community</w:t>
      </w:r>
    </w:p>
    <w:p w14:paraId="00E0269C" w14:textId="1D60C006" w:rsidR="003C6958" w:rsidRDefault="00D32227" w:rsidP="006035D2">
      <w:pPr>
        <w:pStyle w:val="Bulletedlists"/>
        <w:spacing w:after="120"/>
      </w:pPr>
      <w:r>
        <w:t>b</w:t>
      </w:r>
      <w:r w:rsidR="0085182F">
        <w:t xml:space="preserve">e </w:t>
      </w:r>
      <w:r w:rsidR="003C6958">
        <w:t>enabled by the development of communi</w:t>
      </w:r>
      <w:r w:rsidR="0085182F">
        <w:t>ties</w:t>
      </w:r>
      <w:r w:rsidR="003C6958">
        <w:t xml:space="preserve"> of professional practice, and</w:t>
      </w:r>
    </w:p>
    <w:p w14:paraId="3235EC6A" w14:textId="23B36C2A" w:rsidR="003C6958" w:rsidRDefault="00D32227" w:rsidP="006035D2">
      <w:pPr>
        <w:pStyle w:val="Bulletedlists"/>
        <w:spacing w:after="120"/>
      </w:pPr>
      <w:r>
        <w:t>s</w:t>
      </w:r>
      <w:r w:rsidR="003C6958">
        <w:t>upport the development of networks</w:t>
      </w:r>
      <w:r w:rsidR="001D7770">
        <w:t xml:space="preserve"> </w:t>
      </w:r>
      <w:r w:rsidR="003C6958">
        <w:t>of</w:t>
      </w:r>
      <w:r w:rsidR="001D7770">
        <w:t xml:space="preserve"> </w:t>
      </w:r>
      <w:r w:rsidR="003C6958">
        <w:t xml:space="preserve">practice between schools working with refugee </w:t>
      </w:r>
      <w:r w:rsidR="0085182F">
        <w:t xml:space="preserve">and EAL/D </w:t>
      </w:r>
      <w:r w:rsidR="003C6958">
        <w:t>students and their families.</w:t>
      </w:r>
    </w:p>
    <w:p w14:paraId="53633979" w14:textId="467AE2B9" w:rsidR="00411B10" w:rsidRDefault="00821F78" w:rsidP="000B5310">
      <w:pPr>
        <w:rPr>
          <w:rFonts w:asciiTheme="majorHAnsi" w:eastAsiaTheme="majorEastAsia" w:hAnsiTheme="majorHAnsi" w:cstheme="majorBidi"/>
          <w:color w:val="548AB7" w:themeColor="accent1" w:themeShade="BF"/>
          <w:sz w:val="32"/>
          <w:szCs w:val="32"/>
        </w:rPr>
      </w:pPr>
      <w:r>
        <w:rPr>
          <w:noProof/>
          <w:color w:val="000000" w:themeColor="text1"/>
          <w:lang w:val="en-AU" w:eastAsia="en-AU"/>
        </w:rPr>
        <mc:AlternateContent>
          <mc:Choice Requires="wps">
            <w:drawing>
              <wp:inline distT="0" distB="0" distL="0" distR="0" wp14:anchorId="7358B7FC" wp14:editId="0EEDD63B">
                <wp:extent cx="5578997" cy="1446836"/>
                <wp:effectExtent l="0" t="0" r="3175" b="1270"/>
                <wp:docPr id="34" name="Text Box 34" descr="Quote provided by Director, Educational Leadership, Sydney Metro."/>
                <wp:cNvGraphicFramePr/>
                <a:graphic xmlns:a="http://schemas.openxmlformats.org/drawingml/2006/main">
                  <a:graphicData uri="http://schemas.microsoft.com/office/word/2010/wordprocessingShape">
                    <wps:wsp>
                      <wps:cNvSpPr txBox="1"/>
                      <wps:spPr>
                        <a:xfrm>
                          <a:off x="0" y="0"/>
                          <a:ext cx="5578997" cy="1446836"/>
                        </a:xfrm>
                        <a:prstGeom prst="rect">
                          <a:avLst/>
                        </a:prstGeom>
                        <a:solidFill>
                          <a:schemeClr val="bg1">
                            <a:lumMod val="95000"/>
                          </a:schemeClr>
                        </a:solidFill>
                        <a:ln w="38100">
                          <a:noFill/>
                        </a:ln>
                      </wps:spPr>
                      <wps:txbx>
                        <w:txbxContent>
                          <w:p w14:paraId="29D9F396" w14:textId="77777777" w:rsidR="00463595" w:rsidRPr="00CC10F8" w:rsidRDefault="00463595" w:rsidP="008D6A5C">
                            <w:pPr>
                              <w:spacing w:before="120" w:after="120" w:line="360" w:lineRule="auto"/>
                              <w:ind w:right="515"/>
                              <w:rPr>
                                <w:color w:val="000000" w:themeColor="text1"/>
                                <w:lang w:val="en-AU"/>
                              </w:rPr>
                            </w:pPr>
                            <w:r w:rsidRPr="00CC10F8">
                              <w:rPr>
                                <w:color w:val="000000" w:themeColor="text1"/>
                                <w:lang w:val="en-AU"/>
                              </w:rPr>
                              <w:t>“Personally, support by the Refugee Support Team has been fantastic. They provide support close to the ground, where it is needed…The integrity around what they do is so important, for schools and for their communities…”</w:t>
                            </w:r>
                          </w:p>
                          <w:p w14:paraId="29629856" w14:textId="77777777" w:rsidR="00463595" w:rsidRPr="00CC10F8" w:rsidRDefault="00463595" w:rsidP="00821F78">
                            <w:pPr>
                              <w:spacing w:before="120" w:after="120" w:line="360" w:lineRule="auto"/>
                              <w:jc w:val="right"/>
                              <w:rPr>
                                <w:color w:val="000000" w:themeColor="text1"/>
                              </w:rPr>
                            </w:pPr>
                            <w:r w:rsidRPr="00CC10F8">
                              <w:rPr>
                                <w:color w:val="000000" w:themeColor="text1"/>
                              </w:rPr>
                              <w:t>Director, Educational Leadership, Sydney Metro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7358B7FC" id="_x0000_t202" coordsize="21600,21600" o:spt="202" path="m,l,21600r21600,l21600,xe">
                <v:stroke joinstyle="miter"/>
                <v:path gradientshapeok="t" o:connecttype="rect"/>
              </v:shapetype>
              <v:shape id="Text Box 34" o:spid="_x0000_s1026" type="#_x0000_t202" alt="Quote provided by Director, Educational Leadership, Sydney Metro." style="width:439.3pt;height:11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" fillcolor="#f2f2f2 [3052]" stroked="f" strokeweight="3pt">
                <v:textbox>
                  <w:txbxContent>
                    <w:p w14:paraId="29D9F396" w14:textId="77777777" w:rsidR="00463595" w:rsidRPr="00CC10F8" w:rsidRDefault="00463595" w:rsidP="008D6A5C">
                      <w:pPr>
                        <w:spacing w:before="120" w:after="120" w:line="360" w:lineRule="auto"/>
                        <w:ind w:right="515"/>
                        <w:rPr>
                          <w:color w:val="000000" w:themeColor="text1"/>
                          <w:lang w:val="en-AU"/>
                        </w:rPr>
                      </w:pPr>
                      <w:r w:rsidRPr="00CC10F8">
                        <w:rPr>
                          <w:color w:val="000000" w:themeColor="text1"/>
                          <w:lang w:val="en-AU"/>
                        </w:rPr>
                        <w:t>“Personally, support by the Refugee Support Team has been fantastic. They provide support close to the ground, where it is needed…The integrity around what they do is so important, for schools and for their communities…”</w:t>
                      </w:r>
                    </w:p>
                    <w:p w14:paraId="29629856" w14:textId="77777777" w:rsidR="00463595" w:rsidRPr="00CC10F8" w:rsidRDefault="00463595" w:rsidP="00821F78">
                      <w:pPr>
                        <w:spacing w:before="120" w:after="120" w:line="360" w:lineRule="auto"/>
                        <w:jc w:val="right"/>
                        <w:rPr>
                          <w:color w:val="000000" w:themeColor="text1"/>
                        </w:rPr>
                      </w:pPr>
                      <w:r w:rsidRPr="00CC10F8">
                        <w:rPr>
                          <w:color w:val="000000" w:themeColor="text1"/>
                        </w:rPr>
                        <w:t>Director, Educational Leadership, Sydney Metro</w:t>
                      </w:r>
                    </w:p>
                  </w:txbxContent>
                </v:textbox>
                <w10:anchorlock/>
              </v:shape>
            </w:pict>
          </mc:Fallback>
        </mc:AlternateContent>
      </w:r>
      <w:r w:rsidR="000B5310" w:rsidRPr="000B5310">
        <w:rPr>
          <w:lang w:val="en-AU"/>
        </w:rPr>
        <w:t xml:space="preserve"> </w:t>
      </w:r>
      <w:r w:rsidR="00411B10">
        <w:br w:type="page"/>
      </w:r>
    </w:p>
    <w:p w14:paraId="3E511967" w14:textId="167FF709" w:rsidR="006E1510" w:rsidRPr="00821F78" w:rsidRDefault="00DE4EAD" w:rsidP="00821F78">
      <w:pPr>
        <w:pStyle w:val="Heading1"/>
        <w:spacing w:after="120" w:line="360" w:lineRule="auto"/>
        <w:rPr>
          <w:b/>
        </w:rPr>
      </w:pPr>
      <w:bookmarkStart w:id="11" w:name="_Toc43461793"/>
      <w:bookmarkStart w:id="12" w:name="_Toc43462137"/>
      <w:bookmarkStart w:id="13" w:name="_Toc43463246"/>
      <w:bookmarkStart w:id="14" w:name="_Toc43463622"/>
      <w:bookmarkStart w:id="15" w:name="_Toc43466690"/>
      <w:bookmarkStart w:id="16" w:name="_Toc44338885"/>
      <w:bookmarkStart w:id="17" w:name="_Toc55745959"/>
      <w:r w:rsidRPr="00821F78">
        <w:rPr>
          <w:b/>
        </w:rPr>
        <w:lastRenderedPageBreak/>
        <w:t xml:space="preserve">Chapter </w:t>
      </w:r>
      <w:r w:rsidR="001542D3">
        <w:rPr>
          <w:b/>
        </w:rPr>
        <w:t>one</w:t>
      </w:r>
      <w:r w:rsidRPr="00821F78">
        <w:rPr>
          <w:b/>
        </w:rPr>
        <w:t xml:space="preserve">: </w:t>
      </w:r>
      <w:r w:rsidR="00942133" w:rsidRPr="00821F78">
        <w:rPr>
          <w:b/>
        </w:rPr>
        <w:t>The Refugee Leadership Strategy</w:t>
      </w:r>
      <w:bookmarkEnd w:id="11"/>
      <w:bookmarkEnd w:id="12"/>
      <w:bookmarkEnd w:id="13"/>
      <w:bookmarkEnd w:id="14"/>
      <w:bookmarkEnd w:id="15"/>
      <w:bookmarkEnd w:id="16"/>
      <w:bookmarkEnd w:id="17"/>
    </w:p>
    <w:p w14:paraId="0CA234BB" w14:textId="30059206" w:rsidR="009830A8" w:rsidRPr="006035D2" w:rsidRDefault="00DE4EAD" w:rsidP="00821F78">
      <w:pPr>
        <w:pStyle w:val="Heading2"/>
        <w:spacing w:after="120" w:line="360" w:lineRule="auto"/>
      </w:pPr>
      <w:bookmarkStart w:id="18" w:name="_Toc43461794"/>
      <w:bookmarkStart w:id="19" w:name="_Toc43462138"/>
      <w:bookmarkStart w:id="20" w:name="_Toc43463247"/>
      <w:bookmarkStart w:id="21" w:name="_Toc43463623"/>
      <w:bookmarkStart w:id="22" w:name="_Toc43466691"/>
      <w:bookmarkStart w:id="23" w:name="_Toc44338886"/>
      <w:bookmarkStart w:id="24" w:name="_Toc55745960"/>
      <w:r w:rsidRPr="006035D2">
        <w:t>Introduction</w:t>
      </w:r>
      <w:bookmarkEnd w:id="18"/>
      <w:bookmarkEnd w:id="19"/>
      <w:bookmarkEnd w:id="20"/>
      <w:bookmarkEnd w:id="21"/>
      <w:bookmarkEnd w:id="22"/>
      <w:bookmarkEnd w:id="23"/>
      <w:bookmarkEnd w:id="24"/>
      <w:r w:rsidR="009830A8" w:rsidRPr="006035D2">
        <w:t xml:space="preserve"> </w:t>
      </w:r>
    </w:p>
    <w:p w14:paraId="51D551F0" w14:textId="2A37FDD1" w:rsidR="00480439" w:rsidRPr="00DF2FD6" w:rsidRDefault="000C7657" w:rsidP="0039123F">
      <w:pPr>
        <w:spacing w:before="120" w:after="120" w:line="360" w:lineRule="auto"/>
        <w:rPr>
          <w:rFonts w:cs="Arial"/>
        </w:rPr>
      </w:pPr>
      <w:r>
        <w:rPr>
          <w:rFonts w:cs="Arial"/>
        </w:rPr>
        <w:t>This evaluation document</w:t>
      </w:r>
      <w:r w:rsidR="00DF2FD6">
        <w:rPr>
          <w:rFonts w:cs="Arial"/>
        </w:rPr>
        <w:t>s</w:t>
      </w:r>
      <w:r>
        <w:rPr>
          <w:rFonts w:cs="Arial"/>
        </w:rPr>
        <w:t xml:space="preserve"> and </w:t>
      </w:r>
      <w:r w:rsidR="00DF2FD6">
        <w:rPr>
          <w:rFonts w:cs="Arial"/>
        </w:rPr>
        <w:t xml:space="preserve">analyses the impacts of </w:t>
      </w:r>
      <w:r w:rsidR="00712050">
        <w:rPr>
          <w:rFonts w:cs="Arial"/>
        </w:rPr>
        <w:t xml:space="preserve">the </w:t>
      </w:r>
      <w:r w:rsidR="00DF2FD6">
        <w:rPr>
          <w:rFonts w:cs="Arial"/>
        </w:rPr>
        <w:t>Refugee Leadership Strategy from 2017 through until December 2019</w:t>
      </w:r>
      <w:r w:rsidR="008879DE">
        <w:rPr>
          <w:rFonts w:cs="Arial"/>
        </w:rPr>
        <w:t>. The focus of this report,</w:t>
      </w:r>
      <w:r w:rsidR="00DF2FD6">
        <w:rPr>
          <w:rFonts w:cs="Arial"/>
        </w:rPr>
        <w:t xml:space="preserve"> in particular</w:t>
      </w:r>
      <w:r w:rsidR="008879DE">
        <w:rPr>
          <w:rFonts w:cs="Arial"/>
        </w:rPr>
        <w:t>, is</w:t>
      </w:r>
      <w:r w:rsidR="00DF2FD6">
        <w:rPr>
          <w:rFonts w:cs="Arial"/>
        </w:rPr>
        <w:t xml:space="preserve"> to understand whether and how the appointment and work of the RSLs throughout th</w:t>
      </w:r>
      <w:r w:rsidR="008879DE">
        <w:rPr>
          <w:rFonts w:cs="Arial"/>
        </w:rPr>
        <w:t>at</w:t>
      </w:r>
      <w:r w:rsidR="00DF2FD6">
        <w:rPr>
          <w:rFonts w:cs="Arial"/>
        </w:rPr>
        <w:t xml:space="preserve"> period has supported and enabled </w:t>
      </w:r>
      <w:r w:rsidRPr="00C03C64">
        <w:t xml:space="preserve">the goal of the Refugee Leadership Strategy: </w:t>
      </w:r>
    </w:p>
    <w:p w14:paraId="46FA5B6C" w14:textId="755C0A0A" w:rsidR="000C7657" w:rsidRPr="00C03C64" w:rsidRDefault="000C7657" w:rsidP="0039123F">
      <w:pPr>
        <w:spacing w:line="360" w:lineRule="auto"/>
        <w:ind w:left="720"/>
      </w:pPr>
      <w:r w:rsidRPr="00C03C64">
        <w:t>…to provide greater system support for schools with significant numbers of refugee students and to better prepare schools to receive refugee students in the future …</w:t>
      </w:r>
      <w:r w:rsidR="00A63F15">
        <w:rPr>
          <w:rStyle w:val="FootnoteReference"/>
        </w:rPr>
        <w:footnoteReference w:id="4"/>
      </w:r>
      <w:r w:rsidRPr="00C03C64">
        <w:t xml:space="preserve"> </w:t>
      </w:r>
    </w:p>
    <w:p w14:paraId="1FEFBFEC" w14:textId="7CEF9FEF" w:rsidR="0045527B" w:rsidRDefault="0045527B" w:rsidP="008F7285">
      <w:bookmarkStart w:id="25" w:name="_Toc260058"/>
      <w:r>
        <w:rPr>
          <w:noProof/>
          <w:lang w:val="en-AU" w:eastAsia="en-AU"/>
        </w:rPr>
        <mc:AlternateContent>
          <mc:Choice Requires="wps">
            <w:drawing>
              <wp:inline distT="0" distB="0" distL="0" distR="0" wp14:anchorId="3EA7F994" wp14:editId="38AD5E14">
                <wp:extent cx="5547360" cy="2387600"/>
                <wp:effectExtent l="0" t="0" r="0" b="0"/>
                <wp:docPr id="15" name="Text Box 15" descr="A paragraph describing the Refugee Leadership Strategy purpose. "/>
                <wp:cNvGraphicFramePr/>
                <a:graphic xmlns:a="http://schemas.openxmlformats.org/drawingml/2006/main">
                  <a:graphicData uri="http://schemas.microsoft.com/office/word/2010/wordprocessingShape">
                    <wps:wsp>
                      <wps:cNvSpPr txBox="1"/>
                      <wps:spPr>
                        <a:xfrm>
                          <a:off x="0" y="0"/>
                          <a:ext cx="5547360" cy="2387600"/>
                        </a:xfrm>
                        <a:prstGeom prst="rect">
                          <a:avLst/>
                        </a:prstGeom>
                        <a:solidFill>
                          <a:schemeClr val="accent1">
                            <a:lumMod val="20000"/>
                            <a:lumOff val="80000"/>
                          </a:schemeClr>
                        </a:solidFill>
                        <a:ln w="6350">
                          <a:noFill/>
                        </a:ln>
                      </wps:spPr>
                      <wps:txbx>
                        <w:txbxContent>
                          <w:p w14:paraId="37C0A571" w14:textId="7787F557" w:rsidR="00463595" w:rsidRPr="006035D2" w:rsidRDefault="00463595" w:rsidP="008D6A5C">
                            <w:pPr>
                              <w:tabs>
                                <w:tab w:val="left" w:pos="8505"/>
                              </w:tabs>
                              <w:spacing w:before="120" w:after="120" w:line="360" w:lineRule="auto"/>
                              <w:rPr>
                                <w:rFonts w:cs="Arial"/>
                                <w:color w:val="548AB7"/>
                              </w:rPr>
                            </w:pPr>
                            <w:r w:rsidRPr="00CC10F8">
                              <w:rPr>
                                <w:rFonts w:cs="Arial"/>
                                <w:color w:val="000000" w:themeColor="text1"/>
                              </w:rPr>
                              <w:t xml:space="preserve">The Refugee Leadership Strategy was implemented by the NSW Department of Education between 2017 and 2019. </w:t>
                            </w:r>
                            <w:r w:rsidRPr="00CC10F8">
                              <w:rPr>
                                <w:rFonts w:cs="Arial"/>
                                <w:color w:val="000000" w:themeColor="text1"/>
                                <w:lang w:val="en-AU"/>
                              </w:rPr>
                              <w:t xml:space="preserve">The aim of the Strategy </w:t>
                            </w:r>
                            <w:r w:rsidRPr="00CC10F8">
                              <w:rPr>
                                <w:rFonts w:cs="Arial"/>
                                <w:color w:val="000000" w:themeColor="text1"/>
                              </w:rPr>
                              <w:t>was to enhance existing systems for supporting refugee students and their families, and to promote excellence in refugee education. To support and implement the strategy, 18 RSLs</w:t>
                            </w:r>
                            <w:r w:rsidRPr="00CC10F8" w:rsidDel="008E6AA4">
                              <w:rPr>
                                <w:rFonts w:cs="Arial"/>
                                <w:color w:val="000000" w:themeColor="text1"/>
                              </w:rPr>
                              <w:t xml:space="preserve"> (</w:t>
                            </w:r>
                            <w:r w:rsidRPr="00CC10F8">
                              <w:rPr>
                                <w:rFonts w:cs="Arial"/>
                                <w:color w:val="000000" w:themeColor="text1"/>
                              </w:rPr>
                              <w:t>in 15 FTE positions</w:t>
                            </w:r>
                            <w:r w:rsidRPr="00CC10F8" w:rsidDel="008E6AA4">
                              <w:rPr>
                                <w:rFonts w:cs="Arial"/>
                                <w:color w:val="000000" w:themeColor="text1"/>
                              </w:rPr>
                              <w:t xml:space="preserve">) </w:t>
                            </w:r>
                            <w:r w:rsidRPr="00CC10F8">
                              <w:rPr>
                                <w:rFonts w:cs="Arial"/>
                                <w:color w:val="000000" w:themeColor="text1"/>
                              </w:rPr>
                              <w:t>were</w:t>
                            </w:r>
                            <w:r w:rsidRPr="006035D2" w:rsidDel="008E6AA4">
                              <w:rPr>
                                <w:rFonts w:cs="Arial"/>
                                <w:color w:val="548AB7"/>
                              </w:rPr>
                              <w:t xml:space="preserve"> </w:t>
                            </w:r>
                            <w:r w:rsidRPr="00CC10F8">
                              <w:rPr>
                                <w:rFonts w:cs="Arial"/>
                                <w:color w:val="000000" w:themeColor="text1"/>
                              </w:rPr>
                              <w:t xml:space="preserve">appointed to schools </w:t>
                            </w:r>
                            <w:r w:rsidRPr="00CC10F8" w:rsidDel="008E6AA4">
                              <w:rPr>
                                <w:rFonts w:cs="Arial"/>
                                <w:color w:val="000000" w:themeColor="text1"/>
                              </w:rPr>
                              <w:t>in locations of high refugee settlement across the state.</w:t>
                            </w:r>
                            <w:r w:rsidRPr="00CC10F8">
                              <w:rPr>
                                <w:rFonts w:cs="Arial"/>
                                <w:color w:val="000000" w:themeColor="text1"/>
                              </w:rPr>
                              <w:t xml:space="preserve"> </w:t>
                            </w:r>
                            <w:r w:rsidRPr="00CC10F8">
                              <w:rPr>
                                <w:rFonts w:cs="Arial"/>
                                <w:color w:val="000000" w:themeColor="text1"/>
                                <w:lang w:val="en-AU"/>
                              </w:rPr>
                              <w:t>The role was intended as a leadership role in refugee education. RSLs were asked to work with principals and school leaders to build on existing resources and systems already in place.</w:t>
                            </w:r>
                            <w:r w:rsidRPr="00CC10F8">
                              <w:rPr>
                                <w:rFonts w:cs="Arial"/>
                                <w:color w:val="000000" w:themeColor="text1"/>
                              </w:rPr>
                              <w:t xml:space="preserve"> </w:t>
                            </w:r>
                          </w:p>
                          <w:p w14:paraId="02EE1890" w14:textId="77777777" w:rsidR="00463595" w:rsidRDefault="0046359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EA7F994" id="Text Box 15" o:spid="_x0000_s1027" type="#_x0000_t202" alt="A paragraph describing the Refugee Leadership Strategy purpose. " style="width:436.8pt;height:1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" fillcolor="#e9f0f6 [660]" stroked="f" strokeweight=".5pt">
                <v:textbox>
                  <w:txbxContent>
                    <w:p w14:paraId="37C0A571" w14:textId="7787F557" w:rsidR="00463595" w:rsidRPr="006035D2" w:rsidRDefault="00463595" w:rsidP="008D6A5C">
                      <w:pPr>
                        <w:tabs>
                          <w:tab w:val="left" w:pos="8505"/>
                        </w:tabs>
                        <w:spacing w:before="120" w:after="120" w:line="360" w:lineRule="auto"/>
                        <w:rPr>
                          <w:rFonts w:cs="Arial"/>
                          <w:color w:val="548AB7"/>
                        </w:rPr>
                      </w:pPr>
                      <w:r w:rsidRPr="00CC10F8">
                        <w:rPr>
                          <w:rFonts w:cs="Arial"/>
                          <w:color w:val="000000" w:themeColor="text1"/>
                        </w:rPr>
                        <w:t xml:space="preserve">The Refugee Leadership Strategy was implemented by the NSW Department of Education between 2017 and 2019. </w:t>
                      </w:r>
                      <w:r w:rsidRPr="00CC10F8">
                        <w:rPr>
                          <w:rFonts w:cs="Arial"/>
                          <w:color w:val="000000" w:themeColor="text1"/>
                          <w:lang w:val="en-AU"/>
                        </w:rPr>
                        <w:t xml:space="preserve">The aim of the Strategy </w:t>
                      </w:r>
                      <w:r w:rsidRPr="00CC10F8">
                        <w:rPr>
                          <w:rFonts w:cs="Arial"/>
                          <w:color w:val="000000" w:themeColor="text1"/>
                        </w:rPr>
                        <w:t>was to enhance existing systems for supporting refugee students and their families, and to promote excellence in refugee education. To support and implement the strategy, 18 RSLs</w:t>
                      </w:r>
                      <w:r w:rsidRPr="00CC10F8" w:rsidDel="008E6AA4">
                        <w:rPr>
                          <w:rFonts w:cs="Arial"/>
                          <w:color w:val="000000" w:themeColor="text1"/>
                        </w:rPr>
                        <w:t xml:space="preserve"> (</w:t>
                      </w:r>
                      <w:r w:rsidRPr="00CC10F8">
                        <w:rPr>
                          <w:rFonts w:cs="Arial"/>
                          <w:color w:val="000000" w:themeColor="text1"/>
                        </w:rPr>
                        <w:t>in 15 FTE positions</w:t>
                      </w:r>
                      <w:r w:rsidRPr="00CC10F8" w:rsidDel="008E6AA4">
                        <w:rPr>
                          <w:rFonts w:cs="Arial"/>
                          <w:color w:val="000000" w:themeColor="text1"/>
                        </w:rPr>
                        <w:t xml:space="preserve">) </w:t>
                      </w:r>
                      <w:r w:rsidRPr="00CC10F8">
                        <w:rPr>
                          <w:rFonts w:cs="Arial"/>
                          <w:color w:val="000000" w:themeColor="text1"/>
                        </w:rPr>
                        <w:t>were</w:t>
                      </w:r>
                      <w:r w:rsidRPr="006035D2" w:rsidDel="008E6AA4">
                        <w:rPr>
                          <w:rFonts w:cs="Arial"/>
                          <w:color w:val="548AB7"/>
                        </w:rPr>
                        <w:t xml:space="preserve"> </w:t>
                      </w:r>
                      <w:r w:rsidRPr="00CC10F8">
                        <w:rPr>
                          <w:rFonts w:cs="Arial"/>
                          <w:color w:val="000000" w:themeColor="text1"/>
                        </w:rPr>
                        <w:t xml:space="preserve">appointed to schools </w:t>
                      </w:r>
                      <w:r w:rsidRPr="00CC10F8" w:rsidDel="008E6AA4">
                        <w:rPr>
                          <w:rFonts w:cs="Arial"/>
                          <w:color w:val="000000" w:themeColor="text1"/>
                        </w:rPr>
                        <w:t>in locations of high refugee settlement across the state.</w:t>
                      </w:r>
                      <w:r w:rsidRPr="00CC10F8">
                        <w:rPr>
                          <w:rFonts w:cs="Arial"/>
                          <w:color w:val="000000" w:themeColor="text1"/>
                        </w:rPr>
                        <w:t xml:space="preserve"> </w:t>
                      </w:r>
                      <w:r w:rsidRPr="00CC10F8">
                        <w:rPr>
                          <w:rFonts w:cs="Arial"/>
                          <w:color w:val="000000" w:themeColor="text1"/>
                          <w:lang w:val="en-AU"/>
                        </w:rPr>
                        <w:t>The role was intended as a leadership role in refugee education. RSLs were asked to work with principals and school leaders to build on existing resources and systems already in place.</w:t>
                      </w:r>
                      <w:r w:rsidRPr="00CC10F8">
                        <w:rPr>
                          <w:rFonts w:cs="Arial"/>
                          <w:color w:val="000000" w:themeColor="text1"/>
                        </w:rPr>
                        <w:t xml:space="preserve"> </w:t>
                      </w:r>
                    </w:p>
                    <w:p w14:paraId="02EE1890" w14:textId="77777777" w:rsidR="00463595" w:rsidRDefault="00463595"/>
                  </w:txbxContent>
                </v:textbox>
                <w10:anchorlock/>
              </v:shape>
            </w:pict>
          </mc:Fallback>
        </mc:AlternateContent>
      </w:r>
    </w:p>
    <w:p w14:paraId="4DFB6D9D" w14:textId="43D6FDAE" w:rsidR="00892D56" w:rsidRPr="006035D2" w:rsidRDefault="00892D56" w:rsidP="006035D2">
      <w:pPr>
        <w:pStyle w:val="Heading2"/>
      </w:pPr>
      <w:bookmarkStart w:id="26" w:name="_Toc43461795"/>
      <w:bookmarkStart w:id="27" w:name="_Toc43462139"/>
      <w:bookmarkStart w:id="28" w:name="_Toc43463248"/>
      <w:bookmarkStart w:id="29" w:name="_Toc43463624"/>
      <w:bookmarkStart w:id="30" w:name="_Toc43466692"/>
      <w:bookmarkStart w:id="31" w:name="_Toc44338887"/>
      <w:bookmarkStart w:id="32" w:name="_Toc55745961"/>
      <w:r w:rsidRPr="006035D2">
        <w:t>Background</w:t>
      </w:r>
      <w:bookmarkEnd w:id="25"/>
      <w:r w:rsidR="00DE4EAD" w:rsidRPr="006035D2">
        <w:t xml:space="preserve"> and </w:t>
      </w:r>
      <w:r w:rsidR="001542D3" w:rsidRPr="006035D2">
        <w:t>c</w:t>
      </w:r>
      <w:r w:rsidR="00DE4EAD" w:rsidRPr="006035D2">
        <w:t>ontext</w:t>
      </w:r>
      <w:bookmarkEnd w:id="26"/>
      <w:bookmarkEnd w:id="27"/>
      <w:bookmarkEnd w:id="28"/>
      <w:bookmarkEnd w:id="29"/>
      <w:bookmarkEnd w:id="30"/>
      <w:bookmarkEnd w:id="31"/>
      <w:bookmarkEnd w:id="32"/>
    </w:p>
    <w:p w14:paraId="7A363DDF" w14:textId="74136AA6" w:rsidR="008C6472" w:rsidRDefault="00892D56" w:rsidP="00702AB2">
      <w:pPr>
        <w:spacing w:before="120" w:after="120" w:line="360" w:lineRule="auto"/>
        <w:rPr>
          <w:rFonts w:cs="Arial"/>
        </w:rPr>
      </w:pPr>
      <w:r w:rsidRPr="0094736C">
        <w:rPr>
          <w:rFonts w:cs="Arial"/>
        </w:rPr>
        <w:t xml:space="preserve">There are </w:t>
      </w:r>
      <w:r w:rsidR="008879DE">
        <w:rPr>
          <w:rFonts w:cs="Arial"/>
        </w:rPr>
        <w:t>more than 1</w:t>
      </w:r>
      <w:r w:rsidR="00360FF4">
        <w:rPr>
          <w:rFonts w:cs="Arial"/>
        </w:rPr>
        <w:t>2</w:t>
      </w:r>
      <w:r w:rsidR="008879DE">
        <w:rPr>
          <w:rFonts w:cs="Arial"/>
        </w:rPr>
        <w:t>,000</w:t>
      </w:r>
      <w:r w:rsidRPr="0094736C">
        <w:rPr>
          <w:rFonts w:cs="Arial"/>
        </w:rPr>
        <w:t xml:space="preserve"> students from refugee backgrounds currently enrolled in NSW public schools. Significant numbers of newly arrived refugee students enrolled in NSW public schools between June 2016 and June 2017, in particular in south western and western Sydney and some regional areas</w:t>
      </w:r>
      <w:r w:rsidR="008C6472">
        <w:rPr>
          <w:rFonts w:cs="Arial"/>
        </w:rPr>
        <w:t xml:space="preserve">. </w:t>
      </w:r>
      <w:r w:rsidR="008C6472" w:rsidRPr="0094736C">
        <w:rPr>
          <w:rFonts w:cs="Arial"/>
        </w:rPr>
        <w:t>Th</w:t>
      </w:r>
      <w:r w:rsidR="008C6472">
        <w:rPr>
          <w:rFonts w:cs="Arial"/>
        </w:rPr>
        <w:t>at cohort</w:t>
      </w:r>
      <w:r w:rsidR="008C6472" w:rsidRPr="0094736C">
        <w:rPr>
          <w:rFonts w:cs="Arial"/>
        </w:rPr>
        <w:t xml:space="preserve"> included students from Syria and Iraq who enrolled as a result of Australia’s commitment to taking additional refugees from th</w:t>
      </w:r>
      <w:r w:rsidR="008C6472">
        <w:rPr>
          <w:rFonts w:cs="Arial"/>
        </w:rPr>
        <w:t>o</w:t>
      </w:r>
      <w:r w:rsidR="008C6472" w:rsidRPr="0094736C">
        <w:rPr>
          <w:rFonts w:cs="Arial"/>
        </w:rPr>
        <w:t>se countries. High enrolments of refugee students continue</w:t>
      </w:r>
      <w:r w:rsidR="008C6472">
        <w:rPr>
          <w:rFonts w:cs="Arial"/>
        </w:rPr>
        <w:t>d</w:t>
      </w:r>
      <w:r w:rsidR="008C6472" w:rsidRPr="0094736C">
        <w:rPr>
          <w:rFonts w:cs="Arial"/>
        </w:rPr>
        <w:t xml:space="preserve"> through </w:t>
      </w:r>
      <w:r w:rsidR="006E1989">
        <w:rPr>
          <w:rFonts w:cs="Arial"/>
        </w:rPr>
        <w:t xml:space="preserve">2018 and </w:t>
      </w:r>
      <w:r w:rsidR="008C6472" w:rsidRPr="0094736C">
        <w:rPr>
          <w:rFonts w:cs="Arial"/>
        </w:rPr>
        <w:t>2019 as a result of an increased annual intake through the offshore component of the Refugee and Humanitarian Program</w:t>
      </w:r>
      <w:r w:rsidR="00DE4EAD">
        <w:rPr>
          <w:rFonts w:cs="Arial"/>
        </w:rPr>
        <w:t>.</w:t>
      </w:r>
      <w:r w:rsidR="008C6472">
        <w:rPr>
          <w:rFonts w:cs="Arial"/>
        </w:rPr>
        <w:t xml:space="preserve"> Figure 1</w:t>
      </w:r>
      <w:r w:rsidR="00DE4EAD">
        <w:rPr>
          <w:rFonts w:cs="Arial"/>
        </w:rPr>
        <w:t xml:space="preserve"> </w:t>
      </w:r>
      <w:proofErr w:type="spellStart"/>
      <w:r w:rsidR="00DE4EAD">
        <w:rPr>
          <w:rFonts w:cs="Arial"/>
        </w:rPr>
        <w:t>summarises</w:t>
      </w:r>
      <w:proofErr w:type="spellEnd"/>
      <w:r w:rsidR="00DE4EAD">
        <w:rPr>
          <w:rFonts w:cs="Arial"/>
        </w:rPr>
        <w:t xml:space="preserve"> the enrolment of </w:t>
      </w:r>
      <w:r w:rsidR="00D32227">
        <w:rPr>
          <w:rFonts w:cs="Arial"/>
        </w:rPr>
        <w:t xml:space="preserve">students from </w:t>
      </w:r>
      <w:r w:rsidR="00DE4EAD">
        <w:rPr>
          <w:rFonts w:cs="Arial"/>
        </w:rPr>
        <w:t>refugee</w:t>
      </w:r>
      <w:r w:rsidR="00D32227">
        <w:rPr>
          <w:rFonts w:cs="Arial"/>
        </w:rPr>
        <w:t xml:space="preserve"> background</w:t>
      </w:r>
      <w:r w:rsidR="00DE4EAD">
        <w:rPr>
          <w:rFonts w:cs="Arial"/>
        </w:rPr>
        <w:t xml:space="preserve">s from 2016 -2019. </w:t>
      </w:r>
    </w:p>
    <w:p w14:paraId="3925A2C9" w14:textId="77777777" w:rsidR="007B6DA4" w:rsidRDefault="008C6472" w:rsidP="007B6DA4">
      <w:pPr>
        <w:keepNext/>
        <w:spacing w:line="360" w:lineRule="auto"/>
      </w:pPr>
      <w:r>
        <w:rPr>
          <w:noProof/>
          <w:lang w:val="en-AU" w:eastAsia="en-AU"/>
        </w:rPr>
        <w:lastRenderedPageBreak/>
        <w:drawing>
          <wp:inline distT="0" distB="0" distL="0" distR="0" wp14:anchorId="4E53EC58" wp14:editId="33844372">
            <wp:extent cx="4923064" cy="2504381"/>
            <wp:effectExtent l="19050" t="19050" r="11430" b="10795"/>
            <wp:docPr id="17" name="Picture 17" descr="A chart showing number of refugee students enrolled in NSW public sch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105485" cy="2597179"/>
                    </a:xfrm>
                    <a:prstGeom prst="rect">
                      <a:avLst/>
                    </a:prstGeom>
                    <a:ln w="3175">
                      <a:solidFill>
                        <a:srgbClr val="548AB7"/>
                      </a:solidFill>
                      <a:prstDash val="sysDot"/>
                    </a:ln>
                  </pic:spPr>
                </pic:pic>
              </a:graphicData>
            </a:graphic>
          </wp:inline>
        </w:drawing>
      </w:r>
    </w:p>
    <w:p w14:paraId="0425E1BC" w14:textId="27EF5B04" w:rsidR="00DE4EAD" w:rsidRPr="008D6A5C" w:rsidRDefault="00163669" w:rsidP="00E76CCD">
      <w:pPr>
        <w:pStyle w:val="Caption"/>
      </w:pPr>
      <w:r w:rsidRPr="008D6A5C">
        <w:t>Figure 1</w:t>
      </w:r>
      <w:r w:rsidR="007B6DA4">
        <w:t>:</w:t>
      </w:r>
      <w:r w:rsidR="008C6472" w:rsidRPr="008D6A5C">
        <w:t xml:space="preserve"> Numbers o</w:t>
      </w:r>
      <w:r w:rsidR="00DE4EAD" w:rsidRPr="008D6A5C">
        <w:t xml:space="preserve">f </w:t>
      </w:r>
      <w:r w:rsidR="008C6472" w:rsidRPr="008D6A5C">
        <w:t xml:space="preserve">refugee students enrolled in NSW public schools in June 2016 </w:t>
      </w:r>
      <w:r w:rsidR="00702AB2" w:rsidRPr="008D6A5C">
        <w:t>–</w:t>
      </w:r>
      <w:r w:rsidR="008C6472" w:rsidRPr="008D6A5C">
        <w:t xml:space="preserve"> 2019</w:t>
      </w:r>
    </w:p>
    <w:p w14:paraId="3436B2F7" w14:textId="77777777" w:rsidR="003E0935" w:rsidRDefault="003E0935" w:rsidP="0094736C">
      <w:pPr>
        <w:spacing w:before="120" w:after="120" w:line="360" w:lineRule="auto"/>
        <w:rPr>
          <w:rFonts w:cs="Arial"/>
        </w:rPr>
      </w:pPr>
    </w:p>
    <w:p w14:paraId="5012612A" w14:textId="1A406A32" w:rsidR="00892D56" w:rsidRPr="0094736C" w:rsidRDefault="008C6472" w:rsidP="0094736C">
      <w:pPr>
        <w:spacing w:before="120" w:after="120" w:line="360" w:lineRule="auto"/>
        <w:rPr>
          <w:rFonts w:cs="Arial"/>
        </w:rPr>
      </w:pPr>
      <w:r w:rsidRPr="0094736C">
        <w:rPr>
          <w:rFonts w:cs="Arial"/>
        </w:rPr>
        <w:t xml:space="preserve">Many recently arrived refugee students require </w:t>
      </w:r>
      <w:proofErr w:type="spellStart"/>
      <w:r w:rsidRPr="0094736C">
        <w:rPr>
          <w:rFonts w:cs="Arial"/>
        </w:rPr>
        <w:t>personalised</w:t>
      </w:r>
      <w:proofErr w:type="spellEnd"/>
      <w:r w:rsidRPr="0094736C">
        <w:rPr>
          <w:rFonts w:cs="Arial"/>
        </w:rPr>
        <w:t xml:space="preserve"> and ongoing support in mainstream educational settings and programs.</w:t>
      </w:r>
      <w:r>
        <w:rPr>
          <w:rFonts w:cs="Arial"/>
        </w:rPr>
        <w:t xml:space="preserve"> In particular, s</w:t>
      </w:r>
      <w:r w:rsidR="00892D56" w:rsidRPr="0094736C">
        <w:rPr>
          <w:rFonts w:cs="Arial"/>
        </w:rPr>
        <w:t>tudents from refugee backgrounds generally require high levels of support to enable them to settle successfully in school and learn English in order to access the full curriculum</w:t>
      </w:r>
      <w:r w:rsidR="00B10806">
        <w:rPr>
          <w:rFonts w:cs="Arial"/>
        </w:rPr>
        <w:t>.</w:t>
      </w:r>
    </w:p>
    <w:p w14:paraId="1B0C2289" w14:textId="7DEF0E2E" w:rsidR="00892D56" w:rsidRPr="0094736C" w:rsidRDefault="00480439" w:rsidP="003C4A96">
      <w:pPr>
        <w:spacing w:before="120" w:after="120" w:line="360" w:lineRule="auto"/>
        <w:rPr>
          <w:rFonts w:cs="Arial"/>
        </w:rPr>
      </w:pPr>
      <w:r>
        <w:rPr>
          <w:rFonts w:cs="Arial"/>
        </w:rPr>
        <w:t>Strategies implemented within schools</w:t>
      </w:r>
      <w:r w:rsidR="00892D56" w:rsidRPr="0094736C">
        <w:rPr>
          <w:rFonts w:cs="Arial"/>
        </w:rPr>
        <w:t xml:space="preserve"> to support </w:t>
      </w:r>
      <w:r>
        <w:rPr>
          <w:rFonts w:cs="Arial"/>
        </w:rPr>
        <w:t xml:space="preserve">and enable </w:t>
      </w:r>
      <w:r w:rsidR="00892D56" w:rsidRPr="0094736C">
        <w:rPr>
          <w:rFonts w:cs="Arial"/>
        </w:rPr>
        <w:t>refugee students</w:t>
      </w:r>
      <w:r>
        <w:rPr>
          <w:rFonts w:cs="Arial"/>
        </w:rPr>
        <w:t xml:space="preserve"> within their new school communities</w:t>
      </w:r>
      <w:r w:rsidR="00892D56" w:rsidRPr="0094736C">
        <w:rPr>
          <w:rFonts w:cs="Arial"/>
        </w:rPr>
        <w:t xml:space="preserve"> include</w:t>
      </w:r>
      <w:r w:rsidR="00892D56" w:rsidRPr="0094736C">
        <w:rPr>
          <w:rFonts w:cs="Arial"/>
          <w:bCs/>
        </w:rPr>
        <w:t xml:space="preserve"> intensive on-arrival English tuition, bilingual support, specialist counselling support, targeted transition support, ongoing </w:t>
      </w:r>
      <w:r w:rsidR="00AE7EC2">
        <w:rPr>
          <w:rFonts w:cs="Arial"/>
          <w:bCs/>
        </w:rPr>
        <w:t>EAL/D</w:t>
      </w:r>
      <w:r w:rsidR="003C4A96">
        <w:rPr>
          <w:rFonts w:cs="Arial"/>
          <w:bCs/>
        </w:rPr>
        <w:t xml:space="preserve"> </w:t>
      </w:r>
      <w:r w:rsidR="00892D56" w:rsidRPr="0094736C">
        <w:rPr>
          <w:rFonts w:cs="Arial"/>
          <w:bCs/>
        </w:rPr>
        <w:t xml:space="preserve">education and parent and community engagement strategies. </w:t>
      </w:r>
      <w:r w:rsidR="00892D56" w:rsidRPr="0094736C">
        <w:rPr>
          <w:rFonts w:cs="Arial"/>
        </w:rPr>
        <w:t>Evidence based professional learning, support</w:t>
      </w:r>
      <w:r w:rsidR="0094736C">
        <w:rPr>
          <w:rFonts w:cs="Arial"/>
        </w:rPr>
        <w:t>,</w:t>
      </w:r>
      <w:r w:rsidR="00892D56" w:rsidRPr="0094736C">
        <w:rPr>
          <w:rFonts w:cs="Arial"/>
        </w:rPr>
        <w:t xml:space="preserve"> and resources </w:t>
      </w:r>
      <w:r w:rsidR="00D32227">
        <w:rPr>
          <w:rFonts w:cs="Arial"/>
        </w:rPr>
        <w:t xml:space="preserve">are </w:t>
      </w:r>
      <w:r w:rsidR="00892D56" w:rsidRPr="0094736C">
        <w:rPr>
          <w:rFonts w:cs="Arial"/>
        </w:rPr>
        <w:t xml:space="preserve">available to assist teachers in meeting the immediate and ongoing educational and wellbeing needs of refugee students. </w:t>
      </w:r>
    </w:p>
    <w:p w14:paraId="0AB66F71" w14:textId="2791C645" w:rsidR="0094736C" w:rsidRDefault="00892D56" w:rsidP="003C4A96">
      <w:pPr>
        <w:spacing w:before="120" w:after="120" w:line="360" w:lineRule="auto"/>
      </w:pPr>
      <w:r w:rsidRPr="0094736C">
        <w:rPr>
          <w:rFonts w:cs="Arial"/>
        </w:rPr>
        <w:t>The Refugee Leadership Strategy aim</w:t>
      </w:r>
      <w:r w:rsidR="0094736C">
        <w:rPr>
          <w:rFonts w:cs="Arial"/>
        </w:rPr>
        <w:t>ed</w:t>
      </w:r>
      <w:r w:rsidRPr="0094736C">
        <w:rPr>
          <w:rFonts w:cs="Arial"/>
        </w:rPr>
        <w:t xml:space="preserve"> to strengthen th</w:t>
      </w:r>
      <w:r w:rsidR="00480439">
        <w:rPr>
          <w:rFonts w:cs="Arial"/>
        </w:rPr>
        <w:t xml:space="preserve">e capacity of schools to implement </w:t>
      </w:r>
      <w:r w:rsidR="00735BAD">
        <w:rPr>
          <w:rFonts w:cs="Arial"/>
        </w:rPr>
        <w:t xml:space="preserve">best-possible </w:t>
      </w:r>
      <w:r w:rsidR="00702AB2">
        <w:rPr>
          <w:rFonts w:cs="Arial"/>
        </w:rPr>
        <w:t>processes and practices</w:t>
      </w:r>
      <w:r w:rsidR="00480439">
        <w:rPr>
          <w:rFonts w:cs="Arial"/>
        </w:rPr>
        <w:t xml:space="preserve"> to support the needs of refugee students and their families.</w:t>
      </w:r>
    </w:p>
    <w:p w14:paraId="37A7EEAC" w14:textId="6EF372E1" w:rsidR="009B7B16" w:rsidRPr="00820305" w:rsidRDefault="00923F7E" w:rsidP="00820305">
      <w:pPr>
        <w:pStyle w:val="Heading2"/>
      </w:pPr>
      <w:bookmarkStart w:id="33" w:name="_Toc43461796"/>
      <w:bookmarkStart w:id="34" w:name="_Toc43462140"/>
      <w:bookmarkStart w:id="35" w:name="_Toc43463249"/>
      <w:bookmarkStart w:id="36" w:name="_Toc43463625"/>
      <w:bookmarkStart w:id="37" w:name="_Toc43466693"/>
      <w:bookmarkStart w:id="38" w:name="_Toc44338888"/>
      <w:bookmarkStart w:id="39" w:name="_Toc55745962"/>
      <w:bookmarkStart w:id="40" w:name="_Toc260059"/>
      <w:r w:rsidRPr="00820305">
        <w:t xml:space="preserve">Key </w:t>
      </w:r>
      <w:r w:rsidR="001542D3" w:rsidRPr="00820305">
        <w:t>f</w:t>
      </w:r>
      <w:r w:rsidRPr="00820305">
        <w:t>eatures of the Strategy</w:t>
      </w:r>
      <w:bookmarkEnd w:id="33"/>
      <w:bookmarkEnd w:id="34"/>
      <w:bookmarkEnd w:id="35"/>
      <w:bookmarkEnd w:id="36"/>
      <w:bookmarkEnd w:id="37"/>
      <w:bookmarkEnd w:id="38"/>
      <w:bookmarkEnd w:id="39"/>
      <w:r w:rsidRPr="00820305">
        <w:t xml:space="preserve"> </w:t>
      </w:r>
    </w:p>
    <w:p w14:paraId="48BD356E" w14:textId="7615A468" w:rsidR="009E066E" w:rsidRPr="00CC10F8" w:rsidRDefault="009E066E" w:rsidP="00820305">
      <w:pPr>
        <w:pStyle w:val="Heading3"/>
        <w:spacing w:before="0" w:after="0" w:line="360" w:lineRule="auto"/>
        <w:rPr>
          <w:b w:val="0"/>
          <w:color w:val="000000" w:themeColor="text1"/>
        </w:rPr>
      </w:pPr>
      <w:bookmarkStart w:id="41" w:name="_Toc43461797"/>
      <w:bookmarkStart w:id="42" w:name="_Toc43462141"/>
      <w:bookmarkStart w:id="43" w:name="_Toc43463250"/>
      <w:bookmarkStart w:id="44" w:name="_Toc43463626"/>
      <w:bookmarkStart w:id="45" w:name="_Toc43466694"/>
      <w:bookmarkStart w:id="46" w:name="_Toc44338889"/>
      <w:r w:rsidRPr="00CC10F8">
        <w:rPr>
          <w:b w:val="0"/>
          <w:color w:val="000000" w:themeColor="text1"/>
        </w:rPr>
        <w:t xml:space="preserve">The </w:t>
      </w:r>
      <w:r w:rsidR="00AE7EC2" w:rsidRPr="00CC10F8">
        <w:rPr>
          <w:b w:val="0"/>
          <w:color w:val="000000" w:themeColor="text1"/>
        </w:rPr>
        <w:t>RSL</w:t>
      </w:r>
      <w:r w:rsidR="00923F7E" w:rsidRPr="00CC10F8">
        <w:rPr>
          <w:b w:val="0"/>
          <w:color w:val="000000" w:themeColor="text1"/>
        </w:rPr>
        <w:t xml:space="preserve"> </w:t>
      </w:r>
      <w:r w:rsidR="001542D3" w:rsidRPr="00CC10F8">
        <w:rPr>
          <w:b w:val="0"/>
          <w:color w:val="000000" w:themeColor="text1"/>
        </w:rPr>
        <w:t>r</w:t>
      </w:r>
      <w:r w:rsidR="00923F7E" w:rsidRPr="00CC10F8">
        <w:rPr>
          <w:b w:val="0"/>
          <w:color w:val="000000" w:themeColor="text1"/>
        </w:rPr>
        <w:t>ole</w:t>
      </w:r>
      <w:bookmarkEnd w:id="41"/>
      <w:bookmarkEnd w:id="42"/>
      <w:bookmarkEnd w:id="43"/>
      <w:bookmarkEnd w:id="44"/>
      <w:bookmarkEnd w:id="45"/>
      <w:bookmarkEnd w:id="46"/>
      <w:r w:rsidR="009F2920" w:rsidRPr="00CC10F8">
        <w:rPr>
          <w:b w:val="0"/>
          <w:color w:val="000000" w:themeColor="text1"/>
        </w:rPr>
        <w:t xml:space="preserve"> </w:t>
      </w:r>
    </w:p>
    <w:p w14:paraId="6B5EE60A" w14:textId="37512005" w:rsidR="009E066E" w:rsidRPr="0092381D" w:rsidRDefault="009B7B16" w:rsidP="009A7C54">
      <w:pPr>
        <w:spacing w:before="120" w:line="360" w:lineRule="auto"/>
        <w:rPr>
          <w:lang w:val="en-AU"/>
        </w:rPr>
      </w:pPr>
      <w:r>
        <w:t>When the Strategy began in 2017</w:t>
      </w:r>
      <w:r w:rsidR="00A15723">
        <w:t>, 17</w:t>
      </w:r>
      <w:r>
        <w:t xml:space="preserve"> </w:t>
      </w:r>
      <w:r w:rsidR="00AE7EC2">
        <w:t>RSL</w:t>
      </w:r>
      <w:r>
        <w:t xml:space="preserve">s (in 15 FTE positions) were appointed </w:t>
      </w:r>
      <w:r w:rsidR="00A15723">
        <w:t xml:space="preserve">to </w:t>
      </w:r>
      <w:r w:rsidR="00923F7E">
        <w:t xml:space="preserve">a new role in </w:t>
      </w:r>
      <w:r>
        <w:t xml:space="preserve">18 </w:t>
      </w:r>
      <w:r w:rsidRPr="0092381D">
        <w:rPr>
          <w:lang w:val="en-AU"/>
        </w:rPr>
        <w:t>schools around NSW</w:t>
      </w:r>
      <w:r w:rsidR="00A15723" w:rsidRPr="0092381D">
        <w:rPr>
          <w:lang w:val="en-AU"/>
        </w:rPr>
        <w:t>.</w:t>
      </w:r>
      <w:r w:rsidR="009F2920" w:rsidRPr="009F2920">
        <w:rPr>
          <w:lang w:val="en-AU"/>
        </w:rPr>
        <w:t xml:space="preserve"> </w:t>
      </w:r>
      <w:r w:rsidR="009E066E">
        <w:t>The role involved</w:t>
      </w:r>
      <w:r w:rsidR="009E066E" w:rsidRPr="00A356FC">
        <w:t>:</w:t>
      </w:r>
    </w:p>
    <w:p w14:paraId="0857E47D" w14:textId="4225E1BF" w:rsidR="0045527B" w:rsidRPr="00A356FC" w:rsidRDefault="009E066E" w:rsidP="00E72797">
      <w:pPr>
        <w:pStyle w:val="Bulletedlists"/>
      </w:pPr>
      <w:r>
        <w:lastRenderedPageBreak/>
        <w:t>collaborating</w:t>
      </w:r>
      <w:r w:rsidRPr="00A356FC">
        <w:t xml:space="preserve"> with school leaders to use data to inform planning and implementation of whole school strategies to support refugee students</w:t>
      </w:r>
    </w:p>
    <w:p w14:paraId="3D4EDFAB" w14:textId="42522A8A" w:rsidR="0045527B" w:rsidRPr="00A356FC" w:rsidRDefault="009E066E" w:rsidP="00E72797">
      <w:pPr>
        <w:pStyle w:val="Bulletedlists"/>
      </w:pPr>
      <w:r w:rsidRPr="00A356FC">
        <w:t>wor</w:t>
      </w:r>
      <w:r w:rsidRPr="009F2920">
        <w:t>k</w:t>
      </w:r>
      <w:r>
        <w:t>ing</w:t>
      </w:r>
      <w:r w:rsidRPr="00A356FC">
        <w:t xml:space="preserve"> with schools to support refugee students through improved transition processes</w:t>
      </w:r>
    </w:p>
    <w:p w14:paraId="3D4089CE" w14:textId="6536B4EA" w:rsidR="0045527B" w:rsidRPr="00A356FC" w:rsidRDefault="009E066E" w:rsidP="00E72797">
      <w:pPr>
        <w:pStyle w:val="Bulletedlists"/>
      </w:pPr>
      <w:r w:rsidRPr="00A356FC">
        <w:t>work</w:t>
      </w:r>
      <w:r>
        <w:t>ing</w:t>
      </w:r>
      <w:r w:rsidRPr="00A356FC">
        <w:t xml:space="preserve"> with Learning and Support teams to implement </w:t>
      </w:r>
      <w:proofErr w:type="spellStart"/>
      <w:r w:rsidRPr="00A356FC">
        <w:t>personalised</w:t>
      </w:r>
      <w:proofErr w:type="spellEnd"/>
      <w:r w:rsidRPr="00A356FC">
        <w:t xml:space="preserve"> approaches for refugee students</w:t>
      </w:r>
    </w:p>
    <w:p w14:paraId="0B2BF217" w14:textId="7EC76B77" w:rsidR="0045527B" w:rsidRPr="00A356FC" w:rsidRDefault="009E066E" w:rsidP="00E72797">
      <w:pPr>
        <w:pStyle w:val="Bulletedlists"/>
      </w:pPr>
      <w:r w:rsidRPr="00A356FC">
        <w:t>coll</w:t>
      </w:r>
      <w:r>
        <w:t>aborating</w:t>
      </w:r>
      <w:r w:rsidRPr="00A356FC">
        <w:t xml:space="preserve"> with school leaders and staff to provide opportunities and encourage refugee families and community members to participate in the life of the school</w:t>
      </w:r>
    </w:p>
    <w:p w14:paraId="1C6EC52D" w14:textId="14FC9CAD" w:rsidR="0045527B" w:rsidRPr="00A356FC" w:rsidRDefault="009E066E" w:rsidP="00E72797">
      <w:pPr>
        <w:pStyle w:val="Bulletedlists"/>
      </w:pPr>
      <w:r w:rsidRPr="009F2920">
        <w:t>coordin</w:t>
      </w:r>
      <w:r>
        <w:t>ating</w:t>
      </w:r>
      <w:r w:rsidRPr="00A356FC">
        <w:t xml:space="preserve"> and deliver</w:t>
      </w:r>
      <w:r w:rsidR="00502B70">
        <w:t>ing</w:t>
      </w:r>
      <w:r w:rsidRPr="00A356FC">
        <w:t xml:space="preserve"> professional learning for school staff, including school leadership teams</w:t>
      </w:r>
    </w:p>
    <w:p w14:paraId="4FE98960" w14:textId="2380AC7D" w:rsidR="0045527B" w:rsidRPr="00A356FC" w:rsidRDefault="009E066E" w:rsidP="00E72797">
      <w:pPr>
        <w:pStyle w:val="Bulletedlists"/>
      </w:pPr>
      <w:r>
        <w:t>promoting</w:t>
      </w:r>
      <w:r w:rsidRPr="00A356FC">
        <w:t xml:space="preserve"> collaboration between schools and other </w:t>
      </w:r>
      <w:proofErr w:type="spellStart"/>
      <w:r w:rsidRPr="00A356FC">
        <w:t>organisations</w:t>
      </w:r>
      <w:proofErr w:type="spellEnd"/>
      <w:r w:rsidRPr="00A356FC">
        <w:t xml:space="preserve"> supporting refugee students and families</w:t>
      </w:r>
    </w:p>
    <w:p w14:paraId="585F088D" w14:textId="0C79AD10" w:rsidR="009E066E" w:rsidRDefault="009E066E" w:rsidP="00E72797">
      <w:pPr>
        <w:pStyle w:val="Bulletedlists"/>
      </w:pPr>
      <w:r w:rsidRPr="00A356FC">
        <w:t>work</w:t>
      </w:r>
      <w:r>
        <w:t>ing</w:t>
      </w:r>
      <w:r w:rsidRPr="00A356FC">
        <w:t xml:space="preserve"> with the Multicultural Education team, School Services teams, the Refugee Student Counselling Support Team</w:t>
      </w:r>
      <w:r w:rsidR="00124938">
        <w:t xml:space="preserve"> (</w:t>
      </w:r>
      <w:r w:rsidR="00AE7EC2">
        <w:t>RSCST</w:t>
      </w:r>
      <w:r w:rsidR="00124938">
        <w:t>)</w:t>
      </w:r>
      <w:r w:rsidR="00B53E8C">
        <w:t>, the STARTTS School Liaison Program</w:t>
      </w:r>
      <w:r w:rsidR="00124938">
        <w:t xml:space="preserve"> (</w:t>
      </w:r>
      <w:r w:rsidR="00AE7EC2">
        <w:t>SLP</w:t>
      </w:r>
      <w:r w:rsidR="00124938">
        <w:t>)</w:t>
      </w:r>
      <w:r w:rsidR="00B53E8C">
        <w:t xml:space="preserve"> team</w:t>
      </w:r>
      <w:r w:rsidRPr="00A356FC">
        <w:t xml:space="preserve"> and Directors, Educational Leadership </w:t>
      </w:r>
      <w:r w:rsidR="00124938">
        <w:t xml:space="preserve">(DELs) </w:t>
      </w:r>
      <w:r w:rsidRPr="00A356FC">
        <w:t>to implement and evaluate this strategy.</w:t>
      </w:r>
    </w:p>
    <w:p w14:paraId="75E4A76F" w14:textId="3E462B92" w:rsidR="00EA3B97" w:rsidRDefault="00EA3B97" w:rsidP="00244F65">
      <w:pPr>
        <w:spacing w:before="120" w:after="120" w:line="360" w:lineRule="auto"/>
      </w:pPr>
      <w:r>
        <w:t xml:space="preserve">RSLs were asked to work with </w:t>
      </w:r>
      <w:r w:rsidR="00124938">
        <w:t>DELs</w:t>
      </w:r>
      <w:r>
        <w:t>, Principals, and other school leaders to build on existing resources and systems already in place to promote excellence in refugee education. A set of principles for excellence in refugee education was developed by the RSLs in collaboration with the Refugee Student Programs Advisor</w:t>
      </w:r>
      <w:r w:rsidR="00633485">
        <w:t xml:space="preserve"> (Appendix 1)</w:t>
      </w:r>
      <w:r>
        <w:t>.</w:t>
      </w:r>
    </w:p>
    <w:p w14:paraId="02E2745B" w14:textId="020072A0" w:rsidR="00433B16" w:rsidRPr="00CC10F8" w:rsidRDefault="009E066E" w:rsidP="00244F65">
      <w:pPr>
        <w:pStyle w:val="Heading2"/>
        <w:rPr>
          <w:rStyle w:val="Heading3Char"/>
          <w:b w:val="0"/>
          <w:color w:val="000000" w:themeColor="text1"/>
        </w:rPr>
      </w:pPr>
      <w:bookmarkStart w:id="47" w:name="_Toc43461798"/>
      <w:bookmarkStart w:id="48" w:name="_Toc43462142"/>
      <w:bookmarkStart w:id="49" w:name="_Toc43463251"/>
      <w:bookmarkStart w:id="50" w:name="_Toc43463627"/>
      <w:bookmarkStart w:id="51" w:name="_Toc43466695"/>
      <w:bookmarkStart w:id="52" w:name="_Toc44338890"/>
      <w:bookmarkStart w:id="53" w:name="_Toc55745963"/>
      <w:r w:rsidRPr="00CC10F8">
        <w:rPr>
          <w:rStyle w:val="Heading3Char"/>
          <w:b w:val="0"/>
          <w:color w:val="000000" w:themeColor="text1"/>
        </w:rPr>
        <w:t>Participating schools</w:t>
      </w:r>
      <w:bookmarkEnd w:id="47"/>
      <w:bookmarkEnd w:id="48"/>
      <w:bookmarkEnd w:id="49"/>
      <w:bookmarkEnd w:id="50"/>
      <w:bookmarkEnd w:id="51"/>
      <w:bookmarkEnd w:id="52"/>
      <w:bookmarkEnd w:id="53"/>
    </w:p>
    <w:p w14:paraId="5009C3BE" w14:textId="66136F25" w:rsidR="007B6DA4" w:rsidRPr="0092381D" w:rsidRDefault="009E066E" w:rsidP="007B6DA4">
      <w:pPr>
        <w:pStyle w:val="ListParagraph"/>
        <w:spacing w:before="120" w:after="120" w:line="360" w:lineRule="auto"/>
        <w:ind w:left="0"/>
        <w:contextualSpacing w:val="0"/>
        <w:rPr>
          <w:rFonts w:cs="Arial"/>
          <w:bCs/>
        </w:rPr>
      </w:pPr>
      <w:r w:rsidRPr="0092381D">
        <w:rPr>
          <w:rFonts w:cs="Arial"/>
          <w:bCs/>
        </w:rPr>
        <w:t xml:space="preserve">The RSLs were initially appointed to base schools </w:t>
      </w:r>
      <w:r w:rsidRPr="00C427D2" w:rsidDel="008E6AA4">
        <w:rPr>
          <w:rFonts w:cs="Arial"/>
          <w:bCs/>
        </w:rPr>
        <w:t>in locations of high refugee settlement across the state</w:t>
      </w:r>
      <w:r w:rsidRPr="00C427D2">
        <w:rPr>
          <w:rFonts w:cs="Arial"/>
          <w:bCs/>
        </w:rPr>
        <w:t>, t</w:t>
      </w:r>
      <w:r w:rsidRPr="00C427D2" w:rsidDel="008E6AA4">
        <w:rPr>
          <w:rFonts w:cs="Arial"/>
          <w:bCs/>
        </w:rPr>
        <w:t>o support and implement the strategy.</w:t>
      </w:r>
      <w:r w:rsidRPr="00C427D2">
        <w:rPr>
          <w:rFonts w:cs="Arial"/>
          <w:bCs/>
        </w:rPr>
        <w:t xml:space="preserve"> </w:t>
      </w:r>
      <w:r w:rsidRPr="0092381D">
        <w:rPr>
          <w:rFonts w:cs="Arial"/>
          <w:bCs/>
        </w:rPr>
        <w:t xml:space="preserve">In 2017, at least one RSL was located in each of the 10 </w:t>
      </w:r>
      <w:r w:rsidR="00B53E8C">
        <w:rPr>
          <w:rFonts w:cs="Arial"/>
          <w:bCs/>
        </w:rPr>
        <w:t>p</w:t>
      </w:r>
      <w:r w:rsidRPr="0092381D">
        <w:rPr>
          <w:rFonts w:cs="Arial"/>
          <w:bCs/>
        </w:rPr>
        <w:t xml:space="preserve">rincipal </w:t>
      </w:r>
      <w:r w:rsidR="00B53E8C">
        <w:rPr>
          <w:rFonts w:cs="Arial"/>
          <w:bCs/>
        </w:rPr>
        <w:t>n</w:t>
      </w:r>
      <w:r w:rsidRPr="0092381D">
        <w:rPr>
          <w:rFonts w:cs="Arial"/>
          <w:bCs/>
        </w:rPr>
        <w:t xml:space="preserve">etworks with the highest number of refugee student numbers in NSW, as well as some additional </w:t>
      </w:r>
      <w:r w:rsidR="00B53E8C">
        <w:rPr>
          <w:rFonts w:cs="Arial"/>
          <w:bCs/>
        </w:rPr>
        <w:t>p</w:t>
      </w:r>
      <w:r w:rsidRPr="0092381D">
        <w:rPr>
          <w:rFonts w:cs="Arial"/>
          <w:bCs/>
        </w:rPr>
        <w:t>rincipal networks in both metropolitan and regional areas where there was an identified need.</w:t>
      </w:r>
    </w:p>
    <w:p w14:paraId="13BC11EA" w14:textId="393A163A" w:rsidR="009E066E" w:rsidRPr="0092381D" w:rsidRDefault="009F2920" w:rsidP="007B6DA4">
      <w:pPr>
        <w:pStyle w:val="ListParagraph"/>
        <w:spacing w:before="120" w:after="120" w:line="360" w:lineRule="auto"/>
        <w:ind w:left="0"/>
        <w:contextualSpacing w:val="0"/>
      </w:pPr>
      <w:r w:rsidRPr="0092381D">
        <w:rPr>
          <w:rFonts w:cs="Arial"/>
          <w:bCs/>
        </w:rPr>
        <w:t>B</w:t>
      </w:r>
      <w:r w:rsidR="00A15723" w:rsidRPr="0092381D">
        <w:rPr>
          <w:rFonts w:cs="Arial"/>
          <w:bCs/>
        </w:rPr>
        <w:t>ase schools were nominated on the basis of refugee enrolments and demonstrated</w:t>
      </w:r>
      <w:r w:rsidR="00A15723" w:rsidRPr="0092381D">
        <w:t xml:space="preserve"> experience in supporting refugee students and their familie</w:t>
      </w:r>
      <w:r w:rsidR="009E066E">
        <w:t>s. I</w:t>
      </w:r>
      <w:r w:rsidRPr="0092381D">
        <w:t xml:space="preserve">t was anticipated that </w:t>
      </w:r>
      <w:r>
        <w:t xml:space="preserve">their </w:t>
      </w:r>
      <w:r w:rsidRPr="0092381D">
        <w:t>expertise could be harnessed to enhance support across a network of schools.</w:t>
      </w:r>
      <w:r w:rsidR="00923F7E" w:rsidRPr="0092381D">
        <w:rPr>
          <w:rFonts w:cs="Arial"/>
          <w:bCs/>
        </w:rPr>
        <w:t xml:space="preserve"> </w:t>
      </w:r>
    </w:p>
    <w:p w14:paraId="0F0ED30E" w14:textId="642B1655" w:rsidR="009B7B16" w:rsidRDefault="00AE7EC2" w:rsidP="009A7C54">
      <w:pPr>
        <w:spacing w:before="120" w:line="360" w:lineRule="auto"/>
      </w:pPr>
      <w:r>
        <w:lastRenderedPageBreak/>
        <w:t>RSL</w:t>
      </w:r>
      <w:r w:rsidR="009F2920" w:rsidRPr="0092381D">
        <w:t>s</w:t>
      </w:r>
      <w:r w:rsidR="007D6A98">
        <w:t xml:space="preserve"> </w:t>
      </w:r>
      <w:r w:rsidR="009F2920" w:rsidRPr="0092381D">
        <w:t xml:space="preserve">were also asked to support schools with significant numbers of recently arrived refugee students, including, students in or recently in immigration detention, and other schools, if required, as approved by </w:t>
      </w:r>
      <w:r w:rsidR="00124938">
        <w:t>DELs</w:t>
      </w:r>
      <w:r w:rsidR="009F2920" w:rsidRPr="0092381D">
        <w:t>.</w:t>
      </w:r>
    </w:p>
    <w:p w14:paraId="47A70FE9" w14:textId="6404B5C2" w:rsidR="003E0935" w:rsidRPr="003E0935" w:rsidRDefault="003E0935" w:rsidP="003E0935">
      <w:pPr>
        <w:pStyle w:val="Caption"/>
      </w:pPr>
      <w:r w:rsidRPr="008D6A5C">
        <w:t>Table 1: Base schools into which RSLs were originally located, 2017</w:t>
      </w:r>
    </w:p>
    <w:tbl>
      <w:tblPr>
        <w:tblStyle w:val="GridTable4-Accent1"/>
        <w:tblW w:w="9070" w:type="dxa"/>
        <w:tblLook w:val="04A0" w:firstRow="1" w:lastRow="0" w:firstColumn="1" w:lastColumn="0" w:noHBand="0" w:noVBand="1"/>
      </w:tblPr>
      <w:tblGrid>
        <w:gridCol w:w="4535"/>
        <w:gridCol w:w="4535"/>
      </w:tblGrid>
      <w:tr w:rsidR="009B7B16" w:rsidRPr="00CC10F8" w14:paraId="5397E0CA" w14:textId="77777777" w:rsidTr="009C55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5" w:type="dxa"/>
          </w:tcPr>
          <w:p w14:paraId="46C37AFB" w14:textId="6E1FEFBB" w:rsidR="009B7B16" w:rsidRPr="00CC10F8" w:rsidRDefault="009B7B16" w:rsidP="00124938">
            <w:pPr>
              <w:pStyle w:val="ListParagraph"/>
              <w:ind w:left="23"/>
              <w:rPr>
                <w:b w:val="0"/>
                <w:bCs w:val="0"/>
                <w:color w:val="000000" w:themeColor="text1"/>
                <w:sz w:val="20"/>
                <w:szCs w:val="20"/>
                <w:lang w:val="en-AU"/>
              </w:rPr>
            </w:pPr>
            <w:r w:rsidRPr="00CC10F8">
              <w:rPr>
                <w:color w:val="000000" w:themeColor="text1"/>
                <w:sz w:val="20"/>
                <w:szCs w:val="20"/>
                <w:lang w:val="en-AU"/>
              </w:rPr>
              <w:t xml:space="preserve">Metropolitan </w:t>
            </w:r>
            <w:r w:rsidR="00621650" w:rsidRPr="00CC10F8">
              <w:rPr>
                <w:color w:val="000000" w:themeColor="text1"/>
                <w:sz w:val="20"/>
                <w:szCs w:val="20"/>
                <w:lang w:val="en-AU"/>
              </w:rPr>
              <w:t xml:space="preserve">base </w:t>
            </w:r>
            <w:r w:rsidR="00B53E8C" w:rsidRPr="00CC10F8">
              <w:rPr>
                <w:color w:val="000000" w:themeColor="text1"/>
                <w:sz w:val="20"/>
                <w:szCs w:val="20"/>
                <w:lang w:val="en-AU"/>
              </w:rPr>
              <w:t>s</w:t>
            </w:r>
            <w:r w:rsidRPr="00CC10F8">
              <w:rPr>
                <w:color w:val="000000" w:themeColor="text1"/>
                <w:sz w:val="20"/>
                <w:szCs w:val="20"/>
                <w:lang w:val="en-AU"/>
              </w:rPr>
              <w:t>chools</w:t>
            </w:r>
          </w:p>
          <w:p w14:paraId="5451C02E" w14:textId="737C3A6C" w:rsidR="009B7B16" w:rsidRPr="00CC10F8" w:rsidRDefault="009B7B16" w:rsidP="00124938">
            <w:pPr>
              <w:pStyle w:val="ListParagraph"/>
              <w:ind w:left="23"/>
              <w:rPr>
                <w:color w:val="000000" w:themeColor="text1"/>
                <w:lang w:val="en-AU"/>
              </w:rPr>
            </w:pPr>
            <w:r w:rsidRPr="00CC10F8">
              <w:rPr>
                <w:color w:val="000000" w:themeColor="text1"/>
                <w:sz w:val="20"/>
                <w:szCs w:val="20"/>
                <w:lang w:val="en-AU"/>
              </w:rPr>
              <w:t xml:space="preserve">(Principal </w:t>
            </w:r>
            <w:r w:rsidR="00B53E8C" w:rsidRPr="00CC10F8">
              <w:rPr>
                <w:color w:val="000000" w:themeColor="text1"/>
                <w:sz w:val="20"/>
                <w:szCs w:val="20"/>
                <w:lang w:val="en-AU"/>
              </w:rPr>
              <w:t>s</w:t>
            </w:r>
            <w:r w:rsidRPr="00CC10F8">
              <w:rPr>
                <w:color w:val="000000" w:themeColor="text1"/>
                <w:sz w:val="20"/>
                <w:szCs w:val="20"/>
                <w:lang w:val="en-AU"/>
              </w:rPr>
              <w:t xml:space="preserve">upport </w:t>
            </w:r>
            <w:r w:rsidR="00B53E8C" w:rsidRPr="00CC10F8">
              <w:rPr>
                <w:color w:val="000000" w:themeColor="text1"/>
                <w:sz w:val="20"/>
                <w:szCs w:val="20"/>
                <w:lang w:val="en-AU"/>
              </w:rPr>
              <w:t>n</w:t>
            </w:r>
            <w:r w:rsidRPr="00CC10F8">
              <w:rPr>
                <w:color w:val="000000" w:themeColor="text1"/>
                <w:sz w:val="20"/>
                <w:szCs w:val="20"/>
                <w:lang w:val="en-AU"/>
              </w:rPr>
              <w:t>etwork)</w:t>
            </w:r>
          </w:p>
        </w:tc>
        <w:tc>
          <w:tcPr>
            <w:tcW w:w="4535" w:type="dxa"/>
          </w:tcPr>
          <w:p w14:paraId="5F468C1C" w14:textId="672E5EED" w:rsidR="009B7B16" w:rsidRPr="00CC10F8" w:rsidRDefault="009B7B16" w:rsidP="00124938">
            <w:pPr>
              <w:pStyle w:val="ListParagraph"/>
              <w:ind w:left="0"/>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lang w:val="en-AU"/>
              </w:rPr>
            </w:pPr>
            <w:r w:rsidRPr="00CC10F8">
              <w:rPr>
                <w:color w:val="000000" w:themeColor="text1"/>
                <w:sz w:val="20"/>
                <w:szCs w:val="20"/>
                <w:lang w:val="en-AU"/>
              </w:rPr>
              <w:t xml:space="preserve">Regional </w:t>
            </w:r>
            <w:r w:rsidR="00621650" w:rsidRPr="00CC10F8">
              <w:rPr>
                <w:color w:val="000000" w:themeColor="text1"/>
                <w:sz w:val="20"/>
                <w:szCs w:val="20"/>
                <w:lang w:val="en-AU"/>
              </w:rPr>
              <w:t xml:space="preserve">base </w:t>
            </w:r>
            <w:r w:rsidR="00B53E8C" w:rsidRPr="00CC10F8">
              <w:rPr>
                <w:color w:val="000000" w:themeColor="text1"/>
                <w:sz w:val="20"/>
                <w:szCs w:val="20"/>
                <w:lang w:val="en-AU"/>
              </w:rPr>
              <w:t>s</w:t>
            </w:r>
            <w:r w:rsidRPr="00CC10F8">
              <w:rPr>
                <w:color w:val="000000" w:themeColor="text1"/>
                <w:sz w:val="20"/>
                <w:szCs w:val="20"/>
                <w:lang w:val="en-AU"/>
              </w:rPr>
              <w:t>chools</w:t>
            </w:r>
          </w:p>
          <w:p w14:paraId="307A017D" w14:textId="4400717A" w:rsidR="009B7B16" w:rsidRPr="00CC10F8" w:rsidRDefault="009B7B16" w:rsidP="00124938">
            <w:pPr>
              <w:pStyle w:val="ListParagraph"/>
              <w:ind w:left="0"/>
              <w:cnfStyle w:val="100000000000" w:firstRow="1" w:lastRow="0" w:firstColumn="0" w:lastColumn="0" w:oddVBand="0" w:evenVBand="0" w:oddHBand="0" w:evenHBand="0" w:firstRowFirstColumn="0" w:firstRowLastColumn="0" w:lastRowFirstColumn="0" w:lastRowLastColumn="0"/>
              <w:rPr>
                <w:color w:val="000000" w:themeColor="text1"/>
                <w:sz w:val="20"/>
                <w:szCs w:val="20"/>
                <w:lang w:val="en-AU"/>
              </w:rPr>
            </w:pPr>
            <w:r w:rsidRPr="00CC10F8">
              <w:rPr>
                <w:color w:val="000000" w:themeColor="text1"/>
                <w:sz w:val="20"/>
                <w:szCs w:val="20"/>
                <w:lang w:val="en-AU"/>
              </w:rPr>
              <w:t xml:space="preserve">(Principal </w:t>
            </w:r>
            <w:proofErr w:type="spellStart"/>
            <w:r w:rsidR="00B53E8C" w:rsidRPr="00CC10F8">
              <w:rPr>
                <w:color w:val="000000" w:themeColor="text1"/>
                <w:sz w:val="20"/>
                <w:szCs w:val="20"/>
                <w:lang w:val="en-AU"/>
              </w:rPr>
              <w:t>n</w:t>
            </w:r>
            <w:r w:rsidRPr="00CC10F8">
              <w:rPr>
                <w:color w:val="000000" w:themeColor="text1"/>
                <w:sz w:val="20"/>
                <w:szCs w:val="20"/>
                <w:lang w:val="en-AU"/>
              </w:rPr>
              <w:t>upport</w:t>
            </w:r>
            <w:proofErr w:type="spellEnd"/>
            <w:r w:rsidRPr="00CC10F8">
              <w:rPr>
                <w:color w:val="000000" w:themeColor="text1"/>
                <w:sz w:val="20"/>
                <w:szCs w:val="20"/>
                <w:lang w:val="en-AU"/>
              </w:rPr>
              <w:t xml:space="preserve"> </w:t>
            </w:r>
            <w:r w:rsidR="00B53E8C" w:rsidRPr="00CC10F8">
              <w:rPr>
                <w:color w:val="000000" w:themeColor="text1"/>
                <w:sz w:val="20"/>
                <w:szCs w:val="20"/>
                <w:lang w:val="en-AU"/>
              </w:rPr>
              <w:t>n</w:t>
            </w:r>
            <w:r w:rsidRPr="00CC10F8">
              <w:rPr>
                <w:color w:val="000000" w:themeColor="text1"/>
                <w:sz w:val="20"/>
                <w:szCs w:val="20"/>
                <w:lang w:val="en-AU"/>
              </w:rPr>
              <w:t>etwork)</w:t>
            </w:r>
          </w:p>
        </w:tc>
      </w:tr>
      <w:tr w:rsidR="009B7B16" w:rsidRPr="00E24994" w14:paraId="6174CFF8" w14:textId="77777777" w:rsidTr="009C552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535" w:type="dxa"/>
            <w:vAlign w:val="center"/>
          </w:tcPr>
          <w:p w14:paraId="45A4A099" w14:textId="7773C1A5" w:rsidR="009B7B16" w:rsidRPr="00E72797" w:rsidRDefault="009B7B16" w:rsidP="009C5527">
            <w:pPr>
              <w:pStyle w:val="ListParagraph"/>
              <w:ind w:left="23"/>
              <w:rPr>
                <w:b w:val="0"/>
                <w:sz w:val="20"/>
                <w:szCs w:val="20"/>
                <w:lang w:val="en-AU"/>
              </w:rPr>
            </w:pPr>
            <w:r w:rsidRPr="00E24994">
              <w:rPr>
                <w:b w:val="0"/>
                <w:sz w:val="20"/>
                <w:szCs w:val="20"/>
                <w:lang w:val="en-AU"/>
              </w:rPr>
              <w:t>Beverly Hills Girls High School (Canterbury)</w:t>
            </w:r>
          </w:p>
        </w:tc>
        <w:tc>
          <w:tcPr>
            <w:tcW w:w="4535" w:type="dxa"/>
            <w:vAlign w:val="center"/>
          </w:tcPr>
          <w:p w14:paraId="57B1F79B" w14:textId="77777777" w:rsidR="009B7B16" w:rsidRPr="00B53E8C" w:rsidRDefault="009B7B16" w:rsidP="009C5527">
            <w:pPr>
              <w:pStyle w:val="ListParagraph"/>
              <w:ind w:left="0"/>
              <w:cnfStyle w:val="000000100000" w:firstRow="0" w:lastRow="0" w:firstColumn="0" w:lastColumn="0" w:oddVBand="0" w:evenVBand="0" w:oddHBand="1" w:evenHBand="0" w:firstRowFirstColumn="0" w:firstRowLastColumn="0" w:lastRowFirstColumn="0" w:lastRowLastColumn="0"/>
              <w:rPr>
                <w:bCs/>
                <w:sz w:val="20"/>
                <w:szCs w:val="20"/>
                <w:lang w:val="en-AU"/>
              </w:rPr>
            </w:pPr>
            <w:r w:rsidRPr="00B53E8C">
              <w:rPr>
                <w:bCs/>
                <w:sz w:val="20"/>
                <w:szCs w:val="20"/>
                <w:lang w:val="en-AU"/>
              </w:rPr>
              <w:t>Coffs Harbour High School (Coffs Harbour)</w:t>
            </w:r>
          </w:p>
        </w:tc>
      </w:tr>
      <w:tr w:rsidR="009B7B16" w:rsidRPr="00E24994" w14:paraId="27E46993" w14:textId="77777777" w:rsidTr="009C5527">
        <w:trPr>
          <w:trHeight w:val="454"/>
        </w:trPr>
        <w:tc>
          <w:tcPr>
            <w:cnfStyle w:val="001000000000" w:firstRow="0" w:lastRow="0" w:firstColumn="1" w:lastColumn="0" w:oddVBand="0" w:evenVBand="0" w:oddHBand="0" w:evenHBand="0" w:firstRowFirstColumn="0" w:firstRowLastColumn="0" w:lastRowFirstColumn="0" w:lastRowLastColumn="0"/>
            <w:tcW w:w="4535" w:type="dxa"/>
            <w:vAlign w:val="center"/>
          </w:tcPr>
          <w:p w14:paraId="595B550D" w14:textId="77777777" w:rsidR="009B7B16" w:rsidRPr="00E24994" w:rsidRDefault="009B7B16" w:rsidP="009C5527">
            <w:pPr>
              <w:pStyle w:val="ListParagraph"/>
              <w:ind w:left="23"/>
              <w:rPr>
                <w:b w:val="0"/>
                <w:sz w:val="20"/>
                <w:szCs w:val="20"/>
                <w:lang w:val="en-AU"/>
              </w:rPr>
            </w:pPr>
            <w:r w:rsidRPr="00E24994">
              <w:rPr>
                <w:b w:val="0"/>
                <w:sz w:val="20"/>
                <w:szCs w:val="20"/>
                <w:lang w:val="en-AU"/>
              </w:rPr>
              <w:t>Chester Hill High School (Bankstown)</w:t>
            </w:r>
          </w:p>
        </w:tc>
        <w:tc>
          <w:tcPr>
            <w:tcW w:w="4535" w:type="dxa"/>
            <w:vAlign w:val="center"/>
          </w:tcPr>
          <w:p w14:paraId="1FDACC82" w14:textId="77777777" w:rsidR="009B7B16" w:rsidRPr="00B53E8C" w:rsidRDefault="009B7B16" w:rsidP="009C5527">
            <w:pPr>
              <w:pStyle w:val="ListParagraph"/>
              <w:ind w:left="0"/>
              <w:cnfStyle w:val="000000000000" w:firstRow="0" w:lastRow="0" w:firstColumn="0" w:lastColumn="0" w:oddVBand="0" w:evenVBand="0" w:oddHBand="0" w:evenHBand="0" w:firstRowFirstColumn="0" w:firstRowLastColumn="0" w:lastRowFirstColumn="0" w:lastRowLastColumn="0"/>
              <w:rPr>
                <w:sz w:val="20"/>
                <w:szCs w:val="20"/>
                <w:lang w:val="en-AU"/>
              </w:rPr>
            </w:pPr>
            <w:r w:rsidRPr="00B53E8C">
              <w:rPr>
                <w:sz w:val="20"/>
                <w:szCs w:val="20"/>
                <w:lang w:val="en-AU"/>
              </w:rPr>
              <w:t>Islington Public School (Callaghan/ Port Stephens)</w:t>
            </w:r>
          </w:p>
        </w:tc>
      </w:tr>
      <w:tr w:rsidR="009B7B16" w:rsidRPr="00E24994" w14:paraId="492C64A8" w14:textId="77777777" w:rsidTr="009C552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535" w:type="dxa"/>
            <w:vAlign w:val="center"/>
          </w:tcPr>
          <w:p w14:paraId="00B2F7C9" w14:textId="77777777" w:rsidR="009B7B16" w:rsidRPr="00E24994" w:rsidRDefault="009B7B16" w:rsidP="009C5527">
            <w:pPr>
              <w:pStyle w:val="ListParagraph"/>
              <w:ind w:left="23"/>
              <w:rPr>
                <w:b w:val="0"/>
                <w:sz w:val="20"/>
                <w:szCs w:val="20"/>
                <w:lang w:val="en-AU"/>
              </w:rPr>
            </w:pPr>
            <w:r w:rsidRPr="00E24994">
              <w:rPr>
                <w:b w:val="0"/>
                <w:sz w:val="20"/>
                <w:szCs w:val="20"/>
                <w:lang w:val="en-AU"/>
              </w:rPr>
              <w:t>Dee Why Public School (Warringah)</w:t>
            </w:r>
          </w:p>
        </w:tc>
        <w:tc>
          <w:tcPr>
            <w:tcW w:w="4535" w:type="dxa"/>
            <w:vAlign w:val="center"/>
          </w:tcPr>
          <w:p w14:paraId="6CD88327" w14:textId="77777777" w:rsidR="009B7B16" w:rsidRPr="00B53E8C" w:rsidRDefault="009B7B16" w:rsidP="009C5527">
            <w:pPr>
              <w:pStyle w:val="ListParagraph"/>
              <w:ind w:left="0"/>
              <w:cnfStyle w:val="000000100000" w:firstRow="0" w:lastRow="0" w:firstColumn="0" w:lastColumn="0" w:oddVBand="0" w:evenVBand="0" w:oddHBand="1" w:evenHBand="0" w:firstRowFirstColumn="0" w:firstRowLastColumn="0" w:lastRowFirstColumn="0" w:lastRowLastColumn="0"/>
              <w:rPr>
                <w:bCs/>
                <w:sz w:val="20"/>
                <w:szCs w:val="20"/>
                <w:lang w:val="en-AU"/>
              </w:rPr>
            </w:pPr>
            <w:r w:rsidRPr="00B53E8C">
              <w:rPr>
                <w:bCs/>
                <w:sz w:val="20"/>
                <w:szCs w:val="20"/>
                <w:lang w:val="en-AU"/>
              </w:rPr>
              <w:t>Keira High School (Wollongong North and Wollongong)</w:t>
            </w:r>
          </w:p>
        </w:tc>
      </w:tr>
      <w:tr w:rsidR="009B7B16" w:rsidRPr="00E24994" w14:paraId="09DA65CB" w14:textId="77777777" w:rsidTr="009C5527">
        <w:trPr>
          <w:trHeight w:val="454"/>
        </w:trPr>
        <w:tc>
          <w:tcPr>
            <w:cnfStyle w:val="001000000000" w:firstRow="0" w:lastRow="0" w:firstColumn="1" w:lastColumn="0" w:oddVBand="0" w:evenVBand="0" w:oddHBand="0" w:evenHBand="0" w:firstRowFirstColumn="0" w:firstRowLastColumn="0" w:lastRowFirstColumn="0" w:lastRowLastColumn="0"/>
            <w:tcW w:w="4535" w:type="dxa"/>
            <w:vAlign w:val="center"/>
          </w:tcPr>
          <w:p w14:paraId="7337A72E" w14:textId="47DB2483" w:rsidR="009B7B16" w:rsidRPr="00E72797" w:rsidRDefault="009B7B16" w:rsidP="009C5527">
            <w:pPr>
              <w:pStyle w:val="ListParagraph"/>
              <w:ind w:left="23"/>
              <w:rPr>
                <w:b w:val="0"/>
                <w:sz w:val="20"/>
                <w:szCs w:val="20"/>
                <w:lang w:val="en-AU"/>
              </w:rPr>
            </w:pPr>
            <w:r w:rsidRPr="00E24994">
              <w:rPr>
                <w:b w:val="0"/>
                <w:sz w:val="20"/>
                <w:szCs w:val="20"/>
                <w:lang w:val="en-AU"/>
              </w:rPr>
              <w:t>Fairfield High School (Fairfield)</w:t>
            </w:r>
          </w:p>
        </w:tc>
        <w:tc>
          <w:tcPr>
            <w:tcW w:w="4535" w:type="dxa"/>
            <w:vAlign w:val="center"/>
          </w:tcPr>
          <w:p w14:paraId="3915869F" w14:textId="1E091DBB" w:rsidR="009B7B16" w:rsidRPr="00B53E8C" w:rsidRDefault="009B7B16" w:rsidP="009C5527">
            <w:pPr>
              <w:pStyle w:val="ListParagraph"/>
              <w:ind w:left="0"/>
              <w:cnfStyle w:val="000000000000" w:firstRow="0" w:lastRow="0" w:firstColumn="0" w:lastColumn="0" w:oddVBand="0" w:evenVBand="0" w:oddHBand="0" w:evenHBand="0" w:firstRowFirstColumn="0" w:firstRowLastColumn="0" w:lastRowFirstColumn="0" w:lastRowLastColumn="0"/>
              <w:rPr>
                <w:sz w:val="20"/>
                <w:szCs w:val="20"/>
                <w:lang w:val="en-AU"/>
              </w:rPr>
            </w:pPr>
            <w:r w:rsidRPr="00B53E8C">
              <w:rPr>
                <w:sz w:val="20"/>
                <w:szCs w:val="20"/>
                <w:lang w:val="en-AU"/>
              </w:rPr>
              <w:t>M</w:t>
            </w:r>
            <w:r w:rsidR="0011222D">
              <w:rPr>
                <w:sz w:val="20"/>
                <w:szCs w:val="20"/>
                <w:lang w:val="en-AU"/>
              </w:rPr>
              <w:t>ount</w:t>
            </w:r>
            <w:r w:rsidRPr="00B53E8C">
              <w:rPr>
                <w:sz w:val="20"/>
                <w:szCs w:val="20"/>
                <w:lang w:val="en-AU"/>
              </w:rPr>
              <w:t xml:space="preserve"> Austin Public School (Wagga Wagga)</w:t>
            </w:r>
          </w:p>
        </w:tc>
      </w:tr>
      <w:tr w:rsidR="009B7B16" w:rsidRPr="00E24994" w14:paraId="3C26779C" w14:textId="77777777" w:rsidTr="009C552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535" w:type="dxa"/>
            <w:vAlign w:val="center"/>
          </w:tcPr>
          <w:p w14:paraId="37356BEB" w14:textId="58E3E986" w:rsidR="009B7B16" w:rsidRPr="00E72797" w:rsidRDefault="009B7B16" w:rsidP="009C5527">
            <w:pPr>
              <w:pStyle w:val="ListParagraph"/>
              <w:ind w:left="23"/>
              <w:rPr>
                <w:b w:val="0"/>
                <w:sz w:val="20"/>
                <w:szCs w:val="20"/>
                <w:lang w:val="en-AU"/>
              </w:rPr>
            </w:pPr>
            <w:r w:rsidRPr="00E24994">
              <w:rPr>
                <w:b w:val="0"/>
                <w:sz w:val="20"/>
                <w:szCs w:val="20"/>
                <w:lang w:val="en-AU"/>
              </w:rPr>
              <w:t>Fairfield Public School (Fairfield)</w:t>
            </w:r>
          </w:p>
        </w:tc>
        <w:tc>
          <w:tcPr>
            <w:tcW w:w="4535" w:type="dxa"/>
            <w:vAlign w:val="center"/>
          </w:tcPr>
          <w:p w14:paraId="1779F130" w14:textId="77777777" w:rsidR="009B7B16" w:rsidRPr="00B53E8C" w:rsidRDefault="009B7B16" w:rsidP="009C5527">
            <w:pPr>
              <w:pStyle w:val="ListParagraph"/>
              <w:ind w:left="0"/>
              <w:cnfStyle w:val="000000100000" w:firstRow="0" w:lastRow="0" w:firstColumn="0" w:lastColumn="0" w:oddVBand="0" w:evenVBand="0" w:oddHBand="1" w:evenHBand="0" w:firstRowFirstColumn="0" w:firstRowLastColumn="0" w:lastRowFirstColumn="0" w:lastRowLastColumn="0"/>
              <w:rPr>
                <w:bCs/>
                <w:sz w:val="20"/>
                <w:szCs w:val="20"/>
                <w:lang w:val="en-AU"/>
              </w:rPr>
            </w:pPr>
            <w:r w:rsidRPr="00B53E8C">
              <w:rPr>
                <w:bCs/>
                <w:sz w:val="20"/>
                <w:szCs w:val="20"/>
                <w:lang w:val="en-AU"/>
              </w:rPr>
              <w:t>Murray High School (Albury)</w:t>
            </w:r>
          </w:p>
        </w:tc>
      </w:tr>
      <w:tr w:rsidR="009B7B16" w:rsidRPr="00E24994" w14:paraId="4D8C64C8" w14:textId="77777777" w:rsidTr="009C5527">
        <w:trPr>
          <w:trHeight w:val="454"/>
        </w:trPr>
        <w:tc>
          <w:tcPr>
            <w:cnfStyle w:val="001000000000" w:firstRow="0" w:lastRow="0" w:firstColumn="1" w:lastColumn="0" w:oddVBand="0" w:evenVBand="0" w:oddHBand="0" w:evenHBand="0" w:firstRowFirstColumn="0" w:firstRowLastColumn="0" w:lastRowFirstColumn="0" w:lastRowLastColumn="0"/>
            <w:tcW w:w="4535" w:type="dxa"/>
            <w:vAlign w:val="center"/>
          </w:tcPr>
          <w:p w14:paraId="3E9B2F4B" w14:textId="24A322AC" w:rsidR="009B7B16" w:rsidRPr="00E72797" w:rsidRDefault="009B7B16" w:rsidP="009C5527">
            <w:pPr>
              <w:pStyle w:val="ListParagraph"/>
              <w:ind w:left="23"/>
              <w:rPr>
                <w:b w:val="0"/>
                <w:sz w:val="20"/>
                <w:szCs w:val="20"/>
                <w:lang w:val="en-AU"/>
              </w:rPr>
            </w:pPr>
            <w:r w:rsidRPr="00E24994">
              <w:rPr>
                <w:b w:val="0"/>
                <w:sz w:val="20"/>
                <w:szCs w:val="20"/>
                <w:lang w:val="en-AU"/>
              </w:rPr>
              <w:t>Fairvale High School (Fairfield)</w:t>
            </w:r>
          </w:p>
        </w:tc>
        <w:tc>
          <w:tcPr>
            <w:tcW w:w="4535" w:type="dxa"/>
            <w:vAlign w:val="center"/>
          </w:tcPr>
          <w:p w14:paraId="62721494" w14:textId="77777777" w:rsidR="009B7B16" w:rsidRPr="00E72797" w:rsidRDefault="009B7B16" w:rsidP="009C5527">
            <w:pPr>
              <w:pStyle w:val="ListParagraph"/>
              <w:cnfStyle w:val="000000000000" w:firstRow="0" w:lastRow="0" w:firstColumn="0" w:lastColumn="0" w:oddVBand="0" w:evenVBand="0" w:oddHBand="0" w:evenHBand="0" w:firstRowFirstColumn="0" w:firstRowLastColumn="0" w:lastRowFirstColumn="0" w:lastRowLastColumn="0"/>
              <w:rPr>
                <w:b/>
                <w:sz w:val="20"/>
                <w:szCs w:val="20"/>
                <w:lang w:val="en-AU"/>
              </w:rPr>
            </w:pPr>
          </w:p>
        </w:tc>
      </w:tr>
      <w:tr w:rsidR="009B7B16" w:rsidRPr="00E24994" w14:paraId="5E441139" w14:textId="77777777" w:rsidTr="009C552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535" w:type="dxa"/>
            <w:vAlign w:val="center"/>
          </w:tcPr>
          <w:p w14:paraId="78DD53D5" w14:textId="33CBC0CB" w:rsidR="009B7B16" w:rsidRPr="00E72797" w:rsidRDefault="009B7B16" w:rsidP="009C5527">
            <w:pPr>
              <w:pStyle w:val="ListParagraph"/>
              <w:ind w:left="23"/>
              <w:rPr>
                <w:b w:val="0"/>
                <w:sz w:val="20"/>
                <w:szCs w:val="20"/>
                <w:lang w:val="en-AU"/>
              </w:rPr>
            </w:pPr>
            <w:r w:rsidRPr="00E24994">
              <w:rPr>
                <w:b w:val="0"/>
                <w:sz w:val="20"/>
                <w:szCs w:val="20"/>
                <w:lang w:val="en-AU"/>
              </w:rPr>
              <w:t>Holroyd High School (Holroyd)</w:t>
            </w:r>
          </w:p>
        </w:tc>
        <w:tc>
          <w:tcPr>
            <w:tcW w:w="4535" w:type="dxa"/>
            <w:vAlign w:val="center"/>
          </w:tcPr>
          <w:p w14:paraId="5DE611C1" w14:textId="77777777" w:rsidR="009B7B16" w:rsidRPr="00B53E8C" w:rsidRDefault="009B7B16" w:rsidP="009C5527">
            <w:pPr>
              <w:pStyle w:val="ListParagraph"/>
              <w:cnfStyle w:val="000000100000" w:firstRow="0" w:lastRow="0" w:firstColumn="0" w:lastColumn="0" w:oddVBand="0" w:evenVBand="0" w:oddHBand="1" w:evenHBand="0" w:firstRowFirstColumn="0" w:firstRowLastColumn="0" w:lastRowFirstColumn="0" w:lastRowLastColumn="0"/>
              <w:rPr>
                <w:bCs/>
                <w:sz w:val="20"/>
                <w:szCs w:val="20"/>
                <w:lang w:val="en-AU"/>
              </w:rPr>
            </w:pPr>
          </w:p>
        </w:tc>
      </w:tr>
      <w:tr w:rsidR="009B7B16" w:rsidRPr="00E24994" w14:paraId="1AE494D9" w14:textId="77777777" w:rsidTr="009C5527">
        <w:trPr>
          <w:trHeight w:val="454"/>
        </w:trPr>
        <w:tc>
          <w:tcPr>
            <w:cnfStyle w:val="001000000000" w:firstRow="0" w:lastRow="0" w:firstColumn="1" w:lastColumn="0" w:oddVBand="0" w:evenVBand="0" w:oddHBand="0" w:evenHBand="0" w:firstRowFirstColumn="0" w:firstRowLastColumn="0" w:lastRowFirstColumn="0" w:lastRowLastColumn="0"/>
            <w:tcW w:w="4535" w:type="dxa"/>
            <w:vAlign w:val="center"/>
          </w:tcPr>
          <w:p w14:paraId="12B78E48" w14:textId="2C6F7958" w:rsidR="009B7B16" w:rsidRPr="00E72797" w:rsidRDefault="009B7B16" w:rsidP="009C5527">
            <w:pPr>
              <w:pStyle w:val="ListParagraph"/>
              <w:ind w:left="23"/>
              <w:rPr>
                <w:b w:val="0"/>
                <w:sz w:val="20"/>
                <w:szCs w:val="20"/>
                <w:lang w:val="en-AU"/>
              </w:rPr>
            </w:pPr>
            <w:r w:rsidRPr="00E24994">
              <w:rPr>
                <w:b w:val="0"/>
                <w:sz w:val="20"/>
                <w:szCs w:val="20"/>
                <w:lang w:val="en-AU"/>
              </w:rPr>
              <w:t>Lurnea High School (Glenfield)</w:t>
            </w:r>
          </w:p>
        </w:tc>
        <w:tc>
          <w:tcPr>
            <w:tcW w:w="4535" w:type="dxa"/>
            <w:vAlign w:val="center"/>
          </w:tcPr>
          <w:p w14:paraId="26DA2C5C" w14:textId="77777777" w:rsidR="009B7B16" w:rsidRPr="00E72797" w:rsidRDefault="009B7B16" w:rsidP="009C5527">
            <w:pPr>
              <w:pStyle w:val="ListParagraph"/>
              <w:cnfStyle w:val="000000000000" w:firstRow="0" w:lastRow="0" w:firstColumn="0" w:lastColumn="0" w:oddVBand="0" w:evenVBand="0" w:oddHBand="0" w:evenHBand="0" w:firstRowFirstColumn="0" w:firstRowLastColumn="0" w:lastRowFirstColumn="0" w:lastRowLastColumn="0"/>
              <w:rPr>
                <w:b/>
                <w:sz w:val="20"/>
                <w:szCs w:val="20"/>
                <w:lang w:val="en-AU"/>
              </w:rPr>
            </w:pPr>
          </w:p>
        </w:tc>
      </w:tr>
      <w:tr w:rsidR="009B7B16" w:rsidRPr="00E24994" w14:paraId="4999592E" w14:textId="77777777" w:rsidTr="009C552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535" w:type="dxa"/>
            <w:vAlign w:val="center"/>
          </w:tcPr>
          <w:p w14:paraId="7EAB90AC" w14:textId="127FDDDD" w:rsidR="009B7B16" w:rsidRPr="00E72797" w:rsidRDefault="009B7B16" w:rsidP="009C5527">
            <w:pPr>
              <w:pStyle w:val="ListParagraph"/>
              <w:ind w:left="23"/>
              <w:rPr>
                <w:b w:val="0"/>
                <w:sz w:val="20"/>
                <w:szCs w:val="20"/>
                <w:lang w:val="en-AU"/>
              </w:rPr>
            </w:pPr>
            <w:r w:rsidRPr="00E24994">
              <w:rPr>
                <w:b w:val="0"/>
                <w:sz w:val="20"/>
                <w:szCs w:val="20"/>
                <w:lang w:val="en-AU"/>
              </w:rPr>
              <w:t>Marsden Road Public School (Liverpool)</w:t>
            </w:r>
          </w:p>
        </w:tc>
        <w:tc>
          <w:tcPr>
            <w:tcW w:w="4535" w:type="dxa"/>
            <w:vAlign w:val="center"/>
          </w:tcPr>
          <w:p w14:paraId="16DA23BA" w14:textId="77777777" w:rsidR="009B7B16" w:rsidRPr="00B53E8C" w:rsidRDefault="009B7B16" w:rsidP="009C5527">
            <w:pPr>
              <w:pStyle w:val="ListParagraph"/>
              <w:cnfStyle w:val="000000100000" w:firstRow="0" w:lastRow="0" w:firstColumn="0" w:lastColumn="0" w:oddVBand="0" w:evenVBand="0" w:oddHBand="1" w:evenHBand="0" w:firstRowFirstColumn="0" w:firstRowLastColumn="0" w:lastRowFirstColumn="0" w:lastRowLastColumn="0"/>
              <w:rPr>
                <w:bCs/>
                <w:sz w:val="20"/>
                <w:szCs w:val="20"/>
                <w:lang w:val="en-AU"/>
              </w:rPr>
            </w:pPr>
          </w:p>
        </w:tc>
      </w:tr>
      <w:tr w:rsidR="009B7B16" w:rsidRPr="00E24994" w14:paraId="05AE8709" w14:textId="77777777" w:rsidTr="009C5527">
        <w:trPr>
          <w:trHeight w:val="454"/>
        </w:trPr>
        <w:tc>
          <w:tcPr>
            <w:cnfStyle w:val="001000000000" w:firstRow="0" w:lastRow="0" w:firstColumn="1" w:lastColumn="0" w:oddVBand="0" w:evenVBand="0" w:oddHBand="0" w:evenHBand="0" w:firstRowFirstColumn="0" w:firstRowLastColumn="0" w:lastRowFirstColumn="0" w:lastRowLastColumn="0"/>
            <w:tcW w:w="4535" w:type="dxa"/>
            <w:vAlign w:val="center"/>
          </w:tcPr>
          <w:p w14:paraId="495E1A36" w14:textId="0953E546" w:rsidR="009B7B16" w:rsidRPr="00E72797" w:rsidRDefault="009B7B16" w:rsidP="009C5527">
            <w:pPr>
              <w:pStyle w:val="ListParagraph"/>
              <w:ind w:left="23"/>
              <w:rPr>
                <w:b w:val="0"/>
                <w:sz w:val="20"/>
                <w:szCs w:val="20"/>
                <w:lang w:val="en-AU"/>
              </w:rPr>
            </w:pPr>
            <w:r w:rsidRPr="00E24994">
              <w:rPr>
                <w:b w:val="0"/>
                <w:sz w:val="20"/>
                <w:szCs w:val="20"/>
                <w:lang w:val="en-AU"/>
              </w:rPr>
              <w:t>Miller Technology High School (Liverpool)</w:t>
            </w:r>
          </w:p>
        </w:tc>
        <w:tc>
          <w:tcPr>
            <w:tcW w:w="4535" w:type="dxa"/>
            <w:vAlign w:val="center"/>
          </w:tcPr>
          <w:p w14:paraId="3A2056CB" w14:textId="77777777" w:rsidR="009B7B16" w:rsidRPr="00E72797" w:rsidRDefault="009B7B16" w:rsidP="009C5527">
            <w:pPr>
              <w:pStyle w:val="ListParagraph"/>
              <w:cnfStyle w:val="000000000000" w:firstRow="0" w:lastRow="0" w:firstColumn="0" w:lastColumn="0" w:oddVBand="0" w:evenVBand="0" w:oddHBand="0" w:evenHBand="0" w:firstRowFirstColumn="0" w:firstRowLastColumn="0" w:lastRowFirstColumn="0" w:lastRowLastColumn="0"/>
              <w:rPr>
                <w:b/>
                <w:sz w:val="20"/>
                <w:szCs w:val="20"/>
                <w:lang w:val="en-AU"/>
              </w:rPr>
            </w:pPr>
          </w:p>
        </w:tc>
      </w:tr>
      <w:tr w:rsidR="009B7B16" w:rsidRPr="00E24994" w14:paraId="7965C921" w14:textId="77777777" w:rsidTr="009C552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535" w:type="dxa"/>
            <w:vAlign w:val="center"/>
          </w:tcPr>
          <w:p w14:paraId="0E90A29F" w14:textId="21E3FEA0" w:rsidR="009B7B16" w:rsidRPr="00E72797" w:rsidRDefault="009B7B16" w:rsidP="009C5527">
            <w:pPr>
              <w:pStyle w:val="ListParagraph"/>
              <w:ind w:left="23"/>
              <w:rPr>
                <w:b w:val="0"/>
                <w:sz w:val="20"/>
                <w:szCs w:val="20"/>
                <w:lang w:val="en-AU"/>
              </w:rPr>
            </w:pPr>
            <w:r w:rsidRPr="00E24994">
              <w:rPr>
                <w:b w:val="0"/>
                <w:sz w:val="20"/>
                <w:szCs w:val="20"/>
                <w:lang w:val="en-AU"/>
              </w:rPr>
              <w:t>Mitchell High School (</w:t>
            </w:r>
            <w:proofErr w:type="spellStart"/>
            <w:r w:rsidRPr="00E24994">
              <w:rPr>
                <w:b w:val="0"/>
                <w:sz w:val="20"/>
                <w:szCs w:val="20"/>
                <w:lang w:val="en-AU"/>
              </w:rPr>
              <w:t>Nirimba</w:t>
            </w:r>
            <w:proofErr w:type="spellEnd"/>
            <w:r w:rsidRPr="00E24994">
              <w:rPr>
                <w:b w:val="0"/>
                <w:sz w:val="20"/>
                <w:szCs w:val="20"/>
                <w:lang w:val="en-AU"/>
              </w:rPr>
              <w:t>)</w:t>
            </w:r>
          </w:p>
        </w:tc>
        <w:tc>
          <w:tcPr>
            <w:tcW w:w="4535" w:type="dxa"/>
            <w:vAlign w:val="center"/>
          </w:tcPr>
          <w:p w14:paraId="5DBB66DB" w14:textId="77777777" w:rsidR="009B7B16" w:rsidRPr="00B53E8C" w:rsidRDefault="009B7B16" w:rsidP="009C5527">
            <w:pPr>
              <w:pStyle w:val="ListParagraph"/>
              <w:cnfStyle w:val="000000100000" w:firstRow="0" w:lastRow="0" w:firstColumn="0" w:lastColumn="0" w:oddVBand="0" w:evenVBand="0" w:oddHBand="1" w:evenHBand="0" w:firstRowFirstColumn="0" w:firstRowLastColumn="0" w:lastRowFirstColumn="0" w:lastRowLastColumn="0"/>
              <w:rPr>
                <w:bCs/>
                <w:sz w:val="20"/>
                <w:szCs w:val="20"/>
                <w:lang w:val="en-AU"/>
              </w:rPr>
            </w:pPr>
          </w:p>
        </w:tc>
      </w:tr>
      <w:tr w:rsidR="009B7B16" w:rsidRPr="00E24994" w14:paraId="09A96077" w14:textId="77777777" w:rsidTr="009C5527">
        <w:trPr>
          <w:trHeight w:val="454"/>
        </w:trPr>
        <w:tc>
          <w:tcPr>
            <w:cnfStyle w:val="001000000000" w:firstRow="0" w:lastRow="0" w:firstColumn="1" w:lastColumn="0" w:oddVBand="0" w:evenVBand="0" w:oddHBand="0" w:evenHBand="0" w:firstRowFirstColumn="0" w:firstRowLastColumn="0" w:lastRowFirstColumn="0" w:lastRowLastColumn="0"/>
            <w:tcW w:w="4535" w:type="dxa"/>
            <w:vAlign w:val="center"/>
          </w:tcPr>
          <w:p w14:paraId="07704901" w14:textId="474379E3" w:rsidR="009B7B16" w:rsidRPr="00E72797" w:rsidRDefault="009B7B16" w:rsidP="009C5527">
            <w:pPr>
              <w:pStyle w:val="ListParagraph"/>
              <w:ind w:left="23"/>
              <w:rPr>
                <w:b w:val="0"/>
                <w:sz w:val="20"/>
                <w:szCs w:val="20"/>
                <w:lang w:val="en-AU"/>
              </w:rPr>
            </w:pPr>
            <w:r w:rsidRPr="00E24994">
              <w:rPr>
                <w:b w:val="0"/>
                <w:sz w:val="20"/>
                <w:szCs w:val="20"/>
                <w:lang w:val="en-AU"/>
              </w:rPr>
              <w:t>Northmead Creative and Performing Arts High School (Parramatta)</w:t>
            </w:r>
          </w:p>
        </w:tc>
        <w:tc>
          <w:tcPr>
            <w:tcW w:w="4535" w:type="dxa"/>
            <w:vAlign w:val="center"/>
          </w:tcPr>
          <w:p w14:paraId="79AD552C" w14:textId="77777777" w:rsidR="009B7B16" w:rsidRPr="00E72797" w:rsidRDefault="009B7B16" w:rsidP="009C5527">
            <w:pPr>
              <w:pStyle w:val="ListParagraph"/>
              <w:cnfStyle w:val="000000000000" w:firstRow="0" w:lastRow="0" w:firstColumn="0" w:lastColumn="0" w:oddVBand="0" w:evenVBand="0" w:oddHBand="0" w:evenHBand="0" w:firstRowFirstColumn="0" w:firstRowLastColumn="0" w:lastRowFirstColumn="0" w:lastRowLastColumn="0"/>
              <w:rPr>
                <w:b/>
                <w:sz w:val="20"/>
                <w:szCs w:val="20"/>
                <w:lang w:val="en-AU"/>
              </w:rPr>
            </w:pPr>
          </w:p>
        </w:tc>
      </w:tr>
      <w:tr w:rsidR="009B7B16" w:rsidRPr="00E24994" w14:paraId="3DA12084" w14:textId="77777777" w:rsidTr="009C552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535" w:type="dxa"/>
            <w:vAlign w:val="center"/>
          </w:tcPr>
          <w:p w14:paraId="41E662DD" w14:textId="77777777" w:rsidR="009B7B16" w:rsidRPr="00E24994" w:rsidRDefault="009B7B16" w:rsidP="009C5527">
            <w:pPr>
              <w:pStyle w:val="ListParagraph"/>
              <w:ind w:left="23"/>
              <w:rPr>
                <w:b w:val="0"/>
                <w:sz w:val="20"/>
                <w:szCs w:val="20"/>
                <w:lang w:val="en-AU"/>
              </w:rPr>
            </w:pPr>
            <w:r w:rsidRPr="00E24994">
              <w:rPr>
                <w:b w:val="0"/>
                <w:sz w:val="20"/>
                <w:szCs w:val="20"/>
                <w:lang w:val="en-AU"/>
              </w:rPr>
              <w:t>Oxley Park Public School (Eastern Creek)</w:t>
            </w:r>
          </w:p>
        </w:tc>
        <w:tc>
          <w:tcPr>
            <w:tcW w:w="4535" w:type="dxa"/>
            <w:vAlign w:val="center"/>
          </w:tcPr>
          <w:p w14:paraId="3E6B8383" w14:textId="77777777" w:rsidR="009B7B16" w:rsidRPr="00B53E8C" w:rsidRDefault="009B7B16" w:rsidP="009C5527">
            <w:pPr>
              <w:cnfStyle w:val="000000100000" w:firstRow="0" w:lastRow="0" w:firstColumn="0" w:lastColumn="0" w:oddVBand="0" w:evenVBand="0" w:oddHBand="1" w:evenHBand="0" w:firstRowFirstColumn="0" w:firstRowLastColumn="0" w:lastRowFirstColumn="0" w:lastRowLastColumn="0"/>
              <w:rPr>
                <w:bCs/>
                <w:sz w:val="20"/>
                <w:szCs w:val="20"/>
                <w:lang w:val="en-AU"/>
              </w:rPr>
            </w:pPr>
          </w:p>
        </w:tc>
      </w:tr>
    </w:tbl>
    <w:p w14:paraId="721CC5DF" w14:textId="43CD9320" w:rsidR="009B7B16" w:rsidRDefault="00515608" w:rsidP="009B7B16">
      <w:pPr>
        <w:pStyle w:val="ListParagraph"/>
        <w:spacing w:before="240" w:after="120" w:line="360" w:lineRule="auto"/>
        <w:ind w:left="0"/>
      </w:pPr>
      <w:r>
        <w:rPr>
          <w:rFonts w:cs="Arial"/>
          <w:color w:val="000000" w:themeColor="text1"/>
        </w:rPr>
        <w:t xml:space="preserve">In 2017, RSLs supported up to 150 schools through the Strategy (a dynamic number as schools entered and left the Strategy across the first year). </w:t>
      </w:r>
      <w:r w:rsidR="009B7B16">
        <w:t xml:space="preserve">By 2019, a total of 204 schools were participating in the Strategy. The distribution of participating schools matches, broadly, the distribution of refugee students and families across NSW. </w:t>
      </w:r>
      <w:r w:rsidR="00C717A5">
        <w:t>W</w:t>
      </w:r>
      <w:r w:rsidR="009B7B16">
        <w:t xml:space="preserve">hile </w:t>
      </w:r>
      <w:r w:rsidR="009B7B16">
        <w:rPr>
          <w:rFonts w:cs="Arial"/>
        </w:rPr>
        <w:t>r</w:t>
      </w:r>
      <w:r w:rsidR="009B7B16" w:rsidRPr="00951DE9">
        <w:rPr>
          <w:rFonts w:cs="Arial"/>
        </w:rPr>
        <w:t xml:space="preserve">efugee students are </w:t>
      </w:r>
      <w:r w:rsidR="009B7B16">
        <w:rPr>
          <w:rFonts w:cs="Arial"/>
        </w:rPr>
        <w:t>enrolled in schools</w:t>
      </w:r>
      <w:r w:rsidR="009B7B16" w:rsidRPr="00951DE9">
        <w:rPr>
          <w:rFonts w:cs="Arial"/>
        </w:rPr>
        <w:t xml:space="preserve"> across the state, </w:t>
      </w:r>
      <w:r w:rsidR="009B7B16">
        <w:rPr>
          <w:rFonts w:cs="Arial"/>
        </w:rPr>
        <w:t>and enrolments into regional areas has steadily increased between 2017 and 2019, refugee students remain</w:t>
      </w:r>
      <w:r w:rsidR="009B7B16" w:rsidRPr="00951DE9">
        <w:rPr>
          <w:rFonts w:cs="Arial"/>
        </w:rPr>
        <w:t xml:space="preserve"> particularly concentrated in </w:t>
      </w:r>
      <w:r w:rsidR="009B7B16">
        <w:rPr>
          <w:rFonts w:cs="Arial"/>
        </w:rPr>
        <w:t xml:space="preserve">schools in </w:t>
      </w:r>
      <w:r w:rsidR="009B7B16" w:rsidRPr="00951DE9">
        <w:rPr>
          <w:rFonts w:cs="Arial"/>
        </w:rPr>
        <w:t>s</w:t>
      </w:r>
      <w:r w:rsidR="009B7B16">
        <w:rPr>
          <w:rFonts w:cs="Arial"/>
        </w:rPr>
        <w:t>outh western and western Sydney</w:t>
      </w:r>
      <w:r w:rsidR="009B7B16" w:rsidRPr="00951DE9">
        <w:rPr>
          <w:rFonts w:cs="Arial"/>
        </w:rPr>
        <w:t>.</w:t>
      </w:r>
      <w:r w:rsidR="009B7B16">
        <w:rPr>
          <w:rFonts w:cs="Arial"/>
        </w:rPr>
        <w:t xml:space="preserve"> Figure 2 </w:t>
      </w:r>
      <w:proofErr w:type="spellStart"/>
      <w:r w:rsidR="009B7B16">
        <w:rPr>
          <w:rFonts w:cs="Arial"/>
        </w:rPr>
        <w:t>summarises</w:t>
      </w:r>
      <w:proofErr w:type="spellEnd"/>
      <w:r w:rsidR="009B7B16">
        <w:rPr>
          <w:rFonts w:cs="Arial"/>
        </w:rPr>
        <w:t xml:space="preserve"> the distribution of participating schools across New South Wales in 2019. </w:t>
      </w:r>
    </w:p>
    <w:p w14:paraId="54DFEF40" w14:textId="77777777" w:rsidR="009B7B16" w:rsidRDefault="009B7B16" w:rsidP="009B7B16">
      <w:pPr>
        <w:pStyle w:val="ListParagraph"/>
        <w:spacing w:before="120" w:after="120" w:line="360" w:lineRule="auto"/>
        <w:ind w:left="0"/>
        <w:rPr>
          <w:b/>
          <w:i/>
          <w:sz w:val="22"/>
          <w:szCs w:val="22"/>
        </w:rPr>
      </w:pPr>
      <w:r>
        <w:rPr>
          <w:noProof/>
          <w:lang w:val="en-AU" w:eastAsia="en-AU"/>
        </w:rPr>
        <w:lastRenderedPageBreak/>
        <w:drawing>
          <wp:inline distT="0" distB="0" distL="0" distR="0" wp14:anchorId="115F5FB8" wp14:editId="7C8CF4ED">
            <wp:extent cx="5551714" cy="3410223"/>
            <wp:effectExtent l="19050" t="19050" r="11430" b="19050"/>
            <wp:docPr id="2" name="Picture 2" descr="A chart showing number of schools participating in the Refugee Leadership Strate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619157" cy="3451651"/>
                    </a:xfrm>
                    <a:prstGeom prst="rect">
                      <a:avLst/>
                    </a:prstGeom>
                    <a:ln w="3175">
                      <a:solidFill>
                        <a:srgbClr val="548AB7"/>
                      </a:solidFill>
                      <a:prstDash val="sysDot"/>
                    </a:ln>
                  </pic:spPr>
                </pic:pic>
              </a:graphicData>
            </a:graphic>
          </wp:inline>
        </w:drawing>
      </w:r>
    </w:p>
    <w:p w14:paraId="1EC8C6F7" w14:textId="3DFAC2A5" w:rsidR="009B7B16" w:rsidRPr="0092381D" w:rsidRDefault="009B7B16" w:rsidP="003E0935">
      <w:pPr>
        <w:pStyle w:val="Caption"/>
      </w:pPr>
      <w:r w:rsidRPr="00B528FA">
        <w:t xml:space="preserve">Figure 2: Numbers of schools participating in the </w:t>
      </w:r>
      <w:r>
        <w:t xml:space="preserve">Refugee Leadership </w:t>
      </w:r>
      <w:r w:rsidR="009E066E">
        <w:t>Strategy in 2019</w:t>
      </w:r>
    </w:p>
    <w:p w14:paraId="382F43CA" w14:textId="77777777" w:rsidR="003E0935" w:rsidRDefault="003E0935" w:rsidP="00821F78">
      <w:pPr>
        <w:pStyle w:val="Heading2"/>
        <w:spacing w:after="120" w:line="360" w:lineRule="auto"/>
        <w:rPr>
          <w:b/>
        </w:rPr>
      </w:pPr>
      <w:bookmarkStart w:id="54" w:name="_Toc43461799"/>
      <w:bookmarkStart w:id="55" w:name="_Toc43462143"/>
      <w:bookmarkStart w:id="56" w:name="_Toc43463252"/>
      <w:bookmarkStart w:id="57" w:name="_Toc43463628"/>
      <w:bookmarkStart w:id="58" w:name="_Toc43466696"/>
      <w:bookmarkStart w:id="59" w:name="_Toc44338891"/>
    </w:p>
    <w:p w14:paraId="0527D0AB" w14:textId="5BCF3BA0" w:rsidR="00480439" w:rsidRPr="003E0935" w:rsidRDefault="000B5310" w:rsidP="00821F78">
      <w:pPr>
        <w:pStyle w:val="Heading2"/>
        <w:spacing w:after="120" w:line="360" w:lineRule="auto"/>
        <w:rPr>
          <w:lang w:val="en"/>
        </w:rPr>
      </w:pPr>
      <w:bookmarkStart w:id="60" w:name="_Toc55745964"/>
      <w:r w:rsidRPr="003E0935">
        <w:t xml:space="preserve">How the Strategy </w:t>
      </w:r>
      <w:r w:rsidR="001542D3" w:rsidRPr="003E0935">
        <w:t>u</w:t>
      </w:r>
      <w:r w:rsidRPr="003E0935">
        <w:t>nfolded</w:t>
      </w:r>
      <w:bookmarkEnd w:id="54"/>
      <w:bookmarkEnd w:id="55"/>
      <w:bookmarkEnd w:id="56"/>
      <w:bookmarkEnd w:id="57"/>
      <w:bookmarkEnd w:id="58"/>
      <w:bookmarkEnd w:id="59"/>
      <w:bookmarkEnd w:id="60"/>
    </w:p>
    <w:p w14:paraId="685B2A2F" w14:textId="3C4F957C" w:rsidR="002913E4" w:rsidRDefault="000B5310" w:rsidP="000B5310">
      <w:pPr>
        <w:spacing w:before="120" w:after="120" w:line="360" w:lineRule="auto"/>
        <w:rPr>
          <w:lang w:val="en"/>
        </w:rPr>
      </w:pPr>
      <w:r>
        <w:rPr>
          <w:lang w:val="en"/>
        </w:rPr>
        <w:t xml:space="preserve">With its focus on building </w:t>
      </w:r>
      <w:r w:rsidR="00ED5DB6">
        <w:rPr>
          <w:lang w:val="en"/>
        </w:rPr>
        <w:t>the</w:t>
      </w:r>
      <w:r w:rsidR="00614BC1">
        <w:rPr>
          <w:lang w:val="en"/>
        </w:rPr>
        <w:t xml:space="preserve"> </w:t>
      </w:r>
      <w:r>
        <w:rPr>
          <w:lang w:val="en"/>
        </w:rPr>
        <w:t xml:space="preserve">capacity of schools to support refugee students and their families, </w:t>
      </w:r>
      <w:r w:rsidR="00C82377">
        <w:rPr>
          <w:lang w:val="en"/>
        </w:rPr>
        <w:t xml:space="preserve">implementation of </w:t>
      </w:r>
      <w:r w:rsidR="00B43DE4">
        <w:rPr>
          <w:lang w:val="en"/>
        </w:rPr>
        <w:t>the Strategy</w:t>
      </w:r>
      <w:r w:rsidR="00C82377">
        <w:rPr>
          <w:lang w:val="en"/>
        </w:rPr>
        <w:t xml:space="preserve"> </w:t>
      </w:r>
      <w:r w:rsidR="00735BAD">
        <w:rPr>
          <w:lang w:val="en"/>
        </w:rPr>
        <w:t xml:space="preserve">developed </w:t>
      </w:r>
      <w:r w:rsidR="00B43DE4">
        <w:rPr>
          <w:lang w:val="en"/>
        </w:rPr>
        <w:t>across its duration</w:t>
      </w:r>
      <w:r w:rsidR="007C4752">
        <w:rPr>
          <w:lang w:val="en"/>
        </w:rPr>
        <w:t>,</w:t>
      </w:r>
      <w:r w:rsidR="00735BAD">
        <w:rPr>
          <w:lang w:val="en"/>
        </w:rPr>
        <w:t xml:space="preserve"> in response to </w:t>
      </w:r>
      <w:r w:rsidR="00923F7E">
        <w:rPr>
          <w:lang w:val="en"/>
        </w:rPr>
        <w:t xml:space="preserve">evaluative planning </w:t>
      </w:r>
      <w:r w:rsidR="009E066E">
        <w:rPr>
          <w:lang w:val="en"/>
        </w:rPr>
        <w:t>and implementation processes</w:t>
      </w:r>
      <w:r w:rsidR="002913E4">
        <w:rPr>
          <w:lang w:val="en"/>
        </w:rPr>
        <w:t xml:space="preserve">. </w:t>
      </w:r>
    </w:p>
    <w:p w14:paraId="15B66B28" w14:textId="13721255" w:rsidR="000B5310" w:rsidRDefault="00AE7EC2" w:rsidP="000B5310">
      <w:pPr>
        <w:spacing w:before="120" w:after="120" w:line="360" w:lineRule="auto"/>
        <w:rPr>
          <w:lang w:val="en"/>
        </w:rPr>
      </w:pPr>
      <w:r>
        <w:rPr>
          <w:lang w:val="en"/>
        </w:rPr>
        <w:t>RSL</w:t>
      </w:r>
      <w:r w:rsidR="002913E4">
        <w:rPr>
          <w:lang w:val="en"/>
        </w:rPr>
        <w:t xml:space="preserve">s were supported professionally by the Multicultural Education team. They met </w:t>
      </w:r>
      <w:r w:rsidR="00D03F81">
        <w:rPr>
          <w:lang w:val="en"/>
        </w:rPr>
        <w:t xml:space="preserve">regularly </w:t>
      </w:r>
      <w:r w:rsidR="002913E4">
        <w:rPr>
          <w:lang w:val="en"/>
        </w:rPr>
        <w:t xml:space="preserve">to engage in professional learning, to share resources </w:t>
      </w:r>
      <w:r w:rsidR="00D03F81">
        <w:rPr>
          <w:lang w:val="en"/>
        </w:rPr>
        <w:t xml:space="preserve">and experiences in the role </w:t>
      </w:r>
      <w:r w:rsidR="002913E4">
        <w:rPr>
          <w:lang w:val="en"/>
        </w:rPr>
        <w:t>and to provide input into ongoing planning and implementation of the Strategy.</w:t>
      </w:r>
    </w:p>
    <w:p w14:paraId="3C57E8EB" w14:textId="4C9B04C4" w:rsidR="0045527B" w:rsidRDefault="007B6DA4" w:rsidP="000B5310">
      <w:pPr>
        <w:spacing w:before="120" w:after="120" w:line="360" w:lineRule="auto"/>
        <w:rPr>
          <w:lang w:val="en"/>
        </w:rPr>
      </w:pPr>
      <w:r>
        <w:rPr>
          <w:noProof/>
          <w:lang w:val="en-AU" w:eastAsia="en-AU"/>
        </w:rPr>
        <mc:AlternateContent>
          <mc:Choice Requires="wps">
            <w:drawing>
              <wp:inline distT="0" distB="0" distL="0" distR="0" wp14:anchorId="7212BD99" wp14:editId="4546F4A8">
                <wp:extent cx="5551170" cy="995680"/>
                <wp:effectExtent l="0" t="0" r="0" b="0"/>
                <wp:docPr id="19" name="Text Box 19"/>
                <wp:cNvGraphicFramePr/>
                <a:graphic xmlns:a="http://schemas.openxmlformats.org/drawingml/2006/main">
                  <a:graphicData uri="http://schemas.microsoft.com/office/word/2010/wordprocessingShape">
                    <wps:wsp>
                      <wps:cNvSpPr txBox="1"/>
                      <wps:spPr>
                        <a:xfrm>
                          <a:off x="0" y="0"/>
                          <a:ext cx="5551170" cy="995680"/>
                        </a:xfrm>
                        <a:prstGeom prst="rect">
                          <a:avLst/>
                        </a:prstGeom>
                        <a:solidFill>
                          <a:schemeClr val="accent1">
                            <a:lumMod val="20000"/>
                            <a:lumOff val="80000"/>
                          </a:schemeClr>
                        </a:solidFill>
                        <a:ln w="38100">
                          <a:noFill/>
                        </a:ln>
                      </wps:spPr>
                      <wps:txbx>
                        <w:txbxContent>
                          <w:p w14:paraId="55B4A06C" w14:textId="35DBF382" w:rsidR="00463595" w:rsidRPr="00CC10F8" w:rsidRDefault="00463595" w:rsidP="007B6DA4">
                            <w:pPr>
                              <w:spacing w:before="120" w:after="120" w:line="360" w:lineRule="auto"/>
                              <w:rPr>
                                <w:color w:val="000000" w:themeColor="text1"/>
                                <w:lang w:val="en-AU"/>
                              </w:rPr>
                            </w:pPr>
                            <w:r w:rsidRPr="00CC10F8">
                              <w:rPr>
                                <w:color w:val="000000" w:themeColor="text1"/>
                                <w:lang w:val="en-AU"/>
                              </w:rPr>
                              <w:t>In 2017, the RSLs’ work focused mainly on getting schools to reflect on how well they were currently supporting refugee students, and on providing substantial professional learning.</w:t>
                            </w:r>
                          </w:p>
                          <w:p w14:paraId="0D7B41E1" w14:textId="77777777" w:rsidR="00463595" w:rsidRDefault="00463595" w:rsidP="007B6D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212BD99" id="Text Box 19" o:spid="_x0000_s1028" type="#_x0000_t202" style="width:437.1pt;height:7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" fillcolor="#e9f0f6 [660]" stroked="f" strokeweight="3pt">
                <v:textbox>
                  <w:txbxContent>
                    <w:p w14:paraId="55B4A06C" w14:textId="35DBF382" w:rsidR="00463595" w:rsidRPr="00CC10F8" w:rsidRDefault="00463595" w:rsidP="007B6DA4">
                      <w:pPr>
                        <w:spacing w:before="120" w:after="120" w:line="360" w:lineRule="auto"/>
                        <w:rPr>
                          <w:color w:val="000000" w:themeColor="text1"/>
                          <w:lang w:val="en-AU"/>
                        </w:rPr>
                      </w:pPr>
                      <w:r w:rsidRPr="00CC10F8">
                        <w:rPr>
                          <w:color w:val="000000" w:themeColor="text1"/>
                          <w:lang w:val="en-AU"/>
                        </w:rPr>
                        <w:t>In 2017, the RSLs’ work focused mainly on getting schools to reflect on how well they were currently supporting refugee students, and on providing substantial professional learning.</w:t>
                      </w:r>
                    </w:p>
                    <w:p w14:paraId="0D7B41E1" w14:textId="77777777" w:rsidR="00463595" w:rsidRDefault="00463595" w:rsidP="007B6DA4"/>
                  </w:txbxContent>
                </v:textbox>
                <w10:anchorlock/>
              </v:shape>
            </w:pict>
          </mc:Fallback>
        </mc:AlternateContent>
      </w:r>
    </w:p>
    <w:p w14:paraId="73FF784C" w14:textId="18634604" w:rsidR="001C7BA6" w:rsidRDefault="001C7BA6" w:rsidP="008D6A5C">
      <w:pPr>
        <w:spacing w:before="120" w:after="120" w:line="360" w:lineRule="auto"/>
        <w:rPr>
          <w:rFonts w:cs="Arial"/>
        </w:rPr>
      </w:pPr>
      <w:r w:rsidRPr="00147C92">
        <w:rPr>
          <w:rFonts w:cs="Arial"/>
        </w:rPr>
        <w:t xml:space="preserve">An evaluation, conducted </w:t>
      </w:r>
      <w:r>
        <w:rPr>
          <w:rFonts w:cs="Arial"/>
        </w:rPr>
        <w:t xml:space="preserve">in 2017 </w:t>
      </w:r>
      <w:r w:rsidRPr="00147C92">
        <w:rPr>
          <w:rFonts w:cs="Arial"/>
        </w:rPr>
        <w:t xml:space="preserve">by the Centre for </w:t>
      </w:r>
      <w:r w:rsidR="00C755C7">
        <w:rPr>
          <w:rFonts w:cs="Arial"/>
        </w:rPr>
        <w:t>Education Statistics</w:t>
      </w:r>
      <w:r w:rsidRPr="00147C92">
        <w:rPr>
          <w:rFonts w:cs="Arial"/>
        </w:rPr>
        <w:t xml:space="preserve"> and Evaluation (CESE</w:t>
      </w:r>
      <w:r w:rsidR="00C755C7">
        <w:rPr>
          <w:rFonts w:cs="Arial"/>
        </w:rPr>
        <w:t>)</w:t>
      </w:r>
      <w:r>
        <w:rPr>
          <w:rFonts w:cs="Arial"/>
        </w:rPr>
        <w:t xml:space="preserve"> found that more than half </w:t>
      </w:r>
      <w:r w:rsidR="005A2AB3">
        <w:rPr>
          <w:rFonts w:cs="Arial"/>
        </w:rPr>
        <w:t xml:space="preserve">the respondents </w:t>
      </w:r>
      <w:r>
        <w:rPr>
          <w:rFonts w:cs="Arial"/>
        </w:rPr>
        <w:t>would have liked an RSL to be based within their school</w:t>
      </w:r>
      <w:r w:rsidR="00B778B6">
        <w:rPr>
          <w:rFonts w:cs="Arial"/>
        </w:rPr>
        <w:t>.</w:t>
      </w:r>
      <w:r w:rsidRPr="00862BC1">
        <w:rPr>
          <w:rFonts w:cs="Arial"/>
          <w:lang w:val="en-AU"/>
        </w:rPr>
        <w:t xml:space="preserve"> </w:t>
      </w:r>
      <w:r>
        <w:rPr>
          <w:rFonts w:cs="Arial"/>
          <w:lang w:val="en-AU"/>
        </w:rPr>
        <w:t xml:space="preserve">The two most common reasons </w:t>
      </w:r>
      <w:r w:rsidR="005C3826">
        <w:rPr>
          <w:rFonts w:cs="Arial"/>
          <w:lang w:val="en-AU"/>
        </w:rPr>
        <w:t xml:space="preserve">given </w:t>
      </w:r>
      <w:r>
        <w:rPr>
          <w:rFonts w:cs="Arial"/>
          <w:lang w:val="en-AU"/>
        </w:rPr>
        <w:t>for needing an RSL</w:t>
      </w:r>
      <w:r w:rsidR="005C3826">
        <w:rPr>
          <w:rFonts w:cs="Arial"/>
          <w:lang w:val="en-AU"/>
        </w:rPr>
        <w:t xml:space="preserve"> </w:t>
      </w:r>
      <w:r>
        <w:rPr>
          <w:rFonts w:cs="Arial"/>
          <w:lang w:val="en-AU"/>
        </w:rPr>
        <w:t xml:space="preserve">were that </w:t>
      </w:r>
      <w:r w:rsidRPr="00862BC1">
        <w:rPr>
          <w:rFonts w:cs="Arial"/>
          <w:lang w:val="en-AU"/>
        </w:rPr>
        <w:t xml:space="preserve">teachers </w:t>
      </w:r>
      <w:r>
        <w:rPr>
          <w:rFonts w:cs="Arial"/>
          <w:lang w:val="en-AU"/>
        </w:rPr>
        <w:t xml:space="preserve">in their school </w:t>
      </w:r>
      <w:r w:rsidRPr="00862BC1">
        <w:rPr>
          <w:rFonts w:cs="Arial"/>
          <w:lang w:val="en-AU"/>
        </w:rPr>
        <w:t xml:space="preserve">often </w:t>
      </w:r>
      <w:r>
        <w:rPr>
          <w:rFonts w:cs="Arial"/>
          <w:lang w:val="en-AU"/>
        </w:rPr>
        <w:t>do not have</w:t>
      </w:r>
      <w:r w:rsidRPr="00862BC1">
        <w:rPr>
          <w:rFonts w:cs="Arial"/>
          <w:lang w:val="en-AU"/>
        </w:rPr>
        <w:t xml:space="preserve"> the specialist </w:t>
      </w:r>
      <w:r>
        <w:rPr>
          <w:rFonts w:cs="Arial"/>
          <w:lang w:val="en-AU"/>
        </w:rPr>
        <w:t xml:space="preserve">EAL/D teaching </w:t>
      </w:r>
      <w:r w:rsidRPr="00862BC1">
        <w:rPr>
          <w:rFonts w:cs="Arial"/>
          <w:lang w:val="en-AU"/>
        </w:rPr>
        <w:t xml:space="preserve">skills required to </w:t>
      </w:r>
      <w:r w:rsidRPr="00862BC1">
        <w:rPr>
          <w:rFonts w:cs="Arial"/>
          <w:lang w:val="en-AU"/>
        </w:rPr>
        <w:lastRenderedPageBreak/>
        <w:t>support refugee students</w:t>
      </w:r>
      <w:r>
        <w:rPr>
          <w:rFonts w:cs="Arial"/>
          <w:lang w:val="en-AU"/>
        </w:rPr>
        <w:t xml:space="preserve"> and </w:t>
      </w:r>
      <w:r w:rsidR="005C3826">
        <w:rPr>
          <w:rFonts w:cs="Arial"/>
          <w:lang w:val="en-AU"/>
        </w:rPr>
        <w:t>that</w:t>
      </w:r>
      <w:r>
        <w:rPr>
          <w:rFonts w:cs="Arial"/>
          <w:lang w:val="en-AU"/>
        </w:rPr>
        <w:t xml:space="preserve"> </w:t>
      </w:r>
      <w:r w:rsidRPr="00862BC1">
        <w:rPr>
          <w:rFonts w:cs="Arial"/>
          <w:lang w:val="en-AU"/>
        </w:rPr>
        <w:t>refugee students often have complex needs in terms of trauma and mental health</w:t>
      </w:r>
      <w:r>
        <w:rPr>
          <w:rFonts w:cs="Arial"/>
          <w:lang w:val="en-AU"/>
        </w:rPr>
        <w:t>,</w:t>
      </w:r>
      <w:r w:rsidRPr="00862BC1">
        <w:rPr>
          <w:rFonts w:cs="Arial"/>
          <w:lang w:val="en-AU"/>
        </w:rPr>
        <w:t xml:space="preserve"> and schools require</w:t>
      </w:r>
      <w:r>
        <w:rPr>
          <w:rFonts w:cs="Arial"/>
          <w:lang w:val="en-AU"/>
        </w:rPr>
        <w:t>d</w:t>
      </w:r>
      <w:r w:rsidRPr="00862BC1">
        <w:rPr>
          <w:rFonts w:cs="Arial"/>
          <w:lang w:val="en-AU"/>
        </w:rPr>
        <w:t xml:space="preserve"> additional support </w:t>
      </w:r>
      <w:r>
        <w:rPr>
          <w:rFonts w:cs="Arial"/>
          <w:lang w:val="en-AU"/>
        </w:rPr>
        <w:t xml:space="preserve">if they </w:t>
      </w:r>
      <w:r w:rsidR="005C3826">
        <w:rPr>
          <w:rFonts w:cs="Arial"/>
          <w:lang w:val="en-AU"/>
        </w:rPr>
        <w:t xml:space="preserve">are </w:t>
      </w:r>
      <w:r>
        <w:rPr>
          <w:rFonts w:cs="Arial"/>
          <w:lang w:val="en-AU"/>
        </w:rPr>
        <w:t xml:space="preserve">to respond </w:t>
      </w:r>
      <w:r w:rsidRPr="00862BC1">
        <w:rPr>
          <w:rFonts w:cs="Arial"/>
          <w:lang w:val="en-AU"/>
        </w:rPr>
        <w:t>appropriately.</w:t>
      </w:r>
    </w:p>
    <w:p w14:paraId="1E25EFCA" w14:textId="12824E2C" w:rsidR="005A2AB3" w:rsidRDefault="005A2AB3" w:rsidP="008D6A5C">
      <w:pPr>
        <w:spacing w:before="120" w:after="120" w:line="360" w:lineRule="auto"/>
        <w:rPr>
          <w:rFonts w:cs="Arial"/>
        </w:rPr>
      </w:pPr>
      <w:r>
        <w:rPr>
          <w:rFonts w:cs="Arial"/>
        </w:rPr>
        <w:t>T</w:t>
      </w:r>
      <w:r w:rsidR="001C7BA6">
        <w:rPr>
          <w:rFonts w:cs="Arial"/>
        </w:rPr>
        <w:t xml:space="preserve">he </w:t>
      </w:r>
      <w:r w:rsidR="005C3826">
        <w:rPr>
          <w:rFonts w:cs="Arial"/>
        </w:rPr>
        <w:t xml:space="preserve">2017 </w:t>
      </w:r>
      <w:r w:rsidR="001C7BA6">
        <w:rPr>
          <w:rFonts w:cs="Arial"/>
        </w:rPr>
        <w:t xml:space="preserve">evaluation </w:t>
      </w:r>
      <w:r w:rsidR="00835783">
        <w:rPr>
          <w:rFonts w:cs="Arial"/>
        </w:rPr>
        <w:t xml:space="preserve">also </w:t>
      </w:r>
      <w:r w:rsidR="001C7BA6">
        <w:rPr>
          <w:rFonts w:cs="Arial"/>
        </w:rPr>
        <w:t>found that</w:t>
      </w:r>
      <w:r w:rsidR="005C3826">
        <w:rPr>
          <w:rFonts w:cs="Arial"/>
        </w:rPr>
        <w:t xml:space="preserve"> </w:t>
      </w:r>
      <w:r w:rsidRPr="00147C92">
        <w:rPr>
          <w:rFonts w:cs="Arial"/>
        </w:rPr>
        <w:t xml:space="preserve">the </w:t>
      </w:r>
      <w:r w:rsidR="00B60504">
        <w:rPr>
          <w:rFonts w:cs="Arial"/>
        </w:rPr>
        <w:t>S</w:t>
      </w:r>
      <w:r w:rsidRPr="00147C92">
        <w:rPr>
          <w:rFonts w:cs="Arial"/>
        </w:rPr>
        <w:t xml:space="preserve">trategy had a positive impact on teachers’ confidence in working with and supporting refugee students. </w:t>
      </w:r>
      <w:r w:rsidR="005C3826">
        <w:rPr>
          <w:rFonts w:cs="Arial"/>
        </w:rPr>
        <w:t>O</w:t>
      </w:r>
      <w:r w:rsidRPr="00147C92">
        <w:rPr>
          <w:rFonts w:cs="Arial"/>
        </w:rPr>
        <w:t>n the strength of th</w:t>
      </w:r>
      <w:r>
        <w:rPr>
          <w:rFonts w:cs="Arial"/>
        </w:rPr>
        <w:t>o</w:t>
      </w:r>
      <w:r w:rsidRPr="00147C92">
        <w:rPr>
          <w:rFonts w:cs="Arial"/>
        </w:rPr>
        <w:t xml:space="preserve">se positive findings and an identified ongoing need, the </w:t>
      </w:r>
      <w:r w:rsidR="00B60504">
        <w:rPr>
          <w:rFonts w:cs="Arial"/>
        </w:rPr>
        <w:t>S</w:t>
      </w:r>
      <w:r w:rsidRPr="00147C92">
        <w:rPr>
          <w:rFonts w:cs="Arial"/>
        </w:rPr>
        <w:t xml:space="preserve">trategy </w:t>
      </w:r>
      <w:r>
        <w:rPr>
          <w:rFonts w:cs="Arial"/>
        </w:rPr>
        <w:t>w</w:t>
      </w:r>
      <w:r w:rsidRPr="00147C92">
        <w:rPr>
          <w:rFonts w:cs="Arial"/>
        </w:rPr>
        <w:t xml:space="preserve">as extended until the end of </w:t>
      </w:r>
      <w:r w:rsidR="00290905">
        <w:rPr>
          <w:rFonts w:cs="Arial"/>
        </w:rPr>
        <w:t xml:space="preserve">2018. </w:t>
      </w:r>
    </w:p>
    <w:p w14:paraId="491DC9ED" w14:textId="5ADBB0F9" w:rsidR="001C7BA6" w:rsidRDefault="005C3826" w:rsidP="001C7BA6">
      <w:pPr>
        <w:spacing w:before="120" w:after="120" w:line="360" w:lineRule="auto"/>
        <w:jc w:val="both"/>
        <w:rPr>
          <w:rFonts w:cs="Arial"/>
          <w:lang w:val="en-AU"/>
        </w:rPr>
      </w:pPr>
      <w:r>
        <w:rPr>
          <w:rFonts w:cs="Arial"/>
          <w:lang w:val="en-AU"/>
        </w:rPr>
        <w:t>T</w:t>
      </w:r>
      <w:r w:rsidR="00835783">
        <w:rPr>
          <w:rFonts w:cs="Arial"/>
          <w:lang w:val="en-AU"/>
        </w:rPr>
        <w:t xml:space="preserve">he </w:t>
      </w:r>
      <w:r w:rsidR="001C7BA6">
        <w:rPr>
          <w:rFonts w:cs="Arial"/>
          <w:lang w:val="en-AU"/>
        </w:rPr>
        <w:t xml:space="preserve">evaluation </w:t>
      </w:r>
      <w:r w:rsidR="00835783">
        <w:rPr>
          <w:rFonts w:cs="Arial"/>
          <w:lang w:val="en-AU"/>
        </w:rPr>
        <w:t xml:space="preserve">also </w:t>
      </w:r>
      <w:r>
        <w:rPr>
          <w:rFonts w:cs="Arial"/>
          <w:lang w:val="en-AU"/>
        </w:rPr>
        <w:t xml:space="preserve">provided direction </w:t>
      </w:r>
      <w:r w:rsidR="00835783">
        <w:rPr>
          <w:rFonts w:cs="Arial"/>
          <w:lang w:val="en-AU"/>
        </w:rPr>
        <w:t>for</w:t>
      </w:r>
      <w:r>
        <w:rPr>
          <w:rFonts w:cs="Arial"/>
          <w:lang w:val="en-AU"/>
        </w:rPr>
        <w:t xml:space="preserve"> the Strategy going forward.</w:t>
      </w:r>
      <w:r w:rsidR="00835783">
        <w:rPr>
          <w:rFonts w:cs="Arial"/>
          <w:lang w:val="en-AU"/>
        </w:rPr>
        <w:t xml:space="preserve"> Respondents wanted</w:t>
      </w:r>
      <w:r w:rsidR="005A2AB3">
        <w:rPr>
          <w:rFonts w:cs="Arial"/>
          <w:lang w:val="en-AU"/>
        </w:rPr>
        <w:t>:</w:t>
      </w:r>
    </w:p>
    <w:p w14:paraId="16D86EDA" w14:textId="77777777" w:rsidR="001C7BA6" w:rsidRPr="00431E40" w:rsidRDefault="001C7BA6" w:rsidP="001C7BA6">
      <w:pPr>
        <w:pStyle w:val="ListParagraph"/>
        <w:numPr>
          <w:ilvl w:val="0"/>
          <w:numId w:val="38"/>
        </w:numPr>
        <w:spacing w:before="120" w:after="120" w:line="360" w:lineRule="auto"/>
        <w:jc w:val="both"/>
        <w:rPr>
          <w:rFonts w:cs="Arial"/>
        </w:rPr>
      </w:pPr>
      <w:r w:rsidRPr="007F59BE">
        <w:rPr>
          <w:rFonts w:cs="Arial"/>
          <w:lang w:val="en-AU"/>
        </w:rPr>
        <w:t>an increasing focus on parental engagement with schools</w:t>
      </w:r>
    </w:p>
    <w:p w14:paraId="08216E4D" w14:textId="43C5D76E" w:rsidR="001C7BA6" w:rsidRPr="00431E40" w:rsidRDefault="001C7BA6" w:rsidP="001C7BA6">
      <w:pPr>
        <w:pStyle w:val="ListParagraph"/>
        <w:numPr>
          <w:ilvl w:val="0"/>
          <w:numId w:val="38"/>
        </w:numPr>
        <w:spacing w:before="120" w:after="120" w:line="360" w:lineRule="auto"/>
        <w:jc w:val="both"/>
        <w:rPr>
          <w:rFonts w:cs="Arial"/>
        </w:rPr>
      </w:pPr>
      <w:r>
        <w:rPr>
          <w:rFonts w:cs="Arial"/>
          <w:lang w:val="en-AU"/>
        </w:rPr>
        <w:t xml:space="preserve">the </w:t>
      </w:r>
      <w:r w:rsidR="00B53E8C">
        <w:rPr>
          <w:rFonts w:cs="Arial"/>
          <w:lang w:val="en-AU"/>
        </w:rPr>
        <w:t xml:space="preserve">further </w:t>
      </w:r>
      <w:r>
        <w:rPr>
          <w:rFonts w:cs="Arial"/>
          <w:lang w:val="en-AU"/>
        </w:rPr>
        <w:t xml:space="preserve">development of </w:t>
      </w:r>
      <w:r w:rsidRPr="007F59BE">
        <w:rPr>
          <w:rFonts w:cs="Arial"/>
          <w:lang w:val="en-AU"/>
        </w:rPr>
        <w:t>collaborations with external support services</w:t>
      </w:r>
    </w:p>
    <w:p w14:paraId="05912FEE" w14:textId="77777777" w:rsidR="001C7BA6" w:rsidRPr="00431E40" w:rsidRDefault="001C7BA6" w:rsidP="001C7BA6">
      <w:pPr>
        <w:pStyle w:val="ListParagraph"/>
        <w:numPr>
          <w:ilvl w:val="0"/>
          <w:numId w:val="38"/>
        </w:numPr>
        <w:spacing w:before="120" w:after="120" w:line="360" w:lineRule="auto"/>
        <w:jc w:val="both"/>
        <w:rPr>
          <w:rFonts w:cs="Arial"/>
        </w:rPr>
      </w:pPr>
      <w:r>
        <w:rPr>
          <w:rFonts w:cs="Arial"/>
          <w:lang w:val="en-AU"/>
        </w:rPr>
        <w:t xml:space="preserve">better </w:t>
      </w:r>
      <w:r w:rsidRPr="007F59BE">
        <w:rPr>
          <w:rFonts w:cs="Arial"/>
          <w:lang w:val="en-AU"/>
        </w:rPr>
        <w:t>use of data to inform planning for refugee students</w:t>
      </w:r>
    </w:p>
    <w:p w14:paraId="2DE87A87" w14:textId="77777777" w:rsidR="001C7BA6" w:rsidRPr="00431E40" w:rsidRDefault="001C7BA6" w:rsidP="001C7BA6">
      <w:pPr>
        <w:pStyle w:val="ListParagraph"/>
        <w:numPr>
          <w:ilvl w:val="0"/>
          <w:numId w:val="38"/>
        </w:numPr>
        <w:spacing w:before="120" w:after="120" w:line="360" w:lineRule="auto"/>
        <w:jc w:val="both"/>
        <w:rPr>
          <w:rFonts w:cs="Arial"/>
        </w:rPr>
      </w:pPr>
      <w:r>
        <w:rPr>
          <w:rFonts w:cs="Arial"/>
          <w:lang w:val="en-AU"/>
        </w:rPr>
        <w:t xml:space="preserve">more </w:t>
      </w:r>
      <w:r w:rsidRPr="007F59BE">
        <w:rPr>
          <w:rFonts w:cs="Arial"/>
          <w:lang w:val="en-AU"/>
        </w:rPr>
        <w:t>opportunities for one-on-one classroom support for teachers to embed professional learning</w:t>
      </w:r>
    </w:p>
    <w:p w14:paraId="4AB1684E" w14:textId="77777777" w:rsidR="001C7BA6" w:rsidRPr="00431E40" w:rsidRDefault="001C7BA6" w:rsidP="001C7BA6">
      <w:pPr>
        <w:pStyle w:val="ListParagraph"/>
        <w:numPr>
          <w:ilvl w:val="0"/>
          <w:numId w:val="38"/>
        </w:numPr>
        <w:spacing w:before="120" w:after="120" w:line="360" w:lineRule="auto"/>
        <w:jc w:val="both"/>
        <w:rPr>
          <w:rFonts w:cs="Arial"/>
        </w:rPr>
      </w:pPr>
      <w:r>
        <w:rPr>
          <w:rFonts w:cs="Arial"/>
          <w:lang w:val="en-AU"/>
        </w:rPr>
        <w:t xml:space="preserve">enhanced </w:t>
      </w:r>
      <w:r w:rsidRPr="007F59BE">
        <w:rPr>
          <w:rFonts w:cs="Arial"/>
          <w:lang w:val="en-AU"/>
        </w:rPr>
        <w:t>enrolment procedures and processes</w:t>
      </w:r>
      <w:r>
        <w:rPr>
          <w:rFonts w:cs="Arial"/>
          <w:lang w:val="en-AU"/>
        </w:rPr>
        <w:t>, and</w:t>
      </w:r>
    </w:p>
    <w:p w14:paraId="4EFB1B27" w14:textId="3465490A" w:rsidR="001C7BA6" w:rsidRPr="0092381D" w:rsidRDefault="001C7BA6" w:rsidP="0092381D">
      <w:pPr>
        <w:pStyle w:val="ListParagraph"/>
        <w:numPr>
          <w:ilvl w:val="0"/>
          <w:numId w:val="38"/>
        </w:numPr>
        <w:spacing w:before="120" w:after="120" w:line="360" w:lineRule="auto"/>
        <w:jc w:val="both"/>
        <w:rPr>
          <w:rFonts w:cs="Arial"/>
        </w:rPr>
      </w:pPr>
      <w:r w:rsidRPr="007F59BE">
        <w:rPr>
          <w:rFonts w:cs="Arial"/>
          <w:lang w:val="en-AU"/>
        </w:rPr>
        <w:t>expand</w:t>
      </w:r>
      <w:r>
        <w:rPr>
          <w:rFonts w:cs="Arial"/>
          <w:lang w:val="en-AU"/>
        </w:rPr>
        <w:t>ed</w:t>
      </w:r>
      <w:r w:rsidRPr="007F59BE">
        <w:rPr>
          <w:rFonts w:cs="Arial"/>
          <w:lang w:val="en-AU"/>
        </w:rPr>
        <w:t xml:space="preserve"> capacity</w:t>
      </w:r>
      <w:r>
        <w:rPr>
          <w:rFonts w:cs="Arial"/>
          <w:lang w:val="en-AU"/>
        </w:rPr>
        <w:t xml:space="preserve"> </w:t>
      </w:r>
      <w:r w:rsidRPr="007F59BE">
        <w:rPr>
          <w:rFonts w:cs="Arial"/>
          <w:lang w:val="en-AU"/>
        </w:rPr>
        <w:t xml:space="preserve">building opportunities </w:t>
      </w:r>
      <w:r>
        <w:rPr>
          <w:rFonts w:cs="Arial"/>
          <w:lang w:val="en-AU"/>
        </w:rPr>
        <w:t>for</w:t>
      </w:r>
      <w:r w:rsidRPr="007F59BE">
        <w:rPr>
          <w:rFonts w:cs="Arial"/>
          <w:lang w:val="en-AU"/>
        </w:rPr>
        <w:t xml:space="preserve"> all staff within supported schools.</w:t>
      </w:r>
    </w:p>
    <w:p w14:paraId="6F4225C2" w14:textId="4127B2C5" w:rsidR="00D02204" w:rsidRDefault="005A2AB3" w:rsidP="00E72797">
      <w:pPr>
        <w:spacing w:before="120" w:after="120" w:line="360" w:lineRule="auto"/>
        <w:rPr>
          <w:lang w:val="en-AU"/>
        </w:rPr>
      </w:pPr>
      <w:r>
        <w:rPr>
          <w:lang w:val="en-AU"/>
        </w:rPr>
        <w:t xml:space="preserve">Informed by this feedback, </w:t>
      </w:r>
      <w:r w:rsidR="00D351BD">
        <w:rPr>
          <w:lang w:val="en-AU"/>
        </w:rPr>
        <w:t xml:space="preserve">Strategy </w:t>
      </w:r>
      <w:r w:rsidR="00D02204">
        <w:rPr>
          <w:lang w:val="en-AU"/>
        </w:rPr>
        <w:t>objectives for 2018</w:t>
      </w:r>
      <w:r w:rsidR="00290905">
        <w:rPr>
          <w:lang w:val="en-AU"/>
        </w:rPr>
        <w:t xml:space="preserve"> </w:t>
      </w:r>
      <w:r w:rsidR="00D351BD">
        <w:rPr>
          <w:lang w:val="en-AU"/>
        </w:rPr>
        <w:t xml:space="preserve">were refined, in consultation with </w:t>
      </w:r>
      <w:r w:rsidR="0045099D">
        <w:rPr>
          <w:lang w:val="en-AU"/>
        </w:rPr>
        <w:t>RSLs</w:t>
      </w:r>
      <w:r w:rsidR="00D02204">
        <w:rPr>
          <w:lang w:val="en-AU"/>
        </w:rPr>
        <w:t xml:space="preserve">. </w:t>
      </w:r>
      <w:r w:rsidR="00D351BD">
        <w:rPr>
          <w:lang w:val="en-AU"/>
        </w:rPr>
        <w:t>It was decided that there would be a</w:t>
      </w:r>
      <w:r w:rsidR="00D02204">
        <w:rPr>
          <w:lang w:val="en-AU"/>
        </w:rPr>
        <w:t xml:space="preserve"> focus on helping schools to:</w:t>
      </w:r>
    </w:p>
    <w:p w14:paraId="30933B52" w14:textId="2B020536" w:rsidR="00D02204" w:rsidRPr="00D02204" w:rsidRDefault="00B53E8C" w:rsidP="00E72797">
      <w:pPr>
        <w:pStyle w:val="Bulletedlists"/>
        <w:rPr>
          <w:lang w:val="en-AU"/>
        </w:rPr>
      </w:pPr>
      <w:r>
        <w:rPr>
          <w:lang w:val="en-AU"/>
        </w:rPr>
        <w:t>d</w:t>
      </w:r>
      <w:r w:rsidR="00D02204" w:rsidRPr="00D02204">
        <w:rPr>
          <w:lang w:val="en-AU"/>
        </w:rPr>
        <w:t>evelop better processes and practices to support refugee st</w:t>
      </w:r>
      <w:r w:rsidR="00D02204">
        <w:rPr>
          <w:lang w:val="en-AU"/>
        </w:rPr>
        <w:t>ud</w:t>
      </w:r>
      <w:r w:rsidR="00D02204" w:rsidRPr="00D02204">
        <w:rPr>
          <w:lang w:val="en-AU"/>
        </w:rPr>
        <w:t>ents in transition</w:t>
      </w:r>
    </w:p>
    <w:p w14:paraId="0BCCBC98" w14:textId="078EB3B3" w:rsidR="00D02204" w:rsidRPr="00D02204" w:rsidRDefault="00B53E8C" w:rsidP="00E72797">
      <w:pPr>
        <w:pStyle w:val="Bulletedlists"/>
        <w:rPr>
          <w:lang w:val="en-AU"/>
        </w:rPr>
      </w:pPr>
      <w:r>
        <w:rPr>
          <w:lang w:val="en-AU"/>
        </w:rPr>
        <w:t>e</w:t>
      </w:r>
      <w:r w:rsidR="00D02204" w:rsidRPr="00D02204">
        <w:rPr>
          <w:lang w:val="en-AU"/>
        </w:rPr>
        <w:t>mbed trauma informed EAL/D pedagogies into teacher and executive practice</w:t>
      </w:r>
    </w:p>
    <w:p w14:paraId="14D50F60" w14:textId="08908DA8" w:rsidR="00D02204" w:rsidRPr="00D351BD" w:rsidRDefault="00B53E8C" w:rsidP="00E72797">
      <w:pPr>
        <w:pStyle w:val="Bulletedlists"/>
        <w:rPr>
          <w:lang w:val="en-AU"/>
        </w:rPr>
      </w:pPr>
      <w:r>
        <w:rPr>
          <w:lang w:val="en-AU"/>
        </w:rPr>
        <w:t>e</w:t>
      </w:r>
      <w:r w:rsidR="00D02204" w:rsidRPr="00D351BD">
        <w:rPr>
          <w:lang w:val="en-AU"/>
        </w:rPr>
        <w:t>stablish refugee support teams to coordinate refugee support</w:t>
      </w:r>
    </w:p>
    <w:p w14:paraId="6BAB9119" w14:textId="2C971F47" w:rsidR="00D02204" w:rsidRPr="00D351BD" w:rsidRDefault="00B53E8C" w:rsidP="00E72797">
      <w:pPr>
        <w:pStyle w:val="Bulletedlists"/>
        <w:rPr>
          <w:lang w:val="en-AU"/>
        </w:rPr>
      </w:pPr>
      <w:r>
        <w:rPr>
          <w:lang w:val="en-AU"/>
        </w:rPr>
        <w:t>d</w:t>
      </w:r>
      <w:r w:rsidR="00D02204" w:rsidRPr="00571C90">
        <w:rPr>
          <w:lang w:val="en-AU"/>
        </w:rPr>
        <w:t xml:space="preserve">evelop </w:t>
      </w:r>
      <w:r w:rsidR="00D351BD">
        <w:rPr>
          <w:lang w:val="en-AU"/>
        </w:rPr>
        <w:t xml:space="preserve">their </w:t>
      </w:r>
      <w:r w:rsidR="00D02204" w:rsidRPr="00D351BD">
        <w:rPr>
          <w:lang w:val="en-AU"/>
        </w:rPr>
        <w:t>EAL/D teachers’ capacity to share their expertise within the school and across teacher networks</w:t>
      </w:r>
    </w:p>
    <w:p w14:paraId="343A7637" w14:textId="3C97B7F1" w:rsidR="007A4F75" w:rsidRPr="007A4F75" w:rsidRDefault="00B53E8C" w:rsidP="00E72797">
      <w:pPr>
        <w:pStyle w:val="Bulletedlists"/>
        <w:rPr>
          <w:lang w:val="en-AU"/>
        </w:rPr>
      </w:pPr>
      <w:r>
        <w:rPr>
          <w:lang w:val="en-AU"/>
        </w:rPr>
        <w:t>e</w:t>
      </w:r>
      <w:r w:rsidR="00D02204" w:rsidRPr="00D351BD">
        <w:rPr>
          <w:lang w:val="en-AU"/>
        </w:rPr>
        <w:t>ngage meaningfully with parents from refugee backgrounds</w:t>
      </w:r>
      <w:r w:rsidR="007A4F75">
        <w:rPr>
          <w:lang w:val="en-AU"/>
        </w:rPr>
        <w:t>.</w:t>
      </w:r>
    </w:p>
    <w:p w14:paraId="7C3BEDC7" w14:textId="4B14EC10" w:rsidR="00A63F15" w:rsidRPr="003E0935" w:rsidRDefault="00A63F15" w:rsidP="003E0935">
      <w:pPr>
        <w:pStyle w:val="Heading3"/>
        <w:rPr>
          <w:b w:val="0"/>
        </w:rPr>
      </w:pPr>
      <w:bookmarkStart w:id="61" w:name="_Toc43461800"/>
      <w:bookmarkStart w:id="62" w:name="_Toc43462144"/>
      <w:bookmarkStart w:id="63" w:name="_Toc43463253"/>
      <w:bookmarkStart w:id="64" w:name="_Toc43463629"/>
      <w:bookmarkStart w:id="65" w:name="_Toc43466697"/>
      <w:bookmarkStart w:id="66" w:name="_Toc44338892"/>
      <w:r w:rsidRPr="003E0935">
        <w:rPr>
          <w:b w:val="0"/>
        </w:rPr>
        <w:lastRenderedPageBreak/>
        <w:t xml:space="preserve">Communities of </w:t>
      </w:r>
      <w:r w:rsidR="001542D3" w:rsidRPr="003E0935">
        <w:rPr>
          <w:b w:val="0"/>
        </w:rPr>
        <w:t>p</w:t>
      </w:r>
      <w:r w:rsidRPr="003E0935">
        <w:rPr>
          <w:b w:val="0"/>
        </w:rPr>
        <w:t>ractice</w:t>
      </w:r>
      <w:bookmarkEnd w:id="61"/>
      <w:bookmarkEnd w:id="62"/>
      <w:bookmarkEnd w:id="63"/>
      <w:bookmarkEnd w:id="64"/>
      <w:bookmarkEnd w:id="65"/>
      <w:bookmarkEnd w:id="66"/>
    </w:p>
    <w:p w14:paraId="2D48164E" w14:textId="44955293" w:rsidR="003E0935" w:rsidRDefault="00A63F15" w:rsidP="003E0935">
      <w:pPr>
        <w:spacing w:before="120" w:after="120" w:line="360" w:lineRule="auto"/>
      </w:pPr>
      <w:r w:rsidRPr="003E0935">
        <w:t xml:space="preserve">Collaboration between </w:t>
      </w:r>
      <w:r w:rsidR="00AE7EC2" w:rsidRPr="003E0935">
        <w:t>RSL</w:t>
      </w:r>
      <w:r w:rsidRPr="003E0935">
        <w:t xml:space="preserve">s, the </w:t>
      </w:r>
      <w:r w:rsidR="00AE7EC2" w:rsidRPr="003E0935">
        <w:t>RSCST</w:t>
      </w:r>
      <w:r w:rsidR="00A05501" w:rsidRPr="008D6A5C">
        <w:rPr>
          <w:vertAlign w:val="superscript"/>
        </w:rPr>
        <w:footnoteReference w:id="5"/>
      </w:r>
      <w:r w:rsidRPr="003E0935">
        <w:t xml:space="preserve"> and the </w:t>
      </w:r>
      <w:r w:rsidR="00B526DC" w:rsidRPr="003E0935">
        <w:t>SLP</w:t>
      </w:r>
      <w:r w:rsidR="00A05501" w:rsidRPr="008D6A5C">
        <w:rPr>
          <w:vertAlign w:val="superscript"/>
        </w:rPr>
        <w:footnoteReference w:id="6"/>
      </w:r>
      <w:r w:rsidRPr="008D6A5C">
        <w:t xml:space="preserve"> </w:t>
      </w:r>
      <w:r w:rsidR="00884476" w:rsidRPr="003E0935">
        <w:t xml:space="preserve"> t</w:t>
      </w:r>
      <w:r w:rsidRPr="003E0935">
        <w:t xml:space="preserve">eam resulted in the forming of local communities of practice. These networks assisted schools to support complex cases and access professional learning that could help their staff with enacting EAL/D and trauma-informed pedagogies. Together, they established local refugee education networks in many areas of high refugee settlement across the state. </w:t>
      </w:r>
      <w:bookmarkStart w:id="67" w:name="_Toc43461801"/>
      <w:bookmarkStart w:id="68" w:name="_Toc43462145"/>
      <w:bookmarkStart w:id="69" w:name="_Toc43463254"/>
      <w:bookmarkStart w:id="70" w:name="_Toc43463630"/>
      <w:bookmarkStart w:id="71" w:name="_Toc43466698"/>
      <w:bookmarkStart w:id="72" w:name="_Toc44338893"/>
    </w:p>
    <w:p w14:paraId="318E8E0D" w14:textId="15E5D5CF" w:rsidR="00C36765" w:rsidRPr="003E0935" w:rsidRDefault="00C36765" w:rsidP="003E0935">
      <w:pPr>
        <w:pStyle w:val="Heading3"/>
        <w:rPr>
          <w:b w:val="0"/>
        </w:rPr>
      </w:pPr>
      <w:r w:rsidRPr="003E0935">
        <w:rPr>
          <w:b w:val="0"/>
        </w:rPr>
        <w:t xml:space="preserve">Professional </w:t>
      </w:r>
      <w:r w:rsidR="001542D3" w:rsidRPr="003E0935">
        <w:rPr>
          <w:b w:val="0"/>
        </w:rPr>
        <w:t>l</w:t>
      </w:r>
      <w:r w:rsidRPr="003E0935">
        <w:rPr>
          <w:b w:val="0"/>
        </w:rPr>
        <w:t xml:space="preserve">earning </w:t>
      </w:r>
      <w:bookmarkEnd w:id="67"/>
      <w:bookmarkEnd w:id="68"/>
      <w:bookmarkEnd w:id="69"/>
      <w:bookmarkEnd w:id="70"/>
      <w:bookmarkEnd w:id="71"/>
      <w:bookmarkEnd w:id="72"/>
      <w:r w:rsidRPr="003E0935">
        <w:rPr>
          <w:b w:val="0"/>
        </w:rPr>
        <w:t xml:space="preserve"> </w:t>
      </w:r>
    </w:p>
    <w:p w14:paraId="63CC4180" w14:textId="5276E61F" w:rsidR="00C36765" w:rsidRPr="009C0652" w:rsidRDefault="00C36765" w:rsidP="00C4578D">
      <w:pPr>
        <w:spacing w:before="120" w:after="120" w:line="360" w:lineRule="auto"/>
        <w:jc w:val="both"/>
        <w:rPr>
          <w:lang w:val="en-AU"/>
        </w:rPr>
      </w:pPr>
      <w:r w:rsidRPr="0092381D">
        <w:rPr>
          <w:lang w:val="en-AU"/>
        </w:rPr>
        <w:t xml:space="preserve">The Strategy helped enable </w:t>
      </w:r>
      <w:r w:rsidRPr="009C0652">
        <w:rPr>
          <w:lang w:val="en-AU"/>
        </w:rPr>
        <w:t xml:space="preserve">record numbers of teachers and other school staff </w:t>
      </w:r>
      <w:r>
        <w:rPr>
          <w:lang w:val="en-AU"/>
        </w:rPr>
        <w:t>to access professional learning in refugee education</w:t>
      </w:r>
      <w:r w:rsidR="00CA4D99">
        <w:rPr>
          <w:lang w:val="en-AU"/>
        </w:rPr>
        <w:t>,</w:t>
      </w:r>
      <w:r>
        <w:rPr>
          <w:lang w:val="en-AU"/>
        </w:rPr>
        <w:t xml:space="preserve"> includ</w:t>
      </w:r>
      <w:r w:rsidR="00CA4D99">
        <w:rPr>
          <w:lang w:val="en-AU"/>
        </w:rPr>
        <w:t>ing</w:t>
      </w:r>
      <w:r>
        <w:rPr>
          <w:lang w:val="en-AU"/>
        </w:rPr>
        <w:t xml:space="preserve"> NESA registered </w:t>
      </w:r>
      <w:r w:rsidRPr="009C0652">
        <w:rPr>
          <w:lang w:val="en-AU"/>
        </w:rPr>
        <w:t xml:space="preserve">courses </w:t>
      </w:r>
      <w:r>
        <w:rPr>
          <w:lang w:val="en-AU"/>
        </w:rPr>
        <w:t xml:space="preserve">and programs </w:t>
      </w:r>
      <w:r w:rsidRPr="009C0652">
        <w:rPr>
          <w:lang w:val="en-AU"/>
        </w:rPr>
        <w:t>focus</w:t>
      </w:r>
      <w:r>
        <w:rPr>
          <w:lang w:val="en-AU"/>
        </w:rPr>
        <w:t>ed</w:t>
      </w:r>
      <w:r w:rsidRPr="009C0652">
        <w:rPr>
          <w:lang w:val="en-AU"/>
        </w:rPr>
        <w:t xml:space="preserve"> on develop</w:t>
      </w:r>
      <w:r w:rsidR="00CA4D99">
        <w:rPr>
          <w:lang w:val="en-AU"/>
        </w:rPr>
        <w:t>ing</w:t>
      </w:r>
      <w:r w:rsidRPr="009C0652">
        <w:rPr>
          <w:lang w:val="en-AU"/>
        </w:rPr>
        <w:t xml:space="preserve"> skills and strategies </w:t>
      </w:r>
      <w:r>
        <w:rPr>
          <w:lang w:val="en-AU"/>
        </w:rPr>
        <w:t>that can</w:t>
      </w:r>
      <w:r w:rsidRPr="009C0652">
        <w:rPr>
          <w:lang w:val="en-AU"/>
        </w:rPr>
        <w:t xml:space="preserve"> support refugee students</w:t>
      </w:r>
      <w:r>
        <w:rPr>
          <w:lang w:val="en-AU"/>
        </w:rPr>
        <w:t>. In particular,</w:t>
      </w:r>
    </w:p>
    <w:p w14:paraId="2DF9A591" w14:textId="56906158" w:rsidR="00C36765" w:rsidRPr="009C0652" w:rsidRDefault="00C36765" w:rsidP="00C36765">
      <w:pPr>
        <w:numPr>
          <w:ilvl w:val="0"/>
          <w:numId w:val="4"/>
        </w:numPr>
        <w:spacing w:before="120" w:after="120" w:line="360" w:lineRule="auto"/>
        <w:jc w:val="both"/>
        <w:rPr>
          <w:lang w:val="en-AU"/>
        </w:rPr>
      </w:pPr>
      <w:r w:rsidRPr="009C0652">
        <w:rPr>
          <w:lang w:val="en-AU"/>
        </w:rPr>
        <w:t xml:space="preserve">More than 3000 </w:t>
      </w:r>
      <w:r>
        <w:rPr>
          <w:lang w:val="en-AU"/>
        </w:rPr>
        <w:t>personnel</w:t>
      </w:r>
      <w:r w:rsidRPr="009C0652">
        <w:rPr>
          <w:lang w:val="en-AU"/>
        </w:rPr>
        <w:t xml:space="preserve"> participated in </w:t>
      </w:r>
      <w:r w:rsidR="002555E9">
        <w:rPr>
          <w:lang w:val="en-AU"/>
        </w:rPr>
        <w:t xml:space="preserve">the </w:t>
      </w:r>
      <w:r w:rsidRPr="009C0652">
        <w:rPr>
          <w:lang w:val="en-AU"/>
        </w:rPr>
        <w:t>S</w:t>
      </w:r>
      <w:r>
        <w:rPr>
          <w:lang w:val="en-AU"/>
        </w:rPr>
        <w:t>.</w:t>
      </w:r>
      <w:r w:rsidRPr="009C0652">
        <w:rPr>
          <w:lang w:val="en-AU"/>
        </w:rPr>
        <w:t>T</w:t>
      </w:r>
      <w:r>
        <w:rPr>
          <w:lang w:val="en-AU"/>
        </w:rPr>
        <w:t>.</w:t>
      </w:r>
      <w:r w:rsidRPr="009C0652">
        <w:rPr>
          <w:lang w:val="en-AU"/>
        </w:rPr>
        <w:t>A</w:t>
      </w:r>
      <w:r>
        <w:rPr>
          <w:lang w:val="en-AU"/>
        </w:rPr>
        <w:t>.</w:t>
      </w:r>
      <w:r w:rsidRPr="009C0652">
        <w:rPr>
          <w:lang w:val="en-AU"/>
        </w:rPr>
        <w:t>R</w:t>
      </w:r>
      <w:r>
        <w:rPr>
          <w:lang w:val="en-AU"/>
        </w:rPr>
        <w:t>.</w:t>
      </w:r>
      <w:r w:rsidRPr="009C0652">
        <w:rPr>
          <w:lang w:val="en-AU"/>
        </w:rPr>
        <w:t>S</w:t>
      </w:r>
      <w:r>
        <w:rPr>
          <w:lang w:val="en-AU"/>
        </w:rPr>
        <w:t>.</w:t>
      </w:r>
      <w:r w:rsidRPr="009C0652">
        <w:rPr>
          <w:lang w:val="en-AU"/>
        </w:rPr>
        <w:t xml:space="preserve"> in Schools: Supporting students from refugee backgrounds course (co-facilitated </w:t>
      </w:r>
      <w:r>
        <w:rPr>
          <w:lang w:val="en-AU"/>
        </w:rPr>
        <w:t>by</w:t>
      </w:r>
      <w:r w:rsidRPr="009C0652">
        <w:rPr>
          <w:lang w:val="en-AU"/>
        </w:rPr>
        <w:t xml:space="preserve"> the </w:t>
      </w:r>
      <w:r w:rsidR="00AE7EC2">
        <w:rPr>
          <w:lang w:val="en-AU"/>
        </w:rPr>
        <w:t>RSCST</w:t>
      </w:r>
      <w:r w:rsidRPr="009C0652">
        <w:rPr>
          <w:lang w:val="en-AU"/>
        </w:rPr>
        <w:t>).</w:t>
      </w:r>
    </w:p>
    <w:p w14:paraId="5D516BE3" w14:textId="7E69DC38" w:rsidR="00C36765" w:rsidRDefault="00C36765" w:rsidP="00C36765">
      <w:pPr>
        <w:numPr>
          <w:ilvl w:val="0"/>
          <w:numId w:val="4"/>
        </w:numPr>
        <w:spacing w:before="120" w:after="120" w:line="360" w:lineRule="auto"/>
        <w:jc w:val="both"/>
        <w:rPr>
          <w:lang w:val="en-AU"/>
        </w:rPr>
      </w:pPr>
      <w:r w:rsidRPr="009C0652">
        <w:rPr>
          <w:lang w:val="en-AU"/>
        </w:rPr>
        <w:t>2246 teachers completed 20 hours of registered professional learning about differentiating the curriculum by scaffolding English language and literacy learning</w:t>
      </w:r>
      <w:r>
        <w:rPr>
          <w:lang w:val="en-AU"/>
        </w:rPr>
        <w:t>:</w:t>
      </w:r>
      <w:r w:rsidRPr="009C0652">
        <w:rPr>
          <w:lang w:val="en-AU"/>
        </w:rPr>
        <w:t xml:space="preserve"> </w:t>
      </w:r>
      <w:r w:rsidR="00304384">
        <w:rPr>
          <w:lang w:val="en-AU"/>
        </w:rPr>
        <w:t xml:space="preserve">through the </w:t>
      </w:r>
      <w:r w:rsidRPr="009C0652">
        <w:rPr>
          <w:lang w:val="en-AU"/>
        </w:rPr>
        <w:t>Teaching students from a refugee background program</w:t>
      </w:r>
      <w:r>
        <w:rPr>
          <w:lang w:val="en-AU"/>
        </w:rPr>
        <w:t>, and</w:t>
      </w:r>
    </w:p>
    <w:p w14:paraId="3CDDAA95" w14:textId="5D286AC0" w:rsidR="00A63F15" w:rsidRDefault="00C36765" w:rsidP="002E0F2E">
      <w:pPr>
        <w:numPr>
          <w:ilvl w:val="0"/>
          <w:numId w:val="4"/>
        </w:numPr>
        <w:spacing w:before="120" w:after="120" w:line="360" w:lineRule="auto"/>
        <w:jc w:val="both"/>
        <w:rPr>
          <w:rFonts w:asciiTheme="majorHAnsi" w:eastAsiaTheme="majorEastAsia" w:hAnsiTheme="majorHAnsi" w:cstheme="majorBidi"/>
          <w:b/>
          <w:color w:val="548AB7" w:themeColor="accent1" w:themeShade="BF"/>
          <w:sz w:val="26"/>
          <w:szCs w:val="26"/>
          <w:lang w:val="en-AU"/>
        </w:rPr>
      </w:pPr>
      <w:r w:rsidRPr="00271A29">
        <w:rPr>
          <w:lang w:val="en-AU"/>
        </w:rPr>
        <w:t xml:space="preserve">172 experienced EAL/D teachers and school counsellors were trained as </w:t>
      </w:r>
      <w:proofErr w:type="gramStart"/>
      <w:r w:rsidRPr="00271A29">
        <w:rPr>
          <w:lang w:val="en-AU"/>
        </w:rPr>
        <w:t>school based</w:t>
      </w:r>
      <w:proofErr w:type="gramEnd"/>
      <w:r w:rsidRPr="00271A29">
        <w:rPr>
          <w:lang w:val="en-AU"/>
        </w:rPr>
        <w:t xml:space="preserve"> facilitators of th</w:t>
      </w:r>
      <w:r>
        <w:rPr>
          <w:lang w:val="en-AU"/>
        </w:rPr>
        <w:t>o</w:t>
      </w:r>
      <w:r w:rsidRPr="00271A29">
        <w:rPr>
          <w:lang w:val="en-AU"/>
        </w:rPr>
        <w:t>se courses.</w:t>
      </w:r>
    </w:p>
    <w:p w14:paraId="33CD73F1" w14:textId="4220A025" w:rsidR="00A05501" w:rsidRPr="007F49E4" w:rsidRDefault="00AE7EC2" w:rsidP="007F49E4">
      <w:pPr>
        <w:tabs>
          <w:tab w:val="left" w:pos="142"/>
        </w:tabs>
        <w:spacing w:before="120" w:after="120" w:line="360" w:lineRule="auto"/>
        <w:rPr>
          <w:rFonts w:ascii="Calibri" w:hAnsi="Calibri"/>
          <w:color w:val="000000" w:themeColor="text1"/>
        </w:rPr>
      </w:pPr>
      <w:r>
        <w:rPr>
          <w:rFonts w:ascii="Calibri" w:hAnsi="Calibri"/>
          <w:color w:val="000000" w:themeColor="text1"/>
        </w:rPr>
        <w:t>RSL</w:t>
      </w:r>
      <w:r w:rsidR="00A05501" w:rsidRPr="007F49E4">
        <w:rPr>
          <w:rFonts w:ascii="Calibri" w:hAnsi="Calibri"/>
          <w:color w:val="000000" w:themeColor="text1"/>
        </w:rPr>
        <w:t>s also delivered the Teaching English Language Learners</w:t>
      </w:r>
      <w:r w:rsidR="009D630C">
        <w:rPr>
          <w:rFonts w:ascii="Calibri" w:hAnsi="Calibri"/>
          <w:color w:val="000000" w:themeColor="text1"/>
        </w:rPr>
        <w:t xml:space="preserve"> (TELL)</w:t>
      </w:r>
      <w:r w:rsidR="001B2FCE">
        <w:rPr>
          <w:rFonts w:ascii="Calibri" w:hAnsi="Calibri"/>
          <w:color w:val="000000" w:themeColor="text1"/>
        </w:rPr>
        <w:t xml:space="preserve"> </w:t>
      </w:r>
      <w:r w:rsidR="00A05501" w:rsidRPr="007F49E4">
        <w:rPr>
          <w:rFonts w:ascii="Calibri" w:hAnsi="Calibri"/>
          <w:color w:val="000000" w:themeColor="text1"/>
        </w:rPr>
        <w:t>professional learning program in schools with high refugee numbers.</w:t>
      </w:r>
    </w:p>
    <w:p w14:paraId="6BE5BF36" w14:textId="49EE4605" w:rsidR="00A05501" w:rsidRPr="007F49E4" w:rsidRDefault="00A05501" w:rsidP="007F49E4">
      <w:pPr>
        <w:tabs>
          <w:tab w:val="left" w:pos="142"/>
        </w:tabs>
        <w:spacing w:before="120" w:after="120" w:line="360" w:lineRule="auto"/>
        <w:rPr>
          <w:rFonts w:ascii="Calibri" w:hAnsi="Calibri"/>
          <w:color w:val="000000" w:themeColor="text1"/>
        </w:rPr>
      </w:pPr>
      <w:proofErr w:type="gramStart"/>
      <w:r w:rsidRPr="007F49E4">
        <w:rPr>
          <w:rFonts w:ascii="Calibri" w:hAnsi="Calibri"/>
          <w:color w:val="000000" w:themeColor="text1"/>
        </w:rPr>
        <w:t>Additionally</w:t>
      </w:r>
      <w:proofErr w:type="gramEnd"/>
      <w:r w:rsidRPr="007F49E4">
        <w:rPr>
          <w:rFonts w:ascii="Calibri" w:hAnsi="Calibri"/>
          <w:color w:val="000000" w:themeColor="text1"/>
        </w:rPr>
        <w:t xml:space="preserve"> RSLs developed and delivered professional learning in response to school and network needs. </w:t>
      </w:r>
      <w:r w:rsidR="00304384">
        <w:rPr>
          <w:rFonts w:ascii="Calibri" w:hAnsi="Calibri"/>
          <w:color w:val="000000" w:themeColor="text1"/>
        </w:rPr>
        <w:t>This</w:t>
      </w:r>
      <w:r w:rsidRPr="007F49E4">
        <w:rPr>
          <w:rFonts w:ascii="Calibri" w:hAnsi="Calibri"/>
          <w:color w:val="000000" w:themeColor="text1"/>
        </w:rPr>
        <w:t xml:space="preserve"> was developed in consultation with Directors, Principals, and teachers and </w:t>
      </w:r>
      <w:proofErr w:type="spellStart"/>
      <w:r w:rsidRPr="007F49E4">
        <w:rPr>
          <w:rFonts w:ascii="Calibri" w:hAnsi="Calibri"/>
          <w:color w:val="000000" w:themeColor="text1"/>
        </w:rPr>
        <w:t>focussed</w:t>
      </w:r>
      <w:proofErr w:type="spellEnd"/>
      <w:r w:rsidRPr="007F49E4">
        <w:rPr>
          <w:rFonts w:ascii="Calibri" w:hAnsi="Calibri"/>
          <w:color w:val="000000" w:themeColor="text1"/>
        </w:rPr>
        <w:t xml:space="preserve"> on a range of topics: EAL/D strategies and pedagogy; student wellbeing; trauma</w:t>
      </w:r>
      <w:r w:rsidR="009D630C">
        <w:rPr>
          <w:rFonts w:ascii="Calibri" w:hAnsi="Calibri"/>
          <w:color w:val="000000" w:themeColor="text1"/>
        </w:rPr>
        <w:t>-</w:t>
      </w:r>
      <w:r w:rsidRPr="007F49E4">
        <w:rPr>
          <w:rFonts w:ascii="Calibri" w:hAnsi="Calibri"/>
          <w:color w:val="000000" w:themeColor="text1"/>
        </w:rPr>
        <w:t>aware strategies; the refugee context; and the specific educational needs of refugee students.</w:t>
      </w:r>
    </w:p>
    <w:p w14:paraId="214A9525" w14:textId="227BD0D9" w:rsidR="00A05501" w:rsidRDefault="00A05501" w:rsidP="00A05501">
      <w:pPr>
        <w:spacing w:before="120" w:after="120" w:line="360" w:lineRule="auto"/>
        <w:rPr>
          <w:rFonts w:ascii="Calibri" w:hAnsi="Calibri"/>
          <w:color w:val="000000" w:themeColor="text1"/>
        </w:rPr>
      </w:pPr>
      <w:r w:rsidRPr="007F49E4">
        <w:rPr>
          <w:rFonts w:ascii="Calibri" w:hAnsi="Calibri"/>
          <w:color w:val="000000" w:themeColor="text1"/>
        </w:rPr>
        <w:lastRenderedPageBreak/>
        <w:t xml:space="preserve">Similarly, RSLs developed and </w:t>
      </w:r>
      <w:proofErr w:type="gramStart"/>
      <w:r w:rsidRPr="007F49E4">
        <w:rPr>
          <w:rFonts w:ascii="Calibri" w:hAnsi="Calibri"/>
          <w:color w:val="000000" w:themeColor="text1"/>
        </w:rPr>
        <w:t xml:space="preserve">delivered </w:t>
      </w:r>
      <w:r w:rsidR="00304384" w:rsidRPr="00304384">
        <w:rPr>
          <w:lang w:val="en-AU"/>
        </w:rPr>
        <w:t xml:space="preserve"> </w:t>
      </w:r>
      <w:r w:rsidR="00304384">
        <w:rPr>
          <w:lang w:val="en-AU"/>
        </w:rPr>
        <w:t>professional</w:t>
      </w:r>
      <w:proofErr w:type="gramEnd"/>
      <w:r w:rsidR="00304384">
        <w:rPr>
          <w:lang w:val="en-AU"/>
        </w:rPr>
        <w:t xml:space="preserve"> learning</w:t>
      </w:r>
      <w:r w:rsidRPr="007F49E4">
        <w:rPr>
          <w:rFonts w:ascii="Calibri" w:hAnsi="Calibri"/>
          <w:color w:val="000000" w:themeColor="text1"/>
        </w:rPr>
        <w:t xml:space="preserve"> sessions with </w:t>
      </w:r>
      <w:r w:rsidR="009D630C">
        <w:rPr>
          <w:rFonts w:ascii="Calibri" w:hAnsi="Calibri"/>
          <w:color w:val="000000" w:themeColor="text1"/>
        </w:rPr>
        <w:t xml:space="preserve">members of the </w:t>
      </w:r>
      <w:r w:rsidR="00AE7EC2">
        <w:rPr>
          <w:rFonts w:ascii="Calibri" w:hAnsi="Calibri"/>
          <w:color w:val="000000" w:themeColor="text1"/>
        </w:rPr>
        <w:t>SLP</w:t>
      </w:r>
      <w:r w:rsidR="009D630C">
        <w:rPr>
          <w:rFonts w:ascii="Calibri" w:hAnsi="Calibri"/>
          <w:color w:val="000000" w:themeColor="text1"/>
        </w:rPr>
        <w:t xml:space="preserve"> team </w:t>
      </w:r>
      <w:r w:rsidRPr="007F49E4">
        <w:rPr>
          <w:rFonts w:ascii="Calibri" w:hAnsi="Calibri"/>
          <w:color w:val="000000" w:themeColor="text1"/>
        </w:rPr>
        <w:t xml:space="preserve">and the </w:t>
      </w:r>
      <w:r w:rsidR="00AE7EC2">
        <w:rPr>
          <w:rFonts w:ascii="Calibri" w:hAnsi="Calibri"/>
          <w:color w:val="000000" w:themeColor="text1"/>
        </w:rPr>
        <w:t>RSCST</w:t>
      </w:r>
      <w:r w:rsidR="001B2FCE">
        <w:rPr>
          <w:rFonts w:ascii="Calibri" w:hAnsi="Calibri"/>
          <w:color w:val="000000" w:themeColor="text1"/>
        </w:rPr>
        <w:t>.</w:t>
      </w:r>
      <w:r w:rsidRPr="007F49E4">
        <w:rPr>
          <w:rFonts w:ascii="Calibri" w:hAnsi="Calibri"/>
          <w:color w:val="000000" w:themeColor="text1"/>
        </w:rPr>
        <w:t xml:space="preserve"> Those events facilitated the sharing of expertise between the RSLs, the RSCST and community </w:t>
      </w:r>
      <w:proofErr w:type="spellStart"/>
      <w:r w:rsidRPr="007F49E4">
        <w:rPr>
          <w:rFonts w:ascii="Calibri" w:hAnsi="Calibri"/>
          <w:color w:val="000000" w:themeColor="text1"/>
        </w:rPr>
        <w:t>organisations</w:t>
      </w:r>
      <w:proofErr w:type="spellEnd"/>
      <w:r w:rsidRPr="007F49E4">
        <w:rPr>
          <w:rFonts w:ascii="Calibri" w:hAnsi="Calibri"/>
          <w:color w:val="000000" w:themeColor="text1"/>
        </w:rPr>
        <w:t>, and prov</w:t>
      </w:r>
      <w:r w:rsidR="00304384">
        <w:rPr>
          <w:rFonts w:ascii="Calibri" w:hAnsi="Calibri"/>
          <w:color w:val="000000" w:themeColor="text1"/>
        </w:rPr>
        <w:t>i</w:t>
      </w:r>
      <w:r w:rsidRPr="007F49E4">
        <w:rPr>
          <w:rFonts w:ascii="Calibri" w:hAnsi="Calibri"/>
          <w:color w:val="000000" w:themeColor="text1"/>
        </w:rPr>
        <w:t>ded opportunities for developing more cohesive and enduring networks.</w:t>
      </w:r>
    </w:p>
    <w:p w14:paraId="2499E527" w14:textId="0307D9C5" w:rsidR="00A05501" w:rsidRDefault="00A05501" w:rsidP="00A05501">
      <w:pPr>
        <w:tabs>
          <w:tab w:val="left" w:pos="142"/>
        </w:tabs>
        <w:spacing w:before="120" w:after="120" w:line="360" w:lineRule="auto"/>
        <w:rPr>
          <w:rFonts w:ascii="Calibri" w:hAnsi="Calibri"/>
          <w:color w:val="000000" w:themeColor="text1"/>
        </w:rPr>
      </w:pPr>
      <w:r>
        <w:rPr>
          <w:rFonts w:ascii="Calibri" w:hAnsi="Calibri"/>
          <w:color w:val="000000" w:themeColor="text1"/>
        </w:rPr>
        <w:t>P</w:t>
      </w:r>
      <w:proofErr w:type="spellStart"/>
      <w:r w:rsidR="00304384">
        <w:rPr>
          <w:lang w:val="en-AU"/>
        </w:rPr>
        <w:t>rofessional</w:t>
      </w:r>
      <w:proofErr w:type="spellEnd"/>
      <w:r w:rsidR="00304384">
        <w:rPr>
          <w:lang w:val="en-AU"/>
        </w:rPr>
        <w:t xml:space="preserve"> learning</w:t>
      </w:r>
      <w:r>
        <w:rPr>
          <w:rFonts w:ascii="Calibri" w:hAnsi="Calibri"/>
          <w:color w:val="000000" w:themeColor="text1"/>
        </w:rPr>
        <w:t xml:space="preserve"> sessions were </w:t>
      </w:r>
      <w:r w:rsidRPr="00970C58">
        <w:rPr>
          <w:rFonts w:ascii="Calibri" w:hAnsi="Calibri"/>
          <w:color w:val="000000" w:themeColor="text1"/>
        </w:rPr>
        <w:t xml:space="preserve">attended by a </w:t>
      </w:r>
      <w:r>
        <w:rPr>
          <w:rFonts w:ascii="Calibri" w:hAnsi="Calibri"/>
          <w:color w:val="000000" w:themeColor="text1"/>
        </w:rPr>
        <w:t xml:space="preserve">range of Department staff, including Directors, </w:t>
      </w:r>
      <w:r w:rsidRPr="00970C58">
        <w:rPr>
          <w:rFonts w:ascii="Calibri" w:hAnsi="Calibri"/>
          <w:color w:val="000000" w:themeColor="text1"/>
        </w:rPr>
        <w:t>ma</w:t>
      </w:r>
      <w:r>
        <w:rPr>
          <w:rFonts w:ascii="Calibri" w:hAnsi="Calibri"/>
          <w:color w:val="000000" w:themeColor="text1"/>
        </w:rPr>
        <w:t xml:space="preserve">instream and EAL/D teachers, administrative staff, and School Learning Support Officers. </w:t>
      </w:r>
      <w:r w:rsidR="009D630C">
        <w:rPr>
          <w:lang w:val="en-AU"/>
        </w:rPr>
        <w:t xml:space="preserve">This </w:t>
      </w:r>
      <w:r w:rsidR="00304384">
        <w:rPr>
          <w:lang w:val="en-AU"/>
        </w:rPr>
        <w:t>professional learning</w:t>
      </w:r>
      <w:r>
        <w:rPr>
          <w:rFonts w:ascii="Calibri" w:hAnsi="Calibri"/>
          <w:color w:val="000000" w:themeColor="text1"/>
        </w:rPr>
        <w:t xml:space="preserve"> was presented in a range of contexts: </w:t>
      </w:r>
      <w:proofErr w:type="gramStart"/>
      <w:r w:rsidR="009D630C">
        <w:rPr>
          <w:rFonts w:ascii="Calibri" w:hAnsi="Calibri"/>
          <w:color w:val="000000" w:themeColor="text1"/>
        </w:rPr>
        <w:t>s</w:t>
      </w:r>
      <w:r>
        <w:rPr>
          <w:rFonts w:ascii="Calibri" w:hAnsi="Calibri"/>
          <w:color w:val="000000" w:themeColor="text1"/>
        </w:rPr>
        <w:t>ometimes  to</w:t>
      </w:r>
      <w:proofErr w:type="gramEnd"/>
      <w:r w:rsidRPr="00970C58">
        <w:rPr>
          <w:rFonts w:ascii="Calibri" w:hAnsi="Calibri"/>
          <w:color w:val="000000" w:themeColor="text1"/>
        </w:rPr>
        <w:t xml:space="preserve"> the whole school</w:t>
      </w:r>
      <w:r>
        <w:rPr>
          <w:rFonts w:ascii="Calibri" w:hAnsi="Calibri"/>
          <w:color w:val="000000" w:themeColor="text1"/>
        </w:rPr>
        <w:t xml:space="preserve"> in staff meetings and on Staff Development Day</w:t>
      </w:r>
      <w:r w:rsidRPr="00970C58">
        <w:rPr>
          <w:rFonts w:ascii="Calibri" w:hAnsi="Calibri"/>
          <w:color w:val="000000" w:themeColor="text1"/>
        </w:rPr>
        <w:t xml:space="preserve">s, </w:t>
      </w:r>
      <w:r>
        <w:rPr>
          <w:rFonts w:ascii="Calibri" w:hAnsi="Calibri"/>
          <w:color w:val="000000" w:themeColor="text1"/>
        </w:rPr>
        <w:t>and other times to</w:t>
      </w:r>
      <w:r w:rsidRPr="00970C58">
        <w:rPr>
          <w:rFonts w:ascii="Calibri" w:hAnsi="Calibri"/>
          <w:color w:val="000000" w:themeColor="text1"/>
        </w:rPr>
        <w:t xml:space="preserve"> specifi</w:t>
      </w:r>
      <w:r>
        <w:rPr>
          <w:rFonts w:ascii="Calibri" w:hAnsi="Calibri"/>
          <w:color w:val="000000" w:themeColor="text1"/>
        </w:rPr>
        <w:t>c</w:t>
      </w:r>
      <w:r w:rsidRPr="00970C58">
        <w:rPr>
          <w:rFonts w:ascii="Calibri" w:hAnsi="Calibri"/>
          <w:color w:val="000000" w:themeColor="text1"/>
        </w:rPr>
        <w:t xml:space="preserve"> cohort</w:t>
      </w:r>
      <w:r>
        <w:rPr>
          <w:rFonts w:ascii="Calibri" w:hAnsi="Calibri"/>
          <w:color w:val="000000" w:themeColor="text1"/>
        </w:rPr>
        <w:t>s within the school community.</w:t>
      </w:r>
    </w:p>
    <w:p w14:paraId="3EF8D153" w14:textId="7222D1DB" w:rsidR="00A05501" w:rsidRPr="00970C58" w:rsidRDefault="00A05501" w:rsidP="00A05501">
      <w:pPr>
        <w:tabs>
          <w:tab w:val="left" w:pos="142"/>
        </w:tabs>
        <w:spacing w:before="120" w:after="120" w:line="360" w:lineRule="auto"/>
        <w:rPr>
          <w:rFonts w:ascii="Calibri" w:hAnsi="Calibri"/>
          <w:color w:val="000000" w:themeColor="text1"/>
        </w:rPr>
      </w:pPr>
      <w:proofErr w:type="spellStart"/>
      <w:r>
        <w:rPr>
          <w:rFonts w:ascii="Calibri" w:hAnsi="Calibri"/>
          <w:color w:val="000000" w:themeColor="text1"/>
        </w:rPr>
        <w:t>MyPL</w:t>
      </w:r>
      <w:proofErr w:type="spellEnd"/>
      <w:r>
        <w:rPr>
          <w:rFonts w:ascii="Calibri" w:hAnsi="Calibri"/>
          <w:color w:val="000000" w:themeColor="text1"/>
        </w:rPr>
        <w:t xml:space="preserve"> data shows that the RSLs created 40 different courses, with some courses being scheduled multiple times over the three years. Across the Strategy, RSLs had 1911 attendees participate </w:t>
      </w:r>
      <w:proofErr w:type="gramStart"/>
      <w:r>
        <w:rPr>
          <w:rFonts w:ascii="Calibri" w:hAnsi="Calibri"/>
          <w:color w:val="000000" w:themeColor="text1"/>
        </w:rPr>
        <w:t xml:space="preserve">in </w:t>
      </w:r>
      <w:r w:rsidR="00304384" w:rsidRPr="00304384">
        <w:rPr>
          <w:lang w:val="en-AU"/>
        </w:rPr>
        <w:t xml:space="preserve"> </w:t>
      </w:r>
      <w:r w:rsidR="00304384">
        <w:rPr>
          <w:lang w:val="en-AU"/>
        </w:rPr>
        <w:t>professional</w:t>
      </w:r>
      <w:proofErr w:type="gramEnd"/>
      <w:r w:rsidR="00304384">
        <w:rPr>
          <w:lang w:val="en-AU"/>
        </w:rPr>
        <w:t xml:space="preserve"> learning</w:t>
      </w:r>
      <w:r>
        <w:rPr>
          <w:rFonts w:ascii="Calibri" w:hAnsi="Calibri"/>
          <w:color w:val="000000" w:themeColor="text1"/>
        </w:rPr>
        <w:t xml:space="preserve"> they</w:t>
      </w:r>
      <w:r w:rsidR="00304384">
        <w:rPr>
          <w:rFonts w:ascii="Calibri" w:hAnsi="Calibri"/>
          <w:color w:val="000000" w:themeColor="text1"/>
        </w:rPr>
        <w:t xml:space="preserve"> ha</w:t>
      </w:r>
      <w:r>
        <w:rPr>
          <w:rFonts w:ascii="Calibri" w:hAnsi="Calibri"/>
          <w:color w:val="000000" w:themeColor="text1"/>
        </w:rPr>
        <w:t xml:space="preserve">d </w:t>
      </w:r>
      <w:proofErr w:type="spellStart"/>
      <w:r>
        <w:rPr>
          <w:rFonts w:ascii="Calibri" w:hAnsi="Calibri"/>
          <w:color w:val="000000" w:themeColor="text1"/>
        </w:rPr>
        <w:t>organised</w:t>
      </w:r>
      <w:proofErr w:type="spellEnd"/>
      <w:r>
        <w:rPr>
          <w:rFonts w:ascii="Calibri" w:hAnsi="Calibri"/>
          <w:color w:val="000000" w:themeColor="text1"/>
        </w:rPr>
        <w:t xml:space="preserve"> across their refugee teacher networks. An additional 1496 attendees participated in the </w:t>
      </w:r>
      <w:proofErr w:type="gramStart"/>
      <w:r>
        <w:rPr>
          <w:rFonts w:ascii="Calibri" w:hAnsi="Calibri"/>
          <w:color w:val="000000" w:themeColor="text1"/>
        </w:rPr>
        <w:t xml:space="preserve">other </w:t>
      </w:r>
      <w:r w:rsidR="00304384" w:rsidRPr="00304384">
        <w:rPr>
          <w:lang w:val="en-AU"/>
        </w:rPr>
        <w:t xml:space="preserve"> </w:t>
      </w:r>
      <w:r w:rsidR="00304384">
        <w:rPr>
          <w:lang w:val="en-AU"/>
        </w:rPr>
        <w:t>professional</w:t>
      </w:r>
      <w:proofErr w:type="gramEnd"/>
      <w:r w:rsidR="00304384">
        <w:rPr>
          <w:lang w:val="en-AU"/>
        </w:rPr>
        <w:t xml:space="preserve"> learning</w:t>
      </w:r>
      <w:r>
        <w:rPr>
          <w:rFonts w:ascii="Calibri" w:hAnsi="Calibri"/>
          <w:color w:val="000000" w:themeColor="text1"/>
        </w:rPr>
        <w:t xml:space="preserve"> </w:t>
      </w:r>
      <w:proofErr w:type="spellStart"/>
      <w:r>
        <w:rPr>
          <w:rFonts w:ascii="Calibri" w:hAnsi="Calibri"/>
          <w:color w:val="000000" w:themeColor="text1"/>
        </w:rPr>
        <w:t>opportunites</w:t>
      </w:r>
      <w:proofErr w:type="spellEnd"/>
      <w:r>
        <w:rPr>
          <w:rFonts w:ascii="Calibri" w:hAnsi="Calibri"/>
          <w:color w:val="000000" w:themeColor="text1"/>
        </w:rPr>
        <w:t xml:space="preserve"> developed and scheduled by RSLs. </w:t>
      </w:r>
    </w:p>
    <w:p w14:paraId="6A8333EB" w14:textId="5F3A123D" w:rsidR="00A05501" w:rsidRDefault="00A05501" w:rsidP="00A05501">
      <w:pPr>
        <w:tabs>
          <w:tab w:val="left" w:pos="142"/>
        </w:tabs>
        <w:spacing w:before="120" w:after="120" w:line="360" w:lineRule="auto"/>
        <w:rPr>
          <w:rFonts w:ascii="Calibri" w:hAnsi="Calibri"/>
          <w:color w:val="000000" w:themeColor="text1"/>
        </w:rPr>
      </w:pPr>
      <w:r w:rsidRPr="00970C58">
        <w:rPr>
          <w:rFonts w:ascii="Calibri" w:hAnsi="Calibri"/>
          <w:color w:val="000000" w:themeColor="text1"/>
        </w:rPr>
        <w:t xml:space="preserve">It is expected that elements of the </w:t>
      </w:r>
      <w:r w:rsidR="00304384">
        <w:rPr>
          <w:lang w:val="en-AU"/>
        </w:rPr>
        <w:t>professional learning</w:t>
      </w:r>
      <w:r w:rsidR="00304384" w:rsidRPr="00970C58">
        <w:rPr>
          <w:rFonts w:ascii="Calibri" w:hAnsi="Calibri"/>
          <w:color w:val="000000" w:themeColor="text1"/>
        </w:rPr>
        <w:t xml:space="preserve"> </w:t>
      </w:r>
      <w:r w:rsidRPr="00970C58">
        <w:rPr>
          <w:rFonts w:ascii="Calibri" w:hAnsi="Calibri"/>
          <w:color w:val="000000" w:themeColor="text1"/>
        </w:rPr>
        <w:t xml:space="preserve">developed by the RSLs will be sustained beyond the Strategy. For </w:t>
      </w:r>
      <w:proofErr w:type="gramStart"/>
      <w:r w:rsidRPr="00970C58">
        <w:rPr>
          <w:rFonts w:ascii="Calibri" w:hAnsi="Calibri"/>
          <w:color w:val="000000" w:themeColor="text1"/>
        </w:rPr>
        <w:t>example</w:t>
      </w:r>
      <w:proofErr w:type="gramEnd"/>
      <w:r w:rsidRPr="00970C58">
        <w:rPr>
          <w:rFonts w:ascii="Calibri" w:hAnsi="Calibri"/>
          <w:color w:val="000000" w:themeColor="text1"/>
        </w:rPr>
        <w:t xml:space="preserve"> the workshop Supporting Students from Refugee Backgrounds for School Administrative and Support </w:t>
      </w:r>
      <w:r w:rsidR="001B2FCE">
        <w:rPr>
          <w:rFonts w:ascii="Calibri" w:hAnsi="Calibri"/>
          <w:color w:val="000000" w:themeColor="text1"/>
        </w:rPr>
        <w:t xml:space="preserve">(SAS) </w:t>
      </w:r>
      <w:r w:rsidRPr="00970C58">
        <w:rPr>
          <w:rFonts w:ascii="Calibri" w:hAnsi="Calibri"/>
          <w:color w:val="000000" w:themeColor="text1"/>
        </w:rPr>
        <w:t>Staff was developed by the RSLs during 2017 and delivered across NSW during 2018 and 2019.</w:t>
      </w:r>
      <w:r>
        <w:rPr>
          <w:rFonts w:ascii="Calibri" w:hAnsi="Calibri"/>
          <w:color w:val="000000" w:themeColor="text1"/>
        </w:rPr>
        <w:t xml:space="preserve"> 410 </w:t>
      </w:r>
      <w:r w:rsidRPr="00970C58">
        <w:rPr>
          <w:rFonts w:ascii="Calibri" w:hAnsi="Calibri"/>
          <w:color w:val="000000" w:themeColor="text1"/>
        </w:rPr>
        <w:t xml:space="preserve">SAS staff attended this course </w:t>
      </w:r>
      <w:r>
        <w:rPr>
          <w:rFonts w:ascii="Calibri" w:hAnsi="Calibri"/>
          <w:color w:val="000000" w:themeColor="text1"/>
        </w:rPr>
        <w:t xml:space="preserve">during </w:t>
      </w:r>
      <w:r w:rsidRPr="00970C58">
        <w:rPr>
          <w:rFonts w:ascii="Calibri" w:hAnsi="Calibri"/>
          <w:color w:val="000000" w:themeColor="text1"/>
        </w:rPr>
        <w:t>2018</w:t>
      </w:r>
      <w:r>
        <w:rPr>
          <w:rFonts w:ascii="Calibri" w:hAnsi="Calibri"/>
          <w:color w:val="000000" w:themeColor="text1"/>
        </w:rPr>
        <w:t xml:space="preserve"> and 2019, and the</w:t>
      </w:r>
      <w:r w:rsidRPr="00970C58">
        <w:rPr>
          <w:rFonts w:ascii="Calibri" w:hAnsi="Calibri"/>
          <w:color w:val="000000" w:themeColor="text1"/>
        </w:rPr>
        <w:t xml:space="preserve"> workshop will continue to be offered to SAS staff across NSW</w:t>
      </w:r>
      <w:r>
        <w:rPr>
          <w:rFonts w:ascii="Calibri" w:hAnsi="Calibri"/>
          <w:color w:val="000000" w:themeColor="text1"/>
        </w:rPr>
        <w:t xml:space="preserve"> during 2020 and</w:t>
      </w:r>
      <w:r w:rsidR="00683222">
        <w:rPr>
          <w:rFonts w:ascii="Calibri" w:hAnsi="Calibri"/>
          <w:color w:val="000000" w:themeColor="text1"/>
        </w:rPr>
        <w:t xml:space="preserve"> </w:t>
      </w:r>
      <w:r w:rsidR="00304384">
        <w:rPr>
          <w:rFonts w:ascii="Calibri" w:hAnsi="Calibri"/>
          <w:color w:val="000000" w:themeColor="text1"/>
        </w:rPr>
        <w:t>beyond</w:t>
      </w:r>
      <w:r w:rsidRPr="00970C58">
        <w:rPr>
          <w:rFonts w:ascii="Calibri" w:hAnsi="Calibri"/>
          <w:color w:val="000000" w:themeColor="text1"/>
        </w:rPr>
        <w:t xml:space="preserve">. </w:t>
      </w:r>
    </w:p>
    <w:p w14:paraId="61FDB25F" w14:textId="38DECBD6" w:rsidR="00304384" w:rsidRPr="00CC10F8" w:rsidRDefault="00304384" w:rsidP="00511A11">
      <w:pPr>
        <w:pStyle w:val="Heading3"/>
        <w:rPr>
          <w:b w:val="0"/>
          <w:color w:val="000000" w:themeColor="text1"/>
          <w:lang w:val="en-AU"/>
        </w:rPr>
      </w:pPr>
      <w:r w:rsidRPr="00CC10F8">
        <w:rPr>
          <w:b w:val="0"/>
          <w:color w:val="000000" w:themeColor="text1"/>
          <w:lang w:val="en-AU"/>
        </w:rPr>
        <w:t xml:space="preserve">Building </w:t>
      </w:r>
      <w:r w:rsidR="001542D3" w:rsidRPr="00CC10F8">
        <w:rPr>
          <w:b w:val="0"/>
          <w:color w:val="000000" w:themeColor="text1"/>
          <w:lang w:val="en-AU"/>
        </w:rPr>
        <w:t>l</w:t>
      </w:r>
      <w:r w:rsidRPr="00CC10F8">
        <w:rPr>
          <w:b w:val="0"/>
          <w:color w:val="000000" w:themeColor="text1"/>
          <w:lang w:val="en-AU"/>
        </w:rPr>
        <w:t xml:space="preserve">eadership </w:t>
      </w:r>
    </w:p>
    <w:p w14:paraId="166F718E" w14:textId="77777777" w:rsidR="009D630C" w:rsidRDefault="00304384" w:rsidP="00304384">
      <w:pPr>
        <w:spacing w:before="120" w:after="120" w:line="360" w:lineRule="auto"/>
        <w:rPr>
          <w:lang w:val="en-AU"/>
        </w:rPr>
      </w:pPr>
      <w:r w:rsidDel="007A4F75">
        <w:rPr>
          <w:lang w:val="en-AU"/>
        </w:rPr>
        <w:t>Supported by educational leaders within the Department, the Strategy was extended for a further 12 months until the end of 2019.</w:t>
      </w:r>
    </w:p>
    <w:p w14:paraId="6CF3FB2D" w14:textId="77777777" w:rsidR="00925B97" w:rsidRDefault="00304384" w:rsidP="00E72797">
      <w:pPr>
        <w:spacing w:before="120" w:after="120" w:line="360" w:lineRule="auto"/>
        <w:rPr>
          <w:lang w:val="en-AU"/>
        </w:rPr>
      </w:pPr>
      <w:r>
        <w:rPr>
          <w:lang w:val="en-AU"/>
        </w:rPr>
        <w:t xml:space="preserve">During this final year, implementation </w:t>
      </w:r>
      <w:r w:rsidRPr="00517A33">
        <w:rPr>
          <w:lang w:val="en-AU"/>
        </w:rPr>
        <w:t>focus</w:t>
      </w:r>
      <w:r>
        <w:rPr>
          <w:lang w:val="en-AU"/>
        </w:rPr>
        <w:t>ed</w:t>
      </w:r>
      <w:r w:rsidRPr="00517A33">
        <w:rPr>
          <w:lang w:val="en-AU"/>
        </w:rPr>
        <w:t xml:space="preserve"> on building strength and leadership in schools and across principal networks. The goal was to develop a sustainable model for refugee support, and professional learning about refugee </w:t>
      </w:r>
      <w:r>
        <w:rPr>
          <w:lang w:val="en-AU"/>
        </w:rPr>
        <w:t>education</w:t>
      </w:r>
      <w:r w:rsidRPr="00517A33">
        <w:rPr>
          <w:lang w:val="en-AU"/>
        </w:rPr>
        <w:t xml:space="preserve">, so that schools would feel confident and skilled </w:t>
      </w:r>
      <w:r>
        <w:rPr>
          <w:lang w:val="en-AU"/>
        </w:rPr>
        <w:t xml:space="preserve">when </w:t>
      </w:r>
      <w:r w:rsidRPr="00517A33">
        <w:rPr>
          <w:lang w:val="en-AU"/>
        </w:rPr>
        <w:t xml:space="preserve">the </w:t>
      </w:r>
      <w:r>
        <w:rPr>
          <w:lang w:val="en-AU"/>
        </w:rPr>
        <w:t>S</w:t>
      </w:r>
      <w:r w:rsidRPr="00517A33">
        <w:rPr>
          <w:lang w:val="en-AU"/>
        </w:rPr>
        <w:t>trategy ended.</w:t>
      </w:r>
    </w:p>
    <w:p w14:paraId="31B5A248" w14:textId="24DA7CD7" w:rsidR="009442EE" w:rsidRDefault="00304384" w:rsidP="00E72797">
      <w:pPr>
        <w:spacing w:before="120" w:after="120" w:line="360" w:lineRule="auto"/>
        <w:rPr>
          <w:lang w:val="en-AU"/>
        </w:rPr>
      </w:pPr>
      <w:r>
        <w:rPr>
          <w:lang w:val="en-AU"/>
        </w:rPr>
        <w:lastRenderedPageBreak/>
        <w:t>An important feature of support provided by RSLs was assisting school leaders in reflecting on current practices and planning enhanced st</w:t>
      </w:r>
      <w:r w:rsidR="009D630C">
        <w:rPr>
          <w:lang w:val="en-AU"/>
        </w:rPr>
        <w:t xml:space="preserve">rategies for refugee education. </w:t>
      </w:r>
      <w:r>
        <w:rPr>
          <w:lang w:val="en-AU"/>
        </w:rPr>
        <w:t xml:space="preserve">The </w:t>
      </w:r>
      <w:r w:rsidR="00AE7EC2">
        <w:rPr>
          <w:lang w:val="en-AU"/>
        </w:rPr>
        <w:t>RRS</w:t>
      </w:r>
      <w:r>
        <w:rPr>
          <w:lang w:val="en-AU"/>
        </w:rPr>
        <w:t xml:space="preserve"> </w:t>
      </w:r>
      <w:r w:rsidR="001B2FCE">
        <w:rPr>
          <w:lang w:val="en-AU"/>
        </w:rPr>
        <w:t xml:space="preserve">tool </w:t>
      </w:r>
      <w:r>
        <w:rPr>
          <w:lang w:val="en-AU"/>
        </w:rPr>
        <w:t>(Appendix 2</w:t>
      </w:r>
      <w:r w:rsidR="001B2FCE">
        <w:rPr>
          <w:lang w:val="en-AU"/>
        </w:rPr>
        <w:t>: Refugee Readiness Survey</w:t>
      </w:r>
      <w:r>
        <w:rPr>
          <w:lang w:val="en-AU"/>
        </w:rPr>
        <w:t xml:space="preserve">) helped facilitate this process. </w:t>
      </w:r>
    </w:p>
    <w:p w14:paraId="3D1ECF0E" w14:textId="1A98C948" w:rsidR="00304384" w:rsidRPr="00E72797" w:rsidRDefault="009442EE" w:rsidP="00E72797">
      <w:pPr>
        <w:spacing w:before="120" w:after="120" w:line="360" w:lineRule="auto"/>
        <w:rPr>
          <w:lang w:val="en-AU"/>
        </w:rPr>
      </w:pPr>
      <w:r>
        <w:rPr>
          <w:lang w:val="en-AU"/>
        </w:rPr>
        <w:t>At the end of 2017</w:t>
      </w:r>
      <w:r w:rsidRPr="0092381D">
        <w:rPr>
          <w:lang w:val="en-AU"/>
        </w:rPr>
        <w:t xml:space="preserve">, RSLs worked with the Refugee Student Programs Advisor and CESE to develop </w:t>
      </w:r>
      <w:r>
        <w:rPr>
          <w:lang w:val="en-AU"/>
        </w:rPr>
        <w:t xml:space="preserve">the </w:t>
      </w:r>
      <w:r w:rsidR="00AE7EC2">
        <w:rPr>
          <w:lang w:val="en-AU"/>
        </w:rPr>
        <w:t>RRS</w:t>
      </w:r>
      <w:r>
        <w:rPr>
          <w:lang w:val="en-AU"/>
        </w:rPr>
        <w:t xml:space="preserve">. </w:t>
      </w:r>
      <w:r w:rsidR="00304384" w:rsidRPr="0092381D">
        <w:rPr>
          <w:lang w:val="en-AU"/>
        </w:rPr>
        <w:t>The RRS was based on the Refugee Readiness Audit in School’s In for Refugees, developed by the Victorian Foundation for Surviv</w:t>
      </w:r>
      <w:r>
        <w:rPr>
          <w:lang w:val="en-AU"/>
        </w:rPr>
        <w:t xml:space="preserve">ors of Torture </w:t>
      </w:r>
      <w:proofErr w:type="gramStart"/>
      <w:r>
        <w:rPr>
          <w:lang w:val="en-AU"/>
        </w:rPr>
        <w:t>Inc .</w:t>
      </w:r>
      <w:proofErr w:type="gramEnd"/>
      <w:r>
        <w:rPr>
          <w:lang w:val="en-AU"/>
        </w:rPr>
        <w:t xml:space="preserve"> The RRS</w:t>
      </w:r>
      <w:r w:rsidR="00304384" w:rsidRPr="0092381D">
        <w:rPr>
          <w:lang w:val="en-AU"/>
        </w:rPr>
        <w:t xml:space="preserve"> reflected standards of excellence in refugee education</w:t>
      </w:r>
      <w:r>
        <w:rPr>
          <w:lang w:val="en-AU"/>
        </w:rPr>
        <w:t xml:space="preserve"> and</w:t>
      </w:r>
      <w:r w:rsidR="00304384" w:rsidRPr="0092381D">
        <w:rPr>
          <w:lang w:val="en-AU"/>
        </w:rPr>
        <w:t xml:space="preserve"> was aligned to the NSW School Excellence Framework domains of </w:t>
      </w:r>
      <w:r w:rsidR="00304384">
        <w:rPr>
          <w:lang w:val="en-AU"/>
        </w:rPr>
        <w:t>L</w:t>
      </w:r>
      <w:r w:rsidR="00304384" w:rsidRPr="0092381D">
        <w:rPr>
          <w:lang w:val="en-AU"/>
        </w:rPr>
        <w:t xml:space="preserve">earning, </w:t>
      </w:r>
      <w:r w:rsidR="00304384">
        <w:rPr>
          <w:lang w:val="en-AU"/>
        </w:rPr>
        <w:t>T</w:t>
      </w:r>
      <w:r w:rsidR="00304384" w:rsidRPr="0092381D">
        <w:rPr>
          <w:lang w:val="en-AU"/>
        </w:rPr>
        <w:t xml:space="preserve">eaching and </w:t>
      </w:r>
      <w:r w:rsidR="00304384">
        <w:rPr>
          <w:lang w:val="en-AU"/>
        </w:rPr>
        <w:t>L</w:t>
      </w:r>
      <w:r w:rsidR="00304384" w:rsidRPr="0092381D">
        <w:rPr>
          <w:lang w:val="en-AU"/>
        </w:rPr>
        <w:t>eading</w:t>
      </w:r>
      <w:r>
        <w:rPr>
          <w:lang w:val="en-AU"/>
        </w:rPr>
        <w:t>.</w:t>
      </w:r>
      <w:r w:rsidR="00304384">
        <w:rPr>
          <w:lang w:val="en-AU"/>
        </w:rPr>
        <w:t xml:space="preserve"> </w:t>
      </w:r>
      <w:r>
        <w:rPr>
          <w:lang w:val="en-AU"/>
        </w:rPr>
        <w:t xml:space="preserve">It </w:t>
      </w:r>
      <w:r w:rsidR="00304384" w:rsidRPr="0092381D">
        <w:rPr>
          <w:lang w:val="en-AU"/>
        </w:rPr>
        <w:t xml:space="preserve">could be used by RSLs with schools </w:t>
      </w:r>
      <w:r w:rsidR="009D630C">
        <w:rPr>
          <w:lang w:val="en-AU"/>
        </w:rPr>
        <w:t>as part of school planning</w:t>
      </w:r>
      <w:r>
        <w:rPr>
          <w:lang w:val="en-AU"/>
        </w:rPr>
        <w:t xml:space="preserve"> and evaluation</w:t>
      </w:r>
      <w:r w:rsidR="009D630C">
        <w:rPr>
          <w:lang w:val="en-AU"/>
        </w:rPr>
        <w:t xml:space="preserve">, </w:t>
      </w:r>
      <w:r w:rsidR="00304384" w:rsidRPr="0092381D">
        <w:rPr>
          <w:lang w:val="en-AU"/>
        </w:rPr>
        <w:t>to develop a shared understanding about where they could</w:t>
      </w:r>
      <w:r w:rsidR="009D630C">
        <w:rPr>
          <w:lang w:val="en-AU"/>
        </w:rPr>
        <w:t xml:space="preserve"> target </w:t>
      </w:r>
      <w:r>
        <w:rPr>
          <w:lang w:val="en-AU"/>
        </w:rPr>
        <w:t xml:space="preserve">their </w:t>
      </w:r>
      <w:r w:rsidR="009D630C">
        <w:rPr>
          <w:lang w:val="en-AU"/>
        </w:rPr>
        <w:t>support for refugee</w:t>
      </w:r>
      <w:r>
        <w:rPr>
          <w:lang w:val="en-AU"/>
        </w:rPr>
        <w:t xml:space="preserve"> </w:t>
      </w:r>
      <w:r w:rsidR="009D630C">
        <w:rPr>
          <w:lang w:val="en-AU"/>
        </w:rPr>
        <w:t>s</w:t>
      </w:r>
      <w:r>
        <w:rPr>
          <w:lang w:val="en-AU"/>
        </w:rPr>
        <w:t>tudents and families</w:t>
      </w:r>
      <w:r w:rsidR="009D630C">
        <w:rPr>
          <w:lang w:val="en-AU"/>
        </w:rPr>
        <w:t xml:space="preserve">. </w:t>
      </w:r>
    </w:p>
    <w:p w14:paraId="070747ED" w14:textId="77777777" w:rsidR="00304384" w:rsidRPr="00970C58" w:rsidRDefault="00304384" w:rsidP="00A05501">
      <w:pPr>
        <w:tabs>
          <w:tab w:val="left" w:pos="142"/>
        </w:tabs>
        <w:spacing w:before="120" w:after="120" w:line="360" w:lineRule="auto"/>
        <w:rPr>
          <w:rFonts w:ascii="Calibri" w:hAnsi="Calibri"/>
          <w:color w:val="000000" w:themeColor="text1"/>
        </w:rPr>
      </w:pPr>
    </w:p>
    <w:p w14:paraId="32D5BEF5" w14:textId="4C6D89C1" w:rsidR="00A05501" w:rsidRDefault="00A05501" w:rsidP="007F49E4">
      <w:pPr>
        <w:spacing w:before="120" w:after="120" w:line="360" w:lineRule="auto"/>
      </w:pPr>
      <w:r>
        <w:br w:type="page"/>
      </w:r>
    </w:p>
    <w:p w14:paraId="50D4AC12" w14:textId="4EEDB1D2" w:rsidR="00A63F15" w:rsidRDefault="00D96F0A" w:rsidP="00A63F15">
      <w:pPr>
        <w:spacing w:before="40" w:after="120"/>
      </w:pPr>
      <w:r>
        <w:rPr>
          <w:noProof/>
          <w:lang w:val="en-AU" w:eastAsia="en-AU"/>
        </w:rPr>
        <w:lastRenderedPageBreak/>
        <mc:AlternateContent>
          <mc:Choice Requires="wps">
            <w:drawing>
              <wp:inline distT="0" distB="0" distL="0" distR="0" wp14:anchorId="7E6981E3" wp14:editId="325E075F">
                <wp:extent cx="5940000" cy="9144000"/>
                <wp:effectExtent l="0" t="0" r="3810" b="0"/>
                <wp:docPr id="11" name="Text Box 11"/>
                <wp:cNvGraphicFramePr/>
                <a:graphic xmlns:a="http://schemas.openxmlformats.org/drawingml/2006/main">
                  <a:graphicData uri="http://schemas.microsoft.com/office/word/2010/wordprocessingShape">
                    <wps:wsp>
                      <wps:cNvSpPr txBox="1"/>
                      <wps:spPr>
                        <a:xfrm>
                          <a:off x="0" y="0"/>
                          <a:ext cx="5940000" cy="9144000"/>
                        </a:xfrm>
                        <a:prstGeom prst="rect">
                          <a:avLst/>
                        </a:prstGeom>
                        <a:solidFill>
                          <a:schemeClr val="accent1">
                            <a:lumMod val="20000"/>
                            <a:lumOff val="80000"/>
                          </a:schemeClr>
                        </a:solidFill>
                        <a:ln w="38100">
                          <a:noFill/>
                        </a:ln>
                      </wps:spPr>
                      <wps:style>
                        <a:lnRef idx="2">
                          <a:schemeClr val="accent1"/>
                        </a:lnRef>
                        <a:fillRef idx="1">
                          <a:schemeClr val="lt1"/>
                        </a:fillRef>
                        <a:effectRef idx="0">
                          <a:schemeClr val="accent1"/>
                        </a:effectRef>
                        <a:fontRef idx="minor">
                          <a:schemeClr val="dk1"/>
                        </a:fontRef>
                      </wps:style>
                      <wps:txbx>
                        <w:txbxContent>
                          <w:p w14:paraId="0F2F7E5F" w14:textId="77777777" w:rsidR="00463595" w:rsidRPr="00CC10F8" w:rsidRDefault="00463595" w:rsidP="00235CDB">
                            <w:pPr>
                              <w:jc w:val="center"/>
                              <w:rPr>
                                <w:color w:val="000000" w:themeColor="text1"/>
                                <w:sz w:val="12"/>
                                <w:szCs w:val="12"/>
                              </w:rPr>
                            </w:pPr>
                            <w:bookmarkStart w:id="73" w:name="_Toc44338894"/>
                          </w:p>
                          <w:p w14:paraId="7D68AB6F" w14:textId="3FD2A5CD" w:rsidR="00463595" w:rsidRPr="00CC10F8" w:rsidRDefault="00463595" w:rsidP="00235CDB">
                            <w:pPr>
                              <w:spacing w:after="120"/>
                              <w:jc w:val="center"/>
                              <w:rPr>
                                <w:color w:val="000000" w:themeColor="text1"/>
                              </w:rPr>
                            </w:pPr>
                            <w:r w:rsidRPr="00CC10F8">
                              <w:rPr>
                                <w:color w:val="000000" w:themeColor="text1"/>
                              </w:rPr>
                              <w:t>The Refugee Leadership Strategy in action</w:t>
                            </w:r>
                            <w:bookmarkEnd w:id="73"/>
                          </w:p>
                          <w:p w14:paraId="3385C101" w14:textId="4D4BC0AF" w:rsidR="00463595" w:rsidRPr="00CC10F8" w:rsidRDefault="00463595" w:rsidP="00235CDB">
                            <w:pPr>
                              <w:pStyle w:val="Heading2"/>
                              <w:spacing w:after="240"/>
                              <w:jc w:val="center"/>
                              <w:rPr>
                                <w:color w:val="000000" w:themeColor="text1"/>
                              </w:rPr>
                            </w:pPr>
                            <w:bookmarkStart w:id="74" w:name="_Toc44338895"/>
                            <w:bookmarkStart w:id="75" w:name="_Toc55745965"/>
                            <w:r w:rsidRPr="00CC10F8">
                              <w:rPr>
                                <w:color w:val="000000" w:themeColor="text1"/>
                              </w:rPr>
                              <w:t>Case study 1: Liverpool and Glenfield Schools Refugee Network</w:t>
                            </w:r>
                            <w:bookmarkEnd w:id="74"/>
                            <w:bookmarkEnd w:id="75"/>
                          </w:p>
                          <w:p w14:paraId="4D80778F" w14:textId="561600BE" w:rsidR="00463595" w:rsidRPr="00CC10F8" w:rsidRDefault="00463595" w:rsidP="008D6A5C">
                            <w:pPr>
                              <w:spacing w:after="120"/>
                              <w:rPr>
                                <w:rFonts w:cs="Arial"/>
                                <w:bCs/>
                                <w:color w:val="000000" w:themeColor="text1"/>
                              </w:rPr>
                            </w:pPr>
                            <w:r w:rsidRPr="00CC10F8">
                              <w:rPr>
                                <w:rFonts w:cs="Arial"/>
                                <w:color w:val="000000" w:themeColor="text1"/>
                              </w:rPr>
                              <w:t>This case study of the Refugee Leadership Strategy in action describes the establishment, implementation, and impact of a network of schools and service providers (the Network). The Network was set up to support schools, refugee students, and their families, across a region of western Sydney. The Network was a collaborative initiative between RSLs, members of the RSCST, and the SLP team.</w:t>
                            </w:r>
                            <w:r w:rsidRPr="00CC10F8">
                              <w:rPr>
                                <w:rFonts w:cs="Arial"/>
                                <w:bCs/>
                                <w:color w:val="000000" w:themeColor="text1"/>
                              </w:rPr>
                              <w:t xml:space="preserve"> Schools across the area were well represented in the Network, which included both primary and high schools, and intensive English </w:t>
                            </w:r>
                            <w:proofErr w:type="spellStart"/>
                            <w:r w:rsidRPr="00CC10F8">
                              <w:rPr>
                                <w:rFonts w:cs="Arial"/>
                                <w:bCs/>
                                <w:color w:val="000000" w:themeColor="text1"/>
                              </w:rPr>
                              <w:t>centres</w:t>
                            </w:r>
                            <w:proofErr w:type="spellEnd"/>
                            <w:r w:rsidRPr="00CC10F8">
                              <w:rPr>
                                <w:rFonts w:cs="Arial"/>
                                <w:bCs/>
                                <w:color w:val="000000" w:themeColor="text1"/>
                              </w:rPr>
                              <w:t>.</w:t>
                            </w:r>
                          </w:p>
                          <w:p w14:paraId="0ABB7036" w14:textId="13186C55" w:rsidR="00463595" w:rsidRPr="00CC10F8" w:rsidRDefault="00463595" w:rsidP="008D6A5C">
                            <w:pPr>
                              <w:spacing w:after="120"/>
                              <w:rPr>
                                <w:rFonts w:cs="Arial"/>
                                <w:color w:val="000000" w:themeColor="text1"/>
                              </w:rPr>
                            </w:pPr>
                            <w:r w:rsidRPr="00CC10F8">
                              <w:rPr>
                                <w:rFonts w:cs="Arial"/>
                                <w:color w:val="000000" w:themeColor="text1"/>
                              </w:rPr>
                              <w:t xml:space="preserve">The Network was built around an existing cluster of experienced EAL/D teachers who were already collaborating on their work with refugee students and families. The Network was initially conceived by the RSLs and members of the SLP Team, </w:t>
                            </w:r>
                            <w:proofErr w:type="gramStart"/>
                            <w:r w:rsidRPr="00CC10F8">
                              <w:rPr>
                                <w:rFonts w:cs="Arial"/>
                                <w:color w:val="000000" w:themeColor="text1"/>
                              </w:rPr>
                              <w:t>and  was</w:t>
                            </w:r>
                            <w:proofErr w:type="gramEnd"/>
                            <w:r w:rsidRPr="00CC10F8">
                              <w:rPr>
                                <w:rFonts w:cs="Arial"/>
                                <w:color w:val="000000" w:themeColor="text1"/>
                              </w:rPr>
                              <w:t xml:space="preserve"> later supported by the RSCST. </w:t>
                            </w:r>
                          </w:p>
                          <w:p w14:paraId="6F5EBB54" w14:textId="2B00C289" w:rsidR="00463595" w:rsidRPr="00CC10F8" w:rsidRDefault="00463595" w:rsidP="008D6A5C">
                            <w:pPr>
                              <w:spacing w:after="120"/>
                              <w:rPr>
                                <w:color w:val="000000" w:themeColor="text1"/>
                              </w:rPr>
                            </w:pPr>
                            <w:r w:rsidRPr="00CC10F8">
                              <w:rPr>
                                <w:rFonts w:cs="Arial"/>
                                <w:color w:val="000000" w:themeColor="text1"/>
                              </w:rPr>
                              <w:t xml:space="preserve">The Network leaders </w:t>
                            </w:r>
                            <w:proofErr w:type="spellStart"/>
                            <w:r w:rsidRPr="00CC10F8">
                              <w:rPr>
                                <w:rFonts w:cs="Arial"/>
                                <w:color w:val="000000" w:themeColor="text1"/>
                              </w:rPr>
                              <w:t>recognised</w:t>
                            </w:r>
                            <w:proofErr w:type="spellEnd"/>
                            <w:r w:rsidRPr="00CC10F8">
                              <w:rPr>
                                <w:rFonts w:cs="Arial"/>
                                <w:color w:val="000000" w:themeColor="text1"/>
                              </w:rPr>
                              <w:t xml:space="preserve"> the need for collaboration to help participating schools access the Network’s specialist expertise. The RSLs were able to work with schools on whole school practices surrounding enrolment, assessment, and differentiating teaching and learning using EAL/D pedagogy. The SLP and the RSCST members were able to deepen participants’ knowledge about refugee trauma and its impact, and work with staff to develop trauma aware strategies for the classroom. They also raised awareness about vicarious trauma, self-care, and the need to support staff working with refugee students and families.</w:t>
                            </w:r>
                          </w:p>
                          <w:p w14:paraId="20456EA4" w14:textId="77777777" w:rsidR="00463595" w:rsidRPr="00CC10F8" w:rsidRDefault="00463595" w:rsidP="007F49E4">
                            <w:pPr>
                              <w:rPr>
                                <w:b/>
                                <w:color w:val="000000" w:themeColor="text1"/>
                              </w:rPr>
                            </w:pPr>
                            <w:r w:rsidRPr="00CC10F8">
                              <w:rPr>
                                <w:b/>
                                <w:color w:val="000000" w:themeColor="text1"/>
                              </w:rPr>
                              <w:t>Goals</w:t>
                            </w:r>
                          </w:p>
                          <w:p w14:paraId="3D2D0C9B" w14:textId="586F58A2" w:rsidR="00463595" w:rsidRPr="00CC10F8" w:rsidRDefault="00463595" w:rsidP="00E834C1">
                            <w:pPr>
                              <w:spacing w:before="40" w:after="120"/>
                              <w:rPr>
                                <w:color w:val="000000" w:themeColor="text1"/>
                              </w:rPr>
                            </w:pPr>
                            <w:r w:rsidRPr="00CC10F8">
                              <w:rPr>
                                <w:color w:val="000000" w:themeColor="text1"/>
                              </w:rPr>
                              <w:t xml:space="preserve">The primary goal of the Network was to provide professional learning and resources to support local schools working with refugee students. The Network leaders shared an awareness that transitions often represented challenges for refugee students and families and for their schools. They also agreed that information sharing between schools and community </w:t>
                            </w:r>
                            <w:proofErr w:type="spellStart"/>
                            <w:r w:rsidRPr="00CC10F8">
                              <w:rPr>
                                <w:color w:val="000000" w:themeColor="text1"/>
                              </w:rPr>
                              <w:t>organisations</w:t>
                            </w:r>
                            <w:proofErr w:type="spellEnd"/>
                            <w:r w:rsidRPr="00CC10F8">
                              <w:rPr>
                                <w:color w:val="000000" w:themeColor="text1"/>
                              </w:rPr>
                              <w:t xml:space="preserve"> is critical, as is a knowledge of services available, and how those can be accessed.</w:t>
                            </w:r>
                          </w:p>
                          <w:p w14:paraId="151E83A3" w14:textId="45B59A2E" w:rsidR="00463595" w:rsidRPr="00CC10F8" w:rsidRDefault="00463595" w:rsidP="00E834C1">
                            <w:pPr>
                              <w:spacing w:before="40" w:after="120"/>
                              <w:rPr>
                                <w:color w:val="000000" w:themeColor="text1"/>
                              </w:rPr>
                            </w:pPr>
                            <w:r w:rsidRPr="00CC10F8">
                              <w:rPr>
                                <w:color w:val="000000" w:themeColor="text1"/>
                              </w:rPr>
                              <w:t>To promote impact and sustainability, the Network focused on having representation from each school at every meeting, including, in 2019, at least one member of each school’s executive team.</w:t>
                            </w:r>
                          </w:p>
                          <w:p w14:paraId="4EACB478" w14:textId="77777777" w:rsidR="00463595" w:rsidRPr="00CC10F8" w:rsidRDefault="00463595" w:rsidP="007F49E4">
                            <w:pPr>
                              <w:rPr>
                                <w:b/>
                                <w:color w:val="000000" w:themeColor="text1"/>
                              </w:rPr>
                            </w:pPr>
                            <w:r w:rsidRPr="00CC10F8">
                              <w:rPr>
                                <w:b/>
                                <w:color w:val="000000" w:themeColor="text1"/>
                              </w:rPr>
                              <w:t>Enablers</w:t>
                            </w:r>
                          </w:p>
                          <w:p w14:paraId="4B23A0F2" w14:textId="5D1E5C87" w:rsidR="00463595" w:rsidRPr="00CC10F8" w:rsidRDefault="00463595" w:rsidP="00E834C1">
                            <w:pPr>
                              <w:spacing w:after="120"/>
                              <w:rPr>
                                <w:color w:val="000000" w:themeColor="text1"/>
                              </w:rPr>
                            </w:pPr>
                            <w:r w:rsidRPr="00CC10F8">
                              <w:rPr>
                                <w:color w:val="000000" w:themeColor="text1"/>
                              </w:rPr>
                              <w:t>The RSLs were able to provide the time and resources needed to plan and coordinate the Network, and to promote and encourage executive support for staff participation.</w:t>
                            </w:r>
                          </w:p>
                          <w:p w14:paraId="30E252BC" w14:textId="5733CA73" w:rsidR="00463595" w:rsidRPr="00CC10F8" w:rsidRDefault="00463595" w:rsidP="00E834C1">
                            <w:pPr>
                              <w:spacing w:after="120"/>
                              <w:rPr>
                                <w:color w:val="000000" w:themeColor="text1"/>
                              </w:rPr>
                            </w:pPr>
                            <w:r w:rsidRPr="00CC10F8">
                              <w:rPr>
                                <w:color w:val="000000" w:themeColor="text1"/>
                              </w:rPr>
                              <w:t>The work the RSLs, SLP and RSCST had already done together meant professional trust was high between the teams and with schools. This trust meant the Network gained traction quickly.</w:t>
                            </w:r>
                          </w:p>
                          <w:p w14:paraId="402FFCC7" w14:textId="33D71099" w:rsidR="00463595" w:rsidRPr="00CC10F8" w:rsidRDefault="00463595" w:rsidP="00C24BC6">
                            <w:pPr>
                              <w:spacing w:after="120"/>
                              <w:rPr>
                                <w:color w:val="000000" w:themeColor="text1"/>
                              </w:rPr>
                            </w:pPr>
                            <w:r w:rsidRPr="00CC10F8">
                              <w:rPr>
                                <w:b/>
                                <w:color w:val="000000" w:themeColor="text1"/>
                              </w:rPr>
                              <w:t>Strategic planning</w:t>
                            </w:r>
                          </w:p>
                          <w:p w14:paraId="3C0434BA" w14:textId="6B5ED264" w:rsidR="00463595" w:rsidRPr="00CC10F8" w:rsidRDefault="00463595" w:rsidP="00A66E7B">
                            <w:pPr>
                              <w:spacing w:after="120"/>
                              <w:rPr>
                                <w:color w:val="000000" w:themeColor="text1"/>
                                <w:sz w:val="16"/>
                                <w:szCs w:val="16"/>
                              </w:rPr>
                            </w:pPr>
                            <w:r w:rsidRPr="00CC10F8">
                              <w:rPr>
                                <w:color w:val="000000" w:themeColor="text1"/>
                              </w:rPr>
                              <w:t>When planning for the Network, the leaders were aware that schools are time-poor, and that teachers and school leaders could benefit from deepening their knowledge in areas in which they received specialist training. With that in mind, Network meetings were planned around topics that are relevant at particular times during the school year, and consciously linked to upcoming school activities. Meetings were held at a local conference venue, to allow participants the space to focus on the topic of the meeting without disruptions</w:t>
                            </w:r>
                            <w:r w:rsidRPr="00CC10F8">
                              <w:rPr>
                                <w:color w:val="000000" w:themeColor="text1"/>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E6981E3" id="Text Box 11" o:spid="_x0000_s1029" type="#_x0000_t202" style="width:467.7pt;height:10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" fillcolor="#e9f0f6 [660]" stroked="f" strokeweight="3pt">
                <v:textbox>
                  <w:txbxContent>
                    <w:p w14:paraId="0F2F7E5F" w14:textId="77777777" w:rsidR="00463595" w:rsidRPr="00CC10F8" w:rsidRDefault="00463595" w:rsidP="00235CDB">
                      <w:pPr>
                        <w:jc w:val="center"/>
                        <w:rPr>
                          <w:color w:val="000000" w:themeColor="text1"/>
                          <w:sz w:val="12"/>
                          <w:szCs w:val="12"/>
                        </w:rPr>
                      </w:pPr>
                      <w:bookmarkStart w:id="76" w:name="_Toc44338894"/>
                    </w:p>
                    <w:p w14:paraId="7D68AB6F" w14:textId="3FD2A5CD" w:rsidR="00463595" w:rsidRPr="00CC10F8" w:rsidRDefault="00463595" w:rsidP="00235CDB">
                      <w:pPr>
                        <w:spacing w:after="120"/>
                        <w:jc w:val="center"/>
                        <w:rPr>
                          <w:color w:val="000000" w:themeColor="text1"/>
                        </w:rPr>
                      </w:pPr>
                      <w:r w:rsidRPr="00CC10F8">
                        <w:rPr>
                          <w:color w:val="000000" w:themeColor="text1"/>
                        </w:rPr>
                        <w:t>The Refugee Leadership Strategy in action</w:t>
                      </w:r>
                      <w:bookmarkEnd w:id="76"/>
                    </w:p>
                    <w:p w14:paraId="3385C101" w14:textId="4D4BC0AF" w:rsidR="00463595" w:rsidRPr="00CC10F8" w:rsidRDefault="00463595" w:rsidP="00235CDB">
                      <w:pPr>
                        <w:pStyle w:val="Heading2"/>
                        <w:spacing w:after="240"/>
                        <w:jc w:val="center"/>
                        <w:rPr>
                          <w:color w:val="000000" w:themeColor="text1"/>
                        </w:rPr>
                      </w:pPr>
                      <w:bookmarkStart w:id="77" w:name="_Toc44338895"/>
                      <w:bookmarkStart w:id="78" w:name="_Toc55745965"/>
                      <w:r w:rsidRPr="00CC10F8">
                        <w:rPr>
                          <w:color w:val="000000" w:themeColor="text1"/>
                        </w:rPr>
                        <w:t>Case study 1: Liverpool and Glenfield Schools Refugee Network</w:t>
                      </w:r>
                      <w:bookmarkEnd w:id="77"/>
                      <w:bookmarkEnd w:id="78"/>
                    </w:p>
                    <w:p w14:paraId="4D80778F" w14:textId="561600BE" w:rsidR="00463595" w:rsidRPr="00CC10F8" w:rsidRDefault="00463595" w:rsidP="008D6A5C">
                      <w:pPr>
                        <w:spacing w:after="120"/>
                        <w:rPr>
                          <w:rFonts w:cs="Arial"/>
                          <w:bCs/>
                          <w:color w:val="000000" w:themeColor="text1"/>
                        </w:rPr>
                      </w:pPr>
                      <w:r w:rsidRPr="00CC10F8">
                        <w:rPr>
                          <w:rFonts w:cs="Arial"/>
                          <w:color w:val="000000" w:themeColor="text1"/>
                        </w:rPr>
                        <w:t>This case study of the Refugee Leadership Strategy in action describes the establishment, implementation, and impact of a network of schools and service providers (the Network). The Network was set up to support schools, refugee students, and their families, across a region of western Sydney. The Network was a collaborative initiative between RSLs, members of the RSCST, and the SLP team.</w:t>
                      </w:r>
                      <w:r w:rsidRPr="00CC10F8">
                        <w:rPr>
                          <w:rFonts w:cs="Arial"/>
                          <w:bCs/>
                          <w:color w:val="000000" w:themeColor="text1"/>
                        </w:rPr>
                        <w:t xml:space="preserve"> Schools across the area were well represented in the Network, which included both primary and high schools, and intensive English </w:t>
                      </w:r>
                      <w:proofErr w:type="spellStart"/>
                      <w:r w:rsidRPr="00CC10F8">
                        <w:rPr>
                          <w:rFonts w:cs="Arial"/>
                          <w:bCs/>
                          <w:color w:val="000000" w:themeColor="text1"/>
                        </w:rPr>
                        <w:t>centres</w:t>
                      </w:r>
                      <w:proofErr w:type="spellEnd"/>
                      <w:r w:rsidRPr="00CC10F8">
                        <w:rPr>
                          <w:rFonts w:cs="Arial"/>
                          <w:bCs/>
                          <w:color w:val="000000" w:themeColor="text1"/>
                        </w:rPr>
                        <w:t>.</w:t>
                      </w:r>
                    </w:p>
                    <w:p w14:paraId="0ABB7036" w14:textId="13186C55" w:rsidR="00463595" w:rsidRPr="00CC10F8" w:rsidRDefault="00463595" w:rsidP="008D6A5C">
                      <w:pPr>
                        <w:spacing w:after="120"/>
                        <w:rPr>
                          <w:rFonts w:cs="Arial"/>
                          <w:color w:val="000000" w:themeColor="text1"/>
                        </w:rPr>
                      </w:pPr>
                      <w:r w:rsidRPr="00CC10F8">
                        <w:rPr>
                          <w:rFonts w:cs="Arial"/>
                          <w:color w:val="000000" w:themeColor="text1"/>
                        </w:rPr>
                        <w:t xml:space="preserve">The Network was built around an existing cluster of experienced EAL/D teachers who were already collaborating on their work with refugee students and families. The Network was initially conceived by the RSLs and members of the SLP Team, </w:t>
                      </w:r>
                      <w:proofErr w:type="gramStart"/>
                      <w:r w:rsidRPr="00CC10F8">
                        <w:rPr>
                          <w:rFonts w:cs="Arial"/>
                          <w:color w:val="000000" w:themeColor="text1"/>
                        </w:rPr>
                        <w:t>and  was</w:t>
                      </w:r>
                      <w:proofErr w:type="gramEnd"/>
                      <w:r w:rsidRPr="00CC10F8">
                        <w:rPr>
                          <w:rFonts w:cs="Arial"/>
                          <w:color w:val="000000" w:themeColor="text1"/>
                        </w:rPr>
                        <w:t xml:space="preserve"> later supported by the RSCST. </w:t>
                      </w:r>
                    </w:p>
                    <w:p w14:paraId="6F5EBB54" w14:textId="2B00C289" w:rsidR="00463595" w:rsidRPr="00CC10F8" w:rsidRDefault="00463595" w:rsidP="008D6A5C">
                      <w:pPr>
                        <w:spacing w:after="120"/>
                        <w:rPr>
                          <w:color w:val="000000" w:themeColor="text1"/>
                        </w:rPr>
                      </w:pPr>
                      <w:r w:rsidRPr="00CC10F8">
                        <w:rPr>
                          <w:rFonts w:cs="Arial"/>
                          <w:color w:val="000000" w:themeColor="text1"/>
                        </w:rPr>
                        <w:t xml:space="preserve">The Network leaders </w:t>
                      </w:r>
                      <w:proofErr w:type="spellStart"/>
                      <w:r w:rsidRPr="00CC10F8">
                        <w:rPr>
                          <w:rFonts w:cs="Arial"/>
                          <w:color w:val="000000" w:themeColor="text1"/>
                        </w:rPr>
                        <w:t>recognised</w:t>
                      </w:r>
                      <w:proofErr w:type="spellEnd"/>
                      <w:r w:rsidRPr="00CC10F8">
                        <w:rPr>
                          <w:rFonts w:cs="Arial"/>
                          <w:color w:val="000000" w:themeColor="text1"/>
                        </w:rPr>
                        <w:t xml:space="preserve"> the need for collaboration to help participating schools access the Network’s specialist expertise. The RSLs were able to work with schools on whole school practices surrounding enrolment, assessment, and differentiating teaching and learning using EAL/D pedagogy. The SLP and the RSCST members were able to deepen participants’ knowledge about refugee trauma and its impact, and work with staff to develop trauma aware strategies for the classroom. They also raised awareness about vicarious trauma, self-care, and the need to support staff working with refugee students and families.</w:t>
                      </w:r>
                    </w:p>
                    <w:p w14:paraId="20456EA4" w14:textId="77777777" w:rsidR="00463595" w:rsidRPr="00CC10F8" w:rsidRDefault="00463595" w:rsidP="007F49E4">
                      <w:pPr>
                        <w:rPr>
                          <w:b/>
                          <w:color w:val="000000" w:themeColor="text1"/>
                        </w:rPr>
                      </w:pPr>
                      <w:r w:rsidRPr="00CC10F8">
                        <w:rPr>
                          <w:b/>
                          <w:color w:val="000000" w:themeColor="text1"/>
                        </w:rPr>
                        <w:t>Goals</w:t>
                      </w:r>
                    </w:p>
                    <w:p w14:paraId="3D2D0C9B" w14:textId="586F58A2" w:rsidR="00463595" w:rsidRPr="00CC10F8" w:rsidRDefault="00463595" w:rsidP="00E834C1">
                      <w:pPr>
                        <w:spacing w:before="40" w:after="120"/>
                        <w:rPr>
                          <w:color w:val="000000" w:themeColor="text1"/>
                        </w:rPr>
                      </w:pPr>
                      <w:r w:rsidRPr="00CC10F8">
                        <w:rPr>
                          <w:color w:val="000000" w:themeColor="text1"/>
                        </w:rPr>
                        <w:t xml:space="preserve">The primary goal of the Network was to provide professional learning and resources to support local schools working with refugee students. The Network leaders shared an awareness that transitions often represented challenges for refugee students and families and for their schools. They also agreed that information sharing between schools and community </w:t>
                      </w:r>
                      <w:proofErr w:type="spellStart"/>
                      <w:r w:rsidRPr="00CC10F8">
                        <w:rPr>
                          <w:color w:val="000000" w:themeColor="text1"/>
                        </w:rPr>
                        <w:t>organisations</w:t>
                      </w:r>
                      <w:proofErr w:type="spellEnd"/>
                      <w:r w:rsidRPr="00CC10F8">
                        <w:rPr>
                          <w:color w:val="000000" w:themeColor="text1"/>
                        </w:rPr>
                        <w:t xml:space="preserve"> is critical, as is a knowledge of services available, and how those can be accessed.</w:t>
                      </w:r>
                    </w:p>
                    <w:p w14:paraId="151E83A3" w14:textId="45B59A2E" w:rsidR="00463595" w:rsidRPr="00CC10F8" w:rsidRDefault="00463595" w:rsidP="00E834C1">
                      <w:pPr>
                        <w:spacing w:before="40" w:after="120"/>
                        <w:rPr>
                          <w:color w:val="000000" w:themeColor="text1"/>
                        </w:rPr>
                      </w:pPr>
                      <w:r w:rsidRPr="00CC10F8">
                        <w:rPr>
                          <w:color w:val="000000" w:themeColor="text1"/>
                        </w:rPr>
                        <w:t>To promote impact and sustainability, the Network focused on having representation from each school at every meeting, including, in 2019, at least one member of each school’s executive team.</w:t>
                      </w:r>
                    </w:p>
                    <w:p w14:paraId="4EACB478" w14:textId="77777777" w:rsidR="00463595" w:rsidRPr="00CC10F8" w:rsidRDefault="00463595" w:rsidP="007F49E4">
                      <w:pPr>
                        <w:rPr>
                          <w:b/>
                          <w:color w:val="000000" w:themeColor="text1"/>
                        </w:rPr>
                      </w:pPr>
                      <w:r w:rsidRPr="00CC10F8">
                        <w:rPr>
                          <w:b/>
                          <w:color w:val="000000" w:themeColor="text1"/>
                        </w:rPr>
                        <w:t>Enablers</w:t>
                      </w:r>
                    </w:p>
                    <w:p w14:paraId="4B23A0F2" w14:textId="5D1E5C87" w:rsidR="00463595" w:rsidRPr="00CC10F8" w:rsidRDefault="00463595" w:rsidP="00E834C1">
                      <w:pPr>
                        <w:spacing w:after="120"/>
                        <w:rPr>
                          <w:color w:val="000000" w:themeColor="text1"/>
                        </w:rPr>
                      </w:pPr>
                      <w:r w:rsidRPr="00CC10F8">
                        <w:rPr>
                          <w:color w:val="000000" w:themeColor="text1"/>
                        </w:rPr>
                        <w:t>The RSLs were able to provide the time and resources needed to plan and coordinate the Network, and to promote and encourage executive support for staff participation.</w:t>
                      </w:r>
                    </w:p>
                    <w:p w14:paraId="30E252BC" w14:textId="5733CA73" w:rsidR="00463595" w:rsidRPr="00CC10F8" w:rsidRDefault="00463595" w:rsidP="00E834C1">
                      <w:pPr>
                        <w:spacing w:after="120"/>
                        <w:rPr>
                          <w:color w:val="000000" w:themeColor="text1"/>
                        </w:rPr>
                      </w:pPr>
                      <w:r w:rsidRPr="00CC10F8">
                        <w:rPr>
                          <w:color w:val="000000" w:themeColor="text1"/>
                        </w:rPr>
                        <w:t>The work the RSLs, SLP and RSCST had already done together meant professional trust was high between the teams and with schools. This trust meant the Network gained traction quickly.</w:t>
                      </w:r>
                    </w:p>
                    <w:p w14:paraId="402FFCC7" w14:textId="33D71099" w:rsidR="00463595" w:rsidRPr="00CC10F8" w:rsidRDefault="00463595" w:rsidP="00C24BC6">
                      <w:pPr>
                        <w:spacing w:after="120"/>
                        <w:rPr>
                          <w:color w:val="000000" w:themeColor="text1"/>
                        </w:rPr>
                      </w:pPr>
                      <w:r w:rsidRPr="00CC10F8">
                        <w:rPr>
                          <w:b/>
                          <w:color w:val="000000" w:themeColor="text1"/>
                        </w:rPr>
                        <w:t>Strategic planning</w:t>
                      </w:r>
                    </w:p>
                    <w:p w14:paraId="3C0434BA" w14:textId="6B5ED264" w:rsidR="00463595" w:rsidRPr="00CC10F8" w:rsidRDefault="00463595" w:rsidP="00A66E7B">
                      <w:pPr>
                        <w:spacing w:after="120"/>
                        <w:rPr>
                          <w:color w:val="000000" w:themeColor="text1"/>
                          <w:sz w:val="16"/>
                          <w:szCs w:val="16"/>
                        </w:rPr>
                      </w:pPr>
                      <w:r w:rsidRPr="00CC10F8">
                        <w:rPr>
                          <w:color w:val="000000" w:themeColor="text1"/>
                        </w:rPr>
                        <w:t>When planning for the Network, the leaders were aware that schools are time-poor, and that teachers and school leaders could benefit from deepening their knowledge in areas in which they received specialist training. With that in mind, Network meetings were planned around topics that are relevant at particular times during the school year, and consciously linked to upcoming school activities. Meetings were held at a local conference venue, to allow participants the space to focus on the topic of the meeting without disruptions</w:t>
                      </w:r>
                      <w:r w:rsidRPr="00CC10F8">
                        <w:rPr>
                          <w:color w:val="000000" w:themeColor="text1"/>
                          <w:sz w:val="16"/>
                          <w:szCs w:val="16"/>
                        </w:rPr>
                        <w:t>.</w:t>
                      </w:r>
                    </w:p>
                  </w:txbxContent>
                </v:textbox>
                <w10:anchorlock/>
              </v:shape>
            </w:pict>
          </mc:Fallback>
        </mc:AlternateContent>
      </w:r>
    </w:p>
    <w:p w14:paraId="1CFA671B" w14:textId="2527F956" w:rsidR="00A63F15" w:rsidRPr="00FD1614" w:rsidRDefault="00C24BC6" w:rsidP="00A66E7B">
      <w:pPr>
        <w:spacing w:before="40" w:after="120"/>
        <w:rPr>
          <w:rFonts w:asciiTheme="majorHAnsi" w:eastAsiaTheme="majorEastAsia" w:hAnsiTheme="majorHAnsi" w:cstheme="majorBidi"/>
          <w:b/>
          <w:color w:val="548AB7" w:themeColor="accent1" w:themeShade="BF"/>
          <w:sz w:val="4"/>
          <w:szCs w:val="4"/>
          <w:lang w:val="en-AU"/>
        </w:rPr>
      </w:pPr>
      <w:r>
        <w:rPr>
          <w:noProof/>
          <w:lang w:val="en-AU" w:eastAsia="en-AU"/>
        </w:rPr>
        <w:lastRenderedPageBreak/>
        <mc:AlternateContent>
          <mc:Choice Requires="wps">
            <w:drawing>
              <wp:inline distT="0" distB="0" distL="0" distR="0" wp14:anchorId="75536AFD" wp14:editId="6AEF3C15">
                <wp:extent cx="5940000" cy="9144000"/>
                <wp:effectExtent l="0" t="0" r="3810" b="0"/>
                <wp:docPr id="7" name="Text Box 7"/>
                <wp:cNvGraphicFramePr/>
                <a:graphic xmlns:a="http://schemas.openxmlformats.org/drawingml/2006/main">
                  <a:graphicData uri="http://schemas.microsoft.com/office/word/2010/wordprocessingShape">
                    <wps:wsp>
                      <wps:cNvSpPr txBox="1"/>
                      <wps:spPr>
                        <a:xfrm>
                          <a:off x="0" y="0"/>
                          <a:ext cx="5940000" cy="9144000"/>
                        </a:xfrm>
                        <a:prstGeom prst="rect">
                          <a:avLst/>
                        </a:prstGeom>
                        <a:solidFill>
                          <a:schemeClr val="accent1">
                            <a:lumMod val="20000"/>
                            <a:lumOff val="80000"/>
                          </a:schemeClr>
                        </a:solidFill>
                        <a:ln w="38100">
                          <a:noFill/>
                        </a:ln>
                      </wps:spPr>
                      <wps:style>
                        <a:lnRef idx="2">
                          <a:schemeClr val="accent1"/>
                        </a:lnRef>
                        <a:fillRef idx="1">
                          <a:schemeClr val="lt1"/>
                        </a:fillRef>
                        <a:effectRef idx="0">
                          <a:schemeClr val="accent1"/>
                        </a:effectRef>
                        <a:fontRef idx="minor">
                          <a:schemeClr val="dk1"/>
                        </a:fontRef>
                      </wps:style>
                      <wps:txbx>
                        <w:txbxContent>
                          <w:p w14:paraId="684D670B" w14:textId="339A48CA" w:rsidR="00463595" w:rsidRPr="00CC10F8" w:rsidRDefault="00463595" w:rsidP="009651C3">
                            <w:pPr>
                              <w:spacing w:before="40" w:after="120"/>
                              <w:rPr>
                                <w:color w:val="000000" w:themeColor="text1"/>
                              </w:rPr>
                            </w:pPr>
                            <w:r w:rsidRPr="00CC10F8">
                              <w:rPr>
                                <w:color w:val="000000" w:themeColor="text1"/>
                              </w:rPr>
                              <w:t>Finally, meeting content was mapped to the Australian Professional Standards for Teachers so participants received professional recognition for participating. Topics for each meeting were published in advance, so schools were aware of what was coming up well ahead of each meeting.</w:t>
                            </w:r>
                          </w:p>
                          <w:p w14:paraId="7C76ED01" w14:textId="38AED14E" w:rsidR="00463595" w:rsidRPr="00CC10F8" w:rsidRDefault="00463595" w:rsidP="00FD1614">
                            <w:pPr>
                              <w:spacing w:after="120"/>
                              <w:rPr>
                                <w:b/>
                                <w:color w:val="000000" w:themeColor="text1"/>
                              </w:rPr>
                            </w:pPr>
                            <w:bookmarkStart w:id="79" w:name="_Toc43461806"/>
                            <w:bookmarkStart w:id="80" w:name="_Toc43462150"/>
                            <w:r w:rsidRPr="00CC10F8">
                              <w:rPr>
                                <w:b/>
                                <w:color w:val="000000" w:themeColor="text1"/>
                              </w:rPr>
                              <w:t>Outcomes and impacts</w:t>
                            </w:r>
                            <w:bookmarkEnd w:id="79"/>
                            <w:bookmarkEnd w:id="80"/>
                          </w:p>
                          <w:p w14:paraId="4B110F0F" w14:textId="68F9F19B" w:rsidR="00463595" w:rsidRPr="00CC10F8" w:rsidRDefault="00463595" w:rsidP="008D6A5C">
                            <w:pPr>
                              <w:spacing w:after="120"/>
                              <w:rPr>
                                <w:color w:val="000000" w:themeColor="text1"/>
                              </w:rPr>
                            </w:pPr>
                            <w:r w:rsidRPr="00CC10F8">
                              <w:rPr>
                                <w:color w:val="000000" w:themeColor="text1"/>
                              </w:rPr>
                              <w:t>Established in 2018, the Network continued to grow through 2019. An important theme, around which the shared knowledge in the Network was developed, was that schools, when working with refugee students and their families, should focus first on wellbeing and trust, and that learning follows from there.</w:t>
                            </w:r>
                          </w:p>
                          <w:p w14:paraId="687B9281" w14:textId="2D6128EC" w:rsidR="00463595" w:rsidRPr="00CC10F8" w:rsidRDefault="00463595" w:rsidP="008D6A5C">
                            <w:pPr>
                              <w:spacing w:after="120"/>
                              <w:rPr>
                                <w:color w:val="000000" w:themeColor="text1"/>
                              </w:rPr>
                            </w:pPr>
                            <w:r w:rsidRPr="00CC10F8">
                              <w:rPr>
                                <w:color w:val="000000" w:themeColor="text1"/>
                              </w:rPr>
                              <w:t>Similarly, the Network built, for its members, a coherent, well-understood common language about refugee student needs, and attempted to build the capacity of members to leverage that into whole-school awareness of those needs.</w:t>
                            </w:r>
                          </w:p>
                          <w:p w14:paraId="67B059D2" w14:textId="43F39B6B" w:rsidR="00463595" w:rsidRPr="00CC10F8" w:rsidRDefault="00463595" w:rsidP="008D6A5C">
                            <w:pPr>
                              <w:spacing w:after="120"/>
                              <w:rPr>
                                <w:color w:val="000000" w:themeColor="text1"/>
                              </w:rPr>
                            </w:pPr>
                            <w:r w:rsidRPr="00CC10F8">
                              <w:rPr>
                                <w:color w:val="000000" w:themeColor="text1"/>
                              </w:rPr>
                              <w:t>The focus of the Network was strengthened significantly when Liverpool Girls High School and Liverpool Boys High School joined. The strong links between those schools and their local feeder primary schools resulted in the Network growing across the Liverpool area to include schools with small numbers of refugee students, or schools receiving refugee students for the first time.</w:t>
                            </w:r>
                          </w:p>
                          <w:p w14:paraId="1A27D0E0" w14:textId="00EA4650" w:rsidR="00463595" w:rsidRDefault="00463595" w:rsidP="008D6A5C">
                            <w:pPr>
                              <w:spacing w:after="120"/>
                              <w:rPr>
                                <w:rFonts w:cstheme="minorHAnsi"/>
                                <w:color w:val="548AB7"/>
                              </w:rPr>
                            </w:pPr>
                            <w:r w:rsidRPr="00CC10F8">
                              <w:rPr>
                                <w:color w:val="000000" w:themeColor="text1"/>
                              </w:rPr>
                              <w:t xml:space="preserve">The greatest impact was evidenced by a showcase of activities and projects across the Network held at the end of 2019. At the showcase, schools shared their new practices for working together, and with other agencies to support refugee students and their families. At the showcase, the RSLs acknowledged the leadership that had been built in schools and handed over the Network coordination role to school-based Network leaders, demonstrating the maturity of the Network as a sustainable collaboration of knowledgeable practitioners, distributed across schools and other </w:t>
                            </w:r>
                            <w:proofErr w:type="spellStart"/>
                            <w:r w:rsidRPr="00CC10F8">
                              <w:rPr>
                                <w:color w:val="000000" w:themeColor="text1"/>
                              </w:rPr>
                              <w:t>organisations</w:t>
                            </w:r>
                            <w:proofErr w:type="spellEnd"/>
                            <w:r w:rsidRPr="00CC10F8">
                              <w:rPr>
                                <w:color w:val="000000" w:themeColor="text1"/>
                              </w:rPr>
                              <w:t xml:space="preserve"> in the Liverpool and Glenfield areas</w:t>
                            </w:r>
                            <w:r w:rsidRPr="00CC10F8">
                              <w:rPr>
                                <w:rFonts w:cstheme="minorHAnsi"/>
                                <w:color w:val="000000" w:themeColor="text1"/>
                              </w:rPr>
                              <w:t>.</w:t>
                            </w:r>
                          </w:p>
                          <w:p w14:paraId="36982C8D" w14:textId="06F1EDA0" w:rsidR="00463595" w:rsidRDefault="00463595" w:rsidP="008D6A5C">
                            <w:pPr>
                              <w:spacing w:after="120"/>
                              <w:rPr>
                                <w:rFonts w:eastAsia="Calibri" w:cstheme="minorHAnsi"/>
                                <w:color w:val="548AB7"/>
                              </w:rPr>
                            </w:pPr>
                          </w:p>
                          <w:p w14:paraId="2CA15EA3" w14:textId="77777777" w:rsidR="00463595" w:rsidRPr="00C24BC6" w:rsidRDefault="00463595" w:rsidP="008D6A5C">
                            <w:pPr>
                              <w:spacing w:after="120"/>
                              <w:rPr>
                                <w:rFonts w:eastAsia="Calibri" w:cstheme="minorHAnsi"/>
                                <w:color w:val="548AB7"/>
                              </w:rPr>
                            </w:pPr>
                          </w:p>
                          <w:p w14:paraId="76B2C331" w14:textId="0982FB2B" w:rsidR="00463595" w:rsidRDefault="00463595" w:rsidP="00FD1614">
                            <w:pPr>
                              <w:pStyle w:val="NormalWeb"/>
                              <w:spacing w:before="0" w:beforeAutospacing="0" w:after="0" w:afterAutospacing="0"/>
                              <w:jc w:val="center"/>
                            </w:pPr>
                            <w:r w:rsidRPr="007A40D0">
                              <w:rPr>
                                <w:noProof/>
                                <w:lang w:val="en-AU" w:eastAsia="en-AU"/>
                              </w:rPr>
                              <w:drawing>
                                <wp:inline distT="0" distB="0" distL="0" distR="0" wp14:anchorId="28F71FA3" wp14:editId="16E8EB96">
                                  <wp:extent cx="3659556" cy="2744858"/>
                                  <wp:effectExtent l="0" t="0" r="0" b="0"/>
                                  <wp:docPr id="30" name="Picture 30" descr="A picture of teachers looking at post-it 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672961" cy="275491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5536AFD" id="Text Box 7" o:spid="_x0000_s1030" type="#_x0000_t202" style="width:467.7pt;height:10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" fillcolor="#e9f0f6 [660]" stroked="f" strokeweight="3pt">
                <v:textbox>
                  <w:txbxContent>
                    <w:p w14:paraId="684D670B" w14:textId="339A48CA" w:rsidR="00463595" w:rsidRPr="00CC10F8" w:rsidRDefault="00463595" w:rsidP="009651C3">
                      <w:pPr>
                        <w:spacing w:before="40" w:after="120"/>
                        <w:rPr>
                          <w:color w:val="000000" w:themeColor="text1"/>
                        </w:rPr>
                      </w:pPr>
                      <w:r w:rsidRPr="00CC10F8">
                        <w:rPr>
                          <w:color w:val="000000" w:themeColor="text1"/>
                        </w:rPr>
                        <w:t>Finally, meeting content was mapped to the Australian Professional Standards for Teachers so participants received professional recognition for participating. Topics for each meeting were published in advance, so schools were aware of what was coming up well ahead of each meeting.</w:t>
                      </w:r>
                    </w:p>
                    <w:p w14:paraId="7C76ED01" w14:textId="38AED14E" w:rsidR="00463595" w:rsidRPr="00CC10F8" w:rsidRDefault="00463595" w:rsidP="00FD1614">
                      <w:pPr>
                        <w:spacing w:after="120"/>
                        <w:rPr>
                          <w:b/>
                          <w:color w:val="000000" w:themeColor="text1"/>
                        </w:rPr>
                      </w:pPr>
                      <w:bookmarkStart w:id="81" w:name="_Toc43461806"/>
                      <w:bookmarkStart w:id="82" w:name="_Toc43462150"/>
                      <w:r w:rsidRPr="00CC10F8">
                        <w:rPr>
                          <w:b/>
                          <w:color w:val="000000" w:themeColor="text1"/>
                        </w:rPr>
                        <w:t>Outcomes and impacts</w:t>
                      </w:r>
                      <w:bookmarkEnd w:id="81"/>
                      <w:bookmarkEnd w:id="82"/>
                    </w:p>
                    <w:p w14:paraId="4B110F0F" w14:textId="68F9F19B" w:rsidR="00463595" w:rsidRPr="00CC10F8" w:rsidRDefault="00463595" w:rsidP="008D6A5C">
                      <w:pPr>
                        <w:spacing w:after="120"/>
                        <w:rPr>
                          <w:color w:val="000000" w:themeColor="text1"/>
                        </w:rPr>
                      </w:pPr>
                      <w:r w:rsidRPr="00CC10F8">
                        <w:rPr>
                          <w:color w:val="000000" w:themeColor="text1"/>
                        </w:rPr>
                        <w:t>Established in 2018, the Network continued to grow through 2019. An important theme, around which the shared knowledge in the Network was developed, was that schools, when working with refugee students and their families, should focus first on wellbeing and trust, and that learning follows from there.</w:t>
                      </w:r>
                    </w:p>
                    <w:p w14:paraId="687B9281" w14:textId="2D6128EC" w:rsidR="00463595" w:rsidRPr="00CC10F8" w:rsidRDefault="00463595" w:rsidP="008D6A5C">
                      <w:pPr>
                        <w:spacing w:after="120"/>
                        <w:rPr>
                          <w:color w:val="000000" w:themeColor="text1"/>
                        </w:rPr>
                      </w:pPr>
                      <w:r w:rsidRPr="00CC10F8">
                        <w:rPr>
                          <w:color w:val="000000" w:themeColor="text1"/>
                        </w:rPr>
                        <w:t>Similarly, the Network built, for its members, a coherent, well-understood common language about refugee student needs, and attempted to build the capacity of members to leverage that into whole-school awareness of those needs.</w:t>
                      </w:r>
                    </w:p>
                    <w:p w14:paraId="67B059D2" w14:textId="43F39B6B" w:rsidR="00463595" w:rsidRPr="00CC10F8" w:rsidRDefault="00463595" w:rsidP="008D6A5C">
                      <w:pPr>
                        <w:spacing w:after="120"/>
                        <w:rPr>
                          <w:color w:val="000000" w:themeColor="text1"/>
                        </w:rPr>
                      </w:pPr>
                      <w:r w:rsidRPr="00CC10F8">
                        <w:rPr>
                          <w:color w:val="000000" w:themeColor="text1"/>
                        </w:rPr>
                        <w:t>The focus of the Network was strengthened significantly when Liverpool Girls High School and Liverpool Boys High School joined. The strong links between those schools and their local feeder primary schools resulted in the Network growing across the Liverpool area to include schools with small numbers of refugee students, or schools receiving refugee students for the first time.</w:t>
                      </w:r>
                    </w:p>
                    <w:p w14:paraId="1A27D0E0" w14:textId="00EA4650" w:rsidR="00463595" w:rsidRDefault="00463595" w:rsidP="008D6A5C">
                      <w:pPr>
                        <w:spacing w:after="120"/>
                        <w:rPr>
                          <w:rFonts w:cstheme="minorHAnsi"/>
                          <w:color w:val="548AB7"/>
                        </w:rPr>
                      </w:pPr>
                      <w:r w:rsidRPr="00CC10F8">
                        <w:rPr>
                          <w:color w:val="000000" w:themeColor="text1"/>
                        </w:rPr>
                        <w:t xml:space="preserve">The greatest impact was evidenced by a showcase of activities and projects across the Network held at the end of 2019. At the showcase, schools shared their new practices for working together, and with other agencies to support refugee students and their families. At the showcase, the RSLs acknowledged the leadership that had been built in schools and handed over the Network coordination role to school-based Network leaders, demonstrating the maturity of the Network as a sustainable collaboration of knowledgeable practitioners, distributed across schools and other </w:t>
                      </w:r>
                      <w:proofErr w:type="spellStart"/>
                      <w:r w:rsidRPr="00CC10F8">
                        <w:rPr>
                          <w:color w:val="000000" w:themeColor="text1"/>
                        </w:rPr>
                        <w:t>organisations</w:t>
                      </w:r>
                      <w:proofErr w:type="spellEnd"/>
                      <w:r w:rsidRPr="00CC10F8">
                        <w:rPr>
                          <w:color w:val="000000" w:themeColor="text1"/>
                        </w:rPr>
                        <w:t xml:space="preserve"> in the Liverpool and Glenfield areas</w:t>
                      </w:r>
                      <w:r w:rsidRPr="00CC10F8">
                        <w:rPr>
                          <w:rFonts w:cstheme="minorHAnsi"/>
                          <w:color w:val="000000" w:themeColor="text1"/>
                        </w:rPr>
                        <w:t>.</w:t>
                      </w:r>
                    </w:p>
                    <w:p w14:paraId="36982C8D" w14:textId="06F1EDA0" w:rsidR="00463595" w:rsidRDefault="00463595" w:rsidP="008D6A5C">
                      <w:pPr>
                        <w:spacing w:after="120"/>
                        <w:rPr>
                          <w:rFonts w:eastAsia="Calibri" w:cstheme="minorHAnsi"/>
                          <w:color w:val="548AB7"/>
                        </w:rPr>
                      </w:pPr>
                    </w:p>
                    <w:p w14:paraId="2CA15EA3" w14:textId="77777777" w:rsidR="00463595" w:rsidRPr="00C24BC6" w:rsidRDefault="00463595" w:rsidP="008D6A5C">
                      <w:pPr>
                        <w:spacing w:after="120"/>
                        <w:rPr>
                          <w:rFonts w:eastAsia="Calibri" w:cstheme="minorHAnsi"/>
                          <w:color w:val="548AB7"/>
                        </w:rPr>
                      </w:pPr>
                    </w:p>
                    <w:p w14:paraId="76B2C331" w14:textId="0982FB2B" w:rsidR="00463595" w:rsidRDefault="00463595" w:rsidP="00FD1614">
                      <w:pPr>
                        <w:pStyle w:val="NormalWeb"/>
                        <w:spacing w:before="0" w:beforeAutospacing="0" w:after="0" w:afterAutospacing="0"/>
                        <w:jc w:val="center"/>
                      </w:pPr>
                      <w:r w:rsidRPr="007A40D0">
                        <w:rPr>
                          <w:noProof/>
                          <w:lang w:val="en-AU" w:eastAsia="en-AU"/>
                        </w:rPr>
                        <w:drawing>
                          <wp:inline distT="0" distB="0" distL="0" distR="0" wp14:anchorId="28F71FA3" wp14:editId="16E8EB96">
                            <wp:extent cx="3659556" cy="2744858"/>
                            <wp:effectExtent l="0" t="0" r="0" b="0"/>
                            <wp:docPr id="30" name="Picture 30" descr="A picture of teachers looking at post-it 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672961" cy="2754912"/>
                                    </a:xfrm>
                                    <a:prstGeom prst="rect">
                                      <a:avLst/>
                                    </a:prstGeom>
                                  </pic:spPr>
                                </pic:pic>
                              </a:graphicData>
                            </a:graphic>
                          </wp:inline>
                        </w:drawing>
                      </w:r>
                    </w:p>
                  </w:txbxContent>
                </v:textbox>
                <w10:anchorlock/>
              </v:shape>
            </w:pict>
          </mc:Fallback>
        </mc:AlternateContent>
      </w:r>
      <w:r w:rsidR="00A63F15">
        <w:rPr>
          <w:lang w:val="en-AU"/>
        </w:rPr>
        <w:br w:type="page"/>
      </w:r>
    </w:p>
    <w:p w14:paraId="5B50D1E5" w14:textId="563E96F3" w:rsidR="00563DC4" w:rsidRPr="00634F12" w:rsidRDefault="00563DC4" w:rsidP="00821F78">
      <w:pPr>
        <w:pStyle w:val="Heading2"/>
        <w:spacing w:after="120" w:line="360" w:lineRule="auto"/>
        <w:rPr>
          <w:lang w:val="en"/>
        </w:rPr>
      </w:pPr>
      <w:bookmarkStart w:id="83" w:name="_Toc43461807"/>
      <w:bookmarkStart w:id="84" w:name="_Toc43462151"/>
      <w:bookmarkStart w:id="85" w:name="_Toc43463257"/>
      <w:bookmarkStart w:id="86" w:name="_Toc43463633"/>
      <w:bookmarkStart w:id="87" w:name="_Toc43466701"/>
      <w:bookmarkStart w:id="88" w:name="_Toc44338896"/>
      <w:bookmarkStart w:id="89" w:name="_Toc55745966"/>
      <w:bookmarkEnd w:id="40"/>
      <w:r w:rsidRPr="00634F12">
        <w:rPr>
          <w:lang w:val="en"/>
        </w:rPr>
        <w:lastRenderedPageBreak/>
        <w:t xml:space="preserve">The RSL </w:t>
      </w:r>
      <w:r w:rsidR="001542D3" w:rsidRPr="00634F12">
        <w:rPr>
          <w:lang w:val="en"/>
        </w:rPr>
        <w:t>e</w:t>
      </w:r>
      <w:r w:rsidRPr="00634F12">
        <w:rPr>
          <w:lang w:val="en"/>
        </w:rPr>
        <w:t>xperience</w:t>
      </w:r>
      <w:bookmarkEnd w:id="83"/>
      <w:bookmarkEnd w:id="84"/>
      <w:bookmarkEnd w:id="85"/>
      <w:bookmarkEnd w:id="86"/>
      <w:bookmarkEnd w:id="87"/>
      <w:bookmarkEnd w:id="88"/>
      <w:bookmarkEnd w:id="89"/>
    </w:p>
    <w:p w14:paraId="388C2507" w14:textId="0DE122D7" w:rsidR="002068D6" w:rsidRDefault="00F9435A" w:rsidP="00EC38C0">
      <w:pPr>
        <w:spacing w:before="120" w:after="120" w:line="360" w:lineRule="auto"/>
      </w:pPr>
      <w:r>
        <w:t xml:space="preserve">Before conducting a detailed interpretation of the impacts of the Strategy, </w:t>
      </w:r>
      <w:r w:rsidR="00BA3E4C">
        <w:t>p</w:t>
      </w:r>
      <w:r>
        <w:t xml:space="preserve">hase 1 of this evaluation reviewed the lived experiences of the </w:t>
      </w:r>
      <w:r w:rsidR="00AE7EC2">
        <w:t>RSL</w:t>
      </w:r>
      <w:r>
        <w:t>s.</w:t>
      </w:r>
    </w:p>
    <w:p w14:paraId="7496BFC3" w14:textId="414E8D77" w:rsidR="0067185A" w:rsidRDefault="00F9435A" w:rsidP="00EC38C0">
      <w:pPr>
        <w:spacing w:before="120" w:after="120" w:line="360" w:lineRule="auto"/>
      </w:pPr>
      <w:r>
        <w:t xml:space="preserve">In a series of </w:t>
      </w:r>
      <w:r w:rsidR="002068D6">
        <w:t xml:space="preserve">semi-structured </w:t>
      </w:r>
      <w:r>
        <w:t xml:space="preserve">interviews, RSLs, some </w:t>
      </w:r>
      <w:r w:rsidR="0095113C">
        <w:t xml:space="preserve">who </w:t>
      </w:r>
      <w:proofErr w:type="spellStart"/>
      <w:r w:rsidR="006E2D21">
        <w:t>who</w:t>
      </w:r>
      <w:proofErr w:type="spellEnd"/>
      <w:r w:rsidR="006E2D21">
        <w:t xml:space="preserve"> had been </w:t>
      </w:r>
      <w:r w:rsidR="0095113C">
        <w:t xml:space="preserve">involved </w:t>
      </w:r>
      <w:r>
        <w:t>with the Strategy since it began, some joining only in 2019, were asked for their perspectives on the Strategy, those things that enabled success, and those that were challenges. The goal in doing so was to provide a framework for understanding and interpreting the data collected in 2018 and 2019.</w:t>
      </w:r>
      <w:r w:rsidR="002068D6">
        <w:t xml:space="preserve"> More specifically, RSLs who </w:t>
      </w:r>
      <w:r w:rsidR="00FE1697">
        <w:t xml:space="preserve">were </w:t>
      </w:r>
      <w:r w:rsidR="002068D6">
        <w:t>interviewed were asked questions that targeted four key areas:</w:t>
      </w:r>
    </w:p>
    <w:p w14:paraId="6B97C640" w14:textId="7E313766" w:rsidR="002068D6" w:rsidRDefault="002068D6" w:rsidP="00E72797">
      <w:pPr>
        <w:pStyle w:val="Bulletedlists"/>
      </w:pPr>
      <w:r>
        <w:t xml:space="preserve">‘How has the role evolved?’ for those with the </w:t>
      </w:r>
      <w:r w:rsidR="001F1DE2">
        <w:t>S</w:t>
      </w:r>
      <w:r>
        <w:t>trategy for a long time or ‘What worked for you?’ for those newer to the Strategy</w:t>
      </w:r>
    </w:p>
    <w:p w14:paraId="18F6CFB9" w14:textId="08EB952E" w:rsidR="002068D6" w:rsidRDefault="002068D6" w:rsidP="00E72797">
      <w:pPr>
        <w:pStyle w:val="Bulletedlists"/>
      </w:pPr>
      <w:r>
        <w:t>What were the most significant challenges</w:t>
      </w:r>
      <w:r w:rsidR="00064573">
        <w:t xml:space="preserve"> or obstacles</w:t>
      </w:r>
      <w:r>
        <w:t>?</w:t>
      </w:r>
    </w:p>
    <w:p w14:paraId="04535DF9" w14:textId="769EA017" w:rsidR="002068D6" w:rsidRDefault="002068D6" w:rsidP="00E72797">
      <w:pPr>
        <w:pStyle w:val="Bulletedlists"/>
      </w:pPr>
      <w:r>
        <w:t>What w</w:t>
      </w:r>
      <w:r w:rsidR="00064573">
        <w:t>ere the biggest enablers?</w:t>
      </w:r>
    </w:p>
    <w:p w14:paraId="0C46B2D2" w14:textId="27B9D9B1" w:rsidR="00D1229F" w:rsidRDefault="002068D6" w:rsidP="00E72797">
      <w:pPr>
        <w:pStyle w:val="Bulletedlists"/>
      </w:pPr>
      <w:r>
        <w:t xml:space="preserve">What </w:t>
      </w:r>
      <w:r w:rsidR="00064573">
        <w:t>should a similar role look like into the future</w:t>
      </w:r>
      <w:r>
        <w:t>?</w:t>
      </w:r>
    </w:p>
    <w:p w14:paraId="5EDDFF8B" w14:textId="14253E1F" w:rsidR="002068D6" w:rsidRPr="00821F78" w:rsidRDefault="00720EC3" w:rsidP="00821F78">
      <w:pPr>
        <w:pStyle w:val="Heading3"/>
        <w:spacing w:after="120" w:line="360" w:lineRule="auto"/>
        <w:rPr>
          <w:b w:val="0"/>
          <w:color w:val="548AB7" w:themeColor="accent1" w:themeShade="BF"/>
        </w:rPr>
      </w:pPr>
      <w:bookmarkStart w:id="90" w:name="_Toc43461808"/>
      <w:bookmarkStart w:id="91" w:name="_Toc43462152"/>
      <w:bookmarkStart w:id="92" w:name="_Toc43463258"/>
      <w:bookmarkStart w:id="93" w:name="_Toc43463634"/>
      <w:bookmarkStart w:id="94" w:name="_Toc43466702"/>
      <w:bookmarkStart w:id="95" w:name="_Toc44338897"/>
      <w:r w:rsidRPr="007B46DB">
        <w:rPr>
          <w:b w:val="0"/>
          <w:color w:val="000000" w:themeColor="text1"/>
        </w:rPr>
        <w:t xml:space="preserve">The </w:t>
      </w:r>
      <w:r w:rsidR="001542D3" w:rsidRPr="007B46DB">
        <w:rPr>
          <w:b w:val="0"/>
          <w:color w:val="000000" w:themeColor="text1"/>
        </w:rPr>
        <w:t>r</w:t>
      </w:r>
      <w:r w:rsidRPr="007B46DB">
        <w:rPr>
          <w:b w:val="0"/>
          <w:color w:val="000000" w:themeColor="text1"/>
        </w:rPr>
        <w:t>ole</w:t>
      </w:r>
      <w:bookmarkEnd w:id="90"/>
      <w:bookmarkEnd w:id="91"/>
      <w:bookmarkEnd w:id="92"/>
      <w:bookmarkEnd w:id="93"/>
      <w:bookmarkEnd w:id="94"/>
      <w:bookmarkEnd w:id="95"/>
    </w:p>
    <w:p w14:paraId="4CAF3B8D" w14:textId="14EBD65E" w:rsidR="00571C90" w:rsidRDefault="00571C90" w:rsidP="00571C90">
      <w:pPr>
        <w:spacing w:before="120" w:after="120" w:line="360" w:lineRule="auto"/>
      </w:pPr>
      <w:r>
        <w:t xml:space="preserve">Most RSLs provided support </w:t>
      </w:r>
      <w:r w:rsidR="006E2D21">
        <w:t xml:space="preserve">for schools </w:t>
      </w:r>
      <w:r>
        <w:t xml:space="preserve">in a number of ways – working directly on planning with school leaders, providing </w:t>
      </w:r>
      <w:r w:rsidR="006E2D21">
        <w:t>professional learning</w:t>
      </w:r>
      <w:r w:rsidR="00C345F3">
        <w:t xml:space="preserve"> opportunities</w:t>
      </w:r>
      <w:r w:rsidR="006E2D21">
        <w:t>, including face to face sessions and ‘</w:t>
      </w:r>
      <w:r>
        <w:t>shoulder to shoulder</w:t>
      </w:r>
      <w:r w:rsidR="006E2D21">
        <w:t>’</w:t>
      </w:r>
      <w:r>
        <w:t xml:space="preserve"> planning and in class support for some teachers, providing support through networks and cross school </w:t>
      </w:r>
      <w:r w:rsidR="006E2D21">
        <w:t xml:space="preserve">action research </w:t>
      </w:r>
      <w:r>
        <w:t xml:space="preserve">projects. </w:t>
      </w:r>
    </w:p>
    <w:p w14:paraId="0F32A8F3" w14:textId="22CD6C11" w:rsidR="00720EC3" w:rsidRDefault="002650E9" w:rsidP="00EC38C0">
      <w:pPr>
        <w:spacing w:before="120" w:after="120" w:line="360" w:lineRule="auto"/>
      </w:pPr>
      <w:r>
        <w:t>When asked about th</w:t>
      </w:r>
      <w:r w:rsidR="00F9435A">
        <w:t>e</w:t>
      </w:r>
      <w:r>
        <w:t xml:space="preserve"> growth</w:t>
      </w:r>
      <w:r w:rsidR="00F9435A">
        <w:t xml:space="preserve"> </w:t>
      </w:r>
      <w:r w:rsidR="0081371B">
        <w:t>in</w:t>
      </w:r>
      <w:r w:rsidR="00F9435A">
        <w:t xml:space="preserve"> numbers of participating schools</w:t>
      </w:r>
      <w:r w:rsidR="00444A15">
        <w:t xml:space="preserve"> over time</w:t>
      </w:r>
      <w:r>
        <w:t xml:space="preserve">, RSLs consistently noted that a strength of the </w:t>
      </w:r>
      <w:r w:rsidR="0095113C">
        <w:t>S</w:t>
      </w:r>
      <w:r>
        <w:t xml:space="preserve">trategy was </w:t>
      </w:r>
      <w:r w:rsidR="00556454">
        <w:t xml:space="preserve">the </w:t>
      </w:r>
      <w:r w:rsidR="007C176F">
        <w:t>decision taken by RSLs to</w:t>
      </w:r>
      <w:r>
        <w:t xml:space="preserve"> focus on building </w:t>
      </w:r>
      <w:r w:rsidRPr="002650E9">
        <w:t>communities</w:t>
      </w:r>
      <w:r w:rsidR="00FE1697">
        <w:t xml:space="preserve"> </w:t>
      </w:r>
      <w:r w:rsidRPr="002650E9">
        <w:t>of</w:t>
      </w:r>
      <w:r w:rsidR="00FE1697">
        <w:t xml:space="preserve"> </w:t>
      </w:r>
      <w:r w:rsidRPr="002650E9">
        <w:t>practice</w:t>
      </w:r>
      <w:r>
        <w:t xml:space="preserve">. Those </w:t>
      </w:r>
      <w:r w:rsidR="006E2D21">
        <w:t>‘</w:t>
      </w:r>
      <w:r>
        <w:t>communities</w:t>
      </w:r>
      <w:r w:rsidR="006E2D21">
        <w:t>’</w:t>
      </w:r>
      <w:r>
        <w:t xml:space="preserve"> focused initially on RSLs working </w:t>
      </w:r>
      <w:r w:rsidR="00444A15">
        <w:t xml:space="preserve">as a team and working collaboratively </w:t>
      </w:r>
      <w:r>
        <w:t xml:space="preserve">to develop their </w:t>
      </w:r>
      <w:r w:rsidR="0095113C">
        <w:t xml:space="preserve">leadership </w:t>
      </w:r>
      <w:r>
        <w:t>practice</w:t>
      </w:r>
      <w:r w:rsidR="0095113C">
        <w:t>s</w:t>
      </w:r>
      <w:r>
        <w:t xml:space="preserve"> in working with schools</w:t>
      </w:r>
      <w:r w:rsidR="006E2D21">
        <w:t>,</w:t>
      </w:r>
      <w:r w:rsidR="00720EC3">
        <w:t xml:space="preserve"> while they were</w:t>
      </w:r>
      <w:r>
        <w:t xml:space="preserve"> working to build expertise</w:t>
      </w:r>
      <w:r w:rsidR="0095113C">
        <w:t xml:space="preserve"> in schools</w:t>
      </w:r>
      <w:r>
        <w:t>.</w:t>
      </w:r>
    </w:p>
    <w:p w14:paraId="1020E91D" w14:textId="4379E28E" w:rsidR="007958C6" w:rsidRDefault="00720EC3" w:rsidP="00EC38C0">
      <w:pPr>
        <w:spacing w:before="120" w:after="120" w:line="360" w:lineRule="auto"/>
      </w:pPr>
      <w:r>
        <w:t xml:space="preserve">As their </w:t>
      </w:r>
      <w:r w:rsidR="0095113C">
        <w:t xml:space="preserve">confidence and </w:t>
      </w:r>
      <w:r>
        <w:t xml:space="preserve">expertise developed, </w:t>
      </w:r>
      <w:r w:rsidR="002650E9">
        <w:t xml:space="preserve">RSLs </w:t>
      </w:r>
      <w:r w:rsidR="00F9435A">
        <w:t xml:space="preserve">were </w:t>
      </w:r>
      <w:r w:rsidR="002650E9">
        <w:t xml:space="preserve">then </w:t>
      </w:r>
      <w:r w:rsidR="00F9435A">
        <w:t xml:space="preserve">able </w:t>
      </w:r>
      <w:r w:rsidR="002650E9">
        <w:t>to focus on building what they described as</w:t>
      </w:r>
      <w:r w:rsidR="002650E9" w:rsidRPr="00C345F3">
        <w:t xml:space="preserve"> </w:t>
      </w:r>
      <w:r w:rsidR="00C345F3">
        <w:t>‘</w:t>
      </w:r>
      <w:r w:rsidR="002650E9" w:rsidRPr="00E72797">
        <w:t>networks</w:t>
      </w:r>
      <w:r w:rsidR="00FE1697" w:rsidRPr="00E72797">
        <w:t xml:space="preserve"> </w:t>
      </w:r>
      <w:r w:rsidR="002650E9" w:rsidRPr="00E72797">
        <w:t>of</w:t>
      </w:r>
      <w:r w:rsidR="00FE1697" w:rsidRPr="00E72797">
        <w:t xml:space="preserve"> </w:t>
      </w:r>
      <w:r w:rsidR="002650E9" w:rsidRPr="00E72797">
        <w:t>practice</w:t>
      </w:r>
      <w:r w:rsidR="00C345F3">
        <w:t>’</w:t>
      </w:r>
      <w:r w:rsidR="002650E9">
        <w:t xml:space="preserve">: </w:t>
      </w:r>
      <w:r w:rsidR="006E2D21">
        <w:t>n</w:t>
      </w:r>
      <w:r w:rsidR="002650E9">
        <w:t>etworks of schools and external agencies working together to support refugee students and their families. As the networks developed, the nature of engagement by RSLs changed</w:t>
      </w:r>
      <w:r w:rsidR="005A4C4F">
        <w:t>;</w:t>
      </w:r>
      <w:r w:rsidR="002650E9">
        <w:t xml:space="preserve"> RSLs took </w:t>
      </w:r>
      <w:r w:rsidR="006E2D21">
        <w:t xml:space="preserve">on </w:t>
      </w:r>
      <w:r w:rsidR="002650E9">
        <w:t xml:space="preserve">more of a coordinating role, </w:t>
      </w:r>
      <w:r w:rsidR="002650E9">
        <w:lastRenderedPageBreak/>
        <w:t xml:space="preserve">connecting schools and practitioners to enable professional learning and </w:t>
      </w:r>
      <w:r w:rsidR="00745CB1">
        <w:t>effective</w:t>
      </w:r>
      <w:r w:rsidR="002650E9">
        <w:t xml:space="preserve"> practice to be sustained and disseminated across networks.</w:t>
      </w:r>
    </w:p>
    <w:p w14:paraId="1704D439" w14:textId="1C09B55E" w:rsidR="007958C6" w:rsidRPr="00076FC0" w:rsidRDefault="007958C6" w:rsidP="008D6A5C">
      <w:pPr>
        <w:spacing w:before="120" w:after="120" w:line="360" w:lineRule="auto"/>
        <w:ind w:left="709" w:right="515"/>
        <w:rPr>
          <w:color w:val="355D7E"/>
        </w:rPr>
      </w:pPr>
      <w:r w:rsidRPr="00076FC0">
        <w:rPr>
          <w:color w:val="355D7E"/>
        </w:rPr>
        <w:t xml:space="preserve">"Initially I was doing a lot of EAL/D </w:t>
      </w:r>
      <w:r w:rsidR="006E2D21" w:rsidRPr="00076FC0">
        <w:rPr>
          <w:color w:val="355D7E"/>
        </w:rPr>
        <w:t xml:space="preserve">professional </w:t>
      </w:r>
      <w:proofErr w:type="gramStart"/>
      <w:r w:rsidR="006E2D21" w:rsidRPr="00076FC0">
        <w:rPr>
          <w:color w:val="355D7E"/>
        </w:rPr>
        <w:t xml:space="preserve">learning </w:t>
      </w:r>
      <w:r w:rsidRPr="00076FC0">
        <w:rPr>
          <w:color w:val="355D7E"/>
        </w:rPr>
        <w:t xml:space="preserve"> to</w:t>
      </w:r>
      <w:proofErr w:type="gramEnd"/>
      <w:r w:rsidRPr="00076FC0">
        <w:rPr>
          <w:color w:val="355D7E"/>
        </w:rPr>
        <w:t xml:space="preserve"> classroom teachers. Init</w:t>
      </w:r>
      <w:r w:rsidR="0081371B" w:rsidRPr="00076FC0">
        <w:rPr>
          <w:color w:val="355D7E"/>
        </w:rPr>
        <w:t>i</w:t>
      </w:r>
      <w:r w:rsidRPr="00076FC0">
        <w:rPr>
          <w:color w:val="355D7E"/>
        </w:rPr>
        <w:t xml:space="preserve">ally I was delivering all the </w:t>
      </w:r>
      <w:r w:rsidR="006E2D21" w:rsidRPr="00076FC0">
        <w:rPr>
          <w:color w:val="355D7E"/>
        </w:rPr>
        <w:t>professional learning</w:t>
      </w:r>
      <w:r w:rsidRPr="00076FC0">
        <w:rPr>
          <w:color w:val="355D7E"/>
        </w:rPr>
        <w:t>, now I am co-presenting with teachers in their own schools or across the schools</w:t>
      </w:r>
      <w:r w:rsidR="00444A15" w:rsidRPr="00076FC0">
        <w:rPr>
          <w:color w:val="355D7E"/>
        </w:rPr>
        <w:t>’</w:t>
      </w:r>
      <w:r w:rsidRPr="00076FC0">
        <w:rPr>
          <w:color w:val="355D7E"/>
        </w:rPr>
        <w:t xml:space="preserve"> network. So, it’s been a journey </w:t>
      </w:r>
      <w:r w:rsidR="00C345F3" w:rsidRPr="00076FC0">
        <w:rPr>
          <w:color w:val="355D7E"/>
        </w:rPr>
        <w:t xml:space="preserve">of </w:t>
      </w:r>
      <w:r w:rsidRPr="00076FC0">
        <w:rPr>
          <w:color w:val="355D7E"/>
        </w:rPr>
        <w:t>building capacity.”</w:t>
      </w:r>
    </w:p>
    <w:p w14:paraId="7D493D30" w14:textId="2851BE26" w:rsidR="002650E9" w:rsidRDefault="00720EC3" w:rsidP="00EC38C0">
      <w:pPr>
        <w:spacing w:before="120" w:after="120" w:line="360" w:lineRule="auto"/>
      </w:pPr>
      <w:r>
        <w:t>That is, the RSLs evolved the Strategy so that knowledge and practice c</w:t>
      </w:r>
      <w:r w:rsidR="00C345F3">
        <w:t>ould</w:t>
      </w:r>
      <w:r>
        <w:t xml:space="preserve"> be scaled and sustained after the Strategy end</w:t>
      </w:r>
      <w:r w:rsidR="00C345F3">
        <w:t>ed</w:t>
      </w:r>
      <w:r>
        <w:t>.</w:t>
      </w:r>
    </w:p>
    <w:p w14:paraId="73D3A249" w14:textId="4A40A6F9" w:rsidR="005A4C4F" w:rsidRDefault="00720EC3" w:rsidP="00EC38C0">
      <w:pPr>
        <w:spacing w:before="120" w:after="120" w:line="360" w:lineRule="auto"/>
      </w:pPr>
      <w:r>
        <w:t xml:space="preserve">A key </w:t>
      </w:r>
      <w:r w:rsidR="007958C6">
        <w:t>element in that development</w:t>
      </w:r>
      <w:r>
        <w:t xml:space="preserve"> </w:t>
      </w:r>
      <w:r w:rsidR="00C345F3">
        <w:t xml:space="preserve">was </w:t>
      </w:r>
      <w:r>
        <w:t xml:space="preserve">schools </w:t>
      </w:r>
      <w:r w:rsidR="00563DC4">
        <w:t>nominat</w:t>
      </w:r>
      <w:r w:rsidR="00C345F3">
        <w:t>ing</w:t>
      </w:r>
      <w:r w:rsidR="00563DC4">
        <w:t xml:space="preserve"> staff </w:t>
      </w:r>
      <w:r>
        <w:t>to</w:t>
      </w:r>
      <w:r w:rsidR="00563DC4">
        <w:t xml:space="preserve"> take</w:t>
      </w:r>
      <w:r w:rsidR="00C345F3">
        <w:t xml:space="preserve"> </w:t>
      </w:r>
      <w:r w:rsidR="00563DC4">
        <w:t>over some of the work done by RSLs</w:t>
      </w:r>
      <w:r w:rsidR="00745CB1">
        <w:t xml:space="preserve">: </w:t>
      </w:r>
      <w:r w:rsidR="00745CB1" w:rsidRPr="008D6A5C">
        <w:t xml:space="preserve">‘local champions’ </w:t>
      </w:r>
      <w:r w:rsidR="00745CB1">
        <w:t>(in the words of one RSL)</w:t>
      </w:r>
      <w:r w:rsidR="005A4C4F">
        <w:t>. One RSL noted the change as significant</w:t>
      </w:r>
    </w:p>
    <w:p w14:paraId="56EE3D0A" w14:textId="4DD8648F" w:rsidR="005A4C4F" w:rsidRPr="00076FC0" w:rsidRDefault="005A4C4F" w:rsidP="008D6A5C">
      <w:pPr>
        <w:spacing w:before="120" w:after="120" w:line="360" w:lineRule="auto"/>
        <w:ind w:left="709" w:right="515"/>
        <w:rPr>
          <w:color w:val="355D7E"/>
        </w:rPr>
      </w:pPr>
      <w:r w:rsidRPr="00076FC0">
        <w:rPr>
          <w:color w:val="355D7E"/>
        </w:rPr>
        <w:t xml:space="preserve">“The biggest change, for me, has been the change in </w:t>
      </w:r>
      <w:proofErr w:type="spellStart"/>
      <w:r w:rsidRPr="00076FC0">
        <w:rPr>
          <w:color w:val="355D7E"/>
        </w:rPr>
        <w:t>ownersip</w:t>
      </w:r>
      <w:proofErr w:type="spellEnd"/>
      <w:r w:rsidRPr="00076FC0">
        <w:rPr>
          <w:color w:val="355D7E"/>
        </w:rPr>
        <w:t xml:space="preserve">. There is more ownership by schools, more by executive staff…it’s been really satisfying, really keen teachers…EAL/D teachers have now </w:t>
      </w:r>
      <w:proofErr w:type="spellStart"/>
      <w:r w:rsidRPr="00076FC0">
        <w:rPr>
          <w:color w:val="355D7E"/>
        </w:rPr>
        <w:t>organised</w:t>
      </w:r>
      <w:proofErr w:type="spellEnd"/>
      <w:r w:rsidRPr="00076FC0">
        <w:rPr>
          <w:color w:val="355D7E"/>
        </w:rPr>
        <w:t xml:space="preserve"> and led </w:t>
      </w:r>
      <w:r w:rsidR="00C345F3" w:rsidRPr="00076FC0">
        <w:rPr>
          <w:color w:val="355D7E"/>
        </w:rPr>
        <w:t>professional learning for</w:t>
      </w:r>
      <w:r w:rsidRPr="00076FC0">
        <w:rPr>
          <w:color w:val="355D7E"/>
        </w:rPr>
        <w:t xml:space="preserve"> the whole school.”</w:t>
      </w:r>
    </w:p>
    <w:p w14:paraId="04A2DE73" w14:textId="164E3906" w:rsidR="00444A15" w:rsidRDefault="00720EC3" w:rsidP="00EC38C0">
      <w:pPr>
        <w:spacing w:before="120" w:after="120" w:line="360" w:lineRule="auto"/>
      </w:pPr>
      <w:r w:rsidRPr="00634F12">
        <w:t xml:space="preserve">Those ‘local champions’ </w:t>
      </w:r>
      <w:r>
        <w:t>will</w:t>
      </w:r>
      <w:r w:rsidR="00563DC4">
        <w:t xml:space="preserve"> </w:t>
      </w:r>
      <w:r>
        <w:t>work to sustain and grow</w:t>
      </w:r>
      <w:r w:rsidR="00563DC4">
        <w:t xml:space="preserve"> the capacity </w:t>
      </w:r>
      <w:r>
        <w:t xml:space="preserve">and expertise </w:t>
      </w:r>
      <w:r w:rsidR="00563DC4">
        <w:t>of schools to support refugee students and their families.</w:t>
      </w:r>
    </w:p>
    <w:p w14:paraId="51519397" w14:textId="0196A83B" w:rsidR="00CC054B" w:rsidRDefault="00CC054B" w:rsidP="00CC054B">
      <w:pPr>
        <w:spacing w:before="120" w:after="120" w:line="360" w:lineRule="auto"/>
      </w:pPr>
      <w:r>
        <w:t>While the best solution for sustaining the gains of the Strategy after it</w:t>
      </w:r>
      <w:r w:rsidR="00745CB1">
        <w:t xml:space="preserve"> concludes</w:t>
      </w:r>
      <w:r>
        <w:t xml:space="preserve">, those champions will represent a fundamentally different resource to </w:t>
      </w:r>
      <w:r w:rsidR="00745CB1">
        <w:t xml:space="preserve">the </w:t>
      </w:r>
      <w:r>
        <w:t xml:space="preserve">RSLs. That </w:t>
      </w:r>
      <w:r w:rsidR="001206A9">
        <w:t>difference is</w:t>
      </w:r>
      <w:r>
        <w:t xml:space="preserve"> illustrated by observations made by the RSLs themselves</w:t>
      </w:r>
      <w:r w:rsidR="001206A9">
        <w:t xml:space="preserve">. </w:t>
      </w:r>
      <w:r w:rsidR="007958C6">
        <w:t>Teachers in schools</w:t>
      </w:r>
      <w:r w:rsidR="00C14CB6">
        <w:t xml:space="preserve"> </w:t>
      </w:r>
      <w:r w:rsidR="006404FE">
        <w:t xml:space="preserve">are usually </w:t>
      </w:r>
      <w:r w:rsidR="007958C6">
        <w:t xml:space="preserve">responsible for classes and other duties, while the RSLs have been </w:t>
      </w:r>
      <w:r w:rsidR="00745CB1">
        <w:t>non-teaching positions, i.e. they don’t have timetabled classes</w:t>
      </w:r>
      <w:r w:rsidR="007958C6">
        <w:t xml:space="preserve">. That </w:t>
      </w:r>
      <w:r w:rsidR="00ED1D98">
        <w:t xml:space="preserve">element </w:t>
      </w:r>
      <w:r w:rsidR="007958C6">
        <w:t>has been a key component to the Strateg</w:t>
      </w:r>
      <w:r w:rsidR="00ED1D98">
        <w:t>y’s</w:t>
      </w:r>
      <w:r w:rsidR="007958C6">
        <w:t xml:space="preserve"> success, as several RSLs were careful to explain</w:t>
      </w:r>
    </w:p>
    <w:p w14:paraId="36FC0F09" w14:textId="48CD92E3" w:rsidR="003311D4" w:rsidRPr="00076FC0" w:rsidRDefault="002E0F2E" w:rsidP="008D6A5C">
      <w:pPr>
        <w:spacing w:before="120" w:after="120" w:line="360" w:lineRule="auto"/>
        <w:ind w:left="709" w:right="515"/>
        <w:rPr>
          <w:color w:val="355D7E"/>
        </w:rPr>
      </w:pPr>
      <w:r w:rsidRPr="00076FC0">
        <w:rPr>
          <w:color w:val="355D7E"/>
        </w:rPr>
        <w:t>“</w:t>
      </w:r>
      <w:r w:rsidR="003311D4" w:rsidRPr="00076FC0">
        <w:rPr>
          <w:color w:val="355D7E"/>
        </w:rPr>
        <w:t xml:space="preserve">I had the time and resources to plan and raise awareness about opportunities and programs and, you know, </w:t>
      </w:r>
      <w:proofErr w:type="spellStart"/>
      <w:r w:rsidR="003311D4" w:rsidRPr="00076FC0">
        <w:rPr>
          <w:color w:val="355D7E"/>
        </w:rPr>
        <w:t>organisations</w:t>
      </w:r>
      <w:proofErr w:type="spellEnd"/>
      <w:r w:rsidR="003311D4" w:rsidRPr="00076FC0">
        <w:rPr>
          <w:color w:val="355D7E"/>
        </w:rPr>
        <w:t xml:space="preserve"> that could support the school and students. I didn’t have to keep to a timetable, </w:t>
      </w:r>
      <w:r w:rsidRPr="00076FC0">
        <w:rPr>
          <w:color w:val="355D7E"/>
        </w:rPr>
        <w:t xml:space="preserve">or be </w:t>
      </w:r>
      <w:r w:rsidR="003311D4" w:rsidRPr="00076FC0">
        <w:rPr>
          <w:color w:val="355D7E"/>
        </w:rPr>
        <w:t>in class.</w:t>
      </w:r>
      <w:r w:rsidRPr="00076FC0">
        <w:rPr>
          <w:color w:val="355D7E"/>
        </w:rPr>
        <w:t>”</w:t>
      </w:r>
    </w:p>
    <w:p w14:paraId="3F4F9912" w14:textId="77777777" w:rsidR="000C7684" w:rsidRDefault="000C7684">
      <w:pPr>
        <w:rPr>
          <w:rFonts w:asciiTheme="majorHAnsi" w:eastAsiaTheme="majorEastAsia" w:hAnsiTheme="majorHAnsi" w:cstheme="majorBidi"/>
          <w:color w:val="548AB7" w:themeColor="accent1" w:themeShade="BF"/>
          <w:sz w:val="32"/>
          <w:szCs w:val="32"/>
        </w:rPr>
      </w:pPr>
      <w:r>
        <w:br w:type="page"/>
      </w:r>
    </w:p>
    <w:p w14:paraId="16D1C636" w14:textId="7AC990AB" w:rsidR="000C7684" w:rsidRDefault="000C7684" w:rsidP="000C7684">
      <w:pPr>
        <w:spacing w:before="40" w:after="120"/>
      </w:pPr>
      <w:r>
        <w:rPr>
          <w:noProof/>
          <w:lang w:val="en-AU" w:eastAsia="en-AU"/>
        </w:rPr>
        <w:lastRenderedPageBreak/>
        <mc:AlternateContent>
          <mc:Choice Requires="wps">
            <w:drawing>
              <wp:inline distT="0" distB="0" distL="0" distR="0" wp14:anchorId="10F51448" wp14:editId="2AD8F619">
                <wp:extent cx="5940000" cy="9154973"/>
                <wp:effectExtent l="0" t="0" r="3810" b="8255"/>
                <wp:docPr id="20" name="Text Box 20"/>
                <wp:cNvGraphicFramePr/>
                <a:graphic xmlns:a="http://schemas.openxmlformats.org/drawingml/2006/main">
                  <a:graphicData uri="http://schemas.microsoft.com/office/word/2010/wordprocessingShape">
                    <wps:wsp>
                      <wps:cNvSpPr txBox="1"/>
                      <wps:spPr>
                        <a:xfrm>
                          <a:off x="0" y="0"/>
                          <a:ext cx="5940000" cy="9154973"/>
                        </a:xfrm>
                        <a:prstGeom prst="rect">
                          <a:avLst/>
                        </a:prstGeom>
                        <a:solidFill>
                          <a:schemeClr val="accent1">
                            <a:lumMod val="20000"/>
                            <a:lumOff val="80000"/>
                          </a:schemeClr>
                        </a:solidFill>
                        <a:ln w="38100">
                          <a:noFill/>
                        </a:ln>
                      </wps:spPr>
                      <wps:style>
                        <a:lnRef idx="2">
                          <a:schemeClr val="accent1"/>
                        </a:lnRef>
                        <a:fillRef idx="1">
                          <a:schemeClr val="lt1"/>
                        </a:fillRef>
                        <a:effectRef idx="0">
                          <a:schemeClr val="accent1"/>
                        </a:effectRef>
                        <a:fontRef idx="minor">
                          <a:schemeClr val="dk1"/>
                        </a:fontRef>
                      </wps:style>
                      <wps:txbx>
                        <w:txbxContent>
                          <w:p w14:paraId="3A3F6872" w14:textId="2F88E420" w:rsidR="00463595" w:rsidRPr="007B46DB" w:rsidRDefault="00463595" w:rsidP="00235CDB">
                            <w:pPr>
                              <w:spacing w:before="120" w:after="120"/>
                              <w:jc w:val="center"/>
                              <w:rPr>
                                <w:color w:val="000000" w:themeColor="text1"/>
                              </w:rPr>
                            </w:pPr>
                            <w:bookmarkStart w:id="96" w:name="_Toc43463259"/>
                            <w:bookmarkStart w:id="97" w:name="_Toc43463635"/>
                            <w:bookmarkStart w:id="98" w:name="_Toc44338898"/>
                            <w:r w:rsidRPr="007B46DB">
                              <w:rPr>
                                <w:color w:val="000000" w:themeColor="text1"/>
                              </w:rPr>
                              <w:t>The Refugee Leadership Strategy in action</w:t>
                            </w:r>
                          </w:p>
                          <w:p w14:paraId="4F0411A7" w14:textId="79ABE842" w:rsidR="00463595" w:rsidRPr="007B46DB" w:rsidRDefault="00463595" w:rsidP="00235CDB">
                            <w:pPr>
                              <w:pStyle w:val="Heading2"/>
                              <w:spacing w:after="240"/>
                              <w:jc w:val="center"/>
                              <w:rPr>
                                <w:color w:val="000000" w:themeColor="text1"/>
                              </w:rPr>
                            </w:pPr>
                            <w:bookmarkStart w:id="99" w:name="_Toc55745967"/>
                            <w:r w:rsidRPr="007B46DB">
                              <w:rPr>
                                <w:color w:val="000000" w:themeColor="text1"/>
                              </w:rPr>
                              <w:t>Case study 2: Building the capacity of EAL/D teachers</w:t>
                            </w:r>
                            <w:bookmarkEnd w:id="99"/>
                            <w:bookmarkEnd w:id="96"/>
                            <w:bookmarkEnd w:id="97"/>
                            <w:bookmarkEnd w:id="98"/>
                          </w:p>
                          <w:p w14:paraId="7274DC9C" w14:textId="1A55A90E" w:rsidR="00463595" w:rsidRPr="007B46DB" w:rsidRDefault="00463595" w:rsidP="00634F12">
                            <w:pPr>
                              <w:spacing w:after="120"/>
                              <w:rPr>
                                <w:color w:val="000000" w:themeColor="text1"/>
                              </w:rPr>
                            </w:pPr>
                            <w:r w:rsidRPr="007B46DB">
                              <w:rPr>
                                <w:rFonts w:cs="Arial"/>
                                <w:color w:val="000000" w:themeColor="text1"/>
                              </w:rPr>
                              <w:t>This snapshot of the Refugee Leadership Strategy in action describes how an EAL/D teacher leveraged the Strategy by working with an RSL to implement better lead trauma-informed practices in her school.</w:t>
                            </w:r>
                            <w:r w:rsidRPr="007B46DB">
                              <w:rPr>
                                <w:color w:val="000000" w:themeColor="text1"/>
                              </w:rPr>
                              <w:t xml:space="preserve"> </w:t>
                            </w:r>
                          </w:p>
                          <w:p w14:paraId="635ED96F" w14:textId="3C1BC146" w:rsidR="00463595" w:rsidRPr="007B46DB" w:rsidRDefault="00463595" w:rsidP="00634F12">
                            <w:pPr>
                              <w:spacing w:after="120"/>
                              <w:rPr>
                                <w:color w:val="000000" w:themeColor="text1"/>
                              </w:rPr>
                            </w:pPr>
                            <w:r w:rsidRPr="007B46DB">
                              <w:rPr>
                                <w:color w:val="000000" w:themeColor="text1"/>
                              </w:rPr>
                              <w:t xml:space="preserve">The RSL she worked with coordinated the Mt Druitt, Eastern Creek, and </w:t>
                            </w:r>
                            <w:proofErr w:type="spellStart"/>
                            <w:r w:rsidRPr="007B46DB">
                              <w:rPr>
                                <w:color w:val="000000" w:themeColor="text1"/>
                              </w:rPr>
                              <w:t>Penrith</w:t>
                            </w:r>
                            <w:proofErr w:type="spellEnd"/>
                            <w:r w:rsidRPr="007B46DB">
                              <w:rPr>
                                <w:color w:val="000000" w:themeColor="text1"/>
                              </w:rPr>
                              <w:t xml:space="preserve"> Refugee and EAL/D Network. The Network involved 30 primary and secondary schools working together to grow their expertise and practices in providing safe and successful learning environments to refugee students and their families.</w:t>
                            </w:r>
                          </w:p>
                          <w:p w14:paraId="48C85A3B" w14:textId="7FAE923C" w:rsidR="00463595" w:rsidRPr="007B46DB" w:rsidRDefault="00463595" w:rsidP="00634F12">
                            <w:pPr>
                              <w:spacing w:after="120"/>
                              <w:rPr>
                                <w:color w:val="000000" w:themeColor="text1"/>
                              </w:rPr>
                            </w:pPr>
                            <w:r w:rsidRPr="007B46DB">
                              <w:rPr>
                                <w:color w:val="000000" w:themeColor="text1"/>
                              </w:rPr>
                              <w:t>The RSL used the RRS to help schools measure how they were delivering services to their refugee students. He challenged schools to identify areas where they felt they could improve. Five schools who completed the online (RRS) survey took up the challenge of identifying one area of practice they would work to improve.</w:t>
                            </w:r>
                          </w:p>
                          <w:p w14:paraId="5EA6559E" w14:textId="672CF5B7" w:rsidR="00463595" w:rsidRPr="007B46DB" w:rsidRDefault="00463595" w:rsidP="00634F12">
                            <w:pPr>
                              <w:spacing w:before="40" w:after="120"/>
                              <w:rPr>
                                <w:rFonts w:ascii="Times New Roman" w:eastAsia="Times New Roman" w:hAnsi="Times New Roman" w:cs="Times New Roman"/>
                                <w:color w:val="000000" w:themeColor="text1"/>
                              </w:rPr>
                            </w:pPr>
                            <w:r w:rsidRPr="007B46DB">
                              <w:rPr>
                                <w:color w:val="000000" w:themeColor="text1"/>
                              </w:rPr>
                              <w:t xml:space="preserve">At </w:t>
                            </w:r>
                            <w:proofErr w:type="spellStart"/>
                            <w:r w:rsidRPr="007B46DB">
                              <w:rPr>
                                <w:color w:val="000000" w:themeColor="text1"/>
                              </w:rPr>
                              <w:t>Kingswood</w:t>
                            </w:r>
                            <w:proofErr w:type="spellEnd"/>
                            <w:r w:rsidRPr="007B46DB">
                              <w:rPr>
                                <w:color w:val="000000" w:themeColor="text1"/>
                              </w:rPr>
                              <w:t xml:space="preserve"> High School, the Principal believed the Refugee Leadership Strategy to be an important strategy. In his words, </w:t>
                            </w:r>
                            <w:r w:rsidRPr="007B46DB">
                              <w:rPr>
                                <w:rFonts w:ascii="Calibri" w:eastAsia="Times New Roman" w:hAnsi="Calibri" w:cs="Calibri"/>
                                <w:i/>
                                <w:iCs/>
                                <w:color w:val="000000" w:themeColor="text1"/>
                              </w:rPr>
                              <w:t>‘</w:t>
                            </w:r>
                            <w:r w:rsidRPr="007B46DB">
                              <w:rPr>
                                <w:rFonts w:ascii="Calibri" w:eastAsia="Times New Roman" w:hAnsi="Calibri" w:cs="Calibri"/>
                                <w:iCs/>
                                <w:color w:val="000000" w:themeColor="text1"/>
                              </w:rPr>
                              <w:t>The Refugee Leadership Strategy is the best thing to come out of the Department in the last 15 years</w:t>
                            </w:r>
                            <w:r w:rsidRPr="007B46DB">
                              <w:rPr>
                                <w:rFonts w:ascii="Calibri" w:eastAsia="Times New Roman" w:hAnsi="Calibri" w:cs="Calibri"/>
                                <w:i/>
                                <w:iCs/>
                                <w:color w:val="000000" w:themeColor="text1"/>
                              </w:rPr>
                              <w:t>’</w:t>
                            </w:r>
                            <w:r w:rsidRPr="007B46DB">
                              <w:rPr>
                                <w:rFonts w:ascii="Calibri" w:eastAsia="Times New Roman" w:hAnsi="Calibri" w:cs="Calibri"/>
                                <w:iCs/>
                                <w:color w:val="000000" w:themeColor="text1"/>
                              </w:rPr>
                              <w:t xml:space="preserve">. He could see opportunities to build frameworks to support the sustainability of changes implemented by the Strategy, and he </w:t>
                            </w:r>
                            <w:proofErr w:type="spellStart"/>
                            <w:r w:rsidRPr="007B46DB">
                              <w:rPr>
                                <w:rFonts w:ascii="Calibri" w:eastAsia="Times New Roman" w:hAnsi="Calibri" w:cs="Calibri"/>
                                <w:iCs/>
                                <w:color w:val="000000" w:themeColor="text1"/>
                              </w:rPr>
                              <w:t>recognised</w:t>
                            </w:r>
                            <w:proofErr w:type="spellEnd"/>
                            <w:r w:rsidRPr="007B46DB">
                              <w:rPr>
                                <w:rFonts w:ascii="Calibri" w:eastAsia="Times New Roman" w:hAnsi="Calibri" w:cs="Calibri"/>
                                <w:iCs/>
                                <w:color w:val="000000" w:themeColor="text1"/>
                              </w:rPr>
                              <w:t xml:space="preserve"> the impact that improvements in practice could make on schools, and for students. In that context, he identified an EAL/D teacher as a future leader, and supported her working with the RSL to develop and lead a project at </w:t>
                            </w:r>
                            <w:proofErr w:type="spellStart"/>
                            <w:r w:rsidRPr="007B46DB">
                              <w:rPr>
                                <w:rFonts w:ascii="Calibri" w:eastAsia="Times New Roman" w:hAnsi="Calibri" w:cs="Calibri"/>
                                <w:iCs/>
                                <w:color w:val="000000" w:themeColor="text1"/>
                              </w:rPr>
                              <w:t>Kingswood</w:t>
                            </w:r>
                            <w:proofErr w:type="spellEnd"/>
                            <w:r w:rsidRPr="007B46DB">
                              <w:rPr>
                                <w:rFonts w:ascii="Calibri" w:eastAsia="Times New Roman" w:hAnsi="Calibri" w:cs="Calibri"/>
                                <w:iCs/>
                                <w:color w:val="000000" w:themeColor="text1"/>
                              </w:rPr>
                              <w:t xml:space="preserve"> High School.</w:t>
                            </w:r>
                          </w:p>
                          <w:p w14:paraId="5E32D557" w14:textId="76C40360" w:rsidR="00463595" w:rsidRPr="007B46DB" w:rsidRDefault="00463595" w:rsidP="00634F12">
                            <w:pPr>
                              <w:spacing w:after="120"/>
                              <w:rPr>
                                <w:color w:val="000000" w:themeColor="text1"/>
                              </w:rPr>
                            </w:pPr>
                            <w:r w:rsidRPr="007B46DB">
                              <w:rPr>
                                <w:b/>
                                <w:color w:val="000000" w:themeColor="text1"/>
                              </w:rPr>
                              <w:t>Goals</w:t>
                            </w:r>
                          </w:p>
                          <w:p w14:paraId="70CC43A2" w14:textId="4F362966" w:rsidR="00463595" w:rsidRPr="007B46DB" w:rsidRDefault="00463595" w:rsidP="00634F12">
                            <w:pPr>
                              <w:spacing w:before="40" w:after="120"/>
                              <w:rPr>
                                <w:color w:val="000000" w:themeColor="text1"/>
                              </w:rPr>
                            </w:pPr>
                            <w:r w:rsidRPr="007B46DB">
                              <w:rPr>
                                <w:color w:val="000000" w:themeColor="text1"/>
                              </w:rPr>
                              <w:t xml:space="preserve">In choosing an area of practice to improve, schools were asked to take a holistic, whole-school approach. The RSL left it to schools to choose, but indicated that everyone in each school would have to be involved. </w:t>
                            </w:r>
                          </w:p>
                          <w:p w14:paraId="674B9091" w14:textId="2BF63EC2" w:rsidR="00463595" w:rsidRPr="007B46DB" w:rsidRDefault="00463595" w:rsidP="00634F12">
                            <w:pPr>
                              <w:spacing w:before="40" w:after="120"/>
                              <w:rPr>
                                <w:color w:val="000000" w:themeColor="text1"/>
                              </w:rPr>
                            </w:pPr>
                            <w:r w:rsidRPr="007B46DB">
                              <w:rPr>
                                <w:color w:val="000000" w:themeColor="text1"/>
                              </w:rPr>
                              <w:t xml:space="preserve">Based on its survey (RRS) scores, </w:t>
                            </w:r>
                            <w:proofErr w:type="spellStart"/>
                            <w:r w:rsidRPr="007B46DB">
                              <w:rPr>
                                <w:color w:val="000000" w:themeColor="text1"/>
                              </w:rPr>
                              <w:t>Kingswood</w:t>
                            </w:r>
                            <w:proofErr w:type="spellEnd"/>
                            <w:r w:rsidRPr="007B46DB">
                              <w:rPr>
                                <w:color w:val="000000" w:themeColor="text1"/>
                              </w:rPr>
                              <w:t xml:space="preserve"> High School identified trauma-informed practice as the domain across which they would focus to improve their pedagogy. They </w:t>
                            </w:r>
                            <w:proofErr w:type="spellStart"/>
                            <w:r w:rsidRPr="007B46DB">
                              <w:rPr>
                                <w:color w:val="000000" w:themeColor="text1"/>
                              </w:rPr>
                              <w:t>recognised</w:t>
                            </w:r>
                            <w:proofErr w:type="spellEnd"/>
                            <w:r w:rsidRPr="007B46DB">
                              <w:rPr>
                                <w:color w:val="000000" w:themeColor="text1"/>
                              </w:rPr>
                              <w:t xml:space="preserve"> that they had to change school practices to </w:t>
                            </w:r>
                            <w:proofErr w:type="spellStart"/>
                            <w:r w:rsidRPr="007B46DB">
                              <w:rPr>
                                <w:color w:val="000000" w:themeColor="text1"/>
                              </w:rPr>
                              <w:t>prioritise</w:t>
                            </w:r>
                            <w:proofErr w:type="spellEnd"/>
                            <w:r w:rsidRPr="007B46DB">
                              <w:rPr>
                                <w:color w:val="000000" w:themeColor="text1"/>
                              </w:rPr>
                              <w:t xml:space="preserve"> safety and trust. They felt that by welcoming refugee students into the school community and helping students and their families to settle in, the school could create an environment that would better enable learning for its refugee students. </w:t>
                            </w:r>
                          </w:p>
                          <w:p w14:paraId="634EB663" w14:textId="6A6E3209" w:rsidR="00463595" w:rsidRPr="007B46DB" w:rsidRDefault="00463595" w:rsidP="00634F12">
                            <w:pPr>
                              <w:spacing w:before="40" w:after="120"/>
                              <w:rPr>
                                <w:b/>
                                <w:color w:val="000000" w:themeColor="text1"/>
                              </w:rPr>
                            </w:pPr>
                            <w:r w:rsidRPr="007B46DB">
                              <w:rPr>
                                <w:b/>
                                <w:color w:val="000000" w:themeColor="text1"/>
                              </w:rPr>
                              <w:t>Enablers</w:t>
                            </w:r>
                          </w:p>
                          <w:p w14:paraId="6CD6676A" w14:textId="53635D3F" w:rsidR="00463595" w:rsidRPr="007B46DB" w:rsidRDefault="00463595" w:rsidP="00634F12">
                            <w:pPr>
                              <w:spacing w:before="40" w:after="120"/>
                              <w:rPr>
                                <w:color w:val="000000" w:themeColor="text1"/>
                              </w:rPr>
                            </w:pPr>
                            <w:r w:rsidRPr="007B46DB">
                              <w:rPr>
                                <w:color w:val="000000" w:themeColor="text1"/>
                              </w:rPr>
                              <w:t xml:space="preserve">The EAL/D teacher, passionate about her new role, began to develop her skills in leadership. She understood the power of the RRS to provide data to inform </w:t>
                            </w:r>
                            <w:proofErr w:type="gramStart"/>
                            <w:r w:rsidRPr="007B46DB">
                              <w:rPr>
                                <w:color w:val="000000" w:themeColor="text1"/>
                              </w:rPr>
                              <w:t>strategies  to</w:t>
                            </w:r>
                            <w:proofErr w:type="gramEnd"/>
                            <w:r w:rsidRPr="007B46DB">
                              <w:rPr>
                                <w:color w:val="000000" w:themeColor="text1"/>
                              </w:rPr>
                              <w:t xml:space="preserve"> improve the school’s performance in supporting its refugee students.</w:t>
                            </w:r>
                          </w:p>
                          <w:p w14:paraId="784A4743" w14:textId="42DB594D" w:rsidR="00463595" w:rsidRPr="007B46DB" w:rsidRDefault="00463595" w:rsidP="00634F12">
                            <w:pPr>
                              <w:spacing w:after="120"/>
                              <w:rPr>
                                <w:color w:val="000000" w:themeColor="text1"/>
                              </w:rPr>
                            </w:pPr>
                            <w:r w:rsidRPr="007B46DB">
                              <w:rPr>
                                <w:color w:val="000000" w:themeColor="text1"/>
                              </w:rPr>
                              <w:t xml:space="preserve">She was </w:t>
                            </w:r>
                            <w:proofErr w:type="spellStart"/>
                            <w:r w:rsidRPr="007B46DB">
                              <w:rPr>
                                <w:color w:val="000000" w:themeColor="text1"/>
                              </w:rPr>
                              <w:t>recognised</w:t>
                            </w:r>
                            <w:proofErr w:type="spellEnd"/>
                            <w:r w:rsidRPr="007B46DB">
                              <w:rPr>
                                <w:color w:val="000000" w:themeColor="text1"/>
                              </w:rPr>
                              <w:t xml:space="preserve"> for her specialist knowledge and skills within the school. These skills enabled her to recruit the school’s executive team into the project. In particular, she worked closely with the Deputy Principal who, along with the Principal, provided key support.</w:t>
                            </w:r>
                          </w:p>
                          <w:p w14:paraId="5695CE6B" w14:textId="11FA651A" w:rsidR="00463595" w:rsidRPr="007B46DB" w:rsidRDefault="00463595" w:rsidP="00634F12">
                            <w:pPr>
                              <w:spacing w:after="120"/>
                              <w:rPr>
                                <w:b/>
                                <w:color w:val="000000" w:themeColor="text1"/>
                              </w:rPr>
                            </w:pPr>
                            <w:r w:rsidRPr="007B46DB">
                              <w:rPr>
                                <w:b/>
                                <w:color w:val="000000" w:themeColor="text1"/>
                              </w:rPr>
                              <w:t>Strategy</w:t>
                            </w:r>
                          </w:p>
                          <w:p w14:paraId="3EABF87A" w14:textId="69D85C03" w:rsidR="00463595" w:rsidRPr="007B46DB" w:rsidRDefault="00463595" w:rsidP="00634F12">
                            <w:pPr>
                              <w:spacing w:before="40" w:after="120"/>
                              <w:rPr>
                                <w:color w:val="000000" w:themeColor="text1"/>
                              </w:rPr>
                            </w:pPr>
                            <w:r w:rsidRPr="007B46DB">
                              <w:rPr>
                                <w:color w:val="000000" w:themeColor="text1"/>
                              </w:rPr>
                              <w:t xml:space="preserve">Together, the RSL and EAL/D teacher used pre-project and post-project RRS scores to measure progress. </w:t>
                            </w:r>
                            <w:proofErr w:type="spellStart"/>
                            <w:r w:rsidRPr="007B46DB">
                              <w:rPr>
                                <w:color w:val="000000" w:themeColor="text1"/>
                              </w:rPr>
                              <w:t>Kingswood</w:t>
                            </w:r>
                            <w:proofErr w:type="spellEnd"/>
                            <w:r w:rsidRPr="007B46DB">
                              <w:rPr>
                                <w:color w:val="000000" w:themeColor="text1"/>
                              </w:rPr>
                              <w:t xml:space="preserve"> High School completed the RRS first in Term 1 and then in Term </w:t>
                            </w:r>
                            <w:proofErr w:type="gramStart"/>
                            <w:r w:rsidRPr="007B46DB">
                              <w:rPr>
                                <w:color w:val="000000" w:themeColor="text1"/>
                              </w:rPr>
                              <w:t>4 ,</w:t>
                            </w:r>
                            <w:proofErr w:type="gramEnd"/>
                            <w:r w:rsidRPr="007B46DB">
                              <w:rPr>
                                <w:color w:val="000000" w:themeColor="text1"/>
                              </w:rPr>
                              <w:t xml:space="preserve"> looking to improve scores between those two measurement times.</w:t>
                            </w:r>
                          </w:p>
                          <w:p w14:paraId="7B23299D" w14:textId="251F4FB9" w:rsidR="00463595" w:rsidRPr="007B46DB" w:rsidRDefault="00463595" w:rsidP="000C7684">
                            <w:pPr>
                              <w:spacing w:after="120"/>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0F51448" id="Text Box 20" o:spid="_x0000_s1031" type="#_x0000_t202" style="width:467.7pt;height:72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" fillcolor="#e9f0f6 [660]" stroked="f" strokeweight="3pt">
                <v:textbox>
                  <w:txbxContent>
                    <w:p w14:paraId="3A3F6872" w14:textId="2F88E420" w:rsidR="00463595" w:rsidRPr="007B46DB" w:rsidRDefault="00463595" w:rsidP="00235CDB">
                      <w:pPr>
                        <w:spacing w:before="120" w:after="120"/>
                        <w:jc w:val="center"/>
                        <w:rPr>
                          <w:color w:val="000000" w:themeColor="text1"/>
                        </w:rPr>
                      </w:pPr>
                      <w:bookmarkStart w:id="100" w:name="_Toc43463259"/>
                      <w:bookmarkStart w:id="101" w:name="_Toc43463635"/>
                      <w:bookmarkStart w:id="102" w:name="_Toc44338898"/>
                      <w:r w:rsidRPr="007B46DB">
                        <w:rPr>
                          <w:color w:val="000000" w:themeColor="text1"/>
                        </w:rPr>
                        <w:t>The Refugee Leadership Strategy in action</w:t>
                      </w:r>
                    </w:p>
                    <w:p w14:paraId="4F0411A7" w14:textId="79ABE842" w:rsidR="00463595" w:rsidRPr="007B46DB" w:rsidRDefault="00463595" w:rsidP="00235CDB">
                      <w:pPr>
                        <w:pStyle w:val="Heading2"/>
                        <w:spacing w:after="240"/>
                        <w:jc w:val="center"/>
                        <w:rPr>
                          <w:color w:val="000000" w:themeColor="text1"/>
                        </w:rPr>
                      </w:pPr>
                      <w:bookmarkStart w:id="103" w:name="_Toc55745967"/>
                      <w:r w:rsidRPr="007B46DB">
                        <w:rPr>
                          <w:color w:val="000000" w:themeColor="text1"/>
                        </w:rPr>
                        <w:t>Case study 2: Building the capacity of EAL/D teachers</w:t>
                      </w:r>
                      <w:bookmarkEnd w:id="103"/>
                      <w:bookmarkEnd w:id="100"/>
                      <w:bookmarkEnd w:id="101"/>
                      <w:bookmarkEnd w:id="102"/>
                    </w:p>
                    <w:p w14:paraId="7274DC9C" w14:textId="1A55A90E" w:rsidR="00463595" w:rsidRPr="007B46DB" w:rsidRDefault="00463595" w:rsidP="00634F12">
                      <w:pPr>
                        <w:spacing w:after="120"/>
                        <w:rPr>
                          <w:color w:val="000000" w:themeColor="text1"/>
                        </w:rPr>
                      </w:pPr>
                      <w:r w:rsidRPr="007B46DB">
                        <w:rPr>
                          <w:rFonts w:cs="Arial"/>
                          <w:color w:val="000000" w:themeColor="text1"/>
                        </w:rPr>
                        <w:t>This snapshot of the Refugee Leadership Strategy in action describes how an EAL/D teacher leveraged the Strategy by working with an RSL to implement better lead trauma-informed practices in her school.</w:t>
                      </w:r>
                      <w:r w:rsidRPr="007B46DB">
                        <w:rPr>
                          <w:color w:val="000000" w:themeColor="text1"/>
                        </w:rPr>
                        <w:t xml:space="preserve"> </w:t>
                      </w:r>
                    </w:p>
                    <w:p w14:paraId="635ED96F" w14:textId="3C1BC146" w:rsidR="00463595" w:rsidRPr="007B46DB" w:rsidRDefault="00463595" w:rsidP="00634F12">
                      <w:pPr>
                        <w:spacing w:after="120"/>
                        <w:rPr>
                          <w:color w:val="000000" w:themeColor="text1"/>
                        </w:rPr>
                      </w:pPr>
                      <w:r w:rsidRPr="007B46DB">
                        <w:rPr>
                          <w:color w:val="000000" w:themeColor="text1"/>
                        </w:rPr>
                        <w:t xml:space="preserve">The RSL she worked with coordinated the Mt Druitt, Eastern Creek, and </w:t>
                      </w:r>
                      <w:proofErr w:type="spellStart"/>
                      <w:r w:rsidRPr="007B46DB">
                        <w:rPr>
                          <w:color w:val="000000" w:themeColor="text1"/>
                        </w:rPr>
                        <w:t>Penrith</w:t>
                      </w:r>
                      <w:proofErr w:type="spellEnd"/>
                      <w:r w:rsidRPr="007B46DB">
                        <w:rPr>
                          <w:color w:val="000000" w:themeColor="text1"/>
                        </w:rPr>
                        <w:t xml:space="preserve"> Refugee and EAL/D Network. The Network involved 30 primary and secondary schools working together to grow their expertise and practices in providing safe and successful learning environments to refugee students and their families.</w:t>
                      </w:r>
                    </w:p>
                    <w:p w14:paraId="48C85A3B" w14:textId="7FAE923C" w:rsidR="00463595" w:rsidRPr="007B46DB" w:rsidRDefault="00463595" w:rsidP="00634F12">
                      <w:pPr>
                        <w:spacing w:after="120"/>
                        <w:rPr>
                          <w:color w:val="000000" w:themeColor="text1"/>
                        </w:rPr>
                      </w:pPr>
                      <w:r w:rsidRPr="007B46DB">
                        <w:rPr>
                          <w:color w:val="000000" w:themeColor="text1"/>
                        </w:rPr>
                        <w:t>The RSL used the RRS to help schools measure how they were delivering services to their refugee students. He challenged schools to identify areas where they felt they could improve. Five schools who completed the online (RRS) survey took up the challenge of identifying one area of practice they would work to improve.</w:t>
                      </w:r>
                    </w:p>
                    <w:p w14:paraId="5EA6559E" w14:textId="672CF5B7" w:rsidR="00463595" w:rsidRPr="007B46DB" w:rsidRDefault="00463595" w:rsidP="00634F12">
                      <w:pPr>
                        <w:spacing w:before="40" w:after="120"/>
                        <w:rPr>
                          <w:rFonts w:ascii="Times New Roman" w:eastAsia="Times New Roman" w:hAnsi="Times New Roman" w:cs="Times New Roman"/>
                          <w:color w:val="000000" w:themeColor="text1"/>
                        </w:rPr>
                      </w:pPr>
                      <w:r w:rsidRPr="007B46DB">
                        <w:rPr>
                          <w:color w:val="000000" w:themeColor="text1"/>
                        </w:rPr>
                        <w:t xml:space="preserve">At </w:t>
                      </w:r>
                      <w:proofErr w:type="spellStart"/>
                      <w:r w:rsidRPr="007B46DB">
                        <w:rPr>
                          <w:color w:val="000000" w:themeColor="text1"/>
                        </w:rPr>
                        <w:t>Kingswood</w:t>
                      </w:r>
                      <w:proofErr w:type="spellEnd"/>
                      <w:r w:rsidRPr="007B46DB">
                        <w:rPr>
                          <w:color w:val="000000" w:themeColor="text1"/>
                        </w:rPr>
                        <w:t xml:space="preserve"> High School, the Principal believed the Refugee Leadership Strategy to be an important strategy. In his words, </w:t>
                      </w:r>
                      <w:r w:rsidRPr="007B46DB">
                        <w:rPr>
                          <w:rFonts w:ascii="Calibri" w:eastAsia="Times New Roman" w:hAnsi="Calibri" w:cs="Calibri"/>
                          <w:i/>
                          <w:iCs/>
                          <w:color w:val="000000" w:themeColor="text1"/>
                        </w:rPr>
                        <w:t>‘</w:t>
                      </w:r>
                      <w:r w:rsidRPr="007B46DB">
                        <w:rPr>
                          <w:rFonts w:ascii="Calibri" w:eastAsia="Times New Roman" w:hAnsi="Calibri" w:cs="Calibri"/>
                          <w:iCs/>
                          <w:color w:val="000000" w:themeColor="text1"/>
                        </w:rPr>
                        <w:t>The Refugee Leadership Strategy is the best thing to come out of the Department in the last 15 years</w:t>
                      </w:r>
                      <w:r w:rsidRPr="007B46DB">
                        <w:rPr>
                          <w:rFonts w:ascii="Calibri" w:eastAsia="Times New Roman" w:hAnsi="Calibri" w:cs="Calibri"/>
                          <w:i/>
                          <w:iCs/>
                          <w:color w:val="000000" w:themeColor="text1"/>
                        </w:rPr>
                        <w:t>’</w:t>
                      </w:r>
                      <w:r w:rsidRPr="007B46DB">
                        <w:rPr>
                          <w:rFonts w:ascii="Calibri" w:eastAsia="Times New Roman" w:hAnsi="Calibri" w:cs="Calibri"/>
                          <w:iCs/>
                          <w:color w:val="000000" w:themeColor="text1"/>
                        </w:rPr>
                        <w:t xml:space="preserve">. He could see opportunities to build frameworks to support the sustainability of changes implemented by the Strategy, and he </w:t>
                      </w:r>
                      <w:proofErr w:type="spellStart"/>
                      <w:r w:rsidRPr="007B46DB">
                        <w:rPr>
                          <w:rFonts w:ascii="Calibri" w:eastAsia="Times New Roman" w:hAnsi="Calibri" w:cs="Calibri"/>
                          <w:iCs/>
                          <w:color w:val="000000" w:themeColor="text1"/>
                        </w:rPr>
                        <w:t>recognised</w:t>
                      </w:r>
                      <w:proofErr w:type="spellEnd"/>
                      <w:r w:rsidRPr="007B46DB">
                        <w:rPr>
                          <w:rFonts w:ascii="Calibri" w:eastAsia="Times New Roman" w:hAnsi="Calibri" w:cs="Calibri"/>
                          <w:iCs/>
                          <w:color w:val="000000" w:themeColor="text1"/>
                        </w:rPr>
                        <w:t xml:space="preserve"> the impact that improvements in practice could make on schools, and for students. In that context, he identified an EAL/D teacher as a future leader, and supported her working with the RSL to develop and lead a project at </w:t>
                      </w:r>
                      <w:proofErr w:type="spellStart"/>
                      <w:r w:rsidRPr="007B46DB">
                        <w:rPr>
                          <w:rFonts w:ascii="Calibri" w:eastAsia="Times New Roman" w:hAnsi="Calibri" w:cs="Calibri"/>
                          <w:iCs/>
                          <w:color w:val="000000" w:themeColor="text1"/>
                        </w:rPr>
                        <w:t>Kingswood</w:t>
                      </w:r>
                      <w:proofErr w:type="spellEnd"/>
                      <w:r w:rsidRPr="007B46DB">
                        <w:rPr>
                          <w:rFonts w:ascii="Calibri" w:eastAsia="Times New Roman" w:hAnsi="Calibri" w:cs="Calibri"/>
                          <w:iCs/>
                          <w:color w:val="000000" w:themeColor="text1"/>
                        </w:rPr>
                        <w:t xml:space="preserve"> High School.</w:t>
                      </w:r>
                    </w:p>
                    <w:p w14:paraId="5E32D557" w14:textId="76C40360" w:rsidR="00463595" w:rsidRPr="007B46DB" w:rsidRDefault="00463595" w:rsidP="00634F12">
                      <w:pPr>
                        <w:spacing w:after="120"/>
                        <w:rPr>
                          <w:color w:val="000000" w:themeColor="text1"/>
                        </w:rPr>
                      </w:pPr>
                      <w:r w:rsidRPr="007B46DB">
                        <w:rPr>
                          <w:b/>
                          <w:color w:val="000000" w:themeColor="text1"/>
                        </w:rPr>
                        <w:t>Goals</w:t>
                      </w:r>
                    </w:p>
                    <w:p w14:paraId="70CC43A2" w14:textId="4F362966" w:rsidR="00463595" w:rsidRPr="007B46DB" w:rsidRDefault="00463595" w:rsidP="00634F12">
                      <w:pPr>
                        <w:spacing w:before="40" w:after="120"/>
                        <w:rPr>
                          <w:color w:val="000000" w:themeColor="text1"/>
                        </w:rPr>
                      </w:pPr>
                      <w:r w:rsidRPr="007B46DB">
                        <w:rPr>
                          <w:color w:val="000000" w:themeColor="text1"/>
                        </w:rPr>
                        <w:t xml:space="preserve">In choosing an area of practice to improve, schools were asked to take a holistic, whole-school approach. The RSL left it to schools to choose, but indicated that everyone in each school would have to be involved. </w:t>
                      </w:r>
                    </w:p>
                    <w:p w14:paraId="674B9091" w14:textId="2BF63EC2" w:rsidR="00463595" w:rsidRPr="007B46DB" w:rsidRDefault="00463595" w:rsidP="00634F12">
                      <w:pPr>
                        <w:spacing w:before="40" w:after="120"/>
                        <w:rPr>
                          <w:color w:val="000000" w:themeColor="text1"/>
                        </w:rPr>
                      </w:pPr>
                      <w:r w:rsidRPr="007B46DB">
                        <w:rPr>
                          <w:color w:val="000000" w:themeColor="text1"/>
                        </w:rPr>
                        <w:t xml:space="preserve">Based on its survey (RRS) scores, </w:t>
                      </w:r>
                      <w:proofErr w:type="spellStart"/>
                      <w:r w:rsidRPr="007B46DB">
                        <w:rPr>
                          <w:color w:val="000000" w:themeColor="text1"/>
                        </w:rPr>
                        <w:t>Kingswood</w:t>
                      </w:r>
                      <w:proofErr w:type="spellEnd"/>
                      <w:r w:rsidRPr="007B46DB">
                        <w:rPr>
                          <w:color w:val="000000" w:themeColor="text1"/>
                        </w:rPr>
                        <w:t xml:space="preserve"> High School identified trauma-informed practice as the domain across which they would focus to improve their pedagogy. They </w:t>
                      </w:r>
                      <w:proofErr w:type="spellStart"/>
                      <w:r w:rsidRPr="007B46DB">
                        <w:rPr>
                          <w:color w:val="000000" w:themeColor="text1"/>
                        </w:rPr>
                        <w:t>recognised</w:t>
                      </w:r>
                      <w:proofErr w:type="spellEnd"/>
                      <w:r w:rsidRPr="007B46DB">
                        <w:rPr>
                          <w:color w:val="000000" w:themeColor="text1"/>
                        </w:rPr>
                        <w:t xml:space="preserve"> that they had to change school practices to </w:t>
                      </w:r>
                      <w:proofErr w:type="spellStart"/>
                      <w:r w:rsidRPr="007B46DB">
                        <w:rPr>
                          <w:color w:val="000000" w:themeColor="text1"/>
                        </w:rPr>
                        <w:t>prioritise</w:t>
                      </w:r>
                      <w:proofErr w:type="spellEnd"/>
                      <w:r w:rsidRPr="007B46DB">
                        <w:rPr>
                          <w:color w:val="000000" w:themeColor="text1"/>
                        </w:rPr>
                        <w:t xml:space="preserve"> safety and trust. They felt that by welcoming refugee students into the school community and helping students and their families to settle in, the school could create an environment that would better enable learning for its refugee students. </w:t>
                      </w:r>
                    </w:p>
                    <w:p w14:paraId="634EB663" w14:textId="6A6E3209" w:rsidR="00463595" w:rsidRPr="007B46DB" w:rsidRDefault="00463595" w:rsidP="00634F12">
                      <w:pPr>
                        <w:spacing w:before="40" w:after="120"/>
                        <w:rPr>
                          <w:b/>
                          <w:color w:val="000000" w:themeColor="text1"/>
                        </w:rPr>
                      </w:pPr>
                      <w:r w:rsidRPr="007B46DB">
                        <w:rPr>
                          <w:b/>
                          <w:color w:val="000000" w:themeColor="text1"/>
                        </w:rPr>
                        <w:t>Enablers</w:t>
                      </w:r>
                    </w:p>
                    <w:p w14:paraId="6CD6676A" w14:textId="53635D3F" w:rsidR="00463595" w:rsidRPr="007B46DB" w:rsidRDefault="00463595" w:rsidP="00634F12">
                      <w:pPr>
                        <w:spacing w:before="40" w:after="120"/>
                        <w:rPr>
                          <w:color w:val="000000" w:themeColor="text1"/>
                        </w:rPr>
                      </w:pPr>
                      <w:r w:rsidRPr="007B46DB">
                        <w:rPr>
                          <w:color w:val="000000" w:themeColor="text1"/>
                        </w:rPr>
                        <w:t xml:space="preserve">The EAL/D teacher, passionate about her new role, began to develop her skills in leadership. She understood the power of the RRS to provide data to inform </w:t>
                      </w:r>
                      <w:proofErr w:type="gramStart"/>
                      <w:r w:rsidRPr="007B46DB">
                        <w:rPr>
                          <w:color w:val="000000" w:themeColor="text1"/>
                        </w:rPr>
                        <w:t>strategies  to</w:t>
                      </w:r>
                      <w:proofErr w:type="gramEnd"/>
                      <w:r w:rsidRPr="007B46DB">
                        <w:rPr>
                          <w:color w:val="000000" w:themeColor="text1"/>
                        </w:rPr>
                        <w:t xml:space="preserve"> improve the school’s performance in supporting its refugee students.</w:t>
                      </w:r>
                    </w:p>
                    <w:p w14:paraId="784A4743" w14:textId="42DB594D" w:rsidR="00463595" w:rsidRPr="007B46DB" w:rsidRDefault="00463595" w:rsidP="00634F12">
                      <w:pPr>
                        <w:spacing w:after="120"/>
                        <w:rPr>
                          <w:color w:val="000000" w:themeColor="text1"/>
                        </w:rPr>
                      </w:pPr>
                      <w:r w:rsidRPr="007B46DB">
                        <w:rPr>
                          <w:color w:val="000000" w:themeColor="text1"/>
                        </w:rPr>
                        <w:t xml:space="preserve">She was </w:t>
                      </w:r>
                      <w:proofErr w:type="spellStart"/>
                      <w:r w:rsidRPr="007B46DB">
                        <w:rPr>
                          <w:color w:val="000000" w:themeColor="text1"/>
                        </w:rPr>
                        <w:t>recognised</w:t>
                      </w:r>
                      <w:proofErr w:type="spellEnd"/>
                      <w:r w:rsidRPr="007B46DB">
                        <w:rPr>
                          <w:color w:val="000000" w:themeColor="text1"/>
                        </w:rPr>
                        <w:t xml:space="preserve"> for her specialist knowledge and skills within the school. These skills enabled her to recruit the school’s executive team into the project. In particular, she worked closely with the Deputy Principal who, along with the Principal, provided key support.</w:t>
                      </w:r>
                    </w:p>
                    <w:p w14:paraId="5695CE6B" w14:textId="11FA651A" w:rsidR="00463595" w:rsidRPr="007B46DB" w:rsidRDefault="00463595" w:rsidP="00634F12">
                      <w:pPr>
                        <w:spacing w:after="120"/>
                        <w:rPr>
                          <w:b/>
                          <w:color w:val="000000" w:themeColor="text1"/>
                        </w:rPr>
                      </w:pPr>
                      <w:r w:rsidRPr="007B46DB">
                        <w:rPr>
                          <w:b/>
                          <w:color w:val="000000" w:themeColor="text1"/>
                        </w:rPr>
                        <w:t>Strategy</w:t>
                      </w:r>
                    </w:p>
                    <w:p w14:paraId="3EABF87A" w14:textId="69D85C03" w:rsidR="00463595" w:rsidRPr="007B46DB" w:rsidRDefault="00463595" w:rsidP="00634F12">
                      <w:pPr>
                        <w:spacing w:before="40" w:after="120"/>
                        <w:rPr>
                          <w:color w:val="000000" w:themeColor="text1"/>
                        </w:rPr>
                      </w:pPr>
                      <w:r w:rsidRPr="007B46DB">
                        <w:rPr>
                          <w:color w:val="000000" w:themeColor="text1"/>
                        </w:rPr>
                        <w:t xml:space="preserve">Together, the RSL and EAL/D teacher used pre-project and post-project RRS scores to measure progress. </w:t>
                      </w:r>
                      <w:proofErr w:type="spellStart"/>
                      <w:r w:rsidRPr="007B46DB">
                        <w:rPr>
                          <w:color w:val="000000" w:themeColor="text1"/>
                        </w:rPr>
                        <w:t>Kingswood</w:t>
                      </w:r>
                      <w:proofErr w:type="spellEnd"/>
                      <w:r w:rsidRPr="007B46DB">
                        <w:rPr>
                          <w:color w:val="000000" w:themeColor="text1"/>
                        </w:rPr>
                        <w:t xml:space="preserve"> High School completed the RRS first in Term 1 and then in Term </w:t>
                      </w:r>
                      <w:proofErr w:type="gramStart"/>
                      <w:r w:rsidRPr="007B46DB">
                        <w:rPr>
                          <w:color w:val="000000" w:themeColor="text1"/>
                        </w:rPr>
                        <w:t>4 ,</w:t>
                      </w:r>
                      <w:proofErr w:type="gramEnd"/>
                      <w:r w:rsidRPr="007B46DB">
                        <w:rPr>
                          <w:color w:val="000000" w:themeColor="text1"/>
                        </w:rPr>
                        <w:t xml:space="preserve"> looking to improve scores between those two measurement times.</w:t>
                      </w:r>
                    </w:p>
                    <w:p w14:paraId="7B23299D" w14:textId="251F4FB9" w:rsidR="00463595" w:rsidRPr="007B46DB" w:rsidRDefault="00463595" w:rsidP="000C7684">
                      <w:pPr>
                        <w:spacing w:after="120"/>
                        <w:rPr>
                          <w:color w:val="000000" w:themeColor="text1"/>
                        </w:rPr>
                      </w:pPr>
                    </w:p>
                  </w:txbxContent>
                </v:textbox>
                <w10:anchorlock/>
              </v:shape>
            </w:pict>
          </mc:Fallback>
        </mc:AlternateContent>
      </w:r>
    </w:p>
    <w:p w14:paraId="5E595AF8" w14:textId="77777777" w:rsidR="00032C42" w:rsidRDefault="000C7684" w:rsidP="00032C42">
      <w:pPr>
        <w:spacing w:before="40" w:after="120"/>
      </w:pPr>
      <w:r>
        <w:lastRenderedPageBreak/>
        <w:br w:type="page"/>
      </w:r>
      <w:bookmarkStart w:id="104" w:name="_Toc43461814"/>
      <w:bookmarkStart w:id="105" w:name="_Toc43462158"/>
      <w:bookmarkStart w:id="106" w:name="_Toc43463261"/>
      <w:bookmarkStart w:id="107" w:name="_Toc43463637"/>
      <w:bookmarkStart w:id="108" w:name="_Toc43466705"/>
      <w:bookmarkStart w:id="109" w:name="_Toc44338900"/>
      <w:r w:rsidR="000309BE" w:rsidRPr="000309BE">
        <w:rPr>
          <w:noProof/>
          <w:u w:val="single"/>
          <w:lang w:val="en-AU" w:eastAsia="en-AU"/>
        </w:rPr>
        <w:lastRenderedPageBreak/>
        <mc:AlternateContent>
          <mc:Choice Requires="wps">
            <w:drawing>
              <wp:inline distT="0" distB="0" distL="0" distR="0" wp14:anchorId="1D12C284" wp14:editId="40FE2195">
                <wp:extent cx="5939790" cy="4977765"/>
                <wp:effectExtent l="0" t="0" r="3810" b="0"/>
                <wp:docPr id="21" name="Text Box 21"/>
                <wp:cNvGraphicFramePr/>
                <a:graphic xmlns:a="http://schemas.openxmlformats.org/drawingml/2006/main">
                  <a:graphicData uri="http://schemas.microsoft.com/office/word/2010/wordprocessingShape">
                    <wps:wsp>
                      <wps:cNvSpPr txBox="1"/>
                      <wps:spPr>
                        <a:xfrm>
                          <a:off x="0" y="0"/>
                          <a:ext cx="5939790" cy="4977765"/>
                        </a:xfrm>
                        <a:prstGeom prst="rect">
                          <a:avLst/>
                        </a:prstGeom>
                        <a:solidFill>
                          <a:schemeClr val="accent1">
                            <a:lumMod val="20000"/>
                            <a:lumOff val="80000"/>
                          </a:schemeClr>
                        </a:solidFill>
                        <a:ln w="38100">
                          <a:noFill/>
                        </a:ln>
                      </wps:spPr>
                      <wps:style>
                        <a:lnRef idx="2">
                          <a:schemeClr val="accent1"/>
                        </a:lnRef>
                        <a:fillRef idx="1">
                          <a:schemeClr val="lt1"/>
                        </a:fillRef>
                        <a:effectRef idx="0">
                          <a:schemeClr val="accent1"/>
                        </a:effectRef>
                        <a:fontRef idx="minor">
                          <a:schemeClr val="dk1"/>
                        </a:fontRef>
                      </wps:style>
                      <wps:txbx>
                        <w:txbxContent>
                          <w:p w14:paraId="2F202A27" w14:textId="0682007D" w:rsidR="00463595" w:rsidRPr="007B46DB" w:rsidRDefault="00463595" w:rsidP="0058028C">
                            <w:pPr>
                              <w:spacing w:before="40" w:after="120"/>
                              <w:rPr>
                                <w:color w:val="000000" w:themeColor="text1"/>
                              </w:rPr>
                            </w:pPr>
                            <w:r w:rsidRPr="007B46DB">
                              <w:rPr>
                                <w:color w:val="000000" w:themeColor="text1"/>
                              </w:rPr>
                              <w:t xml:space="preserve">It is important to note, that the RRS measures </w:t>
                            </w:r>
                            <w:proofErr w:type="spellStart"/>
                            <w:r w:rsidRPr="007B46DB">
                              <w:rPr>
                                <w:color w:val="000000" w:themeColor="text1"/>
                              </w:rPr>
                              <w:t>recognised</w:t>
                            </w:r>
                            <w:proofErr w:type="spellEnd"/>
                            <w:r w:rsidRPr="007B46DB">
                              <w:rPr>
                                <w:color w:val="000000" w:themeColor="text1"/>
                              </w:rPr>
                              <w:t xml:space="preserve"> practice within a school, rather than knowledge of domains of practice. That is, the RRS measures what is going on, not what should be going on. That means for the project to be a success, </w:t>
                            </w:r>
                            <w:proofErr w:type="spellStart"/>
                            <w:r w:rsidRPr="007B46DB">
                              <w:rPr>
                                <w:color w:val="000000" w:themeColor="text1"/>
                              </w:rPr>
                              <w:t>Kingswood</w:t>
                            </w:r>
                            <w:proofErr w:type="spellEnd"/>
                            <w:r w:rsidRPr="007B46DB">
                              <w:rPr>
                                <w:color w:val="000000" w:themeColor="text1"/>
                              </w:rPr>
                              <w:t xml:space="preserve"> High had to substantively change practices within the school between the end of Term 1 and the beginning of Term 4 – quite an achievement.</w:t>
                            </w:r>
                          </w:p>
                          <w:p w14:paraId="7FFDEDB6" w14:textId="31424A0C" w:rsidR="00463595" w:rsidRPr="007B46DB" w:rsidRDefault="00463595" w:rsidP="0058028C">
                            <w:pPr>
                              <w:spacing w:before="40" w:after="120"/>
                              <w:rPr>
                                <w:color w:val="000000" w:themeColor="text1"/>
                              </w:rPr>
                            </w:pPr>
                            <w:r w:rsidRPr="007B46DB">
                              <w:rPr>
                                <w:color w:val="000000" w:themeColor="text1"/>
                              </w:rPr>
                              <w:t xml:space="preserve">The project involved the EAL/D teacher and RSL collaborating closely with the RSCST, the SLP team and other providers, to provide training in which every teacher in the school was asked to participate. The EAL/D teacher also developed a program for all students in the school to help them better understand and support refugee students and families. This included </w:t>
                            </w:r>
                            <w:proofErr w:type="spellStart"/>
                            <w:r w:rsidRPr="007B46DB">
                              <w:rPr>
                                <w:color w:val="000000" w:themeColor="text1"/>
                              </w:rPr>
                              <w:t>organising</w:t>
                            </w:r>
                            <w:proofErr w:type="spellEnd"/>
                            <w:r w:rsidRPr="007B46DB">
                              <w:rPr>
                                <w:color w:val="000000" w:themeColor="text1"/>
                              </w:rPr>
                              <w:t xml:space="preserve"> an excursion to </w:t>
                            </w:r>
                            <w:hyperlink r:id="rId22" w:history="1">
                              <w:r w:rsidRPr="007B46DB">
                                <w:rPr>
                                  <w:rStyle w:val="Hyperlink"/>
                                  <w:color w:val="000000" w:themeColor="text1"/>
                                  <w:u w:val="none"/>
                                </w:rPr>
                                <w:t xml:space="preserve">Refugee Camp in my </w:t>
                              </w:r>
                              <w:proofErr w:type="spellStart"/>
                              <w:r w:rsidRPr="007B46DB">
                                <w:rPr>
                                  <w:rStyle w:val="Hyperlink"/>
                                  <w:color w:val="000000" w:themeColor="text1"/>
                                  <w:u w:val="none"/>
                                </w:rPr>
                                <w:t>Neighbourhood</w:t>
                              </w:r>
                              <w:proofErr w:type="spellEnd"/>
                            </w:hyperlink>
                            <w:r w:rsidRPr="007B46DB">
                              <w:rPr>
                                <w:color w:val="000000" w:themeColor="text1"/>
                              </w:rPr>
                              <w:t>, a program run by Cumberland Council.</w:t>
                            </w:r>
                          </w:p>
                          <w:p w14:paraId="20A1EB0C" w14:textId="00F15011" w:rsidR="00463595" w:rsidRPr="007B46DB" w:rsidRDefault="00463595" w:rsidP="0058028C">
                            <w:pPr>
                              <w:spacing w:before="40" w:after="120"/>
                              <w:rPr>
                                <w:b/>
                                <w:color w:val="000000" w:themeColor="text1"/>
                              </w:rPr>
                            </w:pPr>
                            <w:r w:rsidRPr="007B46DB">
                              <w:rPr>
                                <w:b/>
                                <w:color w:val="000000" w:themeColor="text1"/>
                              </w:rPr>
                              <w:t>Outcomes and impacts</w:t>
                            </w:r>
                          </w:p>
                          <w:p w14:paraId="39C1DDC7" w14:textId="1149B831" w:rsidR="00463595" w:rsidRPr="007B46DB" w:rsidRDefault="00463595" w:rsidP="0058028C">
                            <w:pPr>
                              <w:pStyle w:val="NormalWeb"/>
                              <w:spacing w:before="40" w:beforeAutospacing="0" w:after="120" w:afterAutospacing="0"/>
                              <w:rPr>
                                <w:rFonts w:asciiTheme="minorHAnsi" w:hAnsiTheme="minorHAnsi" w:cstheme="minorHAnsi"/>
                                <w:color w:val="000000" w:themeColor="text1"/>
                              </w:rPr>
                            </w:pPr>
                            <w:r w:rsidRPr="007B46DB">
                              <w:rPr>
                                <w:rFonts w:asciiTheme="minorHAnsi" w:hAnsiTheme="minorHAnsi" w:cstheme="minorHAnsi"/>
                                <w:color w:val="000000" w:themeColor="text1"/>
                              </w:rPr>
                              <w:t xml:space="preserve">The project improved </w:t>
                            </w:r>
                            <w:proofErr w:type="spellStart"/>
                            <w:r w:rsidRPr="007B46DB">
                              <w:rPr>
                                <w:rFonts w:asciiTheme="minorHAnsi" w:hAnsiTheme="minorHAnsi" w:cstheme="minorHAnsi"/>
                                <w:color w:val="000000" w:themeColor="text1"/>
                              </w:rPr>
                              <w:t>Kingswood’s</w:t>
                            </w:r>
                            <w:proofErr w:type="spellEnd"/>
                            <w:r w:rsidRPr="007B46DB">
                              <w:rPr>
                                <w:rFonts w:asciiTheme="minorHAnsi" w:hAnsiTheme="minorHAnsi" w:cstheme="minorHAnsi"/>
                                <w:color w:val="000000" w:themeColor="text1"/>
                              </w:rPr>
                              <w:t xml:space="preserve"> RRS score for trauma-informed practice. Their score in that domain improved between the two measurement times, indicating that the training provided was helping the school to create better environments for their refugee students. The project shifted perspectives and encouraged more discussions about refugees amongst staff and students. </w:t>
                            </w:r>
                          </w:p>
                          <w:p w14:paraId="3992CB99" w14:textId="38F863FD" w:rsidR="00463595" w:rsidRPr="007B46DB" w:rsidRDefault="00463595" w:rsidP="00CC10F8">
                            <w:pPr>
                              <w:pStyle w:val="NormalWeb"/>
                              <w:spacing w:before="0" w:beforeAutospacing="0" w:after="0" w:afterAutospacing="0"/>
                              <w:rPr>
                                <w:color w:val="000000" w:themeColor="text1"/>
                              </w:rPr>
                            </w:pPr>
                            <w:r w:rsidRPr="007B46DB">
                              <w:rPr>
                                <w:rFonts w:asciiTheme="minorHAnsi" w:eastAsia="Calibri" w:hAnsiTheme="minorHAnsi" w:cstheme="minorHAnsi"/>
                                <w:color w:val="000000" w:themeColor="text1"/>
                              </w:rPr>
                              <w:t xml:space="preserve">As an outcome of this work the EAL/D teacher went on to become a Relieving Head Teacher, and </w:t>
                            </w:r>
                            <w:proofErr w:type="gramStart"/>
                            <w:r w:rsidRPr="007B46DB">
                              <w:rPr>
                                <w:rFonts w:asciiTheme="minorHAnsi" w:eastAsia="Calibri" w:hAnsiTheme="minorHAnsi" w:cstheme="minorHAnsi"/>
                                <w:color w:val="000000" w:themeColor="text1"/>
                              </w:rPr>
                              <w:t>took  on</w:t>
                            </w:r>
                            <w:proofErr w:type="gramEnd"/>
                            <w:r w:rsidRPr="007B46DB">
                              <w:rPr>
                                <w:rFonts w:asciiTheme="minorHAnsi" w:eastAsia="Calibri" w:hAnsiTheme="minorHAnsi" w:cstheme="minorHAnsi"/>
                                <w:color w:val="000000" w:themeColor="text1"/>
                              </w:rPr>
                              <w:t xml:space="preserve"> the role of Network Leader for the </w:t>
                            </w:r>
                            <w:proofErr w:type="spellStart"/>
                            <w:r w:rsidRPr="007B46DB">
                              <w:rPr>
                                <w:rFonts w:asciiTheme="minorHAnsi" w:eastAsia="Calibri" w:hAnsiTheme="minorHAnsi" w:cstheme="minorHAnsi"/>
                                <w:color w:val="000000" w:themeColor="text1"/>
                              </w:rPr>
                              <w:t>Penrith</w:t>
                            </w:r>
                            <w:proofErr w:type="spellEnd"/>
                            <w:r w:rsidRPr="007B46DB">
                              <w:rPr>
                                <w:rFonts w:asciiTheme="minorHAnsi" w:eastAsia="Calibri" w:hAnsiTheme="minorHAnsi" w:cstheme="minorHAnsi"/>
                                <w:color w:val="000000" w:themeColor="text1"/>
                              </w:rPr>
                              <w:t xml:space="preserve"> Refugee Network. </w:t>
                            </w:r>
                            <w:proofErr w:type="spellStart"/>
                            <w:r w:rsidRPr="007B46DB">
                              <w:rPr>
                                <w:rFonts w:asciiTheme="minorHAnsi" w:eastAsia="Calibri" w:hAnsiTheme="minorHAnsi" w:cstheme="minorHAnsi"/>
                                <w:color w:val="000000" w:themeColor="text1"/>
                              </w:rPr>
                              <w:t>Kingswood</w:t>
                            </w:r>
                            <w:proofErr w:type="spellEnd"/>
                            <w:r w:rsidRPr="007B46DB">
                              <w:rPr>
                                <w:rFonts w:asciiTheme="minorHAnsi" w:eastAsia="Calibri" w:hAnsiTheme="minorHAnsi" w:cstheme="minorHAnsi"/>
                                <w:color w:val="000000" w:themeColor="text1"/>
                              </w:rPr>
                              <w:t xml:space="preserve"> High School now hosts the Network’s meetings, which occur every term. These changes are critical to the ongoing sustainability of the Network and this local expertise and engagement will enable schools in the Network to continue to improve practices for working with refugee students beyond the Refugee Leadership Strategy.</w:t>
                            </w:r>
                            <w:r w:rsidR="00CC10F8" w:rsidRPr="007B46DB">
                              <w:rPr>
                                <w:color w:val="000000" w:themeColor="text1"/>
                              </w:rPr>
                              <w:t xml:space="preserve"> </w:t>
                            </w:r>
                          </w:p>
                          <w:p w14:paraId="4C45D741" w14:textId="77777777" w:rsidR="00463595" w:rsidRPr="007B46DB" w:rsidRDefault="00463595" w:rsidP="000C7684">
                            <w:pPr>
                              <w:jc w:val="cente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D12C284" id="Text Box 21" o:spid="_x0000_s1032" type="#_x0000_t202" style="width:467.7pt;height:39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" fillcolor="#e9f0f6 [660]" stroked="f" strokeweight="3pt">
                <v:textbox>
                  <w:txbxContent>
                    <w:p w14:paraId="2F202A27" w14:textId="0682007D" w:rsidR="00463595" w:rsidRPr="007B46DB" w:rsidRDefault="00463595" w:rsidP="0058028C">
                      <w:pPr>
                        <w:spacing w:before="40" w:after="120"/>
                        <w:rPr>
                          <w:color w:val="000000" w:themeColor="text1"/>
                        </w:rPr>
                      </w:pPr>
                      <w:r w:rsidRPr="007B46DB">
                        <w:rPr>
                          <w:color w:val="000000" w:themeColor="text1"/>
                        </w:rPr>
                        <w:t xml:space="preserve">It is important to note, that the RRS measures </w:t>
                      </w:r>
                      <w:proofErr w:type="spellStart"/>
                      <w:r w:rsidRPr="007B46DB">
                        <w:rPr>
                          <w:color w:val="000000" w:themeColor="text1"/>
                        </w:rPr>
                        <w:t>recognised</w:t>
                      </w:r>
                      <w:proofErr w:type="spellEnd"/>
                      <w:r w:rsidRPr="007B46DB">
                        <w:rPr>
                          <w:color w:val="000000" w:themeColor="text1"/>
                        </w:rPr>
                        <w:t xml:space="preserve"> practice within a school, rather than knowledge of domains of practice. That is, the RRS measures what is going on, not what should be going on. That means for the project to be a success, </w:t>
                      </w:r>
                      <w:proofErr w:type="spellStart"/>
                      <w:r w:rsidRPr="007B46DB">
                        <w:rPr>
                          <w:color w:val="000000" w:themeColor="text1"/>
                        </w:rPr>
                        <w:t>Kingswood</w:t>
                      </w:r>
                      <w:proofErr w:type="spellEnd"/>
                      <w:r w:rsidRPr="007B46DB">
                        <w:rPr>
                          <w:color w:val="000000" w:themeColor="text1"/>
                        </w:rPr>
                        <w:t xml:space="preserve"> High had to substantively change practices within the school between the end of Term 1 and the beginning of Term 4 – quite an achievement.</w:t>
                      </w:r>
                    </w:p>
                    <w:p w14:paraId="7FFDEDB6" w14:textId="31424A0C" w:rsidR="00463595" w:rsidRPr="007B46DB" w:rsidRDefault="00463595" w:rsidP="0058028C">
                      <w:pPr>
                        <w:spacing w:before="40" w:after="120"/>
                        <w:rPr>
                          <w:color w:val="000000" w:themeColor="text1"/>
                        </w:rPr>
                      </w:pPr>
                      <w:r w:rsidRPr="007B46DB">
                        <w:rPr>
                          <w:color w:val="000000" w:themeColor="text1"/>
                        </w:rPr>
                        <w:t xml:space="preserve">The project involved the EAL/D teacher and RSL collaborating closely with the RSCST, the SLP team and other providers, to provide training in which every teacher in the school was asked to participate. The EAL/D teacher also developed a program for all students in the school to help them better understand and support refugee students and families. This included </w:t>
                      </w:r>
                      <w:proofErr w:type="spellStart"/>
                      <w:r w:rsidRPr="007B46DB">
                        <w:rPr>
                          <w:color w:val="000000" w:themeColor="text1"/>
                        </w:rPr>
                        <w:t>organising</w:t>
                      </w:r>
                      <w:proofErr w:type="spellEnd"/>
                      <w:r w:rsidRPr="007B46DB">
                        <w:rPr>
                          <w:color w:val="000000" w:themeColor="text1"/>
                        </w:rPr>
                        <w:t xml:space="preserve"> an excursion to </w:t>
                      </w:r>
                      <w:hyperlink r:id="rId23" w:history="1">
                        <w:r w:rsidRPr="007B46DB">
                          <w:rPr>
                            <w:rStyle w:val="Hyperlink"/>
                            <w:color w:val="000000" w:themeColor="text1"/>
                            <w:u w:val="none"/>
                          </w:rPr>
                          <w:t xml:space="preserve">Refugee Camp in my </w:t>
                        </w:r>
                        <w:proofErr w:type="spellStart"/>
                        <w:r w:rsidRPr="007B46DB">
                          <w:rPr>
                            <w:rStyle w:val="Hyperlink"/>
                            <w:color w:val="000000" w:themeColor="text1"/>
                            <w:u w:val="none"/>
                          </w:rPr>
                          <w:t>Neighbourhood</w:t>
                        </w:r>
                        <w:proofErr w:type="spellEnd"/>
                      </w:hyperlink>
                      <w:r w:rsidRPr="007B46DB">
                        <w:rPr>
                          <w:color w:val="000000" w:themeColor="text1"/>
                        </w:rPr>
                        <w:t>, a program run by Cumberland Council.</w:t>
                      </w:r>
                    </w:p>
                    <w:p w14:paraId="20A1EB0C" w14:textId="00F15011" w:rsidR="00463595" w:rsidRPr="007B46DB" w:rsidRDefault="00463595" w:rsidP="0058028C">
                      <w:pPr>
                        <w:spacing w:before="40" w:after="120"/>
                        <w:rPr>
                          <w:b/>
                          <w:color w:val="000000" w:themeColor="text1"/>
                        </w:rPr>
                      </w:pPr>
                      <w:r w:rsidRPr="007B46DB">
                        <w:rPr>
                          <w:b/>
                          <w:color w:val="000000" w:themeColor="text1"/>
                        </w:rPr>
                        <w:t>Outcomes and impacts</w:t>
                      </w:r>
                    </w:p>
                    <w:p w14:paraId="39C1DDC7" w14:textId="1149B831" w:rsidR="00463595" w:rsidRPr="007B46DB" w:rsidRDefault="00463595" w:rsidP="0058028C">
                      <w:pPr>
                        <w:pStyle w:val="NormalWeb"/>
                        <w:spacing w:before="40" w:beforeAutospacing="0" w:after="120" w:afterAutospacing="0"/>
                        <w:rPr>
                          <w:rFonts w:asciiTheme="minorHAnsi" w:hAnsiTheme="minorHAnsi" w:cstheme="minorHAnsi"/>
                          <w:color w:val="000000" w:themeColor="text1"/>
                        </w:rPr>
                      </w:pPr>
                      <w:r w:rsidRPr="007B46DB">
                        <w:rPr>
                          <w:rFonts w:asciiTheme="minorHAnsi" w:hAnsiTheme="minorHAnsi" w:cstheme="minorHAnsi"/>
                          <w:color w:val="000000" w:themeColor="text1"/>
                        </w:rPr>
                        <w:t xml:space="preserve">The project improved </w:t>
                      </w:r>
                      <w:proofErr w:type="spellStart"/>
                      <w:r w:rsidRPr="007B46DB">
                        <w:rPr>
                          <w:rFonts w:asciiTheme="minorHAnsi" w:hAnsiTheme="minorHAnsi" w:cstheme="minorHAnsi"/>
                          <w:color w:val="000000" w:themeColor="text1"/>
                        </w:rPr>
                        <w:t>Kingswood’s</w:t>
                      </w:r>
                      <w:proofErr w:type="spellEnd"/>
                      <w:r w:rsidRPr="007B46DB">
                        <w:rPr>
                          <w:rFonts w:asciiTheme="minorHAnsi" w:hAnsiTheme="minorHAnsi" w:cstheme="minorHAnsi"/>
                          <w:color w:val="000000" w:themeColor="text1"/>
                        </w:rPr>
                        <w:t xml:space="preserve"> RRS score for trauma-informed practice. Their score in that domain improved between the two measurement times, indicating that the training provided was helping the school to create better environments for their refugee students. The project shifted perspectives and encouraged more discussions about refugees amongst staff and students. </w:t>
                      </w:r>
                    </w:p>
                    <w:p w14:paraId="3992CB99" w14:textId="38F863FD" w:rsidR="00463595" w:rsidRPr="007B46DB" w:rsidRDefault="00463595" w:rsidP="00CC10F8">
                      <w:pPr>
                        <w:pStyle w:val="NormalWeb"/>
                        <w:spacing w:before="0" w:beforeAutospacing="0" w:after="0" w:afterAutospacing="0"/>
                        <w:rPr>
                          <w:color w:val="000000" w:themeColor="text1"/>
                        </w:rPr>
                      </w:pPr>
                      <w:r w:rsidRPr="007B46DB">
                        <w:rPr>
                          <w:rFonts w:asciiTheme="minorHAnsi" w:eastAsia="Calibri" w:hAnsiTheme="minorHAnsi" w:cstheme="minorHAnsi"/>
                          <w:color w:val="000000" w:themeColor="text1"/>
                        </w:rPr>
                        <w:t xml:space="preserve">As an outcome of this work the EAL/D teacher went on to become a Relieving Head Teacher, and </w:t>
                      </w:r>
                      <w:proofErr w:type="gramStart"/>
                      <w:r w:rsidRPr="007B46DB">
                        <w:rPr>
                          <w:rFonts w:asciiTheme="minorHAnsi" w:eastAsia="Calibri" w:hAnsiTheme="minorHAnsi" w:cstheme="minorHAnsi"/>
                          <w:color w:val="000000" w:themeColor="text1"/>
                        </w:rPr>
                        <w:t>took  on</w:t>
                      </w:r>
                      <w:proofErr w:type="gramEnd"/>
                      <w:r w:rsidRPr="007B46DB">
                        <w:rPr>
                          <w:rFonts w:asciiTheme="minorHAnsi" w:eastAsia="Calibri" w:hAnsiTheme="minorHAnsi" w:cstheme="minorHAnsi"/>
                          <w:color w:val="000000" w:themeColor="text1"/>
                        </w:rPr>
                        <w:t xml:space="preserve"> the role of Network Leader for the </w:t>
                      </w:r>
                      <w:proofErr w:type="spellStart"/>
                      <w:r w:rsidRPr="007B46DB">
                        <w:rPr>
                          <w:rFonts w:asciiTheme="minorHAnsi" w:eastAsia="Calibri" w:hAnsiTheme="minorHAnsi" w:cstheme="minorHAnsi"/>
                          <w:color w:val="000000" w:themeColor="text1"/>
                        </w:rPr>
                        <w:t>Penrith</w:t>
                      </w:r>
                      <w:proofErr w:type="spellEnd"/>
                      <w:r w:rsidRPr="007B46DB">
                        <w:rPr>
                          <w:rFonts w:asciiTheme="minorHAnsi" w:eastAsia="Calibri" w:hAnsiTheme="minorHAnsi" w:cstheme="minorHAnsi"/>
                          <w:color w:val="000000" w:themeColor="text1"/>
                        </w:rPr>
                        <w:t xml:space="preserve"> Refugee Network. </w:t>
                      </w:r>
                      <w:proofErr w:type="spellStart"/>
                      <w:r w:rsidRPr="007B46DB">
                        <w:rPr>
                          <w:rFonts w:asciiTheme="minorHAnsi" w:eastAsia="Calibri" w:hAnsiTheme="minorHAnsi" w:cstheme="minorHAnsi"/>
                          <w:color w:val="000000" w:themeColor="text1"/>
                        </w:rPr>
                        <w:t>Kingswood</w:t>
                      </w:r>
                      <w:proofErr w:type="spellEnd"/>
                      <w:r w:rsidRPr="007B46DB">
                        <w:rPr>
                          <w:rFonts w:asciiTheme="minorHAnsi" w:eastAsia="Calibri" w:hAnsiTheme="minorHAnsi" w:cstheme="minorHAnsi"/>
                          <w:color w:val="000000" w:themeColor="text1"/>
                        </w:rPr>
                        <w:t xml:space="preserve"> High School now hosts the Network’s meetings, which occur every term. These changes are critical to the ongoing sustainability of the Network and this local expertise and engagement will enable schools in the Network to continue to improve practices for working with refugee students beyond the Refugee Leadership Strategy.</w:t>
                      </w:r>
                      <w:r w:rsidR="00CC10F8" w:rsidRPr="007B46DB">
                        <w:rPr>
                          <w:color w:val="000000" w:themeColor="text1"/>
                        </w:rPr>
                        <w:t xml:space="preserve"> </w:t>
                      </w:r>
                    </w:p>
                    <w:p w14:paraId="4C45D741" w14:textId="77777777" w:rsidR="00463595" w:rsidRPr="007B46DB" w:rsidRDefault="00463595" w:rsidP="000C7684">
                      <w:pPr>
                        <w:jc w:val="center"/>
                        <w:rPr>
                          <w:color w:val="000000" w:themeColor="text1"/>
                        </w:rPr>
                      </w:pPr>
                    </w:p>
                  </w:txbxContent>
                </v:textbox>
                <w10:anchorlock/>
              </v:shape>
            </w:pict>
          </mc:Fallback>
        </mc:AlternateContent>
      </w:r>
    </w:p>
    <w:p w14:paraId="6E0415F9" w14:textId="1936975C" w:rsidR="00720EC3" w:rsidRPr="00032C42" w:rsidRDefault="00C072EB" w:rsidP="00032C42">
      <w:pPr>
        <w:pStyle w:val="Heading3"/>
        <w:rPr>
          <w:rFonts w:asciiTheme="minorHAnsi" w:hAnsiTheme="minorHAnsi"/>
        </w:rPr>
      </w:pPr>
      <w:r w:rsidRPr="000309BE">
        <w:t>Enablers</w:t>
      </w:r>
      <w:bookmarkEnd w:id="104"/>
      <w:bookmarkEnd w:id="105"/>
      <w:bookmarkEnd w:id="106"/>
      <w:bookmarkEnd w:id="107"/>
      <w:bookmarkEnd w:id="108"/>
      <w:bookmarkEnd w:id="109"/>
    </w:p>
    <w:p w14:paraId="0266749A" w14:textId="4C6A82DD" w:rsidR="00720EC3" w:rsidRDefault="00720EC3" w:rsidP="00EC38C0">
      <w:pPr>
        <w:spacing w:before="120" w:after="120" w:line="360" w:lineRule="auto"/>
      </w:pPr>
      <w:r>
        <w:t xml:space="preserve">When asked about the most important </w:t>
      </w:r>
      <w:r w:rsidR="001F1DE2">
        <w:t xml:space="preserve">factors </w:t>
      </w:r>
      <w:r>
        <w:t xml:space="preserve">for success, RSLs noted three </w:t>
      </w:r>
      <w:r w:rsidR="00A67347">
        <w:t>factors</w:t>
      </w:r>
      <w:r w:rsidR="00C072EB">
        <w:t xml:space="preserve"> </w:t>
      </w:r>
      <w:r w:rsidR="00C53F2E">
        <w:t xml:space="preserve">that </w:t>
      </w:r>
      <w:r w:rsidR="00C072EB">
        <w:t>were essential when they began</w:t>
      </w:r>
      <w:r>
        <w:t>: Their previous experience</w:t>
      </w:r>
      <w:r w:rsidR="00C072EB">
        <w:t xml:space="preserve">, their familiarity with their Base School and its staff, and their ability to build evidence-based solutions. In terms of experience, RSLs noted </w:t>
      </w:r>
      <w:r w:rsidR="000A2230">
        <w:t xml:space="preserve">that their experience </w:t>
      </w:r>
      <w:r w:rsidR="00C53F2E">
        <w:t xml:space="preserve">helped them feel </w:t>
      </w:r>
      <w:r w:rsidR="00C072EB">
        <w:t>confiden</w:t>
      </w:r>
      <w:r w:rsidR="00C53F2E">
        <w:t>t</w:t>
      </w:r>
      <w:r w:rsidR="00C072EB">
        <w:t xml:space="preserve"> that they could add value and do a good job in the role. The value of their familiarity with their Base School was </w:t>
      </w:r>
      <w:r w:rsidR="00A67347">
        <w:t xml:space="preserve">contextual, </w:t>
      </w:r>
      <w:r w:rsidR="00C53F2E">
        <w:t xml:space="preserve">and seemed to help them </w:t>
      </w:r>
      <w:r w:rsidR="00C072EB">
        <w:t xml:space="preserve">get access to their school’s senior </w:t>
      </w:r>
      <w:r w:rsidR="000A2230">
        <w:t>executive</w:t>
      </w:r>
      <w:r w:rsidR="00C072EB">
        <w:t>. As noted elsewhere in this</w:t>
      </w:r>
      <w:r w:rsidR="00CE2585">
        <w:t xml:space="preserve"> </w:t>
      </w:r>
      <w:r w:rsidR="00C53F2E">
        <w:t>report</w:t>
      </w:r>
      <w:r w:rsidR="00C072EB">
        <w:t xml:space="preserve">, </w:t>
      </w:r>
      <w:r w:rsidR="00632548">
        <w:t xml:space="preserve">some </w:t>
      </w:r>
      <w:r w:rsidR="00C072EB">
        <w:t>RSLs initially had trouble getting access to principals and others</w:t>
      </w:r>
      <w:r w:rsidR="00632548">
        <w:t xml:space="preserve"> within the school</w:t>
      </w:r>
      <w:r w:rsidR="00C53F2E">
        <w:t>.</w:t>
      </w:r>
      <w:r w:rsidR="00C072EB">
        <w:t xml:space="preserve"> Having </w:t>
      </w:r>
      <w:r w:rsidR="00C53F2E">
        <w:t xml:space="preserve">an existing </w:t>
      </w:r>
      <w:r w:rsidR="00C072EB">
        <w:t xml:space="preserve">relationship with school leaders, at least initially, was critical to being able to build momentum locally, momentum that eventually carried beyond the </w:t>
      </w:r>
      <w:r w:rsidR="00C53F2E">
        <w:t>‘</w:t>
      </w:r>
      <w:r w:rsidR="00C072EB">
        <w:t>early uptake</w:t>
      </w:r>
      <w:r w:rsidR="00C53F2E">
        <w:t>’</w:t>
      </w:r>
      <w:r w:rsidR="00C072EB">
        <w:t xml:space="preserve"> schools to all the schools involved.</w:t>
      </w:r>
      <w:r w:rsidR="00A67347">
        <w:t xml:space="preserve"> As RSLs built their reputation, access became easier.</w:t>
      </w:r>
      <w:r w:rsidR="006D67AE">
        <w:t xml:space="preserve"> The support and involvement of the </w:t>
      </w:r>
      <w:r w:rsidR="00CE2585">
        <w:t>DELs</w:t>
      </w:r>
      <w:r w:rsidR="006D67AE">
        <w:t xml:space="preserve"> </w:t>
      </w:r>
      <w:r w:rsidR="0097536E">
        <w:t>helped engage principals and school leaders in the Strategy</w:t>
      </w:r>
      <w:r w:rsidR="006D67AE">
        <w:t xml:space="preserve">. </w:t>
      </w:r>
    </w:p>
    <w:p w14:paraId="1B1FD215" w14:textId="49F6357B" w:rsidR="00C072EB" w:rsidRDefault="001C54A1" w:rsidP="00C072EB">
      <w:pPr>
        <w:spacing w:before="120" w:after="120" w:line="360" w:lineRule="auto"/>
      </w:pPr>
      <w:r>
        <w:lastRenderedPageBreak/>
        <w:t>As the Str</w:t>
      </w:r>
      <w:r w:rsidR="000A2230">
        <w:t>a</w:t>
      </w:r>
      <w:r>
        <w:t>tegy developed</w:t>
      </w:r>
      <w:r w:rsidR="000A2230">
        <w:t xml:space="preserve"> over time</w:t>
      </w:r>
      <w:r>
        <w:t>, and RSLs began to get traction with principals and school executive teams</w:t>
      </w:r>
      <w:r w:rsidR="00C072EB">
        <w:t xml:space="preserve">, </w:t>
      </w:r>
      <w:r>
        <w:t>a number</w:t>
      </w:r>
      <w:r w:rsidR="00C072EB">
        <w:t xml:space="preserve"> </w:t>
      </w:r>
      <w:r w:rsidR="000A2230">
        <w:t xml:space="preserve">of them </w:t>
      </w:r>
      <w:r w:rsidR="00C072EB">
        <w:t>noted that their use of data</w:t>
      </w:r>
      <w:r w:rsidR="009D5937">
        <w:t xml:space="preserve"> </w:t>
      </w:r>
      <w:r w:rsidR="00A63280">
        <w:t xml:space="preserve">and evidence </w:t>
      </w:r>
      <w:r w:rsidR="009D5937">
        <w:t xml:space="preserve">to </w:t>
      </w:r>
      <w:r w:rsidR="00C072EB">
        <w:t xml:space="preserve">support their planning and implementation made it easier to convince schools </w:t>
      </w:r>
      <w:r w:rsidR="000A2230">
        <w:t xml:space="preserve">to take up the support </w:t>
      </w:r>
      <w:r w:rsidR="00A63280">
        <w:t xml:space="preserve">and </w:t>
      </w:r>
      <w:r w:rsidR="00C072EB">
        <w:t>opportunities</w:t>
      </w:r>
      <w:r w:rsidR="00A63280">
        <w:t xml:space="preserve"> being offered</w:t>
      </w:r>
      <w:r w:rsidR="00C072EB">
        <w:t>. As one RSL put it late in 2019</w:t>
      </w:r>
    </w:p>
    <w:p w14:paraId="7042C0BC" w14:textId="4417AF4F" w:rsidR="00C072EB" w:rsidRPr="00076FC0" w:rsidRDefault="00C072EB" w:rsidP="008D6A5C">
      <w:pPr>
        <w:spacing w:before="120" w:after="120" w:line="360" w:lineRule="auto"/>
        <w:ind w:left="709" w:right="515"/>
        <w:rPr>
          <w:color w:val="355D7E"/>
        </w:rPr>
      </w:pPr>
      <w:r w:rsidRPr="00076FC0">
        <w:rPr>
          <w:color w:val="355D7E"/>
        </w:rPr>
        <w:t xml:space="preserve">“Being able to show principals data, and being able to show them how other schools were benefitting, is really important. Being able to use the </w:t>
      </w:r>
      <w:r w:rsidR="00AE7EC2" w:rsidRPr="00076FC0">
        <w:rPr>
          <w:color w:val="355D7E"/>
        </w:rPr>
        <w:t>RRS</w:t>
      </w:r>
      <w:r w:rsidRPr="00076FC0">
        <w:rPr>
          <w:color w:val="355D7E"/>
        </w:rPr>
        <w:t>, and to use the data there to show what can be done, and where it</w:t>
      </w:r>
      <w:r w:rsidR="00A63280" w:rsidRPr="00076FC0">
        <w:rPr>
          <w:color w:val="355D7E"/>
        </w:rPr>
        <w:t>’</w:t>
      </w:r>
      <w:r w:rsidRPr="00076FC0">
        <w:rPr>
          <w:color w:val="355D7E"/>
        </w:rPr>
        <w:t>s most eas</w:t>
      </w:r>
      <w:r w:rsidR="00CE2585" w:rsidRPr="00076FC0">
        <w:rPr>
          <w:color w:val="355D7E"/>
        </w:rPr>
        <w:t>i</w:t>
      </w:r>
      <w:r w:rsidRPr="00076FC0">
        <w:rPr>
          <w:color w:val="355D7E"/>
        </w:rPr>
        <w:t>ly done, makes the difference…when I talk with a principal or to teachers.”</w:t>
      </w:r>
    </w:p>
    <w:p w14:paraId="3F751B4B" w14:textId="3403DF19" w:rsidR="009D2776" w:rsidRDefault="009D2776" w:rsidP="00EC38C0">
      <w:pPr>
        <w:spacing w:before="120" w:after="120" w:line="360" w:lineRule="auto"/>
      </w:pPr>
      <w:r>
        <w:t xml:space="preserve">Another noted that data, and the ability to use data to inform schools about students coming into their community, </w:t>
      </w:r>
      <w:r w:rsidR="00A63280">
        <w:t xml:space="preserve">made </w:t>
      </w:r>
      <w:r>
        <w:t>a big difference to how quickly schools c</w:t>
      </w:r>
      <w:r w:rsidR="00A63280">
        <w:t>ould</w:t>
      </w:r>
      <w:r>
        <w:t xml:space="preserve"> begin to effectively </w:t>
      </w:r>
      <w:r w:rsidR="00A63280">
        <w:t xml:space="preserve">identify and </w:t>
      </w:r>
      <w:r>
        <w:t>help refugee students and their families</w:t>
      </w:r>
    </w:p>
    <w:p w14:paraId="4149E1FF" w14:textId="1392A06B" w:rsidR="009D2776" w:rsidRPr="00076FC0" w:rsidRDefault="009D2776" w:rsidP="008D6A5C">
      <w:pPr>
        <w:spacing w:before="120" w:after="120" w:line="360" w:lineRule="auto"/>
        <w:ind w:left="709" w:right="515"/>
        <w:rPr>
          <w:color w:val="355D7E"/>
        </w:rPr>
      </w:pPr>
      <w:r w:rsidRPr="00076FC0">
        <w:rPr>
          <w:color w:val="355D7E"/>
        </w:rPr>
        <w:t xml:space="preserve">“Lots of schools use </w:t>
      </w:r>
      <w:proofErr w:type="spellStart"/>
      <w:r w:rsidR="009D5937" w:rsidRPr="00076FC0">
        <w:rPr>
          <w:color w:val="355D7E"/>
        </w:rPr>
        <w:t>S</w:t>
      </w:r>
      <w:r w:rsidRPr="00076FC0">
        <w:rPr>
          <w:color w:val="355D7E"/>
        </w:rPr>
        <w:t>entral</w:t>
      </w:r>
      <w:proofErr w:type="spellEnd"/>
      <w:r w:rsidRPr="00076FC0">
        <w:rPr>
          <w:color w:val="355D7E"/>
        </w:rPr>
        <w:t xml:space="preserve">, and </w:t>
      </w:r>
      <w:r w:rsidR="001C54A1" w:rsidRPr="00076FC0">
        <w:rPr>
          <w:color w:val="355D7E"/>
        </w:rPr>
        <w:t>a</w:t>
      </w:r>
      <w:r w:rsidRPr="00076FC0">
        <w:rPr>
          <w:color w:val="355D7E"/>
        </w:rPr>
        <w:t>ccessing data about students is huge…passing information between staff is critical. Having data that allows us to track students means we can help them straight away.”</w:t>
      </w:r>
    </w:p>
    <w:p w14:paraId="20C7EC6A" w14:textId="5BAD38F9" w:rsidR="00F9435A" w:rsidRDefault="009D2776" w:rsidP="00EC38C0">
      <w:pPr>
        <w:spacing w:before="120" w:after="120" w:line="360" w:lineRule="auto"/>
      </w:pPr>
      <w:r>
        <w:t>N</w:t>
      </w:r>
      <w:r w:rsidR="00F9435A">
        <w:t xml:space="preserve">ewer RSLs noted that coming into the Strategy and being able to work immediately with </w:t>
      </w:r>
      <w:r w:rsidR="00830691">
        <w:t xml:space="preserve">existing </w:t>
      </w:r>
      <w:r w:rsidR="00F9435A">
        <w:t>communities</w:t>
      </w:r>
      <w:r w:rsidR="009D5937">
        <w:t xml:space="preserve"> </w:t>
      </w:r>
      <w:r w:rsidR="00F9435A">
        <w:t>and networks</w:t>
      </w:r>
      <w:r w:rsidR="009D5937">
        <w:t xml:space="preserve"> </w:t>
      </w:r>
      <w:r w:rsidR="00F9435A">
        <w:t>of</w:t>
      </w:r>
      <w:r w:rsidR="009D5937">
        <w:t xml:space="preserve"> </w:t>
      </w:r>
      <w:r w:rsidR="00F9435A">
        <w:t>practice</w:t>
      </w:r>
      <w:r>
        <w:t>,</w:t>
      </w:r>
      <w:r w:rsidR="00F9435A">
        <w:t xml:space="preserve"> was empowering and enabling. It provided them structures and strategies for understanding how they could </w:t>
      </w:r>
      <w:r w:rsidR="00830691">
        <w:t xml:space="preserve">best </w:t>
      </w:r>
      <w:r w:rsidR="00F9435A">
        <w:t>be effective, and for implementing their own strategies and processes</w:t>
      </w:r>
    </w:p>
    <w:p w14:paraId="4A034FE9" w14:textId="6AACA501" w:rsidR="00C63025" w:rsidRDefault="009D2776" w:rsidP="008D6A5C">
      <w:pPr>
        <w:spacing w:before="120" w:after="120" w:line="360" w:lineRule="auto"/>
        <w:ind w:left="709" w:right="515"/>
        <w:rPr>
          <w:color w:val="355D7E" w:themeColor="accent1" w:themeShade="80"/>
        </w:rPr>
      </w:pPr>
      <w:r w:rsidRPr="00431E40">
        <w:rPr>
          <w:color w:val="355D7E" w:themeColor="accent1" w:themeShade="80"/>
        </w:rPr>
        <w:t>“Schools invite RSLs in for advice and support, including in the EAL/D space</w:t>
      </w:r>
      <w:proofErr w:type="gramStart"/>
      <w:r w:rsidRPr="00431E40">
        <w:rPr>
          <w:color w:val="355D7E" w:themeColor="accent1" w:themeShade="80"/>
        </w:rPr>
        <w:t>….And</w:t>
      </w:r>
      <w:proofErr w:type="gramEnd"/>
      <w:r w:rsidRPr="00431E40">
        <w:rPr>
          <w:color w:val="355D7E" w:themeColor="accent1" w:themeShade="80"/>
        </w:rPr>
        <w:t xml:space="preserve"> being able to mentor EAL/D and other teachers working with refugee students, as soon as I started, was great</w:t>
      </w:r>
      <w:r>
        <w:rPr>
          <w:color w:val="355D7E" w:themeColor="accent1" w:themeShade="80"/>
        </w:rPr>
        <w:t>…I could see some beginn</w:t>
      </w:r>
      <w:r w:rsidR="00830691">
        <w:rPr>
          <w:color w:val="355D7E" w:themeColor="accent1" w:themeShade="80"/>
        </w:rPr>
        <w:t>ing</w:t>
      </w:r>
      <w:r>
        <w:rPr>
          <w:color w:val="355D7E" w:themeColor="accent1" w:themeShade="80"/>
        </w:rPr>
        <w:t xml:space="preserve"> EAL/D teachers needing more support</w:t>
      </w:r>
      <w:r w:rsidRPr="00431E40">
        <w:rPr>
          <w:color w:val="355D7E" w:themeColor="accent1" w:themeShade="80"/>
        </w:rPr>
        <w:t>”</w:t>
      </w:r>
    </w:p>
    <w:p w14:paraId="1C6242FB" w14:textId="554952BE" w:rsidR="003311D4" w:rsidRDefault="00EB0DB1" w:rsidP="002E0F2E">
      <w:pPr>
        <w:spacing w:before="120" w:after="120" w:line="360" w:lineRule="auto"/>
      </w:pPr>
      <w:r>
        <w:t xml:space="preserve">Equally empowering, especially for new RSLs as they came </w:t>
      </w:r>
      <w:r w:rsidR="00830691">
        <w:t>into the role</w:t>
      </w:r>
      <w:r>
        <w:t xml:space="preserve">, was the availability and experience of the </w:t>
      </w:r>
      <w:r w:rsidR="00830691">
        <w:t xml:space="preserve">Multicultural Education </w:t>
      </w:r>
      <w:r>
        <w:t>team</w:t>
      </w:r>
    </w:p>
    <w:p w14:paraId="02F22E08" w14:textId="78F82A92" w:rsidR="003311D4" w:rsidRPr="00076FC0" w:rsidRDefault="003311D4" w:rsidP="003311D4">
      <w:pPr>
        <w:spacing w:before="120" w:after="120" w:line="360" w:lineRule="auto"/>
        <w:ind w:left="709"/>
        <w:rPr>
          <w:color w:val="355D7E"/>
        </w:rPr>
      </w:pPr>
      <w:r w:rsidRPr="00076FC0">
        <w:rPr>
          <w:color w:val="355D7E"/>
        </w:rPr>
        <w:t xml:space="preserve">“I could call [the </w:t>
      </w:r>
      <w:r w:rsidR="00830691" w:rsidRPr="00076FC0">
        <w:rPr>
          <w:color w:val="355D7E"/>
        </w:rPr>
        <w:t xml:space="preserve">Multicultural Education </w:t>
      </w:r>
      <w:r w:rsidRPr="00076FC0">
        <w:rPr>
          <w:color w:val="355D7E"/>
        </w:rPr>
        <w:t>team] if I needed assistance, but there always has been a lot of professional trust, and as consequence, professional expectation. The flexibility around implementation enables adaptation to context. I get a lot of calls ‘I’ve got this kid, what do I do?’ and there is an expectation I can help. It’s important to be the person connecting people, providing stewardship.”</w:t>
      </w:r>
    </w:p>
    <w:p w14:paraId="67D70254" w14:textId="2C2B1176" w:rsidR="00EB0DB1" w:rsidRPr="00B60D1B" w:rsidRDefault="00EB0DB1" w:rsidP="002E0F2E">
      <w:pPr>
        <w:spacing w:before="120" w:after="120" w:line="360" w:lineRule="auto"/>
      </w:pPr>
      <w:r>
        <w:lastRenderedPageBreak/>
        <w:t xml:space="preserve">Indeed, the </w:t>
      </w:r>
      <w:r w:rsidR="00830691">
        <w:t xml:space="preserve">Multicultural Education </w:t>
      </w:r>
      <w:r>
        <w:t xml:space="preserve">team was seen as a strong resource not just for RSLs, but also for Principals and Directors. </w:t>
      </w:r>
      <w:r w:rsidR="002E0F2E">
        <w:t>O</w:t>
      </w:r>
      <w:r>
        <w:t>ne Director noted</w:t>
      </w:r>
      <w:r w:rsidR="002E0F2E">
        <w:t xml:space="preserve"> </w:t>
      </w:r>
      <w:r w:rsidRPr="00076FC0">
        <w:t>“I know I can always call the RSL</w:t>
      </w:r>
      <w:r w:rsidR="002E0F2E" w:rsidRPr="00076FC0">
        <w:t>…</w:t>
      </w:r>
      <w:r w:rsidRPr="00076FC0">
        <w:t xml:space="preserve">or speak to someone </w:t>
      </w:r>
      <w:r w:rsidR="002E0F2E" w:rsidRPr="00076FC0">
        <w:t>from</w:t>
      </w:r>
      <w:r w:rsidRPr="00076FC0">
        <w:t xml:space="preserve"> </w:t>
      </w:r>
      <w:r w:rsidR="00830691" w:rsidRPr="00076FC0">
        <w:t>Multicultural Education</w:t>
      </w:r>
      <w:r w:rsidRPr="00076FC0">
        <w:t>…”</w:t>
      </w:r>
      <w:r w:rsidR="002E0F2E" w:rsidRPr="00076FC0">
        <w:t>.</w:t>
      </w:r>
    </w:p>
    <w:p w14:paraId="43FACB8C" w14:textId="79F92C2E" w:rsidR="002068D6" w:rsidRPr="00821F78" w:rsidRDefault="002068D6" w:rsidP="00821F78">
      <w:pPr>
        <w:pStyle w:val="Heading3"/>
        <w:spacing w:after="120" w:line="360" w:lineRule="auto"/>
        <w:rPr>
          <w:b w:val="0"/>
          <w:color w:val="548AB7" w:themeColor="accent1" w:themeShade="BF"/>
        </w:rPr>
      </w:pPr>
      <w:bookmarkStart w:id="110" w:name="_Toc43461815"/>
      <w:bookmarkStart w:id="111" w:name="_Toc43462159"/>
      <w:bookmarkStart w:id="112" w:name="_Toc43463262"/>
      <w:bookmarkStart w:id="113" w:name="_Toc43463638"/>
      <w:bookmarkStart w:id="114" w:name="_Toc43466706"/>
      <w:bookmarkStart w:id="115" w:name="_Toc44338901"/>
      <w:r w:rsidRPr="007B46DB">
        <w:rPr>
          <w:b w:val="0"/>
          <w:color w:val="000000" w:themeColor="text1"/>
        </w:rPr>
        <w:t>Challenges</w:t>
      </w:r>
      <w:bookmarkEnd w:id="110"/>
      <w:bookmarkEnd w:id="111"/>
      <w:bookmarkEnd w:id="112"/>
      <w:bookmarkEnd w:id="113"/>
      <w:bookmarkEnd w:id="114"/>
      <w:bookmarkEnd w:id="115"/>
      <w:r w:rsidR="00064573" w:rsidRPr="00821F78">
        <w:rPr>
          <w:b w:val="0"/>
          <w:color w:val="548AB7" w:themeColor="accent1" w:themeShade="BF"/>
        </w:rPr>
        <w:t xml:space="preserve"> </w:t>
      </w:r>
    </w:p>
    <w:p w14:paraId="7C5BC323" w14:textId="380BD25D" w:rsidR="00A246E8" w:rsidRDefault="00563DC4" w:rsidP="00EC38C0">
      <w:pPr>
        <w:spacing w:before="120" w:after="120" w:line="360" w:lineRule="auto"/>
      </w:pPr>
      <w:r>
        <w:t>There were, nonetheless, some challenges faced by newer RSLs, and some of th</w:t>
      </w:r>
      <w:r w:rsidR="00A63280">
        <w:t>e</w:t>
      </w:r>
      <w:r>
        <w:t xml:space="preserve">se challenges </w:t>
      </w:r>
      <w:r w:rsidR="00A63280">
        <w:t xml:space="preserve">have been encountered by </w:t>
      </w:r>
      <w:r>
        <w:t>RSLs since the Strategy began.</w:t>
      </w:r>
    </w:p>
    <w:p w14:paraId="773F2D53" w14:textId="171E82B6" w:rsidR="001C54A1" w:rsidRDefault="00563DC4" w:rsidP="001C54A1">
      <w:pPr>
        <w:spacing w:before="120" w:after="120" w:line="360" w:lineRule="auto"/>
      </w:pPr>
      <w:r>
        <w:t xml:space="preserve">Almost every RSL noted that schools are busy places, with complex demands on executive teams, teachers, and other staff. As such, </w:t>
      </w:r>
      <w:r w:rsidR="001C54A1">
        <w:t xml:space="preserve">and as described above, </w:t>
      </w:r>
      <w:r>
        <w:t xml:space="preserve">getting </w:t>
      </w:r>
      <w:r w:rsidR="00A63280">
        <w:t>‘</w:t>
      </w:r>
      <w:r>
        <w:t>air-time</w:t>
      </w:r>
      <w:r w:rsidR="00A63280">
        <w:t>’</w:t>
      </w:r>
      <w:r>
        <w:t xml:space="preserve"> to </w:t>
      </w:r>
      <w:r w:rsidR="001C54A1">
        <w:t xml:space="preserve">put forward and then to implement </w:t>
      </w:r>
      <w:r w:rsidR="00A63280">
        <w:t xml:space="preserve">possible </w:t>
      </w:r>
      <w:r>
        <w:t xml:space="preserve">programs and strategies </w:t>
      </w:r>
      <w:r w:rsidR="00A63280">
        <w:t xml:space="preserve">was </w:t>
      </w:r>
      <w:r>
        <w:t>often challenging</w:t>
      </w:r>
    </w:p>
    <w:p w14:paraId="441EC298" w14:textId="08892C54" w:rsidR="00A63280" w:rsidRPr="00076FC0" w:rsidRDefault="00A63280" w:rsidP="008D6A5C">
      <w:pPr>
        <w:spacing w:before="120" w:after="120" w:line="360" w:lineRule="auto"/>
        <w:ind w:left="709" w:right="515"/>
        <w:rPr>
          <w:color w:val="355D7E"/>
        </w:rPr>
      </w:pPr>
      <w:r w:rsidRPr="00076FC0">
        <w:rPr>
          <w:color w:val="355D7E"/>
        </w:rPr>
        <w:t>“My number one issue is getting access to principals, and trying to get people to get back to me for meetings and so on. Sometimes I think it’s the lack of authority, it would be good to have a bit more clout…But I have had unquestioning support from my Base [school] principal, complete professional trust.”</w:t>
      </w:r>
    </w:p>
    <w:p w14:paraId="770A42EA" w14:textId="371AE539" w:rsidR="001C54A1" w:rsidRDefault="001C54A1" w:rsidP="001C54A1">
      <w:pPr>
        <w:spacing w:before="120" w:after="120" w:line="360" w:lineRule="auto"/>
      </w:pPr>
      <w:r>
        <w:t xml:space="preserve">Fortunately, as </w:t>
      </w:r>
      <w:r w:rsidR="00563DC4">
        <w:t xml:space="preserve">the Strategy developed and evolved, and as the expertise </w:t>
      </w:r>
      <w:r w:rsidR="007E454A">
        <w:t xml:space="preserve">of the RSLs </w:t>
      </w:r>
      <w:r w:rsidR="00563DC4">
        <w:t>in working with executive teams</w:t>
      </w:r>
      <w:r w:rsidR="007E454A" w:rsidRPr="007E454A">
        <w:t xml:space="preserve"> </w:t>
      </w:r>
      <w:r w:rsidR="007E454A">
        <w:t>grew</w:t>
      </w:r>
      <w:r w:rsidR="00563DC4">
        <w:t xml:space="preserve">, </w:t>
      </w:r>
      <w:r w:rsidR="00C210F8">
        <w:t xml:space="preserve">they were better able to communicate the opportunities they could provide and, as such, </w:t>
      </w:r>
      <w:r w:rsidR="00563DC4">
        <w:t>more and more schools wanted to engage and be involved.</w:t>
      </w:r>
    </w:p>
    <w:p w14:paraId="092F670B" w14:textId="1F6F890B" w:rsidR="007E454A" w:rsidRDefault="007E454A" w:rsidP="001C54A1">
      <w:pPr>
        <w:spacing w:before="120" w:after="120" w:line="360" w:lineRule="auto"/>
      </w:pPr>
      <w:r>
        <w:t xml:space="preserve">An example is illustrative. Initially, many schools did not participate in the Strategy because they felt they already had enough experience in working with refugee students, or had little need because their refugee student numbers were low. </w:t>
      </w:r>
      <w:r w:rsidR="003009E1">
        <w:t>Of course, many school</w:t>
      </w:r>
      <w:r w:rsidR="00830691">
        <w:t>s</w:t>
      </w:r>
      <w:r w:rsidR="003009E1">
        <w:t xml:space="preserve"> that previously had few or no refugee students began to receive more refugee students when </w:t>
      </w:r>
      <w:r w:rsidR="00830691">
        <w:t xml:space="preserve">the additional cohort of </w:t>
      </w:r>
      <w:r w:rsidR="003009E1">
        <w:t>refugees from Syria and Iraq</w:t>
      </w:r>
      <w:r w:rsidR="00830691">
        <w:t xml:space="preserve"> started to arrive</w:t>
      </w:r>
      <w:r w:rsidR="003009E1">
        <w:t>. That pressure, and the expansion of the professional</w:t>
      </w:r>
      <w:r>
        <w:t xml:space="preserve"> connections and networks expanded</w:t>
      </w:r>
      <w:r w:rsidR="003009E1">
        <w:t xml:space="preserve"> by the RSLs resulted in</w:t>
      </w:r>
      <w:r>
        <w:t xml:space="preserve"> more and more schools </w:t>
      </w:r>
      <w:r w:rsidR="003009E1">
        <w:t>understanding</w:t>
      </w:r>
      <w:r>
        <w:t xml:space="preserve"> the opportunities and advantages in being involved.</w:t>
      </w:r>
      <w:r w:rsidR="003009E1">
        <w:t xml:space="preserve"> For example, a</w:t>
      </w:r>
      <w:r>
        <w:t xml:space="preserve"> </w:t>
      </w:r>
      <w:r w:rsidR="004B3683">
        <w:t>P</w:t>
      </w:r>
      <w:r>
        <w:t xml:space="preserve">rincipal who </w:t>
      </w:r>
      <w:r w:rsidR="00830691">
        <w:t xml:space="preserve">was </w:t>
      </w:r>
      <w:r>
        <w:t xml:space="preserve">at first reluctant to engage, but who soon embraced the </w:t>
      </w:r>
      <w:r w:rsidR="001F1DE2">
        <w:t>S</w:t>
      </w:r>
      <w:r>
        <w:t>trategy, reflected</w:t>
      </w:r>
    </w:p>
    <w:p w14:paraId="7A90C9DD" w14:textId="025F27D4" w:rsidR="007E454A" w:rsidRPr="00076FC0" w:rsidRDefault="007E454A" w:rsidP="008D6A5C">
      <w:pPr>
        <w:spacing w:before="120" w:after="120" w:line="360" w:lineRule="auto"/>
        <w:ind w:left="709" w:right="515"/>
        <w:rPr>
          <w:color w:val="355D7E"/>
        </w:rPr>
      </w:pPr>
      <w:r w:rsidRPr="00076FC0">
        <w:rPr>
          <w:color w:val="355D7E"/>
        </w:rPr>
        <w:t>“I didn’t understand what the RSL</w:t>
      </w:r>
      <w:r w:rsidR="00C31931" w:rsidRPr="00076FC0">
        <w:rPr>
          <w:color w:val="355D7E"/>
        </w:rPr>
        <w:t xml:space="preserve"> (role)</w:t>
      </w:r>
      <w:r w:rsidRPr="00076FC0">
        <w:rPr>
          <w:color w:val="355D7E"/>
        </w:rPr>
        <w:t xml:space="preserve"> meant when it began. My school already had refugee students for a couple of years and we knew what we were </w:t>
      </w:r>
      <w:r w:rsidRPr="00076FC0">
        <w:rPr>
          <w:color w:val="355D7E"/>
        </w:rPr>
        <w:lastRenderedPageBreak/>
        <w:t xml:space="preserve">doing. But we lost the teacher who’d looked after the refugee students and suddenly there was nothing. That’s when I began to understand the RSL </w:t>
      </w:r>
      <w:r w:rsidR="001F1DE2" w:rsidRPr="00076FC0">
        <w:rPr>
          <w:color w:val="355D7E"/>
        </w:rPr>
        <w:t>S</w:t>
      </w:r>
      <w:r w:rsidRPr="00076FC0">
        <w:rPr>
          <w:color w:val="355D7E"/>
        </w:rPr>
        <w:t>trategy. I had this person who knew what to do, and who wanted to make sure that my school, not just one or two teachers, knew what to do.”</w:t>
      </w:r>
    </w:p>
    <w:p w14:paraId="0EC519AB" w14:textId="30C89D77" w:rsidR="003009E1" w:rsidRDefault="007E454A" w:rsidP="007E454A">
      <w:pPr>
        <w:spacing w:before="120" w:after="120" w:line="360" w:lineRule="auto"/>
      </w:pPr>
      <w:r>
        <w:t xml:space="preserve">In other words, some schools were reluctant to engage because they felt they </w:t>
      </w:r>
      <w:r w:rsidR="00830691">
        <w:t xml:space="preserve">already </w:t>
      </w:r>
      <w:r>
        <w:t>understood the needs of refugee students and the school’s staff had experience in working with them. But, in reality, that often meant that only one or two teachers knew what to do, and if those teachers left the school, the knowledge</w:t>
      </w:r>
      <w:r w:rsidR="009D5937">
        <w:t xml:space="preserve"> went with them</w:t>
      </w:r>
      <w:r>
        <w:t>.</w:t>
      </w:r>
    </w:p>
    <w:p w14:paraId="1F9D1E52" w14:textId="734AE36B" w:rsidR="007E454A" w:rsidRDefault="007E454A" w:rsidP="007E454A">
      <w:pPr>
        <w:spacing w:before="120" w:after="120" w:line="360" w:lineRule="auto"/>
      </w:pPr>
      <w:r>
        <w:t xml:space="preserve">As RSLs began to </w:t>
      </w:r>
      <w:r w:rsidR="00BE3CD0">
        <w:t xml:space="preserve">build the leadership capacity of teachers and </w:t>
      </w:r>
      <w:r>
        <w:t xml:space="preserve">provide professional </w:t>
      </w:r>
      <w:r w:rsidR="00BE3CD0">
        <w:t xml:space="preserve">learning </w:t>
      </w:r>
      <w:r>
        <w:t xml:space="preserve">and support to whole schools, the value of engaging with the </w:t>
      </w:r>
      <w:r w:rsidR="001F1DE2">
        <w:t>S</w:t>
      </w:r>
      <w:r>
        <w:t xml:space="preserve">trategy became clear, and </w:t>
      </w:r>
      <w:r w:rsidR="00830691">
        <w:t xml:space="preserve">more </w:t>
      </w:r>
      <w:r>
        <w:t>schools joined in.</w:t>
      </w:r>
      <w:r w:rsidR="00C072EB">
        <w:t xml:space="preserve"> An experienced RSL described the change such that</w:t>
      </w:r>
    </w:p>
    <w:p w14:paraId="1A3BC5A5" w14:textId="1B4D9E5F" w:rsidR="00C072EB" w:rsidRPr="00076FC0" w:rsidRDefault="00C072EB" w:rsidP="008D6A5C">
      <w:pPr>
        <w:spacing w:before="120" w:after="120" w:line="360" w:lineRule="auto"/>
        <w:ind w:left="709" w:right="515"/>
        <w:rPr>
          <w:color w:val="355D7E"/>
        </w:rPr>
      </w:pPr>
      <w:r w:rsidRPr="00076FC0">
        <w:rPr>
          <w:color w:val="355D7E"/>
        </w:rPr>
        <w:t xml:space="preserve">“The hardest part was wanting to support some schools but not being able to because </w:t>
      </w:r>
      <w:r w:rsidR="00830691" w:rsidRPr="00076FC0">
        <w:rPr>
          <w:color w:val="355D7E"/>
        </w:rPr>
        <w:t xml:space="preserve">they </w:t>
      </w:r>
      <w:r w:rsidRPr="00076FC0">
        <w:rPr>
          <w:color w:val="355D7E"/>
        </w:rPr>
        <w:t>don’t feel like they need much support. They’ve been hard to reach. That’s only changing now and the change is because the network meetings build insight, and illustrate opportunity.”</w:t>
      </w:r>
    </w:p>
    <w:p w14:paraId="44095906" w14:textId="14E923A5" w:rsidR="00563DC4" w:rsidRDefault="001E4EDA" w:rsidP="00EC38C0">
      <w:pPr>
        <w:spacing w:before="120" w:after="120" w:line="360" w:lineRule="auto"/>
      </w:pPr>
      <w:r>
        <w:t xml:space="preserve">Finally, embedding skills and knowledge acquired through </w:t>
      </w:r>
      <w:r w:rsidR="00830691">
        <w:t xml:space="preserve">professional learning </w:t>
      </w:r>
      <w:r w:rsidR="005E5FE4">
        <w:t xml:space="preserve">provided through </w:t>
      </w:r>
      <w:r>
        <w:t>the Strategy tu</w:t>
      </w:r>
      <w:r w:rsidR="00BE3CD0">
        <w:t>r</w:t>
      </w:r>
      <w:r>
        <w:t>ned out to be a challenge for schools: W</w:t>
      </w:r>
      <w:r w:rsidR="00563DC4">
        <w:t xml:space="preserve">hile staff </w:t>
      </w:r>
      <w:r>
        <w:t xml:space="preserve">in many schools </w:t>
      </w:r>
      <w:r w:rsidR="00563DC4">
        <w:t>had done training</w:t>
      </w:r>
      <w:r>
        <w:t xml:space="preserve"> with RSLs, and even with other </w:t>
      </w:r>
      <w:proofErr w:type="spellStart"/>
      <w:r>
        <w:t>organisations</w:t>
      </w:r>
      <w:proofErr w:type="spellEnd"/>
      <w:r>
        <w:t xml:space="preserve"> to learn how best to support refugee students and their families</w:t>
      </w:r>
      <w:r w:rsidR="00563DC4">
        <w:t xml:space="preserve">, time pressures within schools meant that they did not always get an opportunity to implement their </w:t>
      </w:r>
      <w:r w:rsidR="009D5937">
        <w:t>new skills and understanding</w:t>
      </w:r>
      <w:r w:rsidR="00563DC4">
        <w:t>. RSLs noted that they had their best impacts where there were opportunities to mentor teachers or to work shoulder-to-shoulder with teachers</w:t>
      </w:r>
    </w:p>
    <w:p w14:paraId="2358A55B" w14:textId="0A77BFBD" w:rsidR="00A26D63" w:rsidRPr="00076FC0" w:rsidRDefault="00563DC4" w:rsidP="008D6A5C">
      <w:pPr>
        <w:spacing w:before="120" w:after="120" w:line="360" w:lineRule="auto"/>
        <w:ind w:left="709" w:right="515"/>
        <w:rPr>
          <w:color w:val="355D7E"/>
        </w:rPr>
      </w:pPr>
      <w:r w:rsidRPr="00076FC0">
        <w:rPr>
          <w:color w:val="355D7E"/>
        </w:rPr>
        <w:t>“Professional learning and embedding practices and strategies into classrooms, that’s w</w:t>
      </w:r>
      <w:r w:rsidR="00BE3CD0" w:rsidRPr="00076FC0">
        <w:rPr>
          <w:color w:val="355D7E"/>
        </w:rPr>
        <w:t>h</w:t>
      </w:r>
      <w:r w:rsidRPr="00076FC0">
        <w:rPr>
          <w:color w:val="355D7E"/>
        </w:rPr>
        <w:t>ere we make a difference…”.</w:t>
      </w:r>
    </w:p>
    <w:p w14:paraId="62B4FED0" w14:textId="6ADAE1C1" w:rsidR="00563DC4" w:rsidRDefault="00563DC4" w:rsidP="00EC38C0">
      <w:pPr>
        <w:spacing w:before="120" w:after="120" w:line="360" w:lineRule="auto"/>
      </w:pPr>
      <w:r>
        <w:t>And it is clear, as shown below, that the RSLs have made a difference for everyone from front-line teachers to Executive Directors, and across the broader community. As one RSL noted</w:t>
      </w:r>
    </w:p>
    <w:p w14:paraId="10E39076" w14:textId="50768E17" w:rsidR="00563DC4" w:rsidRPr="00076FC0" w:rsidRDefault="00563DC4" w:rsidP="008D6A5C">
      <w:pPr>
        <w:spacing w:before="120" w:after="120" w:line="360" w:lineRule="auto"/>
        <w:ind w:left="709" w:right="515"/>
        <w:rPr>
          <w:color w:val="355D7E"/>
        </w:rPr>
      </w:pPr>
      <w:r w:rsidRPr="00076FC0">
        <w:rPr>
          <w:color w:val="355D7E"/>
        </w:rPr>
        <w:t>“The role has made changes, it has helped to build capacity. We pr</w:t>
      </w:r>
      <w:r w:rsidR="00BE3CD0" w:rsidRPr="00076FC0">
        <w:rPr>
          <w:color w:val="355D7E"/>
        </w:rPr>
        <w:t>o</w:t>
      </w:r>
      <w:r w:rsidRPr="00076FC0">
        <w:rPr>
          <w:color w:val="355D7E"/>
        </w:rPr>
        <w:t>vide a single contact person in a school, focused on the ‘whole job’. We know who to link up with in the community, how to make changes in a school.”</w:t>
      </w:r>
    </w:p>
    <w:p w14:paraId="0B331675" w14:textId="0B663BFE" w:rsidR="00433B16" w:rsidRPr="007766A5" w:rsidRDefault="001E4EDA" w:rsidP="00821F78">
      <w:pPr>
        <w:pStyle w:val="Heading2"/>
        <w:spacing w:after="120" w:line="360" w:lineRule="auto"/>
      </w:pPr>
      <w:bookmarkStart w:id="116" w:name="_Toc43461816"/>
      <w:bookmarkStart w:id="117" w:name="_Toc43462160"/>
      <w:bookmarkStart w:id="118" w:name="_Toc43463263"/>
      <w:bookmarkStart w:id="119" w:name="_Toc43463639"/>
      <w:bookmarkStart w:id="120" w:name="_Toc43466707"/>
      <w:bookmarkStart w:id="121" w:name="_Toc44338902"/>
      <w:bookmarkStart w:id="122" w:name="_Toc55745968"/>
      <w:r w:rsidRPr="007766A5">
        <w:lastRenderedPageBreak/>
        <w:t xml:space="preserve">Going </w:t>
      </w:r>
      <w:r w:rsidR="001542D3" w:rsidRPr="007766A5">
        <w:t>f</w:t>
      </w:r>
      <w:r w:rsidRPr="007766A5">
        <w:t>orward</w:t>
      </w:r>
      <w:bookmarkEnd w:id="116"/>
      <w:bookmarkEnd w:id="117"/>
      <w:bookmarkEnd w:id="118"/>
      <w:bookmarkEnd w:id="119"/>
      <w:bookmarkEnd w:id="120"/>
      <w:bookmarkEnd w:id="121"/>
      <w:bookmarkEnd w:id="122"/>
    </w:p>
    <w:p w14:paraId="0B8D9866" w14:textId="099643D5" w:rsidR="00E67DF4" w:rsidRDefault="005E5FE4" w:rsidP="00EC38C0">
      <w:pPr>
        <w:spacing w:before="120" w:after="120" w:line="360" w:lineRule="auto"/>
      </w:pPr>
      <w:r>
        <w:t xml:space="preserve">The RSLs’ greatest fear is that the </w:t>
      </w:r>
      <w:r w:rsidR="00563DC4">
        <w:t xml:space="preserve">capacity that </w:t>
      </w:r>
      <w:r w:rsidR="00571C90">
        <w:t xml:space="preserve">has been built </w:t>
      </w:r>
      <w:r w:rsidR="00563DC4">
        <w:t xml:space="preserve">will be lost </w:t>
      </w:r>
      <w:r>
        <w:t xml:space="preserve">when </w:t>
      </w:r>
      <w:r w:rsidR="00563DC4">
        <w:t>the Strategy finishes. Every RSL noted the need for a similar role,</w:t>
      </w:r>
      <w:r w:rsidR="00E67DF4" w:rsidRPr="00E67DF4">
        <w:t xml:space="preserve"> </w:t>
      </w:r>
      <w:r>
        <w:t xml:space="preserve">in the future, </w:t>
      </w:r>
      <w:r w:rsidR="00E67DF4">
        <w:t>with a number suggesting more scope.</w:t>
      </w:r>
    </w:p>
    <w:p w14:paraId="4A837ED1" w14:textId="217A62E6" w:rsidR="00E67DF4" w:rsidRPr="00076FC0" w:rsidRDefault="00E67DF4" w:rsidP="008D6A5C">
      <w:pPr>
        <w:spacing w:before="120" w:after="120" w:line="360" w:lineRule="auto"/>
        <w:ind w:left="709" w:right="516"/>
        <w:rPr>
          <w:color w:val="355D7E"/>
        </w:rPr>
      </w:pPr>
      <w:r w:rsidRPr="00076FC0">
        <w:rPr>
          <w:color w:val="355D7E"/>
        </w:rPr>
        <w:t>“The role, on-the-ground, face-to-face with schools is critical. Schools support [the RSL role] because it builds into a trust-based relationship.”</w:t>
      </w:r>
    </w:p>
    <w:p w14:paraId="2565357D" w14:textId="755725D8" w:rsidR="00563DC4" w:rsidRDefault="00563DC4" w:rsidP="00EC38C0">
      <w:pPr>
        <w:spacing w:before="120" w:after="120" w:line="360" w:lineRule="auto"/>
      </w:pPr>
      <w:r>
        <w:t xml:space="preserve">In particular </w:t>
      </w:r>
      <w:r w:rsidR="00AC0CF1">
        <w:t xml:space="preserve">RSLs </w:t>
      </w:r>
      <w:r>
        <w:t>suggested a role that provides</w:t>
      </w:r>
      <w:r w:rsidR="00E927F0">
        <w:t>:</w:t>
      </w:r>
    </w:p>
    <w:p w14:paraId="7E80F70C" w14:textId="64B4F0C2" w:rsidR="00563DC4" w:rsidRDefault="005E5FE4" w:rsidP="002F02C3">
      <w:pPr>
        <w:pStyle w:val="ListParagraph"/>
        <w:numPr>
          <w:ilvl w:val="0"/>
          <w:numId w:val="6"/>
        </w:numPr>
        <w:spacing w:before="120" w:after="120" w:line="360" w:lineRule="auto"/>
      </w:pPr>
      <w:r>
        <w:t>a</w:t>
      </w:r>
      <w:r w:rsidR="00563DC4">
        <w:t xml:space="preserve"> single point of contact for schools, outside agencies, and </w:t>
      </w:r>
      <w:proofErr w:type="spellStart"/>
      <w:r w:rsidR="00563DC4">
        <w:t>organisations</w:t>
      </w:r>
      <w:proofErr w:type="spellEnd"/>
    </w:p>
    <w:p w14:paraId="7B2994AE" w14:textId="02A4641B" w:rsidR="00563DC4" w:rsidRDefault="0080597B" w:rsidP="002F02C3">
      <w:pPr>
        <w:pStyle w:val="ListParagraph"/>
        <w:numPr>
          <w:ilvl w:val="0"/>
          <w:numId w:val="6"/>
        </w:numPr>
        <w:spacing w:before="120" w:after="120" w:line="360" w:lineRule="auto"/>
      </w:pPr>
      <w:r>
        <w:t>s</w:t>
      </w:r>
      <w:r w:rsidR="00563DC4">
        <w:t>omeone with deep knowledge of the refugee landscape to support schools with complex cases</w:t>
      </w:r>
    </w:p>
    <w:p w14:paraId="605E4A5F" w14:textId="0C852D07" w:rsidR="00563DC4" w:rsidRDefault="005E5FE4" w:rsidP="002F02C3">
      <w:pPr>
        <w:pStyle w:val="ListParagraph"/>
        <w:numPr>
          <w:ilvl w:val="0"/>
          <w:numId w:val="6"/>
        </w:numPr>
        <w:spacing w:before="120" w:after="120" w:line="360" w:lineRule="auto"/>
      </w:pPr>
      <w:r>
        <w:t>p</w:t>
      </w:r>
      <w:r w:rsidR="00563DC4">
        <w:t>rofessional learning associated with supporting refugee students and their families</w:t>
      </w:r>
    </w:p>
    <w:p w14:paraId="63F5876E" w14:textId="3504D317" w:rsidR="00563DC4" w:rsidRDefault="005E5FE4" w:rsidP="002F02C3">
      <w:pPr>
        <w:pStyle w:val="ListParagraph"/>
        <w:numPr>
          <w:ilvl w:val="0"/>
          <w:numId w:val="6"/>
        </w:numPr>
        <w:spacing w:before="120" w:after="120" w:line="360" w:lineRule="auto"/>
      </w:pPr>
      <w:r>
        <w:t>t</w:t>
      </w:r>
      <w:r w:rsidR="00563DC4">
        <w:t>he capacity for instructional leadership, and especially assistance to teachers to embed [</w:t>
      </w:r>
      <w:r>
        <w:t>professional learning</w:t>
      </w:r>
      <w:r w:rsidR="00563DC4">
        <w:t>] into practice</w:t>
      </w:r>
    </w:p>
    <w:p w14:paraId="40F09986" w14:textId="1522EE67" w:rsidR="00563DC4" w:rsidRDefault="005E5FE4" w:rsidP="002F02C3">
      <w:pPr>
        <w:pStyle w:val="ListParagraph"/>
        <w:numPr>
          <w:ilvl w:val="0"/>
          <w:numId w:val="6"/>
        </w:numPr>
        <w:spacing w:before="120" w:after="120" w:line="360" w:lineRule="auto"/>
      </w:pPr>
      <w:r>
        <w:t>a</w:t>
      </w:r>
      <w:r w:rsidR="00563DC4">
        <w:t xml:space="preserve"> focus on EAL/D pedagogy for mainstream teachers.</w:t>
      </w:r>
    </w:p>
    <w:p w14:paraId="7B55FE84" w14:textId="5B8A4DD8" w:rsidR="00563DC4" w:rsidRDefault="001E4EDA" w:rsidP="00563DC4">
      <w:pPr>
        <w:spacing w:before="120" w:after="120" w:line="360" w:lineRule="auto"/>
      </w:pPr>
      <w:r>
        <w:t xml:space="preserve">Many suggested broadening the role to include </w:t>
      </w:r>
      <w:r w:rsidR="00E927F0">
        <w:t xml:space="preserve">assisting teachers and school leaders to work with </w:t>
      </w:r>
      <w:r>
        <w:t>all EAL/D students, and even responsibilities across the multicultural space</w:t>
      </w:r>
    </w:p>
    <w:p w14:paraId="71D0937E" w14:textId="3637BF2E" w:rsidR="00563DC4" w:rsidRPr="00076FC0" w:rsidRDefault="00563DC4" w:rsidP="008D6A5C">
      <w:pPr>
        <w:spacing w:before="120" w:after="120" w:line="360" w:lineRule="auto"/>
        <w:ind w:left="709" w:right="515"/>
        <w:rPr>
          <w:color w:val="355D7E"/>
        </w:rPr>
      </w:pPr>
      <w:r w:rsidRPr="00076FC0">
        <w:rPr>
          <w:color w:val="355D7E"/>
        </w:rPr>
        <w:t xml:space="preserve">“How do [schools] support trauma </w:t>
      </w:r>
      <w:r w:rsidR="001E4EDA" w:rsidRPr="00076FC0">
        <w:rPr>
          <w:color w:val="355D7E"/>
        </w:rPr>
        <w:t xml:space="preserve">[in all its forms] </w:t>
      </w:r>
      <w:r w:rsidRPr="00076FC0">
        <w:rPr>
          <w:color w:val="355D7E"/>
        </w:rPr>
        <w:t>when students can’t communicate? Who can look at the context of the school and tailor support, the</w:t>
      </w:r>
      <w:r w:rsidR="00B537E3" w:rsidRPr="00076FC0">
        <w:rPr>
          <w:color w:val="355D7E"/>
        </w:rPr>
        <w:t xml:space="preserve"> </w:t>
      </w:r>
      <w:r w:rsidR="005E5FE4" w:rsidRPr="00076FC0">
        <w:rPr>
          <w:color w:val="355D7E"/>
        </w:rPr>
        <w:t>professional learning</w:t>
      </w:r>
      <w:r w:rsidRPr="00076FC0">
        <w:rPr>
          <w:color w:val="355D7E"/>
        </w:rPr>
        <w:t>, the services, to what they need?”</w:t>
      </w:r>
    </w:p>
    <w:p w14:paraId="31E6AB97" w14:textId="06A86070" w:rsidR="001E4EDA" w:rsidRDefault="001E4EDA" w:rsidP="00EC38C0">
      <w:pPr>
        <w:spacing w:before="120" w:after="120" w:line="360" w:lineRule="auto"/>
      </w:pPr>
      <w:r>
        <w:t>But with that suggestion, there was also some caution</w:t>
      </w:r>
      <w:r w:rsidR="00E67DF4">
        <w:t xml:space="preserve">, with many citing the importance of context in working with schools, students, their families and </w:t>
      </w:r>
      <w:proofErr w:type="spellStart"/>
      <w:r w:rsidR="00E67DF4">
        <w:t>organisations</w:t>
      </w:r>
      <w:proofErr w:type="spellEnd"/>
      <w:r w:rsidR="005E5FE4">
        <w:t>.</w:t>
      </w:r>
    </w:p>
    <w:p w14:paraId="4C547FA5" w14:textId="5206C5AC" w:rsidR="00571C90" w:rsidRDefault="00AC0CF1" w:rsidP="00571C90">
      <w:pPr>
        <w:spacing w:before="120" w:after="120" w:line="360" w:lineRule="auto"/>
      </w:pPr>
      <w:r>
        <w:t xml:space="preserve">In terms of actual practice, RSLs frequently noted the need for their role to provide not just opportunities for professional learning, but opportunities for embedding </w:t>
      </w:r>
      <w:r w:rsidR="005E5FE4">
        <w:t xml:space="preserve">this </w:t>
      </w:r>
      <w:r>
        <w:t>learning into practice</w:t>
      </w:r>
      <w:r w:rsidR="00FC0914">
        <w:t xml:space="preserve"> </w:t>
      </w:r>
    </w:p>
    <w:p w14:paraId="13B95319" w14:textId="5311195C" w:rsidR="00AC0CF1" w:rsidRPr="00076FC0" w:rsidRDefault="00925B97" w:rsidP="00925B97">
      <w:pPr>
        <w:spacing w:before="120" w:after="120" w:line="360" w:lineRule="auto"/>
        <w:ind w:left="709" w:right="515"/>
        <w:rPr>
          <w:color w:val="355D7E"/>
        </w:rPr>
      </w:pPr>
      <w:r w:rsidRPr="00076FC0">
        <w:rPr>
          <w:color w:val="355D7E"/>
        </w:rPr>
        <w:t>“</w:t>
      </w:r>
      <w:r w:rsidR="00AC0CF1" w:rsidRPr="00076FC0">
        <w:rPr>
          <w:color w:val="355D7E"/>
        </w:rPr>
        <w:t>The role should be able to provide shoulder-to-shoulder support in the classroom. It should codesign classes, the planning of lessons, with immediate feedback [after the class], honing in on how to improve pedagogy.”</w:t>
      </w:r>
    </w:p>
    <w:p w14:paraId="192C7D41" w14:textId="60A81485" w:rsidR="00D1229F" w:rsidRPr="00E72797" w:rsidRDefault="00D1229F" w:rsidP="00D1229F">
      <w:pPr>
        <w:spacing w:before="120" w:after="120" w:line="360" w:lineRule="auto"/>
      </w:pPr>
      <w:r>
        <w:t xml:space="preserve">In summary, if there was a single phrase to describe what RSLs saw as their most important contribution, it was their capacity to deliver and support </w:t>
      </w:r>
      <w:r w:rsidR="00020CD5">
        <w:t xml:space="preserve">the development of </w:t>
      </w:r>
      <w:r>
        <w:t xml:space="preserve">expertise </w:t>
      </w:r>
      <w:r w:rsidR="00020CD5">
        <w:t>in</w:t>
      </w:r>
      <w:r>
        <w:t xml:space="preserve"> </w:t>
      </w:r>
      <w:r>
        <w:lastRenderedPageBreak/>
        <w:t xml:space="preserve">schools </w:t>
      </w:r>
      <w:r w:rsidR="005E5FE4" w:rsidRPr="008D6A5C">
        <w:rPr>
          <w:i/>
        </w:rPr>
        <w:t>‘</w:t>
      </w:r>
      <w:r w:rsidRPr="008D6A5C">
        <w:t>shoulder-to-shoulder</w:t>
      </w:r>
      <w:r w:rsidR="005E5FE4" w:rsidRPr="008D6A5C">
        <w:rPr>
          <w:i/>
        </w:rPr>
        <w:t>’</w:t>
      </w:r>
      <w:r w:rsidRPr="00D23BED">
        <w:t xml:space="preserve">. </w:t>
      </w:r>
      <w:r w:rsidR="00571C90">
        <w:t xml:space="preserve">A number of </w:t>
      </w:r>
      <w:r>
        <w:t>RSLs use</w:t>
      </w:r>
      <w:r w:rsidR="00B229AD">
        <w:t>d</w:t>
      </w:r>
      <w:r>
        <w:t xml:space="preserve"> the term to capture the work they beli</w:t>
      </w:r>
      <w:r w:rsidR="00020CD5">
        <w:t>e</w:t>
      </w:r>
      <w:r>
        <w:t>ve</w:t>
      </w:r>
      <w:r w:rsidR="00B229AD">
        <w:t>d</w:t>
      </w:r>
      <w:r>
        <w:t xml:space="preserve"> was most impactful for individual teachers and for students. Similarly, they frequen</w:t>
      </w:r>
      <w:r w:rsidR="00020CD5">
        <w:t>t</w:t>
      </w:r>
      <w:r>
        <w:t xml:space="preserve">ly </w:t>
      </w:r>
      <w:r w:rsidR="00B229AD">
        <w:t xml:space="preserve">used </w:t>
      </w:r>
      <w:r w:rsidR="005E5FE4">
        <w:t>‘</w:t>
      </w:r>
      <w:r>
        <w:t>mentor</w:t>
      </w:r>
      <w:r w:rsidR="005E5FE4">
        <w:t>’</w:t>
      </w:r>
      <w:r>
        <w:t xml:space="preserve">, citing their ability to support </w:t>
      </w:r>
      <w:r w:rsidR="00571C90">
        <w:t xml:space="preserve">school leaders, </w:t>
      </w:r>
      <w:r>
        <w:t xml:space="preserve">teachers and each other in the development of their professional practice. </w:t>
      </w:r>
      <w:r w:rsidR="005E5FE4">
        <w:t xml:space="preserve">Any future </w:t>
      </w:r>
      <w:r>
        <w:t>iteration of support for schools needs to capture and embed the capacity to work with teachers and school leaders to embed learning and professional expertise.</w:t>
      </w:r>
    </w:p>
    <w:p w14:paraId="3D75BCC2" w14:textId="77777777" w:rsidR="000503F9" w:rsidRDefault="000503F9" w:rsidP="00E60FF2">
      <w:pPr>
        <w:pStyle w:val="Title"/>
        <w:spacing w:before="120" w:after="120" w:line="360" w:lineRule="auto"/>
      </w:pPr>
    </w:p>
    <w:p w14:paraId="24982197" w14:textId="6BF8E4FE" w:rsidR="000503F9" w:rsidRDefault="000503F9">
      <w:pPr>
        <w:rPr>
          <w:rFonts w:asciiTheme="majorHAnsi" w:eastAsiaTheme="majorEastAsia" w:hAnsiTheme="majorHAnsi" w:cstheme="majorBidi"/>
          <w:spacing w:val="-10"/>
          <w:kern w:val="28"/>
          <w:sz w:val="56"/>
          <w:szCs w:val="56"/>
        </w:rPr>
      </w:pPr>
      <w:r>
        <w:br w:type="page"/>
      </w:r>
    </w:p>
    <w:p w14:paraId="3DD9FFD4" w14:textId="49A57A14" w:rsidR="004A61DC" w:rsidRPr="00821F78" w:rsidRDefault="004A61DC" w:rsidP="00821F78">
      <w:pPr>
        <w:pStyle w:val="Heading1"/>
        <w:spacing w:after="120" w:line="360" w:lineRule="auto"/>
        <w:rPr>
          <w:b/>
        </w:rPr>
      </w:pPr>
      <w:bookmarkStart w:id="123" w:name="_Toc43461817"/>
      <w:bookmarkStart w:id="124" w:name="_Toc43462161"/>
      <w:bookmarkStart w:id="125" w:name="_Toc43463264"/>
      <w:bookmarkStart w:id="126" w:name="_Toc43463640"/>
      <w:bookmarkStart w:id="127" w:name="_Toc43466708"/>
      <w:bookmarkStart w:id="128" w:name="_Toc44338903"/>
      <w:bookmarkStart w:id="129" w:name="_Toc55745969"/>
      <w:r w:rsidRPr="00821F78">
        <w:rPr>
          <w:b/>
        </w:rPr>
        <w:lastRenderedPageBreak/>
        <w:t xml:space="preserve">Chapter </w:t>
      </w:r>
      <w:r w:rsidR="001542D3">
        <w:rPr>
          <w:b/>
        </w:rPr>
        <w:t>t</w:t>
      </w:r>
      <w:r w:rsidRPr="00821F78">
        <w:rPr>
          <w:b/>
        </w:rPr>
        <w:t>wo:</w:t>
      </w:r>
      <w:r w:rsidR="00DA0659" w:rsidRPr="00821F78">
        <w:rPr>
          <w:b/>
        </w:rPr>
        <w:t xml:space="preserve"> </w:t>
      </w:r>
      <w:r w:rsidR="000C3D21" w:rsidRPr="00821F78">
        <w:rPr>
          <w:b/>
        </w:rPr>
        <w:t xml:space="preserve">Evaluating the </w:t>
      </w:r>
      <w:r w:rsidR="001542D3">
        <w:rPr>
          <w:b/>
        </w:rPr>
        <w:t>s</w:t>
      </w:r>
      <w:r w:rsidR="000C3D21" w:rsidRPr="00821F78">
        <w:rPr>
          <w:b/>
        </w:rPr>
        <w:t>trategy</w:t>
      </w:r>
      <w:bookmarkEnd w:id="123"/>
      <w:bookmarkEnd w:id="124"/>
      <w:bookmarkEnd w:id="125"/>
      <w:bookmarkEnd w:id="126"/>
      <w:bookmarkEnd w:id="127"/>
      <w:bookmarkEnd w:id="128"/>
      <w:bookmarkEnd w:id="129"/>
    </w:p>
    <w:p w14:paraId="1B73D184" w14:textId="4FFBF2BC" w:rsidR="00EB500F" w:rsidRDefault="00AE7EC2" w:rsidP="00E60FF2">
      <w:pPr>
        <w:spacing w:before="120" w:after="120" w:line="360" w:lineRule="auto"/>
      </w:pPr>
      <w:r>
        <w:t>RSL</w:t>
      </w:r>
      <w:r w:rsidR="0077527A" w:rsidRPr="007C2991">
        <w:t>s work</w:t>
      </w:r>
      <w:r w:rsidR="0077527A">
        <w:t>ed</w:t>
      </w:r>
      <w:r w:rsidR="0077527A" w:rsidRPr="007C2991">
        <w:t xml:space="preserve"> with schools and the Multicultural Education team </w:t>
      </w:r>
      <w:r w:rsidR="00CD2C52">
        <w:t xml:space="preserve">in an ongoing way </w:t>
      </w:r>
      <w:r w:rsidR="0077527A" w:rsidRPr="007C2991">
        <w:t xml:space="preserve">to evaluate the support provided through this </w:t>
      </w:r>
      <w:r w:rsidR="005C4C22">
        <w:t>S</w:t>
      </w:r>
      <w:r w:rsidR="0077527A" w:rsidRPr="007C2991">
        <w:t xml:space="preserve">trategy. </w:t>
      </w:r>
    </w:p>
    <w:p w14:paraId="3CB2B5B1" w14:textId="2473676B" w:rsidR="00EB500F" w:rsidRDefault="00EB500F" w:rsidP="00EB500F">
      <w:pPr>
        <w:spacing w:before="120" w:after="120" w:line="360" w:lineRule="auto"/>
        <w:jc w:val="both"/>
        <w:rPr>
          <w:rFonts w:cs="Arial"/>
        </w:rPr>
      </w:pPr>
      <w:r>
        <w:rPr>
          <w:rFonts w:cs="Arial"/>
        </w:rPr>
        <w:t>In 2017</w:t>
      </w:r>
      <w:r w:rsidR="00925B97">
        <w:rPr>
          <w:rFonts w:cs="Arial"/>
        </w:rPr>
        <w:t>,</w:t>
      </w:r>
      <w:r>
        <w:rPr>
          <w:rFonts w:cs="Arial"/>
        </w:rPr>
        <w:t xml:space="preserve"> CESE conducted an </w:t>
      </w:r>
      <w:r w:rsidR="004F51A3">
        <w:rPr>
          <w:rFonts w:cs="Arial"/>
        </w:rPr>
        <w:t xml:space="preserve">initial </w:t>
      </w:r>
      <w:r>
        <w:rPr>
          <w:rFonts w:cs="Arial"/>
        </w:rPr>
        <w:t>evaluation of the Strategy</w:t>
      </w:r>
      <w:r w:rsidR="003278E6">
        <w:rPr>
          <w:rFonts w:cs="Arial"/>
        </w:rPr>
        <w:t xml:space="preserve">. This evaluation </w:t>
      </w:r>
      <w:r w:rsidR="004F51A3">
        <w:rPr>
          <w:rFonts w:cs="Arial"/>
        </w:rPr>
        <w:t xml:space="preserve">found </w:t>
      </w:r>
      <w:r w:rsidRPr="00147C92">
        <w:rPr>
          <w:rFonts w:cs="Arial"/>
        </w:rPr>
        <w:t xml:space="preserve">the </w:t>
      </w:r>
      <w:r>
        <w:rPr>
          <w:rFonts w:cs="Arial"/>
        </w:rPr>
        <w:t>S</w:t>
      </w:r>
      <w:r w:rsidRPr="00147C92">
        <w:rPr>
          <w:rFonts w:cs="Arial"/>
        </w:rPr>
        <w:t xml:space="preserve">trategy had a positive impact on </w:t>
      </w:r>
      <w:r>
        <w:rPr>
          <w:rFonts w:cs="Arial"/>
        </w:rPr>
        <w:t>teachers’</w:t>
      </w:r>
      <w:r w:rsidRPr="00147C92">
        <w:rPr>
          <w:rFonts w:cs="Arial"/>
        </w:rPr>
        <w:t xml:space="preserve"> confidence in working with and supporting re</w:t>
      </w:r>
      <w:r>
        <w:rPr>
          <w:rFonts w:cs="Arial"/>
        </w:rPr>
        <w:t xml:space="preserve">fugee students. </w:t>
      </w:r>
    </w:p>
    <w:p w14:paraId="77A6BEFA" w14:textId="41902DFB" w:rsidR="00CC1427" w:rsidRPr="007C2991" w:rsidRDefault="004F51A3" w:rsidP="00E60FF2">
      <w:pPr>
        <w:spacing w:before="120" w:after="120" w:line="360" w:lineRule="auto"/>
        <w:rPr>
          <w:color w:val="FF0000"/>
        </w:rPr>
      </w:pPr>
      <w:r>
        <w:t>In 2018 and 2019, s</w:t>
      </w:r>
      <w:r w:rsidR="0077527A" w:rsidRPr="007C2991">
        <w:t xml:space="preserve">chools participating in the </w:t>
      </w:r>
      <w:r w:rsidR="001F1DE2">
        <w:t>S</w:t>
      </w:r>
      <w:r w:rsidR="0077527A" w:rsidRPr="007C2991">
        <w:t xml:space="preserve">trategy </w:t>
      </w:r>
      <w:r w:rsidR="0077527A">
        <w:t>were</w:t>
      </w:r>
      <w:r w:rsidR="0077527A" w:rsidRPr="007C2991">
        <w:t xml:space="preserve"> asked to use the </w:t>
      </w:r>
      <w:proofErr w:type="gramStart"/>
      <w:r w:rsidR="00AE7EC2">
        <w:t>RRS</w:t>
      </w:r>
      <w:r w:rsidR="001F29A3">
        <w:t xml:space="preserve"> </w:t>
      </w:r>
      <w:r w:rsidR="0077527A" w:rsidRPr="007C2991">
        <w:t xml:space="preserve"> to</w:t>
      </w:r>
      <w:proofErr w:type="gramEnd"/>
      <w:r w:rsidR="0077527A" w:rsidRPr="007C2991">
        <w:t xml:space="preserve"> identify areas for review and support and to measure the impact of strategies they implement</w:t>
      </w:r>
      <w:r w:rsidR="00B229AD">
        <w:t>ed</w:t>
      </w:r>
      <w:r w:rsidR="0077527A" w:rsidRPr="007C2991">
        <w:t>.</w:t>
      </w:r>
      <w:r w:rsidR="0077527A">
        <w:t xml:space="preserve"> Many partic</w:t>
      </w:r>
      <w:r w:rsidR="00B229AD">
        <w:t>i</w:t>
      </w:r>
      <w:r w:rsidR="0077527A">
        <w:t xml:space="preserve">pating schools were able to </w:t>
      </w:r>
      <w:r w:rsidR="00CD2C52">
        <w:t xml:space="preserve">use this tool to </w:t>
      </w:r>
      <w:r w:rsidR="0077527A">
        <w:t xml:space="preserve">compare their outcomes and progress </w:t>
      </w:r>
      <w:r w:rsidR="00CD2C52">
        <w:t>during this period</w:t>
      </w:r>
      <w:r w:rsidR="0077527A">
        <w:t>.</w:t>
      </w:r>
    </w:p>
    <w:p w14:paraId="239F5348" w14:textId="2AC5A484" w:rsidR="009936A2" w:rsidRPr="00925B97" w:rsidRDefault="00F73D99" w:rsidP="00821F78">
      <w:pPr>
        <w:pStyle w:val="Heading2"/>
        <w:spacing w:after="120" w:line="360" w:lineRule="auto"/>
      </w:pPr>
      <w:bookmarkStart w:id="130" w:name="_Toc43461818"/>
      <w:bookmarkStart w:id="131" w:name="_Toc43462162"/>
      <w:bookmarkStart w:id="132" w:name="_Toc43463265"/>
      <w:bookmarkStart w:id="133" w:name="_Toc43463641"/>
      <w:bookmarkStart w:id="134" w:name="_Toc43466709"/>
      <w:bookmarkStart w:id="135" w:name="_Toc44338904"/>
      <w:bookmarkStart w:id="136" w:name="_Toc55745970"/>
      <w:r w:rsidRPr="00925B97">
        <w:t xml:space="preserve">Research </w:t>
      </w:r>
      <w:r w:rsidR="001542D3" w:rsidRPr="00925B97">
        <w:t>d</w:t>
      </w:r>
      <w:r w:rsidR="00F14952" w:rsidRPr="00925B97">
        <w:t>esign</w:t>
      </w:r>
      <w:r w:rsidR="00B863FF" w:rsidRPr="00925B97">
        <w:t xml:space="preserve"> and </w:t>
      </w:r>
      <w:r w:rsidR="001542D3" w:rsidRPr="00925B97">
        <w:t>m</w:t>
      </w:r>
      <w:r w:rsidR="00B863FF" w:rsidRPr="00925B97">
        <w:t>ethods</w:t>
      </w:r>
      <w:bookmarkEnd w:id="130"/>
      <w:bookmarkEnd w:id="131"/>
      <w:bookmarkEnd w:id="132"/>
      <w:bookmarkEnd w:id="133"/>
      <w:bookmarkEnd w:id="134"/>
      <w:bookmarkEnd w:id="135"/>
      <w:bookmarkEnd w:id="136"/>
    </w:p>
    <w:p w14:paraId="7985B3E0" w14:textId="0EE0A981" w:rsidR="009936A2" w:rsidRDefault="00F14952" w:rsidP="00E132EC">
      <w:pPr>
        <w:spacing w:before="120" w:after="120" w:line="360" w:lineRule="auto"/>
      </w:pPr>
      <w:r w:rsidRPr="007C2991">
        <w:t xml:space="preserve">Two converging pieces of work were used to collect data for this project. Quantitative </w:t>
      </w:r>
      <w:r w:rsidR="00AD3E74">
        <w:t>findings</w:t>
      </w:r>
      <w:r w:rsidR="00AD3E74" w:rsidRPr="007C2991">
        <w:t xml:space="preserve"> </w:t>
      </w:r>
      <w:proofErr w:type="gramStart"/>
      <w:r w:rsidRPr="007C2991">
        <w:t>was</w:t>
      </w:r>
      <w:proofErr w:type="gramEnd"/>
      <w:r w:rsidRPr="007C2991">
        <w:t xml:space="preserve"> generated by </w:t>
      </w:r>
      <w:r w:rsidR="0077527A">
        <w:t xml:space="preserve">analyzing the </w:t>
      </w:r>
      <w:r w:rsidR="00AD3E74">
        <w:t>RRS</w:t>
      </w:r>
      <w:r w:rsidRPr="007C2991">
        <w:t xml:space="preserve"> </w:t>
      </w:r>
      <w:r w:rsidR="00AD3E74">
        <w:t xml:space="preserve">data. The RRS was </w:t>
      </w:r>
      <w:r w:rsidRPr="007C2991">
        <w:t xml:space="preserve">made available to all personnel in </w:t>
      </w:r>
      <w:r w:rsidR="00CF710C">
        <w:t>participating schools</w:t>
      </w:r>
      <w:r w:rsidRPr="007C2991">
        <w:t xml:space="preserve">. In parallel, a series of </w:t>
      </w:r>
      <w:r w:rsidR="00F73D99" w:rsidRPr="007C2991">
        <w:t xml:space="preserve">semi-structured </w:t>
      </w:r>
      <w:r w:rsidRPr="007C2991">
        <w:t xml:space="preserve">interviews </w:t>
      </w:r>
      <w:r w:rsidR="009830A8">
        <w:t xml:space="preserve">with </w:t>
      </w:r>
      <w:r w:rsidR="00CF710C">
        <w:t xml:space="preserve">key personnel </w:t>
      </w:r>
      <w:r w:rsidR="00CD2C52">
        <w:t xml:space="preserve">within the Department, including schools, and </w:t>
      </w:r>
      <w:r w:rsidR="00CF710C">
        <w:t>in outside agencies</w:t>
      </w:r>
      <w:r w:rsidR="001F29A3">
        <w:t>,</w:t>
      </w:r>
      <w:r w:rsidR="00CD2C52">
        <w:t xml:space="preserve"> </w:t>
      </w:r>
      <w:r w:rsidR="00B229AD">
        <w:t>generated a series of qualitative findings</w:t>
      </w:r>
      <w:r w:rsidR="009830A8">
        <w:t xml:space="preserve">. </w:t>
      </w:r>
      <w:r w:rsidR="00CF710C">
        <w:t xml:space="preserve"> </w:t>
      </w:r>
    </w:p>
    <w:p w14:paraId="3725FCC7" w14:textId="2E54395C" w:rsidR="00F14952" w:rsidRPr="00821F78" w:rsidRDefault="009830A8" w:rsidP="00821F78">
      <w:pPr>
        <w:pStyle w:val="Heading3"/>
        <w:spacing w:after="120" w:line="360" w:lineRule="auto"/>
        <w:rPr>
          <w:b w:val="0"/>
          <w:color w:val="548AB7" w:themeColor="accent1" w:themeShade="BF"/>
        </w:rPr>
      </w:pPr>
      <w:bookmarkStart w:id="137" w:name="_Toc43461819"/>
      <w:bookmarkStart w:id="138" w:name="_Toc43462163"/>
      <w:bookmarkStart w:id="139" w:name="_Toc43463266"/>
      <w:bookmarkStart w:id="140" w:name="_Toc43463642"/>
      <w:bookmarkStart w:id="141" w:name="_Toc43466710"/>
      <w:bookmarkStart w:id="142" w:name="_Toc44338905"/>
      <w:r w:rsidRPr="007B46DB">
        <w:rPr>
          <w:b w:val="0"/>
          <w:color w:val="000000" w:themeColor="text1"/>
        </w:rPr>
        <w:t>Quantita</w:t>
      </w:r>
      <w:r w:rsidR="00321C50" w:rsidRPr="007B46DB">
        <w:rPr>
          <w:b w:val="0"/>
          <w:color w:val="000000" w:themeColor="text1"/>
        </w:rPr>
        <w:t>t</w:t>
      </w:r>
      <w:r w:rsidRPr="007B46DB">
        <w:rPr>
          <w:b w:val="0"/>
          <w:color w:val="000000" w:themeColor="text1"/>
        </w:rPr>
        <w:t xml:space="preserve">ive </w:t>
      </w:r>
      <w:r w:rsidR="001542D3" w:rsidRPr="007B46DB">
        <w:rPr>
          <w:b w:val="0"/>
          <w:color w:val="000000" w:themeColor="text1"/>
        </w:rPr>
        <w:t>d</w:t>
      </w:r>
      <w:r w:rsidRPr="007B46DB">
        <w:rPr>
          <w:b w:val="0"/>
          <w:color w:val="000000" w:themeColor="text1"/>
        </w:rPr>
        <w:t xml:space="preserve">ata: </w:t>
      </w:r>
      <w:r w:rsidR="001542D3" w:rsidRPr="007B46DB">
        <w:rPr>
          <w:b w:val="0"/>
          <w:color w:val="000000" w:themeColor="text1"/>
        </w:rPr>
        <w:t>T</w:t>
      </w:r>
      <w:r w:rsidR="00F73D99" w:rsidRPr="007B46DB">
        <w:rPr>
          <w:b w:val="0"/>
          <w:color w:val="000000" w:themeColor="text1"/>
        </w:rPr>
        <w:t xml:space="preserve">he </w:t>
      </w:r>
      <w:r w:rsidR="00AE7EC2" w:rsidRPr="007B46DB">
        <w:rPr>
          <w:b w:val="0"/>
          <w:color w:val="000000" w:themeColor="text1"/>
        </w:rPr>
        <w:t>RRS</w:t>
      </w:r>
      <w:r w:rsidR="00381066" w:rsidRPr="00821F78">
        <w:rPr>
          <w:b w:val="0"/>
          <w:color w:val="548AB7" w:themeColor="accent1" w:themeShade="BF"/>
        </w:rPr>
        <w:t xml:space="preserve"> </w:t>
      </w:r>
      <w:bookmarkEnd w:id="137"/>
      <w:bookmarkEnd w:id="138"/>
      <w:bookmarkEnd w:id="139"/>
      <w:bookmarkEnd w:id="140"/>
      <w:bookmarkEnd w:id="141"/>
      <w:bookmarkEnd w:id="142"/>
    </w:p>
    <w:p w14:paraId="75E7C007" w14:textId="6815EF70" w:rsidR="00F14952" w:rsidRPr="007C2991" w:rsidRDefault="00CF710C" w:rsidP="00E132EC">
      <w:pPr>
        <w:spacing w:before="120" w:after="120" w:line="360" w:lineRule="auto"/>
      </w:pPr>
      <w:r>
        <w:t>The RRS</w:t>
      </w:r>
      <w:r w:rsidR="00563DC4">
        <w:t xml:space="preserve"> </w:t>
      </w:r>
      <w:r w:rsidR="00D5512F" w:rsidRPr="007C2991">
        <w:t xml:space="preserve">was </w:t>
      </w:r>
      <w:r w:rsidR="009936A2">
        <w:t xml:space="preserve">made </w:t>
      </w:r>
      <w:r w:rsidR="00D5512F" w:rsidRPr="007C2991">
        <w:t>available</w:t>
      </w:r>
      <w:r w:rsidR="009936A2">
        <w:t xml:space="preserve"> to </w:t>
      </w:r>
      <w:r w:rsidR="004F51A3">
        <w:t xml:space="preserve">participating </w:t>
      </w:r>
      <w:r w:rsidR="009936A2">
        <w:t>schools</w:t>
      </w:r>
      <w:r w:rsidR="00D5512F" w:rsidRPr="007C2991">
        <w:t xml:space="preserve"> between T</w:t>
      </w:r>
      <w:r w:rsidR="00F73D99" w:rsidRPr="007C2991">
        <w:t xml:space="preserve">erm </w:t>
      </w:r>
      <w:r w:rsidR="00D5512F" w:rsidRPr="007C2991">
        <w:t>1</w:t>
      </w:r>
      <w:r w:rsidR="004F51A3">
        <w:t>,</w:t>
      </w:r>
      <w:r w:rsidR="00D5512F" w:rsidRPr="007C2991">
        <w:t xml:space="preserve"> </w:t>
      </w:r>
      <w:r>
        <w:t xml:space="preserve">2018 </w:t>
      </w:r>
      <w:r w:rsidR="00D5512F" w:rsidRPr="007C2991">
        <w:t>and the end of T</w:t>
      </w:r>
      <w:r w:rsidR="00F73D99" w:rsidRPr="007C2991">
        <w:t xml:space="preserve">erm </w:t>
      </w:r>
      <w:r w:rsidR="00D5512F" w:rsidRPr="007C2991">
        <w:t>3, 2019</w:t>
      </w:r>
      <w:r w:rsidR="009936A2">
        <w:t xml:space="preserve"> and</w:t>
      </w:r>
      <w:r w:rsidR="00D5512F" w:rsidRPr="007C2991">
        <w:t xml:space="preserve"> </w:t>
      </w:r>
      <w:r w:rsidR="00A1329F" w:rsidRPr="007C2991">
        <w:t xml:space="preserve">was designed to </w:t>
      </w:r>
      <w:r w:rsidR="009D648C" w:rsidRPr="007C2991">
        <w:t xml:space="preserve">explore </w:t>
      </w:r>
      <w:r>
        <w:t xml:space="preserve">the preparedness of schools, as judged by principals and other executive staff, teachers, and </w:t>
      </w:r>
      <w:r w:rsidR="004F51A3">
        <w:t xml:space="preserve">school </w:t>
      </w:r>
      <w:r>
        <w:t>personnel, for supporting refugee students and their families</w:t>
      </w:r>
      <w:r w:rsidR="009D648C" w:rsidRPr="007C2991">
        <w:t>.</w:t>
      </w:r>
      <w:r w:rsidR="00E132EC">
        <w:t xml:space="preserve"> </w:t>
      </w:r>
      <w:r w:rsidR="001F29A3">
        <w:t>Participating s</w:t>
      </w:r>
      <w:r w:rsidR="00E132EC">
        <w:t xml:space="preserve">chools </w:t>
      </w:r>
      <w:r w:rsidR="001F29A3">
        <w:t xml:space="preserve">were invited to </w:t>
      </w:r>
      <w:r w:rsidR="00E132EC">
        <w:t>complete the survey around the end of T</w:t>
      </w:r>
      <w:r w:rsidR="00A85C1E">
        <w:t xml:space="preserve">erm </w:t>
      </w:r>
      <w:r w:rsidR="00E132EC">
        <w:t>1</w:t>
      </w:r>
      <w:r w:rsidR="004F51A3">
        <w:t>,</w:t>
      </w:r>
      <w:r w:rsidR="00E132EC">
        <w:t xml:space="preserve"> 2018, the end of T</w:t>
      </w:r>
      <w:r w:rsidR="00A85C1E">
        <w:t xml:space="preserve">erm </w:t>
      </w:r>
      <w:r w:rsidR="00E132EC">
        <w:t>3</w:t>
      </w:r>
      <w:r w:rsidR="004F51A3">
        <w:t>,</w:t>
      </w:r>
      <w:r w:rsidR="00E132EC">
        <w:t xml:space="preserve"> 2018, and similarly around the ends of T</w:t>
      </w:r>
      <w:r w:rsidR="00A85C1E">
        <w:t xml:space="preserve">erms </w:t>
      </w:r>
      <w:r w:rsidR="00E132EC">
        <w:t xml:space="preserve">1 and 3 in 2019. </w:t>
      </w:r>
    </w:p>
    <w:p w14:paraId="5E51E3B6" w14:textId="3143C1E2" w:rsidR="00117CBF" w:rsidRPr="00E132EC" w:rsidRDefault="00A1329F" w:rsidP="00E60FF2">
      <w:pPr>
        <w:spacing w:before="120" w:after="120" w:line="360" w:lineRule="auto"/>
        <w:rPr>
          <w:color w:val="000000" w:themeColor="text1"/>
        </w:rPr>
      </w:pPr>
      <w:r w:rsidRPr="00E132EC">
        <w:rPr>
          <w:color w:val="000000" w:themeColor="text1"/>
        </w:rPr>
        <w:t xml:space="preserve">The survey was divided into </w:t>
      </w:r>
      <w:r w:rsidR="00E132EC" w:rsidRPr="00E132EC">
        <w:rPr>
          <w:color w:val="000000" w:themeColor="text1"/>
        </w:rPr>
        <w:t xml:space="preserve">seven </w:t>
      </w:r>
      <w:r w:rsidR="001418BF">
        <w:rPr>
          <w:color w:val="000000" w:themeColor="text1"/>
        </w:rPr>
        <w:t>sections</w:t>
      </w:r>
      <w:r w:rsidR="00E132EC" w:rsidRPr="00E132EC">
        <w:rPr>
          <w:color w:val="000000" w:themeColor="text1"/>
        </w:rPr>
        <w:t>, eac</w:t>
      </w:r>
      <w:r w:rsidR="00652A0A">
        <w:rPr>
          <w:color w:val="000000" w:themeColor="text1"/>
        </w:rPr>
        <w:t>h</w:t>
      </w:r>
      <w:r w:rsidR="00E132EC" w:rsidRPr="00E132EC">
        <w:rPr>
          <w:color w:val="000000" w:themeColor="text1"/>
        </w:rPr>
        <w:t xml:space="preserve"> </w:t>
      </w:r>
      <w:r w:rsidR="00F73D99" w:rsidRPr="00E132EC">
        <w:rPr>
          <w:color w:val="000000" w:themeColor="text1"/>
        </w:rPr>
        <w:t xml:space="preserve">covering a </w:t>
      </w:r>
      <w:r w:rsidR="00E132EC" w:rsidRPr="00E132EC">
        <w:rPr>
          <w:color w:val="000000" w:themeColor="text1"/>
        </w:rPr>
        <w:t xml:space="preserve">specific </w:t>
      </w:r>
      <w:r w:rsidR="004F51A3">
        <w:rPr>
          <w:color w:val="000000" w:themeColor="text1"/>
        </w:rPr>
        <w:t xml:space="preserve">domain </w:t>
      </w:r>
      <w:r w:rsidR="00E132EC" w:rsidRPr="00E132EC">
        <w:rPr>
          <w:color w:val="000000" w:themeColor="text1"/>
        </w:rPr>
        <w:t>in one or two sections</w:t>
      </w:r>
      <w:r w:rsidR="00652A0A">
        <w:rPr>
          <w:color w:val="000000" w:themeColor="text1"/>
        </w:rPr>
        <w:t xml:space="preserve">: </w:t>
      </w:r>
    </w:p>
    <w:p w14:paraId="3928097B" w14:textId="14E0F3A1" w:rsidR="00117CBF" w:rsidRPr="00E132EC" w:rsidRDefault="00CD2C52" w:rsidP="002F02C3">
      <w:pPr>
        <w:pStyle w:val="ListParagraph"/>
        <w:numPr>
          <w:ilvl w:val="0"/>
          <w:numId w:val="3"/>
        </w:numPr>
        <w:spacing w:before="120" w:after="120" w:line="360" w:lineRule="auto"/>
        <w:rPr>
          <w:color w:val="000000" w:themeColor="text1"/>
        </w:rPr>
      </w:pPr>
      <w:r>
        <w:rPr>
          <w:color w:val="000000" w:themeColor="text1"/>
        </w:rPr>
        <w:t>D</w:t>
      </w:r>
      <w:r w:rsidR="00563DC4" w:rsidRPr="00E132EC">
        <w:rPr>
          <w:color w:val="000000" w:themeColor="text1"/>
        </w:rPr>
        <w:t>emographic details (4 questions)</w:t>
      </w:r>
    </w:p>
    <w:p w14:paraId="36788638" w14:textId="1F5D2750" w:rsidR="00563DC4" w:rsidRPr="00E132EC" w:rsidRDefault="00563DC4" w:rsidP="002F02C3">
      <w:pPr>
        <w:pStyle w:val="ListParagraph"/>
        <w:numPr>
          <w:ilvl w:val="0"/>
          <w:numId w:val="3"/>
        </w:numPr>
        <w:spacing w:before="120" w:after="120" w:line="360" w:lineRule="auto"/>
        <w:rPr>
          <w:color w:val="000000" w:themeColor="text1"/>
        </w:rPr>
      </w:pPr>
      <w:r w:rsidRPr="00E132EC">
        <w:rPr>
          <w:color w:val="000000" w:themeColor="text1"/>
        </w:rPr>
        <w:t>Learning Section 1 (9 questions)</w:t>
      </w:r>
    </w:p>
    <w:p w14:paraId="53B9EBDF" w14:textId="351D9191" w:rsidR="00563DC4" w:rsidRPr="00E132EC" w:rsidRDefault="00563DC4" w:rsidP="002F02C3">
      <w:pPr>
        <w:pStyle w:val="ListParagraph"/>
        <w:numPr>
          <w:ilvl w:val="0"/>
          <w:numId w:val="3"/>
        </w:numPr>
        <w:spacing w:before="120" w:after="120" w:line="360" w:lineRule="auto"/>
        <w:rPr>
          <w:color w:val="000000" w:themeColor="text1"/>
        </w:rPr>
      </w:pPr>
      <w:r w:rsidRPr="00E132EC">
        <w:rPr>
          <w:color w:val="000000" w:themeColor="text1"/>
        </w:rPr>
        <w:t>Learning Section 2 (8 questions)</w:t>
      </w:r>
    </w:p>
    <w:p w14:paraId="4A662D95" w14:textId="0718E5A0" w:rsidR="00563DC4" w:rsidRPr="00E132EC" w:rsidRDefault="00563DC4" w:rsidP="002F02C3">
      <w:pPr>
        <w:pStyle w:val="ListParagraph"/>
        <w:numPr>
          <w:ilvl w:val="0"/>
          <w:numId w:val="3"/>
        </w:numPr>
        <w:spacing w:before="120" w:after="120" w:line="360" w:lineRule="auto"/>
        <w:rPr>
          <w:color w:val="000000" w:themeColor="text1"/>
        </w:rPr>
      </w:pPr>
      <w:r w:rsidRPr="00E132EC">
        <w:rPr>
          <w:color w:val="000000" w:themeColor="text1"/>
        </w:rPr>
        <w:lastRenderedPageBreak/>
        <w:t>Teaching (6 questions)</w:t>
      </w:r>
    </w:p>
    <w:p w14:paraId="612DDBE7" w14:textId="2A3437CF" w:rsidR="00563DC4" w:rsidRPr="00E132EC" w:rsidRDefault="00563DC4" w:rsidP="002F02C3">
      <w:pPr>
        <w:pStyle w:val="ListParagraph"/>
        <w:numPr>
          <w:ilvl w:val="0"/>
          <w:numId w:val="3"/>
        </w:numPr>
        <w:spacing w:before="120" w:after="120" w:line="360" w:lineRule="auto"/>
        <w:rPr>
          <w:color w:val="000000" w:themeColor="text1"/>
        </w:rPr>
      </w:pPr>
      <w:r w:rsidRPr="00E132EC">
        <w:rPr>
          <w:color w:val="000000" w:themeColor="text1"/>
        </w:rPr>
        <w:t>Leading Section 1 (8 questions)</w:t>
      </w:r>
    </w:p>
    <w:p w14:paraId="304DCFA0" w14:textId="15E46783" w:rsidR="00563DC4" w:rsidRPr="00E132EC" w:rsidRDefault="00563DC4" w:rsidP="002F02C3">
      <w:pPr>
        <w:pStyle w:val="ListParagraph"/>
        <w:numPr>
          <w:ilvl w:val="0"/>
          <w:numId w:val="3"/>
        </w:numPr>
        <w:spacing w:before="120" w:after="120" w:line="360" w:lineRule="auto"/>
        <w:rPr>
          <w:color w:val="000000" w:themeColor="text1"/>
        </w:rPr>
      </w:pPr>
      <w:r w:rsidRPr="00E132EC">
        <w:rPr>
          <w:color w:val="000000" w:themeColor="text1"/>
        </w:rPr>
        <w:t>Leading Section 2 (14 questions)</w:t>
      </w:r>
    </w:p>
    <w:p w14:paraId="7663C010" w14:textId="210592E1" w:rsidR="00563DC4" w:rsidRDefault="00563DC4">
      <w:pPr>
        <w:pStyle w:val="ListParagraph"/>
        <w:numPr>
          <w:ilvl w:val="0"/>
          <w:numId w:val="3"/>
        </w:numPr>
        <w:spacing w:after="120" w:line="360" w:lineRule="auto"/>
        <w:rPr>
          <w:color w:val="000000" w:themeColor="text1"/>
        </w:rPr>
      </w:pPr>
      <w:r w:rsidRPr="00E132EC">
        <w:rPr>
          <w:color w:val="000000" w:themeColor="text1"/>
        </w:rPr>
        <w:t xml:space="preserve">Overall </w:t>
      </w:r>
      <w:r w:rsidR="001F1DE2">
        <w:rPr>
          <w:color w:val="000000" w:themeColor="text1"/>
        </w:rPr>
        <w:t>S</w:t>
      </w:r>
      <w:r w:rsidRPr="00E132EC">
        <w:rPr>
          <w:color w:val="000000" w:themeColor="text1"/>
        </w:rPr>
        <w:t>trategy (3 questions)</w:t>
      </w:r>
    </w:p>
    <w:p w14:paraId="46DED368" w14:textId="39EF0A15" w:rsidR="00652A0A" w:rsidRPr="002F02C3" w:rsidRDefault="00652A0A" w:rsidP="002F02C3">
      <w:pPr>
        <w:spacing w:after="120" w:line="360" w:lineRule="auto"/>
        <w:rPr>
          <w:color w:val="000000" w:themeColor="text1"/>
        </w:rPr>
      </w:pPr>
      <w:r>
        <w:rPr>
          <w:color w:val="000000" w:themeColor="text1"/>
        </w:rPr>
        <w:t xml:space="preserve">Rather than a tailored evaluation tool </w:t>
      </w:r>
      <w:r w:rsidR="001418BF">
        <w:rPr>
          <w:color w:val="000000" w:themeColor="text1"/>
        </w:rPr>
        <w:t>‘</w:t>
      </w:r>
      <w:r>
        <w:rPr>
          <w:color w:val="000000" w:themeColor="text1"/>
        </w:rPr>
        <w:t>per se’, the R</w:t>
      </w:r>
      <w:r w:rsidR="00CD2C52">
        <w:rPr>
          <w:color w:val="000000" w:themeColor="text1"/>
        </w:rPr>
        <w:t>R</w:t>
      </w:r>
      <w:r>
        <w:rPr>
          <w:color w:val="000000" w:themeColor="text1"/>
        </w:rPr>
        <w:t>S was designed to give schools, and RSLs</w:t>
      </w:r>
      <w:r w:rsidR="004F51A3">
        <w:rPr>
          <w:color w:val="000000" w:themeColor="text1"/>
        </w:rPr>
        <w:t>,</w:t>
      </w:r>
      <w:r>
        <w:rPr>
          <w:color w:val="000000" w:themeColor="text1"/>
        </w:rPr>
        <w:t xml:space="preserve"> a clear, quantitative picture of each school</w:t>
      </w:r>
      <w:r w:rsidR="00CD2C52">
        <w:rPr>
          <w:color w:val="000000" w:themeColor="text1"/>
        </w:rPr>
        <w:t>’</w:t>
      </w:r>
      <w:r>
        <w:rPr>
          <w:color w:val="000000" w:themeColor="text1"/>
        </w:rPr>
        <w:t>s preparedness for supporting refugee students and their families. As such, data from the R</w:t>
      </w:r>
      <w:r w:rsidR="00CD2C52">
        <w:rPr>
          <w:color w:val="000000" w:themeColor="text1"/>
        </w:rPr>
        <w:t>R</w:t>
      </w:r>
      <w:r>
        <w:rPr>
          <w:color w:val="000000" w:themeColor="text1"/>
        </w:rPr>
        <w:t>S reflects how well positioned schools are to support refugee students and their families at a</w:t>
      </w:r>
      <w:r w:rsidR="00CD2C52">
        <w:rPr>
          <w:color w:val="000000" w:themeColor="text1"/>
        </w:rPr>
        <w:t>ny</w:t>
      </w:r>
      <w:r>
        <w:rPr>
          <w:color w:val="000000" w:themeColor="text1"/>
        </w:rPr>
        <w:t xml:space="preserve"> given time and so is sensitive to schools engaging in reviewing their </w:t>
      </w:r>
      <w:r w:rsidR="00062E84">
        <w:rPr>
          <w:color w:val="000000" w:themeColor="text1"/>
        </w:rPr>
        <w:t xml:space="preserve">readiness </w:t>
      </w:r>
      <w:r>
        <w:rPr>
          <w:color w:val="000000" w:themeColor="text1"/>
        </w:rPr>
        <w:t>for the first time, and to participants</w:t>
      </w:r>
      <w:r w:rsidR="001418BF">
        <w:rPr>
          <w:color w:val="000000" w:themeColor="text1"/>
        </w:rPr>
        <w:t>’</w:t>
      </w:r>
      <w:r>
        <w:rPr>
          <w:color w:val="000000" w:themeColor="text1"/>
        </w:rPr>
        <w:t xml:space="preserve"> general awareness of activities within schools around preparing for and supporting refugee students and their families.</w:t>
      </w:r>
    </w:p>
    <w:p w14:paraId="2F90023C" w14:textId="6124E71B" w:rsidR="009830A8" w:rsidRPr="007B46DB" w:rsidRDefault="009830A8" w:rsidP="00821F78">
      <w:pPr>
        <w:pStyle w:val="Heading3"/>
        <w:spacing w:after="120" w:line="360" w:lineRule="auto"/>
        <w:rPr>
          <w:b w:val="0"/>
          <w:color w:val="000000" w:themeColor="text1"/>
        </w:rPr>
      </w:pPr>
      <w:bookmarkStart w:id="143" w:name="_Toc43461820"/>
      <w:bookmarkStart w:id="144" w:name="_Toc43462164"/>
      <w:bookmarkStart w:id="145" w:name="_Toc43463267"/>
      <w:bookmarkStart w:id="146" w:name="_Toc43463643"/>
      <w:bookmarkStart w:id="147" w:name="_Toc43466711"/>
      <w:bookmarkStart w:id="148" w:name="_Toc44338906"/>
      <w:r w:rsidRPr="007B46DB">
        <w:rPr>
          <w:b w:val="0"/>
          <w:color w:val="000000" w:themeColor="text1"/>
        </w:rPr>
        <w:t xml:space="preserve">Qualitative </w:t>
      </w:r>
      <w:r w:rsidR="001542D3" w:rsidRPr="007B46DB">
        <w:rPr>
          <w:b w:val="0"/>
          <w:color w:val="000000" w:themeColor="text1"/>
        </w:rPr>
        <w:t>d</w:t>
      </w:r>
      <w:r w:rsidRPr="007B46DB">
        <w:rPr>
          <w:b w:val="0"/>
          <w:color w:val="000000" w:themeColor="text1"/>
        </w:rPr>
        <w:t xml:space="preserve">ata: </w:t>
      </w:r>
      <w:r w:rsidR="001542D3" w:rsidRPr="007B46DB">
        <w:rPr>
          <w:b w:val="0"/>
          <w:color w:val="000000" w:themeColor="text1"/>
        </w:rPr>
        <w:t>S</w:t>
      </w:r>
      <w:r w:rsidR="00E3725F" w:rsidRPr="007B46DB">
        <w:rPr>
          <w:b w:val="0"/>
          <w:color w:val="000000" w:themeColor="text1"/>
        </w:rPr>
        <w:t>emi-structured</w:t>
      </w:r>
      <w:r w:rsidR="009936A2" w:rsidRPr="007B46DB">
        <w:rPr>
          <w:b w:val="0"/>
          <w:color w:val="000000" w:themeColor="text1"/>
        </w:rPr>
        <w:t xml:space="preserve">, </w:t>
      </w:r>
      <w:r w:rsidR="001542D3" w:rsidRPr="007B46DB">
        <w:rPr>
          <w:b w:val="0"/>
          <w:color w:val="000000" w:themeColor="text1"/>
        </w:rPr>
        <w:t>i</w:t>
      </w:r>
      <w:r w:rsidR="009936A2" w:rsidRPr="007B46DB">
        <w:rPr>
          <w:b w:val="0"/>
          <w:color w:val="000000" w:themeColor="text1"/>
        </w:rPr>
        <w:t>n</w:t>
      </w:r>
      <w:r w:rsidR="001542D3" w:rsidRPr="007B46DB">
        <w:rPr>
          <w:b w:val="0"/>
          <w:color w:val="000000" w:themeColor="text1"/>
        </w:rPr>
        <w:t>-</w:t>
      </w:r>
      <w:r w:rsidR="009936A2" w:rsidRPr="007B46DB">
        <w:rPr>
          <w:b w:val="0"/>
          <w:color w:val="000000" w:themeColor="text1"/>
        </w:rPr>
        <w:t>depth</w:t>
      </w:r>
      <w:r w:rsidR="00E3725F" w:rsidRPr="007B46DB">
        <w:rPr>
          <w:b w:val="0"/>
          <w:color w:val="000000" w:themeColor="text1"/>
        </w:rPr>
        <w:t xml:space="preserve"> </w:t>
      </w:r>
      <w:r w:rsidR="001542D3" w:rsidRPr="007B46DB">
        <w:rPr>
          <w:b w:val="0"/>
          <w:color w:val="000000" w:themeColor="text1"/>
        </w:rPr>
        <w:t>in</w:t>
      </w:r>
      <w:r w:rsidR="00E3725F" w:rsidRPr="007B46DB">
        <w:rPr>
          <w:b w:val="0"/>
          <w:color w:val="000000" w:themeColor="text1"/>
        </w:rPr>
        <w:t>terviews</w:t>
      </w:r>
      <w:bookmarkEnd w:id="143"/>
      <w:bookmarkEnd w:id="144"/>
      <w:bookmarkEnd w:id="145"/>
      <w:bookmarkEnd w:id="146"/>
      <w:bookmarkEnd w:id="147"/>
      <w:bookmarkEnd w:id="148"/>
      <w:r w:rsidR="00E3725F" w:rsidRPr="007B46DB">
        <w:rPr>
          <w:b w:val="0"/>
          <w:color w:val="000000" w:themeColor="text1"/>
        </w:rPr>
        <w:t xml:space="preserve"> </w:t>
      </w:r>
    </w:p>
    <w:p w14:paraId="5CE5C71E" w14:textId="18687907" w:rsidR="00AB7D6C" w:rsidRDefault="009830A8" w:rsidP="00925B97">
      <w:pPr>
        <w:spacing w:before="120" w:after="120" w:line="360" w:lineRule="auto"/>
      </w:pPr>
      <w:r w:rsidRPr="00C03C64">
        <w:t xml:space="preserve">This </w:t>
      </w:r>
      <w:r w:rsidR="00E3725F">
        <w:t>evaluation</w:t>
      </w:r>
      <w:r w:rsidRPr="00C03C64">
        <w:t xml:space="preserve"> is</w:t>
      </w:r>
      <w:r w:rsidR="00E3725F">
        <w:t xml:space="preserve"> also</w:t>
      </w:r>
      <w:r w:rsidRPr="00C03C64">
        <w:t xml:space="preserve"> informed by qualitative data </w:t>
      </w:r>
      <w:r w:rsidR="00AB7D6C">
        <w:t>acquired through</w:t>
      </w:r>
      <w:r w:rsidR="00AB7D6C" w:rsidRPr="00C03C64">
        <w:t xml:space="preserve"> </w:t>
      </w:r>
      <w:r w:rsidRPr="00C03C64">
        <w:t xml:space="preserve">semi-structured, in-depth interviews with </w:t>
      </w:r>
      <w:r w:rsidR="00AB7D6C">
        <w:t xml:space="preserve">seven members of the </w:t>
      </w:r>
      <w:r w:rsidR="003278E6">
        <w:t xml:space="preserve">NSW </w:t>
      </w:r>
      <w:r w:rsidR="00AB7D6C">
        <w:t xml:space="preserve">Department of Education (Principals, </w:t>
      </w:r>
      <w:r w:rsidR="00A85C1E">
        <w:t>DELs</w:t>
      </w:r>
      <w:r w:rsidR="00AB7D6C">
        <w:t>, Executive Directors), leaders of seven</w:t>
      </w:r>
      <w:r w:rsidRPr="00C03C64">
        <w:t xml:space="preserve"> external </w:t>
      </w:r>
      <w:proofErr w:type="spellStart"/>
      <w:r w:rsidRPr="00C03C64">
        <w:t>organisations</w:t>
      </w:r>
      <w:proofErr w:type="spellEnd"/>
      <w:r w:rsidRPr="00C03C64">
        <w:t xml:space="preserve"> providing services and settlement support to </w:t>
      </w:r>
      <w:r w:rsidR="00AB7D6C">
        <w:t>refugee students and their families, and two community leaders (from local councils)</w:t>
      </w:r>
      <w:r w:rsidRPr="00C03C64">
        <w:t>.</w:t>
      </w:r>
    </w:p>
    <w:p w14:paraId="545FCFBA" w14:textId="0BA351DC" w:rsidR="00E132EC" w:rsidRDefault="009830A8" w:rsidP="00E60FF2">
      <w:pPr>
        <w:spacing w:before="120" w:after="120" w:line="360" w:lineRule="auto"/>
        <w:jc w:val="both"/>
      </w:pPr>
      <w:r w:rsidRPr="00C03C64">
        <w:t xml:space="preserve">The purpose of this </w:t>
      </w:r>
      <w:r w:rsidR="009936A2">
        <w:t xml:space="preserve">qualitative </w:t>
      </w:r>
      <w:r w:rsidRPr="00C03C64">
        <w:t xml:space="preserve">phase of the evaluation was to </w:t>
      </w:r>
      <w:r w:rsidR="00AB7D6C">
        <w:t>describe</w:t>
      </w:r>
      <w:r w:rsidRPr="00C03C64">
        <w:t xml:space="preserve"> a diverse range of experiences of and perspectives about the Strategy in order to generate </w:t>
      </w:r>
      <w:r w:rsidR="00AB7D6C">
        <w:t>a more detailed understanding of the broader impacts of the Strategy.</w:t>
      </w:r>
    </w:p>
    <w:p w14:paraId="5E463D88" w14:textId="68EC6408" w:rsidR="009830A8" w:rsidRDefault="009830A8" w:rsidP="00E60FF2">
      <w:pPr>
        <w:spacing w:before="120" w:after="120" w:line="360" w:lineRule="auto"/>
      </w:pPr>
      <w:r w:rsidRPr="00C03C64">
        <w:t xml:space="preserve">Interviewees were </w:t>
      </w:r>
      <w:r w:rsidR="009936A2">
        <w:t>purpos</w:t>
      </w:r>
      <w:r w:rsidR="00A85C1E">
        <w:t>e</w:t>
      </w:r>
      <w:r w:rsidR="009936A2">
        <w:t xml:space="preserve">ly </w:t>
      </w:r>
      <w:r w:rsidRPr="00C03C64">
        <w:t>s</w:t>
      </w:r>
      <w:r w:rsidR="009936A2">
        <w:t>ampled</w:t>
      </w:r>
      <w:r w:rsidRPr="00C03C64">
        <w:t xml:space="preserve"> on the basis of their extensive first-hand experience and knowledge of the impacts of the RSL role. To maintain confidentiality the </w:t>
      </w:r>
      <w:r w:rsidR="00E3725F">
        <w:t xml:space="preserve">qualitative </w:t>
      </w:r>
      <w:r w:rsidRPr="00C03C64">
        <w:t>data has been de</w:t>
      </w:r>
      <w:r w:rsidR="00A85C1E">
        <w:t>-</w:t>
      </w:r>
      <w:r w:rsidRPr="00C03C64">
        <w:t>identified.</w:t>
      </w:r>
      <w:r w:rsidR="00E3725F">
        <w:t xml:space="preserve"> </w:t>
      </w:r>
    </w:p>
    <w:p w14:paraId="407EAA6C" w14:textId="27B801DD" w:rsidR="00816962" w:rsidRPr="00925B97" w:rsidRDefault="001D12E4" w:rsidP="00821F78">
      <w:pPr>
        <w:pStyle w:val="Heading2"/>
        <w:spacing w:after="120" w:line="360" w:lineRule="auto"/>
      </w:pPr>
      <w:bookmarkStart w:id="149" w:name="_Toc43461821"/>
      <w:bookmarkStart w:id="150" w:name="_Toc43462165"/>
      <w:bookmarkStart w:id="151" w:name="_Toc43463268"/>
      <w:bookmarkStart w:id="152" w:name="_Toc43463644"/>
      <w:bookmarkStart w:id="153" w:name="_Toc43466712"/>
      <w:bookmarkStart w:id="154" w:name="_Toc44338907"/>
      <w:bookmarkStart w:id="155" w:name="_Toc55745971"/>
      <w:r w:rsidRPr="00925B97">
        <w:t>Quantita</w:t>
      </w:r>
      <w:r w:rsidR="00694A6D" w:rsidRPr="00925B97">
        <w:t>t</w:t>
      </w:r>
      <w:r w:rsidRPr="00925B97">
        <w:t xml:space="preserve">ive </w:t>
      </w:r>
      <w:r w:rsidR="001542D3" w:rsidRPr="00925B97">
        <w:t>f</w:t>
      </w:r>
      <w:r w:rsidR="00816962" w:rsidRPr="00925B97">
        <w:t>indings</w:t>
      </w:r>
      <w:bookmarkEnd w:id="149"/>
      <w:bookmarkEnd w:id="150"/>
      <w:bookmarkEnd w:id="151"/>
      <w:bookmarkEnd w:id="152"/>
      <w:bookmarkEnd w:id="153"/>
      <w:bookmarkEnd w:id="154"/>
      <w:bookmarkEnd w:id="155"/>
    </w:p>
    <w:p w14:paraId="5CFBF7D1" w14:textId="3672EEA1" w:rsidR="00E132EC" w:rsidRDefault="00E132EC" w:rsidP="000F6981">
      <w:pPr>
        <w:spacing w:before="120" w:after="120" w:line="360" w:lineRule="auto"/>
      </w:pPr>
      <w:r>
        <w:t>The quantitative data reported here are complex, but show</w:t>
      </w:r>
      <w:r w:rsidR="00DA0659">
        <w:t>,</w:t>
      </w:r>
      <w:r>
        <w:t xml:space="preserve"> clearly</w:t>
      </w:r>
      <w:r w:rsidR="00DA0659">
        <w:t>,</w:t>
      </w:r>
      <w:r>
        <w:t xml:space="preserve"> </w:t>
      </w:r>
      <w:r w:rsidR="00652A0A">
        <w:t>increases in</w:t>
      </w:r>
      <w:r>
        <w:t xml:space="preserve"> preparedness </w:t>
      </w:r>
      <w:r w:rsidR="00652A0A">
        <w:t>of schools, each year, in their efforts to better</w:t>
      </w:r>
      <w:r>
        <w:t xml:space="preserve"> support refugee students and their families. Data from across 2018 shows the significant impacts the Strategy had during its second year of implementation.</w:t>
      </w:r>
    </w:p>
    <w:p w14:paraId="76F03343" w14:textId="0F71D4A5" w:rsidR="00652A0A" w:rsidRDefault="00E132EC" w:rsidP="000F6981">
      <w:pPr>
        <w:spacing w:before="120" w:after="120" w:line="360" w:lineRule="auto"/>
      </w:pPr>
      <w:r>
        <w:lastRenderedPageBreak/>
        <w:t xml:space="preserve">It is worth noting that </w:t>
      </w:r>
      <w:r w:rsidR="00652A0A">
        <w:t>while year</w:t>
      </w:r>
      <w:r w:rsidR="00C56A4C">
        <w:t xml:space="preserve"> </w:t>
      </w:r>
      <w:r w:rsidR="00652A0A">
        <w:t>to</w:t>
      </w:r>
      <w:r w:rsidR="00C56A4C">
        <w:t xml:space="preserve"> </w:t>
      </w:r>
      <w:r w:rsidR="00652A0A">
        <w:t>year comparisons are made here, some caution needs to be exercised when interpreting those data. Year</w:t>
      </w:r>
      <w:r w:rsidR="00C56A4C">
        <w:t xml:space="preserve"> </w:t>
      </w:r>
      <w:r w:rsidR="00652A0A">
        <w:t>to</w:t>
      </w:r>
      <w:r w:rsidR="00C56A4C">
        <w:t xml:space="preserve"> </w:t>
      </w:r>
      <w:r w:rsidR="00652A0A">
        <w:t>year c</w:t>
      </w:r>
      <w:r w:rsidR="00E60FF2">
        <w:t xml:space="preserve">hanges </w:t>
      </w:r>
      <w:r w:rsidR="00652A0A">
        <w:t xml:space="preserve">in metrics </w:t>
      </w:r>
      <w:r w:rsidR="00E60FF2">
        <w:t>are</w:t>
      </w:r>
      <w:r w:rsidR="00652A0A">
        <w:t>, as noted above,</w:t>
      </w:r>
      <w:r w:rsidR="00E60FF2">
        <w:t xml:space="preserve"> </w:t>
      </w:r>
      <w:r w:rsidR="00652A0A">
        <w:t>sensitive</w:t>
      </w:r>
      <w:r w:rsidR="00E60FF2">
        <w:t xml:space="preserve"> to change</w:t>
      </w:r>
      <w:r w:rsidR="00652A0A">
        <w:t>s</w:t>
      </w:r>
      <w:r w:rsidR="00E60FF2">
        <w:t xml:space="preserve"> in the </w:t>
      </w:r>
      <w:r w:rsidR="00652A0A">
        <w:t>numbers of participating school</w:t>
      </w:r>
      <w:r w:rsidR="001418BF">
        <w:t>s</w:t>
      </w:r>
      <w:r w:rsidR="00652A0A">
        <w:t xml:space="preserve"> that have not previously been engaged in the </w:t>
      </w:r>
      <w:r w:rsidR="001F1DE2">
        <w:t>S</w:t>
      </w:r>
      <w:r w:rsidR="00652A0A">
        <w:t xml:space="preserve">trategy, and the opportunity of </w:t>
      </w:r>
      <w:r w:rsidR="001418BF">
        <w:t xml:space="preserve">individual </w:t>
      </w:r>
      <w:r w:rsidR="00652A0A">
        <w:t>participants to understand all of what is occurring in any</w:t>
      </w:r>
      <w:r w:rsidR="001418BF">
        <w:t xml:space="preserve"> school</w:t>
      </w:r>
      <w:r>
        <w:t>.</w:t>
      </w:r>
    </w:p>
    <w:p w14:paraId="6912AEF0" w14:textId="68A8C4F2" w:rsidR="00652A0A" w:rsidRDefault="00E132EC" w:rsidP="000F6981">
      <w:pPr>
        <w:spacing w:before="120" w:after="120" w:line="360" w:lineRule="auto"/>
      </w:pPr>
      <w:r>
        <w:t xml:space="preserve">The RSLs themselves anticipated </w:t>
      </w:r>
      <w:r w:rsidR="00652A0A">
        <w:t>challenges in year</w:t>
      </w:r>
      <w:r w:rsidR="00C56A4C">
        <w:t xml:space="preserve"> </w:t>
      </w:r>
      <w:r w:rsidR="00652A0A">
        <w:t>on</w:t>
      </w:r>
      <w:r w:rsidR="00C56A4C">
        <w:t xml:space="preserve"> </w:t>
      </w:r>
      <w:r w:rsidR="00652A0A">
        <w:t>year interpretations</w:t>
      </w:r>
      <w:r w:rsidR="001418BF">
        <w:t>,</w:t>
      </w:r>
      <w:r>
        <w:t xml:space="preserve"> with their observations around staff </w:t>
      </w:r>
      <w:proofErr w:type="spellStart"/>
      <w:r>
        <w:t>turn</w:t>
      </w:r>
      <w:r w:rsidR="00C56A4C">
        <w:t xml:space="preserve"> </w:t>
      </w:r>
      <w:r>
        <w:t>over</w:t>
      </w:r>
      <w:proofErr w:type="spellEnd"/>
      <w:r>
        <w:t xml:space="preserve"> and increasing pressures on schools to implement other activities.</w:t>
      </w:r>
    </w:p>
    <w:p w14:paraId="26723378" w14:textId="6CCFD3FD" w:rsidR="00F81045" w:rsidRDefault="00652A0A" w:rsidP="00E60FF2">
      <w:pPr>
        <w:spacing w:before="120" w:after="120" w:line="360" w:lineRule="auto"/>
      </w:pPr>
      <w:r>
        <w:t>With that in mind, t</w:t>
      </w:r>
      <w:r w:rsidR="00E60FF2">
        <w:t xml:space="preserve">he impact of the Strategy, its effectiveness, is best demonstrated </w:t>
      </w:r>
      <w:r>
        <w:t>by</w:t>
      </w:r>
      <w:r w:rsidR="00E60FF2">
        <w:t xml:space="preserve"> within year comparisons. </w:t>
      </w:r>
      <w:r>
        <w:t>That is, changes in measured metrics between early and late assessments in any given year.</w:t>
      </w:r>
    </w:p>
    <w:p w14:paraId="7C048E09" w14:textId="4CF7EDAF" w:rsidR="00792706" w:rsidRDefault="00792706" w:rsidP="00E60FF2">
      <w:pPr>
        <w:spacing w:before="120" w:after="120" w:line="360" w:lineRule="auto"/>
      </w:pPr>
      <w:r>
        <w:t>Detailed data are provided in Appendices 3, 4, and 5.</w:t>
      </w:r>
    </w:p>
    <w:p w14:paraId="4156BF17" w14:textId="07695FBD" w:rsidR="00555FE1" w:rsidRPr="00925B97" w:rsidRDefault="00816962" w:rsidP="00821F78">
      <w:pPr>
        <w:pStyle w:val="Heading2"/>
        <w:spacing w:after="120" w:line="360" w:lineRule="auto"/>
      </w:pPr>
      <w:bookmarkStart w:id="156" w:name="_Toc43461822"/>
      <w:bookmarkStart w:id="157" w:name="_Toc43462166"/>
      <w:bookmarkStart w:id="158" w:name="_Toc43463269"/>
      <w:bookmarkStart w:id="159" w:name="_Toc43463645"/>
      <w:bookmarkStart w:id="160" w:name="_Toc43466713"/>
      <w:bookmarkStart w:id="161" w:name="_Toc44338908"/>
      <w:bookmarkStart w:id="162" w:name="_Toc55745972"/>
      <w:r w:rsidRPr="00925B97">
        <w:t xml:space="preserve">Characteristics of the </w:t>
      </w:r>
      <w:r w:rsidR="001542D3" w:rsidRPr="00925B97">
        <w:t>f</w:t>
      </w:r>
      <w:r w:rsidRPr="00925B97">
        <w:t xml:space="preserve">inal </w:t>
      </w:r>
      <w:r w:rsidR="001542D3" w:rsidRPr="00925B97">
        <w:t>s</w:t>
      </w:r>
      <w:r w:rsidRPr="00925B97">
        <w:t>ample</w:t>
      </w:r>
      <w:bookmarkEnd w:id="156"/>
      <w:bookmarkEnd w:id="157"/>
      <w:bookmarkEnd w:id="158"/>
      <w:bookmarkEnd w:id="159"/>
      <w:bookmarkEnd w:id="160"/>
      <w:bookmarkEnd w:id="161"/>
      <w:bookmarkEnd w:id="162"/>
    </w:p>
    <w:p w14:paraId="79273DA7" w14:textId="04C456CB" w:rsidR="00F81045" w:rsidRDefault="00816962" w:rsidP="002E0F2E">
      <w:pPr>
        <w:pStyle w:val="Caption"/>
        <w:keepNext/>
        <w:spacing w:line="360" w:lineRule="auto"/>
        <w:rPr>
          <w:i w:val="0"/>
          <w:iCs w:val="0"/>
          <w:color w:val="auto"/>
          <w:sz w:val="24"/>
          <w:szCs w:val="24"/>
        </w:rPr>
      </w:pPr>
      <w:r w:rsidRPr="00E60FF2">
        <w:rPr>
          <w:i w:val="0"/>
          <w:iCs w:val="0"/>
          <w:color w:val="auto"/>
          <w:sz w:val="24"/>
          <w:szCs w:val="24"/>
        </w:rPr>
        <w:t xml:space="preserve">We present the final sample in Table </w:t>
      </w:r>
      <w:r w:rsidR="00FD0D47">
        <w:rPr>
          <w:i w:val="0"/>
          <w:iCs w:val="0"/>
          <w:color w:val="auto"/>
          <w:sz w:val="24"/>
          <w:szCs w:val="24"/>
        </w:rPr>
        <w:t>2</w:t>
      </w:r>
      <w:r w:rsidRPr="00E60FF2">
        <w:rPr>
          <w:i w:val="0"/>
          <w:iCs w:val="0"/>
          <w:color w:val="auto"/>
          <w:sz w:val="24"/>
          <w:szCs w:val="24"/>
        </w:rPr>
        <w:t xml:space="preserve">, broken </w:t>
      </w:r>
      <w:r w:rsidR="0081123D">
        <w:rPr>
          <w:i w:val="0"/>
          <w:iCs w:val="0"/>
          <w:color w:val="auto"/>
          <w:sz w:val="24"/>
          <w:szCs w:val="24"/>
        </w:rPr>
        <w:t xml:space="preserve">down </w:t>
      </w:r>
      <w:r w:rsidRPr="00E60FF2">
        <w:rPr>
          <w:i w:val="0"/>
          <w:iCs w:val="0"/>
          <w:color w:val="auto"/>
          <w:sz w:val="24"/>
          <w:szCs w:val="24"/>
        </w:rPr>
        <w:t>by year and school term. The</w:t>
      </w:r>
      <w:r w:rsidR="00E132EC" w:rsidRPr="00E60FF2">
        <w:rPr>
          <w:i w:val="0"/>
          <w:iCs w:val="0"/>
          <w:color w:val="auto"/>
          <w:sz w:val="24"/>
          <w:szCs w:val="24"/>
        </w:rPr>
        <w:t>re are differences</w:t>
      </w:r>
      <w:r w:rsidRPr="00E60FF2">
        <w:rPr>
          <w:i w:val="0"/>
          <w:iCs w:val="0"/>
          <w:color w:val="auto"/>
          <w:sz w:val="24"/>
          <w:szCs w:val="24"/>
        </w:rPr>
        <w:t xml:space="preserve"> </w:t>
      </w:r>
      <w:r w:rsidR="0081123D">
        <w:rPr>
          <w:i w:val="0"/>
          <w:iCs w:val="0"/>
          <w:color w:val="auto"/>
          <w:sz w:val="24"/>
          <w:szCs w:val="24"/>
        </w:rPr>
        <w:t xml:space="preserve">in the number of </w:t>
      </w:r>
      <w:r w:rsidRPr="00E60FF2">
        <w:rPr>
          <w:i w:val="0"/>
          <w:iCs w:val="0"/>
          <w:color w:val="auto"/>
          <w:sz w:val="24"/>
          <w:szCs w:val="24"/>
        </w:rPr>
        <w:t xml:space="preserve">respondents </w:t>
      </w:r>
      <w:r w:rsidR="0081123D">
        <w:rPr>
          <w:i w:val="0"/>
          <w:iCs w:val="0"/>
          <w:color w:val="auto"/>
          <w:sz w:val="24"/>
          <w:szCs w:val="24"/>
        </w:rPr>
        <w:t xml:space="preserve">in </w:t>
      </w:r>
      <w:r w:rsidRPr="00E60FF2">
        <w:rPr>
          <w:i w:val="0"/>
          <w:iCs w:val="0"/>
          <w:color w:val="auto"/>
          <w:sz w:val="24"/>
          <w:szCs w:val="24"/>
        </w:rPr>
        <w:t xml:space="preserve">Term 2 and Term 4 across both years. A further observation is </w:t>
      </w:r>
      <w:r w:rsidR="001418BF">
        <w:rPr>
          <w:i w:val="0"/>
          <w:iCs w:val="0"/>
          <w:color w:val="auto"/>
          <w:sz w:val="24"/>
          <w:szCs w:val="24"/>
        </w:rPr>
        <w:t xml:space="preserve">that </w:t>
      </w:r>
      <w:r w:rsidRPr="00E60FF2">
        <w:rPr>
          <w:i w:val="0"/>
          <w:iCs w:val="0"/>
          <w:color w:val="auto"/>
          <w:sz w:val="24"/>
          <w:szCs w:val="24"/>
        </w:rPr>
        <w:t>the 2019 sample is larger than the 2018 one. Finally, the Term 4 proportion of the sample is lower in 2019 than in 2018.</w:t>
      </w:r>
    </w:p>
    <w:p w14:paraId="3D4F7640" w14:textId="77777777" w:rsidR="00925B97" w:rsidRPr="0023592A" w:rsidRDefault="00925B97" w:rsidP="00925B97">
      <w:pPr>
        <w:pStyle w:val="Caption"/>
      </w:pPr>
      <w:r w:rsidRPr="0023592A">
        <w:t xml:space="preserve">Table </w:t>
      </w:r>
      <w:fldSimple w:instr=" SEQ Table \* ARABIC ">
        <w:r w:rsidRPr="0023592A">
          <w:rPr>
            <w:noProof/>
          </w:rPr>
          <w:t>2</w:t>
        </w:r>
      </w:fldSimple>
      <w:r w:rsidRPr="0023592A">
        <w:t>: Final sample by year and school term</w:t>
      </w:r>
    </w:p>
    <w:tbl>
      <w:tblPr>
        <w:tblStyle w:val="ListTable4-Accent1"/>
        <w:tblW w:w="0" w:type="auto"/>
        <w:tblLook w:val="04A0" w:firstRow="1" w:lastRow="0" w:firstColumn="1" w:lastColumn="0" w:noHBand="0" w:noVBand="1"/>
      </w:tblPr>
      <w:tblGrid>
        <w:gridCol w:w="2253"/>
        <w:gridCol w:w="2252"/>
        <w:gridCol w:w="2252"/>
        <w:gridCol w:w="2253"/>
      </w:tblGrid>
      <w:tr w:rsidR="00816962" w:rsidRPr="007B46DB" w14:paraId="3A97DB1C" w14:textId="77777777" w:rsidTr="009C5527">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253" w:type="dxa"/>
            <w:vAlign w:val="center"/>
          </w:tcPr>
          <w:p w14:paraId="1AABA8E4" w14:textId="77777777" w:rsidR="00816962" w:rsidRPr="007B46DB" w:rsidRDefault="00816962" w:rsidP="009C5527">
            <w:pPr>
              <w:rPr>
                <w:b w:val="0"/>
                <w:color w:val="000000" w:themeColor="text1"/>
                <w:sz w:val="20"/>
                <w:szCs w:val="20"/>
              </w:rPr>
            </w:pPr>
          </w:p>
        </w:tc>
        <w:tc>
          <w:tcPr>
            <w:tcW w:w="2252" w:type="dxa"/>
            <w:vAlign w:val="center"/>
          </w:tcPr>
          <w:p w14:paraId="467AF211" w14:textId="4E4D35FF" w:rsidR="00555FE1" w:rsidRPr="007B46DB" w:rsidRDefault="00816962" w:rsidP="009C5527">
            <w:pPr>
              <w:jc w:val="right"/>
              <w:cnfStyle w:val="100000000000" w:firstRow="1" w:lastRow="0" w:firstColumn="0" w:lastColumn="0" w:oddVBand="0" w:evenVBand="0" w:oddHBand="0" w:evenHBand="0" w:firstRowFirstColumn="0" w:firstRowLastColumn="0" w:lastRowFirstColumn="0" w:lastRowLastColumn="0"/>
              <w:rPr>
                <w:b w:val="0"/>
                <w:color w:val="000000" w:themeColor="text1"/>
                <w:sz w:val="20"/>
                <w:szCs w:val="20"/>
              </w:rPr>
            </w:pPr>
            <w:r w:rsidRPr="007B46DB">
              <w:rPr>
                <w:bCs w:val="0"/>
                <w:color w:val="000000" w:themeColor="text1"/>
                <w:sz w:val="20"/>
                <w:szCs w:val="20"/>
              </w:rPr>
              <w:t>2018</w:t>
            </w:r>
          </w:p>
        </w:tc>
        <w:tc>
          <w:tcPr>
            <w:tcW w:w="2252" w:type="dxa"/>
            <w:vAlign w:val="center"/>
          </w:tcPr>
          <w:p w14:paraId="75A55BB3" w14:textId="356BA597" w:rsidR="00816962" w:rsidRPr="007B46DB" w:rsidRDefault="00816962" w:rsidP="009C5527">
            <w:pPr>
              <w:jc w:val="right"/>
              <w:cnfStyle w:val="100000000000" w:firstRow="1" w:lastRow="0" w:firstColumn="0" w:lastColumn="0" w:oddVBand="0" w:evenVBand="0" w:oddHBand="0" w:evenHBand="0" w:firstRowFirstColumn="0" w:firstRowLastColumn="0" w:lastRowFirstColumn="0" w:lastRowLastColumn="0"/>
              <w:rPr>
                <w:bCs w:val="0"/>
                <w:color w:val="000000" w:themeColor="text1"/>
                <w:sz w:val="20"/>
                <w:szCs w:val="20"/>
              </w:rPr>
            </w:pPr>
            <w:r w:rsidRPr="007B46DB">
              <w:rPr>
                <w:bCs w:val="0"/>
                <w:color w:val="000000" w:themeColor="text1"/>
                <w:sz w:val="20"/>
                <w:szCs w:val="20"/>
              </w:rPr>
              <w:t>2019</w:t>
            </w:r>
          </w:p>
        </w:tc>
        <w:tc>
          <w:tcPr>
            <w:tcW w:w="2253" w:type="dxa"/>
            <w:vAlign w:val="center"/>
          </w:tcPr>
          <w:p w14:paraId="63BBE6F3" w14:textId="400682A3" w:rsidR="00816962" w:rsidRPr="007B46DB" w:rsidRDefault="00816962" w:rsidP="009C5527">
            <w:pPr>
              <w:jc w:val="right"/>
              <w:cnfStyle w:val="100000000000" w:firstRow="1" w:lastRow="0" w:firstColumn="0" w:lastColumn="0" w:oddVBand="0" w:evenVBand="0" w:oddHBand="0" w:evenHBand="0" w:firstRowFirstColumn="0" w:firstRowLastColumn="0" w:lastRowFirstColumn="0" w:lastRowLastColumn="0"/>
              <w:rPr>
                <w:bCs w:val="0"/>
                <w:color w:val="000000" w:themeColor="text1"/>
                <w:sz w:val="20"/>
                <w:szCs w:val="20"/>
              </w:rPr>
            </w:pPr>
            <w:r w:rsidRPr="007B46DB">
              <w:rPr>
                <w:bCs w:val="0"/>
                <w:color w:val="000000" w:themeColor="text1"/>
                <w:sz w:val="20"/>
                <w:szCs w:val="20"/>
              </w:rPr>
              <w:t>Overall</w:t>
            </w:r>
          </w:p>
        </w:tc>
      </w:tr>
      <w:tr w:rsidR="00816962" w14:paraId="66D4294F" w14:textId="77777777" w:rsidTr="009C552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253" w:type="dxa"/>
            <w:vAlign w:val="center"/>
          </w:tcPr>
          <w:p w14:paraId="6EBD8B0C" w14:textId="213DB975" w:rsidR="00555FE1" w:rsidRPr="007D6887" w:rsidRDefault="009C5527" w:rsidP="009C5527">
            <w:pPr>
              <w:rPr>
                <w:b w:val="0"/>
                <w:sz w:val="20"/>
                <w:szCs w:val="20"/>
              </w:rPr>
            </w:pPr>
            <w:r w:rsidRPr="007D6887">
              <w:rPr>
                <w:b w:val="0"/>
                <w:bCs w:val="0"/>
                <w:sz w:val="20"/>
                <w:szCs w:val="20"/>
              </w:rPr>
              <w:t>T</w:t>
            </w:r>
            <w:r w:rsidR="00816962" w:rsidRPr="007D6887">
              <w:rPr>
                <w:b w:val="0"/>
                <w:bCs w:val="0"/>
                <w:sz w:val="20"/>
                <w:szCs w:val="20"/>
              </w:rPr>
              <w:t>erm 2</w:t>
            </w:r>
          </w:p>
        </w:tc>
        <w:tc>
          <w:tcPr>
            <w:tcW w:w="2252" w:type="dxa"/>
            <w:vAlign w:val="center"/>
          </w:tcPr>
          <w:p w14:paraId="788C4F4E" w14:textId="77777777" w:rsidR="00816962" w:rsidRPr="007D6887" w:rsidRDefault="00816962" w:rsidP="009C5527">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7D6887">
              <w:rPr>
                <w:bCs/>
                <w:sz w:val="20"/>
                <w:szCs w:val="20"/>
              </w:rPr>
              <w:t>268</w:t>
            </w:r>
          </w:p>
        </w:tc>
        <w:tc>
          <w:tcPr>
            <w:tcW w:w="2252" w:type="dxa"/>
            <w:vAlign w:val="center"/>
          </w:tcPr>
          <w:p w14:paraId="39CB5E98" w14:textId="77777777" w:rsidR="00816962" w:rsidRPr="007D6887" w:rsidRDefault="00816962" w:rsidP="009C5527">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7D6887">
              <w:rPr>
                <w:bCs/>
                <w:sz w:val="20"/>
                <w:szCs w:val="20"/>
              </w:rPr>
              <w:t>541</w:t>
            </w:r>
          </w:p>
        </w:tc>
        <w:tc>
          <w:tcPr>
            <w:tcW w:w="2253" w:type="dxa"/>
            <w:vAlign w:val="center"/>
          </w:tcPr>
          <w:p w14:paraId="49F8BF6A" w14:textId="77777777" w:rsidR="00816962" w:rsidRPr="007D6887" w:rsidRDefault="00816962" w:rsidP="009C5527">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7D6887">
              <w:rPr>
                <w:bCs/>
                <w:sz w:val="20"/>
                <w:szCs w:val="20"/>
              </w:rPr>
              <w:t>809</w:t>
            </w:r>
          </w:p>
        </w:tc>
      </w:tr>
      <w:tr w:rsidR="00816962" w14:paraId="37EDECBD" w14:textId="77777777" w:rsidTr="009C5527">
        <w:trPr>
          <w:trHeight w:val="454"/>
        </w:trPr>
        <w:tc>
          <w:tcPr>
            <w:cnfStyle w:val="001000000000" w:firstRow="0" w:lastRow="0" w:firstColumn="1" w:lastColumn="0" w:oddVBand="0" w:evenVBand="0" w:oddHBand="0" w:evenHBand="0" w:firstRowFirstColumn="0" w:firstRowLastColumn="0" w:lastRowFirstColumn="0" w:lastRowLastColumn="0"/>
            <w:tcW w:w="2253" w:type="dxa"/>
            <w:vAlign w:val="center"/>
          </w:tcPr>
          <w:p w14:paraId="7441B9CD" w14:textId="3065A952" w:rsidR="00555FE1" w:rsidRPr="007D6887" w:rsidRDefault="00816962" w:rsidP="009C5527">
            <w:pPr>
              <w:rPr>
                <w:b w:val="0"/>
                <w:sz w:val="20"/>
                <w:szCs w:val="20"/>
              </w:rPr>
            </w:pPr>
            <w:r w:rsidRPr="007D6887">
              <w:rPr>
                <w:b w:val="0"/>
                <w:bCs w:val="0"/>
                <w:sz w:val="20"/>
                <w:szCs w:val="20"/>
              </w:rPr>
              <w:t>Term 4</w:t>
            </w:r>
          </w:p>
        </w:tc>
        <w:tc>
          <w:tcPr>
            <w:tcW w:w="2252" w:type="dxa"/>
            <w:vAlign w:val="center"/>
          </w:tcPr>
          <w:p w14:paraId="1881E237" w14:textId="77777777" w:rsidR="00816962" w:rsidRPr="007D6887" w:rsidRDefault="00816962" w:rsidP="009C5527">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7D6887">
              <w:rPr>
                <w:bCs/>
                <w:sz w:val="20"/>
                <w:szCs w:val="20"/>
              </w:rPr>
              <w:t>178</w:t>
            </w:r>
          </w:p>
        </w:tc>
        <w:tc>
          <w:tcPr>
            <w:tcW w:w="2252" w:type="dxa"/>
            <w:vAlign w:val="center"/>
          </w:tcPr>
          <w:p w14:paraId="49D00B75" w14:textId="77777777" w:rsidR="00816962" w:rsidRPr="007D6887" w:rsidRDefault="00816962" w:rsidP="009C5527">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7D6887">
              <w:rPr>
                <w:bCs/>
                <w:sz w:val="20"/>
                <w:szCs w:val="20"/>
              </w:rPr>
              <w:t>151</w:t>
            </w:r>
          </w:p>
        </w:tc>
        <w:tc>
          <w:tcPr>
            <w:tcW w:w="2253" w:type="dxa"/>
            <w:vAlign w:val="center"/>
          </w:tcPr>
          <w:p w14:paraId="4D54592D" w14:textId="77777777" w:rsidR="00816962" w:rsidRPr="007D6887" w:rsidRDefault="00816962" w:rsidP="009C5527">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7D6887">
              <w:rPr>
                <w:bCs/>
                <w:sz w:val="20"/>
                <w:szCs w:val="20"/>
              </w:rPr>
              <w:t>329</w:t>
            </w:r>
          </w:p>
        </w:tc>
      </w:tr>
      <w:tr w:rsidR="00816962" w14:paraId="130A3915" w14:textId="77777777" w:rsidTr="009C552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253" w:type="dxa"/>
            <w:vAlign w:val="center"/>
          </w:tcPr>
          <w:p w14:paraId="3D9FDCE3" w14:textId="5297B505" w:rsidR="00555FE1" w:rsidRPr="009E6AEB" w:rsidRDefault="00816962" w:rsidP="009E6AEB">
            <w:pPr>
              <w:rPr>
                <w:b w:val="0"/>
                <w:sz w:val="20"/>
                <w:szCs w:val="20"/>
              </w:rPr>
            </w:pPr>
            <w:r w:rsidRPr="009E6AEB">
              <w:rPr>
                <w:b w:val="0"/>
                <w:sz w:val="20"/>
                <w:szCs w:val="20"/>
              </w:rPr>
              <w:t>Total</w:t>
            </w:r>
          </w:p>
        </w:tc>
        <w:tc>
          <w:tcPr>
            <w:tcW w:w="2252" w:type="dxa"/>
            <w:vAlign w:val="center"/>
          </w:tcPr>
          <w:p w14:paraId="38E9BC38" w14:textId="77777777" w:rsidR="00816962" w:rsidRPr="009E6AEB" w:rsidRDefault="00816962" w:rsidP="009E6AEB">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9E6AEB">
              <w:rPr>
                <w:bCs/>
                <w:sz w:val="20"/>
                <w:szCs w:val="20"/>
              </w:rPr>
              <w:t>446</w:t>
            </w:r>
          </w:p>
        </w:tc>
        <w:tc>
          <w:tcPr>
            <w:tcW w:w="2252" w:type="dxa"/>
            <w:vAlign w:val="center"/>
          </w:tcPr>
          <w:p w14:paraId="79E67C51" w14:textId="77777777" w:rsidR="00816962" w:rsidRPr="009E6AEB" w:rsidRDefault="00816962" w:rsidP="009E6AEB">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9E6AEB">
              <w:rPr>
                <w:bCs/>
                <w:sz w:val="20"/>
                <w:szCs w:val="20"/>
              </w:rPr>
              <w:t>692</w:t>
            </w:r>
          </w:p>
        </w:tc>
        <w:tc>
          <w:tcPr>
            <w:tcW w:w="2253" w:type="dxa"/>
            <w:vAlign w:val="center"/>
          </w:tcPr>
          <w:p w14:paraId="1A3C36AD" w14:textId="77777777" w:rsidR="00816962" w:rsidRPr="009E6AEB" w:rsidRDefault="00816962" w:rsidP="009E6AEB">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9E6AEB">
              <w:rPr>
                <w:bCs/>
                <w:sz w:val="20"/>
                <w:szCs w:val="20"/>
              </w:rPr>
              <w:t>1,138</w:t>
            </w:r>
          </w:p>
        </w:tc>
      </w:tr>
      <w:tr w:rsidR="00816962" w14:paraId="27105065" w14:textId="77777777" w:rsidTr="009C5527">
        <w:trPr>
          <w:trHeight w:val="454"/>
        </w:trPr>
        <w:tc>
          <w:tcPr>
            <w:cnfStyle w:val="001000000000" w:firstRow="0" w:lastRow="0" w:firstColumn="1" w:lastColumn="0" w:oddVBand="0" w:evenVBand="0" w:oddHBand="0" w:evenHBand="0" w:firstRowFirstColumn="0" w:firstRowLastColumn="0" w:lastRowFirstColumn="0" w:lastRowLastColumn="0"/>
            <w:tcW w:w="2253" w:type="dxa"/>
            <w:vAlign w:val="center"/>
          </w:tcPr>
          <w:p w14:paraId="0A3C90E1" w14:textId="1C3FDD7E" w:rsidR="00555FE1" w:rsidRPr="009E6AEB" w:rsidRDefault="00816962" w:rsidP="009E6AEB">
            <w:pPr>
              <w:rPr>
                <w:b w:val="0"/>
                <w:sz w:val="20"/>
                <w:szCs w:val="20"/>
              </w:rPr>
            </w:pPr>
            <w:r w:rsidRPr="009E6AEB">
              <w:rPr>
                <w:b w:val="0"/>
                <w:sz w:val="20"/>
                <w:szCs w:val="20"/>
              </w:rPr>
              <w:t>Unique Schools</w:t>
            </w:r>
          </w:p>
        </w:tc>
        <w:tc>
          <w:tcPr>
            <w:tcW w:w="2252" w:type="dxa"/>
            <w:vAlign w:val="center"/>
          </w:tcPr>
          <w:p w14:paraId="508ECEB2" w14:textId="77777777" w:rsidR="00816962" w:rsidRPr="009E6AEB" w:rsidRDefault="00816962" w:rsidP="009E6AEB">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9E6AEB">
              <w:rPr>
                <w:bCs/>
                <w:sz w:val="20"/>
                <w:szCs w:val="20"/>
              </w:rPr>
              <w:t>149</w:t>
            </w:r>
          </w:p>
        </w:tc>
        <w:tc>
          <w:tcPr>
            <w:tcW w:w="2252" w:type="dxa"/>
            <w:vAlign w:val="center"/>
          </w:tcPr>
          <w:p w14:paraId="119C5D08" w14:textId="77777777" w:rsidR="00816962" w:rsidRPr="009E6AEB" w:rsidRDefault="00816962" w:rsidP="009E6AEB">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9E6AEB">
              <w:rPr>
                <w:bCs/>
                <w:sz w:val="20"/>
                <w:szCs w:val="20"/>
              </w:rPr>
              <w:t>215</w:t>
            </w:r>
          </w:p>
        </w:tc>
        <w:tc>
          <w:tcPr>
            <w:tcW w:w="2253" w:type="dxa"/>
            <w:vAlign w:val="center"/>
          </w:tcPr>
          <w:p w14:paraId="36A9B1A1" w14:textId="77777777" w:rsidR="00816962" w:rsidRPr="009E6AEB" w:rsidRDefault="00816962" w:rsidP="009E6AEB">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9E6AEB">
              <w:rPr>
                <w:bCs/>
                <w:sz w:val="20"/>
                <w:szCs w:val="20"/>
              </w:rPr>
              <w:t>280</w:t>
            </w:r>
          </w:p>
        </w:tc>
      </w:tr>
    </w:tbl>
    <w:p w14:paraId="7B4C63DB" w14:textId="77777777" w:rsidR="007D6887" w:rsidRDefault="007D6887" w:rsidP="009E6AEB"/>
    <w:p w14:paraId="0DF5BF11" w14:textId="77777777" w:rsidR="00646FF0" w:rsidRDefault="00555FE1" w:rsidP="00646FF0">
      <w:pPr>
        <w:spacing w:after="120" w:line="360" w:lineRule="auto"/>
        <w:ind w:right="-194"/>
      </w:pPr>
      <w:r w:rsidRPr="009E6AEB">
        <w:t>Figure</w:t>
      </w:r>
      <w:r w:rsidR="00816962" w:rsidRPr="009E6AEB">
        <w:t xml:space="preserve"> </w:t>
      </w:r>
      <w:r w:rsidR="0023592A" w:rsidRPr="009E6AEB">
        <w:t>3</w:t>
      </w:r>
      <w:r w:rsidR="00816962" w:rsidRPr="009E6AEB">
        <w:t xml:space="preserve"> </w:t>
      </w:r>
      <w:r w:rsidRPr="009E6AEB">
        <w:t xml:space="preserve">below </w:t>
      </w:r>
      <w:r w:rsidR="00816962" w:rsidRPr="009E6AEB">
        <w:t>shows the composition of the final sample based on the role the respondents hold at their respective schools. Most notably, there is a large increase in the proportion of teaching and other staff in Term 4, 2019, relative to 2018. The sample is also far more balanced between the school executive staff and teaching staff in 2018 than in 2019.</w:t>
      </w:r>
    </w:p>
    <w:p w14:paraId="35E08937" w14:textId="7FA59298" w:rsidR="009E6AEB" w:rsidRDefault="00816962" w:rsidP="00646FF0">
      <w:pPr>
        <w:spacing w:after="120" w:line="360" w:lineRule="auto"/>
        <w:ind w:right="-194"/>
      </w:pPr>
      <w:r w:rsidRPr="009E6AEB">
        <w:rPr>
          <w:noProof/>
        </w:rPr>
        <w:lastRenderedPageBreak/>
        <w:drawing>
          <wp:inline distT="0" distB="0" distL="0" distR="0" wp14:anchorId="7CA57FC0" wp14:editId="724422BB">
            <wp:extent cx="5828306" cy="3097033"/>
            <wp:effectExtent l="0" t="0" r="1270" b="8255"/>
            <wp:docPr id="16" name="Chart 16" descr="Chart showing survey respondents role within their school."/>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047AA5CE" w14:textId="1C48F4B5" w:rsidR="00555FE1" w:rsidRPr="009E6AEB" w:rsidRDefault="00816962" w:rsidP="007D6887">
      <w:pPr>
        <w:pStyle w:val="Caption"/>
      </w:pPr>
      <w:r w:rsidRPr="009E6AEB">
        <w:t xml:space="preserve">Figure </w:t>
      </w:r>
      <w:r w:rsidR="0023592A" w:rsidRPr="009E6AEB">
        <w:t>3</w:t>
      </w:r>
      <w:r w:rsidRPr="009E6AEB">
        <w:t xml:space="preserve">: </w:t>
      </w:r>
      <w:r w:rsidR="00555FE1" w:rsidRPr="009E6AEB">
        <w:t xml:space="preserve">Survey </w:t>
      </w:r>
      <w:proofErr w:type="gramStart"/>
      <w:r w:rsidR="00555FE1" w:rsidRPr="009E6AEB">
        <w:t>r</w:t>
      </w:r>
      <w:r w:rsidRPr="009E6AEB">
        <w:t>espondents</w:t>
      </w:r>
      <w:proofErr w:type="gramEnd"/>
      <w:r w:rsidRPr="009E6AEB">
        <w:t xml:space="preserve"> role</w:t>
      </w:r>
      <w:r w:rsidR="00555FE1" w:rsidRPr="009E6AEB">
        <w:t xml:space="preserve"> within</w:t>
      </w:r>
      <w:r w:rsidRPr="009E6AEB">
        <w:t xml:space="preserve"> their school</w:t>
      </w:r>
    </w:p>
    <w:p w14:paraId="282000FD" w14:textId="77777777" w:rsidR="007D6887" w:rsidRDefault="007D6887" w:rsidP="00E60FF2">
      <w:pPr>
        <w:pStyle w:val="Caption"/>
        <w:spacing w:line="360" w:lineRule="auto"/>
        <w:rPr>
          <w:i w:val="0"/>
          <w:color w:val="000000" w:themeColor="text1"/>
          <w:sz w:val="24"/>
          <w:szCs w:val="24"/>
        </w:rPr>
      </w:pPr>
    </w:p>
    <w:p w14:paraId="1167B757" w14:textId="5C2AD4F3" w:rsidR="00555FE1" w:rsidRPr="007D6887" w:rsidRDefault="00555FE1" w:rsidP="007D6887">
      <w:pPr>
        <w:pStyle w:val="Caption"/>
        <w:spacing w:line="360" w:lineRule="auto"/>
      </w:pPr>
      <w:r w:rsidRPr="00E60FF2">
        <w:rPr>
          <w:i w:val="0"/>
          <w:color w:val="000000" w:themeColor="text1"/>
          <w:sz w:val="24"/>
          <w:szCs w:val="24"/>
        </w:rPr>
        <w:t xml:space="preserve">Delving more deeply into the teaching experience of the respondents, </w:t>
      </w:r>
      <w:r w:rsidR="00816962" w:rsidRPr="00E60FF2">
        <w:rPr>
          <w:i w:val="0"/>
          <w:color w:val="000000" w:themeColor="text1"/>
          <w:sz w:val="24"/>
          <w:szCs w:val="24"/>
        </w:rPr>
        <w:t>Figure</w:t>
      </w:r>
      <w:r w:rsidR="0023592A">
        <w:rPr>
          <w:i w:val="0"/>
          <w:color w:val="000000" w:themeColor="text1"/>
          <w:sz w:val="24"/>
          <w:szCs w:val="24"/>
        </w:rPr>
        <w:t xml:space="preserve"> 4</w:t>
      </w:r>
      <w:r w:rsidR="00816962" w:rsidRPr="00E60FF2">
        <w:rPr>
          <w:i w:val="0"/>
          <w:color w:val="000000" w:themeColor="text1"/>
          <w:sz w:val="24"/>
          <w:szCs w:val="24"/>
        </w:rPr>
        <w:t xml:space="preserve"> </w:t>
      </w:r>
      <w:r w:rsidR="00694A6D" w:rsidRPr="00E60FF2">
        <w:rPr>
          <w:i w:val="0"/>
          <w:color w:val="000000" w:themeColor="text1"/>
          <w:sz w:val="24"/>
          <w:szCs w:val="24"/>
        </w:rPr>
        <w:t xml:space="preserve">below </w:t>
      </w:r>
      <w:r w:rsidR="00816962" w:rsidRPr="00E60FF2">
        <w:rPr>
          <w:i w:val="0"/>
          <w:color w:val="000000" w:themeColor="text1"/>
          <w:sz w:val="24"/>
          <w:szCs w:val="24"/>
        </w:rPr>
        <w:t>shows that the tenure for each respondent is stable in each survey period. Most of the</w:t>
      </w:r>
      <w:r w:rsidR="00E132EC">
        <w:rPr>
          <w:i w:val="0"/>
          <w:color w:val="000000" w:themeColor="text1"/>
          <w:sz w:val="24"/>
          <w:szCs w:val="24"/>
        </w:rPr>
        <w:t xml:space="preserve">m </w:t>
      </w:r>
      <w:r w:rsidR="00816962" w:rsidRPr="00E60FF2">
        <w:rPr>
          <w:i w:val="0"/>
          <w:color w:val="000000" w:themeColor="text1"/>
          <w:sz w:val="24"/>
          <w:szCs w:val="24"/>
        </w:rPr>
        <w:t>have</w:t>
      </w:r>
      <w:r w:rsidRPr="00E60FF2">
        <w:rPr>
          <w:i w:val="0"/>
          <w:color w:val="000000" w:themeColor="text1"/>
          <w:sz w:val="24"/>
          <w:szCs w:val="24"/>
        </w:rPr>
        <w:t xml:space="preserve"> </w:t>
      </w:r>
      <w:r w:rsidR="00816962" w:rsidRPr="00E60FF2">
        <w:rPr>
          <w:i w:val="0"/>
          <w:color w:val="000000" w:themeColor="text1"/>
          <w:sz w:val="24"/>
          <w:szCs w:val="24"/>
        </w:rPr>
        <w:t>worked in the same</w:t>
      </w:r>
      <w:r w:rsidR="00694A6D" w:rsidRPr="00E60FF2">
        <w:rPr>
          <w:i w:val="0"/>
          <w:color w:val="000000" w:themeColor="text1"/>
          <w:sz w:val="24"/>
          <w:szCs w:val="24"/>
        </w:rPr>
        <w:t xml:space="preserve"> </w:t>
      </w:r>
      <w:r w:rsidR="00816962" w:rsidRPr="00E60FF2">
        <w:rPr>
          <w:i w:val="0"/>
          <w:color w:val="000000" w:themeColor="text1"/>
          <w:sz w:val="24"/>
          <w:szCs w:val="24"/>
        </w:rPr>
        <w:t>school for more than seven years.</w:t>
      </w:r>
      <w:r w:rsidR="008879DE">
        <w:rPr>
          <w:i w:val="0"/>
          <w:color w:val="000000" w:themeColor="text1"/>
          <w:sz w:val="24"/>
          <w:szCs w:val="24"/>
        </w:rPr>
        <w:t xml:space="preserve"> In other words, most of the respondents to the survey were very experienced teachers and school leaders.</w:t>
      </w:r>
      <w:r w:rsidR="00816962" w:rsidRPr="00E132EC">
        <w:rPr>
          <w:color w:val="000000" w:themeColor="text1"/>
        </w:rPr>
        <w:t xml:space="preserve"> </w:t>
      </w:r>
      <w:r w:rsidR="00816962">
        <w:rPr>
          <w:noProof/>
          <w:lang w:val="en-AU" w:eastAsia="en-AU"/>
        </w:rPr>
        <w:drawing>
          <wp:inline distT="0" distB="0" distL="0" distR="0" wp14:anchorId="7A49EAA5" wp14:editId="59F4C17C">
            <wp:extent cx="5736590" cy="3251200"/>
            <wp:effectExtent l="0" t="0" r="16510" b="6350"/>
            <wp:docPr id="14" name="Chart 14" descr="Chart showing length of respondents tenure at school.">
              <a:extLst xmlns:a="http://schemas.openxmlformats.org/drawingml/2006/main">
                <a:ext uri="{FF2B5EF4-FFF2-40B4-BE49-F238E27FC236}">
                  <a16:creationId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00816962" w:rsidRPr="007D6887">
        <w:t xml:space="preserve">Figure </w:t>
      </w:r>
      <w:r w:rsidR="0023592A" w:rsidRPr="007D6887">
        <w:t>4</w:t>
      </w:r>
      <w:r w:rsidR="00816962" w:rsidRPr="007D6887">
        <w:t xml:space="preserve">: Length of </w:t>
      </w:r>
      <w:r w:rsidR="001D12E4" w:rsidRPr="007D6887">
        <w:t xml:space="preserve">respondents’ </w:t>
      </w:r>
      <w:r w:rsidR="00816962" w:rsidRPr="007D6887">
        <w:t>tenure at school</w:t>
      </w:r>
    </w:p>
    <w:p w14:paraId="329C664C" w14:textId="1E8084F1" w:rsidR="000C3D21" w:rsidRPr="00646FF0" w:rsidRDefault="00555FE1" w:rsidP="00821F78">
      <w:pPr>
        <w:pStyle w:val="Heading2"/>
        <w:spacing w:after="120" w:line="360" w:lineRule="auto"/>
      </w:pPr>
      <w:bookmarkStart w:id="163" w:name="_Toc43461823"/>
      <w:bookmarkStart w:id="164" w:name="_Toc43462167"/>
      <w:bookmarkStart w:id="165" w:name="_Toc43463270"/>
      <w:bookmarkStart w:id="166" w:name="_Toc43463646"/>
      <w:bookmarkStart w:id="167" w:name="_Toc43466714"/>
      <w:bookmarkStart w:id="168" w:name="_Toc44338909"/>
      <w:bookmarkStart w:id="169" w:name="_Toc55745973"/>
      <w:r w:rsidRPr="00646FF0">
        <w:lastRenderedPageBreak/>
        <w:t>Results</w:t>
      </w:r>
      <w:bookmarkEnd w:id="163"/>
      <w:bookmarkEnd w:id="164"/>
      <w:bookmarkEnd w:id="165"/>
      <w:bookmarkEnd w:id="166"/>
      <w:bookmarkEnd w:id="167"/>
      <w:bookmarkEnd w:id="168"/>
      <w:bookmarkEnd w:id="169"/>
    </w:p>
    <w:p w14:paraId="5ED58AD6" w14:textId="73B5CC2D" w:rsidR="00816962" w:rsidRDefault="00555FE1" w:rsidP="00431E40">
      <w:pPr>
        <w:spacing w:before="120" w:after="120" w:line="360" w:lineRule="auto"/>
      </w:pPr>
      <w:r>
        <w:rPr>
          <w:bCs/>
        </w:rPr>
        <w:t>Looking firstly at the big picture</w:t>
      </w:r>
      <w:r w:rsidR="008879DE">
        <w:rPr>
          <w:bCs/>
        </w:rPr>
        <w:t xml:space="preserve">: </w:t>
      </w:r>
      <w:r w:rsidR="00F81045">
        <w:t xml:space="preserve">In 2018, a </w:t>
      </w:r>
      <w:r w:rsidR="00816962">
        <w:t>higher proportion of school executive</w:t>
      </w:r>
      <w:r w:rsidR="001418BF">
        <w:t xml:space="preserve"> staff</w:t>
      </w:r>
      <w:r w:rsidR="00816962">
        <w:t xml:space="preserve"> </w:t>
      </w:r>
      <w:r w:rsidR="00F81045">
        <w:t xml:space="preserve">completed the </w:t>
      </w:r>
      <w:r w:rsidR="00062AA6">
        <w:t>surve</w:t>
      </w:r>
      <w:r w:rsidR="00F81045">
        <w:t>y than in 2019</w:t>
      </w:r>
      <w:r w:rsidR="00816962">
        <w:t>. The</w:t>
      </w:r>
      <w:r w:rsidR="00062AA6">
        <w:t xml:space="preserve"> nature of </w:t>
      </w:r>
      <w:proofErr w:type="spellStart"/>
      <w:r w:rsidR="00EC32B8">
        <w:t>particpants</w:t>
      </w:r>
      <w:proofErr w:type="spellEnd"/>
      <w:r w:rsidR="00EC32B8">
        <w:t xml:space="preserve">’ </w:t>
      </w:r>
      <w:r w:rsidR="00062AA6">
        <w:t>role</w:t>
      </w:r>
      <w:r w:rsidR="00EC32B8">
        <w:t>s</w:t>
      </w:r>
      <w:r w:rsidR="00062AA6">
        <w:t xml:space="preserve"> within the schools, particularly the oversight of different programs</w:t>
      </w:r>
      <w:r w:rsidR="00691FC2">
        <w:t>,</w:t>
      </w:r>
      <w:r w:rsidR="00E132EC">
        <w:t xml:space="preserve"> </w:t>
      </w:r>
      <w:r w:rsidR="00062AA6">
        <w:t xml:space="preserve">means </w:t>
      </w:r>
      <w:r w:rsidR="00691FC2">
        <w:t>school leaders, those in executive teams,</w:t>
      </w:r>
      <w:r w:rsidR="00062AA6">
        <w:t xml:space="preserve"> are likely to have</w:t>
      </w:r>
      <w:r w:rsidR="00816962">
        <w:t xml:space="preserve"> more aware</w:t>
      </w:r>
      <w:r w:rsidR="00062AA6">
        <w:t>ness</w:t>
      </w:r>
      <w:r w:rsidR="00816962">
        <w:t xml:space="preserve"> of the</w:t>
      </w:r>
      <w:r w:rsidR="00062AA6">
        <w:t xml:space="preserve"> role and impacts</w:t>
      </w:r>
      <w:r w:rsidR="00EC32B8">
        <w:t xml:space="preserve"> of</w:t>
      </w:r>
      <w:r w:rsidR="00062AA6">
        <w:t xml:space="preserve"> </w:t>
      </w:r>
      <w:r w:rsidR="00EC32B8">
        <w:t>the</w:t>
      </w:r>
      <w:r w:rsidR="00816962">
        <w:t xml:space="preserve"> </w:t>
      </w:r>
      <w:r w:rsidR="00EC32B8">
        <w:t>RSLs</w:t>
      </w:r>
      <w:r w:rsidR="00816962">
        <w:t xml:space="preserve"> than </w:t>
      </w:r>
      <w:r w:rsidR="00062AA6">
        <w:t xml:space="preserve">other </w:t>
      </w:r>
      <w:proofErr w:type="gramStart"/>
      <w:r w:rsidR="00062AA6">
        <w:t>classroom</w:t>
      </w:r>
      <w:r w:rsidR="00C56A4C">
        <w:t xml:space="preserve"> </w:t>
      </w:r>
      <w:r w:rsidR="00062AA6">
        <w:t>based</w:t>
      </w:r>
      <w:proofErr w:type="gramEnd"/>
      <w:r w:rsidR="00062AA6">
        <w:t xml:space="preserve"> </w:t>
      </w:r>
      <w:r w:rsidR="00816962">
        <w:t>teaching staff.</w:t>
      </w:r>
      <w:r w:rsidR="00062AA6">
        <w:t xml:space="preserve"> </w:t>
      </w:r>
      <w:r w:rsidR="008879DE">
        <w:t>The impact of those differences means that comparisons</w:t>
      </w:r>
      <w:r w:rsidR="00816962">
        <w:t xml:space="preserve"> between 2018 and 2019 </w:t>
      </w:r>
      <w:r w:rsidR="008879DE">
        <w:t>are problematic. For that reason, within</w:t>
      </w:r>
      <w:r w:rsidR="00C56A4C">
        <w:t xml:space="preserve"> </w:t>
      </w:r>
      <w:r w:rsidR="008879DE">
        <w:t>year trends will be examined</w:t>
      </w:r>
      <w:r w:rsidR="00691FC2">
        <w:t>.</w:t>
      </w:r>
    </w:p>
    <w:p w14:paraId="6A705B0C" w14:textId="0295E297" w:rsidR="001D12E4" w:rsidRDefault="00816962" w:rsidP="00E60FF2">
      <w:pPr>
        <w:keepNext/>
        <w:spacing w:before="120" w:after="120" w:line="360" w:lineRule="auto"/>
      </w:pPr>
      <w:r>
        <w:t xml:space="preserve">Figure </w:t>
      </w:r>
      <w:r w:rsidR="00A50C2F">
        <w:t>5</w:t>
      </w:r>
      <w:r w:rsidR="001D12E4">
        <w:t xml:space="preserve"> demonstrates</w:t>
      </w:r>
      <w:r>
        <w:t xml:space="preserve"> that awareness</w:t>
      </w:r>
      <w:r w:rsidR="00A37153">
        <w:t xml:space="preserve"> of the role of the RSLs in schools </w:t>
      </w:r>
      <w:r>
        <w:t>improves between Term 2 and Term 4 in both 2018 and 2019</w:t>
      </w:r>
      <w:r w:rsidR="00A37153">
        <w:t xml:space="preserve">, and that improvement was </w:t>
      </w:r>
      <w:r>
        <w:t>statistically significant in 2018</w:t>
      </w:r>
      <w:r w:rsidR="00A37153">
        <w:t>, improving from</w:t>
      </w:r>
      <w:r>
        <w:t xml:space="preserve"> 80% in Term</w:t>
      </w:r>
      <w:r w:rsidR="00A50C2F">
        <w:t xml:space="preserve"> </w:t>
      </w:r>
      <w:r>
        <w:t xml:space="preserve">2 to 90% </w:t>
      </w:r>
      <w:r w:rsidR="00A37153">
        <w:t xml:space="preserve">in </w:t>
      </w:r>
      <w:r>
        <w:t xml:space="preserve">Term 4 (n=438) chi 8.36 p&lt; .001. </w:t>
      </w:r>
    </w:p>
    <w:p w14:paraId="413C2E53" w14:textId="7361D03F" w:rsidR="00816962" w:rsidRDefault="00816962" w:rsidP="00816962">
      <w:pPr>
        <w:keepNext/>
        <w:spacing w:line="360" w:lineRule="auto"/>
      </w:pPr>
      <w:r>
        <w:rPr>
          <w:noProof/>
          <w:lang w:val="en-AU" w:eastAsia="en-AU"/>
        </w:rPr>
        <w:drawing>
          <wp:inline distT="0" distB="0" distL="0" distR="0" wp14:anchorId="50C25F47" wp14:editId="62F32FF9">
            <wp:extent cx="5741035" cy="3200400"/>
            <wp:effectExtent l="0" t="0" r="12065" b="0"/>
            <wp:docPr id="9" name="Chart 9" descr="Chart showing awareness of the role of the RSL in supporting schools 2018-2019.">
              <a:extLst xmlns:a="http://schemas.openxmlformats.org/drawingml/2006/main">
                <a:ext uri="{FF2B5EF4-FFF2-40B4-BE49-F238E27FC236}">
                  <a16:creationId xmlns:a16="http://schemas.microsoft.com/office/drawing/2014/main" id="{00000000-0008-0000-02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AF038FB" w14:textId="25FD6E56" w:rsidR="001D12E4" w:rsidRPr="00646FF0" w:rsidRDefault="00816962" w:rsidP="00646FF0">
      <w:pPr>
        <w:pStyle w:val="Caption"/>
      </w:pPr>
      <w:r w:rsidRPr="00646FF0">
        <w:t xml:space="preserve">Figure </w:t>
      </w:r>
      <w:r w:rsidR="00A50C2F" w:rsidRPr="00646FF0">
        <w:t>5</w:t>
      </w:r>
      <w:r w:rsidRPr="00646FF0">
        <w:t>: Awareness of the role of the RSL in supporting schools</w:t>
      </w:r>
      <w:r w:rsidR="001D12E4" w:rsidRPr="00646FF0">
        <w:t xml:space="preserve"> 2018 - 2019</w:t>
      </w:r>
    </w:p>
    <w:p w14:paraId="4C60A523" w14:textId="77777777" w:rsidR="00646FF0" w:rsidRDefault="00646FF0" w:rsidP="00646FF0">
      <w:pPr>
        <w:keepNext/>
        <w:spacing w:before="120" w:line="360" w:lineRule="auto"/>
      </w:pPr>
    </w:p>
    <w:p w14:paraId="140CDA7A" w14:textId="77777777" w:rsidR="00646FF0" w:rsidRDefault="00A37153" w:rsidP="00646FF0">
      <w:pPr>
        <w:keepNext/>
        <w:spacing w:after="120" w:line="360" w:lineRule="auto"/>
        <w:sectPr w:rsidR="00646FF0" w:rsidSect="00DF6FC6">
          <w:pgSz w:w="11900" w:h="16840" w:code="9"/>
          <w:pgMar w:top="1440" w:right="1440" w:bottom="1440" w:left="1440" w:header="709" w:footer="709" w:gutter="0"/>
          <w:cols w:space="708"/>
          <w:docGrid w:linePitch="360"/>
        </w:sectPr>
      </w:pPr>
      <w:r>
        <w:t>Changes in t</w:t>
      </w:r>
      <w:r w:rsidR="00816962" w:rsidRPr="0018067B">
        <w:t>he proportion</w:t>
      </w:r>
      <w:r>
        <w:t>s</w:t>
      </w:r>
      <w:r w:rsidR="00816962" w:rsidRPr="0018067B">
        <w:t xml:space="preserve"> of respondents who reported feeling ‘extremely supported’ or ‘fairly supported’ when working with and supporting refugee </w:t>
      </w:r>
      <w:proofErr w:type="gramStart"/>
      <w:r w:rsidR="00816962" w:rsidRPr="0018067B">
        <w:t>students</w:t>
      </w:r>
      <w:proofErr w:type="gramEnd"/>
      <w:r w:rsidR="00816962" w:rsidRPr="0018067B">
        <w:t xml:space="preserve"> </w:t>
      </w:r>
      <w:r>
        <w:t>mirrors changes in awareness.</w:t>
      </w:r>
      <w:r w:rsidR="00816962" w:rsidRPr="0018067B">
        <w:t xml:space="preserve"> Figure </w:t>
      </w:r>
      <w:r w:rsidR="00A50C2F">
        <w:t>6</w:t>
      </w:r>
      <w:r w:rsidR="00816962" w:rsidRPr="0018067B">
        <w:t xml:space="preserve"> shows a statistically significant increase from 84% in Term</w:t>
      </w:r>
      <w:r w:rsidR="00A50C2F">
        <w:t xml:space="preserve"> </w:t>
      </w:r>
      <w:r w:rsidR="00816962" w:rsidRPr="0018067B">
        <w:t xml:space="preserve">2 2018 to 91% </w:t>
      </w:r>
      <w:r>
        <w:t>in T</w:t>
      </w:r>
      <w:r w:rsidR="00A50C2F">
        <w:t xml:space="preserve">erm </w:t>
      </w:r>
      <w:r>
        <w:t>4</w:t>
      </w:r>
      <w:r w:rsidR="00816962" w:rsidRPr="0018067B">
        <w:t xml:space="preserve"> 2018 (n=438) chi 7.84 p&lt; .05.</w:t>
      </w:r>
      <w:r w:rsidR="00E60FF2">
        <w:t xml:space="preserve"> T</w:t>
      </w:r>
      <w:r w:rsidR="00816962" w:rsidRPr="0018067B">
        <w:t>here was a non-significant increase in 2019 from 79% in Term 2 to 80% in Term 4. I</w:t>
      </w:r>
      <w:r>
        <w:t>nterestingly, i</w:t>
      </w:r>
      <w:r w:rsidR="00816962" w:rsidRPr="0018067B">
        <w:t xml:space="preserve">f we only look at respondents who </w:t>
      </w:r>
      <w:r w:rsidR="00816962" w:rsidRPr="0018067B">
        <w:lastRenderedPageBreak/>
        <w:t xml:space="preserve">reported receiving support, there is no difference between 2018 and 2019 (91% each, n=750). </w:t>
      </w:r>
      <w:r>
        <w:t xml:space="preserve">In other words, staff who received support from an RSL report </w:t>
      </w:r>
      <w:r w:rsidR="0081123D">
        <w:t xml:space="preserve">that </w:t>
      </w:r>
      <w:r>
        <w:t>the support was strong.</w:t>
      </w:r>
    </w:p>
    <w:p w14:paraId="5609D01E" w14:textId="2E6A1104" w:rsidR="00816962" w:rsidRPr="00646FF0" w:rsidRDefault="00816962" w:rsidP="00646FF0">
      <w:pPr>
        <w:pStyle w:val="Caption"/>
      </w:pPr>
      <w:r>
        <w:rPr>
          <w:noProof/>
          <w:lang w:val="en-AU" w:eastAsia="en-AU"/>
        </w:rPr>
        <w:drawing>
          <wp:inline distT="0" distB="0" distL="0" distR="0" wp14:anchorId="37E16533" wp14:editId="5A6BFBA9">
            <wp:extent cx="5756827" cy="3244132"/>
            <wp:effectExtent l="0" t="0" r="15875" b="13970"/>
            <wp:docPr id="1" name="Chart 1" descr="Chart showing how supported respondents felt in their work with refugee students.">
              <a:extLst xmlns:a="http://schemas.openxmlformats.org/drawingml/2006/main">
                <a:ext uri="{FF2B5EF4-FFF2-40B4-BE49-F238E27FC236}">
                  <a16:creationId xmlns:a16="http://schemas.microsoft.com/office/drawing/2014/main" id="{00000000-0008-0000-02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sidRPr="00646FF0">
        <w:t xml:space="preserve">Figure </w:t>
      </w:r>
      <w:r w:rsidR="00A50C2F" w:rsidRPr="00646FF0">
        <w:t>6</w:t>
      </w:r>
      <w:r w:rsidR="00646FF0">
        <w:t>:</w:t>
      </w:r>
      <w:r w:rsidRPr="00646FF0">
        <w:t xml:space="preserve"> How supported respondents felt </w:t>
      </w:r>
      <w:r w:rsidR="00694A6D" w:rsidRPr="00646FF0">
        <w:t xml:space="preserve">in their </w:t>
      </w:r>
      <w:r w:rsidRPr="00646FF0">
        <w:t>work with refugee students</w:t>
      </w:r>
    </w:p>
    <w:p w14:paraId="65DD0FE5" w14:textId="77777777" w:rsidR="00646FF0" w:rsidRDefault="00646FF0" w:rsidP="00816962">
      <w:pPr>
        <w:keepNext/>
        <w:spacing w:line="360" w:lineRule="auto"/>
      </w:pPr>
    </w:p>
    <w:p w14:paraId="4BDDF445" w14:textId="7972356E" w:rsidR="00B30950" w:rsidRDefault="00A37153" w:rsidP="00816962">
      <w:pPr>
        <w:keepNext/>
        <w:spacing w:line="360" w:lineRule="auto"/>
      </w:pPr>
      <w:r>
        <w:t>T</w:t>
      </w:r>
      <w:r w:rsidR="00816962" w:rsidRPr="00344B3C">
        <w:t xml:space="preserve">he proportion of respondents who reported feeling ‘extremely confident’ or ‘fairly confident’ when working with and supporting refugee students </w:t>
      </w:r>
      <w:r>
        <w:t>was</w:t>
      </w:r>
      <w:r w:rsidR="00816962" w:rsidRPr="00344B3C">
        <w:t xml:space="preserve"> 91% in 2018 </w:t>
      </w:r>
      <w:r>
        <w:t>and</w:t>
      </w:r>
      <w:r w:rsidRPr="00344B3C">
        <w:t xml:space="preserve"> </w:t>
      </w:r>
      <w:r w:rsidR="00816962" w:rsidRPr="00344B3C">
        <w:t>81% in</w:t>
      </w:r>
      <w:r w:rsidR="00B30950">
        <w:t xml:space="preserve"> </w:t>
      </w:r>
      <w:r w:rsidR="00B30950" w:rsidRPr="00344B3C">
        <w:t>2019</w:t>
      </w:r>
      <w:r w:rsidR="00B30950">
        <w:t xml:space="preserve">, </w:t>
      </w:r>
      <w:r w:rsidR="00B30950" w:rsidRPr="00344B3C">
        <w:t xml:space="preserve">Figure </w:t>
      </w:r>
      <w:r w:rsidR="00646FF0">
        <w:t>7</w:t>
      </w:r>
      <w:r w:rsidR="00B30950">
        <w:t xml:space="preserve"> </w:t>
      </w:r>
      <w:r w:rsidR="00B30950" w:rsidRPr="00344B3C">
        <w:t xml:space="preserve">shows </w:t>
      </w:r>
      <w:r w:rsidR="00B30950">
        <w:t>increases in both years from T</w:t>
      </w:r>
      <w:r w:rsidR="001E00E0">
        <w:t xml:space="preserve">erm </w:t>
      </w:r>
      <w:r w:rsidR="00B30950">
        <w:t>2 to T</w:t>
      </w:r>
      <w:r w:rsidR="001E00E0">
        <w:t xml:space="preserve">erm </w:t>
      </w:r>
      <w:r w:rsidR="00B30950">
        <w:t>4: F</w:t>
      </w:r>
      <w:r w:rsidR="00B30950" w:rsidRPr="00344B3C">
        <w:t xml:space="preserve">rom 90% to 94% </w:t>
      </w:r>
      <w:r w:rsidR="00B30950">
        <w:t>in 2018, and from</w:t>
      </w:r>
      <w:r w:rsidR="00B30950" w:rsidRPr="00344B3C">
        <w:t>79% to 88</w:t>
      </w:r>
      <w:r w:rsidR="00B30950">
        <w:t>% in 2019</w:t>
      </w:r>
      <w:r w:rsidR="00B30950" w:rsidRPr="00344B3C">
        <w:t>.</w:t>
      </w:r>
    </w:p>
    <w:p w14:paraId="62F6F2AB" w14:textId="4D496C91" w:rsidR="00646FF0" w:rsidRDefault="00646FF0">
      <w:r>
        <w:br w:type="page"/>
      </w:r>
    </w:p>
    <w:p w14:paraId="14D6CFEB" w14:textId="77777777" w:rsidR="00646FF0" w:rsidRDefault="00646FF0" w:rsidP="00816962">
      <w:pPr>
        <w:keepNext/>
        <w:spacing w:line="360" w:lineRule="auto"/>
      </w:pPr>
    </w:p>
    <w:p w14:paraId="3A8E6F4B" w14:textId="2D017E94" w:rsidR="00816962" w:rsidRPr="00646FF0" w:rsidRDefault="00816962" w:rsidP="00646FF0">
      <w:pPr>
        <w:pStyle w:val="Caption"/>
        <w:spacing w:line="360" w:lineRule="auto"/>
      </w:pPr>
      <w:r w:rsidRPr="00344B3C">
        <w:t xml:space="preserve"> </w:t>
      </w:r>
      <w:r>
        <w:rPr>
          <w:noProof/>
          <w:lang w:val="en-AU" w:eastAsia="en-AU"/>
        </w:rPr>
        <w:drawing>
          <wp:inline distT="0" distB="0" distL="0" distR="0" wp14:anchorId="1C011AE5" wp14:editId="73316B40">
            <wp:extent cx="5673256" cy="2945958"/>
            <wp:effectExtent l="0" t="0" r="3810" b="6985"/>
            <wp:docPr id="10" name="Chart 10" descr="Chart showing confidence working with and supporting refugee students.">
              <a:extLst xmlns:a="http://schemas.openxmlformats.org/drawingml/2006/main">
                <a:ext uri="{FF2B5EF4-FFF2-40B4-BE49-F238E27FC236}">
                  <a16:creationId xmlns:a16="http://schemas.microsoft.com/office/drawing/2014/main" id="{00000000-0008-0000-02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sidRPr="00646FF0">
        <w:t xml:space="preserve">Figure </w:t>
      </w:r>
      <w:r w:rsidR="00646FF0">
        <w:t>7</w:t>
      </w:r>
      <w:r w:rsidRPr="00646FF0">
        <w:t xml:space="preserve">:  </w:t>
      </w:r>
      <w:proofErr w:type="gramStart"/>
      <w:r w:rsidR="001D12E4" w:rsidRPr="00646FF0">
        <w:t>C</w:t>
      </w:r>
      <w:r w:rsidRPr="00646FF0">
        <w:t>onfiden</w:t>
      </w:r>
      <w:r w:rsidR="001D12E4" w:rsidRPr="00646FF0">
        <w:t xml:space="preserve">ce </w:t>
      </w:r>
      <w:r w:rsidRPr="00646FF0">
        <w:t xml:space="preserve"> working</w:t>
      </w:r>
      <w:proofErr w:type="gramEnd"/>
      <w:r w:rsidRPr="00646FF0">
        <w:t xml:space="preserve"> with and supporting refugee students</w:t>
      </w:r>
    </w:p>
    <w:p w14:paraId="09DAA2FF" w14:textId="77777777" w:rsidR="00646FF0" w:rsidRDefault="00646FF0" w:rsidP="001E00E0"/>
    <w:p w14:paraId="5BB93837" w14:textId="1B1757F0" w:rsidR="00816962" w:rsidRDefault="00D3469C" w:rsidP="001E00E0">
      <w:pPr>
        <w:spacing w:after="120" w:line="360" w:lineRule="auto"/>
      </w:pPr>
      <w:r w:rsidRPr="00E72797">
        <w:t>Within</w:t>
      </w:r>
      <w:r w:rsidRPr="0081123D">
        <w:rPr>
          <w:iCs/>
        </w:rPr>
        <w:t>-</w:t>
      </w:r>
      <w:r>
        <w:rPr>
          <w:iCs/>
        </w:rPr>
        <w:t>year improvement, between T</w:t>
      </w:r>
      <w:r w:rsidR="001E00E0">
        <w:rPr>
          <w:iCs/>
        </w:rPr>
        <w:t xml:space="preserve">erm </w:t>
      </w:r>
      <w:r>
        <w:rPr>
          <w:iCs/>
        </w:rPr>
        <w:t>2 and T</w:t>
      </w:r>
      <w:r w:rsidR="001E00E0">
        <w:rPr>
          <w:iCs/>
        </w:rPr>
        <w:t xml:space="preserve">erm </w:t>
      </w:r>
      <w:r>
        <w:rPr>
          <w:iCs/>
        </w:rPr>
        <w:t xml:space="preserve">4, was seen across a number of important </w:t>
      </w:r>
      <w:r w:rsidR="0081123D">
        <w:rPr>
          <w:iCs/>
        </w:rPr>
        <w:t xml:space="preserve">areas through </w:t>
      </w:r>
      <w:r>
        <w:rPr>
          <w:iCs/>
        </w:rPr>
        <w:t xml:space="preserve">strategies implemented by teachers and schools working with refugee students. </w:t>
      </w:r>
      <w:r w:rsidR="00816962" w:rsidRPr="00D3469C">
        <w:t>F</w:t>
      </w:r>
      <w:r w:rsidR="00816962">
        <w:t xml:space="preserve">igure </w:t>
      </w:r>
      <w:r w:rsidR="001E00E0">
        <w:t>8</w:t>
      </w:r>
      <w:r w:rsidR="00816962">
        <w:t xml:space="preserve"> shows that </w:t>
      </w:r>
      <w:r w:rsidR="00B30950">
        <w:t xml:space="preserve">respondents felt there had been </w:t>
      </w:r>
      <w:r w:rsidR="00816962">
        <w:t xml:space="preserve">significant improvement (green bars) </w:t>
      </w:r>
      <w:r w:rsidR="00B30950">
        <w:t>in</w:t>
      </w:r>
      <w:r w:rsidR="00816962">
        <w:t xml:space="preserve"> the use of </w:t>
      </w:r>
      <w:proofErr w:type="spellStart"/>
      <w:r w:rsidR="00816962">
        <w:t>personalised</w:t>
      </w:r>
      <w:proofErr w:type="spellEnd"/>
      <w:r w:rsidR="00816962">
        <w:t xml:space="preserve"> approaches to plan support for refugee students </w:t>
      </w:r>
      <w:r w:rsidR="00B30950">
        <w:t>in both</w:t>
      </w:r>
      <w:r w:rsidR="00816962">
        <w:t xml:space="preserve"> 2018</w:t>
      </w:r>
      <w:r w:rsidR="00B30950">
        <w:t xml:space="preserve"> (</w:t>
      </w:r>
      <w:r w:rsidR="00816962">
        <w:t>45</w:t>
      </w:r>
      <w:r w:rsidR="00B30950">
        <w:t>% in T</w:t>
      </w:r>
      <w:r w:rsidR="001E00E0">
        <w:t xml:space="preserve">erm </w:t>
      </w:r>
      <w:r w:rsidR="00B30950">
        <w:t xml:space="preserve">2, </w:t>
      </w:r>
      <w:r w:rsidR="00816962">
        <w:t>58%</w:t>
      </w:r>
      <w:r w:rsidR="00B30950">
        <w:t xml:space="preserve"> in T</w:t>
      </w:r>
      <w:r w:rsidR="001E00E0">
        <w:t xml:space="preserve">erm </w:t>
      </w:r>
      <w:r w:rsidR="00B30950">
        <w:t>4, a significant increase:</w:t>
      </w:r>
      <w:r w:rsidR="00816962">
        <w:t xml:space="preserve"> chi 8.74, p&lt;.05</w:t>
      </w:r>
      <w:r w:rsidR="00B30950">
        <w:t xml:space="preserve">) and in 2019 </w:t>
      </w:r>
      <w:r w:rsidR="00816962">
        <w:t>(35%</w:t>
      </w:r>
      <w:r w:rsidR="00B30950">
        <w:t xml:space="preserve"> in T</w:t>
      </w:r>
      <w:r w:rsidR="001E00E0">
        <w:t xml:space="preserve">erm </w:t>
      </w:r>
      <w:r w:rsidR="00B30950">
        <w:t xml:space="preserve">2, </w:t>
      </w:r>
      <w:r w:rsidR="00816962">
        <w:t>48%</w:t>
      </w:r>
      <w:r w:rsidR="00B30950">
        <w:t xml:space="preserve"> in T</w:t>
      </w:r>
      <w:r w:rsidR="001E00E0">
        <w:t xml:space="preserve">erm </w:t>
      </w:r>
      <w:r w:rsidR="00B30950">
        <w:t>4 a significant increase:</w:t>
      </w:r>
      <w:r w:rsidR="00816962">
        <w:t xml:space="preserve"> chi 7.81, p&lt;.05</w:t>
      </w:r>
      <w:r>
        <w:t>)</w:t>
      </w:r>
      <w:r w:rsidR="00816962">
        <w:t xml:space="preserve">. </w:t>
      </w:r>
    </w:p>
    <w:p w14:paraId="6BAE8685" w14:textId="77777777" w:rsidR="00816962" w:rsidRDefault="00816962" w:rsidP="00816962">
      <w:pPr>
        <w:keepNext/>
        <w:spacing w:line="360" w:lineRule="auto"/>
      </w:pPr>
      <w:r>
        <w:rPr>
          <w:noProof/>
          <w:lang w:val="en-AU" w:eastAsia="en-AU"/>
        </w:rPr>
        <w:drawing>
          <wp:inline distT="0" distB="0" distL="0" distR="0" wp14:anchorId="2B08063B" wp14:editId="4EF11E59">
            <wp:extent cx="5611660" cy="2070970"/>
            <wp:effectExtent l="0" t="0" r="8255" b="5715"/>
            <wp:docPr id="3" name="Chart 3" descr="Chart showing personalised approaches are used to plan support for refugee students."/>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2321E871" w14:textId="7A034CC6" w:rsidR="001E00E0" w:rsidRPr="001E00E0" w:rsidRDefault="00816962" w:rsidP="001E00E0">
      <w:pPr>
        <w:pStyle w:val="Caption"/>
      </w:pPr>
      <w:r w:rsidRPr="001E00E0">
        <w:t>Figure</w:t>
      </w:r>
      <w:r w:rsidR="001E00E0">
        <w:t xml:space="preserve"> 8</w:t>
      </w:r>
      <w:r w:rsidRPr="001E00E0">
        <w:t xml:space="preserve">: </w:t>
      </w:r>
      <w:proofErr w:type="spellStart"/>
      <w:r w:rsidRPr="001E00E0">
        <w:t>Personalised</w:t>
      </w:r>
      <w:proofErr w:type="spellEnd"/>
      <w:r w:rsidRPr="001E00E0">
        <w:t xml:space="preserve"> approaches are used to plan support for refugee students</w:t>
      </w:r>
      <w:r w:rsidR="00B30950" w:rsidRPr="001E00E0">
        <w:t xml:space="preserve">. </w:t>
      </w:r>
    </w:p>
    <w:p w14:paraId="216B95C7" w14:textId="5D2DBF65" w:rsidR="00816962" w:rsidRPr="001E00E0" w:rsidRDefault="001E00E0" w:rsidP="001E00E0">
      <w:pPr>
        <w:pStyle w:val="Caption"/>
        <w:spacing w:before="0" w:after="0"/>
        <w:rPr>
          <w:bCs/>
          <w:i w:val="0"/>
          <w:color w:val="0D0D0D" w:themeColor="text1" w:themeTint="F2"/>
          <w:szCs w:val="22"/>
        </w:rPr>
      </w:pPr>
      <w:r>
        <w:rPr>
          <w:bCs/>
          <w:i w:val="0"/>
          <w:color w:val="0D0D0D" w:themeColor="text1" w:themeTint="F2"/>
          <w:szCs w:val="22"/>
        </w:rPr>
        <w:t xml:space="preserve">Note: </w:t>
      </w:r>
      <w:r w:rsidR="00B30950" w:rsidRPr="001E00E0">
        <w:rPr>
          <w:bCs/>
          <w:i w:val="0"/>
          <w:color w:val="0D0D0D" w:themeColor="text1" w:themeTint="F2"/>
          <w:szCs w:val="22"/>
        </w:rPr>
        <w:t xml:space="preserve">Responses are </w:t>
      </w:r>
      <w:proofErr w:type="spellStart"/>
      <w:r w:rsidR="00B30950" w:rsidRPr="001E00E0">
        <w:rPr>
          <w:bCs/>
          <w:i w:val="0"/>
          <w:color w:val="0D0D0D" w:themeColor="text1" w:themeTint="F2"/>
          <w:szCs w:val="22"/>
        </w:rPr>
        <w:t>colour</w:t>
      </w:r>
      <w:proofErr w:type="spellEnd"/>
      <w:r w:rsidR="00B30950" w:rsidRPr="001E00E0">
        <w:rPr>
          <w:bCs/>
          <w:i w:val="0"/>
          <w:color w:val="0D0D0D" w:themeColor="text1" w:themeTint="F2"/>
          <w:szCs w:val="22"/>
        </w:rPr>
        <w:t>-coded. Positive responses to the statement are shown in green. Neutral responses are shown in yellow, and negative responses are shown in red.</w:t>
      </w:r>
    </w:p>
    <w:p w14:paraId="375DB7B4" w14:textId="16EB0CB4" w:rsidR="00816962" w:rsidRDefault="00816962" w:rsidP="002F02C3">
      <w:pPr>
        <w:spacing w:before="120" w:after="120" w:line="360" w:lineRule="auto"/>
      </w:pPr>
      <w:r>
        <w:lastRenderedPageBreak/>
        <w:t xml:space="preserve">Figure </w:t>
      </w:r>
      <w:r w:rsidR="001E00E0">
        <w:t>9</w:t>
      </w:r>
      <w:r w:rsidR="00D3469C">
        <w:t xml:space="preserve"> </w:t>
      </w:r>
      <w:r>
        <w:t>shows that similar improvement occurred around schools developing partnerships with families of refugee students</w:t>
      </w:r>
      <w:r w:rsidR="00D3469C">
        <w:t>:</w:t>
      </w:r>
      <w:r>
        <w:t xml:space="preserve"> </w:t>
      </w:r>
      <w:r w:rsidR="00D3469C">
        <w:t>There was, in 2018, a</w:t>
      </w:r>
      <w:r>
        <w:t xml:space="preserve"> significant increase </w:t>
      </w:r>
      <w:r w:rsidR="00D3469C">
        <w:t>from T</w:t>
      </w:r>
      <w:r w:rsidR="001E00E0">
        <w:t xml:space="preserve">erm </w:t>
      </w:r>
      <w:r w:rsidR="00D3469C">
        <w:t>2</w:t>
      </w:r>
      <w:r>
        <w:t xml:space="preserve"> (42%) </w:t>
      </w:r>
      <w:r w:rsidR="00D3469C">
        <w:t xml:space="preserve">to </w:t>
      </w:r>
      <w:r>
        <w:t>T</w:t>
      </w:r>
      <w:r w:rsidR="001E00E0">
        <w:t xml:space="preserve">erm </w:t>
      </w:r>
      <w:r>
        <w:t>4 (54</w:t>
      </w:r>
      <w:r w:rsidR="00D3469C">
        <w:t xml:space="preserve">%: </w:t>
      </w:r>
      <w:r>
        <w:t>chi 7.09, p&lt;.05</w:t>
      </w:r>
      <w:r w:rsidR="00D3469C">
        <w:t>)</w:t>
      </w:r>
      <w:r w:rsidR="001418BF">
        <w:t>, a</w:t>
      </w:r>
      <w:r w:rsidR="00D3469C">
        <w:t>nd that was repeated again in 2019: T</w:t>
      </w:r>
      <w:r w:rsidR="001E00E0">
        <w:t xml:space="preserve">erm </w:t>
      </w:r>
      <w:r w:rsidR="00D3469C">
        <w:t>2</w:t>
      </w:r>
      <w:r>
        <w:t xml:space="preserve"> (29%) </w:t>
      </w:r>
      <w:r w:rsidR="00D3469C">
        <w:t>to T</w:t>
      </w:r>
      <w:r w:rsidR="001E00E0">
        <w:t xml:space="preserve">erm </w:t>
      </w:r>
      <w:r w:rsidR="00D3469C">
        <w:t>4</w:t>
      </w:r>
      <w:r>
        <w:t xml:space="preserve"> (38%</w:t>
      </w:r>
      <w:r w:rsidR="00D3469C">
        <w:t xml:space="preserve">: </w:t>
      </w:r>
      <w:r>
        <w:t>chi 7.81, p&lt;.05</w:t>
      </w:r>
      <w:r w:rsidR="00D3469C">
        <w:t>).</w:t>
      </w:r>
    </w:p>
    <w:p w14:paraId="215D4803" w14:textId="77777777" w:rsidR="00816962" w:rsidRDefault="00816962" w:rsidP="002F02C3">
      <w:pPr>
        <w:keepNext/>
        <w:spacing w:line="360" w:lineRule="auto"/>
        <w:jc w:val="center"/>
      </w:pPr>
      <w:r>
        <w:rPr>
          <w:noProof/>
          <w:lang w:val="en-AU" w:eastAsia="en-AU"/>
        </w:rPr>
        <w:drawing>
          <wp:inline distT="0" distB="0" distL="0" distR="0" wp14:anchorId="5A668D30" wp14:editId="53869337">
            <wp:extent cx="5428211" cy="2335225"/>
            <wp:effectExtent l="0" t="0" r="1270" b="8255"/>
            <wp:docPr id="8" name="Chart 8" descr="Chart showing schools develop partnerships with families from refugee backgrounds."/>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AE06C45" w14:textId="38E10015" w:rsidR="001E00E0" w:rsidRPr="001E00E0" w:rsidRDefault="00816962" w:rsidP="001E00E0">
      <w:pPr>
        <w:pStyle w:val="Caption"/>
      </w:pPr>
      <w:r w:rsidRPr="001E00E0">
        <w:t xml:space="preserve">Figure </w:t>
      </w:r>
      <w:r w:rsidR="001E00E0">
        <w:t>9</w:t>
      </w:r>
      <w:r w:rsidRPr="001E00E0">
        <w:t>: Schools develop partnerships with families from refugee backgrounds</w:t>
      </w:r>
      <w:r w:rsidR="00B30950" w:rsidRPr="001E00E0">
        <w:t xml:space="preserve">. </w:t>
      </w:r>
    </w:p>
    <w:p w14:paraId="12A069D8" w14:textId="498152CD" w:rsidR="00816962" w:rsidRPr="001E00E0" w:rsidRDefault="001E00E0" w:rsidP="001E00E0">
      <w:pPr>
        <w:pStyle w:val="Caption"/>
        <w:spacing w:before="0" w:after="0"/>
        <w:rPr>
          <w:bCs/>
          <w:i w:val="0"/>
          <w:color w:val="0D0D0D" w:themeColor="text1" w:themeTint="F2"/>
          <w:szCs w:val="22"/>
        </w:rPr>
      </w:pPr>
      <w:r>
        <w:rPr>
          <w:bCs/>
          <w:i w:val="0"/>
          <w:color w:val="0D0D0D" w:themeColor="text1" w:themeTint="F2"/>
          <w:szCs w:val="22"/>
        </w:rPr>
        <w:t xml:space="preserve">Note: </w:t>
      </w:r>
      <w:r w:rsidR="00B30950" w:rsidRPr="001E00E0">
        <w:rPr>
          <w:bCs/>
          <w:i w:val="0"/>
          <w:color w:val="0D0D0D" w:themeColor="text1" w:themeTint="F2"/>
          <w:szCs w:val="22"/>
        </w:rPr>
        <w:t xml:space="preserve">Responses are </w:t>
      </w:r>
      <w:proofErr w:type="spellStart"/>
      <w:r w:rsidR="00B30950" w:rsidRPr="001E00E0">
        <w:rPr>
          <w:bCs/>
          <w:i w:val="0"/>
          <w:color w:val="0D0D0D" w:themeColor="text1" w:themeTint="F2"/>
          <w:szCs w:val="22"/>
        </w:rPr>
        <w:t>colour</w:t>
      </w:r>
      <w:proofErr w:type="spellEnd"/>
      <w:r w:rsidR="00B30950" w:rsidRPr="001E00E0">
        <w:rPr>
          <w:bCs/>
          <w:i w:val="0"/>
          <w:color w:val="0D0D0D" w:themeColor="text1" w:themeTint="F2"/>
          <w:szCs w:val="22"/>
        </w:rPr>
        <w:t>-coded. Positive responses to the statement are shown in green. Neutral responses are shown in yellow, and negative responses are shown in red.</w:t>
      </w:r>
    </w:p>
    <w:p w14:paraId="4F393FE8" w14:textId="77777777" w:rsidR="001E00E0" w:rsidRDefault="001E00E0" w:rsidP="001E00E0">
      <w:pPr>
        <w:spacing w:before="120" w:line="360" w:lineRule="auto"/>
      </w:pPr>
    </w:p>
    <w:p w14:paraId="2EB5163E" w14:textId="3C4DD988" w:rsidR="00816962" w:rsidRDefault="00D3469C" w:rsidP="001E00E0">
      <w:pPr>
        <w:spacing w:after="120" w:line="360" w:lineRule="auto"/>
      </w:pPr>
      <w:r>
        <w:t>P</w:t>
      </w:r>
      <w:r w:rsidR="00816962" w:rsidRPr="005353A9">
        <w:t xml:space="preserve">edagogy and trauma informed approaches </w:t>
      </w:r>
      <w:r w:rsidR="00816962">
        <w:t>being</w:t>
      </w:r>
      <w:r w:rsidR="00816962" w:rsidRPr="005353A9">
        <w:t xml:space="preserve"> embedded in teacher and executive practice</w:t>
      </w:r>
      <w:r w:rsidR="00816962">
        <w:t xml:space="preserve">, </w:t>
      </w:r>
      <w:r>
        <w:t xml:space="preserve">also saw </w:t>
      </w:r>
      <w:r w:rsidR="00816962">
        <w:t>yearly improvement</w:t>
      </w:r>
      <w:r>
        <w:t xml:space="preserve"> - </w:t>
      </w:r>
      <w:r w:rsidR="00816962">
        <w:t xml:space="preserve">Figure </w:t>
      </w:r>
      <w:r w:rsidR="001E00E0">
        <w:t>10</w:t>
      </w:r>
      <w:r>
        <w:t xml:space="preserve">. As that figure </w:t>
      </w:r>
      <w:r w:rsidR="00816962">
        <w:t>shows</w:t>
      </w:r>
      <w:r>
        <w:t>, in 2018 the proportion of respondents who agreed with the statement grew</w:t>
      </w:r>
      <w:r w:rsidR="00F107FF">
        <w:t xml:space="preserve"> </w:t>
      </w:r>
      <w:r>
        <w:t>from 32% in T</w:t>
      </w:r>
      <w:r w:rsidR="001E00E0">
        <w:t xml:space="preserve">erm </w:t>
      </w:r>
      <w:r>
        <w:t xml:space="preserve">2, to </w:t>
      </w:r>
      <w:r w:rsidR="00F107FF">
        <w:t>48% in T</w:t>
      </w:r>
      <w:r w:rsidR="001E00E0">
        <w:t xml:space="preserve">erm </w:t>
      </w:r>
      <w:r w:rsidR="00F107FF">
        <w:t>4. The proportion of positive respondents increased also across 2019: T</w:t>
      </w:r>
      <w:r w:rsidR="001E00E0">
        <w:t xml:space="preserve">erm </w:t>
      </w:r>
      <w:r w:rsidR="00F107FF">
        <w:t>2 – 24%, T</w:t>
      </w:r>
      <w:r w:rsidR="001E00E0">
        <w:t xml:space="preserve">erm </w:t>
      </w:r>
      <w:r w:rsidR="00F107FF">
        <w:t>4 = 33%.</w:t>
      </w:r>
    </w:p>
    <w:p w14:paraId="5F449394" w14:textId="21645DF6" w:rsidR="001E00E0" w:rsidRPr="00686AFA" w:rsidRDefault="00816962" w:rsidP="00686AFA">
      <w:pPr>
        <w:pStyle w:val="Caption"/>
      </w:pPr>
      <w:r>
        <w:rPr>
          <w:noProof/>
          <w:lang w:val="en-AU" w:eastAsia="en-AU"/>
        </w:rPr>
        <w:lastRenderedPageBreak/>
        <w:drawing>
          <wp:inline distT="0" distB="0" distL="0" distR="0" wp14:anchorId="4E152FAC" wp14:editId="03E221A0">
            <wp:extent cx="5731510" cy="2402840"/>
            <wp:effectExtent l="0" t="0" r="2540" b="16510"/>
            <wp:docPr id="4" name="Chart 4" descr="Chart showing quality EAL/D pedagogy and trauma informed approaches are embedded in teacher and executive practice within my school."/>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rsidRPr="00686AFA">
        <w:t xml:space="preserve">Figure </w:t>
      </w:r>
      <w:r w:rsidR="00686AFA">
        <w:t>10</w:t>
      </w:r>
      <w:r w:rsidRPr="00686AFA">
        <w:t>: Quality EAL/D pedagogy and trauma informed approaches are embedded in teacher and executive practice within my school</w:t>
      </w:r>
      <w:r w:rsidR="00F107FF" w:rsidRPr="00686AFA">
        <w:t xml:space="preserve">. </w:t>
      </w:r>
    </w:p>
    <w:p w14:paraId="69E1F989" w14:textId="142D320C" w:rsidR="00783330" w:rsidRPr="00686AFA" w:rsidRDefault="00686AFA" w:rsidP="00686AFA">
      <w:pPr>
        <w:pStyle w:val="Caption"/>
        <w:spacing w:before="0" w:after="0"/>
        <w:rPr>
          <w:i w:val="0"/>
        </w:rPr>
      </w:pPr>
      <w:r>
        <w:rPr>
          <w:bCs/>
          <w:i w:val="0"/>
          <w:color w:val="0D0D0D" w:themeColor="text1" w:themeTint="F2"/>
          <w:szCs w:val="22"/>
        </w:rPr>
        <w:t xml:space="preserve">Note: </w:t>
      </w:r>
      <w:r w:rsidR="00F107FF" w:rsidRPr="00686AFA">
        <w:rPr>
          <w:bCs/>
          <w:i w:val="0"/>
          <w:color w:val="0D0D0D" w:themeColor="text1" w:themeTint="F2"/>
          <w:szCs w:val="22"/>
        </w:rPr>
        <w:t xml:space="preserve">Responses are </w:t>
      </w:r>
      <w:proofErr w:type="spellStart"/>
      <w:r w:rsidR="00F107FF" w:rsidRPr="00686AFA">
        <w:rPr>
          <w:bCs/>
          <w:i w:val="0"/>
          <w:color w:val="0D0D0D" w:themeColor="text1" w:themeTint="F2"/>
          <w:szCs w:val="22"/>
        </w:rPr>
        <w:t>colour</w:t>
      </w:r>
      <w:proofErr w:type="spellEnd"/>
      <w:r w:rsidR="00F107FF" w:rsidRPr="00686AFA">
        <w:rPr>
          <w:bCs/>
          <w:i w:val="0"/>
          <w:color w:val="0D0D0D" w:themeColor="text1" w:themeTint="F2"/>
          <w:szCs w:val="22"/>
        </w:rPr>
        <w:t>-coded. Positive responses to the statement are shown in green. Neutral responses are shown in yellow, and negative responses are shown in red.</w:t>
      </w:r>
    </w:p>
    <w:p w14:paraId="4409B029" w14:textId="77777777" w:rsidR="001E00E0" w:rsidRDefault="001E00E0" w:rsidP="002F02C3">
      <w:pPr>
        <w:spacing w:before="120" w:after="120" w:line="360" w:lineRule="auto"/>
      </w:pPr>
    </w:p>
    <w:p w14:paraId="1C26BCC8" w14:textId="03429E18" w:rsidR="00816962" w:rsidRDefault="00751F44" w:rsidP="002F02C3">
      <w:pPr>
        <w:spacing w:before="120" w:after="120" w:line="360" w:lineRule="auto"/>
      </w:pPr>
      <w:r>
        <w:t>Finally</w:t>
      </w:r>
      <w:r w:rsidR="00816962">
        <w:t>, the same pattern occurred with schools developing processes and practices that support refugee students</w:t>
      </w:r>
      <w:r w:rsidR="006E305B">
        <w:t xml:space="preserve"> - </w:t>
      </w:r>
      <w:r w:rsidR="00816962">
        <w:t xml:space="preserve">Figure </w:t>
      </w:r>
      <w:r w:rsidR="00686AFA">
        <w:t>11</w:t>
      </w:r>
      <w:r w:rsidR="006E305B">
        <w:t>.</w:t>
      </w:r>
      <w:r w:rsidR="00816962">
        <w:t xml:space="preserve"> </w:t>
      </w:r>
      <w:r w:rsidR="006E305B">
        <w:t>From T</w:t>
      </w:r>
      <w:r w:rsidR="00602BC5">
        <w:t xml:space="preserve">erm </w:t>
      </w:r>
      <w:r w:rsidR="00816962">
        <w:t>2</w:t>
      </w:r>
      <w:r w:rsidR="006E305B">
        <w:t xml:space="preserve"> to T</w:t>
      </w:r>
      <w:r w:rsidR="00602BC5">
        <w:t xml:space="preserve">erm </w:t>
      </w:r>
      <w:r w:rsidR="006E305B">
        <w:t xml:space="preserve">4 in 2018, positive responses increased from </w:t>
      </w:r>
      <w:r w:rsidR="00816962">
        <w:t>49%</w:t>
      </w:r>
      <w:r w:rsidR="006E305B">
        <w:t xml:space="preserve"> to </w:t>
      </w:r>
      <w:r w:rsidR="00816962">
        <w:t>64%</w:t>
      </w:r>
      <w:r w:rsidR="006E305B">
        <w:t>. In 2019, across the same period, the increase was from 29% to 40%</w:t>
      </w:r>
      <w:r w:rsidR="00D43B8E">
        <w:t>.</w:t>
      </w:r>
    </w:p>
    <w:p w14:paraId="1524FE21" w14:textId="77777777" w:rsidR="00816962" w:rsidRDefault="00816962" w:rsidP="00816962">
      <w:pPr>
        <w:keepNext/>
        <w:spacing w:line="360" w:lineRule="auto"/>
      </w:pPr>
      <w:r>
        <w:rPr>
          <w:noProof/>
          <w:lang w:val="en-AU" w:eastAsia="en-AU"/>
        </w:rPr>
        <w:drawing>
          <wp:inline distT="0" distB="0" distL="0" distR="0" wp14:anchorId="380AFF41" wp14:editId="52D537FF">
            <wp:extent cx="5731510" cy="2346325"/>
            <wp:effectExtent l="0" t="0" r="2540" b="15875"/>
            <wp:docPr id="6" name="Chart 6" descr="Chart showing schools develop processes and practice that support refugee students."/>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8B25710" w14:textId="1B1511A8" w:rsidR="00602BC5" w:rsidRPr="00602BC5" w:rsidRDefault="00816962" w:rsidP="00602BC5">
      <w:pPr>
        <w:pStyle w:val="Caption"/>
      </w:pPr>
      <w:r w:rsidRPr="00602BC5">
        <w:t>Figure</w:t>
      </w:r>
      <w:r w:rsidR="00783330" w:rsidRPr="00602BC5">
        <w:t xml:space="preserve"> </w:t>
      </w:r>
      <w:r w:rsidR="0080097A">
        <w:t>11</w:t>
      </w:r>
      <w:r w:rsidRPr="00602BC5">
        <w:t>: Schools develop processes and practices that support refugee students</w:t>
      </w:r>
      <w:r w:rsidR="006E305B" w:rsidRPr="00602BC5">
        <w:t xml:space="preserve">. </w:t>
      </w:r>
    </w:p>
    <w:p w14:paraId="4735F7AD" w14:textId="0A2F97E3" w:rsidR="00816962" w:rsidRPr="00602BC5" w:rsidRDefault="00602BC5" w:rsidP="00602BC5">
      <w:pPr>
        <w:pStyle w:val="Caption"/>
        <w:spacing w:before="0" w:after="0"/>
        <w:rPr>
          <w:bCs/>
          <w:i w:val="0"/>
          <w:color w:val="000000" w:themeColor="text1"/>
          <w:szCs w:val="22"/>
        </w:rPr>
      </w:pPr>
      <w:r>
        <w:rPr>
          <w:bCs/>
          <w:i w:val="0"/>
          <w:color w:val="0D0D0D" w:themeColor="text1" w:themeTint="F2"/>
          <w:szCs w:val="22"/>
        </w:rPr>
        <w:t xml:space="preserve">Note: </w:t>
      </w:r>
      <w:r w:rsidR="006E305B" w:rsidRPr="00602BC5">
        <w:rPr>
          <w:bCs/>
          <w:i w:val="0"/>
          <w:color w:val="0D0D0D" w:themeColor="text1" w:themeTint="F2"/>
          <w:szCs w:val="22"/>
        </w:rPr>
        <w:t xml:space="preserve">Responses are </w:t>
      </w:r>
      <w:proofErr w:type="spellStart"/>
      <w:r w:rsidR="006E305B" w:rsidRPr="00602BC5">
        <w:rPr>
          <w:bCs/>
          <w:i w:val="0"/>
          <w:color w:val="0D0D0D" w:themeColor="text1" w:themeTint="F2"/>
          <w:szCs w:val="22"/>
        </w:rPr>
        <w:t>colour</w:t>
      </w:r>
      <w:proofErr w:type="spellEnd"/>
      <w:r w:rsidR="006E305B" w:rsidRPr="00602BC5">
        <w:rPr>
          <w:bCs/>
          <w:i w:val="0"/>
          <w:color w:val="0D0D0D" w:themeColor="text1" w:themeTint="F2"/>
          <w:szCs w:val="22"/>
        </w:rPr>
        <w:t>-coded. Positive responses to the statement are shown in green. Neutral responses are shown in yellow, and negative responses are shown in red.</w:t>
      </w:r>
    </w:p>
    <w:p w14:paraId="6927668D" w14:textId="77777777" w:rsidR="0045099D" w:rsidRDefault="0045099D">
      <w:pPr>
        <w:rPr>
          <w:rFonts w:asciiTheme="majorHAnsi" w:eastAsiaTheme="majorEastAsia" w:hAnsiTheme="majorHAnsi" w:cstheme="majorBidi"/>
          <w:b/>
          <w:color w:val="548AB7" w:themeColor="accent1" w:themeShade="BF"/>
          <w:sz w:val="26"/>
          <w:szCs w:val="26"/>
        </w:rPr>
      </w:pPr>
      <w:r>
        <w:rPr>
          <w:b/>
        </w:rPr>
        <w:br w:type="page"/>
      </w:r>
    </w:p>
    <w:p w14:paraId="68A9C376" w14:textId="58855DFB" w:rsidR="000C3D21" w:rsidRPr="00602BC5" w:rsidRDefault="0045099D" w:rsidP="00821F78">
      <w:pPr>
        <w:pStyle w:val="Heading2"/>
        <w:spacing w:after="120" w:line="360" w:lineRule="auto"/>
      </w:pPr>
      <w:bookmarkStart w:id="170" w:name="_Toc43461824"/>
      <w:bookmarkStart w:id="171" w:name="_Toc43462168"/>
      <w:bookmarkStart w:id="172" w:name="_Toc43463271"/>
      <w:bookmarkStart w:id="173" w:name="_Toc43463647"/>
      <w:bookmarkStart w:id="174" w:name="_Toc43466715"/>
      <w:bookmarkStart w:id="175" w:name="_Toc44338910"/>
      <w:bookmarkStart w:id="176" w:name="_Toc55745974"/>
      <w:r w:rsidRPr="00602BC5">
        <w:lastRenderedPageBreak/>
        <w:t>Quant</w:t>
      </w:r>
      <w:r w:rsidR="00B064D7" w:rsidRPr="00602BC5">
        <w:t>it</w:t>
      </w:r>
      <w:r w:rsidRPr="00602BC5">
        <w:t xml:space="preserve">ative </w:t>
      </w:r>
      <w:r w:rsidR="001542D3" w:rsidRPr="00602BC5">
        <w:t>c</w:t>
      </w:r>
      <w:r w:rsidR="00B5678D" w:rsidRPr="00602BC5">
        <w:t>onclusions</w:t>
      </w:r>
      <w:bookmarkEnd w:id="170"/>
      <w:bookmarkEnd w:id="171"/>
      <w:bookmarkEnd w:id="172"/>
      <w:bookmarkEnd w:id="173"/>
      <w:bookmarkEnd w:id="174"/>
      <w:bookmarkEnd w:id="175"/>
      <w:bookmarkEnd w:id="176"/>
    </w:p>
    <w:p w14:paraId="507CF271" w14:textId="70B454D2" w:rsidR="00563C8E" w:rsidRDefault="00B5678D" w:rsidP="003B7264">
      <w:pPr>
        <w:spacing w:before="120" w:after="120" w:line="360" w:lineRule="auto"/>
      </w:pPr>
      <w:r>
        <w:t>These data show clearly</w:t>
      </w:r>
      <w:r w:rsidR="00775172">
        <w:t xml:space="preserve"> the type of work done</w:t>
      </w:r>
      <w:r>
        <w:t xml:space="preserve"> by RSLs across the Strategy, </w:t>
      </w:r>
      <w:r w:rsidR="00775172">
        <w:t xml:space="preserve">and its impact. They illustrate </w:t>
      </w:r>
      <w:proofErr w:type="spellStart"/>
      <w:r w:rsidR="00775172">
        <w:t>too</w:t>
      </w:r>
      <w:proofErr w:type="spellEnd"/>
      <w:r>
        <w:t xml:space="preserve"> the growing scope of the Strategy as it matured into more schools and impacted on more staff.</w:t>
      </w:r>
      <w:r w:rsidR="003B7264" w:rsidRPr="00431E40">
        <w:t xml:space="preserve"> </w:t>
      </w:r>
      <w:r w:rsidR="001B1497">
        <w:t xml:space="preserve">They show that, each year, there </w:t>
      </w:r>
      <w:r w:rsidR="00D43B8E">
        <w:t>we</w:t>
      </w:r>
      <w:r w:rsidR="001B1497">
        <w:t xml:space="preserve">re across-the-board increases in all important metrics around </w:t>
      </w:r>
      <w:r w:rsidR="00B064D7">
        <w:t xml:space="preserve">effective </w:t>
      </w:r>
      <w:r w:rsidR="001B1497">
        <w:t xml:space="preserve">practices for schools supporting refugee students and their families. </w:t>
      </w:r>
      <w:r w:rsidR="003B7264" w:rsidRPr="00431E40">
        <w:rPr>
          <w:color w:val="000000" w:themeColor="text1"/>
        </w:rPr>
        <w:t>In particular, the data show the impact of the Strategy on the confidence of personnel within schools, the</w:t>
      </w:r>
      <w:r w:rsidR="003B7264">
        <w:rPr>
          <w:color w:val="000000" w:themeColor="text1"/>
        </w:rPr>
        <w:t xml:space="preserve">ir understanding of the complexity of the refugee experience and how it impacts students and their families, and the value of </w:t>
      </w:r>
      <w:r w:rsidR="001B1497">
        <w:rPr>
          <w:color w:val="000000" w:themeColor="text1"/>
        </w:rPr>
        <w:t>building effective networks of support</w:t>
      </w:r>
      <w:r w:rsidR="00B064D7" w:rsidRPr="00B064D7">
        <w:rPr>
          <w:color w:val="000000" w:themeColor="text1"/>
        </w:rPr>
        <w:t xml:space="preserve"> </w:t>
      </w:r>
      <w:r w:rsidR="00B064D7">
        <w:rPr>
          <w:color w:val="000000" w:themeColor="text1"/>
        </w:rPr>
        <w:t>around refugee students and their families</w:t>
      </w:r>
      <w:r w:rsidR="001B1497">
        <w:rPr>
          <w:color w:val="000000" w:themeColor="text1"/>
        </w:rPr>
        <w:t>.</w:t>
      </w:r>
    </w:p>
    <w:p w14:paraId="1BC4D157" w14:textId="77777777" w:rsidR="00816962" w:rsidRPr="00C03C64" w:rsidRDefault="00816962" w:rsidP="002F02C3">
      <w:pPr>
        <w:spacing w:before="120" w:after="120" w:line="360" w:lineRule="auto"/>
      </w:pPr>
    </w:p>
    <w:p w14:paraId="101E5E6A" w14:textId="05A20EF0" w:rsidR="000503F9" w:rsidRDefault="000503F9" w:rsidP="002C0169">
      <w:pPr>
        <w:rPr>
          <w:rFonts w:asciiTheme="majorHAnsi" w:eastAsiaTheme="majorEastAsia" w:hAnsiTheme="majorHAnsi" w:cstheme="majorBidi"/>
          <w:spacing w:val="-10"/>
          <w:kern w:val="28"/>
          <w:sz w:val="56"/>
          <w:szCs w:val="56"/>
        </w:rPr>
      </w:pPr>
    </w:p>
    <w:p w14:paraId="0B738503" w14:textId="77777777" w:rsidR="002C0169" w:rsidRDefault="002C0169">
      <w:pPr>
        <w:rPr>
          <w:rFonts w:asciiTheme="majorHAnsi" w:eastAsiaTheme="majorEastAsia" w:hAnsiTheme="majorHAnsi" w:cstheme="majorBidi"/>
          <w:color w:val="548AB7" w:themeColor="accent1" w:themeShade="BF"/>
          <w:sz w:val="40"/>
          <w:szCs w:val="40"/>
        </w:rPr>
      </w:pPr>
      <w:r>
        <w:br w:type="page"/>
      </w:r>
    </w:p>
    <w:p w14:paraId="73B364CB" w14:textId="1421EB68" w:rsidR="00CF4F92" w:rsidRPr="00821F78" w:rsidRDefault="00694A6D" w:rsidP="00821F78">
      <w:pPr>
        <w:pStyle w:val="Heading1"/>
        <w:spacing w:after="120" w:line="360" w:lineRule="auto"/>
        <w:rPr>
          <w:b/>
        </w:rPr>
      </w:pPr>
      <w:bookmarkStart w:id="177" w:name="_Toc43461825"/>
      <w:bookmarkStart w:id="178" w:name="_Toc43462169"/>
      <w:bookmarkStart w:id="179" w:name="_Toc43463272"/>
      <w:bookmarkStart w:id="180" w:name="_Toc43463648"/>
      <w:bookmarkStart w:id="181" w:name="_Toc43466716"/>
      <w:bookmarkStart w:id="182" w:name="_Toc44338911"/>
      <w:bookmarkStart w:id="183" w:name="_Toc55745975"/>
      <w:r w:rsidRPr="00821F78">
        <w:rPr>
          <w:b/>
        </w:rPr>
        <w:lastRenderedPageBreak/>
        <w:t xml:space="preserve">Chapter </w:t>
      </w:r>
      <w:r w:rsidR="001542D3">
        <w:rPr>
          <w:b/>
        </w:rPr>
        <w:t>t</w:t>
      </w:r>
      <w:r w:rsidR="002C0169" w:rsidRPr="00821F78">
        <w:rPr>
          <w:b/>
        </w:rPr>
        <w:t>hree</w:t>
      </w:r>
      <w:r w:rsidRPr="00821F78">
        <w:rPr>
          <w:b/>
        </w:rPr>
        <w:t xml:space="preserve">: Qualitative </w:t>
      </w:r>
      <w:r w:rsidR="001542D3">
        <w:rPr>
          <w:b/>
        </w:rPr>
        <w:t>f</w:t>
      </w:r>
      <w:r w:rsidRPr="00821F78">
        <w:rPr>
          <w:b/>
        </w:rPr>
        <w:t>indings</w:t>
      </w:r>
      <w:bookmarkEnd w:id="177"/>
      <w:bookmarkEnd w:id="178"/>
      <w:bookmarkEnd w:id="179"/>
      <w:bookmarkEnd w:id="180"/>
      <w:bookmarkEnd w:id="181"/>
      <w:bookmarkEnd w:id="182"/>
      <w:bookmarkEnd w:id="183"/>
    </w:p>
    <w:p w14:paraId="7ABA6A1A" w14:textId="3700304D" w:rsidR="000C3D21" w:rsidRPr="007F5B39" w:rsidRDefault="004C3D27" w:rsidP="00821F78">
      <w:pPr>
        <w:pStyle w:val="Heading2"/>
        <w:spacing w:after="120" w:line="360" w:lineRule="auto"/>
      </w:pPr>
      <w:bookmarkStart w:id="184" w:name="_Toc43461826"/>
      <w:bookmarkStart w:id="185" w:name="_Toc43462170"/>
      <w:bookmarkStart w:id="186" w:name="_Toc43463273"/>
      <w:bookmarkStart w:id="187" w:name="_Toc43463649"/>
      <w:bookmarkStart w:id="188" w:name="_Toc43466717"/>
      <w:bookmarkStart w:id="189" w:name="_Toc44338912"/>
      <w:bookmarkStart w:id="190" w:name="_Toc55745976"/>
      <w:r w:rsidRPr="007F5B39">
        <w:t>Introduction</w:t>
      </w:r>
      <w:bookmarkEnd w:id="184"/>
      <w:bookmarkEnd w:id="185"/>
      <w:bookmarkEnd w:id="186"/>
      <w:bookmarkEnd w:id="187"/>
      <w:bookmarkEnd w:id="188"/>
      <w:bookmarkEnd w:id="189"/>
      <w:bookmarkEnd w:id="190"/>
    </w:p>
    <w:p w14:paraId="1D185A2E" w14:textId="763BF6D0" w:rsidR="00D72B88" w:rsidRDefault="00D72B88" w:rsidP="007F5B39">
      <w:pPr>
        <w:spacing w:before="120" w:after="120" w:line="360" w:lineRule="auto"/>
      </w:pPr>
      <w:r>
        <w:t xml:space="preserve">This chapter describes the lived experience of those who worked with RSLs and with the </w:t>
      </w:r>
      <w:r w:rsidR="00B064D7">
        <w:t>S</w:t>
      </w:r>
      <w:r>
        <w:t xml:space="preserve">trategy within the Department and external to it. It </w:t>
      </w:r>
      <w:proofErr w:type="spellStart"/>
      <w:r>
        <w:t>summarises</w:t>
      </w:r>
      <w:proofErr w:type="spellEnd"/>
      <w:r>
        <w:t xml:space="preserve"> the impact of the Strategy as described by leaders in the Department, and </w:t>
      </w:r>
      <w:r w:rsidR="006207E8">
        <w:t xml:space="preserve">those in </w:t>
      </w:r>
      <w:r>
        <w:t xml:space="preserve">other </w:t>
      </w:r>
      <w:proofErr w:type="spellStart"/>
      <w:r>
        <w:t>organisations</w:t>
      </w:r>
      <w:proofErr w:type="spellEnd"/>
      <w:r>
        <w:t xml:space="preserve"> working alongside schools to build safe, supportive communit</w:t>
      </w:r>
      <w:r w:rsidR="00B064D7">
        <w:t>i</w:t>
      </w:r>
      <w:r>
        <w:t>es for refugee students and their families.</w:t>
      </w:r>
    </w:p>
    <w:p w14:paraId="671CD2C9" w14:textId="41D10B9D" w:rsidR="000F6981" w:rsidRDefault="00D72B88" w:rsidP="007F5B39">
      <w:pPr>
        <w:spacing w:before="120" w:after="120" w:line="360" w:lineRule="auto"/>
      </w:pPr>
      <w:r>
        <w:t>As will be seen, the impact of the Strategy, as it was implemented by the RSLs</w:t>
      </w:r>
      <w:r w:rsidR="00840EE8">
        <w:t>,</w:t>
      </w:r>
      <w:r>
        <w:t xml:space="preserve"> extends beyond their building </w:t>
      </w:r>
      <w:r w:rsidR="006207E8">
        <w:t>‘</w:t>
      </w:r>
      <w:r>
        <w:t>t</w:t>
      </w:r>
      <w:r w:rsidR="00816962" w:rsidRPr="00C03C64">
        <w:t>he capacity of schools to implement strategies to achieve the best possible outcomes for their refugee students and enhance the settlement of their families.</w:t>
      </w:r>
      <w:r w:rsidR="006207E8">
        <w:t>’</w:t>
      </w:r>
      <w:r w:rsidR="000D4FCA">
        <w:rPr>
          <w:rStyle w:val="FootnoteReference"/>
        </w:rPr>
        <w:footnoteReference w:id="7"/>
      </w:r>
      <w:r w:rsidR="00816962" w:rsidRPr="00C03C64">
        <w:t xml:space="preserve">  </w:t>
      </w:r>
      <w:r>
        <w:t xml:space="preserve">Instead, what is described is work that extends the impact of the </w:t>
      </w:r>
      <w:r w:rsidR="00B064D7">
        <w:t>S</w:t>
      </w:r>
      <w:r>
        <w:t xml:space="preserve">trategy across the Department and, simultaneously </w:t>
      </w:r>
      <w:r w:rsidR="00B064D7">
        <w:t xml:space="preserve">beyond schools </w:t>
      </w:r>
      <w:r>
        <w:t xml:space="preserve">into communities. In taking that approach, in becoming </w:t>
      </w:r>
      <w:r w:rsidR="006207E8">
        <w:t>‘</w:t>
      </w:r>
      <w:r>
        <w:t>subject matter experts</w:t>
      </w:r>
      <w:r w:rsidR="006207E8">
        <w:t>’</w:t>
      </w:r>
      <w:r>
        <w:t xml:space="preserve"> the RSLs were able to achieve their brief of supporting schools by helping to develop a complete eco-system of support</w:t>
      </w:r>
      <w:r w:rsidR="006207E8">
        <w:t xml:space="preserve"> around their schools</w:t>
      </w:r>
      <w:r>
        <w:t>.</w:t>
      </w:r>
    </w:p>
    <w:p w14:paraId="3A5B6D0D" w14:textId="423B5957" w:rsidR="00783330" w:rsidRDefault="00D72B88" w:rsidP="007F5B39">
      <w:pPr>
        <w:spacing w:before="120" w:after="120" w:line="360" w:lineRule="auto"/>
        <w:rPr>
          <w:i/>
          <w:iCs/>
          <w:sz w:val="20"/>
          <w:szCs w:val="20"/>
        </w:rPr>
      </w:pPr>
      <w:r>
        <w:t xml:space="preserve">In other words, </w:t>
      </w:r>
      <w:r w:rsidR="000F6981">
        <w:t>in addition to building the capacity of schools directly</w:t>
      </w:r>
      <w:r w:rsidR="006207E8">
        <w:t>,</w:t>
      </w:r>
      <w:r w:rsidR="000F6981">
        <w:t xml:space="preserve"> by working with</w:t>
      </w:r>
      <w:r w:rsidR="006207E8">
        <w:t xml:space="preserve"> </w:t>
      </w:r>
      <w:r w:rsidR="00B064D7">
        <w:t>them</w:t>
      </w:r>
      <w:r w:rsidR="000F6981">
        <w:t>, RSLs worked with leaders within the Department,</w:t>
      </w:r>
      <w:r w:rsidR="00C56A4C">
        <w:t xml:space="preserve"> collaborated with</w:t>
      </w:r>
      <w:r w:rsidR="000F6981">
        <w:t xml:space="preserve"> </w:t>
      </w:r>
      <w:r w:rsidR="00840EE8">
        <w:t xml:space="preserve">colleagues working on </w:t>
      </w:r>
      <w:r w:rsidR="000F6981">
        <w:t xml:space="preserve">other strategies </w:t>
      </w:r>
      <w:r w:rsidR="00C56A4C">
        <w:t xml:space="preserve">within </w:t>
      </w:r>
      <w:r w:rsidR="000F6981">
        <w:t xml:space="preserve">the Department, and with </w:t>
      </w:r>
      <w:r w:rsidR="006207E8">
        <w:t xml:space="preserve">colleagues from </w:t>
      </w:r>
      <w:r w:rsidR="000F6981">
        <w:t xml:space="preserve">external </w:t>
      </w:r>
      <w:proofErr w:type="spellStart"/>
      <w:r w:rsidR="000F6981">
        <w:t>organisations</w:t>
      </w:r>
      <w:proofErr w:type="spellEnd"/>
      <w:r w:rsidR="000F6981">
        <w:t xml:space="preserve"> to enable schools in their mission. In doing so, they </w:t>
      </w:r>
      <w:r w:rsidR="00840EE8">
        <w:t>helped make the schools they worked with</w:t>
      </w:r>
      <w:r w:rsidR="000F6981">
        <w:t xml:space="preserve"> a </w:t>
      </w:r>
      <w:proofErr w:type="gramStart"/>
      <w:r w:rsidR="000F6981">
        <w:t>foci of the communities</w:t>
      </w:r>
      <w:proofErr w:type="gramEnd"/>
      <w:r w:rsidR="000F6981">
        <w:t xml:space="preserve"> in which each school is located.</w:t>
      </w:r>
    </w:p>
    <w:p w14:paraId="17C4B6E0" w14:textId="39872D26" w:rsidR="00D72B88" w:rsidRPr="00BF31EA" w:rsidRDefault="00D058A7" w:rsidP="00821F78">
      <w:pPr>
        <w:pStyle w:val="Heading2"/>
        <w:spacing w:after="120" w:line="360" w:lineRule="auto"/>
      </w:pPr>
      <w:bookmarkStart w:id="191" w:name="_Toc43461827"/>
      <w:bookmarkStart w:id="192" w:name="_Toc43462171"/>
      <w:bookmarkStart w:id="193" w:name="_Toc43463274"/>
      <w:bookmarkStart w:id="194" w:name="_Toc43463650"/>
      <w:bookmarkStart w:id="195" w:name="_Toc43466718"/>
      <w:bookmarkStart w:id="196" w:name="_Toc44338913"/>
      <w:bookmarkStart w:id="197" w:name="_Toc55745977"/>
      <w:bookmarkStart w:id="198" w:name="_Toc20408349"/>
      <w:r w:rsidRPr="00BF31EA">
        <w:t xml:space="preserve">Educational </w:t>
      </w:r>
      <w:r w:rsidR="001542D3" w:rsidRPr="00BF31EA">
        <w:t>l</w:t>
      </w:r>
      <w:r w:rsidRPr="00BF31EA">
        <w:t>eaders</w:t>
      </w:r>
      <w:bookmarkEnd w:id="191"/>
      <w:bookmarkEnd w:id="192"/>
      <w:bookmarkEnd w:id="193"/>
      <w:bookmarkEnd w:id="194"/>
      <w:bookmarkEnd w:id="195"/>
      <w:bookmarkEnd w:id="196"/>
      <w:bookmarkEnd w:id="197"/>
      <w:r w:rsidRPr="00BF31EA">
        <w:t xml:space="preserve"> </w:t>
      </w:r>
    </w:p>
    <w:p w14:paraId="79F88FB0" w14:textId="7528FE0F" w:rsidR="00702AB2" w:rsidRDefault="000B4197" w:rsidP="00D72B88">
      <w:pPr>
        <w:spacing w:before="120" w:after="120" w:line="360" w:lineRule="auto"/>
      </w:pPr>
      <w:r>
        <w:t xml:space="preserve">Three </w:t>
      </w:r>
      <w:r w:rsidR="001B2BF7">
        <w:t>sets of participants are represented in this report: The RSLs themselves (described above), schools and the principals and teachers who worked with RSLs (the quantitative data) and, here, other leaders within the Department.</w:t>
      </w:r>
    </w:p>
    <w:p w14:paraId="57EDB7DB" w14:textId="457294F3" w:rsidR="001B2BF7" w:rsidRDefault="001B2BF7" w:rsidP="00D72B88">
      <w:pPr>
        <w:spacing w:before="120" w:after="120" w:line="360" w:lineRule="auto"/>
      </w:pPr>
      <w:r>
        <w:t>To pre</w:t>
      </w:r>
      <w:r w:rsidR="00840EE8">
        <w:t>e</w:t>
      </w:r>
      <w:r>
        <w:t>mpt the findings reported below, there was universal and strong support for the Strategy and the work done by the RSLs. Indeed, in the words of one Executive Director,</w:t>
      </w:r>
    </w:p>
    <w:p w14:paraId="2A88265B" w14:textId="7420981F" w:rsidR="001B2BF7" w:rsidRPr="00076FC0" w:rsidRDefault="001B2BF7" w:rsidP="00076FC0">
      <w:pPr>
        <w:spacing w:before="120" w:after="120" w:line="360" w:lineRule="auto"/>
        <w:ind w:left="709" w:right="515"/>
        <w:rPr>
          <w:color w:val="355D7E"/>
        </w:rPr>
      </w:pPr>
      <w:r w:rsidRPr="00076FC0">
        <w:rPr>
          <w:color w:val="355D7E"/>
        </w:rPr>
        <w:lastRenderedPageBreak/>
        <w:t xml:space="preserve">“The </w:t>
      </w:r>
      <w:r w:rsidR="00AE7EC2" w:rsidRPr="00076FC0">
        <w:rPr>
          <w:color w:val="355D7E"/>
        </w:rPr>
        <w:t>RSL</w:t>
      </w:r>
      <w:r w:rsidRPr="00076FC0">
        <w:rPr>
          <w:color w:val="355D7E"/>
        </w:rPr>
        <w:t>s have played an important role in raising awareness of issues around refugee students coming into schools. The role should be more accessible to all schools. I think people will be quite anxious with the RSL role ending…there will be a void.”</w:t>
      </w:r>
    </w:p>
    <w:p w14:paraId="5D3EE84E" w14:textId="038C2132" w:rsidR="00702AB2" w:rsidRDefault="00702AB2" w:rsidP="00D72B88">
      <w:pPr>
        <w:spacing w:before="120" w:after="120" w:line="360" w:lineRule="auto"/>
      </w:pPr>
      <w:r>
        <w:t>As described elsewhere in this report, much of that impact was attributed to the abilit</w:t>
      </w:r>
      <w:r w:rsidR="008A200E">
        <w:t>i</w:t>
      </w:r>
      <w:r>
        <w:t xml:space="preserve">es of the RSLs to provide solutions relevant to particular schools, and particular students. For example, one </w:t>
      </w:r>
      <w:r w:rsidR="006F2A91">
        <w:t>Director observed</w:t>
      </w:r>
    </w:p>
    <w:p w14:paraId="574BEDA6" w14:textId="320D5F19" w:rsidR="00702AB2" w:rsidRPr="00076FC0" w:rsidRDefault="00702AB2" w:rsidP="00431E40">
      <w:pPr>
        <w:spacing w:before="120" w:after="120" w:line="360" w:lineRule="auto"/>
        <w:ind w:left="709" w:right="515"/>
        <w:rPr>
          <w:color w:val="355D7E"/>
        </w:rPr>
      </w:pPr>
      <w:r w:rsidRPr="00076FC0">
        <w:rPr>
          <w:color w:val="355D7E"/>
          <w:lang w:val="en-AU"/>
        </w:rPr>
        <w:t>“My region has 12</w:t>
      </w:r>
      <w:r w:rsidR="006207E8" w:rsidRPr="00076FC0">
        <w:rPr>
          <w:color w:val="355D7E"/>
          <w:lang w:val="en-AU"/>
        </w:rPr>
        <w:t>,</w:t>
      </w:r>
      <w:r w:rsidRPr="00076FC0">
        <w:rPr>
          <w:color w:val="355D7E"/>
          <w:lang w:val="en-AU"/>
        </w:rPr>
        <w:t xml:space="preserve">000 students, 96% of them </w:t>
      </w:r>
      <w:r w:rsidR="004B152C" w:rsidRPr="00076FC0">
        <w:rPr>
          <w:color w:val="355D7E"/>
          <w:lang w:val="en-AU"/>
        </w:rPr>
        <w:t xml:space="preserve">learning </w:t>
      </w:r>
      <w:r w:rsidR="00AE7EC2" w:rsidRPr="00076FC0">
        <w:rPr>
          <w:color w:val="355D7E"/>
          <w:lang w:val="en-AU"/>
        </w:rPr>
        <w:t>EAL/D</w:t>
      </w:r>
      <w:r w:rsidR="00BC7212">
        <w:rPr>
          <w:color w:val="355D7E"/>
          <w:lang w:val="en-AU"/>
        </w:rPr>
        <w:t>.</w:t>
      </w:r>
      <w:r w:rsidRPr="00076FC0">
        <w:rPr>
          <w:color w:val="355D7E"/>
          <w:lang w:val="en-AU"/>
        </w:rPr>
        <w:t xml:space="preserve"> The </w:t>
      </w:r>
      <w:r w:rsidR="00AE7EC2" w:rsidRPr="00076FC0">
        <w:rPr>
          <w:color w:val="355D7E"/>
          <w:lang w:val="en-AU"/>
        </w:rPr>
        <w:t>RSL</w:t>
      </w:r>
      <w:r w:rsidRPr="00076FC0">
        <w:rPr>
          <w:color w:val="355D7E"/>
          <w:lang w:val="en-AU"/>
        </w:rPr>
        <w:t xml:space="preserve"> team is excellent, a great support. They provide insight, and help my principals provide differentiated support for students…</w:t>
      </w:r>
      <w:r w:rsidR="00076FC0">
        <w:rPr>
          <w:color w:val="355D7E"/>
          <w:lang w:val="en-AU"/>
        </w:rPr>
        <w:t>”</w:t>
      </w:r>
    </w:p>
    <w:p w14:paraId="21EC3133" w14:textId="0844D784" w:rsidR="001B2BF7" w:rsidRDefault="006F2A91" w:rsidP="00D72B88">
      <w:pPr>
        <w:spacing w:before="120" w:after="120" w:line="360" w:lineRule="auto"/>
      </w:pPr>
      <w:r>
        <w:t xml:space="preserve">When asked how </w:t>
      </w:r>
      <w:r w:rsidR="009D7969">
        <w:t xml:space="preserve">he was best able to lead numbers of schools with large numbers of refugee students, one </w:t>
      </w:r>
      <w:r w:rsidR="00AE7EC2">
        <w:t>DEL</w:t>
      </w:r>
      <w:r w:rsidR="006207E8">
        <w:t xml:space="preserve"> </w:t>
      </w:r>
      <w:r w:rsidR="009D7969">
        <w:t>observed</w:t>
      </w:r>
    </w:p>
    <w:p w14:paraId="4D5F6665" w14:textId="009FD622" w:rsidR="009D7969" w:rsidRPr="00076FC0" w:rsidRDefault="009D7969" w:rsidP="00076FC0">
      <w:pPr>
        <w:spacing w:before="120" w:after="120" w:line="360" w:lineRule="auto"/>
        <w:ind w:left="709" w:right="515"/>
        <w:rPr>
          <w:color w:val="355D7E"/>
        </w:rPr>
      </w:pPr>
      <w:r w:rsidRPr="00076FC0">
        <w:rPr>
          <w:color w:val="355D7E"/>
        </w:rPr>
        <w:t>“I can talk to the principal involved, and I can always talk to the RSL. They are very knowledgeable, and well connected into communities. And they know the context of the school and the community.”</w:t>
      </w:r>
    </w:p>
    <w:p w14:paraId="6AD83567" w14:textId="64AD4C18" w:rsidR="006F2A91" w:rsidRDefault="006F2A91" w:rsidP="00D72B88">
      <w:pPr>
        <w:spacing w:before="120" w:after="120" w:line="360" w:lineRule="auto"/>
      </w:pPr>
      <w:r>
        <w:t xml:space="preserve">That observation highlights </w:t>
      </w:r>
      <w:r w:rsidR="009D7969">
        <w:t>two</w:t>
      </w:r>
      <w:r>
        <w:t xml:space="preserve"> important </w:t>
      </w:r>
      <w:r w:rsidR="009D7969">
        <w:t>findings around</w:t>
      </w:r>
      <w:r>
        <w:t xml:space="preserve"> the Strategy: </w:t>
      </w:r>
      <w:r w:rsidR="009D7969">
        <w:t>First, w</w:t>
      </w:r>
      <w:r>
        <w:t xml:space="preserve">hile RSLs had been embedded into schools, they eventually projected their impact from schools into communities (see below) </w:t>
      </w:r>
      <w:r w:rsidR="009D7969">
        <w:t>and</w:t>
      </w:r>
      <w:r>
        <w:t xml:space="preserve"> also across the Department, including becoming sources of advice and information for </w:t>
      </w:r>
      <w:r w:rsidR="006207E8">
        <w:t xml:space="preserve">DELs </w:t>
      </w:r>
      <w:r>
        <w:t>and</w:t>
      </w:r>
      <w:r w:rsidR="004759C9">
        <w:t xml:space="preserve"> others.</w:t>
      </w:r>
      <w:r w:rsidR="009D7969">
        <w:t xml:space="preserve"> A number of </w:t>
      </w:r>
      <w:r w:rsidR="006207E8">
        <w:t>DELs</w:t>
      </w:r>
      <w:r w:rsidR="009D7969">
        <w:t>, and every principal interviewed indicated that if they needed more information, or some context for a solution to a problem, they could and would talk with the relevant RSL.</w:t>
      </w:r>
    </w:p>
    <w:p w14:paraId="4DD9D23B" w14:textId="3A513D93" w:rsidR="007655F9" w:rsidRDefault="009D7969" w:rsidP="00720B8B">
      <w:pPr>
        <w:spacing w:before="120" w:after="120" w:line="360" w:lineRule="auto"/>
      </w:pPr>
      <w:r>
        <w:t>Second, context is important</w:t>
      </w:r>
      <w:r w:rsidR="00720B8B">
        <w:t xml:space="preserve"> (see more below)</w:t>
      </w:r>
      <w:r>
        <w:t>. As</w:t>
      </w:r>
      <w:r w:rsidR="00720B8B">
        <w:t xml:space="preserve"> one </w:t>
      </w:r>
      <w:r w:rsidR="007655F9">
        <w:t>school leader</w:t>
      </w:r>
      <w:r w:rsidR="00720B8B">
        <w:t xml:space="preserve"> put it </w:t>
      </w:r>
      <w:r w:rsidR="00720B8B" w:rsidRPr="00032C42">
        <w:t>“local knowledge is important. It</w:t>
      </w:r>
      <w:r w:rsidR="007655F9" w:rsidRPr="00032C42">
        <w:t>’</w:t>
      </w:r>
      <w:r w:rsidR="00720B8B" w:rsidRPr="00032C42">
        <w:t xml:space="preserve">s critical to understanding”. </w:t>
      </w:r>
      <w:r w:rsidR="008A200E">
        <w:t>RSLs h</w:t>
      </w:r>
      <w:r w:rsidR="00720B8B">
        <w:t>aving a ‘whole picture’ perspective was seen as an advantage</w:t>
      </w:r>
      <w:r w:rsidR="008A200E">
        <w:t>,</w:t>
      </w:r>
      <w:r w:rsidR="00720B8B">
        <w:t xml:space="preserve"> because the solutions they could implement, or support, </w:t>
      </w:r>
      <w:r w:rsidR="008A200E">
        <w:t>c</w:t>
      </w:r>
      <w:r w:rsidR="00720B8B">
        <w:t xml:space="preserve">ould be more immediate and contextually appropriate than something </w:t>
      </w:r>
      <w:r w:rsidR="008A200E">
        <w:t>coordinated by</w:t>
      </w:r>
      <w:r w:rsidR="00720B8B">
        <w:t xml:space="preserve"> a more centralized office.</w:t>
      </w:r>
      <w:r w:rsidR="007655F9">
        <w:t xml:space="preserve"> In the words of an Executive Director</w:t>
      </w:r>
    </w:p>
    <w:p w14:paraId="04C07C0E" w14:textId="59B3F479" w:rsidR="007655F9" w:rsidRPr="00076FC0" w:rsidRDefault="007655F9" w:rsidP="00431E40">
      <w:pPr>
        <w:spacing w:before="120" w:after="120" w:line="360" w:lineRule="auto"/>
        <w:ind w:left="709" w:right="515"/>
        <w:rPr>
          <w:color w:val="355D7E"/>
        </w:rPr>
      </w:pPr>
      <w:r w:rsidRPr="00076FC0">
        <w:rPr>
          <w:color w:val="355D7E"/>
          <w:lang w:val="en-AU"/>
        </w:rPr>
        <w:t xml:space="preserve">“The RSL team will let me know what they are seeing…this is what we are seeing, this is what we need; this is what’s working, this is where we need to do some more work... Their role has been expanding, and has filled where we had a gap for a couple of years…we need an ongoing role to support schools for </w:t>
      </w:r>
      <w:r w:rsidRPr="00076FC0">
        <w:rPr>
          <w:color w:val="355D7E"/>
          <w:lang w:val="en-AU"/>
        </w:rPr>
        <w:lastRenderedPageBreak/>
        <w:t>trauma informed learning, for professional learning for admin staff, for whole-school approaches, and the undertaking of audits of where we are and where we need to go, so I can assist the school…”</w:t>
      </w:r>
    </w:p>
    <w:p w14:paraId="48E0F063" w14:textId="004865D3" w:rsidR="001B2BF7" w:rsidRDefault="00720B8B" w:rsidP="00D72B88">
      <w:pPr>
        <w:spacing w:before="120" w:after="120" w:line="360" w:lineRule="auto"/>
      </w:pPr>
      <w:r>
        <w:t>When asked what allowed RSLs to gain that perspective</w:t>
      </w:r>
      <w:r w:rsidR="007655F9">
        <w:t xml:space="preserve"> there w</w:t>
      </w:r>
      <w:r w:rsidR="00C56A4C">
        <w:t>a</w:t>
      </w:r>
      <w:r w:rsidR="007655F9">
        <w:t>s general agreement</w:t>
      </w:r>
      <w:r>
        <w:t xml:space="preserve">: </w:t>
      </w:r>
      <w:r w:rsidR="00EA32A7">
        <w:t>b</w:t>
      </w:r>
      <w:r>
        <w:t xml:space="preserve">ecause RSLs, were not </w:t>
      </w:r>
      <w:r w:rsidR="008A200E">
        <w:t xml:space="preserve">timetabled to </w:t>
      </w:r>
      <w:r>
        <w:t>teach classes, they had the space and time to develop a more global view of their local contexts</w:t>
      </w:r>
      <w:r w:rsidR="007655F9">
        <w:t xml:space="preserve">, the time to become domain experts, and the opportunity to use that expertise and perspective to provide professional learning, and to build effective networks between schools and between schools and other </w:t>
      </w:r>
      <w:proofErr w:type="spellStart"/>
      <w:r w:rsidR="007655F9">
        <w:t>organisations</w:t>
      </w:r>
      <w:proofErr w:type="spellEnd"/>
      <w:r w:rsidR="007655F9">
        <w:t>.</w:t>
      </w:r>
    </w:p>
    <w:p w14:paraId="70A87BCD" w14:textId="09C06A0A" w:rsidR="00D72B88" w:rsidRPr="001A7766" w:rsidRDefault="00D72B88" w:rsidP="00D72B88">
      <w:pPr>
        <w:spacing w:before="120" w:after="120" w:line="360" w:lineRule="auto"/>
      </w:pPr>
      <w:r>
        <w:t xml:space="preserve">The impact of the RSLs as advocates for all the </w:t>
      </w:r>
      <w:r w:rsidR="007B0647">
        <w:t xml:space="preserve">Department’s </w:t>
      </w:r>
      <w:r w:rsidR="00FC0914">
        <w:t xml:space="preserve">programs and </w:t>
      </w:r>
      <w:r>
        <w:t xml:space="preserve">resources </w:t>
      </w:r>
      <w:r w:rsidR="00FC0914">
        <w:t xml:space="preserve">aimed at supporting </w:t>
      </w:r>
      <w:r w:rsidR="00EA32A7">
        <w:t xml:space="preserve">multicultural education </w:t>
      </w:r>
      <w:r w:rsidR="00FC0914">
        <w:t xml:space="preserve">and </w:t>
      </w:r>
      <w:r>
        <w:t xml:space="preserve">enabling the success of refugee students was best </w:t>
      </w:r>
      <w:proofErr w:type="spellStart"/>
      <w:r>
        <w:t>summarised</w:t>
      </w:r>
      <w:proofErr w:type="spellEnd"/>
      <w:r>
        <w:t xml:space="preserve"> by an external observer, someone working for a supporting </w:t>
      </w:r>
      <w:proofErr w:type="spellStart"/>
      <w:r>
        <w:t>organisation</w:t>
      </w:r>
      <w:proofErr w:type="spellEnd"/>
      <w:r>
        <w:t xml:space="preserve"> also committed to enabling refugee students across the state</w:t>
      </w:r>
    </w:p>
    <w:p w14:paraId="50356E6F" w14:textId="575DABD8" w:rsidR="007655F9" w:rsidRPr="00076FC0" w:rsidRDefault="00D72B88" w:rsidP="00032C42">
      <w:pPr>
        <w:spacing w:before="120" w:after="120" w:line="360" w:lineRule="auto"/>
        <w:ind w:left="720" w:right="515"/>
        <w:rPr>
          <w:iCs/>
          <w:color w:val="355D7E"/>
          <w:lang w:val="en-GB"/>
        </w:rPr>
      </w:pPr>
      <w:r w:rsidRPr="00076FC0">
        <w:rPr>
          <w:iCs/>
          <w:color w:val="355D7E"/>
          <w:lang w:val="en-GB"/>
        </w:rPr>
        <w:t xml:space="preserve">“Within each region you have connections between the </w:t>
      </w:r>
      <w:r w:rsidR="007B0647" w:rsidRPr="00076FC0">
        <w:rPr>
          <w:iCs/>
          <w:color w:val="355D7E"/>
          <w:lang w:val="en-GB"/>
        </w:rPr>
        <w:t>S</w:t>
      </w:r>
      <w:r w:rsidRPr="00076FC0">
        <w:rPr>
          <w:iCs/>
          <w:color w:val="355D7E"/>
          <w:lang w:val="en-GB"/>
        </w:rPr>
        <w:t xml:space="preserve">chool </w:t>
      </w:r>
      <w:r w:rsidR="007B0647" w:rsidRPr="00076FC0">
        <w:rPr>
          <w:iCs/>
          <w:color w:val="355D7E"/>
          <w:lang w:val="en-GB"/>
        </w:rPr>
        <w:t>L</w:t>
      </w:r>
      <w:r w:rsidRPr="00076FC0">
        <w:rPr>
          <w:iCs/>
          <w:color w:val="355D7E"/>
          <w:lang w:val="en-GB"/>
        </w:rPr>
        <w:t xml:space="preserve">iaison </w:t>
      </w:r>
      <w:r w:rsidR="007B0647" w:rsidRPr="00076FC0">
        <w:rPr>
          <w:iCs/>
          <w:color w:val="355D7E"/>
          <w:lang w:val="en-GB"/>
        </w:rPr>
        <w:t>T</w:t>
      </w:r>
      <w:r w:rsidRPr="00076FC0">
        <w:rPr>
          <w:iCs/>
          <w:color w:val="355D7E"/>
          <w:lang w:val="en-GB"/>
        </w:rPr>
        <w:t xml:space="preserve">eam, the RSLs, and the </w:t>
      </w:r>
      <w:r w:rsidR="00AE7EC2" w:rsidRPr="00076FC0">
        <w:rPr>
          <w:iCs/>
          <w:color w:val="355D7E"/>
          <w:lang w:val="en-GB"/>
        </w:rPr>
        <w:t>RSCST</w:t>
      </w:r>
      <w:r w:rsidRPr="00076FC0">
        <w:rPr>
          <w:iCs/>
          <w:color w:val="355D7E"/>
          <w:lang w:val="en-GB"/>
        </w:rPr>
        <w:t xml:space="preserve">. We are able to match the needs of the individual schools with the services. That might mean referrals to individual counselling or working with parents through the </w:t>
      </w:r>
      <w:r w:rsidR="007B0647" w:rsidRPr="00076FC0">
        <w:rPr>
          <w:iCs/>
          <w:color w:val="355D7E"/>
          <w:lang w:val="en-GB"/>
        </w:rPr>
        <w:t>F</w:t>
      </w:r>
      <w:r w:rsidRPr="00076FC0">
        <w:rPr>
          <w:iCs/>
          <w:color w:val="355D7E"/>
          <w:lang w:val="en-GB"/>
        </w:rPr>
        <w:t xml:space="preserve">amilies and </w:t>
      </w:r>
      <w:r w:rsidR="007B0647" w:rsidRPr="00076FC0">
        <w:rPr>
          <w:iCs/>
          <w:color w:val="355D7E"/>
          <w:lang w:val="en-GB"/>
        </w:rPr>
        <w:t>C</w:t>
      </w:r>
      <w:r w:rsidRPr="00076FC0">
        <w:rPr>
          <w:iCs/>
          <w:color w:val="355D7E"/>
          <w:lang w:val="en-GB"/>
        </w:rPr>
        <w:t xml:space="preserve">ultural </w:t>
      </w:r>
      <w:r w:rsidR="007B0647" w:rsidRPr="00076FC0">
        <w:rPr>
          <w:iCs/>
          <w:color w:val="355D7E"/>
          <w:lang w:val="en-GB"/>
        </w:rPr>
        <w:t>T</w:t>
      </w:r>
      <w:r w:rsidRPr="00076FC0">
        <w:rPr>
          <w:iCs/>
          <w:color w:val="355D7E"/>
          <w:lang w:val="en-GB"/>
        </w:rPr>
        <w:t>ransition</w:t>
      </w:r>
      <w:r w:rsidR="007B0647" w:rsidRPr="00076FC0">
        <w:rPr>
          <w:iCs/>
          <w:color w:val="355D7E"/>
          <w:lang w:val="en-GB"/>
        </w:rPr>
        <w:t xml:space="preserve"> (FICT)</w:t>
      </w:r>
      <w:r w:rsidRPr="00076FC0">
        <w:rPr>
          <w:iCs/>
          <w:color w:val="355D7E"/>
          <w:lang w:val="en-GB"/>
        </w:rPr>
        <w:t xml:space="preserve"> program or tailored training and professional development for teachers.”</w:t>
      </w:r>
    </w:p>
    <w:p w14:paraId="26539E95" w14:textId="417BA1D6" w:rsidR="009843BD" w:rsidRPr="00485E88" w:rsidRDefault="008C2082" w:rsidP="00CC10F8">
      <w:pPr>
        <w:pStyle w:val="Heading2"/>
        <w:rPr>
          <w:iCs/>
          <w:color w:val="0070C0"/>
          <w:lang w:val="en-GB"/>
        </w:rPr>
      </w:pPr>
      <w:bookmarkStart w:id="199" w:name="_Toc43461828"/>
      <w:bookmarkStart w:id="200" w:name="_Toc43462172"/>
      <w:bookmarkStart w:id="201" w:name="_Toc43463275"/>
      <w:bookmarkStart w:id="202" w:name="_Toc43463651"/>
      <w:bookmarkStart w:id="203" w:name="_Toc43466719"/>
      <w:bookmarkStart w:id="204" w:name="_Toc44338914"/>
      <w:bookmarkStart w:id="205" w:name="_Toc55745978"/>
      <w:r w:rsidRPr="00821F78">
        <w:rPr>
          <w:b/>
          <w:noProof/>
          <w:lang w:val="en-AU" w:eastAsia="en-AU"/>
        </w:rPr>
        <mc:AlternateContent>
          <mc:Choice Requires="wps">
            <w:drawing>
              <wp:inline distT="0" distB="0" distL="0" distR="0" wp14:anchorId="77FCC43E" wp14:editId="73168E93">
                <wp:extent cx="5757545" cy="1936143"/>
                <wp:effectExtent l="0" t="0" r="0" b="6985"/>
                <wp:docPr id="25" name="Text Box 25"/>
                <wp:cNvGraphicFramePr/>
                <a:graphic xmlns:a="http://schemas.openxmlformats.org/drawingml/2006/main">
                  <a:graphicData uri="http://schemas.microsoft.com/office/word/2010/wordprocessingShape">
                    <wps:wsp>
                      <wps:cNvSpPr txBox="1"/>
                      <wps:spPr>
                        <a:xfrm>
                          <a:off x="0" y="0"/>
                          <a:ext cx="5757545" cy="1936143"/>
                        </a:xfrm>
                        <a:prstGeom prst="rect">
                          <a:avLst/>
                        </a:prstGeom>
                        <a:solidFill>
                          <a:schemeClr val="accent1">
                            <a:lumMod val="20000"/>
                            <a:lumOff val="80000"/>
                          </a:schemeClr>
                        </a:solidFill>
                        <a:ln w="38100">
                          <a:noFill/>
                        </a:ln>
                      </wps:spPr>
                      <wps:txbx>
                        <w:txbxContent>
                          <w:p w14:paraId="4EE6A043" w14:textId="77777777" w:rsidR="00463595" w:rsidRPr="007B46DB" w:rsidRDefault="00463595" w:rsidP="008C2082">
                            <w:pPr>
                              <w:spacing w:before="120" w:after="120" w:line="360" w:lineRule="auto"/>
                              <w:ind w:left="142" w:right="515"/>
                              <w:rPr>
                                <w:iCs/>
                                <w:color w:val="000000" w:themeColor="text1"/>
                                <w:lang w:val="en-GB"/>
                              </w:rPr>
                            </w:pPr>
                            <w:r w:rsidRPr="007B46DB">
                              <w:rPr>
                                <w:iCs/>
                                <w:color w:val="000000" w:themeColor="text1"/>
                                <w:lang w:val="en-GB"/>
                              </w:rPr>
                              <w:t>“It is very important to recognise that our service sector is quite a complex system to navigate, particularly for schools... It’s quite overwhelming even for us in the sector. This is the feedback we get from the principals in the schools. Through the RSLs we are able to connect with the schools to make that much simpler so, no matter what their needs are, we have been able to work with them.”</w:t>
                            </w:r>
                          </w:p>
                          <w:p w14:paraId="009F17F7" w14:textId="2AD1DCEE" w:rsidR="00463595" w:rsidRPr="008C2082" w:rsidRDefault="00463595" w:rsidP="009843BD">
                            <w:pPr>
                              <w:spacing w:before="120" w:after="120" w:line="360" w:lineRule="auto"/>
                              <w:ind w:left="284" w:right="515"/>
                              <w:jc w:val="right"/>
                              <w:rPr>
                                <w:i/>
                                <w:iCs/>
                                <w:color w:val="548AB7"/>
                                <w:lang w:val="en-GB"/>
                              </w:rPr>
                            </w:pPr>
                            <w:r w:rsidRPr="007B46DB">
                              <w:rPr>
                                <w:color w:val="000000" w:themeColor="text1"/>
                                <w:lang w:val="en-GB"/>
                              </w:rPr>
                              <w:t>Specialist not-for-profit organisation (Metro North)</w:t>
                            </w:r>
                          </w:p>
                          <w:p w14:paraId="4F44F8DE" w14:textId="77777777" w:rsidR="00463595" w:rsidRPr="00485E88" w:rsidRDefault="00463595">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7FCC43E" id="Text Box 25" o:spid="_x0000_s1033" type="#_x0000_t202" style="width:453.35pt;height:15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" fillcolor="#e9f0f6 [660]" stroked="f" strokeweight="3pt">
                <v:textbox>
                  <w:txbxContent>
                    <w:p w14:paraId="4EE6A043" w14:textId="77777777" w:rsidR="00463595" w:rsidRPr="007B46DB" w:rsidRDefault="00463595" w:rsidP="008C2082">
                      <w:pPr>
                        <w:spacing w:before="120" w:after="120" w:line="360" w:lineRule="auto"/>
                        <w:ind w:left="142" w:right="515"/>
                        <w:rPr>
                          <w:iCs/>
                          <w:color w:val="000000" w:themeColor="text1"/>
                          <w:lang w:val="en-GB"/>
                        </w:rPr>
                      </w:pPr>
                      <w:r w:rsidRPr="007B46DB">
                        <w:rPr>
                          <w:iCs/>
                          <w:color w:val="000000" w:themeColor="text1"/>
                          <w:lang w:val="en-GB"/>
                        </w:rPr>
                        <w:t>“It is very important to recognise that our service sector is quite a complex system to navigate, particularly for schools... It’s quite overwhelming even for us in the sector. This is the feedback we get from the principals in the schools. Through the RSLs we are able to connect with the schools to make that much simpler so, no matter what their needs are, we have been able to work with them.”</w:t>
                      </w:r>
                    </w:p>
                    <w:p w14:paraId="009F17F7" w14:textId="2AD1DCEE" w:rsidR="00463595" w:rsidRPr="008C2082" w:rsidRDefault="00463595" w:rsidP="009843BD">
                      <w:pPr>
                        <w:spacing w:before="120" w:after="120" w:line="360" w:lineRule="auto"/>
                        <w:ind w:left="284" w:right="515"/>
                        <w:jc w:val="right"/>
                        <w:rPr>
                          <w:i/>
                          <w:iCs/>
                          <w:color w:val="548AB7"/>
                          <w:lang w:val="en-GB"/>
                        </w:rPr>
                      </w:pPr>
                      <w:r w:rsidRPr="007B46DB">
                        <w:rPr>
                          <w:color w:val="000000" w:themeColor="text1"/>
                          <w:lang w:val="en-GB"/>
                        </w:rPr>
                        <w:t>Specialist not-for-profit organisation (Metro North)</w:t>
                      </w:r>
                    </w:p>
                    <w:p w14:paraId="4F44F8DE" w14:textId="77777777" w:rsidR="00463595" w:rsidRPr="00485E88" w:rsidRDefault="00463595">
                      <w:pPr>
                        <w:rPr>
                          <w:color w:val="000000" w:themeColor="text1"/>
                        </w:rPr>
                      </w:pPr>
                    </w:p>
                  </w:txbxContent>
                </v:textbox>
                <w10:anchorlock/>
              </v:shape>
            </w:pict>
          </mc:Fallback>
        </mc:AlternateContent>
      </w:r>
      <w:r w:rsidR="00D72B88" w:rsidRPr="008C2082">
        <w:t xml:space="preserve">A </w:t>
      </w:r>
      <w:r w:rsidR="001542D3" w:rsidRPr="008C2082">
        <w:t>c</w:t>
      </w:r>
      <w:r w:rsidR="00D72B88" w:rsidRPr="008C2082">
        <w:t xml:space="preserve">ommunity of </w:t>
      </w:r>
      <w:proofErr w:type="spellStart"/>
      <w:r w:rsidR="001542D3" w:rsidRPr="008C2082">
        <w:t>o</w:t>
      </w:r>
      <w:r w:rsidR="00D72B88" w:rsidRPr="008C2082">
        <w:t>rganisations</w:t>
      </w:r>
      <w:bookmarkEnd w:id="199"/>
      <w:bookmarkEnd w:id="200"/>
      <w:bookmarkEnd w:id="201"/>
      <w:bookmarkEnd w:id="202"/>
      <w:bookmarkEnd w:id="203"/>
      <w:bookmarkEnd w:id="204"/>
      <w:bookmarkEnd w:id="205"/>
      <w:proofErr w:type="spellEnd"/>
    </w:p>
    <w:p w14:paraId="0C54E8E0" w14:textId="16410956" w:rsidR="00D72B88" w:rsidRDefault="00D72B88" w:rsidP="0045099D">
      <w:pPr>
        <w:spacing w:before="120" w:after="120" w:line="360" w:lineRule="auto"/>
        <w:rPr>
          <w:lang w:val="en-GB"/>
        </w:rPr>
      </w:pPr>
      <w:r>
        <w:t>The first report on the Strategy, in</w:t>
      </w:r>
      <w:r w:rsidRPr="00C03C64">
        <w:t xml:space="preserve"> 2017</w:t>
      </w:r>
      <w:r w:rsidR="00436A27">
        <w:t>,</w:t>
      </w:r>
      <w:r>
        <w:t xml:space="preserve"> found</w:t>
      </w:r>
      <w:r w:rsidRPr="00C03C64">
        <w:t xml:space="preserve"> </w:t>
      </w:r>
      <w:r w:rsidR="00EA32A7">
        <w:t>‘</w:t>
      </w:r>
      <w:r w:rsidRPr="00C03C64">
        <w:t>One of the key areas of need reported by schools was the establishment of collaborations between schools and external agencies and support services.</w:t>
      </w:r>
      <w:r w:rsidR="00EA32A7">
        <w:t>’</w:t>
      </w:r>
      <w:r w:rsidRPr="00C03C64">
        <w:t xml:space="preserve"> (CESE 2017, p.37).</w:t>
      </w:r>
      <w:r>
        <w:t xml:space="preserve"> </w:t>
      </w:r>
      <w:r>
        <w:rPr>
          <w:lang w:val="en-GB"/>
        </w:rPr>
        <w:t>At the end of the Strategy, it is clear the</w:t>
      </w:r>
      <w:r w:rsidRPr="00C03C64">
        <w:rPr>
          <w:lang w:val="en-GB"/>
        </w:rPr>
        <w:t xml:space="preserve"> RSLs have played a critical role in establishing long-term collaborative relationships between </w:t>
      </w:r>
      <w:r>
        <w:rPr>
          <w:lang w:val="en-GB"/>
        </w:rPr>
        <w:t xml:space="preserve">schools </w:t>
      </w:r>
      <w:r>
        <w:rPr>
          <w:lang w:val="en-GB"/>
        </w:rPr>
        <w:lastRenderedPageBreak/>
        <w:t xml:space="preserve">and the </w:t>
      </w:r>
      <w:r w:rsidRPr="00C03C64">
        <w:rPr>
          <w:lang w:val="en-GB"/>
        </w:rPr>
        <w:t xml:space="preserve">external agencies </w:t>
      </w:r>
      <w:r>
        <w:rPr>
          <w:lang w:val="en-GB"/>
        </w:rPr>
        <w:t>that can support their work with refugee students and their families</w:t>
      </w:r>
      <w:r w:rsidRPr="00C03C64">
        <w:rPr>
          <w:lang w:val="en-GB"/>
        </w:rPr>
        <w:t>.</w:t>
      </w:r>
    </w:p>
    <w:p w14:paraId="30769A57" w14:textId="77777777" w:rsidR="00D72B88" w:rsidRDefault="00D72B88" w:rsidP="00D72B88">
      <w:pPr>
        <w:spacing w:before="120" w:after="120" w:line="360" w:lineRule="auto"/>
        <w:rPr>
          <w:lang w:val="en-GB"/>
        </w:rPr>
      </w:pPr>
      <w:r>
        <w:rPr>
          <w:lang w:val="en-GB"/>
        </w:rPr>
        <w:t>The role of RSLs in building relationships across communities is reviewed in this section. Specifically, here we consider how RSLs extended their impact to help integrate the work of schools with the work of other organisations supporting refugee students and families.</w:t>
      </w:r>
    </w:p>
    <w:p w14:paraId="2275096F" w14:textId="4CAD945A" w:rsidR="00B064D7" w:rsidRPr="008C2082" w:rsidRDefault="005E7721" w:rsidP="006D2363">
      <w:pPr>
        <w:pStyle w:val="Heading2"/>
        <w:rPr>
          <w:lang w:val="en-GB"/>
        </w:rPr>
      </w:pPr>
      <w:bookmarkStart w:id="206" w:name="_Toc44338915"/>
      <w:bookmarkStart w:id="207" w:name="_Toc55745979"/>
      <w:r w:rsidRPr="008C2082">
        <w:rPr>
          <w:lang w:val="en-GB"/>
        </w:rPr>
        <w:t xml:space="preserve">Working </w:t>
      </w:r>
      <w:r w:rsidR="001542D3" w:rsidRPr="008C2082">
        <w:rPr>
          <w:lang w:val="en-GB"/>
        </w:rPr>
        <w:t>t</w:t>
      </w:r>
      <w:r w:rsidRPr="008C2082">
        <w:rPr>
          <w:lang w:val="en-GB"/>
        </w:rPr>
        <w:t>ogether</w:t>
      </w:r>
      <w:bookmarkEnd w:id="206"/>
      <w:bookmarkEnd w:id="207"/>
      <w:r w:rsidRPr="008C2082">
        <w:rPr>
          <w:lang w:val="en-GB"/>
        </w:rPr>
        <w:t xml:space="preserve"> </w:t>
      </w:r>
    </w:p>
    <w:p w14:paraId="4B0E8A5B" w14:textId="2BE8C138" w:rsidR="00D72B88" w:rsidRDefault="00D72B88" w:rsidP="00D72B88">
      <w:pPr>
        <w:spacing w:before="120" w:after="120" w:line="360" w:lineRule="auto"/>
        <w:rPr>
          <w:lang w:val="en-GB"/>
        </w:rPr>
      </w:pPr>
      <w:r>
        <w:rPr>
          <w:lang w:val="en-GB"/>
        </w:rPr>
        <w:t xml:space="preserve">The challenges for schools and for external agencies wanting to work together have been symmetrical. Schools, particularly front-line teachers and school leaders, </w:t>
      </w:r>
      <w:r w:rsidR="006D3E6F">
        <w:rPr>
          <w:lang w:val="en-GB"/>
        </w:rPr>
        <w:t xml:space="preserve">often </w:t>
      </w:r>
      <w:r w:rsidR="007B0647">
        <w:rPr>
          <w:lang w:val="en-GB"/>
        </w:rPr>
        <w:t xml:space="preserve">don’t have </w:t>
      </w:r>
      <w:r w:rsidR="006D3E6F">
        <w:rPr>
          <w:lang w:val="en-GB"/>
        </w:rPr>
        <w:t xml:space="preserve">the </w:t>
      </w:r>
      <w:r>
        <w:rPr>
          <w:lang w:val="en-GB"/>
        </w:rPr>
        <w:t>time</w:t>
      </w:r>
      <w:r w:rsidR="008C2082">
        <w:rPr>
          <w:lang w:val="en-GB"/>
        </w:rPr>
        <w:t xml:space="preserve"> </w:t>
      </w:r>
      <w:r>
        <w:rPr>
          <w:lang w:val="en-GB"/>
        </w:rPr>
        <w:t>to develop the expertise to navigate the complex space occupied by organisations that can support them in their work.</w:t>
      </w:r>
      <w:r w:rsidR="00C56A4C">
        <w:rPr>
          <w:lang w:val="en-GB"/>
        </w:rPr>
        <w:t xml:space="preserve"> </w:t>
      </w:r>
      <w:r>
        <w:rPr>
          <w:lang w:val="en-GB"/>
        </w:rPr>
        <w:t>It is exactly that space that the RSLs have filled, providing expertise and, critically, a single point of contact for both their schools and external organisations. In the words of one EAL/D teacher</w:t>
      </w:r>
    </w:p>
    <w:p w14:paraId="07DEB05C" w14:textId="1D1E8F40" w:rsidR="00D72B88" w:rsidRPr="00076FC0" w:rsidRDefault="00D72B88" w:rsidP="00D72B88">
      <w:pPr>
        <w:spacing w:before="120" w:after="120" w:line="360" w:lineRule="auto"/>
        <w:ind w:left="709" w:right="515"/>
        <w:jc w:val="both"/>
        <w:rPr>
          <w:color w:val="355D7E"/>
          <w:lang w:val="en-GB"/>
        </w:rPr>
      </w:pPr>
      <w:r w:rsidRPr="00076FC0">
        <w:rPr>
          <w:color w:val="355D7E"/>
          <w:lang w:val="en-GB"/>
        </w:rPr>
        <w:t xml:space="preserve">“Everyone is so busy. We know there are people who can help, but knowing who they are, who to talk to, for every student that comes in, it’s difficult. Kids come in and they have </w:t>
      </w:r>
      <w:r w:rsidR="006D3E6F" w:rsidRPr="00076FC0">
        <w:rPr>
          <w:color w:val="355D7E"/>
          <w:lang w:val="en-GB"/>
        </w:rPr>
        <w:t xml:space="preserve">had </w:t>
      </w:r>
      <w:r w:rsidRPr="00076FC0">
        <w:rPr>
          <w:color w:val="355D7E"/>
          <w:lang w:val="en-GB"/>
        </w:rPr>
        <w:t xml:space="preserve">terrible experiences before they get here. The RSL has helped us understand what we can do at school, but </w:t>
      </w:r>
      <w:r w:rsidR="006D3E6F" w:rsidRPr="00076FC0">
        <w:rPr>
          <w:color w:val="355D7E"/>
          <w:lang w:val="en-GB"/>
        </w:rPr>
        <w:t xml:space="preserve">some </w:t>
      </w:r>
      <w:r w:rsidRPr="00076FC0">
        <w:rPr>
          <w:color w:val="355D7E"/>
          <w:lang w:val="en-GB"/>
        </w:rPr>
        <w:t>students have to have help outside of school too, for school to make a difference, and sometimes we need to talk with someone who can help with that. Our RSL knows who does what, so they help with that too.”</w:t>
      </w:r>
    </w:p>
    <w:p w14:paraId="05207119" w14:textId="580FDA85" w:rsidR="00D72B88" w:rsidRDefault="00D72B88" w:rsidP="00D72B88">
      <w:pPr>
        <w:spacing w:before="120" w:after="120" w:line="360" w:lineRule="auto"/>
        <w:rPr>
          <w:lang w:val="en-GB"/>
        </w:rPr>
      </w:pPr>
      <w:r>
        <w:rPr>
          <w:lang w:val="en-GB"/>
        </w:rPr>
        <w:t>Similarly, those organisations, typically, have had difficulty communicating with schools and identifying who, in schools, to contact to build effective relationships.</w:t>
      </w:r>
      <w:r w:rsidRPr="00D06267">
        <w:rPr>
          <w:lang w:val="en-GB"/>
        </w:rPr>
        <w:t xml:space="preserve"> </w:t>
      </w:r>
      <w:r>
        <w:rPr>
          <w:lang w:val="en-GB"/>
        </w:rPr>
        <w:t xml:space="preserve">The reason is the same: </w:t>
      </w:r>
      <w:r w:rsidR="00EA32A7">
        <w:rPr>
          <w:lang w:val="en-GB"/>
        </w:rPr>
        <w:t>e</w:t>
      </w:r>
      <w:r>
        <w:rPr>
          <w:lang w:val="en-GB"/>
        </w:rPr>
        <w:t xml:space="preserve">ven when organisations are able to </w:t>
      </w:r>
      <w:proofErr w:type="gramStart"/>
      <w:r>
        <w:rPr>
          <w:lang w:val="en-GB"/>
        </w:rPr>
        <w:t>make contact with</w:t>
      </w:r>
      <w:proofErr w:type="gramEnd"/>
      <w:r>
        <w:rPr>
          <w:lang w:val="en-GB"/>
        </w:rPr>
        <w:t xml:space="preserve"> someone in a school, they may not have the right person, or, if they do, that person is so busy that they have little time to set aside to get to know the organisation and how it can help. As a leader from one NGO put it</w:t>
      </w:r>
    </w:p>
    <w:p w14:paraId="489F7DFC" w14:textId="5956BA44" w:rsidR="00D72B88" w:rsidRPr="00076FC0" w:rsidRDefault="00D72B88" w:rsidP="00D72B88">
      <w:pPr>
        <w:spacing w:before="120" w:after="120" w:line="360" w:lineRule="auto"/>
        <w:ind w:left="709" w:right="515"/>
        <w:jc w:val="both"/>
        <w:rPr>
          <w:color w:val="355D7E"/>
          <w:lang w:val="en-GB"/>
        </w:rPr>
      </w:pPr>
      <w:r w:rsidRPr="00076FC0">
        <w:rPr>
          <w:iCs/>
          <w:color w:val="355D7E"/>
          <w:lang w:val="en-GB"/>
        </w:rPr>
        <w:t xml:space="preserve">“Cold calling schools has become increasingly difficult because teachers have such a big load but that’s where the RSL position gives us the information and the advocacy inside the schools so we can get really useful things happening for the students. So, for example we wanted to speak with young people from CALD </w:t>
      </w:r>
      <w:r w:rsidRPr="00076FC0">
        <w:rPr>
          <w:iCs/>
          <w:color w:val="355D7E"/>
          <w:lang w:val="en-GB"/>
        </w:rPr>
        <w:lastRenderedPageBreak/>
        <w:t>communities about their awareness and knowledge of local drug and alcohol services and the RSL helped set up those conversations.”</w:t>
      </w:r>
    </w:p>
    <w:p w14:paraId="29B10557" w14:textId="77777777" w:rsidR="00D72B88" w:rsidRDefault="00D72B88" w:rsidP="00D72B88">
      <w:pPr>
        <w:spacing w:before="120" w:after="120" w:line="360" w:lineRule="auto"/>
        <w:rPr>
          <w:lang w:val="en-GB"/>
        </w:rPr>
      </w:pPr>
      <w:r>
        <w:rPr>
          <w:lang w:val="en-GB"/>
        </w:rPr>
        <w:t>Clearly, RSLs have filled that space by providing opportunities for building useful and effective relationships. And the impacts are clear, and have been quick to have effect. As a leader of one refugee support organisation observed</w:t>
      </w:r>
    </w:p>
    <w:p w14:paraId="07269773" w14:textId="553DDE35" w:rsidR="00D72B88" w:rsidRPr="00076FC0" w:rsidRDefault="00D72B88" w:rsidP="00D72B88">
      <w:pPr>
        <w:spacing w:before="120" w:after="120" w:line="360" w:lineRule="auto"/>
        <w:ind w:left="720" w:right="515"/>
        <w:jc w:val="both"/>
        <w:rPr>
          <w:iCs/>
          <w:color w:val="355D7E"/>
          <w:lang w:val="en-GB"/>
        </w:rPr>
      </w:pPr>
      <w:r w:rsidRPr="00076FC0">
        <w:rPr>
          <w:iCs/>
          <w:color w:val="355D7E"/>
          <w:lang w:val="en-GB"/>
        </w:rPr>
        <w:t xml:space="preserve">“We are working with four schools, two primary and two high schools and we are trying to understand what their needs are. The RSL helped us connect with the schools, we participated in an Expo that the RSL organised and many schools approached us saying </w:t>
      </w:r>
      <w:r w:rsidR="008C2082" w:rsidRPr="00076FC0">
        <w:rPr>
          <w:iCs/>
          <w:color w:val="355D7E"/>
          <w:lang w:val="en-GB"/>
        </w:rPr>
        <w:t>‘</w:t>
      </w:r>
      <w:r w:rsidRPr="00076FC0">
        <w:rPr>
          <w:iCs/>
          <w:color w:val="355D7E"/>
          <w:lang w:val="en-GB"/>
        </w:rPr>
        <w:t xml:space="preserve">We have </w:t>
      </w:r>
      <w:proofErr w:type="gramStart"/>
      <w:r w:rsidRPr="00076FC0">
        <w:rPr>
          <w:iCs/>
          <w:color w:val="355D7E"/>
          <w:lang w:val="en-GB"/>
        </w:rPr>
        <w:t>needs</w:t>
      </w:r>
      <w:r w:rsidR="008C2082" w:rsidRPr="00076FC0">
        <w:rPr>
          <w:iCs/>
          <w:color w:val="355D7E"/>
          <w:lang w:val="en-GB"/>
        </w:rPr>
        <w:t>’</w:t>
      </w:r>
      <w:proofErr w:type="gramEnd"/>
      <w:r w:rsidRPr="00076FC0">
        <w:rPr>
          <w:iCs/>
          <w:color w:val="355D7E"/>
          <w:lang w:val="en-GB"/>
        </w:rPr>
        <w:t>.  The RSL played a key role in connecting services to those schools.”</w:t>
      </w:r>
    </w:p>
    <w:p w14:paraId="6E8CDD22" w14:textId="073C2C68" w:rsidR="00D72B88" w:rsidRDefault="00D72B88" w:rsidP="00D72B88">
      <w:pPr>
        <w:spacing w:before="120" w:after="120" w:line="360" w:lineRule="auto"/>
        <w:rPr>
          <w:lang w:val="en-GB"/>
        </w:rPr>
      </w:pPr>
      <w:r>
        <w:rPr>
          <w:lang w:val="en-GB"/>
        </w:rPr>
        <w:t>In other words, as the Strategy developed, and as schools developed their own expertise in working with refugee students and their families, RSLs extended their activit</w:t>
      </w:r>
      <w:r w:rsidR="006D3E6F">
        <w:rPr>
          <w:lang w:val="en-GB"/>
        </w:rPr>
        <w:t>i</w:t>
      </w:r>
      <w:r>
        <w:rPr>
          <w:lang w:val="en-GB"/>
        </w:rPr>
        <w:t>es into building effective relationships between schools and other agencies. They</w:t>
      </w:r>
      <w:r w:rsidR="00344826">
        <w:rPr>
          <w:lang w:val="en-GB"/>
        </w:rPr>
        <w:t xml:space="preserve"> </w:t>
      </w:r>
      <w:r>
        <w:rPr>
          <w:lang w:val="en-GB"/>
        </w:rPr>
        <w:t>acted to provide an effective point of contact for schools and external agencies.</w:t>
      </w:r>
    </w:p>
    <w:p w14:paraId="2D0C50B2" w14:textId="0012E91E" w:rsidR="00D72B88" w:rsidRDefault="00D72B88" w:rsidP="00D72B88">
      <w:pPr>
        <w:spacing w:before="120" w:after="120" w:line="360" w:lineRule="auto"/>
        <w:rPr>
          <w:iCs/>
          <w:color w:val="000000" w:themeColor="text1"/>
          <w:lang w:val="en-GB"/>
        </w:rPr>
      </w:pPr>
      <w:r w:rsidRPr="00264D73">
        <w:rPr>
          <w:iCs/>
          <w:color w:val="000000" w:themeColor="text1"/>
          <w:lang w:val="en-GB"/>
        </w:rPr>
        <w:t>Interestingly,</w:t>
      </w:r>
      <w:r>
        <w:rPr>
          <w:iCs/>
          <w:color w:val="000000" w:themeColor="text1"/>
          <w:lang w:val="en-GB"/>
        </w:rPr>
        <w:t xml:space="preserve"> and importantly,</w:t>
      </w:r>
      <w:r w:rsidRPr="00264D73">
        <w:rPr>
          <w:iCs/>
          <w:color w:val="000000" w:themeColor="text1"/>
          <w:lang w:val="en-GB"/>
        </w:rPr>
        <w:t xml:space="preserve"> even in schools with </w:t>
      </w:r>
      <w:r>
        <w:rPr>
          <w:iCs/>
          <w:color w:val="000000" w:themeColor="text1"/>
          <w:lang w:val="en-GB"/>
        </w:rPr>
        <w:t xml:space="preserve">experience and </w:t>
      </w:r>
      <w:r w:rsidR="006D3E6F">
        <w:rPr>
          <w:iCs/>
          <w:color w:val="000000" w:themeColor="text1"/>
          <w:lang w:val="en-GB"/>
        </w:rPr>
        <w:t xml:space="preserve">pre-existing </w:t>
      </w:r>
      <w:r>
        <w:rPr>
          <w:iCs/>
          <w:color w:val="000000" w:themeColor="text1"/>
          <w:lang w:val="en-GB"/>
        </w:rPr>
        <w:t xml:space="preserve">strong relationships with external organisations, RSLs </w:t>
      </w:r>
      <w:r w:rsidR="00EA32A7">
        <w:rPr>
          <w:iCs/>
          <w:color w:val="000000" w:themeColor="text1"/>
          <w:lang w:val="en-GB"/>
        </w:rPr>
        <w:t xml:space="preserve">were </w:t>
      </w:r>
      <w:r>
        <w:rPr>
          <w:iCs/>
          <w:color w:val="000000" w:themeColor="text1"/>
          <w:lang w:val="en-GB"/>
        </w:rPr>
        <w:t xml:space="preserve">able to add value. </w:t>
      </w:r>
      <w:r w:rsidR="00D058A7">
        <w:rPr>
          <w:iCs/>
          <w:color w:val="000000" w:themeColor="text1"/>
          <w:lang w:val="en-GB"/>
        </w:rPr>
        <w:t xml:space="preserve">Despite having </w:t>
      </w:r>
      <w:r>
        <w:rPr>
          <w:iCs/>
          <w:color w:val="000000" w:themeColor="text1"/>
          <w:lang w:val="en-GB"/>
        </w:rPr>
        <w:t>had previous experience working with a local school, the lead</w:t>
      </w:r>
      <w:r w:rsidR="00D058A7">
        <w:rPr>
          <w:iCs/>
          <w:color w:val="000000" w:themeColor="text1"/>
          <w:lang w:val="en-GB"/>
        </w:rPr>
        <w:t>er</w:t>
      </w:r>
      <w:r>
        <w:rPr>
          <w:iCs/>
          <w:color w:val="000000" w:themeColor="text1"/>
          <w:lang w:val="en-GB"/>
        </w:rPr>
        <w:t xml:space="preserve"> </w:t>
      </w:r>
      <w:r w:rsidR="00D058A7">
        <w:rPr>
          <w:iCs/>
          <w:color w:val="000000" w:themeColor="text1"/>
          <w:lang w:val="en-GB"/>
        </w:rPr>
        <w:t xml:space="preserve">of </w:t>
      </w:r>
      <w:r>
        <w:rPr>
          <w:iCs/>
          <w:color w:val="000000" w:themeColor="text1"/>
          <w:lang w:val="en-GB"/>
        </w:rPr>
        <w:t>a refugee support agency was unambiguous</w:t>
      </w:r>
      <w:r w:rsidR="00D058A7" w:rsidRPr="00D058A7">
        <w:rPr>
          <w:iCs/>
          <w:color w:val="000000" w:themeColor="text1"/>
          <w:lang w:val="en-GB"/>
        </w:rPr>
        <w:t xml:space="preserve"> </w:t>
      </w:r>
      <w:r w:rsidR="00D058A7">
        <w:rPr>
          <w:iCs/>
          <w:color w:val="000000" w:themeColor="text1"/>
          <w:lang w:val="en-GB"/>
        </w:rPr>
        <w:t>when asked about the value of RSLs</w:t>
      </w:r>
    </w:p>
    <w:p w14:paraId="4C809381" w14:textId="7FC57149" w:rsidR="00D72B88" w:rsidRPr="00076FC0" w:rsidRDefault="00D72B88" w:rsidP="00D72B88">
      <w:pPr>
        <w:spacing w:before="120" w:after="120" w:line="360" w:lineRule="auto"/>
        <w:ind w:left="284" w:right="515"/>
        <w:jc w:val="both"/>
        <w:rPr>
          <w:iCs/>
          <w:color w:val="355D7E"/>
          <w:lang w:val="en-GB"/>
        </w:rPr>
      </w:pPr>
      <w:r w:rsidRPr="00076FC0">
        <w:rPr>
          <w:iCs/>
          <w:color w:val="355D7E"/>
          <w:lang w:val="en-GB"/>
        </w:rPr>
        <w:t>“There’s an obvious benefit for the schools because newly employed teachers, you can’t expect them to know what programs and services there are. So, having the RSL must be a huge benefit because people will randomly say “Why can’t we refer them to the refugee service?” not knowing what refugee service</w:t>
      </w:r>
      <w:r w:rsidR="00C56A4C" w:rsidRPr="00076FC0">
        <w:rPr>
          <w:iCs/>
          <w:color w:val="355D7E"/>
          <w:lang w:val="en-GB"/>
        </w:rPr>
        <w:t>.</w:t>
      </w:r>
      <w:r w:rsidR="00EA32A7" w:rsidRPr="00076FC0">
        <w:rPr>
          <w:iCs/>
          <w:color w:val="355D7E"/>
          <w:lang w:val="en-GB"/>
        </w:rPr>
        <w:t xml:space="preserve"> </w:t>
      </w:r>
      <w:r w:rsidRPr="00076FC0">
        <w:rPr>
          <w:iCs/>
          <w:color w:val="355D7E"/>
          <w:lang w:val="en-GB"/>
        </w:rPr>
        <w:t>Are they even eligible and have they been here longer than six or twelve months? Are they getting case management or do the students themselves need to recognise that there’s an issue and seek out the appropriate agency? And that’s not easy.”</w:t>
      </w:r>
    </w:p>
    <w:p w14:paraId="78D5828F" w14:textId="25B88C47" w:rsidR="005E7721" w:rsidRPr="008C2082" w:rsidRDefault="00D72B88" w:rsidP="00821F78">
      <w:pPr>
        <w:pStyle w:val="Heading2"/>
        <w:spacing w:after="120" w:line="360" w:lineRule="auto"/>
      </w:pPr>
      <w:bookmarkStart w:id="208" w:name="_Toc43461829"/>
      <w:bookmarkStart w:id="209" w:name="_Toc43462173"/>
      <w:bookmarkStart w:id="210" w:name="_Toc43463276"/>
      <w:bookmarkStart w:id="211" w:name="_Toc43463652"/>
      <w:bookmarkStart w:id="212" w:name="_Toc43466720"/>
      <w:bookmarkStart w:id="213" w:name="_Toc44338916"/>
      <w:bookmarkStart w:id="214" w:name="_Toc55745980"/>
      <w:r w:rsidRPr="008C2082">
        <w:t xml:space="preserve">The </w:t>
      </w:r>
      <w:r w:rsidR="001542D3" w:rsidRPr="008C2082">
        <w:t>i</w:t>
      </w:r>
      <w:r w:rsidRPr="008C2082">
        <w:t xml:space="preserve">mportance of </w:t>
      </w:r>
      <w:r w:rsidR="001542D3" w:rsidRPr="008C2082">
        <w:t>p</w:t>
      </w:r>
      <w:r w:rsidRPr="008C2082">
        <w:t>lac</w:t>
      </w:r>
      <w:r w:rsidR="002C0169" w:rsidRPr="008C2082">
        <w:t>e</w:t>
      </w:r>
      <w:bookmarkEnd w:id="208"/>
      <w:bookmarkEnd w:id="209"/>
      <w:bookmarkEnd w:id="210"/>
      <w:bookmarkEnd w:id="211"/>
      <w:bookmarkEnd w:id="212"/>
      <w:bookmarkEnd w:id="213"/>
      <w:bookmarkEnd w:id="214"/>
    </w:p>
    <w:p w14:paraId="6A266988" w14:textId="1F63B8A3" w:rsidR="00D72B88" w:rsidRDefault="00D72B88" w:rsidP="00D72B88">
      <w:pPr>
        <w:spacing w:before="120" w:after="120" w:line="360" w:lineRule="auto"/>
      </w:pPr>
      <w:r>
        <w:t>As noted elsewhere in this report, the ability of RSLs to tailor solutions to context has been a critical element of their success. A school principal noted that</w:t>
      </w:r>
      <w:r w:rsidRPr="00C03C64">
        <w:t xml:space="preserve"> </w:t>
      </w:r>
      <w:r>
        <w:t xml:space="preserve">an important part of </w:t>
      </w:r>
      <w:r w:rsidRPr="00C03C64">
        <w:t>the value of the RSL</w:t>
      </w:r>
      <w:r>
        <w:t xml:space="preserve"> was</w:t>
      </w:r>
      <w:r w:rsidRPr="00C03C64">
        <w:t xml:space="preserve"> </w:t>
      </w:r>
      <w:r w:rsidRPr="00CD240B">
        <w:t xml:space="preserve">as “a place-based specialist”. </w:t>
      </w:r>
      <w:r>
        <w:t>When asked to unpack that, he went on to explain that RSLs act as a</w:t>
      </w:r>
      <w:r w:rsidRPr="00C03C64">
        <w:t xml:space="preserve"> resource for schools </w:t>
      </w:r>
      <w:r>
        <w:t xml:space="preserve">within the Department and across the </w:t>
      </w:r>
      <w:r w:rsidR="006D3E6F">
        <w:t xml:space="preserve">local </w:t>
      </w:r>
      <w:r>
        <w:lastRenderedPageBreak/>
        <w:t xml:space="preserve">community. RSLs provided </w:t>
      </w:r>
      <w:r w:rsidRPr="00C03C64">
        <w:t xml:space="preserve">day-to-day support </w:t>
      </w:r>
      <w:r w:rsidR="006D3E6F">
        <w:t>for schools</w:t>
      </w:r>
      <w:r w:rsidR="006D3E6F" w:rsidRPr="00C03C64">
        <w:t xml:space="preserve"> </w:t>
      </w:r>
      <w:r w:rsidRPr="00C03C64">
        <w:t xml:space="preserve">and advice to all teaching staff, enabling their work with </w:t>
      </w:r>
      <w:r>
        <w:t xml:space="preserve">the specific cohort of </w:t>
      </w:r>
      <w:r w:rsidRPr="00C03C64">
        <w:t>refugee students and parents</w:t>
      </w:r>
      <w:r>
        <w:t xml:space="preserve"> </w:t>
      </w:r>
      <w:r w:rsidR="006D3E6F">
        <w:t xml:space="preserve">they were </w:t>
      </w:r>
      <w:r>
        <w:t>working</w:t>
      </w:r>
      <w:r w:rsidR="006D3E6F">
        <w:t xml:space="preserve"> with</w:t>
      </w:r>
      <w:r>
        <w:t>, to integrate those students and parents into the school community and, in doing so, to help them integrate into the broader community.</w:t>
      </w:r>
    </w:p>
    <w:p w14:paraId="5EAB6C15" w14:textId="6C643C0E" w:rsidR="00D72B88" w:rsidRPr="00485E88" w:rsidRDefault="00D72B88" w:rsidP="00D72B88">
      <w:pPr>
        <w:spacing w:before="120" w:after="120" w:line="360" w:lineRule="auto"/>
        <w:rPr>
          <w:color w:val="000000" w:themeColor="text1"/>
        </w:rPr>
      </w:pPr>
      <w:r>
        <w:t xml:space="preserve">For schools working with refugee students for the first time, and sometimes receiving refugee students with little or no warning, RSLs were crucial for providing support during </w:t>
      </w:r>
      <w:r w:rsidR="006D3E6F">
        <w:t xml:space="preserve">this initial period that involved a </w:t>
      </w:r>
      <w:r>
        <w:t>steep learning curve</w:t>
      </w:r>
      <w:r w:rsidR="006D3E6F">
        <w:t>. This typically</w:t>
      </w:r>
      <w:r>
        <w:t xml:space="preserve"> involves </w:t>
      </w:r>
      <w:r w:rsidR="006D3E6F">
        <w:t xml:space="preserve">the school </w:t>
      </w:r>
      <w:r>
        <w:t xml:space="preserve">establishing robust, responsive, sustainable, and </w:t>
      </w:r>
      <w:r w:rsidR="006D3E6F">
        <w:t xml:space="preserve">trauma aware </w:t>
      </w:r>
      <w:r>
        <w:t xml:space="preserve">school processes, and an equally robust, responsive, sustainable, and sensitive network of support across the community. As one community leader observed, when reflecting on the importance of </w:t>
      </w:r>
      <w:r w:rsidRPr="00485E88">
        <w:rPr>
          <w:color w:val="000000" w:themeColor="text1"/>
        </w:rPr>
        <w:t>schools to refugees settling into a community</w:t>
      </w:r>
    </w:p>
    <w:p w14:paraId="715E4E1F" w14:textId="77777777" w:rsidR="00D72B88" w:rsidRPr="00076FC0" w:rsidRDefault="00D72B88" w:rsidP="00D72B88">
      <w:pPr>
        <w:spacing w:before="120" w:after="120" w:line="360" w:lineRule="auto"/>
        <w:ind w:left="284" w:right="515"/>
        <w:jc w:val="both"/>
        <w:rPr>
          <w:color w:val="355D7E"/>
        </w:rPr>
      </w:pPr>
      <w:r w:rsidRPr="00076FC0">
        <w:rPr>
          <w:iCs/>
          <w:color w:val="355D7E"/>
        </w:rPr>
        <w:t>“…you need someone to walk with them (schools), to work with the teachers, to go “OK you’ve never had Syrian students before, here’s what we can do.”</w:t>
      </w:r>
    </w:p>
    <w:p w14:paraId="49E7FC10" w14:textId="77777777" w:rsidR="00D72B88" w:rsidRPr="00C878AB" w:rsidRDefault="00D72B88" w:rsidP="00D72B88">
      <w:pPr>
        <w:spacing w:before="120" w:after="120" w:line="360" w:lineRule="auto"/>
        <w:ind w:right="237"/>
        <w:rPr>
          <w:iCs/>
          <w:color w:val="000000" w:themeColor="text1"/>
          <w:lang w:val="en-GB"/>
        </w:rPr>
      </w:pPr>
      <w:r w:rsidRPr="00C878AB">
        <w:rPr>
          <w:iCs/>
          <w:color w:val="000000" w:themeColor="text1"/>
          <w:lang w:val="en-GB"/>
        </w:rPr>
        <w:t>An experienced principal with an established refugee community noted</w:t>
      </w:r>
    </w:p>
    <w:p w14:paraId="63BDD4F1" w14:textId="46E5976A" w:rsidR="00D72B88" w:rsidRPr="00076FC0" w:rsidRDefault="00D72B88" w:rsidP="00D72B88">
      <w:pPr>
        <w:spacing w:before="120" w:after="120" w:line="360" w:lineRule="auto"/>
        <w:ind w:left="284" w:right="515"/>
        <w:jc w:val="both"/>
        <w:rPr>
          <w:iCs/>
          <w:color w:val="355D7E"/>
          <w:lang w:val="en-GB"/>
        </w:rPr>
      </w:pPr>
      <w:r w:rsidRPr="00076FC0">
        <w:rPr>
          <w:iCs/>
          <w:color w:val="355D7E"/>
          <w:lang w:val="en-GB"/>
        </w:rPr>
        <w:t>“It doesn’t happen often, and maybe that’s a problem too, but sometimes we get a problem that no one has seen, something unexpected, a problem that affects one or maybe a few students that will gradually impact the whole school if not sorted out the right way. The RSL knows everyone, and can bring people into the discussion, from the community, from outside organisations, to find a good way to address the issue so that everyone, in the school and in the community, is OK.”</w:t>
      </w:r>
    </w:p>
    <w:p w14:paraId="049F074F" w14:textId="77777777" w:rsidR="00D72B88" w:rsidRDefault="00D72B88" w:rsidP="00D72B88">
      <w:pPr>
        <w:spacing w:before="120" w:after="120" w:line="360" w:lineRule="auto"/>
        <w:rPr>
          <w:iCs/>
          <w:color w:val="000000" w:themeColor="text1"/>
          <w:lang w:val="en-GB"/>
        </w:rPr>
      </w:pPr>
      <w:r>
        <w:rPr>
          <w:iCs/>
          <w:color w:val="000000" w:themeColor="text1"/>
          <w:lang w:val="en-GB"/>
        </w:rPr>
        <w:t>And that sentiment is reflected by the organisations that support schools in their work. As a state-wide manager explained</w:t>
      </w:r>
    </w:p>
    <w:p w14:paraId="63E8086F" w14:textId="70EE91F3" w:rsidR="00D72B88" w:rsidRPr="00076FC0" w:rsidRDefault="00D72B88" w:rsidP="00D72B88">
      <w:pPr>
        <w:spacing w:before="120" w:after="120" w:line="360" w:lineRule="auto"/>
        <w:ind w:left="284" w:right="515"/>
        <w:jc w:val="both"/>
        <w:rPr>
          <w:iCs/>
          <w:color w:val="355D7E"/>
          <w:lang w:val="en-GB"/>
        </w:rPr>
      </w:pPr>
      <w:r w:rsidRPr="00076FC0">
        <w:rPr>
          <w:iCs/>
          <w:color w:val="355D7E"/>
          <w:lang w:val="en-GB"/>
        </w:rPr>
        <w:t xml:space="preserve">“It’s about engagement, it’s about partnership, it’s about linking the needs of the schools with tailored, specific interventions and also providing expert consultations to the schools. The RSL role means there’s an invitation </w:t>
      </w:r>
      <w:r w:rsidR="006D3E6F" w:rsidRPr="00076FC0">
        <w:rPr>
          <w:iCs/>
          <w:color w:val="355D7E"/>
          <w:lang w:val="en-GB"/>
        </w:rPr>
        <w:t xml:space="preserve">(for us) into </w:t>
      </w:r>
      <w:r w:rsidRPr="00076FC0">
        <w:rPr>
          <w:iCs/>
          <w:color w:val="355D7E"/>
          <w:lang w:val="en-GB"/>
        </w:rPr>
        <w:t>the education space that might not otherwise be forthcoming because schools might not see the need.”</w:t>
      </w:r>
    </w:p>
    <w:p w14:paraId="55668D83" w14:textId="77777777" w:rsidR="00436A27" w:rsidRDefault="00436A27">
      <w:pPr>
        <w:rPr>
          <w:rFonts w:eastAsiaTheme="majorEastAsia" w:cstheme="majorBidi"/>
          <w:color w:val="548AB7" w:themeColor="accent1" w:themeShade="BF"/>
          <w:sz w:val="32"/>
          <w:szCs w:val="32"/>
        </w:rPr>
      </w:pPr>
      <w:r>
        <w:br w:type="page"/>
      </w:r>
    </w:p>
    <w:p w14:paraId="3E5CE79F" w14:textId="3368A77F" w:rsidR="00436A27" w:rsidRDefault="00436A27">
      <w:pPr>
        <w:rPr>
          <w:rFonts w:eastAsiaTheme="majorEastAsia" w:cstheme="majorBidi"/>
          <w:color w:val="548AB7" w:themeColor="accent1" w:themeShade="BF"/>
          <w:sz w:val="32"/>
          <w:szCs w:val="32"/>
        </w:rPr>
      </w:pPr>
      <w:r>
        <w:rPr>
          <w:noProof/>
          <w:lang w:val="en-AU" w:eastAsia="en-AU"/>
        </w:rPr>
        <w:lastRenderedPageBreak/>
        <mc:AlternateContent>
          <mc:Choice Requires="wps">
            <w:drawing>
              <wp:inline distT="0" distB="0" distL="0" distR="0" wp14:anchorId="50EE7A65" wp14:editId="1F2E1829">
                <wp:extent cx="5940000" cy="9008668"/>
                <wp:effectExtent l="0" t="0" r="3810" b="2540"/>
                <wp:docPr id="26" name="Text Box 26"/>
                <wp:cNvGraphicFramePr/>
                <a:graphic xmlns:a="http://schemas.openxmlformats.org/drawingml/2006/main">
                  <a:graphicData uri="http://schemas.microsoft.com/office/word/2010/wordprocessingShape">
                    <wps:wsp>
                      <wps:cNvSpPr txBox="1"/>
                      <wps:spPr>
                        <a:xfrm>
                          <a:off x="0" y="0"/>
                          <a:ext cx="5940000" cy="9008668"/>
                        </a:xfrm>
                        <a:prstGeom prst="rect">
                          <a:avLst/>
                        </a:prstGeom>
                        <a:solidFill>
                          <a:schemeClr val="accent1">
                            <a:lumMod val="20000"/>
                            <a:lumOff val="80000"/>
                          </a:schemeClr>
                        </a:solidFill>
                        <a:ln w="38100">
                          <a:noFill/>
                        </a:ln>
                      </wps:spPr>
                      <wps:style>
                        <a:lnRef idx="2">
                          <a:schemeClr val="accent1"/>
                        </a:lnRef>
                        <a:fillRef idx="1">
                          <a:schemeClr val="lt1"/>
                        </a:fillRef>
                        <a:effectRef idx="0">
                          <a:schemeClr val="accent1"/>
                        </a:effectRef>
                        <a:fontRef idx="minor">
                          <a:schemeClr val="dk1"/>
                        </a:fontRef>
                      </wps:style>
                      <wps:txbx>
                        <w:txbxContent>
                          <w:p w14:paraId="34386475" w14:textId="2DCD8938" w:rsidR="00463595" w:rsidRPr="007B46DB" w:rsidRDefault="00463595" w:rsidP="00032C42">
                            <w:pPr>
                              <w:spacing w:before="120" w:after="120"/>
                              <w:jc w:val="center"/>
                              <w:rPr>
                                <w:color w:val="000000" w:themeColor="text1"/>
                              </w:rPr>
                            </w:pPr>
                            <w:bookmarkStart w:id="215" w:name="_Toc43463277"/>
                            <w:bookmarkStart w:id="216" w:name="_Toc43463653"/>
                            <w:bookmarkStart w:id="217" w:name="_Toc43466721"/>
                            <w:bookmarkStart w:id="218" w:name="_Toc44338917"/>
                            <w:r w:rsidRPr="007B46DB">
                              <w:rPr>
                                <w:color w:val="000000" w:themeColor="text1"/>
                              </w:rPr>
                              <w:t>The Refugee Leadership Strategy in action</w:t>
                            </w:r>
                          </w:p>
                          <w:p w14:paraId="7272AE8C" w14:textId="50C48F32" w:rsidR="00463595" w:rsidRPr="007B46DB" w:rsidRDefault="00463595" w:rsidP="00032C42">
                            <w:pPr>
                              <w:pStyle w:val="Heading2"/>
                              <w:spacing w:after="240"/>
                              <w:jc w:val="center"/>
                              <w:rPr>
                                <w:b/>
                                <w:color w:val="000000" w:themeColor="text1"/>
                              </w:rPr>
                            </w:pPr>
                            <w:bookmarkStart w:id="219" w:name="_Toc55745981"/>
                            <w:r w:rsidRPr="007B46DB">
                              <w:rPr>
                                <w:color w:val="000000" w:themeColor="text1"/>
                              </w:rPr>
                              <w:t>Case study 3: The importance of place: The Mount Austin Public School</w:t>
                            </w:r>
                            <w:bookmarkEnd w:id="219"/>
                          </w:p>
                          <w:bookmarkEnd w:id="215"/>
                          <w:bookmarkEnd w:id="216"/>
                          <w:bookmarkEnd w:id="217"/>
                          <w:bookmarkEnd w:id="218"/>
                          <w:p w14:paraId="605E7AFE" w14:textId="131CDC9C" w:rsidR="00463595" w:rsidRPr="007B46DB" w:rsidRDefault="00463595" w:rsidP="0058273E">
                            <w:pPr>
                              <w:spacing w:before="120" w:after="120"/>
                              <w:rPr>
                                <w:rFonts w:cs="Arial"/>
                                <w:color w:val="000000" w:themeColor="text1"/>
                              </w:rPr>
                            </w:pPr>
                            <w:r w:rsidRPr="007B46DB">
                              <w:rPr>
                                <w:rFonts w:cs="Arial"/>
                                <w:color w:val="000000" w:themeColor="text1"/>
                              </w:rPr>
                              <w:t xml:space="preserve">The Refugee Leadership Strategy provided RSLs with the space and time to work within the context of individual schools and individual communities. That flexibility was especially important when supporting schools in their efforts to encourage ‘refugee families and community members to </w:t>
                            </w:r>
                            <w:r w:rsidRPr="007B46DB">
                              <w:rPr>
                                <w:rFonts w:cs="Arial"/>
                                <w:bCs/>
                                <w:color w:val="000000" w:themeColor="text1"/>
                              </w:rPr>
                              <w:t>participate in the life of the school’.</w:t>
                            </w:r>
                          </w:p>
                          <w:p w14:paraId="1A465C65" w14:textId="28C459AB" w:rsidR="00463595" w:rsidRPr="007B46DB" w:rsidRDefault="00463595" w:rsidP="0058273E">
                            <w:pPr>
                              <w:spacing w:before="120" w:after="120"/>
                              <w:rPr>
                                <w:rFonts w:cs="Arial"/>
                                <w:b/>
                                <w:color w:val="000000" w:themeColor="text1"/>
                              </w:rPr>
                            </w:pPr>
                            <w:r w:rsidRPr="007B46DB">
                              <w:rPr>
                                <w:rFonts w:cs="Arial"/>
                                <w:color w:val="000000" w:themeColor="text1"/>
                              </w:rPr>
                              <w:t xml:space="preserve">This snapshot of the Refugee Leadership Strategy describes how the establishment of a community vegetable garden in Mount Austin Public School emerged from a collaboration between the RSL, school leaders and staff. By responding to their context, they </w:t>
                            </w:r>
                            <w:proofErr w:type="spellStart"/>
                            <w:r w:rsidRPr="007B46DB">
                              <w:rPr>
                                <w:rFonts w:cs="Arial"/>
                                <w:color w:val="000000" w:themeColor="text1"/>
                              </w:rPr>
                              <w:t>suceeded</w:t>
                            </w:r>
                            <w:proofErr w:type="spellEnd"/>
                            <w:r w:rsidRPr="007B46DB">
                              <w:rPr>
                                <w:rFonts w:cs="Arial"/>
                                <w:color w:val="000000" w:themeColor="text1"/>
                              </w:rPr>
                              <w:t xml:space="preserve"> in enabling refugee families, refugee students, and community members to </w:t>
                            </w:r>
                            <w:r w:rsidRPr="007B46DB">
                              <w:rPr>
                                <w:rFonts w:cs="Arial"/>
                                <w:bCs/>
                                <w:color w:val="000000" w:themeColor="text1"/>
                              </w:rPr>
                              <w:t>participate more fully in the life of their school by understanding the experiences and interests of the families in their community.</w:t>
                            </w:r>
                          </w:p>
                          <w:p w14:paraId="18533ECC" w14:textId="32883759" w:rsidR="00463595" w:rsidRPr="007B46DB" w:rsidRDefault="00463595" w:rsidP="0019764E">
                            <w:pPr>
                              <w:spacing w:before="120" w:after="120"/>
                              <w:rPr>
                                <w:b/>
                                <w:color w:val="000000" w:themeColor="text1"/>
                              </w:rPr>
                            </w:pPr>
                            <w:r w:rsidRPr="007B46DB">
                              <w:rPr>
                                <w:b/>
                                <w:color w:val="000000" w:themeColor="text1"/>
                              </w:rPr>
                              <w:t>Goals</w:t>
                            </w:r>
                          </w:p>
                          <w:p w14:paraId="7DD53784" w14:textId="316BC935" w:rsidR="00463595" w:rsidRPr="007B46DB" w:rsidRDefault="00463595" w:rsidP="0058273E">
                            <w:pPr>
                              <w:spacing w:before="120" w:after="120"/>
                              <w:rPr>
                                <w:color w:val="000000" w:themeColor="text1"/>
                              </w:rPr>
                            </w:pPr>
                            <w:r w:rsidRPr="007B46DB">
                              <w:rPr>
                                <w:color w:val="000000" w:themeColor="text1"/>
                              </w:rPr>
                              <w:t xml:space="preserve">As a relatively small rural school, Mount Austin Public School values and encourages the active participation of students, parents and </w:t>
                            </w:r>
                            <w:proofErr w:type="spellStart"/>
                            <w:r w:rsidRPr="007B46DB">
                              <w:rPr>
                                <w:color w:val="000000" w:themeColor="text1"/>
                              </w:rPr>
                              <w:t>carers</w:t>
                            </w:r>
                            <w:proofErr w:type="spellEnd"/>
                            <w:r w:rsidRPr="007B46DB">
                              <w:rPr>
                                <w:color w:val="000000" w:themeColor="text1"/>
                              </w:rPr>
                              <w:t xml:space="preserve"> in the school community. The idea of renovating and rejuvenating an existing garden site to establish a new community garden within the school emerged out of discussions between school leaders and the RSL. The explicit goal for doing so was the need to enhance the inclusion and participation of refugee students and their families within the life of the school.</w:t>
                            </w:r>
                          </w:p>
                          <w:p w14:paraId="54860551" w14:textId="364AB7AA" w:rsidR="00463595" w:rsidRPr="007B46DB" w:rsidRDefault="00463595" w:rsidP="0019764E">
                            <w:pPr>
                              <w:spacing w:before="120" w:after="120"/>
                              <w:rPr>
                                <w:b/>
                                <w:color w:val="000000" w:themeColor="text1"/>
                              </w:rPr>
                            </w:pPr>
                            <w:r w:rsidRPr="007B46DB">
                              <w:rPr>
                                <w:b/>
                                <w:color w:val="000000" w:themeColor="text1"/>
                              </w:rPr>
                              <w:t>Enablers</w:t>
                            </w:r>
                          </w:p>
                          <w:p w14:paraId="3486C533" w14:textId="4C2F07B8" w:rsidR="00463595" w:rsidRPr="007B46DB" w:rsidRDefault="00463595" w:rsidP="0058273E">
                            <w:pPr>
                              <w:spacing w:before="120" w:after="120"/>
                              <w:rPr>
                                <w:color w:val="000000" w:themeColor="text1"/>
                              </w:rPr>
                            </w:pPr>
                            <w:r w:rsidRPr="007B46DB">
                              <w:rPr>
                                <w:color w:val="000000" w:themeColor="text1"/>
                              </w:rPr>
                              <w:t>These discussions took place against the background of research showing that active involvement of parents within the school has significant and positive impacts on student learning, wellbeing, and attendance.</w:t>
                            </w:r>
                          </w:p>
                          <w:p w14:paraId="12525B59" w14:textId="14198042" w:rsidR="00463595" w:rsidRPr="007B46DB" w:rsidRDefault="00463595" w:rsidP="0058273E">
                            <w:pPr>
                              <w:spacing w:before="120" w:after="120"/>
                              <w:rPr>
                                <w:color w:val="000000" w:themeColor="text1"/>
                              </w:rPr>
                            </w:pPr>
                            <w:r w:rsidRPr="007B46DB">
                              <w:rPr>
                                <w:color w:val="000000" w:themeColor="text1"/>
                              </w:rPr>
                              <w:t xml:space="preserve">The RSL and the school </w:t>
                            </w:r>
                            <w:proofErr w:type="spellStart"/>
                            <w:r w:rsidRPr="007B46DB">
                              <w:rPr>
                                <w:color w:val="000000" w:themeColor="text1"/>
                              </w:rPr>
                              <w:t>recognised</w:t>
                            </w:r>
                            <w:proofErr w:type="spellEnd"/>
                            <w:r w:rsidRPr="007B46DB">
                              <w:rPr>
                                <w:color w:val="000000" w:themeColor="text1"/>
                              </w:rPr>
                              <w:t xml:space="preserve"> that the community garden provided a clear opportunity to strengthen existing connections with the body of refugee parents. Those connections had been made during the implementation of the </w:t>
                            </w:r>
                            <w:r w:rsidRPr="007B46DB">
                              <w:rPr>
                                <w:i/>
                                <w:color w:val="000000" w:themeColor="text1"/>
                              </w:rPr>
                              <w:t xml:space="preserve">Beginning School Well </w:t>
                            </w:r>
                            <w:r w:rsidRPr="007B46DB">
                              <w:rPr>
                                <w:iCs/>
                                <w:color w:val="000000" w:themeColor="text1"/>
                              </w:rPr>
                              <w:t>program</w:t>
                            </w:r>
                            <w:r w:rsidRPr="007B46DB">
                              <w:rPr>
                                <w:color w:val="000000" w:themeColor="text1"/>
                              </w:rPr>
                              <w:t xml:space="preserve">, a transition to school strategy designed to support refugee children and their parents prior to and during the critical early days within a new school. </w:t>
                            </w:r>
                          </w:p>
                          <w:p w14:paraId="3AAF59B9" w14:textId="77777777" w:rsidR="00463595" w:rsidRPr="007B46DB" w:rsidRDefault="00463595" w:rsidP="00485E88">
                            <w:pPr>
                              <w:spacing w:before="120" w:after="120"/>
                              <w:jc w:val="both"/>
                              <w:rPr>
                                <w:b/>
                                <w:color w:val="000000" w:themeColor="text1"/>
                              </w:rPr>
                            </w:pPr>
                            <w:r w:rsidRPr="007B46DB">
                              <w:rPr>
                                <w:b/>
                                <w:color w:val="000000" w:themeColor="text1"/>
                              </w:rPr>
                              <w:t>Strategy</w:t>
                            </w:r>
                          </w:p>
                          <w:p w14:paraId="0D52BEA0" w14:textId="04F138F8" w:rsidR="00463595" w:rsidRPr="007B46DB" w:rsidRDefault="00463595" w:rsidP="00D32F6F">
                            <w:pPr>
                              <w:spacing w:before="120" w:after="120"/>
                              <w:rPr>
                                <w:color w:val="000000" w:themeColor="text1"/>
                              </w:rPr>
                            </w:pPr>
                            <w:r w:rsidRPr="007B46DB">
                              <w:rPr>
                                <w:color w:val="000000" w:themeColor="text1"/>
                              </w:rPr>
                              <w:t xml:space="preserve">The hands-on, very visible nature of the community garden project provided refugee parents with an easy way to access and participate in their school community. Volunteers from the Burundian and Iraqi parent populations worked every week, alongside students and teachers, to establish and plant the garden. A garden club was established for students with a particular interest in working within and learning about the garden, to provide another cross-cultural learning opportunity. </w:t>
                            </w:r>
                          </w:p>
                          <w:p w14:paraId="27903EE0" w14:textId="033FC608" w:rsidR="00463595" w:rsidRPr="007B46DB" w:rsidRDefault="00463595" w:rsidP="00CC10F8">
                            <w:pPr>
                              <w:spacing w:before="120" w:after="120"/>
                              <w:rPr>
                                <w:color w:val="000000" w:themeColor="text1"/>
                              </w:rPr>
                            </w:pPr>
                            <w:r w:rsidRPr="007B46DB">
                              <w:rPr>
                                <w:color w:val="000000" w:themeColor="text1"/>
                              </w:rPr>
                              <w:t>An intercultural understanding program integrated the community garden and the school kitchen as a learning space. Parent volunteers were engaged to cook traditional meals with students, using produce from the garden. Meals together were accompanied by other activities designed to foster understanding and awareness between students and parents from diverse cultural backgrounds.</w:t>
                            </w:r>
                            <w:r w:rsidR="00CC10F8" w:rsidRPr="007B46DB">
                              <w:rPr>
                                <w:color w:val="000000" w:themeColor="text1"/>
                              </w:rPr>
                              <w:t xml:space="preserve"> </w:t>
                            </w:r>
                          </w:p>
                          <w:p w14:paraId="4A3A4424" w14:textId="77777777" w:rsidR="00463595" w:rsidRPr="007B46DB" w:rsidRDefault="00463595" w:rsidP="00485E88">
                            <w:pPr>
                              <w:spacing w:before="120" w:after="120"/>
                              <w:jc w:val="both"/>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0EE7A65" id="Text Box 26" o:spid="_x0000_s1034" type="#_x0000_t202" style="width:467.7pt;height:70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" fillcolor="#e9f0f6 [660]" stroked="f" strokeweight="3pt">
                <v:textbox>
                  <w:txbxContent>
                    <w:p w14:paraId="34386475" w14:textId="2DCD8938" w:rsidR="00463595" w:rsidRPr="007B46DB" w:rsidRDefault="00463595" w:rsidP="00032C42">
                      <w:pPr>
                        <w:spacing w:before="120" w:after="120"/>
                        <w:jc w:val="center"/>
                        <w:rPr>
                          <w:color w:val="000000" w:themeColor="text1"/>
                        </w:rPr>
                      </w:pPr>
                      <w:bookmarkStart w:id="220" w:name="_Toc43463277"/>
                      <w:bookmarkStart w:id="221" w:name="_Toc43463653"/>
                      <w:bookmarkStart w:id="222" w:name="_Toc43466721"/>
                      <w:bookmarkStart w:id="223" w:name="_Toc44338917"/>
                      <w:r w:rsidRPr="007B46DB">
                        <w:rPr>
                          <w:color w:val="000000" w:themeColor="text1"/>
                        </w:rPr>
                        <w:t>The Refugee Leadership Strategy in action</w:t>
                      </w:r>
                    </w:p>
                    <w:p w14:paraId="7272AE8C" w14:textId="50C48F32" w:rsidR="00463595" w:rsidRPr="007B46DB" w:rsidRDefault="00463595" w:rsidP="00032C42">
                      <w:pPr>
                        <w:pStyle w:val="Heading2"/>
                        <w:spacing w:after="240"/>
                        <w:jc w:val="center"/>
                        <w:rPr>
                          <w:b/>
                          <w:color w:val="000000" w:themeColor="text1"/>
                        </w:rPr>
                      </w:pPr>
                      <w:bookmarkStart w:id="224" w:name="_Toc55745981"/>
                      <w:r w:rsidRPr="007B46DB">
                        <w:rPr>
                          <w:color w:val="000000" w:themeColor="text1"/>
                        </w:rPr>
                        <w:t>Case study 3: The importance of place: The Mount Austin Public School</w:t>
                      </w:r>
                      <w:bookmarkEnd w:id="224"/>
                    </w:p>
                    <w:bookmarkEnd w:id="220"/>
                    <w:bookmarkEnd w:id="221"/>
                    <w:bookmarkEnd w:id="222"/>
                    <w:bookmarkEnd w:id="223"/>
                    <w:p w14:paraId="605E7AFE" w14:textId="131CDC9C" w:rsidR="00463595" w:rsidRPr="007B46DB" w:rsidRDefault="00463595" w:rsidP="0058273E">
                      <w:pPr>
                        <w:spacing w:before="120" w:after="120"/>
                        <w:rPr>
                          <w:rFonts w:cs="Arial"/>
                          <w:color w:val="000000" w:themeColor="text1"/>
                        </w:rPr>
                      </w:pPr>
                      <w:r w:rsidRPr="007B46DB">
                        <w:rPr>
                          <w:rFonts w:cs="Arial"/>
                          <w:color w:val="000000" w:themeColor="text1"/>
                        </w:rPr>
                        <w:t xml:space="preserve">The Refugee Leadership Strategy provided RSLs with the space and time to work within the context of individual schools and individual communities. That flexibility was especially important when supporting schools in their efforts to encourage ‘refugee families and community members to </w:t>
                      </w:r>
                      <w:r w:rsidRPr="007B46DB">
                        <w:rPr>
                          <w:rFonts w:cs="Arial"/>
                          <w:bCs/>
                          <w:color w:val="000000" w:themeColor="text1"/>
                        </w:rPr>
                        <w:t>participate in the life of the school’.</w:t>
                      </w:r>
                    </w:p>
                    <w:p w14:paraId="1A465C65" w14:textId="28C459AB" w:rsidR="00463595" w:rsidRPr="007B46DB" w:rsidRDefault="00463595" w:rsidP="0058273E">
                      <w:pPr>
                        <w:spacing w:before="120" w:after="120"/>
                        <w:rPr>
                          <w:rFonts w:cs="Arial"/>
                          <w:b/>
                          <w:color w:val="000000" w:themeColor="text1"/>
                        </w:rPr>
                      </w:pPr>
                      <w:r w:rsidRPr="007B46DB">
                        <w:rPr>
                          <w:rFonts w:cs="Arial"/>
                          <w:color w:val="000000" w:themeColor="text1"/>
                        </w:rPr>
                        <w:t xml:space="preserve">This snapshot of the Refugee Leadership Strategy describes how the establishment of a community vegetable garden in Mount Austin Public School emerged from a collaboration between the RSL, school leaders and staff. By responding to their context, they </w:t>
                      </w:r>
                      <w:proofErr w:type="spellStart"/>
                      <w:r w:rsidRPr="007B46DB">
                        <w:rPr>
                          <w:rFonts w:cs="Arial"/>
                          <w:color w:val="000000" w:themeColor="text1"/>
                        </w:rPr>
                        <w:t>suceeded</w:t>
                      </w:r>
                      <w:proofErr w:type="spellEnd"/>
                      <w:r w:rsidRPr="007B46DB">
                        <w:rPr>
                          <w:rFonts w:cs="Arial"/>
                          <w:color w:val="000000" w:themeColor="text1"/>
                        </w:rPr>
                        <w:t xml:space="preserve"> in enabling refugee families, refugee students, and community members to </w:t>
                      </w:r>
                      <w:r w:rsidRPr="007B46DB">
                        <w:rPr>
                          <w:rFonts w:cs="Arial"/>
                          <w:bCs/>
                          <w:color w:val="000000" w:themeColor="text1"/>
                        </w:rPr>
                        <w:t>participate more fully in the life of their school by understanding the experiences and interests of the families in their community.</w:t>
                      </w:r>
                    </w:p>
                    <w:p w14:paraId="18533ECC" w14:textId="32883759" w:rsidR="00463595" w:rsidRPr="007B46DB" w:rsidRDefault="00463595" w:rsidP="0019764E">
                      <w:pPr>
                        <w:spacing w:before="120" w:after="120"/>
                        <w:rPr>
                          <w:b/>
                          <w:color w:val="000000" w:themeColor="text1"/>
                        </w:rPr>
                      </w:pPr>
                      <w:r w:rsidRPr="007B46DB">
                        <w:rPr>
                          <w:b/>
                          <w:color w:val="000000" w:themeColor="text1"/>
                        </w:rPr>
                        <w:t>Goals</w:t>
                      </w:r>
                    </w:p>
                    <w:p w14:paraId="7DD53784" w14:textId="316BC935" w:rsidR="00463595" w:rsidRPr="007B46DB" w:rsidRDefault="00463595" w:rsidP="0058273E">
                      <w:pPr>
                        <w:spacing w:before="120" w:after="120"/>
                        <w:rPr>
                          <w:color w:val="000000" w:themeColor="text1"/>
                        </w:rPr>
                      </w:pPr>
                      <w:r w:rsidRPr="007B46DB">
                        <w:rPr>
                          <w:color w:val="000000" w:themeColor="text1"/>
                        </w:rPr>
                        <w:t xml:space="preserve">As a relatively small rural school, Mount Austin Public School values and encourages the active participation of students, parents and </w:t>
                      </w:r>
                      <w:proofErr w:type="spellStart"/>
                      <w:r w:rsidRPr="007B46DB">
                        <w:rPr>
                          <w:color w:val="000000" w:themeColor="text1"/>
                        </w:rPr>
                        <w:t>carers</w:t>
                      </w:r>
                      <w:proofErr w:type="spellEnd"/>
                      <w:r w:rsidRPr="007B46DB">
                        <w:rPr>
                          <w:color w:val="000000" w:themeColor="text1"/>
                        </w:rPr>
                        <w:t xml:space="preserve"> in the school community. The idea of renovating and rejuvenating an existing garden site to establish a new community garden within the school emerged out of discussions between school leaders and the RSL. The explicit goal for doing so was the need to enhance the inclusion and participation of refugee students and their families within the life of the school.</w:t>
                      </w:r>
                    </w:p>
                    <w:p w14:paraId="54860551" w14:textId="364AB7AA" w:rsidR="00463595" w:rsidRPr="007B46DB" w:rsidRDefault="00463595" w:rsidP="0019764E">
                      <w:pPr>
                        <w:spacing w:before="120" w:after="120"/>
                        <w:rPr>
                          <w:b/>
                          <w:color w:val="000000" w:themeColor="text1"/>
                        </w:rPr>
                      </w:pPr>
                      <w:r w:rsidRPr="007B46DB">
                        <w:rPr>
                          <w:b/>
                          <w:color w:val="000000" w:themeColor="text1"/>
                        </w:rPr>
                        <w:t>Enablers</w:t>
                      </w:r>
                    </w:p>
                    <w:p w14:paraId="3486C533" w14:textId="4C2F07B8" w:rsidR="00463595" w:rsidRPr="007B46DB" w:rsidRDefault="00463595" w:rsidP="0058273E">
                      <w:pPr>
                        <w:spacing w:before="120" w:after="120"/>
                        <w:rPr>
                          <w:color w:val="000000" w:themeColor="text1"/>
                        </w:rPr>
                      </w:pPr>
                      <w:r w:rsidRPr="007B46DB">
                        <w:rPr>
                          <w:color w:val="000000" w:themeColor="text1"/>
                        </w:rPr>
                        <w:t>These discussions took place against the background of research showing that active involvement of parents within the school has significant and positive impacts on student learning, wellbeing, and attendance.</w:t>
                      </w:r>
                    </w:p>
                    <w:p w14:paraId="12525B59" w14:textId="14198042" w:rsidR="00463595" w:rsidRPr="007B46DB" w:rsidRDefault="00463595" w:rsidP="0058273E">
                      <w:pPr>
                        <w:spacing w:before="120" w:after="120"/>
                        <w:rPr>
                          <w:color w:val="000000" w:themeColor="text1"/>
                        </w:rPr>
                      </w:pPr>
                      <w:r w:rsidRPr="007B46DB">
                        <w:rPr>
                          <w:color w:val="000000" w:themeColor="text1"/>
                        </w:rPr>
                        <w:t xml:space="preserve">The RSL and the school </w:t>
                      </w:r>
                      <w:proofErr w:type="spellStart"/>
                      <w:r w:rsidRPr="007B46DB">
                        <w:rPr>
                          <w:color w:val="000000" w:themeColor="text1"/>
                        </w:rPr>
                        <w:t>recognised</w:t>
                      </w:r>
                      <w:proofErr w:type="spellEnd"/>
                      <w:r w:rsidRPr="007B46DB">
                        <w:rPr>
                          <w:color w:val="000000" w:themeColor="text1"/>
                        </w:rPr>
                        <w:t xml:space="preserve"> that the community garden provided a clear opportunity to strengthen existing connections with the body of refugee parents. Those connections had been made during the implementation of the </w:t>
                      </w:r>
                      <w:r w:rsidRPr="007B46DB">
                        <w:rPr>
                          <w:i/>
                          <w:color w:val="000000" w:themeColor="text1"/>
                        </w:rPr>
                        <w:t xml:space="preserve">Beginning School Well </w:t>
                      </w:r>
                      <w:r w:rsidRPr="007B46DB">
                        <w:rPr>
                          <w:iCs/>
                          <w:color w:val="000000" w:themeColor="text1"/>
                        </w:rPr>
                        <w:t>program</w:t>
                      </w:r>
                      <w:r w:rsidRPr="007B46DB">
                        <w:rPr>
                          <w:color w:val="000000" w:themeColor="text1"/>
                        </w:rPr>
                        <w:t xml:space="preserve">, a transition to school strategy designed to support refugee children and their parents prior to and during the critical early days within a new school. </w:t>
                      </w:r>
                    </w:p>
                    <w:p w14:paraId="3AAF59B9" w14:textId="77777777" w:rsidR="00463595" w:rsidRPr="007B46DB" w:rsidRDefault="00463595" w:rsidP="00485E88">
                      <w:pPr>
                        <w:spacing w:before="120" w:after="120"/>
                        <w:jc w:val="both"/>
                        <w:rPr>
                          <w:b/>
                          <w:color w:val="000000" w:themeColor="text1"/>
                        </w:rPr>
                      </w:pPr>
                      <w:r w:rsidRPr="007B46DB">
                        <w:rPr>
                          <w:b/>
                          <w:color w:val="000000" w:themeColor="text1"/>
                        </w:rPr>
                        <w:t>Strategy</w:t>
                      </w:r>
                    </w:p>
                    <w:p w14:paraId="0D52BEA0" w14:textId="04F138F8" w:rsidR="00463595" w:rsidRPr="007B46DB" w:rsidRDefault="00463595" w:rsidP="00D32F6F">
                      <w:pPr>
                        <w:spacing w:before="120" w:after="120"/>
                        <w:rPr>
                          <w:color w:val="000000" w:themeColor="text1"/>
                        </w:rPr>
                      </w:pPr>
                      <w:r w:rsidRPr="007B46DB">
                        <w:rPr>
                          <w:color w:val="000000" w:themeColor="text1"/>
                        </w:rPr>
                        <w:t xml:space="preserve">The hands-on, very visible nature of the community garden project provided refugee parents with an easy way to access and participate in their school community. Volunteers from the Burundian and Iraqi parent populations worked every week, alongside students and teachers, to establish and plant the garden. A garden club was established for students with a particular interest in working within and learning about the garden, to provide another cross-cultural learning opportunity. </w:t>
                      </w:r>
                    </w:p>
                    <w:p w14:paraId="27903EE0" w14:textId="033FC608" w:rsidR="00463595" w:rsidRPr="007B46DB" w:rsidRDefault="00463595" w:rsidP="00CC10F8">
                      <w:pPr>
                        <w:spacing w:before="120" w:after="120"/>
                        <w:rPr>
                          <w:color w:val="000000" w:themeColor="text1"/>
                        </w:rPr>
                      </w:pPr>
                      <w:r w:rsidRPr="007B46DB">
                        <w:rPr>
                          <w:color w:val="000000" w:themeColor="text1"/>
                        </w:rPr>
                        <w:t>An intercultural understanding program integrated the community garden and the school kitchen as a learning space. Parent volunteers were engaged to cook traditional meals with students, using produce from the garden. Meals together were accompanied by other activities designed to foster understanding and awareness between students and parents from diverse cultural backgrounds.</w:t>
                      </w:r>
                      <w:r w:rsidR="00CC10F8" w:rsidRPr="007B46DB">
                        <w:rPr>
                          <w:color w:val="000000" w:themeColor="text1"/>
                        </w:rPr>
                        <w:t xml:space="preserve"> </w:t>
                      </w:r>
                    </w:p>
                    <w:p w14:paraId="4A3A4424" w14:textId="77777777" w:rsidR="00463595" w:rsidRPr="007B46DB" w:rsidRDefault="00463595" w:rsidP="00485E88">
                      <w:pPr>
                        <w:spacing w:before="120" w:after="120"/>
                        <w:jc w:val="both"/>
                        <w:rPr>
                          <w:color w:val="000000" w:themeColor="text1"/>
                        </w:rPr>
                      </w:pPr>
                    </w:p>
                  </w:txbxContent>
                </v:textbox>
                <w10:anchorlock/>
              </v:shape>
            </w:pict>
          </mc:Fallback>
        </mc:AlternateContent>
      </w:r>
      <w:r>
        <w:br w:type="page"/>
      </w:r>
    </w:p>
    <w:p w14:paraId="44B4A466" w14:textId="6432FE87" w:rsidR="00436A27" w:rsidRDefault="00436A27">
      <w:pPr>
        <w:rPr>
          <w:rFonts w:eastAsiaTheme="majorEastAsia" w:cstheme="majorBidi"/>
          <w:color w:val="548AB7" w:themeColor="accent1" w:themeShade="BF"/>
          <w:sz w:val="32"/>
          <w:szCs w:val="32"/>
        </w:rPr>
      </w:pPr>
      <w:r>
        <w:rPr>
          <w:noProof/>
          <w:lang w:val="en-AU" w:eastAsia="en-AU"/>
        </w:rPr>
        <w:lastRenderedPageBreak/>
        <mc:AlternateContent>
          <mc:Choice Requires="wps">
            <w:drawing>
              <wp:inline distT="0" distB="0" distL="0" distR="0" wp14:anchorId="135B6886" wp14:editId="2C394CA7">
                <wp:extent cx="5940000" cy="7673645"/>
                <wp:effectExtent l="0" t="0" r="3810" b="3810"/>
                <wp:docPr id="28" name="Text Box 28"/>
                <wp:cNvGraphicFramePr/>
                <a:graphic xmlns:a="http://schemas.openxmlformats.org/drawingml/2006/main">
                  <a:graphicData uri="http://schemas.microsoft.com/office/word/2010/wordprocessingShape">
                    <wps:wsp>
                      <wps:cNvSpPr txBox="1"/>
                      <wps:spPr>
                        <a:xfrm>
                          <a:off x="0" y="0"/>
                          <a:ext cx="5940000" cy="7673645"/>
                        </a:xfrm>
                        <a:prstGeom prst="rect">
                          <a:avLst/>
                        </a:prstGeom>
                        <a:solidFill>
                          <a:schemeClr val="accent1">
                            <a:lumMod val="20000"/>
                            <a:lumOff val="80000"/>
                          </a:schemeClr>
                        </a:solidFill>
                        <a:ln w="38100">
                          <a:noFill/>
                        </a:ln>
                      </wps:spPr>
                      <wps:style>
                        <a:lnRef idx="2">
                          <a:schemeClr val="accent1"/>
                        </a:lnRef>
                        <a:fillRef idx="1">
                          <a:schemeClr val="lt1"/>
                        </a:fillRef>
                        <a:effectRef idx="0">
                          <a:schemeClr val="accent1"/>
                        </a:effectRef>
                        <a:fontRef idx="minor">
                          <a:schemeClr val="dk1"/>
                        </a:fontRef>
                      </wps:style>
                      <wps:txbx>
                        <w:txbxContent>
                          <w:p w14:paraId="05DAA924" w14:textId="77777777" w:rsidR="00463595" w:rsidRDefault="00463595" w:rsidP="00436A27">
                            <w:pPr>
                              <w:rPr>
                                <w:b/>
                                <w:i/>
                              </w:rPr>
                            </w:pPr>
                          </w:p>
                          <w:p w14:paraId="5942AA95" w14:textId="6AB83664" w:rsidR="00463595" w:rsidRDefault="00463595" w:rsidP="001542D3">
                            <w:pPr>
                              <w:jc w:val="center"/>
                              <w:rPr>
                                <w:b/>
                                <w:i/>
                              </w:rPr>
                            </w:pPr>
                            <w:r w:rsidRPr="002F06A8">
                              <w:rPr>
                                <w:noProof/>
                                <w:lang w:val="en-AU" w:eastAsia="en-AU"/>
                              </w:rPr>
                              <w:drawing>
                                <wp:inline distT="0" distB="0" distL="0" distR="0" wp14:anchorId="526CE494" wp14:editId="4A5B471F">
                                  <wp:extent cx="4974875" cy="3609340"/>
                                  <wp:effectExtent l="0" t="0" r="0" b="0"/>
                                  <wp:docPr id="31" name="Picture 31" descr="Picture showing people working on at the community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reid9\AppData\Local\Microsoft\Windows\INetCache\Content.Outlook\RAAYEQDY\IMG_041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993910" cy="3623150"/>
                                          </a:xfrm>
                                          <a:prstGeom prst="rect">
                                            <a:avLst/>
                                          </a:prstGeom>
                                          <a:noFill/>
                                          <a:ln>
                                            <a:noFill/>
                                          </a:ln>
                                        </pic:spPr>
                                      </pic:pic>
                                    </a:graphicData>
                                  </a:graphic>
                                </wp:inline>
                              </w:drawing>
                            </w:r>
                          </w:p>
                          <w:p w14:paraId="55B99B4F" w14:textId="77777777" w:rsidR="00463595" w:rsidRDefault="00463595" w:rsidP="00D32F6F">
                            <w:pPr>
                              <w:spacing w:before="120" w:after="120"/>
                              <w:jc w:val="both"/>
                              <w:rPr>
                                <w:b/>
                                <w:color w:val="0070C0"/>
                              </w:rPr>
                            </w:pPr>
                            <w:bookmarkStart w:id="225" w:name="_Toc43461833"/>
                            <w:bookmarkStart w:id="226" w:name="_Toc43462177"/>
                          </w:p>
                          <w:p w14:paraId="33AC4E78" w14:textId="74AE171D" w:rsidR="00463595" w:rsidRPr="007B46DB" w:rsidRDefault="00463595" w:rsidP="00D32F6F">
                            <w:pPr>
                              <w:spacing w:before="120" w:after="120"/>
                              <w:jc w:val="both"/>
                              <w:rPr>
                                <w:b/>
                                <w:color w:val="000000" w:themeColor="text1"/>
                              </w:rPr>
                            </w:pPr>
                            <w:r w:rsidRPr="007B46DB">
                              <w:rPr>
                                <w:b/>
                                <w:color w:val="000000" w:themeColor="text1"/>
                              </w:rPr>
                              <w:t>Outcomes and impacts</w:t>
                            </w:r>
                          </w:p>
                          <w:p w14:paraId="4A76230E" w14:textId="7647F746" w:rsidR="00463595" w:rsidRPr="007B46DB" w:rsidRDefault="00463595" w:rsidP="00485E88">
                            <w:pPr>
                              <w:spacing w:before="120" w:after="120"/>
                              <w:rPr>
                                <w:color w:val="000000" w:themeColor="text1"/>
                              </w:rPr>
                            </w:pPr>
                            <w:r w:rsidRPr="007B46DB">
                              <w:rPr>
                                <w:color w:val="000000" w:themeColor="text1"/>
                              </w:rPr>
                              <w:t xml:space="preserve">The tangible benefits accruing from the community vegetable garden, for refugee families and the school were clear from the outset. </w:t>
                            </w:r>
                            <w:bookmarkEnd w:id="225"/>
                            <w:bookmarkEnd w:id="226"/>
                            <w:r w:rsidRPr="007B46DB">
                              <w:rPr>
                                <w:color w:val="000000" w:themeColor="text1"/>
                              </w:rPr>
                              <w:t>The garden emerged as both a multicultural education resource and a community wellbeing space. Within the school, teachers linked the community garden to curriculum learning projects for students.</w:t>
                            </w:r>
                          </w:p>
                          <w:p w14:paraId="281100CB" w14:textId="6C2FE23B" w:rsidR="00463595" w:rsidRPr="007B46DB" w:rsidRDefault="00463595" w:rsidP="00485E88">
                            <w:pPr>
                              <w:spacing w:before="120" w:after="120"/>
                              <w:rPr>
                                <w:color w:val="000000" w:themeColor="text1"/>
                              </w:rPr>
                            </w:pPr>
                            <w:r w:rsidRPr="007B46DB">
                              <w:rPr>
                                <w:color w:val="000000" w:themeColor="text1"/>
                              </w:rPr>
                              <w:t xml:space="preserve">In addition, a number of the parents who began their journey as community garden volunteers became active members of the school community, providing critical role models for other parents as well as a voice for refugee families within the school. Two parents were employed at the school - one as a bilingual School Learning Support Officer to support new students and parents from refugee backgrounds, the other to help the general assistant with school maintenance. </w:t>
                            </w:r>
                          </w:p>
                          <w:p w14:paraId="2F582105" w14:textId="0175EF75" w:rsidR="00463595" w:rsidRPr="007B46DB" w:rsidRDefault="00463595" w:rsidP="00485E88">
                            <w:pPr>
                              <w:spacing w:before="120" w:after="120"/>
                              <w:rPr>
                                <w:color w:val="000000" w:themeColor="text1"/>
                              </w:rPr>
                            </w:pPr>
                            <w:r w:rsidRPr="007B46DB">
                              <w:rPr>
                                <w:color w:val="000000" w:themeColor="text1"/>
                              </w:rPr>
                              <w:t>The community garden is now both a permanent fixture within Mount Austin Public School and a valued resource for the whole school community. As the garden has grown and flourished since 2017, more families, from different cultural backgrounds have become involved in the life of both the community garden and the school community.</w:t>
                            </w:r>
                          </w:p>
                          <w:p w14:paraId="62F79C46" w14:textId="77777777" w:rsidR="00463595" w:rsidRDefault="00463595" w:rsidP="00436A2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35B6886" id="Text Box 28" o:spid="_x0000_s1035" type="#_x0000_t202" style="width:467.7pt;height:60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" fillcolor="#e9f0f6 [660]" stroked="f" strokeweight="3pt">
                <v:textbox>
                  <w:txbxContent>
                    <w:p w14:paraId="05DAA924" w14:textId="77777777" w:rsidR="00463595" w:rsidRDefault="00463595" w:rsidP="00436A27">
                      <w:pPr>
                        <w:rPr>
                          <w:b/>
                          <w:i/>
                        </w:rPr>
                      </w:pPr>
                    </w:p>
                    <w:p w14:paraId="5942AA95" w14:textId="6AB83664" w:rsidR="00463595" w:rsidRDefault="00463595" w:rsidP="001542D3">
                      <w:pPr>
                        <w:jc w:val="center"/>
                        <w:rPr>
                          <w:b/>
                          <w:i/>
                        </w:rPr>
                      </w:pPr>
                      <w:r w:rsidRPr="002F06A8">
                        <w:rPr>
                          <w:noProof/>
                          <w:lang w:val="en-AU" w:eastAsia="en-AU"/>
                        </w:rPr>
                        <w:drawing>
                          <wp:inline distT="0" distB="0" distL="0" distR="0" wp14:anchorId="526CE494" wp14:editId="4A5B471F">
                            <wp:extent cx="4974875" cy="3609340"/>
                            <wp:effectExtent l="0" t="0" r="0" b="0"/>
                            <wp:docPr id="31" name="Picture 31" descr="Picture showing people working on at the community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reid9\AppData\Local\Microsoft\Windows\INetCache\Content.Outlook\RAAYEQDY\IMG_041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993910" cy="3623150"/>
                                    </a:xfrm>
                                    <a:prstGeom prst="rect">
                                      <a:avLst/>
                                    </a:prstGeom>
                                    <a:noFill/>
                                    <a:ln>
                                      <a:noFill/>
                                    </a:ln>
                                  </pic:spPr>
                                </pic:pic>
                              </a:graphicData>
                            </a:graphic>
                          </wp:inline>
                        </w:drawing>
                      </w:r>
                    </w:p>
                    <w:p w14:paraId="55B99B4F" w14:textId="77777777" w:rsidR="00463595" w:rsidRDefault="00463595" w:rsidP="00D32F6F">
                      <w:pPr>
                        <w:spacing w:before="120" w:after="120"/>
                        <w:jc w:val="both"/>
                        <w:rPr>
                          <w:b/>
                          <w:color w:val="0070C0"/>
                        </w:rPr>
                      </w:pPr>
                      <w:bookmarkStart w:id="227" w:name="_Toc43461833"/>
                      <w:bookmarkStart w:id="228" w:name="_Toc43462177"/>
                    </w:p>
                    <w:p w14:paraId="33AC4E78" w14:textId="74AE171D" w:rsidR="00463595" w:rsidRPr="007B46DB" w:rsidRDefault="00463595" w:rsidP="00D32F6F">
                      <w:pPr>
                        <w:spacing w:before="120" w:after="120"/>
                        <w:jc w:val="both"/>
                        <w:rPr>
                          <w:b/>
                          <w:color w:val="000000" w:themeColor="text1"/>
                        </w:rPr>
                      </w:pPr>
                      <w:r w:rsidRPr="007B46DB">
                        <w:rPr>
                          <w:b/>
                          <w:color w:val="000000" w:themeColor="text1"/>
                        </w:rPr>
                        <w:t>Outcomes and impacts</w:t>
                      </w:r>
                    </w:p>
                    <w:p w14:paraId="4A76230E" w14:textId="7647F746" w:rsidR="00463595" w:rsidRPr="007B46DB" w:rsidRDefault="00463595" w:rsidP="00485E88">
                      <w:pPr>
                        <w:spacing w:before="120" w:after="120"/>
                        <w:rPr>
                          <w:color w:val="000000" w:themeColor="text1"/>
                        </w:rPr>
                      </w:pPr>
                      <w:r w:rsidRPr="007B46DB">
                        <w:rPr>
                          <w:color w:val="000000" w:themeColor="text1"/>
                        </w:rPr>
                        <w:t xml:space="preserve">The tangible benefits accruing from the community vegetable garden, for refugee families and the school were clear from the outset. </w:t>
                      </w:r>
                      <w:bookmarkEnd w:id="227"/>
                      <w:bookmarkEnd w:id="228"/>
                      <w:r w:rsidRPr="007B46DB">
                        <w:rPr>
                          <w:color w:val="000000" w:themeColor="text1"/>
                        </w:rPr>
                        <w:t>The garden emerged as both a multicultural education resource and a community wellbeing space. Within the school, teachers linked the community garden to curriculum learning projects for students.</w:t>
                      </w:r>
                    </w:p>
                    <w:p w14:paraId="281100CB" w14:textId="6C2FE23B" w:rsidR="00463595" w:rsidRPr="007B46DB" w:rsidRDefault="00463595" w:rsidP="00485E88">
                      <w:pPr>
                        <w:spacing w:before="120" w:after="120"/>
                        <w:rPr>
                          <w:color w:val="000000" w:themeColor="text1"/>
                        </w:rPr>
                      </w:pPr>
                      <w:r w:rsidRPr="007B46DB">
                        <w:rPr>
                          <w:color w:val="000000" w:themeColor="text1"/>
                        </w:rPr>
                        <w:t xml:space="preserve">In addition, a number of the parents who began their journey as community garden volunteers became active members of the school community, providing critical role models for other parents as well as a voice for refugee families within the school. Two parents were employed at the school - one as a bilingual School Learning Support Officer to support new students and parents from refugee backgrounds, the other to help the general assistant with school maintenance. </w:t>
                      </w:r>
                    </w:p>
                    <w:p w14:paraId="2F582105" w14:textId="0175EF75" w:rsidR="00463595" w:rsidRPr="007B46DB" w:rsidRDefault="00463595" w:rsidP="00485E88">
                      <w:pPr>
                        <w:spacing w:before="120" w:after="120"/>
                        <w:rPr>
                          <w:color w:val="000000" w:themeColor="text1"/>
                        </w:rPr>
                      </w:pPr>
                      <w:r w:rsidRPr="007B46DB">
                        <w:rPr>
                          <w:color w:val="000000" w:themeColor="text1"/>
                        </w:rPr>
                        <w:t>The community garden is now both a permanent fixture within Mount Austin Public School and a valued resource for the whole school community. As the garden has grown and flourished since 2017, more families, from different cultural backgrounds have become involved in the life of both the community garden and the school community.</w:t>
                      </w:r>
                    </w:p>
                    <w:p w14:paraId="62F79C46" w14:textId="77777777" w:rsidR="00463595" w:rsidRDefault="00463595" w:rsidP="00436A27"/>
                  </w:txbxContent>
                </v:textbox>
                <w10:anchorlock/>
              </v:shape>
            </w:pict>
          </mc:Fallback>
        </mc:AlternateContent>
      </w:r>
      <w:r>
        <w:br w:type="page"/>
      </w:r>
    </w:p>
    <w:p w14:paraId="57988701" w14:textId="33EA3717" w:rsidR="00D72B88" w:rsidRPr="0058273E" w:rsidRDefault="00D72B88" w:rsidP="0058273E">
      <w:pPr>
        <w:pStyle w:val="Heading2"/>
      </w:pPr>
      <w:bookmarkStart w:id="229" w:name="_Toc43461834"/>
      <w:bookmarkStart w:id="230" w:name="_Toc43462178"/>
      <w:bookmarkStart w:id="231" w:name="_Toc43463279"/>
      <w:bookmarkStart w:id="232" w:name="_Toc43463655"/>
      <w:bookmarkStart w:id="233" w:name="_Toc43466723"/>
      <w:bookmarkStart w:id="234" w:name="_Toc44338919"/>
      <w:bookmarkStart w:id="235" w:name="_Toc55745982"/>
      <w:r w:rsidRPr="0058273E">
        <w:lastRenderedPageBreak/>
        <w:t>Impact</w:t>
      </w:r>
      <w:r w:rsidR="00D058A7" w:rsidRPr="0058273E">
        <w:t xml:space="preserve"> in </w:t>
      </w:r>
      <w:r w:rsidR="001542D3" w:rsidRPr="0058273E">
        <w:t>r</w:t>
      </w:r>
      <w:r w:rsidR="00D058A7" w:rsidRPr="0058273E">
        <w:t>egional NSW</w:t>
      </w:r>
      <w:bookmarkEnd w:id="229"/>
      <w:bookmarkEnd w:id="230"/>
      <w:bookmarkEnd w:id="231"/>
      <w:bookmarkEnd w:id="232"/>
      <w:bookmarkEnd w:id="233"/>
      <w:bookmarkEnd w:id="234"/>
      <w:bookmarkEnd w:id="235"/>
      <w:r w:rsidRPr="0058273E">
        <w:t xml:space="preserve"> </w:t>
      </w:r>
    </w:p>
    <w:p w14:paraId="118014CC" w14:textId="10B40118" w:rsidR="00D72B88" w:rsidRPr="003953BA" w:rsidRDefault="00D72B88" w:rsidP="00D72B88">
      <w:pPr>
        <w:spacing w:before="120" w:after="120" w:line="360" w:lineRule="auto"/>
      </w:pPr>
      <w:r>
        <w:t>In that context, it is important to reflect on the diversity of communities across NSW. O</w:t>
      </w:r>
      <w:r w:rsidRPr="00C03C64">
        <w:t xml:space="preserve">utside of metropolitan </w:t>
      </w:r>
      <w:r>
        <w:t>areas</w:t>
      </w:r>
      <w:r w:rsidRPr="00C03C64">
        <w:t>, refugee</w:t>
      </w:r>
      <w:r>
        <w:t xml:space="preserve"> </w:t>
      </w:r>
      <w:r w:rsidRPr="00C03C64">
        <w:t>s</w:t>
      </w:r>
      <w:r>
        <w:t>tudents and their families</w:t>
      </w:r>
      <w:r w:rsidRPr="00C03C64">
        <w:t xml:space="preserve"> </w:t>
      </w:r>
      <w:r>
        <w:t>are, obviously,</w:t>
      </w:r>
      <w:r w:rsidRPr="00C03C64">
        <w:t xml:space="preserve"> </w:t>
      </w:r>
      <w:r>
        <w:t>more</w:t>
      </w:r>
      <w:r w:rsidRPr="00C03C64">
        <w:t xml:space="preserve"> dispersed </w:t>
      </w:r>
      <w:r>
        <w:t>than they are in</w:t>
      </w:r>
      <w:r w:rsidR="00344826">
        <w:t xml:space="preserve"> </w:t>
      </w:r>
      <w:r>
        <w:t>the Sydney metro</w:t>
      </w:r>
      <w:r w:rsidR="00446B63">
        <w:t>politan</w:t>
      </w:r>
      <w:r>
        <w:t xml:space="preserve"> area</w:t>
      </w:r>
      <w:r w:rsidRPr="00C03C64">
        <w:t xml:space="preserve">. </w:t>
      </w:r>
      <w:r>
        <w:t>That presents refugee students, families, schools, and communities with some unique challenges.</w:t>
      </w:r>
      <w:r w:rsidRPr="00C03C64">
        <w:t xml:space="preserve"> Unlike the families </w:t>
      </w:r>
      <w:r>
        <w:t>moving in</w:t>
      </w:r>
      <w:r w:rsidR="00446B63">
        <w:t>to</w:t>
      </w:r>
      <w:r>
        <w:t xml:space="preserve"> metro</w:t>
      </w:r>
      <w:r w:rsidR="006D3E6F">
        <w:t>politan</w:t>
      </w:r>
      <w:r>
        <w:t xml:space="preserve"> areas, where often they can locate close to</w:t>
      </w:r>
      <w:r w:rsidRPr="00C03C64">
        <w:t xml:space="preserve"> large, well-established national communities</w:t>
      </w:r>
      <w:r>
        <w:t xml:space="preserve">, </w:t>
      </w:r>
      <w:r w:rsidRPr="00C03C64">
        <w:t xml:space="preserve">refugees </w:t>
      </w:r>
      <w:r>
        <w:t>in</w:t>
      </w:r>
      <w:r w:rsidRPr="00C03C64">
        <w:t xml:space="preserve"> regional and rural </w:t>
      </w:r>
      <w:r>
        <w:t>NSW</w:t>
      </w:r>
      <w:r w:rsidRPr="00C03C64">
        <w:t xml:space="preserve"> </w:t>
      </w:r>
      <w:r w:rsidR="006D3E6F">
        <w:t xml:space="preserve">generally </w:t>
      </w:r>
      <w:r w:rsidRPr="00C03C64">
        <w:t>find themselves in relatively small communitie</w:t>
      </w:r>
      <w:r w:rsidR="006D3E6F">
        <w:t>s</w:t>
      </w:r>
      <w:r>
        <w:t>, with even smaller national communities, if such communities exist at all</w:t>
      </w:r>
      <w:r w:rsidRPr="00C03C64">
        <w:t xml:space="preserve">. </w:t>
      </w:r>
      <w:r>
        <w:t xml:space="preserve">That potential dislocation is, in regional and remote areas, often compounded by difficulties in </w:t>
      </w:r>
      <w:r w:rsidRPr="00C03C64">
        <w:t>access</w:t>
      </w:r>
      <w:r>
        <w:t>ing</w:t>
      </w:r>
      <w:r w:rsidRPr="00C03C64">
        <w:t xml:space="preserve"> the </w:t>
      </w:r>
      <w:r>
        <w:t xml:space="preserve">same range </w:t>
      </w:r>
      <w:r w:rsidR="00DD0D73">
        <w:t xml:space="preserve">and level </w:t>
      </w:r>
      <w:r>
        <w:t>of</w:t>
      </w:r>
      <w:r w:rsidRPr="00C03C64">
        <w:t xml:space="preserve"> support services found in metropolitan Sydney</w:t>
      </w:r>
      <w:r>
        <w:t xml:space="preserve">. A leader of a regional support </w:t>
      </w:r>
      <w:proofErr w:type="spellStart"/>
      <w:r>
        <w:t>organisation</w:t>
      </w:r>
      <w:proofErr w:type="spellEnd"/>
      <w:r>
        <w:t xml:space="preserve"> put it this way</w:t>
      </w:r>
    </w:p>
    <w:p w14:paraId="79AA8B01" w14:textId="2874E806" w:rsidR="00D72B88" w:rsidRPr="00076FC0" w:rsidRDefault="00D72B88" w:rsidP="00880079">
      <w:pPr>
        <w:spacing w:line="360" w:lineRule="auto"/>
        <w:ind w:left="284" w:right="515"/>
        <w:rPr>
          <w:iCs/>
          <w:color w:val="355D7E"/>
        </w:rPr>
      </w:pPr>
      <w:r w:rsidRPr="00076FC0">
        <w:rPr>
          <w:iCs/>
          <w:color w:val="355D7E"/>
        </w:rPr>
        <w:t xml:space="preserve">“I know of a school that has recently begun enrolling students from a Congolese minority. Before the RSL’s involvement they didn’t </w:t>
      </w:r>
      <w:proofErr w:type="spellStart"/>
      <w:r w:rsidRPr="00076FC0">
        <w:rPr>
          <w:iCs/>
          <w:color w:val="355D7E"/>
        </w:rPr>
        <w:t>realise</w:t>
      </w:r>
      <w:proofErr w:type="spellEnd"/>
      <w:r w:rsidRPr="00076FC0">
        <w:rPr>
          <w:iCs/>
          <w:color w:val="355D7E"/>
        </w:rPr>
        <w:t xml:space="preserve"> they were offering the wrong interpreter and that there were major literacy issues within the community. </w:t>
      </w:r>
      <w:r w:rsidR="00DD0D73" w:rsidRPr="00076FC0">
        <w:rPr>
          <w:iCs/>
          <w:color w:val="355D7E"/>
        </w:rPr>
        <w:t xml:space="preserve">… </w:t>
      </w:r>
      <w:r w:rsidRPr="00076FC0">
        <w:rPr>
          <w:iCs/>
          <w:color w:val="355D7E"/>
        </w:rPr>
        <w:t xml:space="preserve">Now being able to speak with someone in their own language, </w:t>
      </w:r>
      <w:r w:rsidR="00446B63" w:rsidRPr="00076FC0">
        <w:rPr>
          <w:iCs/>
          <w:color w:val="355D7E"/>
        </w:rPr>
        <w:t xml:space="preserve">… </w:t>
      </w:r>
      <w:r w:rsidRPr="00076FC0">
        <w:rPr>
          <w:iCs/>
          <w:color w:val="355D7E"/>
        </w:rPr>
        <w:t>that sense of welcome, it makes all the difference.”</w:t>
      </w:r>
    </w:p>
    <w:p w14:paraId="1EA3AEB6" w14:textId="3F5160B9" w:rsidR="00D72B88" w:rsidRPr="00C03C64" w:rsidRDefault="00D72B88" w:rsidP="00D72B88">
      <w:pPr>
        <w:spacing w:before="120" w:after="120" w:line="360" w:lineRule="auto"/>
      </w:pPr>
      <w:r>
        <w:t xml:space="preserve">As </w:t>
      </w:r>
      <w:r w:rsidR="00DD0D73">
        <w:t xml:space="preserve">a </w:t>
      </w:r>
      <w:r>
        <w:t>consequence, there were some notable differences between the activities of RSLs in regional and rural areas, and</w:t>
      </w:r>
      <w:r w:rsidR="00DD0D73">
        <w:t xml:space="preserve"> those based </w:t>
      </w:r>
      <w:r>
        <w:t xml:space="preserve">in metropolitan areas, mostly around their level of engagement in facilitating the building of communities. As observed by a leader from a regional support </w:t>
      </w:r>
      <w:proofErr w:type="spellStart"/>
      <w:r>
        <w:t>organisation</w:t>
      </w:r>
      <w:proofErr w:type="spellEnd"/>
    </w:p>
    <w:p w14:paraId="08722DA6" w14:textId="57FCC21E" w:rsidR="00D72B88" w:rsidRPr="00076FC0" w:rsidRDefault="00D72B88" w:rsidP="00880079">
      <w:pPr>
        <w:spacing w:before="120" w:after="120" w:line="360" w:lineRule="auto"/>
        <w:ind w:left="284" w:right="515"/>
        <w:rPr>
          <w:iCs/>
          <w:color w:val="355D7E"/>
        </w:rPr>
      </w:pPr>
      <w:r w:rsidRPr="00076FC0">
        <w:rPr>
          <w:iCs/>
          <w:color w:val="355D7E"/>
        </w:rPr>
        <w:t>“Our area is different to south western Sydney, we don’t have those large communities and events. We just don’t have the scale. We have a number of small communities, so it’s all about making the mix work and that’s why you need the RSLs. Grappling with diversity makes these positions all the more valuable. We don’t have the big (national) associations, they just don’t exist in regional New South Wales.”</w:t>
      </w:r>
    </w:p>
    <w:p w14:paraId="1F4DEF41" w14:textId="2D5DDA1B" w:rsidR="00D72B88" w:rsidRPr="000C4A70" w:rsidRDefault="00D72B88" w:rsidP="00D72B88">
      <w:pPr>
        <w:spacing w:before="120" w:after="120" w:line="360" w:lineRule="auto"/>
      </w:pPr>
      <w:r>
        <w:rPr>
          <w:color w:val="000000" w:themeColor="text1"/>
        </w:rPr>
        <w:t>In other words, RSLs outside the metro</w:t>
      </w:r>
      <w:r w:rsidR="00DD0D73">
        <w:rPr>
          <w:color w:val="000000" w:themeColor="text1"/>
        </w:rPr>
        <w:t>politan</w:t>
      </w:r>
      <w:r>
        <w:rPr>
          <w:color w:val="000000" w:themeColor="text1"/>
        </w:rPr>
        <w:t xml:space="preserve"> areas spent time enabling schools, </w:t>
      </w:r>
      <w:r w:rsidRPr="00E01DB1">
        <w:rPr>
          <w:i/>
          <w:color w:val="000000" w:themeColor="text1"/>
        </w:rPr>
        <w:t>and</w:t>
      </w:r>
      <w:r>
        <w:rPr>
          <w:color w:val="000000" w:themeColor="text1"/>
        </w:rPr>
        <w:t xml:space="preserve"> enabling communities through the </w:t>
      </w:r>
      <w:proofErr w:type="spellStart"/>
      <w:r>
        <w:rPr>
          <w:color w:val="000000" w:themeColor="text1"/>
        </w:rPr>
        <w:t>organisations</w:t>
      </w:r>
      <w:proofErr w:type="spellEnd"/>
      <w:r>
        <w:rPr>
          <w:color w:val="000000" w:themeColor="text1"/>
        </w:rPr>
        <w:t xml:space="preserve"> that could support refugee students and their families. </w:t>
      </w:r>
      <w:r w:rsidR="00DD0D73">
        <w:rPr>
          <w:color w:val="000000" w:themeColor="text1"/>
        </w:rPr>
        <w:t>T</w:t>
      </w:r>
      <w:r>
        <w:rPr>
          <w:color w:val="000000" w:themeColor="text1"/>
        </w:rPr>
        <w:t xml:space="preserve">hey did that in various ways. For example, RSLs were often a critical link in </w:t>
      </w:r>
      <w:r>
        <w:rPr>
          <w:color w:val="000000" w:themeColor="text1"/>
        </w:rPr>
        <w:lastRenderedPageBreak/>
        <w:t xml:space="preserve">helping everyone in the community, both schools and other </w:t>
      </w:r>
      <w:proofErr w:type="spellStart"/>
      <w:r>
        <w:rPr>
          <w:color w:val="000000" w:themeColor="text1"/>
        </w:rPr>
        <w:t>organisations</w:t>
      </w:r>
      <w:proofErr w:type="spellEnd"/>
      <w:r>
        <w:rPr>
          <w:color w:val="000000" w:themeColor="text1"/>
        </w:rPr>
        <w:t xml:space="preserve">, </w:t>
      </w:r>
      <w:r w:rsidR="00DD0D73">
        <w:rPr>
          <w:color w:val="000000" w:themeColor="text1"/>
        </w:rPr>
        <w:t xml:space="preserve">to </w:t>
      </w:r>
      <w:r>
        <w:rPr>
          <w:color w:val="000000" w:themeColor="text1"/>
        </w:rPr>
        <w:t>understand the particular needs of refugee students.</w:t>
      </w:r>
      <w:r>
        <w:t xml:space="preserve"> As one service provider noted</w:t>
      </w:r>
    </w:p>
    <w:p w14:paraId="0BE06210" w14:textId="2FF877C5" w:rsidR="00D72B88" w:rsidRPr="00076FC0" w:rsidRDefault="00D72B88" w:rsidP="00880079">
      <w:pPr>
        <w:spacing w:before="120" w:after="120" w:line="360" w:lineRule="auto"/>
        <w:ind w:left="284" w:right="515"/>
        <w:rPr>
          <w:iCs/>
          <w:color w:val="355D7E"/>
        </w:rPr>
      </w:pPr>
      <w:r w:rsidRPr="00076FC0">
        <w:rPr>
          <w:iCs/>
          <w:color w:val="355D7E"/>
        </w:rPr>
        <w:t xml:space="preserve">“I have attended parent teacher interviews with the RSL and her oversight and knowledge </w:t>
      </w:r>
      <w:proofErr w:type="gramStart"/>
      <w:r w:rsidRPr="00076FC0">
        <w:rPr>
          <w:iCs/>
          <w:color w:val="355D7E"/>
        </w:rPr>
        <w:t>is</w:t>
      </w:r>
      <w:proofErr w:type="gramEnd"/>
      <w:r w:rsidRPr="00076FC0">
        <w:rPr>
          <w:iCs/>
          <w:color w:val="355D7E"/>
        </w:rPr>
        <w:t xml:space="preserve"> just so broad, she has a lot of understanding of where people are coming from and when they have an issue with the school… And even things like teachers might just think the parents read the school newsletter</w:t>
      </w:r>
      <w:r w:rsidR="00DD0D73" w:rsidRPr="00076FC0">
        <w:rPr>
          <w:iCs/>
          <w:color w:val="355D7E"/>
        </w:rPr>
        <w:t>,</w:t>
      </w:r>
      <w:r w:rsidRPr="00076FC0">
        <w:rPr>
          <w:iCs/>
          <w:color w:val="355D7E"/>
        </w:rPr>
        <w:t xml:space="preserve"> so having someone on board to say that most of these parents can’t read in English or in their own language. Then there’s more understanding from the </w:t>
      </w:r>
      <w:proofErr w:type="gramStart"/>
      <w:r w:rsidRPr="00076FC0">
        <w:rPr>
          <w:iCs/>
          <w:color w:val="355D7E"/>
        </w:rPr>
        <w:t>teachers.“</w:t>
      </w:r>
      <w:proofErr w:type="gramEnd"/>
    </w:p>
    <w:p w14:paraId="3A1EC44C" w14:textId="77777777" w:rsidR="00D72B88" w:rsidRPr="003D0A7B" w:rsidRDefault="00D72B88" w:rsidP="00D72B88">
      <w:pPr>
        <w:spacing w:before="120" w:after="120" w:line="360" w:lineRule="auto"/>
        <w:ind w:right="237"/>
        <w:rPr>
          <w:color w:val="000000" w:themeColor="text1"/>
        </w:rPr>
      </w:pPr>
      <w:r>
        <w:rPr>
          <w:color w:val="000000" w:themeColor="text1"/>
        </w:rPr>
        <w:t>Their work extended into the community, helping build community. An observation by a local government official is illustrative</w:t>
      </w:r>
    </w:p>
    <w:p w14:paraId="495D7233" w14:textId="6A177CE2" w:rsidR="00D72B88" w:rsidRPr="00076FC0" w:rsidRDefault="00D72B88" w:rsidP="00880079">
      <w:pPr>
        <w:spacing w:before="120" w:after="120" w:line="360" w:lineRule="auto"/>
        <w:ind w:left="284" w:right="515"/>
        <w:rPr>
          <w:iCs/>
          <w:color w:val="355D7E"/>
        </w:rPr>
      </w:pPr>
      <w:r w:rsidRPr="00076FC0">
        <w:rPr>
          <w:iCs/>
          <w:color w:val="355D7E"/>
        </w:rPr>
        <w:t>“I have also seen the position support emerging student leaders. It takes a bit more work and teachers just don’t get the time to do it, but the RSLs can. These students are the ones getting out into the broader community, setting an example to others and smashing stereotypes. It’s definitely, definitely enhanced the settlement of refugee students and families because of the connections to different opportunities and the support it provides.”</w:t>
      </w:r>
    </w:p>
    <w:p w14:paraId="20F2D928" w14:textId="4308B499" w:rsidR="00D72B88" w:rsidRPr="00C03C64" w:rsidRDefault="00D72B88" w:rsidP="00D72B88">
      <w:pPr>
        <w:spacing w:before="120" w:after="120" w:line="360" w:lineRule="auto"/>
        <w:ind w:right="237"/>
        <w:rPr>
          <w:lang w:val="en-GB"/>
        </w:rPr>
      </w:pPr>
      <w:r w:rsidRPr="00C03C64">
        <w:rPr>
          <w:lang w:val="en-GB"/>
        </w:rPr>
        <w:t xml:space="preserve">Reflecting the importance of the RSL role and the value to both the schools and the recently arrived refugee students, the </w:t>
      </w:r>
      <w:r w:rsidR="00212E6E">
        <w:rPr>
          <w:lang w:val="en-GB"/>
        </w:rPr>
        <w:t xml:space="preserve">Refugee Leadership Strategy </w:t>
      </w:r>
      <w:r>
        <w:rPr>
          <w:lang w:val="en-GB"/>
        </w:rPr>
        <w:t xml:space="preserve">was described </w:t>
      </w:r>
      <w:r w:rsidRPr="00C03C64">
        <w:rPr>
          <w:lang w:val="en-GB"/>
        </w:rPr>
        <w:t xml:space="preserve">as </w:t>
      </w:r>
      <w:r w:rsidRPr="00880079">
        <w:rPr>
          <w:lang w:val="en-GB"/>
        </w:rPr>
        <w:t xml:space="preserve">“an essential gateway to a whole raft of programs” </w:t>
      </w:r>
      <w:r w:rsidRPr="00C03C64">
        <w:rPr>
          <w:lang w:val="en-GB"/>
        </w:rPr>
        <w:t xml:space="preserve">and the RSLs as important </w:t>
      </w:r>
      <w:r w:rsidR="00182AE5">
        <w:rPr>
          <w:lang w:val="en-GB"/>
        </w:rPr>
        <w:t>‘</w:t>
      </w:r>
      <w:r w:rsidRPr="00C03C64">
        <w:rPr>
          <w:lang w:val="en-GB"/>
        </w:rPr>
        <w:t>advocate</w:t>
      </w:r>
      <w:r w:rsidR="00212E6E">
        <w:rPr>
          <w:lang w:val="en-GB"/>
        </w:rPr>
        <w:t>s</w:t>
      </w:r>
      <w:r w:rsidR="00182AE5">
        <w:rPr>
          <w:lang w:val="en-GB"/>
        </w:rPr>
        <w:t>’</w:t>
      </w:r>
      <w:r w:rsidRPr="00C03C64">
        <w:rPr>
          <w:lang w:val="en-GB"/>
        </w:rPr>
        <w:t xml:space="preserve"> within schools. The </w:t>
      </w:r>
      <w:r>
        <w:rPr>
          <w:lang w:val="en-GB"/>
        </w:rPr>
        <w:t>local knowledge held by RSLs,</w:t>
      </w:r>
      <w:r w:rsidRPr="00C03C64">
        <w:rPr>
          <w:lang w:val="en-GB"/>
        </w:rPr>
        <w:t xml:space="preserve"> together with their connections to </w:t>
      </w:r>
      <w:r>
        <w:rPr>
          <w:lang w:val="en-GB"/>
        </w:rPr>
        <w:t xml:space="preserve">other parts of the Department, to </w:t>
      </w:r>
      <w:r w:rsidRPr="00C03C64">
        <w:rPr>
          <w:lang w:val="en-GB"/>
        </w:rPr>
        <w:t>external service providers</w:t>
      </w:r>
      <w:r>
        <w:rPr>
          <w:lang w:val="en-GB"/>
        </w:rPr>
        <w:t>, and to community leaders,</w:t>
      </w:r>
      <w:r w:rsidRPr="00C03C64">
        <w:rPr>
          <w:lang w:val="en-GB"/>
        </w:rPr>
        <w:t xml:space="preserve"> enabled </w:t>
      </w:r>
      <w:r>
        <w:rPr>
          <w:lang w:val="en-GB"/>
        </w:rPr>
        <w:t>everyone – individual schools, school networks, the Department, external organisations, and communities -</w:t>
      </w:r>
      <w:r w:rsidR="00182AE5">
        <w:rPr>
          <w:lang w:val="en-GB"/>
        </w:rPr>
        <w:t xml:space="preserve"> </w:t>
      </w:r>
      <w:r>
        <w:rPr>
          <w:lang w:val="en-GB"/>
        </w:rPr>
        <w:t>to work together to build safe, sustainable communities around refugee students and their families. And in those communities, refugee students have found the space to learn and to grow.</w:t>
      </w:r>
    </w:p>
    <w:p w14:paraId="122FD5C4" w14:textId="77777777" w:rsidR="002C0169" w:rsidRDefault="002C0169">
      <w:pPr>
        <w:rPr>
          <w:rFonts w:asciiTheme="majorHAnsi" w:eastAsiaTheme="majorEastAsia" w:hAnsiTheme="majorHAnsi" w:cstheme="majorBidi"/>
          <w:color w:val="548AB7" w:themeColor="accent1" w:themeShade="BF"/>
          <w:sz w:val="32"/>
          <w:szCs w:val="32"/>
          <w:lang w:val="en-GB"/>
        </w:rPr>
      </w:pPr>
      <w:r>
        <w:rPr>
          <w:lang w:val="en-GB"/>
        </w:rPr>
        <w:br w:type="page"/>
      </w:r>
    </w:p>
    <w:p w14:paraId="72196A40" w14:textId="716CC411" w:rsidR="002C0169" w:rsidRDefault="002C0169">
      <w:pPr>
        <w:rPr>
          <w:rFonts w:asciiTheme="majorHAnsi" w:eastAsiaTheme="majorEastAsia" w:hAnsiTheme="majorHAnsi" w:cstheme="majorBidi"/>
          <w:color w:val="548AB7" w:themeColor="accent1" w:themeShade="BF"/>
          <w:sz w:val="32"/>
          <w:szCs w:val="32"/>
          <w:lang w:val="en-GB"/>
        </w:rPr>
      </w:pPr>
      <w:r>
        <w:rPr>
          <w:noProof/>
          <w:lang w:val="en-AU" w:eastAsia="en-AU"/>
        </w:rPr>
        <w:lastRenderedPageBreak/>
        <mc:AlternateContent>
          <mc:Choice Requires="wps">
            <w:drawing>
              <wp:inline distT="0" distB="0" distL="0" distR="0" wp14:anchorId="74AAA5DA" wp14:editId="5058431D">
                <wp:extent cx="5940000" cy="9034272"/>
                <wp:effectExtent l="0" t="0" r="3810" b="0"/>
                <wp:docPr id="22" name="Text Box 22"/>
                <wp:cNvGraphicFramePr/>
                <a:graphic xmlns:a="http://schemas.openxmlformats.org/drawingml/2006/main">
                  <a:graphicData uri="http://schemas.microsoft.com/office/word/2010/wordprocessingShape">
                    <wps:wsp>
                      <wps:cNvSpPr txBox="1"/>
                      <wps:spPr>
                        <a:xfrm>
                          <a:off x="0" y="0"/>
                          <a:ext cx="5940000" cy="9034272"/>
                        </a:xfrm>
                        <a:prstGeom prst="rect">
                          <a:avLst/>
                        </a:prstGeom>
                        <a:solidFill>
                          <a:schemeClr val="accent1">
                            <a:lumMod val="20000"/>
                            <a:lumOff val="80000"/>
                          </a:schemeClr>
                        </a:solidFill>
                        <a:ln w="38100">
                          <a:noFill/>
                        </a:ln>
                      </wps:spPr>
                      <wps:style>
                        <a:lnRef idx="2">
                          <a:schemeClr val="accent1"/>
                        </a:lnRef>
                        <a:fillRef idx="1">
                          <a:schemeClr val="lt1"/>
                        </a:fillRef>
                        <a:effectRef idx="0">
                          <a:schemeClr val="accent1"/>
                        </a:effectRef>
                        <a:fontRef idx="minor">
                          <a:schemeClr val="dk1"/>
                        </a:fontRef>
                      </wps:style>
                      <wps:txbx>
                        <w:txbxContent>
                          <w:p w14:paraId="6E7CEC94" w14:textId="7F05692C" w:rsidR="00463595" w:rsidRPr="007B46DB" w:rsidRDefault="00463595" w:rsidP="00290D39">
                            <w:pPr>
                              <w:spacing w:before="120" w:after="120"/>
                              <w:jc w:val="center"/>
                              <w:rPr>
                                <w:color w:val="000000" w:themeColor="text1"/>
                              </w:rPr>
                            </w:pPr>
                            <w:bookmarkStart w:id="236" w:name="_Toc43463280"/>
                            <w:bookmarkStart w:id="237" w:name="_Toc43463656"/>
                            <w:bookmarkStart w:id="238" w:name="_Toc43466724"/>
                            <w:bookmarkStart w:id="239" w:name="_Toc44338920"/>
                            <w:r w:rsidRPr="007B46DB">
                              <w:rPr>
                                <w:color w:val="000000" w:themeColor="text1"/>
                              </w:rPr>
                              <w:t>The Refugee Leadership Strategy in action</w:t>
                            </w:r>
                          </w:p>
                          <w:p w14:paraId="498CDBE2" w14:textId="708A1CF5" w:rsidR="00463595" w:rsidRPr="007B46DB" w:rsidRDefault="00463595" w:rsidP="00290D39">
                            <w:pPr>
                              <w:pStyle w:val="Heading2"/>
                              <w:spacing w:after="240"/>
                              <w:jc w:val="center"/>
                              <w:rPr>
                                <w:color w:val="000000" w:themeColor="text1"/>
                              </w:rPr>
                            </w:pPr>
                            <w:bookmarkStart w:id="240" w:name="_Toc55745983"/>
                            <w:r w:rsidRPr="007B46DB">
                              <w:rPr>
                                <w:color w:val="000000" w:themeColor="text1"/>
                              </w:rPr>
                              <w:t>Case study 4: Armidale Volunteer Home Reading Program</w:t>
                            </w:r>
                            <w:bookmarkEnd w:id="240"/>
                          </w:p>
                          <w:bookmarkEnd w:id="236"/>
                          <w:bookmarkEnd w:id="237"/>
                          <w:bookmarkEnd w:id="238"/>
                          <w:bookmarkEnd w:id="239"/>
                          <w:p w14:paraId="3DC52337" w14:textId="7D7FD890" w:rsidR="00463595" w:rsidRPr="007B46DB" w:rsidRDefault="00463595" w:rsidP="009F1080">
                            <w:pPr>
                              <w:spacing w:before="120" w:after="120"/>
                              <w:rPr>
                                <w:color w:val="000000" w:themeColor="text1"/>
                              </w:rPr>
                            </w:pPr>
                            <w:r w:rsidRPr="007B46DB">
                              <w:rPr>
                                <w:color w:val="000000" w:themeColor="text1"/>
                              </w:rPr>
                              <w:t xml:space="preserve">This snapshot of the Refugee Leadership Strategy in action describes how the establishment of a Volunteer Home Reading Program in Armidale was made possible by a successful collaboration between the RSL, school leaders, Armidale Sanctuary Humanitarian Settlement </w:t>
                            </w:r>
                            <w:proofErr w:type="spellStart"/>
                            <w:r w:rsidRPr="007B46DB">
                              <w:rPr>
                                <w:color w:val="000000" w:themeColor="text1"/>
                              </w:rPr>
                              <w:t>organisation</w:t>
                            </w:r>
                            <w:proofErr w:type="spellEnd"/>
                            <w:r w:rsidRPr="007B46DB">
                              <w:rPr>
                                <w:color w:val="000000" w:themeColor="text1"/>
                              </w:rPr>
                              <w:t>, community volunteers, and the local library.</w:t>
                            </w:r>
                          </w:p>
                          <w:p w14:paraId="68628E73" w14:textId="77777777" w:rsidR="00463595" w:rsidRPr="007B46DB" w:rsidRDefault="00463595" w:rsidP="009F1080">
                            <w:pPr>
                              <w:spacing w:before="120" w:after="120"/>
                              <w:rPr>
                                <w:color w:val="000000" w:themeColor="text1"/>
                              </w:rPr>
                            </w:pPr>
                            <w:r w:rsidRPr="007B46DB">
                              <w:rPr>
                                <w:color w:val="000000" w:themeColor="text1"/>
                              </w:rPr>
                              <w:t xml:space="preserve">In February 2018, families from the internally displaced </w:t>
                            </w:r>
                            <w:proofErr w:type="spellStart"/>
                            <w:r w:rsidRPr="007B46DB">
                              <w:rPr>
                                <w:color w:val="000000" w:themeColor="text1"/>
                              </w:rPr>
                              <w:t>Ezidi</w:t>
                            </w:r>
                            <w:proofErr w:type="spellEnd"/>
                            <w:r w:rsidRPr="007B46DB">
                              <w:rPr>
                                <w:color w:val="000000" w:themeColor="text1"/>
                              </w:rPr>
                              <w:t xml:space="preserve"> communities of Iraq and Syria began settling in Armidale, a regional city located in Northern Tablelands of New South Wales. By August 2019 a total of 65 </w:t>
                            </w:r>
                            <w:proofErr w:type="spellStart"/>
                            <w:r w:rsidRPr="007B46DB">
                              <w:rPr>
                                <w:color w:val="000000" w:themeColor="text1"/>
                              </w:rPr>
                              <w:t>Ezidi</w:t>
                            </w:r>
                            <w:proofErr w:type="spellEnd"/>
                            <w:r w:rsidRPr="007B46DB">
                              <w:rPr>
                                <w:color w:val="000000" w:themeColor="text1"/>
                              </w:rPr>
                              <w:t xml:space="preserve"> families with 160 students had enrolled in schools across Armidale. </w:t>
                            </w:r>
                          </w:p>
                          <w:p w14:paraId="73B7BB26" w14:textId="7C37C385" w:rsidR="00463595" w:rsidRPr="007B46DB" w:rsidRDefault="00463595" w:rsidP="009F1080">
                            <w:pPr>
                              <w:spacing w:before="120" w:after="120"/>
                              <w:rPr>
                                <w:color w:val="000000" w:themeColor="text1"/>
                              </w:rPr>
                            </w:pPr>
                            <w:r w:rsidRPr="007B46DB">
                              <w:rPr>
                                <w:color w:val="000000" w:themeColor="text1"/>
                              </w:rPr>
                              <w:t>The Volunteer Home Reading Program was initiated by the RSL, Armidale Sanctuary Humanitarian Settlement Inc., and Armidale school leaders, in response to the need to provide additional English language support to students whose schooling had been severely disrupted by their refugee experience. The goal was to help students learn English, and to support families entering into their regional community.</w:t>
                            </w:r>
                          </w:p>
                          <w:p w14:paraId="657F2F81" w14:textId="51385689" w:rsidR="00463595" w:rsidRPr="007B46DB" w:rsidRDefault="00463595" w:rsidP="008B338E">
                            <w:pPr>
                              <w:spacing w:before="120" w:after="120"/>
                              <w:rPr>
                                <w:color w:val="000000" w:themeColor="text1"/>
                              </w:rPr>
                            </w:pPr>
                            <w:r w:rsidRPr="007B46DB">
                              <w:rPr>
                                <w:b/>
                                <w:color w:val="000000" w:themeColor="text1"/>
                              </w:rPr>
                              <w:t>Enablers</w:t>
                            </w:r>
                          </w:p>
                          <w:p w14:paraId="4C7D2141" w14:textId="32FE2118" w:rsidR="00463595" w:rsidRPr="007B46DB" w:rsidRDefault="00463595" w:rsidP="008B338E">
                            <w:pPr>
                              <w:spacing w:before="120" w:after="120"/>
                              <w:rPr>
                                <w:color w:val="000000" w:themeColor="text1"/>
                              </w:rPr>
                            </w:pPr>
                            <w:r w:rsidRPr="007B46DB">
                              <w:rPr>
                                <w:color w:val="000000" w:themeColor="text1"/>
                              </w:rPr>
                              <w:t xml:space="preserve">Two key factors enabled establishment of the program: First, it was a collaboration between the RSL, schools and key agencies, all of whom worked together to provide students and their families with comprehensive support both at school and in the community. Second, other community-based </w:t>
                            </w:r>
                            <w:proofErr w:type="spellStart"/>
                            <w:r w:rsidRPr="007B46DB">
                              <w:rPr>
                                <w:color w:val="000000" w:themeColor="text1"/>
                              </w:rPr>
                              <w:t>organisation</w:t>
                            </w:r>
                            <w:proofErr w:type="spellEnd"/>
                            <w:r w:rsidRPr="007B46DB">
                              <w:rPr>
                                <w:color w:val="000000" w:themeColor="text1"/>
                              </w:rPr>
                              <w:t xml:space="preserve"> got involved. For example, the local library provided, for volunteers, access to a dedicated filing cabinet within the library to store easy readers, EAL/D learning activities, board games and other resources.</w:t>
                            </w:r>
                          </w:p>
                          <w:p w14:paraId="4BD26182" w14:textId="77777777" w:rsidR="00463595" w:rsidRPr="007B46DB" w:rsidRDefault="00463595" w:rsidP="008B338E">
                            <w:pPr>
                              <w:spacing w:before="120" w:after="120"/>
                              <w:rPr>
                                <w:b/>
                                <w:color w:val="000000" w:themeColor="text1"/>
                              </w:rPr>
                            </w:pPr>
                            <w:r w:rsidRPr="007B46DB">
                              <w:rPr>
                                <w:b/>
                                <w:color w:val="000000" w:themeColor="text1"/>
                              </w:rPr>
                              <w:t>Strategy</w:t>
                            </w:r>
                          </w:p>
                          <w:p w14:paraId="65FF8A6B" w14:textId="2D53C238" w:rsidR="00463595" w:rsidRPr="007B46DB" w:rsidRDefault="00463595" w:rsidP="008B338E">
                            <w:pPr>
                              <w:spacing w:before="120" w:after="120"/>
                              <w:rPr>
                                <w:color w:val="000000" w:themeColor="text1"/>
                              </w:rPr>
                            </w:pPr>
                            <w:r w:rsidRPr="007B46DB">
                              <w:rPr>
                                <w:color w:val="000000" w:themeColor="text1"/>
                              </w:rPr>
                              <w:t>The Volunteer Home Reading Program is delivered each week by pairs of volunteers drawn from the Armidale community. The volunteers provide regular one-on-one support, visiting refugee families on a weekly basis to listen to children read, help with homework, and to talk to other family members. Volunteers often answer questions families have about the settlement process and life in their new community, enabling better understanding of processes and customs.</w:t>
                            </w:r>
                          </w:p>
                          <w:p w14:paraId="3D165BA9" w14:textId="5A486704" w:rsidR="00463595" w:rsidRPr="007B46DB" w:rsidRDefault="00463595" w:rsidP="008B338E">
                            <w:pPr>
                              <w:spacing w:before="120" w:after="120"/>
                              <w:rPr>
                                <w:color w:val="000000" w:themeColor="text1"/>
                              </w:rPr>
                            </w:pPr>
                            <w:r w:rsidRPr="007B46DB">
                              <w:rPr>
                                <w:color w:val="000000" w:themeColor="text1"/>
                              </w:rPr>
                              <w:t xml:space="preserve">To ensure the safety and long-term viability of the program, all volunteers are required to obtain a Working with Children Check and a National Police Check, and to become members of Armidale Sanctuary Humanitarian Settlement Inc. To prepare them for their new role, volunteers attend a Code of Conduct and Cultural Awareness session. </w:t>
                            </w:r>
                          </w:p>
                          <w:p w14:paraId="7D575D3D" w14:textId="099FEA81" w:rsidR="00463595" w:rsidRPr="007B46DB" w:rsidRDefault="00463595" w:rsidP="00485E88">
                            <w:pPr>
                              <w:spacing w:before="120" w:after="120"/>
                              <w:jc w:val="both"/>
                              <w:rPr>
                                <w:color w:val="000000" w:themeColor="text1"/>
                              </w:rPr>
                            </w:pPr>
                            <w:r w:rsidRPr="007B46DB">
                              <w:rPr>
                                <w:color w:val="000000" w:themeColor="text1"/>
                              </w:rPr>
                              <w:t>One volunteer, who worked with one family for eight months, spoke of the importance of establishing shared expectations and also of the need for flexibility and patience. She observed that the relationship with each family evolves over time, noting that ‘things don’t always go as you think’.</w:t>
                            </w:r>
                          </w:p>
                          <w:p w14:paraId="62874EB6" w14:textId="77777777" w:rsidR="00463595" w:rsidRPr="007B46DB" w:rsidRDefault="00463595" w:rsidP="008B338E">
                            <w:pPr>
                              <w:rPr>
                                <w:color w:val="000000" w:themeColor="text1"/>
                              </w:rPr>
                            </w:pPr>
                            <w:r w:rsidRPr="007B46DB">
                              <w:rPr>
                                <w:color w:val="000000" w:themeColor="text1"/>
                              </w:rPr>
                              <w:t>The volunteers also encourage the children to read independently, so they become less dependent on the visit each week, and support the younger children to be encouraging listeners for reading by their older siblings and parents. This approach means many primary aged refugee students are now the most competent readers and communicators within their family.</w:t>
                            </w:r>
                          </w:p>
                          <w:p w14:paraId="5D7438E5" w14:textId="77777777" w:rsidR="00463595" w:rsidRPr="007B46DB" w:rsidRDefault="00463595" w:rsidP="002C0169">
                            <w:pPr>
                              <w:jc w:val="both"/>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4AAA5DA" id="Text Box 22" o:spid="_x0000_s1036" type="#_x0000_t202" style="width:467.7pt;height:71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" fillcolor="#e9f0f6 [660]" stroked="f" strokeweight="3pt">
                <v:textbox>
                  <w:txbxContent>
                    <w:p w14:paraId="6E7CEC94" w14:textId="7F05692C" w:rsidR="00463595" w:rsidRPr="007B46DB" w:rsidRDefault="00463595" w:rsidP="00290D39">
                      <w:pPr>
                        <w:spacing w:before="120" w:after="120"/>
                        <w:jc w:val="center"/>
                        <w:rPr>
                          <w:color w:val="000000" w:themeColor="text1"/>
                        </w:rPr>
                      </w:pPr>
                      <w:bookmarkStart w:id="241" w:name="_Toc43463280"/>
                      <w:bookmarkStart w:id="242" w:name="_Toc43463656"/>
                      <w:bookmarkStart w:id="243" w:name="_Toc43466724"/>
                      <w:bookmarkStart w:id="244" w:name="_Toc44338920"/>
                      <w:r w:rsidRPr="007B46DB">
                        <w:rPr>
                          <w:color w:val="000000" w:themeColor="text1"/>
                        </w:rPr>
                        <w:t>The Refugee Leadership Strategy in action</w:t>
                      </w:r>
                    </w:p>
                    <w:p w14:paraId="498CDBE2" w14:textId="708A1CF5" w:rsidR="00463595" w:rsidRPr="007B46DB" w:rsidRDefault="00463595" w:rsidP="00290D39">
                      <w:pPr>
                        <w:pStyle w:val="Heading2"/>
                        <w:spacing w:after="240"/>
                        <w:jc w:val="center"/>
                        <w:rPr>
                          <w:color w:val="000000" w:themeColor="text1"/>
                        </w:rPr>
                      </w:pPr>
                      <w:bookmarkStart w:id="245" w:name="_Toc55745983"/>
                      <w:r w:rsidRPr="007B46DB">
                        <w:rPr>
                          <w:color w:val="000000" w:themeColor="text1"/>
                        </w:rPr>
                        <w:t>Case study 4: Armidale Volunteer Home Reading Program</w:t>
                      </w:r>
                      <w:bookmarkEnd w:id="245"/>
                    </w:p>
                    <w:bookmarkEnd w:id="241"/>
                    <w:bookmarkEnd w:id="242"/>
                    <w:bookmarkEnd w:id="243"/>
                    <w:bookmarkEnd w:id="244"/>
                    <w:p w14:paraId="3DC52337" w14:textId="7D7FD890" w:rsidR="00463595" w:rsidRPr="007B46DB" w:rsidRDefault="00463595" w:rsidP="009F1080">
                      <w:pPr>
                        <w:spacing w:before="120" w:after="120"/>
                        <w:rPr>
                          <w:color w:val="000000" w:themeColor="text1"/>
                        </w:rPr>
                      </w:pPr>
                      <w:r w:rsidRPr="007B46DB">
                        <w:rPr>
                          <w:color w:val="000000" w:themeColor="text1"/>
                        </w:rPr>
                        <w:t xml:space="preserve">This snapshot of the Refugee Leadership Strategy in action describes how the establishment of a Volunteer Home Reading Program in Armidale was made possible by a successful collaboration between the RSL, school leaders, Armidale Sanctuary Humanitarian Settlement </w:t>
                      </w:r>
                      <w:proofErr w:type="spellStart"/>
                      <w:r w:rsidRPr="007B46DB">
                        <w:rPr>
                          <w:color w:val="000000" w:themeColor="text1"/>
                        </w:rPr>
                        <w:t>organisation</w:t>
                      </w:r>
                      <w:proofErr w:type="spellEnd"/>
                      <w:r w:rsidRPr="007B46DB">
                        <w:rPr>
                          <w:color w:val="000000" w:themeColor="text1"/>
                        </w:rPr>
                        <w:t>, community volunteers, and the local library.</w:t>
                      </w:r>
                    </w:p>
                    <w:p w14:paraId="68628E73" w14:textId="77777777" w:rsidR="00463595" w:rsidRPr="007B46DB" w:rsidRDefault="00463595" w:rsidP="009F1080">
                      <w:pPr>
                        <w:spacing w:before="120" w:after="120"/>
                        <w:rPr>
                          <w:color w:val="000000" w:themeColor="text1"/>
                        </w:rPr>
                      </w:pPr>
                      <w:r w:rsidRPr="007B46DB">
                        <w:rPr>
                          <w:color w:val="000000" w:themeColor="text1"/>
                        </w:rPr>
                        <w:t xml:space="preserve">In February 2018, families from the internally displaced </w:t>
                      </w:r>
                      <w:proofErr w:type="spellStart"/>
                      <w:r w:rsidRPr="007B46DB">
                        <w:rPr>
                          <w:color w:val="000000" w:themeColor="text1"/>
                        </w:rPr>
                        <w:t>Ezidi</w:t>
                      </w:r>
                      <w:proofErr w:type="spellEnd"/>
                      <w:r w:rsidRPr="007B46DB">
                        <w:rPr>
                          <w:color w:val="000000" w:themeColor="text1"/>
                        </w:rPr>
                        <w:t xml:space="preserve"> communities of Iraq and Syria began settling in Armidale, a regional city located in Northern Tablelands of New South Wales. By August 2019 a total of 65 </w:t>
                      </w:r>
                      <w:proofErr w:type="spellStart"/>
                      <w:r w:rsidRPr="007B46DB">
                        <w:rPr>
                          <w:color w:val="000000" w:themeColor="text1"/>
                        </w:rPr>
                        <w:t>Ezidi</w:t>
                      </w:r>
                      <w:proofErr w:type="spellEnd"/>
                      <w:r w:rsidRPr="007B46DB">
                        <w:rPr>
                          <w:color w:val="000000" w:themeColor="text1"/>
                        </w:rPr>
                        <w:t xml:space="preserve"> families with 160 students had enrolled in schools across Armidale. </w:t>
                      </w:r>
                    </w:p>
                    <w:p w14:paraId="73B7BB26" w14:textId="7C37C385" w:rsidR="00463595" w:rsidRPr="007B46DB" w:rsidRDefault="00463595" w:rsidP="009F1080">
                      <w:pPr>
                        <w:spacing w:before="120" w:after="120"/>
                        <w:rPr>
                          <w:color w:val="000000" w:themeColor="text1"/>
                        </w:rPr>
                      </w:pPr>
                      <w:r w:rsidRPr="007B46DB">
                        <w:rPr>
                          <w:color w:val="000000" w:themeColor="text1"/>
                        </w:rPr>
                        <w:t>The Volunteer Home Reading Program was initiated by the RSL, Armidale Sanctuary Humanitarian Settlement Inc., and Armidale school leaders, in response to the need to provide additional English language support to students whose schooling had been severely disrupted by their refugee experience. The goal was to help students learn English, and to support families entering into their regional community.</w:t>
                      </w:r>
                    </w:p>
                    <w:p w14:paraId="657F2F81" w14:textId="51385689" w:rsidR="00463595" w:rsidRPr="007B46DB" w:rsidRDefault="00463595" w:rsidP="008B338E">
                      <w:pPr>
                        <w:spacing w:before="120" w:after="120"/>
                        <w:rPr>
                          <w:color w:val="000000" w:themeColor="text1"/>
                        </w:rPr>
                      </w:pPr>
                      <w:r w:rsidRPr="007B46DB">
                        <w:rPr>
                          <w:b/>
                          <w:color w:val="000000" w:themeColor="text1"/>
                        </w:rPr>
                        <w:t>Enablers</w:t>
                      </w:r>
                    </w:p>
                    <w:p w14:paraId="4C7D2141" w14:textId="32FE2118" w:rsidR="00463595" w:rsidRPr="007B46DB" w:rsidRDefault="00463595" w:rsidP="008B338E">
                      <w:pPr>
                        <w:spacing w:before="120" w:after="120"/>
                        <w:rPr>
                          <w:color w:val="000000" w:themeColor="text1"/>
                        </w:rPr>
                      </w:pPr>
                      <w:r w:rsidRPr="007B46DB">
                        <w:rPr>
                          <w:color w:val="000000" w:themeColor="text1"/>
                        </w:rPr>
                        <w:t xml:space="preserve">Two key factors enabled establishment of the program: First, it was a collaboration between the RSL, schools and key agencies, all of whom worked together to provide students and their families with comprehensive support both at school and in the community. Second, other community-based </w:t>
                      </w:r>
                      <w:proofErr w:type="spellStart"/>
                      <w:r w:rsidRPr="007B46DB">
                        <w:rPr>
                          <w:color w:val="000000" w:themeColor="text1"/>
                        </w:rPr>
                        <w:t>organisation</w:t>
                      </w:r>
                      <w:proofErr w:type="spellEnd"/>
                      <w:r w:rsidRPr="007B46DB">
                        <w:rPr>
                          <w:color w:val="000000" w:themeColor="text1"/>
                        </w:rPr>
                        <w:t xml:space="preserve"> got involved. For example, the local library provided, for volunteers, access to a dedicated filing cabinet within the library to store easy readers, EAL/D learning activities, board games and other resources.</w:t>
                      </w:r>
                    </w:p>
                    <w:p w14:paraId="4BD26182" w14:textId="77777777" w:rsidR="00463595" w:rsidRPr="007B46DB" w:rsidRDefault="00463595" w:rsidP="008B338E">
                      <w:pPr>
                        <w:spacing w:before="120" w:after="120"/>
                        <w:rPr>
                          <w:b/>
                          <w:color w:val="000000" w:themeColor="text1"/>
                        </w:rPr>
                      </w:pPr>
                      <w:r w:rsidRPr="007B46DB">
                        <w:rPr>
                          <w:b/>
                          <w:color w:val="000000" w:themeColor="text1"/>
                        </w:rPr>
                        <w:t>Strategy</w:t>
                      </w:r>
                    </w:p>
                    <w:p w14:paraId="65FF8A6B" w14:textId="2D53C238" w:rsidR="00463595" w:rsidRPr="007B46DB" w:rsidRDefault="00463595" w:rsidP="008B338E">
                      <w:pPr>
                        <w:spacing w:before="120" w:after="120"/>
                        <w:rPr>
                          <w:color w:val="000000" w:themeColor="text1"/>
                        </w:rPr>
                      </w:pPr>
                      <w:r w:rsidRPr="007B46DB">
                        <w:rPr>
                          <w:color w:val="000000" w:themeColor="text1"/>
                        </w:rPr>
                        <w:t>The Volunteer Home Reading Program is delivered each week by pairs of volunteers drawn from the Armidale community. The volunteers provide regular one-on-one support, visiting refugee families on a weekly basis to listen to children read, help with homework, and to talk to other family members. Volunteers often answer questions families have about the settlement process and life in their new community, enabling better understanding of processes and customs.</w:t>
                      </w:r>
                    </w:p>
                    <w:p w14:paraId="3D165BA9" w14:textId="5A486704" w:rsidR="00463595" w:rsidRPr="007B46DB" w:rsidRDefault="00463595" w:rsidP="008B338E">
                      <w:pPr>
                        <w:spacing w:before="120" w:after="120"/>
                        <w:rPr>
                          <w:color w:val="000000" w:themeColor="text1"/>
                        </w:rPr>
                      </w:pPr>
                      <w:r w:rsidRPr="007B46DB">
                        <w:rPr>
                          <w:color w:val="000000" w:themeColor="text1"/>
                        </w:rPr>
                        <w:t xml:space="preserve">To ensure the safety and long-term viability of the program, all volunteers are required to obtain a Working with Children Check and a National Police Check, and to become members of Armidale Sanctuary Humanitarian Settlement Inc. To prepare them for their new role, volunteers attend a Code of Conduct and Cultural Awareness session. </w:t>
                      </w:r>
                    </w:p>
                    <w:p w14:paraId="7D575D3D" w14:textId="099FEA81" w:rsidR="00463595" w:rsidRPr="007B46DB" w:rsidRDefault="00463595" w:rsidP="00485E88">
                      <w:pPr>
                        <w:spacing w:before="120" w:after="120"/>
                        <w:jc w:val="both"/>
                        <w:rPr>
                          <w:color w:val="000000" w:themeColor="text1"/>
                        </w:rPr>
                      </w:pPr>
                      <w:r w:rsidRPr="007B46DB">
                        <w:rPr>
                          <w:color w:val="000000" w:themeColor="text1"/>
                        </w:rPr>
                        <w:t>One volunteer, who worked with one family for eight months, spoke of the importance of establishing shared expectations and also of the need for flexibility and patience. She observed that the relationship with each family evolves over time, noting that ‘things don’t always go as you think’.</w:t>
                      </w:r>
                    </w:p>
                    <w:p w14:paraId="62874EB6" w14:textId="77777777" w:rsidR="00463595" w:rsidRPr="007B46DB" w:rsidRDefault="00463595" w:rsidP="008B338E">
                      <w:pPr>
                        <w:rPr>
                          <w:color w:val="000000" w:themeColor="text1"/>
                        </w:rPr>
                      </w:pPr>
                      <w:r w:rsidRPr="007B46DB">
                        <w:rPr>
                          <w:color w:val="000000" w:themeColor="text1"/>
                        </w:rPr>
                        <w:t>The volunteers also encourage the children to read independently, so they become less dependent on the visit each week, and support the younger children to be encouraging listeners for reading by their older siblings and parents. This approach means many primary aged refugee students are now the most competent readers and communicators within their family.</w:t>
                      </w:r>
                    </w:p>
                    <w:p w14:paraId="5D7438E5" w14:textId="77777777" w:rsidR="00463595" w:rsidRPr="007B46DB" w:rsidRDefault="00463595" w:rsidP="002C0169">
                      <w:pPr>
                        <w:jc w:val="both"/>
                        <w:rPr>
                          <w:color w:val="000000" w:themeColor="text1"/>
                        </w:rPr>
                      </w:pPr>
                    </w:p>
                  </w:txbxContent>
                </v:textbox>
                <w10:anchorlock/>
              </v:shape>
            </w:pict>
          </mc:Fallback>
        </mc:AlternateContent>
      </w:r>
      <w:r>
        <w:rPr>
          <w:lang w:val="en-GB"/>
        </w:rPr>
        <w:br w:type="page"/>
      </w:r>
    </w:p>
    <w:p w14:paraId="33250F27" w14:textId="5FB2DFDB" w:rsidR="002C0169" w:rsidRDefault="002C0169">
      <w:pPr>
        <w:rPr>
          <w:rFonts w:asciiTheme="majorHAnsi" w:eastAsiaTheme="majorEastAsia" w:hAnsiTheme="majorHAnsi" w:cstheme="majorBidi"/>
          <w:color w:val="548AB7" w:themeColor="accent1" w:themeShade="BF"/>
          <w:sz w:val="32"/>
          <w:szCs w:val="32"/>
          <w:lang w:val="en-GB"/>
        </w:rPr>
      </w:pPr>
      <w:r>
        <w:rPr>
          <w:noProof/>
          <w:lang w:val="en-AU" w:eastAsia="en-AU"/>
        </w:rPr>
        <w:lastRenderedPageBreak/>
        <mc:AlternateContent>
          <mc:Choice Requires="wps">
            <w:drawing>
              <wp:inline distT="0" distB="0" distL="0" distR="0" wp14:anchorId="6C42C71F" wp14:editId="3C447A1F">
                <wp:extent cx="5940000" cy="7732166"/>
                <wp:effectExtent l="0" t="0" r="3810" b="2540"/>
                <wp:docPr id="23" name="Text Box 23"/>
                <wp:cNvGraphicFramePr/>
                <a:graphic xmlns:a="http://schemas.openxmlformats.org/drawingml/2006/main">
                  <a:graphicData uri="http://schemas.microsoft.com/office/word/2010/wordprocessingShape">
                    <wps:wsp>
                      <wps:cNvSpPr txBox="1"/>
                      <wps:spPr>
                        <a:xfrm>
                          <a:off x="0" y="0"/>
                          <a:ext cx="5940000" cy="7732166"/>
                        </a:xfrm>
                        <a:prstGeom prst="rect">
                          <a:avLst/>
                        </a:prstGeom>
                        <a:solidFill>
                          <a:schemeClr val="accent1">
                            <a:lumMod val="20000"/>
                            <a:lumOff val="80000"/>
                          </a:schemeClr>
                        </a:solidFill>
                        <a:ln w="38100">
                          <a:noFill/>
                        </a:ln>
                      </wps:spPr>
                      <wps:style>
                        <a:lnRef idx="2">
                          <a:schemeClr val="accent1"/>
                        </a:lnRef>
                        <a:fillRef idx="1">
                          <a:schemeClr val="lt1"/>
                        </a:fillRef>
                        <a:effectRef idx="0">
                          <a:schemeClr val="accent1"/>
                        </a:effectRef>
                        <a:fontRef idx="minor">
                          <a:schemeClr val="dk1"/>
                        </a:fontRef>
                      </wps:style>
                      <wps:txbx>
                        <w:txbxContent>
                          <w:p w14:paraId="6EF89FF5" w14:textId="15EB9A58" w:rsidR="00463595" w:rsidRPr="007B46DB" w:rsidRDefault="00463595" w:rsidP="008B338E">
                            <w:pPr>
                              <w:rPr>
                                <w:b/>
                                <w:color w:val="000000" w:themeColor="text1"/>
                              </w:rPr>
                            </w:pPr>
                            <w:bookmarkStart w:id="246" w:name="_Toc43461837"/>
                            <w:bookmarkStart w:id="247" w:name="_Toc43462181"/>
                            <w:r w:rsidRPr="007B46DB">
                              <w:rPr>
                                <w:b/>
                                <w:color w:val="000000" w:themeColor="text1"/>
                              </w:rPr>
                              <w:t>Outcomes and impacts</w:t>
                            </w:r>
                            <w:bookmarkEnd w:id="246"/>
                            <w:bookmarkEnd w:id="247"/>
                          </w:p>
                          <w:p w14:paraId="5A5A928C" w14:textId="2973DEEB" w:rsidR="00463595" w:rsidRPr="007B46DB" w:rsidRDefault="00463595" w:rsidP="008B338E">
                            <w:pPr>
                              <w:spacing w:before="120" w:after="120"/>
                              <w:rPr>
                                <w:rFonts w:cs="Arial"/>
                                <w:color w:val="000000" w:themeColor="text1"/>
                              </w:rPr>
                            </w:pPr>
                            <w:r w:rsidRPr="007B46DB">
                              <w:rPr>
                                <w:rFonts w:cs="Arial"/>
                                <w:color w:val="000000" w:themeColor="text1"/>
                              </w:rPr>
                              <w:t xml:space="preserve">The success of the program can be seen in the improved student learning outcomes reported by teachers as well as in the positive impacts for participating families of establishing relationships with members of the local Armidale community. Some families have requested volunteer visits be increased to twice weekly. </w:t>
                            </w:r>
                          </w:p>
                          <w:p w14:paraId="3D910A21" w14:textId="62F1AF1B" w:rsidR="00463595" w:rsidRPr="007B46DB" w:rsidRDefault="00463595" w:rsidP="008B338E">
                            <w:pPr>
                              <w:spacing w:before="120" w:after="120"/>
                              <w:rPr>
                                <w:color w:val="000000" w:themeColor="text1"/>
                              </w:rPr>
                            </w:pPr>
                            <w:r w:rsidRPr="007B46DB">
                              <w:rPr>
                                <w:color w:val="000000" w:themeColor="text1"/>
                              </w:rPr>
                              <w:t>For their part, volunteers speak of the personal rewards of volunteering and how their relationships with the families have deepened and strengthened over time.</w:t>
                            </w:r>
                          </w:p>
                          <w:p w14:paraId="5E181EC0" w14:textId="77777777" w:rsidR="00463595" w:rsidRPr="008B338E" w:rsidRDefault="00463595" w:rsidP="008B338E">
                            <w:pPr>
                              <w:spacing w:before="120" w:after="120"/>
                              <w:rPr>
                                <w:rFonts w:cs="Arial"/>
                                <w:b/>
                                <w:color w:val="548AB7"/>
                              </w:rPr>
                            </w:pPr>
                            <w:r w:rsidRPr="007B46DB">
                              <w:rPr>
                                <w:rFonts w:cs="Arial"/>
                                <w:color w:val="000000" w:themeColor="text1"/>
                              </w:rPr>
                              <w:t>This initiative demonstrates how the Refugee Leadership Strategy enabled and enhanced the settlement of newly arrived refugee students and families within regional communities.</w:t>
                            </w:r>
                          </w:p>
                          <w:p w14:paraId="0420D69D" w14:textId="77777777" w:rsidR="00463595" w:rsidRPr="00543CA5" w:rsidRDefault="00463595" w:rsidP="002C0169">
                            <w:pPr>
                              <w:jc w:val="both"/>
                              <w:rPr>
                                <w:rFonts w:cs="Arial"/>
                                <w:b/>
                              </w:rPr>
                            </w:pPr>
                          </w:p>
                          <w:p w14:paraId="19A33901" w14:textId="746741F8" w:rsidR="00463595" w:rsidRPr="00FA639C" w:rsidRDefault="00463595" w:rsidP="001542D3">
                            <w:pPr>
                              <w:jc w:val="center"/>
                            </w:pPr>
                            <w:r w:rsidRPr="008F3CAF">
                              <w:rPr>
                                <w:noProof/>
                                <w:lang w:val="en-AU" w:eastAsia="en-AU"/>
                              </w:rPr>
                              <w:drawing>
                                <wp:inline distT="0" distB="0" distL="0" distR="0" wp14:anchorId="5DAD9DA3" wp14:editId="68855FA3">
                                  <wp:extent cx="4145915" cy="3109595"/>
                                  <wp:effectExtent l="0" t="0" r="0" b="0"/>
                                  <wp:docPr id="32" name="Picture 32" descr="A picture containing person, indoor, table, b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paris\OneDrive - NSW Department of Education\Images 2\2018\k. November\volunteer Home Reading 2_063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145915" cy="3109595"/>
                                          </a:xfrm>
                                          <a:prstGeom prst="rect">
                                            <a:avLst/>
                                          </a:prstGeom>
                                          <a:noFill/>
                                          <a:ln>
                                            <a:noFill/>
                                          </a:ln>
                                        </pic:spPr>
                                      </pic:pic>
                                    </a:graphicData>
                                  </a:graphic>
                                </wp:inline>
                              </w:drawing>
                            </w:r>
                            <w:r>
                              <w:t xml:space="preserve"> </w:t>
                            </w:r>
                          </w:p>
                          <w:p w14:paraId="1E2BCC68" w14:textId="77777777" w:rsidR="00463595" w:rsidRDefault="00463595" w:rsidP="00485E88">
                            <w:pPr>
                              <w:spacing w:before="120" w:after="120"/>
                              <w:rPr>
                                <w:color w:val="548AB7"/>
                              </w:rPr>
                            </w:pPr>
                          </w:p>
                          <w:p w14:paraId="50215DF2" w14:textId="7DE39082" w:rsidR="00463595" w:rsidRPr="007B46DB" w:rsidRDefault="00463595" w:rsidP="00485E88">
                            <w:pPr>
                              <w:spacing w:before="120" w:after="120"/>
                              <w:rPr>
                                <w:color w:val="000000" w:themeColor="text1"/>
                              </w:rPr>
                            </w:pPr>
                            <w:r w:rsidRPr="007B46DB">
                              <w:rPr>
                                <w:color w:val="000000" w:themeColor="text1"/>
                              </w:rPr>
                              <w:t>The Volunteer Reading Program has also enabled new connections and strengthened existing relationships across the Armidale community. So, for example, the Roselle Public School P&amp;C has been an active supporter of the program, collecting books, games and other resources for the filing cabinet of shared resources. Donations to the cabinet have been made by some of the schools of Armidale and the volunteers themselves.</w:t>
                            </w:r>
                          </w:p>
                          <w:p w14:paraId="25CEA29F" w14:textId="1361D0A6" w:rsidR="00463595" w:rsidRPr="007B46DB" w:rsidRDefault="00463595" w:rsidP="00485E88">
                            <w:pPr>
                              <w:spacing w:before="120" w:after="120"/>
                              <w:rPr>
                                <w:color w:val="000000" w:themeColor="text1"/>
                              </w:rPr>
                            </w:pPr>
                            <w:r w:rsidRPr="007B46DB">
                              <w:rPr>
                                <w:color w:val="000000" w:themeColor="text1"/>
                              </w:rPr>
                              <w:t xml:space="preserve">The success of the program can be seen in the growth of the program since its inception. By August 2019 the Volunteer Reading Program comprised nearly 50 volunteers supporting and encouraging 25 families as they build new lives in their Australian community.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C42C71F" id="Text Box 23" o:spid="_x0000_s1037" type="#_x0000_t202" style="width:467.7pt;height:60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" fillcolor="#e9f0f6 [660]" stroked="f" strokeweight="3pt">
                <v:textbox>
                  <w:txbxContent>
                    <w:p w14:paraId="6EF89FF5" w14:textId="15EB9A58" w:rsidR="00463595" w:rsidRPr="007B46DB" w:rsidRDefault="00463595" w:rsidP="008B338E">
                      <w:pPr>
                        <w:rPr>
                          <w:b/>
                          <w:color w:val="000000" w:themeColor="text1"/>
                        </w:rPr>
                      </w:pPr>
                      <w:bookmarkStart w:id="248" w:name="_Toc43461837"/>
                      <w:bookmarkStart w:id="249" w:name="_Toc43462181"/>
                      <w:r w:rsidRPr="007B46DB">
                        <w:rPr>
                          <w:b/>
                          <w:color w:val="000000" w:themeColor="text1"/>
                        </w:rPr>
                        <w:t>Outcomes and impacts</w:t>
                      </w:r>
                      <w:bookmarkEnd w:id="248"/>
                      <w:bookmarkEnd w:id="249"/>
                    </w:p>
                    <w:p w14:paraId="5A5A928C" w14:textId="2973DEEB" w:rsidR="00463595" w:rsidRPr="007B46DB" w:rsidRDefault="00463595" w:rsidP="008B338E">
                      <w:pPr>
                        <w:spacing w:before="120" w:after="120"/>
                        <w:rPr>
                          <w:rFonts w:cs="Arial"/>
                          <w:color w:val="000000" w:themeColor="text1"/>
                        </w:rPr>
                      </w:pPr>
                      <w:r w:rsidRPr="007B46DB">
                        <w:rPr>
                          <w:rFonts w:cs="Arial"/>
                          <w:color w:val="000000" w:themeColor="text1"/>
                        </w:rPr>
                        <w:t xml:space="preserve">The success of the program can be seen in the improved student learning outcomes reported by teachers as well as in the positive impacts for participating families of establishing relationships with members of the local Armidale community. Some families have requested volunteer visits be increased to twice weekly. </w:t>
                      </w:r>
                    </w:p>
                    <w:p w14:paraId="3D910A21" w14:textId="62F1AF1B" w:rsidR="00463595" w:rsidRPr="007B46DB" w:rsidRDefault="00463595" w:rsidP="008B338E">
                      <w:pPr>
                        <w:spacing w:before="120" w:after="120"/>
                        <w:rPr>
                          <w:color w:val="000000" w:themeColor="text1"/>
                        </w:rPr>
                      </w:pPr>
                      <w:r w:rsidRPr="007B46DB">
                        <w:rPr>
                          <w:color w:val="000000" w:themeColor="text1"/>
                        </w:rPr>
                        <w:t>For their part, volunteers speak of the personal rewards of volunteering and how their relationships with the families have deepened and strengthened over time.</w:t>
                      </w:r>
                    </w:p>
                    <w:p w14:paraId="5E181EC0" w14:textId="77777777" w:rsidR="00463595" w:rsidRPr="008B338E" w:rsidRDefault="00463595" w:rsidP="008B338E">
                      <w:pPr>
                        <w:spacing w:before="120" w:after="120"/>
                        <w:rPr>
                          <w:rFonts w:cs="Arial"/>
                          <w:b/>
                          <w:color w:val="548AB7"/>
                        </w:rPr>
                      </w:pPr>
                      <w:r w:rsidRPr="007B46DB">
                        <w:rPr>
                          <w:rFonts w:cs="Arial"/>
                          <w:color w:val="000000" w:themeColor="text1"/>
                        </w:rPr>
                        <w:t>This initiative demonstrates how the Refugee Leadership Strategy enabled and enhanced the settlement of newly arrived refugee students and families within regional communities.</w:t>
                      </w:r>
                    </w:p>
                    <w:p w14:paraId="0420D69D" w14:textId="77777777" w:rsidR="00463595" w:rsidRPr="00543CA5" w:rsidRDefault="00463595" w:rsidP="002C0169">
                      <w:pPr>
                        <w:jc w:val="both"/>
                        <w:rPr>
                          <w:rFonts w:cs="Arial"/>
                          <w:b/>
                        </w:rPr>
                      </w:pPr>
                    </w:p>
                    <w:p w14:paraId="19A33901" w14:textId="746741F8" w:rsidR="00463595" w:rsidRPr="00FA639C" w:rsidRDefault="00463595" w:rsidP="001542D3">
                      <w:pPr>
                        <w:jc w:val="center"/>
                      </w:pPr>
                      <w:r w:rsidRPr="008F3CAF">
                        <w:rPr>
                          <w:noProof/>
                          <w:lang w:val="en-AU" w:eastAsia="en-AU"/>
                        </w:rPr>
                        <w:drawing>
                          <wp:inline distT="0" distB="0" distL="0" distR="0" wp14:anchorId="5DAD9DA3" wp14:editId="68855FA3">
                            <wp:extent cx="4145915" cy="3109595"/>
                            <wp:effectExtent l="0" t="0" r="0" b="0"/>
                            <wp:docPr id="32" name="Picture 32" descr="A picture containing person, indoor, table, b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paris\OneDrive - NSW Department of Education\Images 2\2018\k. November\volunteer Home Reading 2_063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145915" cy="3109595"/>
                                    </a:xfrm>
                                    <a:prstGeom prst="rect">
                                      <a:avLst/>
                                    </a:prstGeom>
                                    <a:noFill/>
                                    <a:ln>
                                      <a:noFill/>
                                    </a:ln>
                                  </pic:spPr>
                                </pic:pic>
                              </a:graphicData>
                            </a:graphic>
                          </wp:inline>
                        </w:drawing>
                      </w:r>
                      <w:r>
                        <w:t xml:space="preserve"> </w:t>
                      </w:r>
                    </w:p>
                    <w:p w14:paraId="1E2BCC68" w14:textId="77777777" w:rsidR="00463595" w:rsidRDefault="00463595" w:rsidP="00485E88">
                      <w:pPr>
                        <w:spacing w:before="120" w:after="120"/>
                        <w:rPr>
                          <w:color w:val="548AB7"/>
                        </w:rPr>
                      </w:pPr>
                    </w:p>
                    <w:p w14:paraId="50215DF2" w14:textId="7DE39082" w:rsidR="00463595" w:rsidRPr="007B46DB" w:rsidRDefault="00463595" w:rsidP="00485E88">
                      <w:pPr>
                        <w:spacing w:before="120" w:after="120"/>
                        <w:rPr>
                          <w:color w:val="000000" w:themeColor="text1"/>
                        </w:rPr>
                      </w:pPr>
                      <w:r w:rsidRPr="007B46DB">
                        <w:rPr>
                          <w:color w:val="000000" w:themeColor="text1"/>
                        </w:rPr>
                        <w:t>The Volunteer Reading Program has also enabled new connections and strengthened existing relationships across the Armidale community. So, for example, the Roselle Public School P&amp;C has been an active supporter of the program, collecting books, games and other resources for the filing cabinet of shared resources. Donations to the cabinet have been made by some of the schools of Armidale and the volunteers themselves.</w:t>
                      </w:r>
                    </w:p>
                    <w:p w14:paraId="25CEA29F" w14:textId="1361D0A6" w:rsidR="00463595" w:rsidRPr="007B46DB" w:rsidRDefault="00463595" w:rsidP="00485E88">
                      <w:pPr>
                        <w:spacing w:before="120" w:after="120"/>
                        <w:rPr>
                          <w:color w:val="000000" w:themeColor="text1"/>
                        </w:rPr>
                      </w:pPr>
                      <w:r w:rsidRPr="007B46DB">
                        <w:rPr>
                          <w:color w:val="000000" w:themeColor="text1"/>
                        </w:rPr>
                        <w:t xml:space="preserve">The success of the program can be seen in the growth of the program since its inception. By August 2019 the Volunteer Reading Program comprised nearly 50 volunteers supporting and encouraging 25 families as they build new lives in their Australian community. </w:t>
                      </w:r>
                    </w:p>
                  </w:txbxContent>
                </v:textbox>
                <w10:anchorlock/>
              </v:shape>
            </w:pict>
          </mc:Fallback>
        </mc:AlternateContent>
      </w:r>
      <w:r>
        <w:rPr>
          <w:lang w:val="en-GB"/>
        </w:rPr>
        <w:br w:type="page"/>
      </w:r>
    </w:p>
    <w:p w14:paraId="6FC04AD8" w14:textId="3B504925" w:rsidR="005E7721" w:rsidRPr="008B338E" w:rsidRDefault="00E440F7" w:rsidP="00821F78">
      <w:pPr>
        <w:pStyle w:val="Heading2"/>
        <w:spacing w:after="120" w:line="360" w:lineRule="auto"/>
        <w:rPr>
          <w:lang w:val="en-GB"/>
        </w:rPr>
      </w:pPr>
      <w:bookmarkStart w:id="250" w:name="_Toc43461838"/>
      <w:bookmarkStart w:id="251" w:name="_Toc43462182"/>
      <w:bookmarkStart w:id="252" w:name="_Toc43463282"/>
      <w:bookmarkStart w:id="253" w:name="_Toc43463658"/>
      <w:bookmarkStart w:id="254" w:name="_Toc43466726"/>
      <w:bookmarkStart w:id="255" w:name="_Toc44338922"/>
      <w:bookmarkStart w:id="256" w:name="_Toc55745984"/>
      <w:r w:rsidRPr="008B338E">
        <w:rPr>
          <w:lang w:val="en-GB"/>
        </w:rPr>
        <w:lastRenderedPageBreak/>
        <w:t xml:space="preserve">Qualitative </w:t>
      </w:r>
      <w:r w:rsidR="001542D3" w:rsidRPr="008B338E">
        <w:rPr>
          <w:lang w:val="en-GB"/>
        </w:rPr>
        <w:t>s</w:t>
      </w:r>
      <w:r w:rsidR="00D72B88" w:rsidRPr="008B338E">
        <w:rPr>
          <w:lang w:val="en-GB"/>
        </w:rPr>
        <w:t>ummary</w:t>
      </w:r>
      <w:bookmarkEnd w:id="250"/>
      <w:bookmarkEnd w:id="251"/>
      <w:bookmarkEnd w:id="252"/>
      <w:bookmarkEnd w:id="253"/>
      <w:bookmarkEnd w:id="254"/>
      <w:bookmarkEnd w:id="255"/>
      <w:bookmarkEnd w:id="256"/>
    </w:p>
    <w:p w14:paraId="4C666CE0" w14:textId="20938917" w:rsidR="00D72B88" w:rsidRDefault="00D72B88" w:rsidP="00D72B88">
      <w:pPr>
        <w:spacing w:before="120" w:after="120" w:line="360" w:lineRule="auto"/>
      </w:pPr>
      <w:r w:rsidRPr="00C03C64">
        <w:t xml:space="preserve">The findings emerging from the qualitative data demonstrate the value of the </w:t>
      </w:r>
      <w:r w:rsidR="00212E6E">
        <w:t xml:space="preserve">Refugee Leadership Strategy </w:t>
      </w:r>
      <w:r>
        <w:t>for schools, for the Department, and for the communities in which they work</w:t>
      </w:r>
      <w:r w:rsidR="00DD0D73">
        <w:t>ed</w:t>
      </w:r>
      <w:r w:rsidRPr="00C03C64">
        <w:t xml:space="preserve">. Interviewees from </w:t>
      </w:r>
      <w:r w:rsidR="00F95869">
        <w:t xml:space="preserve">all areas </w:t>
      </w:r>
      <w:r w:rsidRPr="00C03C64">
        <w:t>represented in this evaluation described how the work of the RSLs supported and enabled teachers and principals to identify, understand and meet the needs of refugee students and their families</w:t>
      </w:r>
      <w:r w:rsidR="00F95869">
        <w:t>,</w:t>
      </w:r>
      <w:r w:rsidRPr="00C03C64">
        <w:t xml:space="preserve"> while also ensuring that schools connected with and utilized the external resources and support available within their local area. The findings show that the capacity of RSLs to successfully navigate the boundary between the education and the community sectors enabled schools to achieve a series of positive outcomes for their refugee students and their families</w:t>
      </w:r>
      <w:r w:rsidR="00DD0D73">
        <w:t>;</w:t>
      </w:r>
      <w:r w:rsidRPr="00C03C64">
        <w:t xml:space="preserve"> this in turn helped facilitate the successful settlement of refugee families within their new communities.</w:t>
      </w:r>
    </w:p>
    <w:p w14:paraId="106B9C47" w14:textId="2F079D34" w:rsidR="00D72B88" w:rsidRPr="001A7766" w:rsidRDefault="00D72B88" w:rsidP="00D72B88">
      <w:pPr>
        <w:spacing w:before="120" w:after="120" w:line="360" w:lineRule="auto"/>
        <w:rPr>
          <w:lang w:val="en-GB"/>
        </w:rPr>
      </w:pPr>
      <w:r>
        <w:rPr>
          <w:lang w:val="en-GB"/>
        </w:rPr>
        <w:t xml:space="preserve">Again, a potent description of the impact of the Strategy was provided by someone outside the Department, but working closely with </w:t>
      </w:r>
      <w:r w:rsidR="00F95869">
        <w:rPr>
          <w:lang w:val="en-GB"/>
        </w:rPr>
        <w:t xml:space="preserve">the </w:t>
      </w:r>
      <w:r>
        <w:rPr>
          <w:lang w:val="en-GB"/>
        </w:rPr>
        <w:t>RSLs, schools, and refugee families. It’s an observation the sentiment of which was made a number of times by school leaders, by teachers, by leaders within the Department, and by partnering organisations</w:t>
      </w:r>
    </w:p>
    <w:p w14:paraId="0B570D8A" w14:textId="56FF026F" w:rsidR="00D72B88" w:rsidRPr="00076FC0" w:rsidRDefault="00D72B88" w:rsidP="00D72B88">
      <w:pPr>
        <w:spacing w:before="120" w:after="120" w:line="360" w:lineRule="auto"/>
        <w:ind w:left="284" w:right="515"/>
        <w:jc w:val="both"/>
        <w:rPr>
          <w:iCs/>
          <w:color w:val="355D7E"/>
          <w:lang w:val="en-GB"/>
        </w:rPr>
      </w:pPr>
      <w:r w:rsidRPr="00076FC0">
        <w:rPr>
          <w:iCs/>
          <w:color w:val="355D7E"/>
          <w:lang w:val="en-GB"/>
        </w:rPr>
        <w:t xml:space="preserve">“There is a case to be made that the learning and wellbeing outcomes made possible by </w:t>
      </w:r>
      <w:r w:rsidR="00DD0D73" w:rsidRPr="00076FC0">
        <w:rPr>
          <w:iCs/>
          <w:color w:val="355D7E"/>
          <w:lang w:val="en-GB"/>
        </w:rPr>
        <w:t xml:space="preserve">support provided by </w:t>
      </w:r>
      <w:r w:rsidRPr="00076FC0">
        <w:rPr>
          <w:iCs/>
          <w:color w:val="355D7E"/>
          <w:lang w:val="en-GB"/>
        </w:rPr>
        <w:t>the RSLs</w:t>
      </w:r>
      <w:r w:rsidR="00DD0D73" w:rsidRPr="00076FC0">
        <w:rPr>
          <w:iCs/>
          <w:color w:val="355D7E"/>
          <w:lang w:val="en-GB"/>
        </w:rPr>
        <w:t xml:space="preserve"> </w:t>
      </w:r>
      <w:r w:rsidRPr="00076FC0">
        <w:rPr>
          <w:iCs/>
          <w:color w:val="355D7E"/>
          <w:lang w:val="en-GB"/>
        </w:rPr>
        <w:t xml:space="preserve">are worth the investment because what you can’t see, and what you can’t evaluate is what </w:t>
      </w:r>
      <w:r w:rsidRPr="00076FC0">
        <w:rPr>
          <w:b/>
          <w:bCs/>
          <w:i/>
          <w:iCs/>
          <w:color w:val="355D7E"/>
          <w:lang w:val="en-GB"/>
        </w:rPr>
        <w:t>hasn’t</w:t>
      </w:r>
      <w:r w:rsidRPr="00076FC0">
        <w:rPr>
          <w:b/>
          <w:bCs/>
          <w:iCs/>
          <w:color w:val="355D7E"/>
          <w:lang w:val="en-GB"/>
        </w:rPr>
        <w:t xml:space="preserve"> </w:t>
      </w:r>
      <w:r w:rsidRPr="00076FC0">
        <w:rPr>
          <w:iCs/>
          <w:color w:val="355D7E"/>
          <w:lang w:val="en-GB"/>
        </w:rPr>
        <w:t xml:space="preserve">happened. So, for example if you didn’t have the RSLs and all the </w:t>
      </w:r>
      <w:r w:rsidR="00DD0D73" w:rsidRPr="00076FC0">
        <w:rPr>
          <w:iCs/>
          <w:color w:val="355D7E"/>
          <w:lang w:val="en-GB"/>
        </w:rPr>
        <w:t xml:space="preserve">associated </w:t>
      </w:r>
      <w:r w:rsidRPr="00076FC0">
        <w:rPr>
          <w:iCs/>
          <w:color w:val="355D7E"/>
          <w:lang w:val="en-GB"/>
        </w:rPr>
        <w:t>programs, if you had 10,000</w:t>
      </w:r>
      <w:r w:rsidR="000B209C" w:rsidRPr="00076FC0">
        <w:rPr>
          <w:iCs/>
          <w:color w:val="355D7E"/>
          <w:lang w:val="en-GB"/>
        </w:rPr>
        <w:t xml:space="preserve"> </w:t>
      </w:r>
      <w:r w:rsidRPr="00076FC0">
        <w:rPr>
          <w:iCs/>
          <w:color w:val="355D7E"/>
          <w:lang w:val="en-GB"/>
        </w:rPr>
        <w:t xml:space="preserve">kids </w:t>
      </w:r>
      <w:r w:rsidR="00DD0D73" w:rsidRPr="00076FC0">
        <w:rPr>
          <w:iCs/>
          <w:color w:val="355D7E"/>
          <w:lang w:val="en-GB"/>
        </w:rPr>
        <w:t xml:space="preserve">(from a refugee background) </w:t>
      </w:r>
      <w:r w:rsidRPr="00076FC0">
        <w:rPr>
          <w:iCs/>
          <w:color w:val="355D7E"/>
          <w:lang w:val="en-GB"/>
        </w:rPr>
        <w:t>who came to school</w:t>
      </w:r>
      <w:r w:rsidR="00F95869" w:rsidRPr="00076FC0">
        <w:rPr>
          <w:iCs/>
          <w:color w:val="355D7E"/>
          <w:lang w:val="en-GB"/>
        </w:rPr>
        <w:t>s in NSW</w:t>
      </w:r>
      <w:r w:rsidRPr="00076FC0">
        <w:rPr>
          <w:iCs/>
          <w:color w:val="355D7E"/>
          <w:lang w:val="en-GB"/>
        </w:rPr>
        <w:t xml:space="preserve"> and really floundered and there were violent incidents stemming from </w:t>
      </w:r>
      <w:r w:rsidR="00DD0D73" w:rsidRPr="00076FC0">
        <w:rPr>
          <w:iCs/>
          <w:color w:val="355D7E"/>
          <w:lang w:val="en-GB"/>
        </w:rPr>
        <w:t xml:space="preserve">(their) </w:t>
      </w:r>
      <w:r w:rsidRPr="00076FC0">
        <w:rPr>
          <w:iCs/>
          <w:color w:val="355D7E"/>
          <w:lang w:val="en-GB"/>
        </w:rPr>
        <w:t>trauma, you would have heard about that. But the fact you didn’t hear that probably says a lot.”</w:t>
      </w:r>
    </w:p>
    <w:bookmarkEnd w:id="198"/>
    <w:p w14:paraId="3B19A409" w14:textId="77777777" w:rsidR="00816962" w:rsidRPr="00C03C64" w:rsidRDefault="00816962" w:rsidP="00C54004">
      <w:pPr>
        <w:spacing w:line="360" w:lineRule="auto"/>
        <w:rPr>
          <w:lang w:val="en-GB"/>
        </w:rPr>
      </w:pPr>
    </w:p>
    <w:p w14:paraId="61B6D12F" w14:textId="437A82CF" w:rsidR="00A66DE6" w:rsidRDefault="00A66DE6" w:rsidP="00816962">
      <w:pPr>
        <w:spacing w:line="360" w:lineRule="auto"/>
        <w:rPr>
          <w:lang w:val="en-GB"/>
        </w:rPr>
      </w:pPr>
      <w:r>
        <w:rPr>
          <w:lang w:val="en-GB"/>
        </w:rPr>
        <w:br w:type="page"/>
      </w:r>
    </w:p>
    <w:p w14:paraId="3C041F96" w14:textId="3170D8AA" w:rsidR="00816962" w:rsidRPr="00821F78" w:rsidRDefault="002C7E64" w:rsidP="00821F78">
      <w:pPr>
        <w:pStyle w:val="Heading1"/>
        <w:spacing w:after="120" w:line="360" w:lineRule="auto"/>
        <w:rPr>
          <w:b/>
          <w:lang w:val="en-GB"/>
        </w:rPr>
      </w:pPr>
      <w:bookmarkStart w:id="257" w:name="_Toc43461839"/>
      <w:bookmarkStart w:id="258" w:name="_Toc43462183"/>
      <w:bookmarkStart w:id="259" w:name="_Toc43463283"/>
      <w:bookmarkStart w:id="260" w:name="_Toc43463659"/>
      <w:bookmarkStart w:id="261" w:name="_Toc43466727"/>
      <w:bookmarkStart w:id="262" w:name="_Toc44338923"/>
      <w:bookmarkStart w:id="263" w:name="_Toc55745985"/>
      <w:r w:rsidRPr="00821F78">
        <w:rPr>
          <w:b/>
          <w:lang w:val="en-GB"/>
        </w:rPr>
        <w:lastRenderedPageBreak/>
        <w:t xml:space="preserve">Chapter </w:t>
      </w:r>
      <w:r w:rsidR="001542D3">
        <w:rPr>
          <w:b/>
          <w:lang w:val="en-GB"/>
        </w:rPr>
        <w:t>f</w:t>
      </w:r>
      <w:r w:rsidR="00DA0659" w:rsidRPr="00821F78">
        <w:rPr>
          <w:b/>
          <w:lang w:val="en-GB"/>
        </w:rPr>
        <w:t>our</w:t>
      </w:r>
      <w:r w:rsidRPr="00821F78">
        <w:rPr>
          <w:b/>
          <w:lang w:val="en-GB"/>
        </w:rPr>
        <w:t>:</w:t>
      </w:r>
      <w:r w:rsidR="00DA0659" w:rsidRPr="00821F78">
        <w:rPr>
          <w:b/>
          <w:lang w:val="en-GB"/>
        </w:rPr>
        <w:t xml:space="preserve"> </w:t>
      </w:r>
      <w:r w:rsidR="00076FC0">
        <w:rPr>
          <w:b/>
          <w:lang w:val="en-GB"/>
        </w:rPr>
        <w:t>Summary</w:t>
      </w:r>
      <w:r w:rsidRPr="00821F78">
        <w:rPr>
          <w:b/>
          <w:lang w:val="en-GB"/>
        </w:rPr>
        <w:t xml:space="preserve"> </w:t>
      </w:r>
      <w:bookmarkEnd w:id="257"/>
      <w:bookmarkEnd w:id="258"/>
      <w:bookmarkEnd w:id="259"/>
      <w:bookmarkEnd w:id="260"/>
      <w:bookmarkEnd w:id="261"/>
      <w:bookmarkEnd w:id="262"/>
      <w:bookmarkEnd w:id="263"/>
    </w:p>
    <w:p w14:paraId="4B528D32" w14:textId="6EC90E08" w:rsidR="007E4D6B" w:rsidRPr="001F5306" w:rsidRDefault="00076FC0" w:rsidP="00821F78">
      <w:pPr>
        <w:pStyle w:val="Heading2"/>
        <w:spacing w:after="120" w:line="360" w:lineRule="auto"/>
        <w:rPr>
          <w:lang w:val="en-GB"/>
        </w:rPr>
      </w:pPr>
      <w:r>
        <w:rPr>
          <w:lang w:val="en-GB"/>
        </w:rPr>
        <w:t>Conclusions</w:t>
      </w:r>
    </w:p>
    <w:p w14:paraId="579A8A71" w14:textId="2E302BB8" w:rsidR="00C77A85" w:rsidRDefault="002C12F6" w:rsidP="001F5306">
      <w:pPr>
        <w:spacing w:before="120" w:after="120" w:line="360" w:lineRule="auto"/>
        <w:rPr>
          <w:lang w:val="en-GB"/>
        </w:rPr>
      </w:pPr>
      <w:r>
        <w:rPr>
          <w:lang w:val="en-GB"/>
        </w:rPr>
        <w:t xml:space="preserve">The findings recorded from </w:t>
      </w:r>
      <w:r w:rsidR="00876EF9">
        <w:rPr>
          <w:lang w:val="en-GB"/>
        </w:rPr>
        <w:t xml:space="preserve">both the qualitative and </w:t>
      </w:r>
      <w:r>
        <w:rPr>
          <w:lang w:val="en-GB"/>
        </w:rPr>
        <w:t xml:space="preserve">quantitative data provide a </w:t>
      </w:r>
      <w:r w:rsidR="00FB49E9">
        <w:rPr>
          <w:lang w:val="en-GB"/>
        </w:rPr>
        <w:t xml:space="preserve">clear </w:t>
      </w:r>
      <w:r>
        <w:rPr>
          <w:lang w:val="en-GB"/>
        </w:rPr>
        <w:t>picture of the impact of the</w:t>
      </w:r>
      <w:r w:rsidR="004C2DEB">
        <w:rPr>
          <w:lang w:val="en-GB"/>
        </w:rPr>
        <w:t xml:space="preserve"> Refugee Leadership</w:t>
      </w:r>
      <w:r>
        <w:rPr>
          <w:lang w:val="en-GB"/>
        </w:rPr>
        <w:t xml:space="preserve"> Strategy</w:t>
      </w:r>
      <w:r w:rsidR="00FB49E9">
        <w:rPr>
          <w:lang w:val="en-GB"/>
        </w:rPr>
        <w:t>: As it was implemented by the RSLs, the Strategy improved the capacity of participating schools to support refugee students and their families</w:t>
      </w:r>
      <w:r w:rsidR="000B209C">
        <w:rPr>
          <w:lang w:val="en-GB"/>
        </w:rPr>
        <w:t>;</w:t>
      </w:r>
      <w:r w:rsidR="00FB49E9">
        <w:rPr>
          <w:lang w:val="en-GB"/>
        </w:rPr>
        <w:t xml:space="preserve"> it leveraged networks (between schools, </w:t>
      </w:r>
      <w:r w:rsidR="003009E1">
        <w:rPr>
          <w:lang w:val="en-GB"/>
        </w:rPr>
        <w:t xml:space="preserve">and </w:t>
      </w:r>
      <w:r w:rsidR="00FB49E9">
        <w:rPr>
          <w:lang w:val="en-GB"/>
        </w:rPr>
        <w:t>between schools and other organisations) to achieve that goal. Importantly, the Strategy was implemented in such a way that it impacted not just schools, but the Department more broadly</w:t>
      </w:r>
      <w:r>
        <w:rPr>
          <w:lang w:val="en-GB"/>
        </w:rPr>
        <w:t>.</w:t>
      </w:r>
    </w:p>
    <w:p w14:paraId="702D884B" w14:textId="5A30B0CE" w:rsidR="002C12F6" w:rsidRDefault="00DB6704" w:rsidP="001F5306">
      <w:pPr>
        <w:spacing w:before="120" w:after="120" w:line="360" w:lineRule="auto"/>
        <w:rPr>
          <w:lang w:val="en-GB"/>
        </w:rPr>
      </w:pPr>
      <w:r>
        <w:rPr>
          <w:lang w:val="en-GB"/>
        </w:rPr>
        <w:t>In</w:t>
      </w:r>
      <w:r w:rsidR="002C12F6">
        <w:rPr>
          <w:lang w:val="en-GB"/>
        </w:rPr>
        <w:t xml:space="preserve"> </w:t>
      </w:r>
      <w:r w:rsidR="00C77A85">
        <w:rPr>
          <w:lang w:val="en-GB"/>
        </w:rPr>
        <w:t xml:space="preserve">terms of quantitative findings, in </w:t>
      </w:r>
      <w:r w:rsidR="002C12F6">
        <w:rPr>
          <w:lang w:val="en-GB"/>
        </w:rPr>
        <w:t xml:space="preserve">2018 and </w:t>
      </w:r>
      <w:r>
        <w:rPr>
          <w:lang w:val="en-GB"/>
        </w:rPr>
        <w:t xml:space="preserve">again in </w:t>
      </w:r>
      <w:r w:rsidR="002C12F6">
        <w:rPr>
          <w:lang w:val="en-GB"/>
        </w:rPr>
        <w:t xml:space="preserve">2019, schools participating in the Strategy showed improvements on all metrics captured by the </w:t>
      </w:r>
      <w:r w:rsidR="00AE7EC2">
        <w:rPr>
          <w:lang w:val="en-GB"/>
        </w:rPr>
        <w:t>RRS</w:t>
      </w:r>
      <w:r w:rsidR="000B209C">
        <w:rPr>
          <w:lang w:val="en-GB"/>
        </w:rPr>
        <w:t xml:space="preserve"> </w:t>
      </w:r>
      <w:r w:rsidR="00031E33">
        <w:rPr>
          <w:lang w:val="en-GB"/>
        </w:rPr>
        <w:t>(RRS)</w:t>
      </w:r>
      <w:r w:rsidR="002C12F6">
        <w:rPr>
          <w:lang w:val="en-GB"/>
        </w:rPr>
        <w:t>.</w:t>
      </w:r>
      <w:r w:rsidR="00FB49E9">
        <w:rPr>
          <w:lang w:val="en-GB"/>
        </w:rPr>
        <w:t xml:space="preserve"> </w:t>
      </w:r>
      <w:r>
        <w:rPr>
          <w:lang w:val="en-GB"/>
        </w:rPr>
        <w:t>D</w:t>
      </w:r>
      <w:r w:rsidR="002C12F6">
        <w:rPr>
          <w:lang w:val="en-GB"/>
        </w:rPr>
        <w:t xml:space="preserve">etailed analyses showed that those improvements were observed in participants who felt supported by their </w:t>
      </w:r>
      <w:r w:rsidR="00AE7EC2">
        <w:rPr>
          <w:lang w:val="en-GB"/>
        </w:rPr>
        <w:t>RSL</w:t>
      </w:r>
      <w:r w:rsidR="002C12F6">
        <w:rPr>
          <w:lang w:val="en-GB"/>
        </w:rPr>
        <w:t>. In other words, close engagement with RSLs led to survey participants from participating schools reporting improvements across all areas measured by the RRS.</w:t>
      </w:r>
    </w:p>
    <w:p w14:paraId="08518614" w14:textId="090A03E5" w:rsidR="00816962" w:rsidRDefault="00023EDD" w:rsidP="001F5306">
      <w:pPr>
        <w:spacing w:before="120" w:after="120" w:line="360" w:lineRule="auto"/>
        <w:rPr>
          <w:lang w:val="en-GB"/>
        </w:rPr>
      </w:pPr>
      <w:r>
        <w:rPr>
          <w:lang w:val="en-GB"/>
        </w:rPr>
        <w:t xml:space="preserve">Those findings are </w:t>
      </w:r>
      <w:r w:rsidR="00031E33">
        <w:rPr>
          <w:lang w:val="en-GB"/>
        </w:rPr>
        <w:t>also</w:t>
      </w:r>
      <w:r w:rsidR="000B209C">
        <w:rPr>
          <w:lang w:val="en-GB"/>
        </w:rPr>
        <w:t xml:space="preserve"> </w:t>
      </w:r>
      <w:r>
        <w:rPr>
          <w:lang w:val="en-GB"/>
        </w:rPr>
        <w:t>echoed clearly in the qualitative findings. Those</w:t>
      </w:r>
      <w:r w:rsidR="00816962" w:rsidRPr="00C03C64">
        <w:rPr>
          <w:lang w:val="en-GB"/>
        </w:rPr>
        <w:t xml:space="preserve"> provide clear evidence of the </w:t>
      </w:r>
      <w:r w:rsidR="00C77A85">
        <w:rPr>
          <w:lang w:val="en-GB"/>
        </w:rPr>
        <w:t>impact of and value to schools</w:t>
      </w:r>
      <w:r w:rsidR="002C427F">
        <w:rPr>
          <w:lang w:val="en-GB"/>
        </w:rPr>
        <w:t xml:space="preserve">, the </w:t>
      </w:r>
      <w:r w:rsidR="000B209C">
        <w:rPr>
          <w:lang w:val="en-GB"/>
        </w:rPr>
        <w:t>D</w:t>
      </w:r>
      <w:r w:rsidR="002C427F">
        <w:rPr>
          <w:lang w:val="en-GB"/>
        </w:rPr>
        <w:t>epartment</w:t>
      </w:r>
      <w:r w:rsidR="00C77A85">
        <w:rPr>
          <w:lang w:val="en-GB"/>
        </w:rPr>
        <w:t xml:space="preserve"> and </w:t>
      </w:r>
      <w:r w:rsidR="002C427F">
        <w:rPr>
          <w:lang w:val="en-GB"/>
        </w:rPr>
        <w:t xml:space="preserve">community </w:t>
      </w:r>
      <w:r w:rsidR="00C77A85">
        <w:rPr>
          <w:lang w:val="en-GB"/>
        </w:rPr>
        <w:t>organisations</w:t>
      </w:r>
      <w:r w:rsidR="000B209C">
        <w:rPr>
          <w:lang w:val="en-GB"/>
        </w:rPr>
        <w:t>,</w:t>
      </w:r>
      <w:r w:rsidR="00C77A85">
        <w:rPr>
          <w:lang w:val="en-GB"/>
        </w:rPr>
        <w:t xml:space="preserve"> of the RSL role specifically and the Strategy generally. They show the </w:t>
      </w:r>
      <w:r w:rsidR="00816962" w:rsidRPr="00C03C64">
        <w:rPr>
          <w:lang w:val="en-GB"/>
        </w:rPr>
        <w:t xml:space="preserve">ongoing need for </w:t>
      </w:r>
      <w:r w:rsidR="002C427F">
        <w:rPr>
          <w:lang w:val="en-GB"/>
        </w:rPr>
        <w:t xml:space="preserve">a role like </w:t>
      </w:r>
      <w:r w:rsidR="00816962" w:rsidRPr="00C03C64">
        <w:rPr>
          <w:lang w:val="en-GB"/>
        </w:rPr>
        <w:t xml:space="preserve">the RSL role in public schools. </w:t>
      </w:r>
    </w:p>
    <w:p w14:paraId="3A9445B7" w14:textId="58B74DEC" w:rsidR="00816962" w:rsidRDefault="00816962" w:rsidP="001F5306">
      <w:pPr>
        <w:spacing w:before="120" w:after="120" w:line="360" w:lineRule="auto"/>
        <w:jc w:val="both"/>
        <w:rPr>
          <w:color w:val="000000" w:themeColor="text1"/>
        </w:rPr>
      </w:pPr>
      <w:r w:rsidRPr="00E132EC">
        <w:rPr>
          <w:color w:val="000000" w:themeColor="text1"/>
        </w:rPr>
        <w:t xml:space="preserve">The findings suggest that while enhanced connectivity and collaboration has been </w:t>
      </w:r>
      <w:r w:rsidR="003043C8">
        <w:rPr>
          <w:color w:val="000000" w:themeColor="text1"/>
        </w:rPr>
        <w:t xml:space="preserve">a positive </w:t>
      </w:r>
      <w:r w:rsidRPr="00E132EC">
        <w:rPr>
          <w:color w:val="000000" w:themeColor="text1"/>
        </w:rPr>
        <w:t xml:space="preserve">outcome of the Refugee Leadership Strategy, new challenges are likely to emerge for </w:t>
      </w:r>
      <w:r w:rsidR="00C77A85">
        <w:rPr>
          <w:color w:val="000000" w:themeColor="text1"/>
        </w:rPr>
        <w:t>schools</w:t>
      </w:r>
      <w:r w:rsidRPr="00E132EC">
        <w:rPr>
          <w:color w:val="000000" w:themeColor="text1"/>
        </w:rPr>
        <w:t xml:space="preserve"> in </w:t>
      </w:r>
      <w:r w:rsidR="003043C8">
        <w:rPr>
          <w:color w:val="000000" w:themeColor="text1"/>
        </w:rPr>
        <w:t xml:space="preserve">the future, </w:t>
      </w:r>
      <w:r w:rsidR="00C77A85">
        <w:rPr>
          <w:color w:val="000000" w:themeColor="text1"/>
        </w:rPr>
        <w:t xml:space="preserve">and that a role like the role of the RSL will ensure </w:t>
      </w:r>
      <w:r w:rsidR="003043C8">
        <w:rPr>
          <w:color w:val="000000" w:themeColor="text1"/>
        </w:rPr>
        <w:t xml:space="preserve">that </w:t>
      </w:r>
      <w:r w:rsidR="00C77A85">
        <w:rPr>
          <w:color w:val="000000" w:themeColor="text1"/>
        </w:rPr>
        <w:t xml:space="preserve">schools </w:t>
      </w:r>
      <w:r w:rsidR="003043C8">
        <w:rPr>
          <w:color w:val="000000" w:themeColor="text1"/>
        </w:rPr>
        <w:t xml:space="preserve">can </w:t>
      </w:r>
      <w:r w:rsidR="00C77A85">
        <w:rPr>
          <w:color w:val="000000" w:themeColor="text1"/>
        </w:rPr>
        <w:t>continue to deliver best-possible practice in supporting refugee students and their families.</w:t>
      </w:r>
    </w:p>
    <w:p w14:paraId="71D47915" w14:textId="3EA16507" w:rsidR="007E4D6B" w:rsidRPr="001F5306" w:rsidRDefault="007E4D6B" w:rsidP="00821F78">
      <w:pPr>
        <w:pStyle w:val="Heading2"/>
        <w:spacing w:after="120" w:line="360" w:lineRule="auto"/>
        <w:rPr>
          <w:lang w:val="en-GB"/>
        </w:rPr>
      </w:pPr>
      <w:bookmarkStart w:id="264" w:name="_Toc43461841"/>
      <w:bookmarkStart w:id="265" w:name="_Toc43462185"/>
      <w:bookmarkStart w:id="266" w:name="_Toc43463285"/>
      <w:bookmarkStart w:id="267" w:name="_Toc43463661"/>
      <w:bookmarkStart w:id="268" w:name="_Toc43466729"/>
      <w:bookmarkStart w:id="269" w:name="_Toc44338925"/>
      <w:bookmarkStart w:id="270" w:name="_Toc55745987"/>
      <w:r w:rsidRPr="001F5306">
        <w:rPr>
          <w:lang w:val="en-GB"/>
        </w:rPr>
        <w:t>Recommendations</w:t>
      </w:r>
      <w:bookmarkEnd w:id="264"/>
      <w:bookmarkEnd w:id="265"/>
      <w:bookmarkEnd w:id="266"/>
      <w:bookmarkEnd w:id="267"/>
      <w:bookmarkEnd w:id="268"/>
      <w:bookmarkEnd w:id="269"/>
      <w:bookmarkEnd w:id="270"/>
    </w:p>
    <w:p w14:paraId="2A259F20" w14:textId="50159636" w:rsidR="007E4D6B" w:rsidRDefault="00023EDD" w:rsidP="007E4D6B">
      <w:pPr>
        <w:spacing w:before="120" w:after="120" w:line="360" w:lineRule="auto"/>
      </w:pPr>
      <w:r>
        <w:rPr>
          <w:lang w:val="en-GB"/>
        </w:rPr>
        <w:t>With those observations and the supporting data in mind, the most significant recommendation of this report is that</w:t>
      </w:r>
    </w:p>
    <w:p w14:paraId="43D8C12A" w14:textId="52C23D17" w:rsidR="003009E1" w:rsidRDefault="00F95869" w:rsidP="003009E1">
      <w:pPr>
        <w:pStyle w:val="ListParagraph"/>
        <w:numPr>
          <w:ilvl w:val="0"/>
          <w:numId w:val="36"/>
        </w:numPr>
        <w:spacing w:before="120" w:after="120" w:line="360" w:lineRule="auto"/>
        <w:rPr>
          <w:lang w:val="en-GB"/>
        </w:rPr>
      </w:pPr>
      <w:r>
        <w:rPr>
          <w:lang w:val="en-GB"/>
        </w:rPr>
        <w:t>a</w:t>
      </w:r>
      <w:r w:rsidR="003009E1" w:rsidRPr="007E4D6B">
        <w:rPr>
          <w:lang w:val="en-GB"/>
        </w:rPr>
        <w:t xml:space="preserve"> role be established in schools across NSW</w:t>
      </w:r>
      <w:r w:rsidR="003009E1">
        <w:rPr>
          <w:lang w:val="en-GB"/>
        </w:rPr>
        <w:t xml:space="preserve"> that has responsibility for helping schools and their communities implement best-possible practices for working with and supporting refugee students and their families</w:t>
      </w:r>
      <w:r w:rsidR="003009E1" w:rsidRPr="007E4D6B">
        <w:rPr>
          <w:lang w:val="en-GB"/>
        </w:rPr>
        <w:t>. The role should capture all the aspects of the RSL role as it was enacted between 2017 and 2019</w:t>
      </w:r>
      <w:r w:rsidR="003009E1">
        <w:rPr>
          <w:lang w:val="en-GB"/>
        </w:rPr>
        <w:t xml:space="preserve">, </w:t>
      </w:r>
      <w:r w:rsidR="00155A7E">
        <w:rPr>
          <w:lang w:val="en-GB"/>
        </w:rPr>
        <w:t xml:space="preserve">including the responsibility for </w:t>
      </w:r>
      <w:r w:rsidR="00155A7E" w:rsidRPr="007E4D6B">
        <w:rPr>
          <w:lang w:val="en-GB"/>
        </w:rPr>
        <w:t>helping schools enact EAL/D and trauma-informed pedagogy</w:t>
      </w:r>
      <w:r w:rsidR="00155A7E">
        <w:rPr>
          <w:lang w:val="en-GB"/>
        </w:rPr>
        <w:t xml:space="preserve">. The </w:t>
      </w:r>
      <w:r w:rsidR="00155A7E">
        <w:rPr>
          <w:lang w:val="en-GB"/>
        </w:rPr>
        <w:lastRenderedPageBreak/>
        <w:t>role should</w:t>
      </w:r>
      <w:r w:rsidR="003009E1">
        <w:rPr>
          <w:lang w:val="en-GB"/>
        </w:rPr>
        <w:t xml:space="preserve"> recognise also that the needs of refugee students, while complex and complicated (often) by experiences of trauma, are part of a broader landscape of needs for all </w:t>
      </w:r>
      <w:r>
        <w:rPr>
          <w:lang w:val="en-GB"/>
        </w:rPr>
        <w:t xml:space="preserve">EAL/D </w:t>
      </w:r>
      <w:r w:rsidR="003009E1">
        <w:rPr>
          <w:lang w:val="en-GB"/>
        </w:rPr>
        <w:t xml:space="preserve">students </w:t>
      </w:r>
      <w:r>
        <w:rPr>
          <w:lang w:val="en-GB"/>
        </w:rPr>
        <w:t xml:space="preserve">enrolled in </w:t>
      </w:r>
      <w:r w:rsidR="003009E1">
        <w:rPr>
          <w:lang w:val="en-GB"/>
        </w:rPr>
        <w:t>NSW governments schools.</w:t>
      </w:r>
    </w:p>
    <w:p w14:paraId="49078874" w14:textId="424B3462" w:rsidR="00155A7E" w:rsidRDefault="00155A7E" w:rsidP="003009E1">
      <w:pPr>
        <w:spacing w:before="120" w:after="120" w:line="360" w:lineRule="auto"/>
      </w:pPr>
      <w:r>
        <w:rPr>
          <w:lang w:val="en-GB"/>
        </w:rPr>
        <w:t>Provision of such a role will provide schools, school</w:t>
      </w:r>
      <w:r w:rsidR="00F95869">
        <w:rPr>
          <w:lang w:val="en-GB"/>
        </w:rPr>
        <w:t xml:space="preserve"> </w:t>
      </w:r>
      <w:r>
        <w:rPr>
          <w:lang w:val="en-GB"/>
        </w:rPr>
        <w:t>networks, and other agencies and organisations with a</w:t>
      </w:r>
      <w:r>
        <w:t xml:space="preserve"> single point of contact.</w:t>
      </w:r>
    </w:p>
    <w:p w14:paraId="6D773D73" w14:textId="6F4B646D" w:rsidR="003009E1" w:rsidRDefault="003009E1" w:rsidP="003009E1">
      <w:pPr>
        <w:spacing w:before="120" w:after="120" w:line="360" w:lineRule="auto"/>
      </w:pPr>
      <w:r>
        <w:t xml:space="preserve">In </w:t>
      </w:r>
      <w:r w:rsidR="00155A7E">
        <w:t>more detail</w:t>
      </w:r>
      <w:r>
        <w:t>, the role should:</w:t>
      </w:r>
    </w:p>
    <w:p w14:paraId="127D52C6" w14:textId="3ED70DA8" w:rsidR="003009E1" w:rsidRDefault="00F95869" w:rsidP="003009E1">
      <w:pPr>
        <w:pStyle w:val="ListParagraph"/>
        <w:numPr>
          <w:ilvl w:val="0"/>
          <w:numId w:val="36"/>
        </w:numPr>
        <w:spacing w:before="120" w:after="120" w:line="360" w:lineRule="auto"/>
      </w:pPr>
      <w:r>
        <w:t>b</w:t>
      </w:r>
      <w:r w:rsidR="003009E1">
        <w:t>e able to support schools, Directors</w:t>
      </w:r>
      <w:r w:rsidR="00F74710">
        <w:t>, Educational Leadership</w:t>
      </w:r>
      <w:r w:rsidR="003009E1">
        <w:t>, and others, with complex cases</w:t>
      </w:r>
    </w:p>
    <w:p w14:paraId="6CDD4247" w14:textId="6AEF8DA6" w:rsidR="003009E1" w:rsidRDefault="00F95869" w:rsidP="003009E1">
      <w:pPr>
        <w:pStyle w:val="ListParagraph"/>
        <w:numPr>
          <w:ilvl w:val="0"/>
          <w:numId w:val="36"/>
        </w:numPr>
        <w:spacing w:before="120" w:after="120" w:line="360" w:lineRule="auto"/>
      </w:pPr>
      <w:r>
        <w:t>h</w:t>
      </w:r>
      <w:r w:rsidR="003009E1">
        <w:t xml:space="preserve">ave the capacity to provide instructional leadership </w:t>
      </w:r>
      <w:r>
        <w:t xml:space="preserve">in and </w:t>
      </w:r>
      <w:r w:rsidR="003009E1">
        <w:t>across schools and networks to support teachers, and others, enact and embed professional learning into their professional practice</w:t>
      </w:r>
    </w:p>
    <w:p w14:paraId="7F44A183" w14:textId="5103A20C" w:rsidR="003009E1" w:rsidRDefault="00F95869" w:rsidP="003009E1">
      <w:pPr>
        <w:pStyle w:val="ListParagraph"/>
        <w:numPr>
          <w:ilvl w:val="0"/>
          <w:numId w:val="36"/>
        </w:numPr>
        <w:spacing w:before="120" w:after="120" w:line="360" w:lineRule="auto"/>
      </w:pPr>
      <w:r>
        <w:t>h</w:t>
      </w:r>
      <w:r w:rsidR="003009E1">
        <w:t xml:space="preserve">ave deep knowledge of the refugee and EAL/D landscape to enable schools and </w:t>
      </w:r>
      <w:proofErr w:type="spellStart"/>
      <w:r w:rsidR="003009E1">
        <w:t>organisations</w:t>
      </w:r>
      <w:proofErr w:type="spellEnd"/>
      <w:r w:rsidR="003009E1">
        <w:t xml:space="preserve"> to support </w:t>
      </w:r>
      <w:r>
        <w:t xml:space="preserve">EAL/D students, including those from </w:t>
      </w:r>
      <w:r w:rsidR="003009E1">
        <w:t xml:space="preserve">refugee </w:t>
      </w:r>
      <w:r>
        <w:t>background</w:t>
      </w:r>
      <w:r w:rsidR="00A75CD8">
        <w:t xml:space="preserve">s and </w:t>
      </w:r>
      <w:proofErr w:type="gramStart"/>
      <w:r w:rsidR="00A75CD8">
        <w:t xml:space="preserve">their </w:t>
      </w:r>
      <w:r w:rsidR="003009E1">
        <w:t xml:space="preserve"> families</w:t>
      </w:r>
      <w:proofErr w:type="gramEnd"/>
      <w:r w:rsidR="003009E1">
        <w:t xml:space="preserve"> around the school community</w:t>
      </w:r>
    </w:p>
    <w:p w14:paraId="06F52B62" w14:textId="136C9961" w:rsidR="003009E1" w:rsidRDefault="00A75CD8" w:rsidP="003009E1">
      <w:pPr>
        <w:pStyle w:val="ListParagraph"/>
        <w:numPr>
          <w:ilvl w:val="0"/>
          <w:numId w:val="36"/>
        </w:numPr>
        <w:spacing w:before="120" w:after="120" w:line="360" w:lineRule="auto"/>
      </w:pPr>
      <w:r>
        <w:t>b</w:t>
      </w:r>
      <w:r w:rsidR="003009E1">
        <w:t>e enabled by the development of communities of professional practice, and</w:t>
      </w:r>
    </w:p>
    <w:p w14:paraId="068E0DC5" w14:textId="4844CABF" w:rsidR="003009E1" w:rsidRDefault="00A75CD8" w:rsidP="003009E1">
      <w:pPr>
        <w:pStyle w:val="ListParagraph"/>
        <w:numPr>
          <w:ilvl w:val="0"/>
          <w:numId w:val="36"/>
        </w:numPr>
        <w:spacing w:before="120" w:after="120" w:line="360" w:lineRule="auto"/>
      </w:pPr>
      <w:r>
        <w:t>s</w:t>
      </w:r>
      <w:r w:rsidR="003009E1">
        <w:t xml:space="preserve">upport the development of networks of practice between schools working with refugee </w:t>
      </w:r>
      <w:r>
        <w:t xml:space="preserve">background </w:t>
      </w:r>
      <w:r w:rsidR="003009E1">
        <w:t xml:space="preserve">and </w:t>
      </w:r>
      <w:r>
        <w:t xml:space="preserve">other </w:t>
      </w:r>
      <w:r w:rsidR="003009E1">
        <w:t>EAL/D students and their families.</w:t>
      </w:r>
    </w:p>
    <w:p w14:paraId="005B0BDA" w14:textId="77777777" w:rsidR="007E4D6B" w:rsidRPr="00C03C64" w:rsidRDefault="007E4D6B" w:rsidP="00816962">
      <w:pPr>
        <w:spacing w:line="360" w:lineRule="auto"/>
        <w:rPr>
          <w:lang w:val="en-GB"/>
        </w:rPr>
      </w:pPr>
    </w:p>
    <w:p w14:paraId="65D45E7F" w14:textId="77777777" w:rsidR="00DC1636" w:rsidRDefault="00DC1636" w:rsidP="00DC1636">
      <w:pPr>
        <w:spacing w:before="120" w:after="120" w:line="360" w:lineRule="auto"/>
      </w:pPr>
    </w:p>
    <w:p w14:paraId="2FF42726" w14:textId="1350FC65" w:rsidR="00DC1636" w:rsidRDefault="00DC1636">
      <w:pPr>
        <w:rPr>
          <w:rFonts w:asciiTheme="majorHAnsi" w:eastAsiaTheme="majorEastAsia" w:hAnsiTheme="majorHAnsi" w:cstheme="majorBidi"/>
          <w:b/>
          <w:color w:val="548AB7" w:themeColor="accent1" w:themeShade="BF"/>
          <w:sz w:val="32"/>
          <w:szCs w:val="32"/>
        </w:rPr>
      </w:pPr>
      <w:r>
        <w:rPr>
          <w:b/>
        </w:rPr>
        <w:br w:type="page"/>
      </w:r>
    </w:p>
    <w:p w14:paraId="5B3A9288" w14:textId="58D89B92" w:rsidR="001F5306" w:rsidRDefault="009668BD" w:rsidP="001F5306">
      <w:pPr>
        <w:pStyle w:val="Heading1"/>
      </w:pPr>
      <w:bookmarkStart w:id="271" w:name="_Toc43461842"/>
      <w:bookmarkStart w:id="272" w:name="_Toc43462186"/>
      <w:bookmarkStart w:id="273" w:name="_Toc43463286"/>
      <w:bookmarkStart w:id="274" w:name="_Toc43463662"/>
      <w:bookmarkStart w:id="275" w:name="_Toc43466730"/>
      <w:bookmarkStart w:id="276" w:name="_Toc44338926"/>
      <w:bookmarkStart w:id="277" w:name="_Toc55745988"/>
      <w:r w:rsidRPr="001F5306">
        <w:lastRenderedPageBreak/>
        <w:t>Appendices</w:t>
      </w:r>
      <w:bookmarkStart w:id="278" w:name="_Toc44338927"/>
      <w:bookmarkStart w:id="279" w:name="_Toc43461843"/>
      <w:bookmarkStart w:id="280" w:name="_Toc43462187"/>
      <w:bookmarkStart w:id="281" w:name="_Toc43463287"/>
      <w:bookmarkStart w:id="282" w:name="_Toc43463663"/>
      <w:bookmarkStart w:id="283" w:name="_Toc43466731"/>
      <w:bookmarkEnd w:id="271"/>
      <w:bookmarkEnd w:id="272"/>
      <w:bookmarkEnd w:id="273"/>
      <w:bookmarkEnd w:id="274"/>
      <w:bookmarkEnd w:id="275"/>
      <w:bookmarkEnd w:id="276"/>
      <w:bookmarkEnd w:id="277"/>
    </w:p>
    <w:p w14:paraId="08D52681" w14:textId="77777777" w:rsidR="001F5306" w:rsidRPr="001F5306" w:rsidRDefault="001F5306" w:rsidP="001F5306"/>
    <w:p w14:paraId="4185C3B4" w14:textId="04180BE4" w:rsidR="000C34CE" w:rsidRPr="001F5306" w:rsidRDefault="00D14809" w:rsidP="001F5306">
      <w:pPr>
        <w:pStyle w:val="Heading2"/>
      </w:pPr>
      <w:bookmarkStart w:id="284" w:name="_Toc55745989"/>
      <w:r w:rsidRPr="001F5306">
        <w:t xml:space="preserve">Appendix 1: </w:t>
      </w:r>
      <w:r w:rsidR="000C34CE" w:rsidRPr="001F5306">
        <w:t xml:space="preserve">Excellence in </w:t>
      </w:r>
      <w:r w:rsidR="001542D3" w:rsidRPr="001F5306">
        <w:t>r</w:t>
      </w:r>
      <w:r w:rsidR="000C34CE" w:rsidRPr="001F5306">
        <w:t xml:space="preserve">efugee </w:t>
      </w:r>
      <w:r w:rsidR="001542D3" w:rsidRPr="001F5306">
        <w:t>e</w:t>
      </w:r>
      <w:r w:rsidR="000C34CE" w:rsidRPr="001F5306">
        <w:t>ducation</w:t>
      </w:r>
      <w:bookmarkEnd w:id="278"/>
      <w:bookmarkEnd w:id="284"/>
    </w:p>
    <w:p w14:paraId="0AD3645D" w14:textId="18FBB39E" w:rsidR="000C34CE" w:rsidRPr="006D2363" w:rsidRDefault="00AE7EC2" w:rsidP="001F5306">
      <w:pPr>
        <w:rPr>
          <w:rStyle w:val="Hyperlink"/>
          <w:color w:val="000000" w:themeColor="text1"/>
          <w:u w:val="none"/>
        </w:rPr>
      </w:pPr>
      <w:r>
        <w:rPr>
          <w:rStyle w:val="Hyperlink"/>
          <w:color w:val="000000" w:themeColor="text1"/>
          <w:u w:val="none"/>
        </w:rPr>
        <w:t>RSL</w:t>
      </w:r>
      <w:r w:rsidR="000C34CE" w:rsidRPr="006D2363">
        <w:rPr>
          <w:rStyle w:val="Hyperlink"/>
          <w:color w:val="000000" w:themeColor="text1"/>
          <w:u w:val="none"/>
        </w:rPr>
        <w:t>s can assist schools to work towards the following standards:</w:t>
      </w:r>
    </w:p>
    <w:p w14:paraId="5B4F5818" w14:textId="77777777" w:rsidR="001F5306" w:rsidRDefault="001F5306" w:rsidP="001F5306">
      <w:pPr>
        <w:autoSpaceDE w:val="0"/>
        <w:autoSpaceDN w:val="0"/>
        <w:adjustRightInd w:val="0"/>
        <w:rPr>
          <w:rFonts w:cstheme="minorHAnsi"/>
          <w:b/>
          <w:color w:val="94B6D2" w:themeColor="accent1"/>
        </w:rPr>
      </w:pPr>
    </w:p>
    <w:p w14:paraId="6ABE02F3" w14:textId="1C53F0F3" w:rsidR="000C34CE" w:rsidRPr="007B46DB" w:rsidRDefault="000C34CE" w:rsidP="000C34CE">
      <w:pPr>
        <w:autoSpaceDE w:val="0"/>
        <w:autoSpaceDN w:val="0"/>
        <w:adjustRightInd w:val="0"/>
        <w:spacing w:after="120"/>
        <w:rPr>
          <w:rFonts w:cstheme="minorHAnsi"/>
          <w:b/>
          <w:color w:val="000000" w:themeColor="text1"/>
        </w:rPr>
      </w:pPr>
      <w:r w:rsidRPr="007B46DB">
        <w:rPr>
          <w:rFonts w:cstheme="minorHAnsi"/>
          <w:b/>
          <w:color w:val="000000" w:themeColor="text1"/>
        </w:rPr>
        <w:t>Learning</w:t>
      </w:r>
    </w:p>
    <w:p w14:paraId="168402D7" w14:textId="77777777" w:rsidR="000C34CE" w:rsidRPr="00A66DE6" w:rsidRDefault="000C34CE" w:rsidP="000C34CE">
      <w:pPr>
        <w:autoSpaceDE w:val="0"/>
        <w:autoSpaceDN w:val="0"/>
        <w:adjustRightInd w:val="0"/>
        <w:spacing w:after="120"/>
        <w:rPr>
          <w:rFonts w:cstheme="minorHAnsi"/>
          <w:b/>
        </w:rPr>
      </w:pPr>
      <w:r w:rsidRPr="00A66DE6">
        <w:rPr>
          <w:rFonts w:cstheme="minorHAnsi"/>
          <w:b/>
        </w:rPr>
        <w:t xml:space="preserve">Refugee students experience safe and inclusive learning environments. </w:t>
      </w:r>
    </w:p>
    <w:p w14:paraId="616DAE6C" w14:textId="77777777" w:rsidR="000C34CE" w:rsidRPr="006D2363" w:rsidRDefault="000C34CE" w:rsidP="000C34CE">
      <w:pPr>
        <w:pStyle w:val="ListParagraph"/>
        <w:numPr>
          <w:ilvl w:val="0"/>
          <w:numId w:val="45"/>
        </w:numPr>
        <w:spacing w:after="60" w:line="276" w:lineRule="auto"/>
        <w:ind w:left="425" w:hanging="425"/>
        <w:rPr>
          <w:rStyle w:val="Hyperlink"/>
          <w:rFonts w:cstheme="minorHAnsi"/>
          <w:color w:val="000000" w:themeColor="text1"/>
          <w:u w:val="none"/>
        </w:rPr>
      </w:pPr>
      <w:r w:rsidRPr="006D2363">
        <w:rPr>
          <w:rStyle w:val="Hyperlink"/>
          <w:rFonts w:cstheme="minorHAnsi"/>
          <w:color w:val="000000" w:themeColor="text1"/>
          <w:u w:val="none"/>
        </w:rPr>
        <w:t xml:space="preserve">Orientation and transition support </w:t>
      </w:r>
      <w:proofErr w:type="gramStart"/>
      <w:r w:rsidRPr="006D2363">
        <w:rPr>
          <w:rStyle w:val="Hyperlink"/>
          <w:rFonts w:cstheme="minorHAnsi"/>
          <w:color w:val="000000" w:themeColor="text1"/>
          <w:u w:val="none"/>
        </w:rPr>
        <w:t>helps</w:t>
      </w:r>
      <w:proofErr w:type="gramEnd"/>
      <w:r w:rsidRPr="006D2363">
        <w:rPr>
          <w:rStyle w:val="Hyperlink"/>
          <w:rFonts w:cstheme="minorHAnsi"/>
          <w:color w:val="000000" w:themeColor="text1"/>
          <w:u w:val="none"/>
        </w:rPr>
        <w:t xml:space="preserve"> new students understand school practices and expectations.</w:t>
      </w:r>
    </w:p>
    <w:p w14:paraId="47C9478A" w14:textId="77777777" w:rsidR="000C34CE" w:rsidRPr="006D2363" w:rsidRDefault="000C34CE" w:rsidP="000C34CE">
      <w:pPr>
        <w:pStyle w:val="ListParagraph"/>
        <w:numPr>
          <w:ilvl w:val="0"/>
          <w:numId w:val="45"/>
        </w:numPr>
        <w:spacing w:after="60" w:line="276" w:lineRule="auto"/>
        <w:ind w:left="425" w:hanging="425"/>
        <w:rPr>
          <w:rStyle w:val="Hyperlink"/>
          <w:rFonts w:cstheme="minorHAnsi"/>
          <w:color w:val="000000" w:themeColor="text1"/>
          <w:u w:val="none"/>
        </w:rPr>
      </w:pPr>
      <w:r w:rsidRPr="006D2363">
        <w:rPr>
          <w:rStyle w:val="Hyperlink"/>
          <w:rFonts w:cstheme="minorHAnsi"/>
          <w:color w:val="000000" w:themeColor="text1"/>
          <w:u w:val="none"/>
        </w:rPr>
        <w:t xml:space="preserve">Refugee students feel safe and included at all times and in all places in the school. </w:t>
      </w:r>
    </w:p>
    <w:p w14:paraId="0FCA5EF7" w14:textId="77777777" w:rsidR="000C34CE" w:rsidRPr="006D2363" w:rsidRDefault="000C34CE" w:rsidP="000C34CE">
      <w:pPr>
        <w:pStyle w:val="ListParagraph"/>
        <w:numPr>
          <w:ilvl w:val="0"/>
          <w:numId w:val="45"/>
        </w:numPr>
        <w:spacing w:after="60" w:line="276" w:lineRule="auto"/>
        <w:ind w:left="425" w:hanging="425"/>
        <w:rPr>
          <w:rStyle w:val="Hyperlink"/>
          <w:rFonts w:cstheme="minorHAnsi"/>
          <w:color w:val="000000" w:themeColor="text1"/>
          <w:u w:val="none"/>
        </w:rPr>
      </w:pPr>
      <w:r w:rsidRPr="006D2363">
        <w:rPr>
          <w:rStyle w:val="Hyperlink"/>
          <w:rFonts w:cstheme="minorHAnsi"/>
          <w:color w:val="000000" w:themeColor="text1"/>
          <w:u w:val="none"/>
        </w:rPr>
        <w:t xml:space="preserve">Refugee students experience quality teaching and learning that </w:t>
      </w:r>
      <w:proofErr w:type="spellStart"/>
      <w:r w:rsidRPr="006D2363">
        <w:rPr>
          <w:rStyle w:val="Hyperlink"/>
          <w:rFonts w:cstheme="minorHAnsi"/>
          <w:color w:val="000000" w:themeColor="text1"/>
          <w:u w:val="none"/>
        </w:rPr>
        <w:t>recognises</w:t>
      </w:r>
      <w:proofErr w:type="spellEnd"/>
      <w:r w:rsidRPr="006D2363">
        <w:rPr>
          <w:rStyle w:val="Hyperlink"/>
          <w:rFonts w:cstheme="minorHAnsi"/>
          <w:color w:val="000000" w:themeColor="text1"/>
          <w:u w:val="none"/>
        </w:rPr>
        <w:t xml:space="preserve"> their prior experiences, potential and English language support needs. </w:t>
      </w:r>
    </w:p>
    <w:p w14:paraId="61A9D76F" w14:textId="77777777" w:rsidR="000C34CE" w:rsidRPr="006D2363" w:rsidRDefault="000C34CE" w:rsidP="000C34CE">
      <w:pPr>
        <w:pStyle w:val="ListParagraph"/>
        <w:numPr>
          <w:ilvl w:val="0"/>
          <w:numId w:val="45"/>
        </w:numPr>
        <w:spacing w:after="60" w:line="276" w:lineRule="auto"/>
        <w:ind w:left="425" w:hanging="425"/>
        <w:rPr>
          <w:rStyle w:val="Hyperlink"/>
          <w:rFonts w:cstheme="minorHAnsi"/>
          <w:color w:val="000000" w:themeColor="text1"/>
          <w:u w:val="none"/>
        </w:rPr>
      </w:pPr>
      <w:r w:rsidRPr="006D2363">
        <w:rPr>
          <w:rStyle w:val="Hyperlink"/>
          <w:rFonts w:cstheme="minorHAnsi"/>
          <w:color w:val="000000" w:themeColor="text1"/>
          <w:u w:val="none"/>
        </w:rPr>
        <w:t xml:space="preserve">Refugee students can access someone who can provide advice, support and assistance to help them identify their strengths, needs and future goals. </w:t>
      </w:r>
    </w:p>
    <w:p w14:paraId="4BBAB5E2" w14:textId="77777777" w:rsidR="000C34CE" w:rsidRPr="006D2363" w:rsidRDefault="000C34CE" w:rsidP="000C34CE">
      <w:pPr>
        <w:pStyle w:val="ListParagraph"/>
        <w:numPr>
          <w:ilvl w:val="0"/>
          <w:numId w:val="45"/>
        </w:numPr>
        <w:spacing w:after="120" w:line="276" w:lineRule="auto"/>
        <w:ind w:left="426" w:hanging="426"/>
        <w:rPr>
          <w:rStyle w:val="Hyperlink"/>
          <w:rFonts w:cstheme="minorHAnsi"/>
          <w:color w:val="000000" w:themeColor="text1"/>
          <w:u w:val="none"/>
        </w:rPr>
      </w:pPr>
      <w:r w:rsidRPr="006D2363">
        <w:rPr>
          <w:rStyle w:val="Hyperlink"/>
          <w:rFonts w:cstheme="minorHAnsi"/>
          <w:color w:val="000000" w:themeColor="text1"/>
          <w:u w:val="none"/>
        </w:rPr>
        <w:t>Programs and initiatives implemented to support the learning and wellbeing of all students are inclusive of refugee students.</w:t>
      </w:r>
    </w:p>
    <w:p w14:paraId="54E082E8" w14:textId="77777777" w:rsidR="000C34CE" w:rsidRPr="006D2363" w:rsidRDefault="000C34CE" w:rsidP="000C34CE">
      <w:pPr>
        <w:autoSpaceDE w:val="0"/>
        <w:autoSpaceDN w:val="0"/>
        <w:adjustRightInd w:val="0"/>
        <w:spacing w:after="120"/>
        <w:rPr>
          <w:rFonts w:cstheme="minorHAnsi"/>
          <w:b/>
        </w:rPr>
      </w:pPr>
      <w:proofErr w:type="spellStart"/>
      <w:r w:rsidRPr="006D2363">
        <w:rPr>
          <w:rFonts w:cstheme="minorHAnsi"/>
          <w:b/>
        </w:rPr>
        <w:t>Personalised</w:t>
      </w:r>
      <w:proofErr w:type="spellEnd"/>
      <w:r w:rsidRPr="006D2363">
        <w:rPr>
          <w:rFonts w:cstheme="minorHAnsi"/>
          <w:b/>
        </w:rPr>
        <w:t xml:space="preserve"> approaches are used to plan support for refugee students. </w:t>
      </w:r>
    </w:p>
    <w:p w14:paraId="440AD606" w14:textId="77777777" w:rsidR="000C34CE" w:rsidRPr="006D2363" w:rsidRDefault="000C34CE" w:rsidP="000C34CE">
      <w:pPr>
        <w:pStyle w:val="ListParagraph"/>
        <w:numPr>
          <w:ilvl w:val="0"/>
          <w:numId w:val="45"/>
        </w:numPr>
        <w:spacing w:after="60" w:line="276" w:lineRule="auto"/>
        <w:ind w:left="425" w:hanging="425"/>
        <w:rPr>
          <w:rStyle w:val="Hyperlink"/>
          <w:rFonts w:cstheme="minorHAnsi"/>
          <w:color w:val="000000" w:themeColor="text1"/>
          <w:u w:val="none"/>
        </w:rPr>
      </w:pPr>
      <w:r w:rsidRPr="006D2363">
        <w:rPr>
          <w:rStyle w:val="Hyperlink"/>
          <w:rFonts w:cstheme="minorHAnsi"/>
          <w:color w:val="000000" w:themeColor="text1"/>
          <w:u w:val="none"/>
        </w:rPr>
        <w:t>Individual student learning and wellbeing data informs support for refugee students.</w:t>
      </w:r>
    </w:p>
    <w:p w14:paraId="6EC1728D" w14:textId="77777777" w:rsidR="000C34CE" w:rsidRPr="006D2363" w:rsidRDefault="000C34CE" w:rsidP="000C34CE">
      <w:pPr>
        <w:pStyle w:val="ListParagraph"/>
        <w:numPr>
          <w:ilvl w:val="0"/>
          <w:numId w:val="45"/>
        </w:numPr>
        <w:spacing w:after="60" w:line="276" w:lineRule="auto"/>
        <w:ind w:left="425" w:hanging="425"/>
        <w:rPr>
          <w:rStyle w:val="Hyperlink"/>
          <w:rFonts w:cstheme="minorHAnsi"/>
          <w:color w:val="000000" w:themeColor="text1"/>
          <w:u w:val="none"/>
        </w:rPr>
      </w:pPr>
      <w:r w:rsidRPr="006D2363">
        <w:rPr>
          <w:rStyle w:val="Hyperlink"/>
          <w:rFonts w:cstheme="minorHAnsi"/>
          <w:color w:val="000000" w:themeColor="text1"/>
          <w:u w:val="none"/>
        </w:rPr>
        <w:t>Relevant information about refugee students, e.g. language background, impact of trauma or disrupted schooling and English language proficiency is communicated to appropriate staff.</w:t>
      </w:r>
    </w:p>
    <w:p w14:paraId="0E548B47" w14:textId="77777777" w:rsidR="000C34CE" w:rsidRPr="006D2363" w:rsidRDefault="000C34CE" w:rsidP="000C34CE">
      <w:pPr>
        <w:pStyle w:val="ListParagraph"/>
        <w:numPr>
          <w:ilvl w:val="0"/>
          <w:numId w:val="45"/>
        </w:numPr>
        <w:spacing w:after="60" w:line="276" w:lineRule="auto"/>
        <w:ind w:left="425" w:hanging="425"/>
        <w:rPr>
          <w:rStyle w:val="Hyperlink"/>
          <w:rFonts w:cstheme="minorHAnsi"/>
          <w:color w:val="000000" w:themeColor="text1"/>
          <w:u w:val="none"/>
        </w:rPr>
      </w:pPr>
      <w:r w:rsidRPr="006D2363">
        <w:rPr>
          <w:rStyle w:val="Hyperlink"/>
          <w:rFonts w:cstheme="minorHAnsi"/>
          <w:color w:val="000000" w:themeColor="text1"/>
          <w:u w:val="none"/>
        </w:rPr>
        <w:t>Targeted learning, wellbeing and transition support is provided for refugee students.</w:t>
      </w:r>
    </w:p>
    <w:p w14:paraId="5C6FE69A" w14:textId="77777777" w:rsidR="000C34CE" w:rsidRPr="006D2363" w:rsidRDefault="000C34CE" w:rsidP="000C34CE">
      <w:pPr>
        <w:pStyle w:val="ListParagraph"/>
        <w:numPr>
          <w:ilvl w:val="0"/>
          <w:numId w:val="45"/>
        </w:numPr>
        <w:spacing w:after="60" w:line="276" w:lineRule="auto"/>
        <w:ind w:left="425" w:hanging="425"/>
        <w:rPr>
          <w:rStyle w:val="Hyperlink"/>
          <w:rFonts w:cstheme="minorHAnsi"/>
          <w:color w:val="000000" w:themeColor="text1"/>
          <w:u w:val="none"/>
        </w:rPr>
      </w:pPr>
      <w:r w:rsidRPr="006D2363">
        <w:rPr>
          <w:rStyle w:val="Hyperlink"/>
          <w:rFonts w:cstheme="minorHAnsi"/>
          <w:color w:val="000000" w:themeColor="text1"/>
          <w:u w:val="none"/>
        </w:rPr>
        <w:t xml:space="preserve">Refugee students’ progress is monitored and reviewed over time by all relevant staff. </w:t>
      </w:r>
    </w:p>
    <w:p w14:paraId="4BEE8A8B" w14:textId="77777777" w:rsidR="000C34CE" w:rsidRPr="006D2363" w:rsidRDefault="000C34CE" w:rsidP="000C34CE">
      <w:pPr>
        <w:pStyle w:val="ListParagraph"/>
        <w:numPr>
          <w:ilvl w:val="0"/>
          <w:numId w:val="45"/>
        </w:numPr>
        <w:spacing w:after="120" w:line="276" w:lineRule="auto"/>
        <w:ind w:left="426" w:hanging="426"/>
        <w:rPr>
          <w:rStyle w:val="Hyperlink"/>
          <w:rFonts w:cstheme="minorHAnsi"/>
          <w:color w:val="000000" w:themeColor="text1"/>
          <w:u w:val="none"/>
        </w:rPr>
      </w:pPr>
      <w:r w:rsidRPr="006D2363">
        <w:rPr>
          <w:rStyle w:val="Hyperlink"/>
          <w:rFonts w:cstheme="minorHAnsi"/>
          <w:color w:val="000000" w:themeColor="text1"/>
          <w:u w:val="none"/>
        </w:rPr>
        <w:t>Students and their families feel that learning opportunities and support provided meets their needs.</w:t>
      </w:r>
    </w:p>
    <w:p w14:paraId="299D9F27" w14:textId="77777777" w:rsidR="000C34CE" w:rsidRPr="007B46DB" w:rsidRDefault="000C34CE" w:rsidP="000C34CE">
      <w:pPr>
        <w:spacing w:after="120"/>
        <w:rPr>
          <w:rStyle w:val="Hyperlink"/>
          <w:rFonts w:cstheme="minorHAnsi"/>
          <w:b/>
          <w:color w:val="000000" w:themeColor="text1"/>
          <w:u w:val="none"/>
        </w:rPr>
      </w:pPr>
      <w:r w:rsidRPr="007B46DB">
        <w:rPr>
          <w:rStyle w:val="Hyperlink"/>
          <w:rFonts w:cstheme="minorHAnsi"/>
          <w:b/>
          <w:color w:val="000000" w:themeColor="text1"/>
          <w:u w:val="none"/>
        </w:rPr>
        <w:t>Teaching</w:t>
      </w:r>
    </w:p>
    <w:p w14:paraId="1EEF6679" w14:textId="77777777" w:rsidR="000C34CE" w:rsidRPr="006D2363" w:rsidRDefault="000C34CE" w:rsidP="000C34CE">
      <w:pPr>
        <w:spacing w:after="120"/>
        <w:rPr>
          <w:rStyle w:val="Hyperlink"/>
          <w:rFonts w:cstheme="minorHAnsi"/>
          <w:b/>
          <w:color w:val="000000" w:themeColor="text1"/>
          <w:u w:val="none"/>
        </w:rPr>
      </w:pPr>
      <w:r w:rsidRPr="006D2363">
        <w:rPr>
          <w:rStyle w:val="Hyperlink"/>
          <w:rFonts w:cstheme="minorHAnsi"/>
          <w:b/>
          <w:color w:val="000000" w:themeColor="text1"/>
          <w:u w:val="none"/>
        </w:rPr>
        <w:t>Quality EAL/D pedagogy and trauma informed approaches are embedded in teacher and executive practice.</w:t>
      </w:r>
    </w:p>
    <w:p w14:paraId="613AF87C" w14:textId="77777777" w:rsidR="000C34CE" w:rsidRPr="006D2363" w:rsidRDefault="000C34CE" w:rsidP="000C34CE">
      <w:pPr>
        <w:pStyle w:val="ListParagraph"/>
        <w:numPr>
          <w:ilvl w:val="0"/>
          <w:numId w:val="45"/>
        </w:numPr>
        <w:spacing w:after="60" w:line="276" w:lineRule="auto"/>
        <w:ind w:left="425" w:hanging="425"/>
        <w:rPr>
          <w:rStyle w:val="Hyperlink"/>
          <w:rFonts w:cstheme="minorHAnsi"/>
          <w:color w:val="000000" w:themeColor="text1"/>
          <w:u w:val="none"/>
        </w:rPr>
      </w:pPr>
      <w:r w:rsidRPr="006D2363">
        <w:rPr>
          <w:rStyle w:val="Hyperlink"/>
          <w:rFonts w:cstheme="minorHAnsi"/>
          <w:color w:val="000000" w:themeColor="text1"/>
          <w:u w:val="none"/>
        </w:rPr>
        <w:t>Refugee student learning data, including English language proficiency level, is used to inform EAL/D and classroom teaching programs.</w:t>
      </w:r>
    </w:p>
    <w:p w14:paraId="2E5BA6A8" w14:textId="77777777" w:rsidR="000C34CE" w:rsidRPr="006D2363" w:rsidRDefault="000C34CE" w:rsidP="000C34CE">
      <w:pPr>
        <w:pStyle w:val="ListParagraph"/>
        <w:numPr>
          <w:ilvl w:val="0"/>
          <w:numId w:val="45"/>
        </w:numPr>
        <w:spacing w:after="60" w:line="276" w:lineRule="auto"/>
        <w:ind w:left="425" w:hanging="425"/>
        <w:rPr>
          <w:rStyle w:val="Hyperlink"/>
          <w:rFonts w:cstheme="minorHAnsi"/>
          <w:color w:val="000000" w:themeColor="text1"/>
          <w:u w:val="none"/>
        </w:rPr>
      </w:pPr>
      <w:r w:rsidRPr="006D2363">
        <w:rPr>
          <w:rStyle w:val="Hyperlink"/>
          <w:rFonts w:cstheme="minorHAnsi"/>
          <w:color w:val="000000" w:themeColor="text1"/>
          <w:u w:val="none"/>
        </w:rPr>
        <w:t>Assessment practices take students’ developing English language proficiency into consideration.</w:t>
      </w:r>
    </w:p>
    <w:p w14:paraId="0D154D4E" w14:textId="77777777" w:rsidR="000C34CE" w:rsidRPr="006D2363" w:rsidRDefault="000C34CE" w:rsidP="000C34CE">
      <w:pPr>
        <w:pStyle w:val="ListParagraph"/>
        <w:numPr>
          <w:ilvl w:val="0"/>
          <w:numId w:val="45"/>
        </w:numPr>
        <w:spacing w:after="60" w:line="276" w:lineRule="auto"/>
        <w:ind w:left="425" w:hanging="425"/>
        <w:rPr>
          <w:rStyle w:val="Hyperlink"/>
          <w:rFonts w:cstheme="minorHAnsi"/>
          <w:color w:val="000000" w:themeColor="text1"/>
          <w:u w:val="none"/>
        </w:rPr>
      </w:pPr>
      <w:r w:rsidRPr="006D2363">
        <w:rPr>
          <w:rStyle w:val="Hyperlink"/>
          <w:rFonts w:cstheme="minorHAnsi"/>
          <w:color w:val="000000" w:themeColor="text1"/>
          <w:u w:val="none"/>
        </w:rPr>
        <w:t>All teachers and executive staff use EAL pedagogy to support English language learning for refugee students in their classes.</w:t>
      </w:r>
    </w:p>
    <w:p w14:paraId="05436DC0" w14:textId="77777777" w:rsidR="000C34CE" w:rsidRPr="006D2363" w:rsidRDefault="000C34CE" w:rsidP="000C34CE">
      <w:pPr>
        <w:pStyle w:val="ListParagraph"/>
        <w:numPr>
          <w:ilvl w:val="0"/>
          <w:numId w:val="45"/>
        </w:numPr>
        <w:spacing w:after="60" w:line="276" w:lineRule="auto"/>
        <w:ind w:left="425" w:hanging="425"/>
        <w:rPr>
          <w:rStyle w:val="Hyperlink"/>
          <w:rFonts w:cstheme="minorHAnsi"/>
          <w:color w:val="000000" w:themeColor="text1"/>
          <w:u w:val="none"/>
        </w:rPr>
      </w:pPr>
      <w:r w:rsidRPr="006D2363">
        <w:rPr>
          <w:rStyle w:val="Hyperlink"/>
          <w:rFonts w:cstheme="minorHAnsi"/>
          <w:color w:val="000000" w:themeColor="text1"/>
          <w:u w:val="none"/>
        </w:rPr>
        <w:t xml:space="preserve">Staff use trauma informed approaches to manage student </w:t>
      </w:r>
      <w:proofErr w:type="spellStart"/>
      <w:r w:rsidRPr="006D2363">
        <w:rPr>
          <w:rStyle w:val="Hyperlink"/>
          <w:rFonts w:cstheme="minorHAnsi"/>
          <w:color w:val="000000" w:themeColor="text1"/>
          <w:u w:val="none"/>
        </w:rPr>
        <w:t>behaviour</w:t>
      </w:r>
      <w:proofErr w:type="spellEnd"/>
      <w:r w:rsidRPr="006D2363">
        <w:rPr>
          <w:rStyle w:val="Hyperlink"/>
          <w:rFonts w:cstheme="minorHAnsi"/>
          <w:color w:val="000000" w:themeColor="text1"/>
          <w:u w:val="none"/>
        </w:rPr>
        <w:t>.</w:t>
      </w:r>
    </w:p>
    <w:p w14:paraId="06D60C03" w14:textId="77777777" w:rsidR="000C34CE" w:rsidRPr="006D2363" w:rsidRDefault="000C34CE" w:rsidP="000C34CE">
      <w:pPr>
        <w:pStyle w:val="ListParagraph"/>
        <w:numPr>
          <w:ilvl w:val="0"/>
          <w:numId w:val="45"/>
        </w:numPr>
        <w:spacing w:after="60" w:line="276" w:lineRule="auto"/>
        <w:ind w:left="425" w:hanging="425"/>
        <w:rPr>
          <w:rStyle w:val="Hyperlink"/>
          <w:rFonts w:cstheme="minorHAnsi"/>
          <w:color w:val="000000" w:themeColor="text1"/>
          <w:u w:val="none"/>
        </w:rPr>
      </w:pPr>
      <w:r w:rsidRPr="006D2363">
        <w:rPr>
          <w:rStyle w:val="Hyperlink"/>
          <w:rFonts w:cstheme="minorHAnsi"/>
          <w:color w:val="000000" w:themeColor="text1"/>
          <w:u w:val="none"/>
        </w:rPr>
        <w:t xml:space="preserve">EAL/D teachers share their expertise with other staff through collaborative planning and teaching. </w:t>
      </w:r>
    </w:p>
    <w:p w14:paraId="5C97777A" w14:textId="77777777" w:rsidR="000C34CE" w:rsidRPr="006D2363" w:rsidRDefault="000C34CE" w:rsidP="000C34CE">
      <w:pPr>
        <w:pStyle w:val="ListParagraph"/>
        <w:numPr>
          <w:ilvl w:val="0"/>
          <w:numId w:val="45"/>
        </w:numPr>
        <w:spacing w:line="276" w:lineRule="auto"/>
        <w:ind w:left="426" w:hanging="426"/>
        <w:rPr>
          <w:rStyle w:val="Hyperlink"/>
          <w:rFonts w:cstheme="minorHAnsi"/>
          <w:color w:val="000000" w:themeColor="text1"/>
          <w:u w:val="none"/>
        </w:rPr>
      </w:pPr>
      <w:r w:rsidRPr="006D2363">
        <w:rPr>
          <w:rStyle w:val="Hyperlink"/>
          <w:rFonts w:cstheme="minorHAnsi"/>
          <w:color w:val="000000" w:themeColor="text1"/>
          <w:u w:val="none"/>
        </w:rPr>
        <w:lastRenderedPageBreak/>
        <w:t>EAL/D teacher(s) facilitate professional learning about refugee students and EAL pedagogy within and beyond the school.</w:t>
      </w:r>
    </w:p>
    <w:p w14:paraId="0C15A18E" w14:textId="77777777" w:rsidR="001F5306" w:rsidRDefault="001F5306" w:rsidP="001F5306">
      <w:pPr>
        <w:rPr>
          <w:rStyle w:val="Hyperlink"/>
          <w:rFonts w:cstheme="minorHAnsi"/>
          <w:b/>
          <w:color w:val="94B6D2" w:themeColor="accent1"/>
          <w:u w:val="none"/>
        </w:rPr>
      </w:pPr>
    </w:p>
    <w:p w14:paraId="62A8E5E7" w14:textId="7D1E3CF6" w:rsidR="000C34CE" w:rsidRPr="007B46DB" w:rsidRDefault="000C34CE" w:rsidP="000C34CE">
      <w:pPr>
        <w:spacing w:after="120"/>
        <w:rPr>
          <w:rStyle w:val="Hyperlink"/>
          <w:rFonts w:cstheme="minorHAnsi"/>
          <w:b/>
          <w:color w:val="000000" w:themeColor="text1"/>
          <w:u w:val="none"/>
        </w:rPr>
      </w:pPr>
      <w:r w:rsidRPr="007B46DB">
        <w:rPr>
          <w:rStyle w:val="Hyperlink"/>
          <w:rFonts w:cstheme="minorHAnsi"/>
          <w:b/>
          <w:color w:val="000000" w:themeColor="text1"/>
          <w:u w:val="none"/>
        </w:rPr>
        <w:t>Leading</w:t>
      </w:r>
    </w:p>
    <w:p w14:paraId="0488B26D" w14:textId="77777777" w:rsidR="000C34CE" w:rsidRPr="006D2363" w:rsidRDefault="000C34CE" w:rsidP="000C34CE">
      <w:pPr>
        <w:spacing w:after="120"/>
        <w:rPr>
          <w:rStyle w:val="Hyperlink"/>
          <w:rFonts w:cstheme="minorHAnsi"/>
          <w:b/>
          <w:color w:val="000000" w:themeColor="text1"/>
          <w:u w:val="none"/>
        </w:rPr>
      </w:pPr>
      <w:r w:rsidRPr="006D2363">
        <w:rPr>
          <w:rStyle w:val="Hyperlink"/>
          <w:rFonts w:cstheme="minorHAnsi"/>
          <w:b/>
          <w:color w:val="000000" w:themeColor="text1"/>
          <w:u w:val="none"/>
        </w:rPr>
        <w:t>School processes and practices support identification, learning and wellbeing of refugee students.</w:t>
      </w:r>
    </w:p>
    <w:p w14:paraId="0B31BB78" w14:textId="77777777" w:rsidR="000C34CE" w:rsidRPr="006D2363" w:rsidRDefault="000C34CE" w:rsidP="000C34CE">
      <w:pPr>
        <w:pStyle w:val="ListParagraph"/>
        <w:numPr>
          <w:ilvl w:val="0"/>
          <w:numId w:val="45"/>
        </w:numPr>
        <w:spacing w:after="60" w:line="276" w:lineRule="auto"/>
        <w:ind w:left="425" w:hanging="425"/>
        <w:rPr>
          <w:rStyle w:val="Hyperlink"/>
          <w:rFonts w:cstheme="minorHAnsi"/>
          <w:color w:val="000000" w:themeColor="text1"/>
          <w:u w:val="none"/>
        </w:rPr>
      </w:pPr>
      <w:r w:rsidRPr="006D2363">
        <w:rPr>
          <w:rStyle w:val="Hyperlink"/>
          <w:rFonts w:cstheme="minorHAnsi"/>
          <w:color w:val="000000" w:themeColor="text1"/>
          <w:u w:val="none"/>
        </w:rPr>
        <w:t>Targeted strategies and resources that support refugee students are included in the school plan.</w:t>
      </w:r>
    </w:p>
    <w:p w14:paraId="0DF1A318" w14:textId="77777777" w:rsidR="000C34CE" w:rsidRPr="006D2363" w:rsidRDefault="000C34CE" w:rsidP="000C34CE">
      <w:pPr>
        <w:pStyle w:val="ListParagraph"/>
        <w:numPr>
          <w:ilvl w:val="0"/>
          <w:numId w:val="45"/>
        </w:numPr>
        <w:spacing w:after="60" w:line="276" w:lineRule="auto"/>
        <w:ind w:left="425" w:hanging="425"/>
        <w:rPr>
          <w:rStyle w:val="Hyperlink"/>
          <w:rFonts w:cstheme="minorHAnsi"/>
          <w:color w:val="000000" w:themeColor="text1"/>
          <w:u w:val="none"/>
        </w:rPr>
      </w:pPr>
      <w:r w:rsidRPr="006D2363">
        <w:rPr>
          <w:rStyle w:val="Hyperlink"/>
          <w:rFonts w:cstheme="minorHAnsi"/>
          <w:color w:val="000000" w:themeColor="text1"/>
          <w:u w:val="none"/>
        </w:rPr>
        <w:t>Data informs the use of resources provided in the school budget to support refugee students.</w:t>
      </w:r>
    </w:p>
    <w:p w14:paraId="0A0A818D" w14:textId="77777777" w:rsidR="000C34CE" w:rsidRPr="006D2363" w:rsidRDefault="000C34CE" w:rsidP="000C34CE">
      <w:pPr>
        <w:pStyle w:val="ListParagraph"/>
        <w:numPr>
          <w:ilvl w:val="0"/>
          <w:numId w:val="45"/>
        </w:numPr>
        <w:spacing w:after="60" w:line="276" w:lineRule="auto"/>
        <w:ind w:left="425" w:hanging="425"/>
        <w:rPr>
          <w:rStyle w:val="Hyperlink"/>
          <w:rFonts w:cstheme="minorHAnsi"/>
          <w:color w:val="000000" w:themeColor="text1"/>
          <w:u w:val="none"/>
        </w:rPr>
      </w:pPr>
      <w:r w:rsidRPr="006D2363">
        <w:rPr>
          <w:rStyle w:val="Hyperlink"/>
          <w:rFonts w:cstheme="minorHAnsi"/>
          <w:color w:val="000000" w:themeColor="text1"/>
          <w:u w:val="none"/>
        </w:rPr>
        <w:t>Professional learning about the impact of refugee experiences is provided for all staff.</w:t>
      </w:r>
    </w:p>
    <w:p w14:paraId="5018A9AE" w14:textId="77777777" w:rsidR="000C34CE" w:rsidRPr="006D2363" w:rsidRDefault="000C34CE" w:rsidP="000C34CE">
      <w:pPr>
        <w:pStyle w:val="ListParagraph"/>
        <w:numPr>
          <w:ilvl w:val="0"/>
          <w:numId w:val="45"/>
        </w:numPr>
        <w:spacing w:after="60" w:line="276" w:lineRule="auto"/>
        <w:ind w:left="425" w:hanging="425"/>
        <w:rPr>
          <w:rStyle w:val="Hyperlink"/>
          <w:rFonts w:cstheme="minorHAnsi"/>
          <w:color w:val="000000" w:themeColor="text1"/>
          <w:u w:val="none"/>
        </w:rPr>
      </w:pPr>
      <w:r w:rsidRPr="006D2363">
        <w:rPr>
          <w:rStyle w:val="Hyperlink"/>
          <w:rFonts w:cstheme="minorHAnsi"/>
          <w:color w:val="000000" w:themeColor="text1"/>
          <w:u w:val="none"/>
        </w:rPr>
        <w:t>Professional learning about English language proficiency and EAL pedagogy is provided for teaching staff</w:t>
      </w:r>
    </w:p>
    <w:p w14:paraId="5D325F89" w14:textId="77777777" w:rsidR="000C34CE" w:rsidRPr="006D2363" w:rsidRDefault="000C34CE" w:rsidP="000C34CE">
      <w:pPr>
        <w:pStyle w:val="ListParagraph"/>
        <w:numPr>
          <w:ilvl w:val="0"/>
          <w:numId w:val="45"/>
        </w:numPr>
        <w:spacing w:after="60" w:line="276" w:lineRule="auto"/>
        <w:ind w:left="425" w:hanging="425"/>
        <w:rPr>
          <w:rStyle w:val="Hyperlink"/>
          <w:rFonts w:cstheme="minorHAnsi"/>
          <w:color w:val="000000" w:themeColor="text1"/>
          <w:u w:val="none"/>
        </w:rPr>
      </w:pPr>
      <w:r w:rsidRPr="006D2363">
        <w:rPr>
          <w:rStyle w:val="Hyperlink"/>
          <w:rFonts w:cstheme="minorHAnsi"/>
          <w:color w:val="000000" w:themeColor="text1"/>
          <w:u w:val="none"/>
        </w:rPr>
        <w:t xml:space="preserve">Enrolment, orientation and transition processes ensure that new refugee students are identified and assessed to inform </w:t>
      </w:r>
      <w:proofErr w:type="spellStart"/>
      <w:r w:rsidRPr="006D2363">
        <w:rPr>
          <w:rStyle w:val="Hyperlink"/>
          <w:rFonts w:cstheme="minorHAnsi"/>
          <w:color w:val="000000" w:themeColor="text1"/>
          <w:u w:val="none"/>
        </w:rPr>
        <w:t>personalised</w:t>
      </w:r>
      <w:proofErr w:type="spellEnd"/>
      <w:r w:rsidRPr="006D2363">
        <w:rPr>
          <w:rStyle w:val="Hyperlink"/>
          <w:rFonts w:cstheme="minorHAnsi"/>
          <w:color w:val="000000" w:themeColor="text1"/>
          <w:u w:val="none"/>
        </w:rPr>
        <w:t xml:space="preserve"> approaches. </w:t>
      </w:r>
    </w:p>
    <w:p w14:paraId="7087F71D" w14:textId="77777777" w:rsidR="000C34CE" w:rsidRPr="006D2363" w:rsidRDefault="000C34CE" w:rsidP="000C34CE">
      <w:pPr>
        <w:pStyle w:val="ListParagraph"/>
        <w:numPr>
          <w:ilvl w:val="0"/>
          <w:numId w:val="45"/>
        </w:numPr>
        <w:spacing w:after="60" w:line="276" w:lineRule="auto"/>
        <w:ind w:left="425" w:hanging="425"/>
        <w:rPr>
          <w:rStyle w:val="Hyperlink"/>
          <w:rFonts w:cstheme="minorHAnsi"/>
          <w:color w:val="000000" w:themeColor="text1"/>
          <w:u w:val="none"/>
        </w:rPr>
      </w:pPr>
      <w:r w:rsidRPr="006D2363">
        <w:rPr>
          <w:rStyle w:val="Hyperlink"/>
          <w:rFonts w:cstheme="minorHAnsi"/>
          <w:color w:val="000000" w:themeColor="text1"/>
          <w:u w:val="none"/>
        </w:rPr>
        <w:t xml:space="preserve">Executive staff use trauma informed approaches to manage student </w:t>
      </w:r>
      <w:proofErr w:type="spellStart"/>
      <w:r w:rsidRPr="006D2363">
        <w:rPr>
          <w:rStyle w:val="Hyperlink"/>
          <w:rFonts w:cstheme="minorHAnsi"/>
          <w:color w:val="000000" w:themeColor="text1"/>
          <w:u w:val="none"/>
        </w:rPr>
        <w:t>behaviour</w:t>
      </w:r>
      <w:proofErr w:type="spellEnd"/>
      <w:r w:rsidRPr="006D2363">
        <w:rPr>
          <w:rStyle w:val="Hyperlink"/>
          <w:rFonts w:cstheme="minorHAnsi"/>
          <w:color w:val="000000" w:themeColor="text1"/>
          <w:u w:val="none"/>
        </w:rPr>
        <w:t xml:space="preserve"> and wellbeing.</w:t>
      </w:r>
    </w:p>
    <w:p w14:paraId="2B200667" w14:textId="77777777" w:rsidR="000C34CE" w:rsidRPr="006D2363" w:rsidRDefault="000C34CE" w:rsidP="000C34CE">
      <w:pPr>
        <w:pStyle w:val="ListParagraph"/>
        <w:numPr>
          <w:ilvl w:val="0"/>
          <w:numId w:val="45"/>
        </w:numPr>
        <w:spacing w:after="60" w:line="276" w:lineRule="auto"/>
        <w:ind w:left="425" w:hanging="425"/>
        <w:rPr>
          <w:rStyle w:val="Hyperlink"/>
          <w:rFonts w:cstheme="minorHAnsi"/>
          <w:color w:val="000000" w:themeColor="text1"/>
          <w:u w:val="none"/>
        </w:rPr>
      </w:pPr>
      <w:r w:rsidRPr="006D2363">
        <w:rPr>
          <w:rStyle w:val="Hyperlink"/>
          <w:rFonts w:cstheme="minorHAnsi"/>
          <w:color w:val="000000" w:themeColor="text1"/>
          <w:u w:val="none"/>
        </w:rPr>
        <w:t>A member of the school executive leads a team responsible for coordinating refugee student support.</w:t>
      </w:r>
    </w:p>
    <w:p w14:paraId="06A2626E" w14:textId="1222D72F" w:rsidR="000C34CE" w:rsidRPr="006D2363" w:rsidRDefault="000C34CE" w:rsidP="000C34CE">
      <w:pPr>
        <w:pStyle w:val="ListParagraph"/>
        <w:numPr>
          <w:ilvl w:val="0"/>
          <w:numId w:val="45"/>
        </w:numPr>
        <w:spacing w:after="60" w:line="276" w:lineRule="auto"/>
        <w:ind w:left="425" w:hanging="425"/>
        <w:rPr>
          <w:rStyle w:val="Hyperlink"/>
          <w:rFonts w:cstheme="minorHAnsi"/>
          <w:color w:val="000000" w:themeColor="text1"/>
          <w:u w:val="none"/>
        </w:rPr>
      </w:pPr>
      <w:r w:rsidRPr="006D2363">
        <w:rPr>
          <w:rStyle w:val="Hyperlink"/>
          <w:rFonts w:cstheme="minorHAnsi"/>
          <w:color w:val="000000" w:themeColor="text1"/>
          <w:u w:val="none"/>
        </w:rPr>
        <w:t>Time and resources are allocated for collaborative planning and teaching between EAL/D and classroom/mainstream teachers.</w:t>
      </w:r>
    </w:p>
    <w:p w14:paraId="1EA6D49A" w14:textId="77777777" w:rsidR="000C34CE" w:rsidRPr="006D2363" w:rsidRDefault="000C34CE" w:rsidP="000C34CE">
      <w:pPr>
        <w:pStyle w:val="ListParagraph"/>
        <w:numPr>
          <w:ilvl w:val="0"/>
          <w:numId w:val="45"/>
        </w:numPr>
        <w:spacing w:after="60" w:line="276" w:lineRule="auto"/>
        <w:ind w:left="425" w:hanging="425"/>
        <w:rPr>
          <w:rStyle w:val="Hyperlink"/>
          <w:rFonts w:cstheme="minorHAnsi"/>
          <w:color w:val="000000" w:themeColor="text1"/>
          <w:u w:val="none"/>
        </w:rPr>
      </w:pPr>
      <w:r w:rsidRPr="006D2363">
        <w:rPr>
          <w:rStyle w:val="Hyperlink"/>
          <w:rFonts w:cstheme="minorHAnsi"/>
          <w:color w:val="000000" w:themeColor="text1"/>
          <w:u w:val="none"/>
        </w:rPr>
        <w:t>Staff who work with refugee students and their parents are supported to engage in self-care strategies.</w:t>
      </w:r>
    </w:p>
    <w:p w14:paraId="0136EC18" w14:textId="77777777" w:rsidR="000C34CE" w:rsidRPr="006D2363" w:rsidRDefault="000C34CE" w:rsidP="000C34CE">
      <w:pPr>
        <w:pStyle w:val="ListParagraph"/>
        <w:numPr>
          <w:ilvl w:val="0"/>
          <w:numId w:val="45"/>
        </w:numPr>
        <w:spacing w:after="60" w:line="276" w:lineRule="auto"/>
        <w:ind w:left="425" w:hanging="425"/>
        <w:rPr>
          <w:rStyle w:val="Hyperlink"/>
          <w:rFonts w:cstheme="minorHAnsi"/>
          <w:color w:val="000000" w:themeColor="text1"/>
          <w:u w:val="none"/>
        </w:rPr>
      </w:pPr>
      <w:r w:rsidRPr="006D2363">
        <w:rPr>
          <w:rStyle w:val="Hyperlink"/>
          <w:rFonts w:cstheme="minorHAnsi"/>
          <w:color w:val="000000" w:themeColor="text1"/>
          <w:u w:val="none"/>
        </w:rPr>
        <w:t>Whole school programs promote anti-racism and social inclusion.</w:t>
      </w:r>
    </w:p>
    <w:p w14:paraId="330C0785" w14:textId="77777777" w:rsidR="000C34CE" w:rsidRPr="006D2363" w:rsidRDefault="000C34CE" w:rsidP="000C34CE">
      <w:pPr>
        <w:pStyle w:val="ListParagraph"/>
        <w:numPr>
          <w:ilvl w:val="0"/>
          <w:numId w:val="45"/>
        </w:numPr>
        <w:spacing w:after="120" w:line="276" w:lineRule="auto"/>
        <w:ind w:left="426" w:hanging="426"/>
        <w:rPr>
          <w:rStyle w:val="Hyperlink"/>
          <w:rFonts w:cstheme="minorHAnsi"/>
          <w:color w:val="000000" w:themeColor="text1"/>
          <w:u w:val="none"/>
        </w:rPr>
      </w:pPr>
      <w:r w:rsidRPr="006D2363">
        <w:rPr>
          <w:rStyle w:val="Hyperlink"/>
          <w:rFonts w:cstheme="minorHAnsi"/>
          <w:color w:val="000000" w:themeColor="text1"/>
          <w:u w:val="none"/>
        </w:rPr>
        <w:t>Staff and external agencies work together to support the engagement of refugee students and families in the school and the broader community.</w:t>
      </w:r>
    </w:p>
    <w:p w14:paraId="6F895900" w14:textId="77777777" w:rsidR="000C34CE" w:rsidRPr="006D2363" w:rsidRDefault="000C34CE" w:rsidP="000C34CE">
      <w:pPr>
        <w:spacing w:after="120"/>
        <w:rPr>
          <w:rStyle w:val="Hyperlink"/>
          <w:rFonts w:cstheme="minorHAnsi"/>
          <w:b/>
          <w:color w:val="000000" w:themeColor="text1"/>
          <w:u w:val="none"/>
        </w:rPr>
      </w:pPr>
      <w:r w:rsidRPr="006D2363">
        <w:rPr>
          <w:rStyle w:val="Hyperlink"/>
          <w:rFonts w:cstheme="minorHAnsi"/>
          <w:b/>
          <w:color w:val="000000" w:themeColor="text1"/>
          <w:u w:val="none"/>
        </w:rPr>
        <w:t>Communication with families from a refugee background facilitates their participation in school community.</w:t>
      </w:r>
    </w:p>
    <w:p w14:paraId="0328389F" w14:textId="5DA5D8B9" w:rsidR="000C34CE" w:rsidRPr="006D2363" w:rsidRDefault="000C34CE" w:rsidP="000C34CE">
      <w:pPr>
        <w:pStyle w:val="ListParagraph"/>
        <w:numPr>
          <w:ilvl w:val="0"/>
          <w:numId w:val="45"/>
        </w:numPr>
        <w:spacing w:after="120" w:line="276" w:lineRule="auto"/>
        <w:ind w:left="426" w:hanging="426"/>
        <w:rPr>
          <w:rStyle w:val="Hyperlink"/>
          <w:rFonts w:cstheme="minorHAnsi"/>
          <w:color w:val="000000" w:themeColor="text1"/>
          <w:u w:val="none"/>
        </w:rPr>
      </w:pPr>
      <w:r w:rsidRPr="006D2363">
        <w:rPr>
          <w:rStyle w:val="Hyperlink"/>
          <w:rFonts w:cstheme="minorHAnsi"/>
          <w:color w:val="000000" w:themeColor="text1"/>
          <w:u w:val="none"/>
        </w:rPr>
        <w:t>Staff use interpreters, bilingual staff and translated documents to ensure LBOTE parents /families can receive and provide important information.</w:t>
      </w:r>
    </w:p>
    <w:p w14:paraId="3910DEF0" w14:textId="77777777" w:rsidR="000C34CE" w:rsidRPr="006D2363" w:rsidRDefault="000C34CE" w:rsidP="000C34CE">
      <w:pPr>
        <w:pStyle w:val="ListParagraph"/>
        <w:numPr>
          <w:ilvl w:val="0"/>
          <w:numId w:val="45"/>
        </w:numPr>
        <w:spacing w:after="120" w:line="276" w:lineRule="auto"/>
        <w:ind w:left="426" w:hanging="426"/>
        <w:rPr>
          <w:rStyle w:val="Hyperlink"/>
          <w:rFonts w:cstheme="minorHAnsi"/>
          <w:color w:val="000000" w:themeColor="text1"/>
          <w:u w:val="none"/>
        </w:rPr>
      </w:pPr>
      <w:r w:rsidRPr="006D2363">
        <w:rPr>
          <w:rStyle w:val="Hyperlink"/>
          <w:rFonts w:cstheme="minorHAnsi"/>
          <w:color w:val="000000" w:themeColor="text1"/>
          <w:u w:val="none"/>
        </w:rPr>
        <w:t xml:space="preserve">A communication strategy ensures that LBOTE parents and </w:t>
      </w:r>
      <w:proofErr w:type="spellStart"/>
      <w:r w:rsidRPr="006D2363">
        <w:rPr>
          <w:rStyle w:val="Hyperlink"/>
          <w:rFonts w:cstheme="minorHAnsi"/>
          <w:color w:val="000000" w:themeColor="text1"/>
          <w:u w:val="none"/>
        </w:rPr>
        <w:t>carers</w:t>
      </w:r>
      <w:proofErr w:type="spellEnd"/>
      <w:r w:rsidRPr="006D2363">
        <w:rPr>
          <w:rStyle w:val="Hyperlink"/>
          <w:rFonts w:cstheme="minorHAnsi"/>
          <w:color w:val="000000" w:themeColor="text1"/>
          <w:u w:val="none"/>
        </w:rPr>
        <w:t xml:space="preserve"> can participate in school meetings, community consultations and decision making. </w:t>
      </w:r>
    </w:p>
    <w:p w14:paraId="5745795A" w14:textId="77777777" w:rsidR="000C34CE" w:rsidRPr="006D2363" w:rsidRDefault="000C34CE" w:rsidP="000C34CE">
      <w:pPr>
        <w:pStyle w:val="ListParagraph"/>
        <w:numPr>
          <w:ilvl w:val="0"/>
          <w:numId w:val="45"/>
        </w:numPr>
        <w:spacing w:after="120" w:line="276" w:lineRule="auto"/>
        <w:ind w:left="426" w:hanging="426"/>
        <w:rPr>
          <w:rStyle w:val="Hyperlink"/>
          <w:rFonts w:cstheme="minorHAnsi"/>
          <w:color w:val="000000" w:themeColor="text1"/>
          <w:u w:val="none"/>
        </w:rPr>
      </w:pPr>
      <w:r w:rsidRPr="006D2363">
        <w:rPr>
          <w:rStyle w:val="Hyperlink"/>
          <w:rFonts w:cstheme="minorHAnsi"/>
          <w:color w:val="000000" w:themeColor="text1"/>
          <w:u w:val="none"/>
        </w:rPr>
        <w:t xml:space="preserve">Parents and </w:t>
      </w:r>
      <w:proofErr w:type="spellStart"/>
      <w:r w:rsidRPr="006D2363">
        <w:rPr>
          <w:rStyle w:val="Hyperlink"/>
          <w:rFonts w:cstheme="minorHAnsi"/>
          <w:color w:val="000000" w:themeColor="text1"/>
          <w:u w:val="none"/>
        </w:rPr>
        <w:t>carers</w:t>
      </w:r>
      <w:proofErr w:type="spellEnd"/>
      <w:r w:rsidRPr="006D2363">
        <w:rPr>
          <w:rStyle w:val="Hyperlink"/>
          <w:rFonts w:cstheme="minorHAnsi"/>
          <w:color w:val="000000" w:themeColor="text1"/>
          <w:u w:val="none"/>
        </w:rPr>
        <w:t xml:space="preserve"> from refugee backgrounds are involved in discussing their child’s learning and wellbeing and planning support with relevant staff. </w:t>
      </w:r>
    </w:p>
    <w:p w14:paraId="1F4D4C36" w14:textId="77777777" w:rsidR="000C34CE" w:rsidRPr="006D2363" w:rsidRDefault="000C34CE" w:rsidP="000C34CE">
      <w:pPr>
        <w:pStyle w:val="ListParagraph"/>
        <w:numPr>
          <w:ilvl w:val="0"/>
          <w:numId w:val="45"/>
        </w:numPr>
        <w:spacing w:after="120" w:line="276" w:lineRule="auto"/>
        <w:ind w:left="426" w:hanging="426"/>
        <w:rPr>
          <w:rStyle w:val="Hyperlink"/>
          <w:rFonts w:cstheme="minorHAnsi"/>
          <w:color w:val="000000" w:themeColor="text1"/>
          <w:u w:val="none"/>
        </w:rPr>
      </w:pPr>
      <w:r w:rsidRPr="006D2363">
        <w:rPr>
          <w:rStyle w:val="Hyperlink"/>
          <w:rFonts w:cstheme="minorHAnsi"/>
          <w:color w:val="000000" w:themeColor="text1"/>
          <w:u w:val="none"/>
        </w:rPr>
        <w:t xml:space="preserve">Local community </w:t>
      </w:r>
      <w:proofErr w:type="spellStart"/>
      <w:r w:rsidRPr="006D2363">
        <w:rPr>
          <w:rStyle w:val="Hyperlink"/>
          <w:rFonts w:cstheme="minorHAnsi"/>
          <w:color w:val="000000" w:themeColor="text1"/>
          <w:u w:val="none"/>
        </w:rPr>
        <w:t>organisations</w:t>
      </w:r>
      <w:proofErr w:type="spellEnd"/>
      <w:r w:rsidRPr="006D2363">
        <w:rPr>
          <w:rStyle w:val="Hyperlink"/>
          <w:rFonts w:cstheme="minorHAnsi"/>
          <w:color w:val="000000" w:themeColor="text1"/>
          <w:u w:val="none"/>
        </w:rPr>
        <w:t xml:space="preserve"> work with school staff to support the settlement and participation of refugee families in the school and broader community.</w:t>
      </w:r>
    </w:p>
    <w:p w14:paraId="644D8E64" w14:textId="77777777" w:rsidR="009D4626" w:rsidRDefault="009D4626">
      <w:pPr>
        <w:rPr>
          <w:b/>
        </w:rPr>
      </w:pPr>
    </w:p>
    <w:p w14:paraId="62A3043F" w14:textId="662DED28" w:rsidR="000C34CE" w:rsidRPr="009D4626" w:rsidRDefault="009D4626">
      <w:pPr>
        <w:rPr>
          <w:rFonts w:asciiTheme="majorHAnsi" w:eastAsiaTheme="majorEastAsia" w:hAnsiTheme="majorHAnsi" w:cstheme="majorBidi"/>
          <w:color w:val="548AB7" w:themeColor="accent1" w:themeShade="BF"/>
          <w:sz w:val="26"/>
          <w:szCs w:val="26"/>
        </w:rPr>
      </w:pPr>
      <w:r w:rsidRPr="009D4626">
        <w:t xml:space="preserve">These standards are taken from the document titled: </w:t>
      </w:r>
      <w:r w:rsidRPr="009D4626">
        <w:rPr>
          <w:i/>
        </w:rPr>
        <w:t>Refugee Leadership Strategy – Guidelines to Support Implementation in 2019: A guide for school leaders.</w:t>
      </w:r>
      <w:r w:rsidRPr="009D4626">
        <w:t xml:space="preserve"> </w:t>
      </w:r>
      <w:r>
        <w:t xml:space="preserve">(Feb, 2019) </w:t>
      </w:r>
      <w:r w:rsidRPr="009D4626">
        <w:t>NSW Department of Education, Learning and Teaching Directorate, Multicultural Education.</w:t>
      </w:r>
      <w:r w:rsidR="000C34CE" w:rsidRPr="009D4626">
        <w:br w:type="page"/>
      </w:r>
    </w:p>
    <w:p w14:paraId="5F8023A9" w14:textId="710FD060" w:rsidR="007E78E9" w:rsidRPr="001F5306" w:rsidRDefault="000C34CE" w:rsidP="001F5306">
      <w:pPr>
        <w:pStyle w:val="Heading2"/>
      </w:pPr>
      <w:bookmarkStart w:id="285" w:name="_Toc44338928"/>
      <w:bookmarkStart w:id="286" w:name="_Toc55745990"/>
      <w:r w:rsidRPr="001F5306">
        <w:lastRenderedPageBreak/>
        <w:t xml:space="preserve">Appendix 2: </w:t>
      </w:r>
      <w:bookmarkEnd w:id="279"/>
      <w:bookmarkEnd w:id="280"/>
      <w:bookmarkEnd w:id="281"/>
      <w:bookmarkEnd w:id="282"/>
      <w:bookmarkEnd w:id="283"/>
      <w:bookmarkEnd w:id="285"/>
      <w:r w:rsidR="00AE7EC2" w:rsidRPr="001F5306">
        <w:t>R</w:t>
      </w:r>
      <w:r w:rsidR="001F5306">
        <w:t xml:space="preserve">efugee </w:t>
      </w:r>
      <w:r w:rsidR="00AE7EC2" w:rsidRPr="001F5306">
        <w:t>R</w:t>
      </w:r>
      <w:r w:rsidR="001F5306">
        <w:t xml:space="preserve">eadiness </w:t>
      </w:r>
      <w:r w:rsidR="00AE7EC2" w:rsidRPr="001F5306">
        <w:t>S</w:t>
      </w:r>
      <w:r w:rsidR="001F5306">
        <w:t>urvey</w:t>
      </w:r>
      <w:bookmarkEnd w:id="286"/>
      <w:r w:rsidR="001F5306">
        <w:t xml:space="preserve"> </w:t>
      </w:r>
    </w:p>
    <w:p w14:paraId="1578A4FF" w14:textId="1FDEAF8A" w:rsidR="00563DC4" w:rsidRPr="007B46DB" w:rsidRDefault="001F1DE2" w:rsidP="00F14F9E">
      <w:pPr>
        <w:spacing w:after="120"/>
        <w:rPr>
          <w:rStyle w:val="Hyperlink"/>
          <w:b/>
          <w:color w:val="000000" w:themeColor="text1"/>
          <w:u w:val="none"/>
        </w:rPr>
      </w:pPr>
      <w:bookmarkStart w:id="287" w:name="_Toc44338929"/>
      <w:r w:rsidRPr="007B46DB">
        <w:rPr>
          <w:rStyle w:val="Hyperlink"/>
          <w:b/>
          <w:color w:val="000000" w:themeColor="text1"/>
          <w:u w:val="none"/>
        </w:rPr>
        <w:t>Refugee Leadership S</w:t>
      </w:r>
      <w:r w:rsidR="00563DC4" w:rsidRPr="007B46DB">
        <w:rPr>
          <w:rStyle w:val="Hyperlink"/>
          <w:b/>
          <w:color w:val="000000" w:themeColor="text1"/>
          <w:u w:val="none"/>
        </w:rPr>
        <w:t>trategy evaluation questions 2018</w:t>
      </w:r>
      <w:bookmarkEnd w:id="287"/>
    </w:p>
    <w:p w14:paraId="54D9878B" w14:textId="77777777" w:rsidR="00563DC4" w:rsidRPr="006D2363" w:rsidRDefault="00563DC4" w:rsidP="00563DC4">
      <w:pPr>
        <w:rPr>
          <w:rFonts w:cstheme="minorHAnsi"/>
        </w:rPr>
      </w:pPr>
      <w:r w:rsidRPr="006D2363">
        <w:rPr>
          <w:rFonts w:cstheme="minorHAnsi"/>
        </w:rPr>
        <w:t xml:space="preserve">Please answer the following questions about current practices for </w:t>
      </w:r>
      <w:r w:rsidRPr="006D2363">
        <w:rPr>
          <w:rFonts w:cstheme="minorHAnsi"/>
          <w:b/>
        </w:rPr>
        <w:t>refugee students</w:t>
      </w:r>
      <w:r w:rsidRPr="006D2363">
        <w:rPr>
          <w:rFonts w:cstheme="minorHAnsi"/>
        </w:rPr>
        <w:t xml:space="preserve"> and their families specifically within </w:t>
      </w:r>
      <w:r w:rsidRPr="006D2363">
        <w:rPr>
          <w:rFonts w:cstheme="minorHAnsi"/>
          <w:b/>
        </w:rPr>
        <w:t>your school</w:t>
      </w:r>
      <w:r w:rsidRPr="006D2363">
        <w:rPr>
          <w:rFonts w:cstheme="minorHAnsi"/>
        </w:rPr>
        <w:t xml:space="preserve">. We are particularly interested in investigating practices within your specific school context. If you are unsure of a question, please answer to the best of your knowledge. </w:t>
      </w:r>
    </w:p>
    <w:p w14:paraId="3831B152" w14:textId="77777777" w:rsidR="00563DC4" w:rsidRPr="006D2363" w:rsidRDefault="00563DC4" w:rsidP="00563DC4">
      <w:pPr>
        <w:rPr>
          <w:rFonts w:cstheme="minorHAnsi"/>
        </w:rPr>
      </w:pPr>
    </w:p>
    <w:p w14:paraId="656C57C0" w14:textId="77777777" w:rsidR="00563DC4" w:rsidRPr="007B46DB" w:rsidRDefault="00563DC4" w:rsidP="00563DC4">
      <w:pPr>
        <w:rPr>
          <w:rFonts w:cstheme="minorHAnsi"/>
          <w:color w:val="000000" w:themeColor="text1"/>
          <w:kern w:val="24"/>
        </w:rPr>
      </w:pPr>
      <w:r w:rsidRPr="007B46DB">
        <w:rPr>
          <w:rFonts w:cstheme="minorHAnsi"/>
          <w:color w:val="000000" w:themeColor="text1"/>
          <w:kern w:val="24"/>
        </w:rPr>
        <w:t>Demographic questions</w:t>
      </w:r>
    </w:p>
    <w:p w14:paraId="086F4D1A" w14:textId="77777777" w:rsidR="00563DC4" w:rsidRPr="006D2363" w:rsidRDefault="00563DC4" w:rsidP="00563DC4">
      <w:pPr>
        <w:rPr>
          <w:rFonts w:cstheme="minorHAnsi"/>
        </w:rPr>
      </w:pPr>
    </w:p>
    <w:p w14:paraId="30ED8496" w14:textId="6E4AE587" w:rsidR="00563DC4" w:rsidRPr="006D2363" w:rsidRDefault="00563DC4" w:rsidP="00745EE4">
      <w:pPr>
        <w:pStyle w:val="ListParagraph"/>
        <w:numPr>
          <w:ilvl w:val="0"/>
          <w:numId w:val="11"/>
        </w:numPr>
        <w:spacing w:after="120"/>
        <w:ind w:left="567" w:hanging="567"/>
        <w:contextualSpacing w:val="0"/>
        <w:rPr>
          <w:rFonts w:cstheme="minorHAnsi"/>
        </w:rPr>
      </w:pPr>
      <w:r w:rsidRPr="006D2363">
        <w:rPr>
          <w:rFonts w:cstheme="minorHAnsi"/>
        </w:rPr>
        <w:t xml:space="preserve">What is the name of your current school? (Please provide the name in full) </w:t>
      </w:r>
    </w:p>
    <w:p w14:paraId="2304336E" w14:textId="64D753A0" w:rsidR="00563DC4" w:rsidRPr="006D2363" w:rsidRDefault="00563DC4" w:rsidP="00745EE4">
      <w:pPr>
        <w:pStyle w:val="ListParagraph"/>
        <w:numPr>
          <w:ilvl w:val="0"/>
          <w:numId w:val="11"/>
        </w:numPr>
        <w:spacing w:before="120" w:after="120"/>
        <w:ind w:left="567" w:hanging="567"/>
        <w:contextualSpacing w:val="0"/>
        <w:rPr>
          <w:rFonts w:cstheme="minorHAnsi"/>
        </w:rPr>
      </w:pPr>
      <w:r w:rsidRPr="006D2363">
        <w:rPr>
          <w:rFonts w:cstheme="minorHAnsi"/>
        </w:rPr>
        <w:t xml:space="preserve">What is your school code? </w:t>
      </w:r>
    </w:p>
    <w:p w14:paraId="7335BAA1" w14:textId="77777777" w:rsidR="00563DC4" w:rsidRPr="006D2363" w:rsidRDefault="00563DC4" w:rsidP="00745EE4">
      <w:pPr>
        <w:pStyle w:val="ListParagraph"/>
        <w:numPr>
          <w:ilvl w:val="0"/>
          <w:numId w:val="11"/>
        </w:numPr>
        <w:spacing w:before="120" w:after="120"/>
        <w:ind w:left="567" w:hanging="567"/>
        <w:contextualSpacing w:val="0"/>
        <w:rPr>
          <w:rFonts w:cstheme="minorHAnsi"/>
        </w:rPr>
      </w:pPr>
      <w:r w:rsidRPr="006D2363">
        <w:rPr>
          <w:rFonts w:cstheme="minorHAnsi"/>
        </w:rPr>
        <w:t xml:space="preserve">What is your role? </w:t>
      </w:r>
    </w:p>
    <w:p w14:paraId="6F45B11D" w14:textId="77777777" w:rsidR="00563DC4" w:rsidRPr="006D2363" w:rsidRDefault="00563DC4" w:rsidP="00A66DE6">
      <w:pPr>
        <w:pStyle w:val="ListParagraph"/>
        <w:numPr>
          <w:ilvl w:val="0"/>
          <w:numId w:val="17"/>
        </w:numPr>
        <w:spacing w:before="120" w:after="120"/>
        <w:contextualSpacing w:val="0"/>
        <w:rPr>
          <w:rFonts w:cstheme="minorHAnsi"/>
        </w:rPr>
      </w:pPr>
      <w:r w:rsidRPr="006D2363">
        <w:rPr>
          <w:rFonts w:cstheme="minorHAnsi"/>
        </w:rPr>
        <w:t>Executive Staff</w:t>
      </w:r>
    </w:p>
    <w:p w14:paraId="5FA8A4D6" w14:textId="77777777" w:rsidR="00563DC4" w:rsidRPr="006D2363" w:rsidRDefault="00563DC4" w:rsidP="00A66DE6">
      <w:pPr>
        <w:pStyle w:val="ListParagraph"/>
        <w:numPr>
          <w:ilvl w:val="0"/>
          <w:numId w:val="17"/>
        </w:numPr>
        <w:spacing w:before="120" w:after="120"/>
        <w:contextualSpacing w:val="0"/>
        <w:rPr>
          <w:rFonts w:cstheme="minorHAnsi"/>
        </w:rPr>
      </w:pPr>
      <w:r w:rsidRPr="006D2363">
        <w:rPr>
          <w:rFonts w:cstheme="minorHAnsi"/>
        </w:rPr>
        <w:t>School Administration Staff</w:t>
      </w:r>
    </w:p>
    <w:p w14:paraId="63C896F5" w14:textId="77777777" w:rsidR="00563DC4" w:rsidRPr="006D2363" w:rsidRDefault="00563DC4" w:rsidP="00A66DE6">
      <w:pPr>
        <w:pStyle w:val="ListParagraph"/>
        <w:numPr>
          <w:ilvl w:val="0"/>
          <w:numId w:val="17"/>
        </w:numPr>
        <w:spacing w:before="120" w:after="120"/>
        <w:contextualSpacing w:val="0"/>
        <w:rPr>
          <w:rFonts w:cstheme="minorHAnsi"/>
        </w:rPr>
      </w:pPr>
      <w:r w:rsidRPr="006D2363">
        <w:rPr>
          <w:rFonts w:cstheme="minorHAnsi"/>
        </w:rPr>
        <w:t>Teaching Staff</w:t>
      </w:r>
    </w:p>
    <w:p w14:paraId="21542074" w14:textId="77777777" w:rsidR="00563DC4" w:rsidRPr="006D2363" w:rsidRDefault="00563DC4" w:rsidP="00745EE4">
      <w:pPr>
        <w:pStyle w:val="ListParagraph"/>
        <w:numPr>
          <w:ilvl w:val="0"/>
          <w:numId w:val="11"/>
        </w:numPr>
        <w:spacing w:before="120" w:after="120"/>
        <w:ind w:left="567" w:hanging="567"/>
        <w:contextualSpacing w:val="0"/>
        <w:rPr>
          <w:rFonts w:cstheme="minorHAnsi"/>
        </w:rPr>
      </w:pPr>
      <w:r w:rsidRPr="006D2363">
        <w:rPr>
          <w:rFonts w:cstheme="minorHAnsi"/>
        </w:rPr>
        <w:t>How long have you been working at your current school?</w:t>
      </w:r>
    </w:p>
    <w:p w14:paraId="336DC7C0" w14:textId="77777777" w:rsidR="00563DC4" w:rsidRPr="006D2363" w:rsidRDefault="00563DC4" w:rsidP="00A66DE6">
      <w:pPr>
        <w:pStyle w:val="ListParagraph"/>
        <w:numPr>
          <w:ilvl w:val="0"/>
          <w:numId w:val="12"/>
        </w:numPr>
        <w:spacing w:before="120" w:after="120"/>
        <w:contextualSpacing w:val="0"/>
        <w:rPr>
          <w:rFonts w:cstheme="minorHAnsi"/>
        </w:rPr>
      </w:pPr>
      <w:r w:rsidRPr="006D2363">
        <w:rPr>
          <w:rFonts w:cstheme="minorHAnsi"/>
        </w:rPr>
        <w:t>Less than 1 year</w:t>
      </w:r>
    </w:p>
    <w:p w14:paraId="1594E0C7" w14:textId="77777777" w:rsidR="00563DC4" w:rsidRPr="006D2363" w:rsidRDefault="00563DC4" w:rsidP="00A66DE6">
      <w:pPr>
        <w:pStyle w:val="ListParagraph"/>
        <w:numPr>
          <w:ilvl w:val="0"/>
          <w:numId w:val="12"/>
        </w:numPr>
        <w:spacing w:before="120" w:after="120"/>
        <w:contextualSpacing w:val="0"/>
        <w:rPr>
          <w:rFonts w:cstheme="minorHAnsi"/>
        </w:rPr>
      </w:pPr>
      <w:r w:rsidRPr="006D2363">
        <w:rPr>
          <w:rFonts w:cstheme="minorHAnsi"/>
        </w:rPr>
        <w:t>1-3 years</w:t>
      </w:r>
    </w:p>
    <w:p w14:paraId="0B7FE579" w14:textId="77777777" w:rsidR="00563DC4" w:rsidRPr="006D2363" w:rsidRDefault="00563DC4" w:rsidP="00A66DE6">
      <w:pPr>
        <w:pStyle w:val="ListParagraph"/>
        <w:numPr>
          <w:ilvl w:val="0"/>
          <w:numId w:val="12"/>
        </w:numPr>
        <w:spacing w:before="120" w:after="120"/>
        <w:contextualSpacing w:val="0"/>
        <w:rPr>
          <w:rFonts w:cstheme="minorHAnsi"/>
        </w:rPr>
      </w:pPr>
      <w:r w:rsidRPr="006D2363">
        <w:rPr>
          <w:rFonts w:cstheme="minorHAnsi"/>
        </w:rPr>
        <w:t>4-7 years</w:t>
      </w:r>
    </w:p>
    <w:p w14:paraId="449308C1" w14:textId="77777777" w:rsidR="00563DC4" w:rsidRPr="006D2363" w:rsidRDefault="00563DC4" w:rsidP="00A66DE6">
      <w:pPr>
        <w:pStyle w:val="ListParagraph"/>
        <w:numPr>
          <w:ilvl w:val="0"/>
          <w:numId w:val="12"/>
        </w:numPr>
        <w:spacing w:before="120" w:after="120"/>
        <w:contextualSpacing w:val="0"/>
        <w:rPr>
          <w:rFonts w:cstheme="minorHAnsi"/>
        </w:rPr>
      </w:pPr>
      <w:r w:rsidRPr="006D2363">
        <w:rPr>
          <w:rFonts w:cstheme="minorHAnsi"/>
        </w:rPr>
        <w:t>More than 7 years</w:t>
      </w:r>
    </w:p>
    <w:p w14:paraId="066CB808" w14:textId="77777777" w:rsidR="00A66DE6" w:rsidRDefault="00A66DE6" w:rsidP="00A66DE6">
      <w:pPr>
        <w:rPr>
          <w:rFonts w:cstheme="minorHAnsi"/>
          <w:b/>
        </w:rPr>
      </w:pPr>
    </w:p>
    <w:p w14:paraId="0B5C5FA4" w14:textId="49DB8AE8" w:rsidR="00563DC4" w:rsidRPr="006D2363" w:rsidRDefault="00563DC4" w:rsidP="00A66DE6">
      <w:pPr>
        <w:spacing w:after="120"/>
        <w:rPr>
          <w:rFonts w:cstheme="minorHAnsi"/>
          <w:b/>
        </w:rPr>
      </w:pPr>
      <w:r w:rsidRPr="006D2363">
        <w:rPr>
          <w:rFonts w:cstheme="minorHAnsi"/>
          <w:b/>
        </w:rPr>
        <w:t>Scale for all questions in Section 1 – Section 5:</w:t>
      </w:r>
      <w:r w:rsidRPr="006D2363">
        <w:rPr>
          <w:rFonts w:cstheme="minorHAnsi"/>
          <w:b/>
        </w:rPr>
        <w:tab/>
      </w:r>
    </w:p>
    <w:p w14:paraId="71CDCA0D" w14:textId="11AA9F8A" w:rsidR="00563DC4" w:rsidRPr="006D2363" w:rsidRDefault="00563DC4" w:rsidP="00745EE4">
      <w:pPr>
        <w:spacing w:before="120" w:after="120"/>
        <w:ind w:left="1134" w:hanging="425"/>
        <w:rPr>
          <w:rFonts w:cstheme="minorHAnsi"/>
        </w:rPr>
      </w:pPr>
      <w:r w:rsidRPr="006D2363">
        <w:rPr>
          <w:rFonts w:cstheme="minorHAnsi"/>
        </w:rPr>
        <w:t xml:space="preserve">5 </w:t>
      </w:r>
      <w:r w:rsidR="00A66DE6">
        <w:rPr>
          <w:rFonts w:cstheme="minorHAnsi"/>
        </w:rPr>
        <w:tab/>
      </w:r>
      <w:r w:rsidRPr="006D2363">
        <w:rPr>
          <w:rFonts w:cstheme="minorHAnsi"/>
        </w:rPr>
        <w:t>Strongly agree</w:t>
      </w:r>
    </w:p>
    <w:p w14:paraId="7ECD4CC1" w14:textId="59B72CA0" w:rsidR="00563DC4" w:rsidRPr="006D2363" w:rsidRDefault="00563DC4" w:rsidP="00745EE4">
      <w:pPr>
        <w:spacing w:before="120" w:after="120"/>
        <w:ind w:left="1134" w:hanging="425"/>
        <w:rPr>
          <w:rFonts w:cstheme="minorHAnsi"/>
        </w:rPr>
      </w:pPr>
      <w:r w:rsidRPr="006D2363">
        <w:rPr>
          <w:rFonts w:cstheme="minorHAnsi"/>
        </w:rPr>
        <w:t xml:space="preserve">4 </w:t>
      </w:r>
      <w:r w:rsidR="00A66DE6">
        <w:rPr>
          <w:rFonts w:cstheme="minorHAnsi"/>
        </w:rPr>
        <w:tab/>
      </w:r>
      <w:r w:rsidRPr="006D2363">
        <w:rPr>
          <w:rFonts w:cstheme="minorHAnsi"/>
        </w:rPr>
        <w:t>Somewhat agree</w:t>
      </w:r>
    </w:p>
    <w:p w14:paraId="25068805" w14:textId="6337D881" w:rsidR="00563DC4" w:rsidRPr="006D2363" w:rsidRDefault="00563DC4" w:rsidP="00745EE4">
      <w:pPr>
        <w:spacing w:before="120" w:after="120"/>
        <w:ind w:left="1134" w:hanging="425"/>
        <w:rPr>
          <w:rFonts w:cstheme="minorHAnsi"/>
        </w:rPr>
      </w:pPr>
      <w:r w:rsidRPr="006D2363">
        <w:rPr>
          <w:rFonts w:cstheme="minorHAnsi"/>
        </w:rPr>
        <w:t xml:space="preserve">3 </w:t>
      </w:r>
      <w:r w:rsidR="00A66DE6">
        <w:rPr>
          <w:rFonts w:cstheme="minorHAnsi"/>
        </w:rPr>
        <w:tab/>
      </w:r>
      <w:r w:rsidRPr="006D2363">
        <w:rPr>
          <w:rFonts w:cstheme="minorHAnsi"/>
        </w:rPr>
        <w:t>Neither agree nor disagree</w:t>
      </w:r>
    </w:p>
    <w:p w14:paraId="069CDDB2" w14:textId="7079B9A8" w:rsidR="00563DC4" w:rsidRPr="006D2363" w:rsidRDefault="00563DC4" w:rsidP="00745EE4">
      <w:pPr>
        <w:spacing w:before="120" w:after="120"/>
        <w:ind w:left="1134" w:hanging="425"/>
        <w:rPr>
          <w:rFonts w:cstheme="minorHAnsi"/>
        </w:rPr>
      </w:pPr>
      <w:r w:rsidRPr="006D2363">
        <w:rPr>
          <w:rFonts w:cstheme="minorHAnsi"/>
        </w:rPr>
        <w:t xml:space="preserve">2 </w:t>
      </w:r>
      <w:r w:rsidR="00A66DE6">
        <w:rPr>
          <w:rFonts w:cstheme="minorHAnsi"/>
        </w:rPr>
        <w:tab/>
      </w:r>
      <w:r w:rsidRPr="006D2363">
        <w:rPr>
          <w:rFonts w:cstheme="minorHAnsi"/>
        </w:rPr>
        <w:t xml:space="preserve">Somewhat disagree </w:t>
      </w:r>
    </w:p>
    <w:p w14:paraId="4AF199C7" w14:textId="08D45859" w:rsidR="00563DC4" w:rsidRPr="006D2363" w:rsidRDefault="00563DC4" w:rsidP="00745EE4">
      <w:pPr>
        <w:spacing w:before="120" w:after="120"/>
        <w:ind w:left="1134" w:hanging="425"/>
        <w:rPr>
          <w:rFonts w:cstheme="minorHAnsi"/>
        </w:rPr>
      </w:pPr>
      <w:r w:rsidRPr="006D2363">
        <w:rPr>
          <w:rFonts w:cstheme="minorHAnsi"/>
        </w:rPr>
        <w:t xml:space="preserve">1 </w:t>
      </w:r>
      <w:r w:rsidR="00A66DE6">
        <w:rPr>
          <w:rFonts w:cstheme="minorHAnsi"/>
        </w:rPr>
        <w:tab/>
      </w:r>
      <w:r w:rsidRPr="006D2363">
        <w:rPr>
          <w:rFonts w:cstheme="minorHAnsi"/>
        </w:rPr>
        <w:t>Strongly disagree</w:t>
      </w:r>
    </w:p>
    <w:p w14:paraId="31A55643" w14:textId="77777777" w:rsidR="00563DC4" w:rsidRPr="006D2363" w:rsidRDefault="00563DC4" w:rsidP="00A66DE6">
      <w:pPr>
        <w:spacing w:before="120" w:after="120"/>
        <w:rPr>
          <w:rFonts w:cstheme="minorHAnsi"/>
          <w:b/>
          <w:color w:val="FF0000"/>
        </w:rPr>
      </w:pPr>
    </w:p>
    <w:p w14:paraId="2EEB228E" w14:textId="77777777" w:rsidR="00563DC4" w:rsidRPr="007B46DB" w:rsidRDefault="00563DC4" w:rsidP="00DE64E6">
      <w:pPr>
        <w:rPr>
          <w:rFonts w:cstheme="minorHAnsi"/>
          <w:b/>
          <w:color w:val="000000" w:themeColor="text1"/>
        </w:rPr>
      </w:pPr>
      <w:r w:rsidRPr="007B46DB">
        <w:rPr>
          <w:rFonts w:cstheme="minorHAnsi"/>
          <w:b/>
          <w:color w:val="000000" w:themeColor="text1"/>
        </w:rPr>
        <w:t>Learning</w:t>
      </w:r>
    </w:p>
    <w:p w14:paraId="0D996FBD" w14:textId="77777777" w:rsidR="00563DC4" w:rsidRPr="001F5306" w:rsidRDefault="00563DC4" w:rsidP="00A66DE6">
      <w:pPr>
        <w:rPr>
          <w:rFonts w:cstheme="minorHAnsi"/>
          <w:color w:val="548AB7"/>
          <w:kern w:val="24"/>
        </w:rPr>
      </w:pPr>
    </w:p>
    <w:p w14:paraId="52606A72" w14:textId="77777777" w:rsidR="00563DC4" w:rsidRPr="007B46DB" w:rsidRDefault="00563DC4" w:rsidP="00A66DE6">
      <w:pPr>
        <w:spacing w:after="120"/>
        <w:rPr>
          <w:rFonts w:cstheme="minorHAnsi"/>
          <w:color w:val="000000" w:themeColor="text1"/>
          <w:kern w:val="24"/>
        </w:rPr>
      </w:pPr>
      <w:r w:rsidRPr="007B46DB">
        <w:rPr>
          <w:rFonts w:cstheme="minorHAnsi"/>
          <w:color w:val="000000" w:themeColor="text1"/>
          <w:kern w:val="24"/>
        </w:rPr>
        <w:t xml:space="preserve">Section 1: Refugee students experience safe and inclusive learning environments </w:t>
      </w:r>
    </w:p>
    <w:p w14:paraId="56EFED19" w14:textId="77777777" w:rsidR="00563DC4" w:rsidRPr="006D2363" w:rsidRDefault="00563DC4" w:rsidP="00A66DE6">
      <w:pPr>
        <w:pStyle w:val="ListParagraph"/>
        <w:numPr>
          <w:ilvl w:val="1"/>
          <w:numId w:val="7"/>
        </w:numPr>
        <w:spacing w:before="120" w:after="120"/>
        <w:ind w:left="851" w:hanging="851"/>
        <w:contextualSpacing w:val="0"/>
        <w:rPr>
          <w:rFonts w:cstheme="minorHAnsi"/>
          <w:color w:val="000000" w:themeColor="text1"/>
          <w:kern w:val="24"/>
        </w:rPr>
      </w:pPr>
      <w:r w:rsidRPr="006D2363">
        <w:rPr>
          <w:rFonts w:cstheme="minorHAnsi"/>
          <w:color w:val="000000" w:themeColor="text1"/>
          <w:kern w:val="24"/>
        </w:rPr>
        <w:t>Orientation and transition support in my school provides new refugee students with effective help to understand school practices and expectations</w:t>
      </w:r>
    </w:p>
    <w:p w14:paraId="4D67B01F" w14:textId="77777777" w:rsidR="00563DC4" w:rsidRPr="006D2363" w:rsidRDefault="00563DC4" w:rsidP="00A66DE6">
      <w:pPr>
        <w:pStyle w:val="ListParagraph"/>
        <w:numPr>
          <w:ilvl w:val="1"/>
          <w:numId w:val="7"/>
        </w:numPr>
        <w:spacing w:before="120" w:after="120"/>
        <w:ind w:left="851" w:hanging="851"/>
        <w:contextualSpacing w:val="0"/>
        <w:rPr>
          <w:rFonts w:cstheme="minorHAnsi"/>
          <w:color w:val="000000" w:themeColor="text1"/>
          <w:kern w:val="24"/>
        </w:rPr>
      </w:pPr>
      <w:r w:rsidRPr="006D2363">
        <w:rPr>
          <w:rFonts w:cstheme="minorHAnsi"/>
          <w:color w:val="000000" w:themeColor="text1"/>
          <w:kern w:val="24"/>
        </w:rPr>
        <w:t>Refugee students feel safe in my school</w:t>
      </w:r>
    </w:p>
    <w:p w14:paraId="1DDC7F83" w14:textId="77777777" w:rsidR="00563DC4" w:rsidRPr="006D2363" w:rsidRDefault="00563DC4" w:rsidP="00A66DE6">
      <w:pPr>
        <w:pStyle w:val="ListParagraph"/>
        <w:numPr>
          <w:ilvl w:val="1"/>
          <w:numId w:val="7"/>
        </w:numPr>
        <w:spacing w:before="120" w:after="120"/>
        <w:ind w:left="851" w:hanging="851"/>
        <w:contextualSpacing w:val="0"/>
        <w:rPr>
          <w:rFonts w:cstheme="minorHAnsi"/>
          <w:color w:val="000000" w:themeColor="text1"/>
          <w:kern w:val="24"/>
        </w:rPr>
      </w:pPr>
      <w:r w:rsidRPr="006D2363">
        <w:rPr>
          <w:rFonts w:cstheme="minorHAnsi"/>
          <w:color w:val="000000" w:themeColor="text1"/>
          <w:kern w:val="24"/>
        </w:rPr>
        <w:t>Refugee students feel included in my school</w:t>
      </w:r>
    </w:p>
    <w:p w14:paraId="2F148DCC" w14:textId="77777777" w:rsidR="00563DC4" w:rsidRPr="006D2363" w:rsidRDefault="00563DC4" w:rsidP="00A66DE6">
      <w:pPr>
        <w:pStyle w:val="ListParagraph"/>
        <w:numPr>
          <w:ilvl w:val="1"/>
          <w:numId w:val="7"/>
        </w:numPr>
        <w:spacing w:before="120" w:after="120"/>
        <w:ind w:left="851" w:hanging="851"/>
        <w:contextualSpacing w:val="0"/>
        <w:rPr>
          <w:rFonts w:cstheme="minorHAnsi"/>
          <w:color w:val="000000" w:themeColor="text1"/>
          <w:kern w:val="24"/>
        </w:rPr>
      </w:pPr>
      <w:r w:rsidRPr="006D2363">
        <w:rPr>
          <w:rFonts w:cstheme="minorHAnsi"/>
          <w:color w:val="000000" w:themeColor="text1"/>
          <w:kern w:val="24"/>
        </w:rPr>
        <w:lastRenderedPageBreak/>
        <w:t xml:space="preserve">Refugee students experience quality teaching and learning that </w:t>
      </w:r>
      <w:proofErr w:type="spellStart"/>
      <w:r w:rsidRPr="006D2363">
        <w:rPr>
          <w:rFonts w:cstheme="minorHAnsi"/>
          <w:color w:val="000000" w:themeColor="text1"/>
          <w:kern w:val="24"/>
        </w:rPr>
        <w:t>recognises</w:t>
      </w:r>
      <w:proofErr w:type="spellEnd"/>
      <w:r w:rsidRPr="006D2363">
        <w:rPr>
          <w:rFonts w:cstheme="minorHAnsi"/>
          <w:color w:val="000000" w:themeColor="text1"/>
          <w:kern w:val="24"/>
        </w:rPr>
        <w:t xml:space="preserve"> their prior experiences, potential and English language support needs </w:t>
      </w:r>
    </w:p>
    <w:p w14:paraId="42909058" w14:textId="77777777" w:rsidR="00563DC4" w:rsidRPr="006D2363" w:rsidRDefault="00563DC4" w:rsidP="00A66DE6">
      <w:pPr>
        <w:pStyle w:val="ListParagraph"/>
        <w:numPr>
          <w:ilvl w:val="1"/>
          <w:numId w:val="7"/>
        </w:numPr>
        <w:spacing w:before="120" w:after="120"/>
        <w:ind w:left="851" w:hanging="851"/>
        <w:contextualSpacing w:val="0"/>
        <w:rPr>
          <w:rFonts w:cstheme="minorHAnsi"/>
          <w:color w:val="000000" w:themeColor="text1"/>
          <w:kern w:val="24"/>
        </w:rPr>
      </w:pPr>
      <w:r w:rsidRPr="006D2363">
        <w:rPr>
          <w:rFonts w:cstheme="minorHAnsi"/>
          <w:color w:val="000000" w:themeColor="text1"/>
          <w:kern w:val="24"/>
        </w:rPr>
        <w:t>Refugee students are provided with access to someone who can help them identify their strengths</w:t>
      </w:r>
    </w:p>
    <w:p w14:paraId="3EFE5384" w14:textId="77777777" w:rsidR="00563DC4" w:rsidRPr="006D2363" w:rsidRDefault="00563DC4" w:rsidP="00A66DE6">
      <w:pPr>
        <w:pStyle w:val="ListParagraph"/>
        <w:numPr>
          <w:ilvl w:val="1"/>
          <w:numId w:val="7"/>
        </w:numPr>
        <w:spacing w:before="120" w:after="120"/>
        <w:ind w:left="851" w:hanging="851"/>
        <w:contextualSpacing w:val="0"/>
        <w:rPr>
          <w:rFonts w:cstheme="minorHAnsi"/>
          <w:color w:val="000000" w:themeColor="text1"/>
          <w:kern w:val="24"/>
        </w:rPr>
      </w:pPr>
      <w:r w:rsidRPr="006D2363">
        <w:rPr>
          <w:rFonts w:cstheme="minorHAnsi"/>
          <w:color w:val="000000" w:themeColor="text1"/>
          <w:kern w:val="24"/>
        </w:rPr>
        <w:t xml:space="preserve">Refugee students are provided with access to someone who can help them identify their needs </w:t>
      </w:r>
    </w:p>
    <w:p w14:paraId="3DD6B6BC" w14:textId="77777777" w:rsidR="00563DC4" w:rsidRPr="006D2363" w:rsidRDefault="00563DC4" w:rsidP="00A66DE6">
      <w:pPr>
        <w:pStyle w:val="ListParagraph"/>
        <w:numPr>
          <w:ilvl w:val="1"/>
          <w:numId w:val="7"/>
        </w:numPr>
        <w:spacing w:before="120" w:after="120"/>
        <w:ind w:left="851" w:hanging="851"/>
        <w:contextualSpacing w:val="0"/>
        <w:rPr>
          <w:rFonts w:cstheme="minorHAnsi"/>
          <w:color w:val="000000" w:themeColor="text1"/>
          <w:kern w:val="24"/>
        </w:rPr>
      </w:pPr>
      <w:r w:rsidRPr="006D2363">
        <w:rPr>
          <w:rFonts w:cstheme="minorHAnsi"/>
          <w:color w:val="000000" w:themeColor="text1"/>
          <w:kern w:val="24"/>
        </w:rPr>
        <w:t xml:space="preserve">Refugee students are provided with access to someone who can help them identify their future goals </w:t>
      </w:r>
    </w:p>
    <w:p w14:paraId="6BE1639C" w14:textId="77777777" w:rsidR="00563DC4" w:rsidRPr="00E72797" w:rsidRDefault="00563DC4" w:rsidP="00A66DE6">
      <w:pPr>
        <w:pStyle w:val="ListParagraph"/>
        <w:numPr>
          <w:ilvl w:val="1"/>
          <w:numId w:val="7"/>
        </w:numPr>
        <w:spacing w:before="120" w:after="120"/>
        <w:ind w:left="851" w:hanging="851"/>
        <w:contextualSpacing w:val="0"/>
        <w:rPr>
          <w:rFonts w:cstheme="minorHAnsi"/>
          <w:color w:val="000000" w:themeColor="text1"/>
          <w:kern w:val="24"/>
        </w:rPr>
      </w:pPr>
      <w:r w:rsidRPr="00E72797">
        <w:rPr>
          <w:rFonts w:cstheme="minorHAnsi"/>
          <w:color w:val="000000" w:themeColor="text1"/>
          <w:kern w:val="24"/>
        </w:rPr>
        <w:t>Learning and wellbeing programs and initiatives are inclusive of refugee students</w:t>
      </w:r>
    </w:p>
    <w:p w14:paraId="40B73EB3" w14:textId="77777777" w:rsidR="00563DC4" w:rsidRPr="006D2363" w:rsidRDefault="00563DC4" w:rsidP="00A66DE6">
      <w:pPr>
        <w:spacing w:before="120" w:after="120"/>
        <w:ind w:left="851" w:hanging="851"/>
        <w:rPr>
          <w:rFonts w:cstheme="minorHAnsi"/>
          <w:color w:val="000000" w:themeColor="text1"/>
          <w:kern w:val="24"/>
        </w:rPr>
      </w:pPr>
    </w:p>
    <w:p w14:paraId="37E09246" w14:textId="29765B56" w:rsidR="00A66DE6" w:rsidRPr="00A66DE6" w:rsidRDefault="00563DC4" w:rsidP="00A66DE6">
      <w:pPr>
        <w:spacing w:before="120" w:after="120"/>
        <w:rPr>
          <w:rFonts w:cstheme="minorHAnsi"/>
          <w:color w:val="548AB7"/>
          <w:kern w:val="24"/>
        </w:rPr>
      </w:pPr>
      <w:r w:rsidRPr="007B46DB">
        <w:rPr>
          <w:rFonts w:cstheme="minorHAnsi"/>
          <w:color w:val="000000" w:themeColor="text1"/>
          <w:kern w:val="24"/>
        </w:rPr>
        <w:t>Scoring</w:t>
      </w:r>
      <w:r w:rsidR="00DE64E6" w:rsidRPr="007B46DB">
        <w:rPr>
          <w:rFonts w:cstheme="minorHAnsi"/>
          <w:color w:val="000000" w:themeColor="text1"/>
          <w:kern w:val="24"/>
        </w:rPr>
        <w:t>:</w:t>
      </w:r>
    </w:p>
    <w:p w14:paraId="50ED2993" w14:textId="21AE5431" w:rsidR="00563DC4" w:rsidRPr="006D2363" w:rsidRDefault="00563DC4" w:rsidP="00A66DE6">
      <w:pPr>
        <w:spacing w:before="120" w:after="120"/>
        <w:rPr>
          <w:rFonts w:cstheme="minorHAnsi"/>
          <w:color w:val="000000" w:themeColor="text1"/>
          <w:kern w:val="24"/>
        </w:rPr>
      </w:pPr>
      <w:r w:rsidRPr="006D2363">
        <w:rPr>
          <w:rFonts w:cstheme="minorHAnsi"/>
          <w:color w:val="000000" w:themeColor="text1"/>
          <w:kern w:val="24"/>
        </w:rPr>
        <w:t>0-28 Red</w:t>
      </w:r>
    </w:p>
    <w:p w14:paraId="3560D05C" w14:textId="4CF10819" w:rsidR="00563DC4" w:rsidRPr="006D2363" w:rsidRDefault="00563DC4" w:rsidP="00A66DE6">
      <w:pPr>
        <w:spacing w:before="120" w:after="120"/>
        <w:rPr>
          <w:rFonts w:cstheme="minorHAnsi"/>
          <w:color w:val="000000" w:themeColor="text1"/>
          <w:kern w:val="24"/>
        </w:rPr>
      </w:pPr>
      <w:r w:rsidRPr="006D2363">
        <w:rPr>
          <w:rFonts w:cstheme="minorHAnsi"/>
          <w:color w:val="000000" w:themeColor="text1"/>
          <w:kern w:val="24"/>
        </w:rPr>
        <w:t>29-36 Yellow</w:t>
      </w:r>
    </w:p>
    <w:p w14:paraId="5E2618BC" w14:textId="455DABA4" w:rsidR="00563DC4" w:rsidRPr="006D2363" w:rsidRDefault="00563DC4" w:rsidP="00A66DE6">
      <w:pPr>
        <w:spacing w:before="120" w:after="120"/>
        <w:rPr>
          <w:rFonts w:cstheme="minorHAnsi"/>
          <w:color w:val="000000" w:themeColor="text1"/>
          <w:kern w:val="24"/>
        </w:rPr>
      </w:pPr>
      <w:r w:rsidRPr="006D2363">
        <w:rPr>
          <w:rFonts w:cstheme="minorHAnsi"/>
          <w:color w:val="000000" w:themeColor="text1"/>
          <w:kern w:val="24"/>
        </w:rPr>
        <w:t>37-45 Green</w:t>
      </w:r>
    </w:p>
    <w:p w14:paraId="768FD0CA" w14:textId="77777777" w:rsidR="00563DC4" w:rsidRPr="006D2363" w:rsidRDefault="00563DC4" w:rsidP="00A66DE6">
      <w:pPr>
        <w:spacing w:before="120" w:after="120"/>
        <w:rPr>
          <w:rFonts w:cstheme="minorHAnsi"/>
          <w:color w:val="000000" w:themeColor="text1"/>
          <w:kern w:val="24"/>
        </w:rPr>
      </w:pPr>
    </w:p>
    <w:p w14:paraId="0649D630" w14:textId="77777777" w:rsidR="00563DC4" w:rsidRPr="007B46DB" w:rsidRDefault="00563DC4" w:rsidP="00A66DE6">
      <w:pPr>
        <w:spacing w:before="120" w:after="120"/>
        <w:rPr>
          <w:rFonts w:cstheme="minorHAnsi"/>
          <w:color w:val="000000" w:themeColor="text1"/>
          <w:kern w:val="24"/>
        </w:rPr>
      </w:pPr>
      <w:r w:rsidRPr="007B46DB">
        <w:rPr>
          <w:rFonts w:cstheme="minorHAnsi"/>
          <w:color w:val="000000" w:themeColor="text1"/>
          <w:kern w:val="24"/>
        </w:rPr>
        <w:t xml:space="preserve">Section 2: </w:t>
      </w:r>
      <w:proofErr w:type="spellStart"/>
      <w:r w:rsidRPr="007B46DB">
        <w:rPr>
          <w:rFonts w:cstheme="minorHAnsi"/>
          <w:color w:val="000000" w:themeColor="text1"/>
          <w:kern w:val="24"/>
        </w:rPr>
        <w:t>Personalised</w:t>
      </w:r>
      <w:proofErr w:type="spellEnd"/>
      <w:r w:rsidRPr="007B46DB">
        <w:rPr>
          <w:rFonts w:cstheme="minorHAnsi"/>
          <w:color w:val="000000" w:themeColor="text1"/>
          <w:kern w:val="24"/>
        </w:rPr>
        <w:t xml:space="preserve"> approaches are used to plan support for refugee students </w:t>
      </w:r>
    </w:p>
    <w:p w14:paraId="039D2CA6" w14:textId="77777777" w:rsidR="00563DC4" w:rsidRPr="006D2363" w:rsidRDefault="00563DC4" w:rsidP="00DE64E6">
      <w:pPr>
        <w:pStyle w:val="ListParagraph"/>
        <w:numPr>
          <w:ilvl w:val="1"/>
          <w:numId w:val="8"/>
        </w:numPr>
        <w:spacing w:before="120" w:after="120"/>
        <w:ind w:left="851" w:hanging="851"/>
        <w:contextualSpacing w:val="0"/>
        <w:rPr>
          <w:rFonts w:cstheme="minorHAnsi"/>
          <w:color w:val="000000" w:themeColor="text1"/>
          <w:kern w:val="24"/>
        </w:rPr>
      </w:pPr>
      <w:r w:rsidRPr="006D2363">
        <w:rPr>
          <w:rFonts w:cstheme="minorHAnsi"/>
          <w:color w:val="000000" w:themeColor="text1"/>
          <w:kern w:val="24"/>
        </w:rPr>
        <w:t>Individual student learning and wellbeing data are used to inform support strategies for individual refugee students</w:t>
      </w:r>
    </w:p>
    <w:p w14:paraId="3FC6830B" w14:textId="77777777" w:rsidR="00563DC4" w:rsidRPr="006D2363" w:rsidRDefault="00563DC4" w:rsidP="00DE64E6">
      <w:pPr>
        <w:pStyle w:val="ListParagraph"/>
        <w:numPr>
          <w:ilvl w:val="1"/>
          <w:numId w:val="9"/>
        </w:numPr>
        <w:spacing w:before="120" w:after="120"/>
        <w:ind w:left="851" w:hanging="851"/>
        <w:contextualSpacing w:val="0"/>
        <w:rPr>
          <w:rFonts w:cstheme="minorHAnsi"/>
          <w:color w:val="000000" w:themeColor="text1"/>
          <w:kern w:val="24"/>
        </w:rPr>
      </w:pPr>
      <w:r w:rsidRPr="006D2363">
        <w:rPr>
          <w:rFonts w:cstheme="minorHAnsi"/>
          <w:color w:val="000000" w:themeColor="text1"/>
          <w:kern w:val="24"/>
        </w:rPr>
        <w:t>Relevant information about refugee students (e.g. language background, impact of trauma or disrupted schooling, English language proficiency level) is communicated to appropriate staff</w:t>
      </w:r>
    </w:p>
    <w:p w14:paraId="3D9E1350" w14:textId="77777777" w:rsidR="00563DC4" w:rsidRPr="006D2363" w:rsidRDefault="00563DC4" w:rsidP="00DE64E6">
      <w:pPr>
        <w:pStyle w:val="ListParagraph"/>
        <w:numPr>
          <w:ilvl w:val="1"/>
          <w:numId w:val="9"/>
        </w:numPr>
        <w:spacing w:before="120" w:after="120"/>
        <w:ind w:left="851" w:hanging="851"/>
        <w:contextualSpacing w:val="0"/>
        <w:rPr>
          <w:rFonts w:cstheme="minorHAnsi"/>
          <w:color w:val="000000" w:themeColor="text1"/>
          <w:kern w:val="24"/>
        </w:rPr>
      </w:pPr>
      <w:proofErr w:type="spellStart"/>
      <w:r w:rsidRPr="006D2363">
        <w:rPr>
          <w:rFonts w:cstheme="minorHAnsi"/>
          <w:color w:val="000000" w:themeColor="text1"/>
          <w:kern w:val="24"/>
        </w:rPr>
        <w:t>Individualised</w:t>
      </w:r>
      <w:proofErr w:type="spellEnd"/>
      <w:r w:rsidRPr="006D2363">
        <w:rPr>
          <w:rFonts w:cstheme="minorHAnsi"/>
          <w:color w:val="000000" w:themeColor="text1"/>
          <w:kern w:val="24"/>
        </w:rPr>
        <w:t xml:space="preserve"> learning support is provided for all refugee students</w:t>
      </w:r>
    </w:p>
    <w:p w14:paraId="7457C77D" w14:textId="77777777" w:rsidR="00563DC4" w:rsidRPr="006D2363" w:rsidRDefault="00563DC4" w:rsidP="00DE64E6">
      <w:pPr>
        <w:pStyle w:val="ListParagraph"/>
        <w:numPr>
          <w:ilvl w:val="1"/>
          <w:numId w:val="9"/>
        </w:numPr>
        <w:spacing w:before="120" w:after="120"/>
        <w:ind w:left="851" w:hanging="851"/>
        <w:contextualSpacing w:val="0"/>
        <w:rPr>
          <w:rFonts w:cstheme="minorHAnsi"/>
          <w:color w:val="000000" w:themeColor="text1"/>
          <w:kern w:val="24"/>
        </w:rPr>
      </w:pPr>
      <w:proofErr w:type="spellStart"/>
      <w:r w:rsidRPr="006D2363">
        <w:rPr>
          <w:rFonts w:cstheme="minorHAnsi"/>
          <w:color w:val="000000" w:themeColor="text1"/>
          <w:kern w:val="24"/>
        </w:rPr>
        <w:t>Individualised</w:t>
      </w:r>
      <w:proofErr w:type="spellEnd"/>
      <w:r w:rsidRPr="006D2363">
        <w:rPr>
          <w:rFonts w:cstheme="minorHAnsi"/>
          <w:color w:val="000000" w:themeColor="text1"/>
          <w:kern w:val="24"/>
        </w:rPr>
        <w:t xml:space="preserve"> wellbeing support is provided for all refugee students</w:t>
      </w:r>
    </w:p>
    <w:p w14:paraId="668D0809" w14:textId="77777777" w:rsidR="00563DC4" w:rsidRPr="006D2363" w:rsidRDefault="00563DC4" w:rsidP="00DE64E6">
      <w:pPr>
        <w:pStyle w:val="ListParagraph"/>
        <w:numPr>
          <w:ilvl w:val="1"/>
          <w:numId w:val="9"/>
        </w:numPr>
        <w:spacing w:before="120" w:after="120"/>
        <w:ind w:left="851" w:hanging="851"/>
        <w:contextualSpacing w:val="0"/>
        <w:rPr>
          <w:rFonts w:cstheme="minorHAnsi"/>
          <w:color w:val="000000" w:themeColor="text1"/>
          <w:kern w:val="24"/>
        </w:rPr>
      </w:pPr>
      <w:proofErr w:type="spellStart"/>
      <w:r w:rsidRPr="006D2363">
        <w:rPr>
          <w:rFonts w:cstheme="minorHAnsi"/>
          <w:color w:val="000000" w:themeColor="text1"/>
          <w:kern w:val="24"/>
        </w:rPr>
        <w:t>Individualised</w:t>
      </w:r>
      <w:proofErr w:type="spellEnd"/>
      <w:r w:rsidRPr="006D2363">
        <w:rPr>
          <w:rFonts w:cstheme="minorHAnsi"/>
          <w:color w:val="000000" w:themeColor="text1"/>
          <w:kern w:val="24"/>
        </w:rPr>
        <w:t xml:space="preserve"> transition support is provided for all refugee students</w:t>
      </w:r>
    </w:p>
    <w:p w14:paraId="4B7A2466" w14:textId="77777777" w:rsidR="00563DC4" w:rsidRPr="006D2363" w:rsidRDefault="00563DC4" w:rsidP="00DE64E6">
      <w:pPr>
        <w:pStyle w:val="ListParagraph"/>
        <w:numPr>
          <w:ilvl w:val="1"/>
          <w:numId w:val="9"/>
        </w:numPr>
        <w:spacing w:before="120" w:after="120"/>
        <w:ind w:left="851" w:hanging="851"/>
        <w:contextualSpacing w:val="0"/>
        <w:rPr>
          <w:rFonts w:cstheme="minorHAnsi"/>
          <w:color w:val="000000" w:themeColor="text1"/>
          <w:kern w:val="24"/>
        </w:rPr>
      </w:pPr>
      <w:r w:rsidRPr="006D2363">
        <w:rPr>
          <w:rFonts w:cstheme="minorHAnsi"/>
          <w:color w:val="000000" w:themeColor="text1"/>
          <w:kern w:val="24"/>
        </w:rPr>
        <w:t>Refugee students’ progress is monitored and reviewed over time by all relevant staff</w:t>
      </w:r>
    </w:p>
    <w:p w14:paraId="27D342CF" w14:textId="77777777" w:rsidR="00563DC4" w:rsidRPr="006D2363" w:rsidRDefault="00563DC4" w:rsidP="00DE64E6">
      <w:pPr>
        <w:pStyle w:val="ListParagraph"/>
        <w:numPr>
          <w:ilvl w:val="1"/>
          <w:numId w:val="9"/>
        </w:numPr>
        <w:spacing w:before="120" w:after="120"/>
        <w:ind w:left="851" w:hanging="851"/>
        <w:contextualSpacing w:val="0"/>
        <w:rPr>
          <w:rFonts w:cstheme="minorHAnsi"/>
          <w:color w:val="000000" w:themeColor="text1"/>
          <w:kern w:val="24"/>
        </w:rPr>
      </w:pPr>
      <w:r w:rsidRPr="006D2363">
        <w:rPr>
          <w:rFonts w:cstheme="minorHAnsi"/>
          <w:color w:val="000000" w:themeColor="text1"/>
          <w:kern w:val="24"/>
        </w:rPr>
        <w:t>Refugee students feel that the learning opportunities provided meets their needs</w:t>
      </w:r>
    </w:p>
    <w:p w14:paraId="6EB6CC4C" w14:textId="77777777" w:rsidR="00563DC4" w:rsidRPr="006D2363" w:rsidRDefault="00563DC4" w:rsidP="00DE64E6">
      <w:pPr>
        <w:pStyle w:val="ListParagraph"/>
        <w:numPr>
          <w:ilvl w:val="1"/>
          <w:numId w:val="9"/>
        </w:numPr>
        <w:spacing w:before="120" w:after="120"/>
        <w:ind w:left="851" w:hanging="851"/>
        <w:contextualSpacing w:val="0"/>
        <w:rPr>
          <w:rFonts w:cstheme="minorHAnsi"/>
          <w:color w:val="000000" w:themeColor="text1"/>
          <w:kern w:val="24"/>
        </w:rPr>
      </w:pPr>
      <w:r w:rsidRPr="006D2363">
        <w:rPr>
          <w:rFonts w:cstheme="minorHAnsi"/>
          <w:color w:val="000000" w:themeColor="text1"/>
          <w:kern w:val="24"/>
        </w:rPr>
        <w:t>The families of refugee students feel that the support provided meets their needs</w:t>
      </w:r>
    </w:p>
    <w:p w14:paraId="75C87C49" w14:textId="77777777" w:rsidR="00563DC4" w:rsidRPr="006D2363" w:rsidRDefault="00563DC4" w:rsidP="00A66DE6">
      <w:pPr>
        <w:spacing w:before="120" w:after="120"/>
        <w:rPr>
          <w:rFonts w:cstheme="minorHAnsi"/>
          <w:color w:val="000000" w:themeColor="text1"/>
          <w:kern w:val="24"/>
        </w:rPr>
      </w:pPr>
    </w:p>
    <w:p w14:paraId="4309C2ED" w14:textId="77777777" w:rsidR="00DE64E6" w:rsidRPr="007B46DB" w:rsidRDefault="00563DC4" w:rsidP="00A66DE6">
      <w:pPr>
        <w:spacing w:before="120" w:after="120"/>
        <w:rPr>
          <w:rFonts w:cstheme="minorHAnsi"/>
          <w:color w:val="000000" w:themeColor="text1"/>
          <w:kern w:val="24"/>
        </w:rPr>
      </w:pPr>
      <w:r w:rsidRPr="007B46DB">
        <w:rPr>
          <w:rFonts w:cstheme="minorHAnsi"/>
          <w:color w:val="000000" w:themeColor="text1"/>
          <w:kern w:val="24"/>
        </w:rPr>
        <w:t>Scoring:</w:t>
      </w:r>
    </w:p>
    <w:p w14:paraId="27550651" w14:textId="266D1D4C" w:rsidR="00563DC4" w:rsidRPr="006D2363" w:rsidRDefault="00563DC4" w:rsidP="00A66DE6">
      <w:pPr>
        <w:spacing w:before="120" w:after="120"/>
        <w:rPr>
          <w:rFonts w:cstheme="minorHAnsi"/>
          <w:color w:val="000000" w:themeColor="text1"/>
          <w:kern w:val="24"/>
        </w:rPr>
      </w:pPr>
      <w:r w:rsidRPr="006D2363">
        <w:rPr>
          <w:rFonts w:cstheme="minorHAnsi"/>
          <w:color w:val="000000" w:themeColor="text1"/>
          <w:kern w:val="24"/>
        </w:rPr>
        <w:t>0-25 Red</w:t>
      </w:r>
    </w:p>
    <w:p w14:paraId="54F0BBE3" w14:textId="77777777" w:rsidR="00DE64E6" w:rsidRDefault="00563DC4" w:rsidP="00A66DE6">
      <w:pPr>
        <w:spacing w:before="120" w:after="120"/>
        <w:rPr>
          <w:rFonts w:cstheme="minorHAnsi"/>
          <w:color w:val="000000" w:themeColor="text1"/>
          <w:kern w:val="24"/>
        </w:rPr>
      </w:pPr>
      <w:r w:rsidRPr="006D2363">
        <w:rPr>
          <w:rFonts w:cstheme="minorHAnsi"/>
          <w:color w:val="000000" w:themeColor="text1"/>
          <w:kern w:val="24"/>
        </w:rPr>
        <w:t>26-32 Yellow</w:t>
      </w:r>
    </w:p>
    <w:p w14:paraId="44626101" w14:textId="05EFA099" w:rsidR="00563DC4" w:rsidRPr="006D2363" w:rsidRDefault="00563DC4" w:rsidP="00A66DE6">
      <w:pPr>
        <w:spacing w:before="120" w:after="120"/>
        <w:rPr>
          <w:rFonts w:cstheme="minorHAnsi"/>
          <w:color w:val="000000" w:themeColor="text1"/>
          <w:kern w:val="24"/>
        </w:rPr>
      </w:pPr>
      <w:r w:rsidRPr="006D2363">
        <w:rPr>
          <w:rFonts w:cstheme="minorHAnsi"/>
          <w:color w:val="000000" w:themeColor="text1"/>
          <w:kern w:val="24"/>
        </w:rPr>
        <w:t>33-40 Green</w:t>
      </w:r>
    </w:p>
    <w:p w14:paraId="0D303710" w14:textId="619AAA32" w:rsidR="00DE64E6" w:rsidRDefault="00DE64E6" w:rsidP="00A66DE6">
      <w:pPr>
        <w:pStyle w:val="ListParagraph"/>
        <w:spacing w:before="120" w:after="120"/>
        <w:contextualSpacing w:val="0"/>
        <w:rPr>
          <w:rFonts w:cstheme="minorHAnsi"/>
          <w:b/>
        </w:rPr>
      </w:pPr>
      <w:r>
        <w:rPr>
          <w:rFonts w:cstheme="minorHAnsi"/>
          <w:b/>
        </w:rPr>
        <w:br w:type="page"/>
      </w:r>
    </w:p>
    <w:p w14:paraId="0DBD102C" w14:textId="77777777" w:rsidR="00563DC4" w:rsidRPr="007B46DB" w:rsidRDefault="00563DC4" w:rsidP="00DE64E6">
      <w:pPr>
        <w:rPr>
          <w:rFonts w:cstheme="minorHAnsi"/>
          <w:b/>
          <w:color w:val="000000" w:themeColor="text1"/>
        </w:rPr>
      </w:pPr>
      <w:r w:rsidRPr="007B46DB">
        <w:rPr>
          <w:rFonts w:cstheme="minorHAnsi"/>
          <w:b/>
          <w:color w:val="000000" w:themeColor="text1"/>
        </w:rPr>
        <w:lastRenderedPageBreak/>
        <w:t>Teaching</w:t>
      </w:r>
    </w:p>
    <w:p w14:paraId="508A08F1" w14:textId="77777777" w:rsidR="00DE64E6" w:rsidRDefault="00DE64E6" w:rsidP="00DE64E6">
      <w:pPr>
        <w:rPr>
          <w:rFonts w:cstheme="minorHAnsi"/>
          <w:color w:val="548AB7"/>
          <w:kern w:val="24"/>
        </w:rPr>
      </w:pPr>
    </w:p>
    <w:p w14:paraId="1B595CFE" w14:textId="2865480E" w:rsidR="00563DC4" w:rsidRPr="007B46DB" w:rsidRDefault="00563DC4" w:rsidP="00DE64E6">
      <w:pPr>
        <w:rPr>
          <w:rFonts w:cstheme="minorHAnsi"/>
          <w:color w:val="000000" w:themeColor="text1"/>
          <w:kern w:val="24"/>
        </w:rPr>
      </w:pPr>
      <w:r w:rsidRPr="007B46DB">
        <w:rPr>
          <w:rFonts w:cstheme="minorHAnsi"/>
          <w:color w:val="000000" w:themeColor="text1"/>
          <w:kern w:val="24"/>
        </w:rPr>
        <w:t xml:space="preserve">Section 3: Quality EAL/D pedagogy and trauma informed approaches are embedded in teacher and executive practice within my school </w:t>
      </w:r>
    </w:p>
    <w:p w14:paraId="1C8D5FD2" w14:textId="77777777" w:rsidR="00563DC4" w:rsidRPr="006D2363" w:rsidRDefault="00563DC4" w:rsidP="00DE64E6">
      <w:pPr>
        <w:pStyle w:val="ListParagraph"/>
        <w:numPr>
          <w:ilvl w:val="1"/>
          <w:numId w:val="10"/>
        </w:numPr>
        <w:spacing w:before="120" w:after="120"/>
        <w:ind w:left="851" w:hanging="851"/>
        <w:contextualSpacing w:val="0"/>
        <w:rPr>
          <w:rFonts w:cstheme="minorHAnsi"/>
          <w:b/>
        </w:rPr>
      </w:pPr>
      <w:r w:rsidRPr="006D2363">
        <w:rPr>
          <w:rFonts w:cstheme="minorHAnsi"/>
          <w:color w:val="000000" w:themeColor="text1"/>
          <w:kern w:val="24"/>
        </w:rPr>
        <w:t>Refugee student learning data, including English language proficiency levels, is used to inform EAL/D and classroom teaching programs</w:t>
      </w:r>
    </w:p>
    <w:p w14:paraId="76A1B5A8" w14:textId="77777777" w:rsidR="00563DC4" w:rsidRPr="006D2363" w:rsidRDefault="00563DC4" w:rsidP="00DE64E6">
      <w:pPr>
        <w:pStyle w:val="ListParagraph"/>
        <w:numPr>
          <w:ilvl w:val="1"/>
          <w:numId w:val="10"/>
        </w:numPr>
        <w:spacing w:before="120" w:after="120"/>
        <w:ind w:left="851" w:hanging="851"/>
        <w:contextualSpacing w:val="0"/>
        <w:rPr>
          <w:rFonts w:cstheme="minorHAnsi"/>
          <w:b/>
        </w:rPr>
      </w:pPr>
      <w:r w:rsidRPr="006D2363">
        <w:rPr>
          <w:rFonts w:cstheme="minorHAnsi"/>
          <w:color w:val="000000" w:themeColor="text1"/>
          <w:kern w:val="24"/>
        </w:rPr>
        <w:t>Assessment practices take refugee students’ developing English language proficiency into consideration</w:t>
      </w:r>
    </w:p>
    <w:p w14:paraId="34C2DAFA" w14:textId="77777777" w:rsidR="00563DC4" w:rsidRPr="006D2363" w:rsidRDefault="00563DC4" w:rsidP="00DE64E6">
      <w:pPr>
        <w:pStyle w:val="ListParagraph"/>
        <w:numPr>
          <w:ilvl w:val="1"/>
          <w:numId w:val="10"/>
        </w:numPr>
        <w:spacing w:before="120" w:after="120"/>
        <w:ind w:left="851" w:hanging="851"/>
        <w:contextualSpacing w:val="0"/>
        <w:rPr>
          <w:rFonts w:cstheme="minorHAnsi"/>
          <w:b/>
        </w:rPr>
      </w:pPr>
      <w:r w:rsidRPr="006D2363">
        <w:rPr>
          <w:rFonts w:cstheme="minorHAnsi"/>
          <w:color w:val="000000" w:themeColor="text1"/>
          <w:kern w:val="24"/>
        </w:rPr>
        <w:t>All staff involved in teaching use EAL/D pedagogy to support English language learning for refugee students in their classes</w:t>
      </w:r>
    </w:p>
    <w:p w14:paraId="325786DB" w14:textId="77777777" w:rsidR="00563DC4" w:rsidRPr="006D2363" w:rsidRDefault="00563DC4" w:rsidP="00DE64E6">
      <w:pPr>
        <w:pStyle w:val="ListParagraph"/>
        <w:numPr>
          <w:ilvl w:val="1"/>
          <w:numId w:val="10"/>
        </w:numPr>
        <w:spacing w:before="120" w:after="120"/>
        <w:ind w:left="851" w:hanging="851"/>
        <w:contextualSpacing w:val="0"/>
        <w:rPr>
          <w:rFonts w:cstheme="minorHAnsi"/>
          <w:b/>
        </w:rPr>
      </w:pPr>
      <w:r w:rsidRPr="006D2363">
        <w:rPr>
          <w:rFonts w:cstheme="minorHAnsi"/>
          <w:color w:val="000000" w:themeColor="text1"/>
          <w:kern w:val="24"/>
        </w:rPr>
        <w:t xml:space="preserve">Teaching staff use trauma-informed approaches to manage refugee student </w:t>
      </w:r>
      <w:proofErr w:type="spellStart"/>
      <w:r w:rsidRPr="006D2363">
        <w:rPr>
          <w:rFonts w:cstheme="minorHAnsi"/>
          <w:color w:val="000000" w:themeColor="text1"/>
          <w:kern w:val="24"/>
        </w:rPr>
        <w:t>behaviour</w:t>
      </w:r>
      <w:proofErr w:type="spellEnd"/>
    </w:p>
    <w:p w14:paraId="62DD57D3" w14:textId="77777777" w:rsidR="00563DC4" w:rsidRPr="006D2363" w:rsidRDefault="00563DC4" w:rsidP="00DE64E6">
      <w:pPr>
        <w:pStyle w:val="ListParagraph"/>
        <w:numPr>
          <w:ilvl w:val="1"/>
          <w:numId w:val="10"/>
        </w:numPr>
        <w:spacing w:before="120" w:after="120"/>
        <w:ind w:left="851" w:hanging="851"/>
        <w:contextualSpacing w:val="0"/>
        <w:rPr>
          <w:rFonts w:cstheme="minorHAnsi"/>
          <w:b/>
        </w:rPr>
      </w:pPr>
      <w:r w:rsidRPr="006D2363">
        <w:rPr>
          <w:rFonts w:cstheme="minorHAnsi"/>
          <w:color w:val="000000" w:themeColor="text1"/>
          <w:kern w:val="24"/>
        </w:rPr>
        <w:t>EAL/D teachers in my school share their expertise in working with refugee students with other staff through collaborative planning and teaching</w:t>
      </w:r>
    </w:p>
    <w:p w14:paraId="607F1271" w14:textId="77777777" w:rsidR="00563DC4" w:rsidRPr="006D2363" w:rsidRDefault="00563DC4" w:rsidP="00DE64E6">
      <w:pPr>
        <w:pStyle w:val="ListParagraph"/>
        <w:numPr>
          <w:ilvl w:val="1"/>
          <w:numId w:val="10"/>
        </w:numPr>
        <w:spacing w:before="120" w:after="120"/>
        <w:ind w:left="851" w:hanging="851"/>
        <w:contextualSpacing w:val="0"/>
        <w:rPr>
          <w:rFonts w:cstheme="minorHAnsi"/>
          <w:b/>
        </w:rPr>
      </w:pPr>
      <w:r w:rsidRPr="006D2363">
        <w:rPr>
          <w:rFonts w:cstheme="minorHAnsi"/>
          <w:color w:val="000000" w:themeColor="text1"/>
          <w:kern w:val="24"/>
        </w:rPr>
        <w:t>EAL/D teacher(s) in my school facilitate professional learning about refugee students and EAL/D pedagogy within our school</w:t>
      </w:r>
    </w:p>
    <w:p w14:paraId="05F35C42" w14:textId="77777777" w:rsidR="00563DC4" w:rsidRPr="006D2363" w:rsidRDefault="00563DC4" w:rsidP="00A66DE6">
      <w:pPr>
        <w:spacing w:before="120" w:after="120"/>
        <w:rPr>
          <w:rFonts w:cstheme="minorHAnsi"/>
          <w:b/>
        </w:rPr>
      </w:pPr>
    </w:p>
    <w:p w14:paraId="55DF3CC6" w14:textId="77777777" w:rsidR="00DE64E6" w:rsidRPr="007B46DB" w:rsidRDefault="00563DC4" w:rsidP="00A66DE6">
      <w:pPr>
        <w:spacing w:before="120" w:after="120"/>
        <w:rPr>
          <w:rFonts w:cstheme="minorHAnsi"/>
          <w:color w:val="000000" w:themeColor="text1"/>
          <w:kern w:val="24"/>
        </w:rPr>
      </w:pPr>
      <w:r w:rsidRPr="007B46DB">
        <w:rPr>
          <w:rFonts w:cstheme="minorHAnsi"/>
          <w:color w:val="000000" w:themeColor="text1"/>
          <w:kern w:val="24"/>
        </w:rPr>
        <w:t>Scoring</w:t>
      </w:r>
      <w:r w:rsidR="00DE64E6" w:rsidRPr="007B46DB">
        <w:rPr>
          <w:rFonts w:cstheme="minorHAnsi"/>
          <w:color w:val="000000" w:themeColor="text1"/>
          <w:kern w:val="24"/>
        </w:rPr>
        <w:t>:</w:t>
      </w:r>
    </w:p>
    <w:p w14:paraId="64271655" w14:textId="015285AF" w:rsidR="00563DC4" w:rsidRPr="006D2363" w:rsidRDefault="00563DC4" w:rsidP="00A66DE6">
      <w:pPr>
        <w:spacing w:before="120" w:after="120"/>
        <w:rPr>
          <w:rFonts w:cstheme="minorHAnsi"/>
          <w:color w:val="000000" w:themeColor="text1"/>
          <w:kern w:val="24"/>
        </w:rPr>
      </w:pPr>
      <w:r w:rsidRPr="006D2363">
        <w:rPr>
          <w:rFonts w:cstheme="minorHAnsi"/>
          <w:color w:val="000000" w:themeColor="text1"/>
          <w:kern w:val="24"/>
        </w:rPr>
        <w:t>0-19 Red</w:t>
      </w:r>
    </w:p>
    <w:p w14:paraId="4A90AA39" w14:textId="09ECC494" w:rsidR="00563DC4" w:rsidRPr="006D2363" w:rsidRDefault="00563DC4" w:rsidP="00A66DE6">
      <w:pPr>
        <w:spacing w:before="120" w:after="120"/>
        <w:rPr>
          <w:rFonts w:cstheme="minorHAnsi"/>
          <w:color w:val="000000" w:themeColor="text1"/>
          <w:kern w:val="24"/>
        </w:rPr>
      </w:pPr>
      <w:r w:rsidRPr="006D2363">
        <w:rPr>
          <w:rFonts w:cstheme="minorHAnsi"/>
          <w:color w:val="000000" w:themeColor="text1"/>
          <w:kern w:val="24"/>
        </w:rPr>
        <w:t>20-25 Yellow</w:t>
      </w:r>
    </w:p>
    <w:p w14:paraId="2ADF2367" w14:textId="770F8536" w:rsidR="00563DC4" w:rsidRPr="006D2363" w:rsidRDefault="00563DC4" w:rsidP="00A66DE6">
      <w:pPr>
        <w:spacing w:before="120" w:after="120"/>
        <w:rPr>
          <w:rFonts w:cstheme="minorHAnsi"/>
          <w:color w:val="000000" w:themeColor="text1"/>
          <w:kern w:val="24"/>
        </w:rPr>
      </w:pPr>
      <w:r w:rsidRPr="006D2363">
        <w:rPr>
          <w:rFonts w:cstheme="minorHAnsi"/>
          <w:color w:val="000000" w:themeColor="text1"/>
          <w:kern w:val="24"/>
        </w:rPr>
        <w:t>26-30 Green</w:t>
      </w:r>
    </w:p>
    <w:p w14:paraId="4D5DDFF6" w14:textId="77777777" w:rsidR="00563DC4" w:rsidRPr="006D2363" w:rsidRDefault="00563DC4" w:rsidP="00A66DE6">
      <w:pPr>
        <w:spacing w:before="120" w:after="120"/>
        <w:rPr>
          <w:rFonts w:cstheme="minorHAnsi"/>
          <w:b/>
          <w:color w:val="FF0000"/>
        </w:rPr>
      </w:pPr>
    </w:p>
    <w:p w14:paraId="2565CD64" w14:textId="77777777" w:rsidR="00563DC4" w:rsidRPr="007B46DB" w:rsidRDefault="00563DC4" w:rsidP="00DE64E6">
      <w:pPr>
        <w:rPr>
          <w:rFonts w:cstheme="minorHAnsi"/>
          <w:b/>
          <w:color w:val="000000" w:themeColor="text1"/>
        </w:rPr>
      </w:pPr>
      <w:r w:rsidRPr="007B46DB">
        <w:rPr>
          <w:rFonts w:cstheme="minorHAnsi"/>
          <w:b/>
          <w:color w:val="000000" w:themeColor="text1"/>
        </w:rPr>
        <w:t>Leading</w:t>
      </w:r>
    </w:p>
    <w:p w14:paraId="4D8533D1" w14:textId="77777777" w:rsidR="00563DC4" w:rsidRPr="001F5306" w:rsidRDefault="00563DC4" w:rsidP="00DE64E6">
      <w:pPr>
        <w:rPr>
          <w:rFonts w:cstheme="minorHAnsi"/>
          <w:color w:val="548AB7"/>
          <w:kern w:val="24"/>
        </w:rPr>
      </w:pPr>
    </w:p>
    <w:p w14:paraId="0A21C580" w14:textId="77777777" w:rsidR="00563DC4" w:rsidRPr="007B46DB" w:rsidRDefault="00563DC4" w:rsidP="00DE64E6">
      <w:pPr>
        <w:rPr>
          <w:rFonts w:cstheme="minorHAnsi"/>
          <w:color w:val="000000" w:themeColor="text1"/>
          <w:kern w:val="24"/>
        </w:rPr>
      </w:pPr>
      <w:r w:rsidRPr="007B46DB">
        <w:rPr>
          <w:rFonts w:cstheme="minorHAnsi"/>
          <w:color w:val="000000" w:themeColor="text1"/>
          <w:kern w:val="24"/>
        </w:rPr>
        <w:t xml:space="preserve">Section 4: Schools develop partnerships with families from refugee backgrounds </w:t>
      </w:r>
    </w:p>
    <w:p w14:paraId="1044056F" w14:textId="77777777" w:rsidR="00563DC4" w:rsidRPr="006D2363" w:rsidRDefault="00563DC4" w:rsidP="00DE64E6">
      <w:pPr>
        <w:pStyle w:val="ListParagraph"/>
        <w:numPr>
          <w:ilvl w:val="1"/>
          <w:numId w:val="16"/>
        </w:numPr>
        <w:spacing w:before="120" w:after="120"/>
        <w:ind w:left="851" w:hanging="851"/>
        <w:contextualSpacing w:val="0"/>
        <w:rPr>
          <w:rFonts w:cstheme="minorHAnsi"/>
          <w:color w:val="000000" w:themeColor="text1"/>
          <w:kern w:val="24"/>
        </w:rPr>
      </w:pPr>
      <w:r w:rsidRPr="006D2363">
        <w:rPr>
          <w:rFonts w:cstheme="minorHAnsi"/>
          <w:color w:val="000000" w:themeColor="text1"/>
          <w:kern w:val="24"/>
        </w:rPr>
        <w:t xml:space="preserve">Staff </w:t>
      </w:r>
      <w:proofErr w:type="spellStart"/>
      <w:r w:rsidRPr="006D2363">
        <w:rPr>
          <w:rFonts w:cstheme="minorHAnsi"/>
          <w:color w:val="000000" w:themeColor="text1"/>
          <w:kern w:val="24"/>
        </w:rPr>
        <w:t>recognise</w:t>
      </w:r>
      <w:proofErr w:type="spellEnd"/>
      <w:r w:rsidRPr="006D2363">
        <w:rPr>
          <w:rFonts w:cstheme="minorHAnsi"/>
          <w:color w:val="000000" w:themeColor="text1"/>
          <w:kern w:val="24"/>
        </w:rPr>
        <w:t xml:space="preserve"> that the families of refugee students may have limited levels of literacy in their first language and take that into account when developing materials and other media to communicate important information to LBOTE families</w:t>
      </w:r>
    </w:p>
    <w:p w14:paraId="1C912C1F" w14:textId="77777777" w:rsidR="00563DC4" w:rsidRPr="006D2363" w:rsidRDefault="00563DC4" w:rsidP="00DE64E6">
      <w:pPr>
        <w:pStyle w:val="ListParagraph"/>
        <w:numPr>
          <w:ilvl w:val="1"/>
          <w:numId w:val="16"/>
        </w:numPr>
        <w:spacing w:before="120" w:after="120"/>
        <w:ind w:left="851" w:hanging="851"/>
        <w:contextualSpacing w:val="0"/>
        <w:rPr>
          <w:rFonts w:cstheme="minorHAnsi"/>
          <w:color w:val="000000" w:themeColor="text1"/>
          <w:kern w:val="24"/>
        </w:rPr>
      </w:pPr>
      <w:r w:rsidRPr="006D2363">
        <w:rPr>
          <w:rFonts w:cstheme="minorHAnsi"/>
          <w:color w:val="000000" w:themeColor="text1"/>
          <w:kern w:val="24"/>
        </w:rPr>
        <w:t xml:space="preserve">Staff use interpreters, bilingual staff, and translated documents or other media to ensure LBOTE families can both receive important information from the school and provide the school with necessary information </w:t>
      </w:r>
    </w:p>
    <w:p w14:paraId="08566EF7" w14:textId="77777777" w:rsidR="00563DC4" w:rsidRPr="006D2363" w:rsidRDefault="00563DC4" w:rsidP="00DE64E6">
      <w:pPr>
        <w:pStyle w:val="ListParagraph"/>
        <w:numPr>
          <w:ilvl w:val="1"/>
          <w:numId w:val="16"/>
        </w:numPr>
        <w:spacing w:before="120" w:after="120"/>
        <w:ind w:left="851" w:hanging="851"/>
        <w:contextualSpacing w:val="0"/>
        <w:rPr>
          <w:rFonts w:cstheme="minorHAnsi"/>
          <w:color w:val="000000" w:themeColor="text1"/>
          <w:kern w:val="24"/>
        </w:rPr>
      </w:pPr>
      <w:r w:rsidRPr="006D2363">
        <w:rPr>
          <w:rFonts w:cstheme="minorHAnsi"/>
          <w:color w:val="000000" w:themeColor="text1"/>
          <w:kern w:val="24"/>
        </w:rPr>
        <w:t xml:space="preserve">A communication strategy is in place to ensure that LBOTE parents and </w:t>
      </w:r>
      <w:proofErr w:type="spellStart"/>
      <w:r w:rsidRPr="006D2363">
        <w:rPr>
          <w:rFonts w:cstheme="minorHAnsi"/>
          <w:color w:val="000000" w:themeColor="text1"/>
          <w:kern w:val="24"/>
        </w:rPr>
        <w:t>carers</w:t>
      </w:r>
      <w:proofErr w:type="spellEnd"/>
      <w:r w:rsidRPr="006D2363">
        <w:rPr>
          <w:rFonts w:cstheme="minorHAnsi"/>
          <w:color w:val="000000" w:themeColor="text1"/>
          <w:kern w:val="24"/>
        </w:rPr>
        <w:t xml:space="preserve"> can participate in school meetings, community consultations, and decision making</w:t>
      </w:r>
    </w:p>
    <w:p w14:paraId="76EBBB11" w14:textId="77777777" w:rsidR="00563DC4" w:rsidRPr="006D2363" w:rsidRDefault="00563DC4" w:rsidP="00DE64E6">
      <w:pPr>
        <w:pStyle w:val="ListParagraph"/>
        <w:numPr>
          <w:ilvl w:val="1"/>
          <w:numId w:val="16"/>
        </w:numPr>
        <w:spacing w:before="120" w:after="120"/>
        <w:ind w:left="851" w:hanging="851"/>
        <w:contextualSpacing w:val="0"/>
        <w:rPr>
          <w:rFonts w:cstheme="minorHAnsi"/>
          <w:color w:val="000000" w:themeColor="text1"/>
          <w:kern w:val="24"/>
        </w:rPr>
      </w:pPr>
      <w:r w:rsidRPr="006D2363">
        <w:rPr>
          <w:rFonts w:cstheme="minorHAnsi"/>
          <w:color w:val="000000" w:themeColor="text1"/>
          <w:kern w:val="24"/>
        </w:rPr>
        <w:t xml:space="preserve">Parents and </w:t>
      </w:r>
      <w:proofErr w:type="spellStart"/>
      <w:r w:rsidRPr="006D2363">
        <w:rPr>
          <w:rFonts w:cstheme="minorHAnsi"/>
          <w:color w:val="000000" w:themeColor="text1"/>
          <w:kern w:val="24"/>
        </w:rPr>
        <w:t>carers</w:t>
      </w:r>
      <w:proofErr w:type="spellEnd"/>
      <w:r w:rsidRPr="006D2363">
        <w:rPr>
          <w:rFonts w:cstheme="minorHAnsi"/>
          <w:color w:val="000000" w:themeColor="text1"/>
          <w:kern w:val="24"/>
        </w:rPr>
        <w:t xml:space="preserve"> from refugee backgrounds are involved in discussing and planning their child’s learning with relevant staff</w:t>
      </w:r>
    </w:p>
    <w:p w14:paraId="4C746400" w14:textId="77777777" w:rsidR="00563DC4" w:rsidRPr="006D2363" w:rsidRDefault="00563DC4" w:rsidP="00DE64E6">
      <w:pPr>
        <w:pStyle w:val="ListParagraph"/>
        <w:numPr>
          <w:ilvl w:val="1"/>
          <w:numId w:val="16"/>
        </w:numPr>
        <w:spacing w:before="120" w:after="120"/>
        <w:ind w:left="851" w:hanging="851"/>
        <w:contextualSpacing w:val="0"/>
        <w:rPr>
          <w:rFonts w:cstheme="minorHAnsi"/>
          <w:color w:val="000000" w:themeColor="text1"/>
          <w:kern w:val="24"/>
        </w:rPr>
      </w:pPr>
      <w:r w:rsidRPr="006D2363">
        <w:rPr>
          <w:rFonts w:cstheme="minorHAnsi"/>
          <w:color w:val="000000" w:themeColor="text1"/>
          <w:kern w:val="24"/>
        </w:rPr>
        <w:t xml:space="preserve">Parents and </w:t>
      </w:r>
      <w:proofErr w:type="spellStart"/>
      <w:r w:rsidRPr="006D2363">
        <w:rPr>
          <w:rFonts w:cstheme="minorHAnsi"/>
          <w:color w:val="000000" w:themeColor="text1"/>
          <w:kern w:val="24"/>
        </w:rPr>
        <w:t>carers</w:t>
      </w:r>
      <w:proofErr w:type="spellEnd"/>
      <w:r w:rsidRPr="006D2363">
        <w:rPr>
          <w:rFonts w:cstheme="minorHAnsi"/>
          <w:color w:val="000000" w:themeColor="text1"/>
          <w:kern w:val="24"/>
        </w:rPr>
        <w:t xml:space="preserve"> from refugee backgrounds are involved in discussing and planning their child’s wellbeing with relevant staff</w:t>
      </w:r>
    </w:p>
    <w:p w14:paraId="282D3256" w14:textId="77777777" w:rsidR="00563DC4" w:rsidRPr="006D2363" w:rsidRDefault="00563DC4" w:rsidP="00DE64E6">
      <w:pPr>
        <w:pStyle w:val="ListParagraph"/>
        <w:numPr>
          <w:ilvl w:val="1"/>
          <w:numId w:val="16"/>
        </w:numPr>
        <w:spacing w:before="120" w:after="120"/>
        <w:ind w:left="851" w:hanging="851"/>
        <w:contextualSpacing w:val="0"/>
        <w:rPr>
          <w:rFonts w:cstheme="minorHAnsi"/>
          <w:color w:val="000000" w:themeColor="text1"/>
          <w:kern w:val="24"/>
        </w:rPr>
      </w:pPr>
      <w:r w:rsidRPr="006D2363">
        <w:rPr>
          <w:rFonts w:cstheme="minorHAnsi"/>
          <w:color w:val="000000" w:themeColor="text1"/>
          <w:kern w:val="24"/>
        </w:rPr>
        <w:t xml:space="preserve">Local community </w:t>
      </w:r>
      <w:proofErr w:type="spellStart"/>
      <w:r w:rsidRPr="006D2363">
        <w:rPr>
          <w:rFonts w:cstheme="minorHAnsi"/>
          <w:color w:val="000000" w:themeColor="text1"/>
          <w:kern w:val="24"/>
        </w:rPr>
        <w:t>organisations</w:t>
      </w:r>
      <w:proofErr w:type="spellEnd"/>
      <w:r w:rsidRPr="006D2363">
        <w:rPr>
          <w:rFonts w:cstheme="minorHAnsi"/>
          <w:color w:val="000000" w:themeColor="text1"/>
          <w:kern w:val="24"/>
        </w:rPr>
        <w:t xml:space="preserve"> work with my school to support the settlement and participation of refugee families within my school</w:t>
      </w:r>
    </w:p>
    <w:p w14:paraId="68F0DB04" w14:textId="77777777" w:rsidR="00563DC4" w:rsidRPr="006D2363" w:rsidRDefault="00563DC4" w:rsidP="00DE64E6">
      <w:pPr>
        <w:pStyle w:val="ListParagraph"/>
        <w:numPr>
          <w:ilvl w:val="1"/>
          <w:numId w:val="16"/>
        </w:numPr>
        <w:spacing w:before="120" w:after="120"/>
        <w:ind w:left="851" w:hanging="851"/>
        <w:contextualSpacing w:val="0"/>
        <w:rPr>
          <w:rFonts w:cstheme="minorHAnsi"/>
          <w:color w:val="000000" w:themeColor="text1"/>
          <w:kern w:val="24"/>
        </w:rPr>
      </w:pPr>
      <w:r w:rsidRPr="006D2363">
        <w:rPr>
          <w:rFonts w:cstheme="minorHAnsi"/>
          <w:color w:val="000000" w:themeColor="text1"/>
          <w:kern w:val="24"/>
        </w:rPr>
        <w:lastRenderedPageBreak/>
        <w:t xml:space="preserve">Local community </w:t>
      </w:r>
      <w:proofErr w:type="spellStart"/>
      <w:r w:rsidRPr="006D2363">
        <w:rPr>
          <w:rFonts w:cstheme="minorHAnsi"/>
          <w:color w:val="000000" w:themeColor="text1"/>
          <w:kern w:val="24"/>
        </w:rPr>
        <w:t>organisations</w:t>
      </w:r>
      <w:proofErr w:type="spellEnd"/>
      <w:r w:rsidRPr="006D2363">
        <w:rPr>
          <w:rFonts w:cstheme="minorHAnsi"/>
          <w:color w:val="000000" w:themeColor="text1"/>
          <w:kern w:val="24"/>
        </w:rPr>
        <w:t xml:space="preserve"> work with my school to support the settlement and participation of refugee families within the broader community</w:t>
      </w:r>
    </w:p>
    <w:p w14:paraId="7B0F171E" w14:textId="77777777" w:rsidR="00563DC4" w:rsidRPr="006D2363" w:rsidRDefault="00563DC4" w:rsidP="00DE64E6">
      <w:pPr>
        <w:pStyle w:val="ListParagraph"/>
        <w:numPr>
          <w:ilvl w:val="1"/>
          <w:numId w:val="16"/>
        </w:numPr>
        <w:spacing w:before="120" w:after="120"/>
        <w:ind w:left="851" w:hanging="851"/>
        <w:contextualSpacing w:val="0"/>
        <w:rPr>
          <w:rFonts w:cstheme="minorHAnsi"/>
          <w:color w:val="000000" w:themeColor="text1"/>
          <w:kern w:val="24"/>
        </w:rPr>
      </w:pPr>
      <w:r w:rsidRPr="006D2363">
        <w:rPr>
          <w:rFonts w:cstheme="minorHAnsi"/>
          <w:color w:val="000000" w:themeColor="text1"/>
          <w:kern w:val="24"/>
        </w:rPr>
        <w:t>Staff and external agencies work together to support refugee students and their families to engage with the broader community</w:t>
      </w:r>
    </w:p>
    <w:p w14:paraId="0CF6E4F8" w14:textId="77777777" w:rsidR="00563DC4" w:rsidRPr="006D2363" w:rsidRDefault="00563DC4" w:rsidP="00A66DE6">
      <w:pPr>
        <w:spacing w:before="120" w:after="120"/>
        <w:rPr>
          <w:rFonts w:cstheme="minorHAnsi"/>
          <w:color w:val="000000" w:themeColor="text1"/>
          <w:kern w:val="24"/>
        </w:rPr>
      </w:pPr>
    </w:p>
    <w:p w14:paraId="7E33FC4B" w14:textId="77777777" w:rsidR="00DE64E6" w:rsidRPr="00DE64E6" w:rsidRDefault="00563DC4" w:rsidP="00A66DE6">
      <w:pPr>
        <w:spacing w:before="120" w:after="120"/>
        <w:rPr>
          <w:rFonts w:cstheme="minorHAnsi"/>
          <w:color w:val="548AB7"/>
          <w:kern w:val="24"/>
        </w:rPr>
      </w:pPr>
      <w:r w:rsidRPr="007B46DB">
        <w:rPr>
          <w:rFonts w:cstheme="minorHAnsi"/>
          <w:color w:val="000000" w:themeColor="text1"/>
          <w:kern w:val="24"/>
        </w:rPr>
        <w:t>Scoring:</w:t>
      </w:r>
    </w:p>
    <w:p w14:paraId="76BAB65D" w14:textId="17BE64F6" w:rsidR="00563DC4" w:rsidRPr="006D2363" w:rsidRDefault="00563DC4" w:rsidP="00A66DE6">
      <w:pPr>
        <w:spacing w:before="120" w:after="120"/>
        <w:rPr>
          <w:rFonts w:cstheme="minorHAnsi"/>
          <w:color w:val="000000" w:themeColor="text1"/>
          <w:kern w:val="24"/>
        </w:rPr>
      </w:pPr>
      <w:r w:rsidRPr="006D2363">
        <w:rPr>
          <w:rFonts w:cstheme="minorHAnsi"/>
          <w:color w:val="000000" w:themeColor="text1"/>
          <w:kern w:val="24"/>
        </w:rPr>
        <w:t>0-25 Red</w:t>
      </w:r>
    </w:p>
    <w:p w14:paraId="73F2F76E" w14:textId="0E40CD28" w:rsidR="00563DC4" w:rsidRPr="006D2363" w:rsidRDefault="00563DC4" w:rsidP="00A66DE6">
      <w:pPr>
        <w:spacing w:before="120" w:after="120"/>
        <w:rPr>
          <w:rFonts w:cstheme="minorHAnsi"/>
          <w:color w:val="000000" w:themeColor="text1"/>
          <w:kern w:val="24"/>
        </w:rPr>
      </w:pPr>
      <w:r w:rsidRPr="006D2363">
        <w:rPr>
          <w:rFonts w:cstheme="minorHAnsi"/>
          <w:color w:val="000000" w:themeColor="text1"/>
          <w:kern w:val="24"/>
        </w:rPr>
        <w:t>26-32 Yellow</w:t>
      </w:r>
    </w:p>
    <w:p w14:paraId="4B0B3BA9" w14:textId="32A31BB8" w:rsidR="00563DC4" w:rsidRPr="006D2363" w:rsidRDefault="00563DC4" w:rsidP="00A66DE6">
      <w:pPr>
        <w:spacing w:before="120" w:after="120"/>
        <w:rPr>
          <w:rFonts w:cstheme="minorHAnsi"/>
          <w:color w:val="000000" w:themeColor="text1"/>
          <w:kern w:val="24"/>
        </w:rPr>
      </w:pPr>
      <w:r w:rsidRPr="006D2363">
        <w:rPr>
          <w:rFonts w:cstheme="minorHAnsi"/>
          <w:color w:val="000000" w:themeColor="text1"/>
          <w:kern w:val="24"/>
        </w:rPr>
        <w:t>33-40 Green</w:t>
      </w:r>
    </w:p>
    <w:p w14:paraId="08FC9040" w14:textId="77777777" w:rsidR="00563DC4" w:rsidRPr="001F5306" w:rsidRDefault="00563DC4" w:rsidP="00A66DE6">
      <w:pPr>
        <w:spacing w:before="120" w:after="120"/>
        <w:rPr>
          <w:rFonts w:cstheme="minorHAnsi"/>
          <w:color w:val="548AB7"/>
          <w:kern w:val="24"/>
        </w:rPr>
      </w:pPr>
    </w:p>
    <w:p w14:paraId="3445557A" w14:textId="77777777" w:rsidR="00563DC4" w:rsidRPr="007B46DB" w:rsidRDefault="00563DC4" w:rsidP="0056003D">
      <w:pPr>
        <w:rPr>
          <w:rFonts w:cstheme="minorHAnsi"/>
          <w:color w:val="000000" w:themeColor="text1"/>
          <w:kern w:val="24"/>
        </w:rPr>
      </w:pPr>
      <w:r w:rsidRPr="007B46DB">
        <w:rPr>
          <w:rFonts w:cstheme="minorHAnsi"/>
          <w:color w:val="000000" w:themeColor="text1"/>
          <w:kern w:val="24"/>
        </w:rPr>
        <w:t xml:space="preserve">Section 5: Schools develop processes and practices that support refugee students </w:t>
      </w:r>
    </w:p>
    <w:p w14:paraId="3A6564A5" w14:textId="77777777" w:rsidR="00563DC4" w:rsidRPr="006D2363" w:rsidRDefault="00563DC4" w:rsidP="0056003D">
      <w:pPr>
        <w:pStyle w:val="ListParagraph"/>
        <w:numPr>
          <w:ilvl w:val="1"/>
          <w:numId w:val="18"/>
        </w:numPr>
        <w:spacing w:before="120" w:after="120"/>
        <w:ind w:left="851" w:hanging="851"/>
        <w:contextualSpacing w:val="0"/>
        <w:rPr>
          <w:rFonts w:cstheme="minorHAnsi"/>
          <w:color w:val="000000" w:themeColor="text1"/>
          <w:kern w:val="24"/>
        </w:rPr>
      </w:pPr>
      <w:r w:rsidRPr="006D2363">
        <w:rPr>
          <w:rFonts w:cstheme="minorHAnsi"/>
          <w:color w:val="000000" w:themeColor="text1"/>
          <w:kern w:val="24"/>
        </w:rPr>
        <w:t>Targeted strategies and resources to support students from refugee backgrounds are included in the school plan</w:t>
      </w:r>
    </w:p>
    <w:p w14:paraId="5ED2D785" w14:textId="77777777" w:rsidR="00563DC4" w:rsidRPr="006D2363" w:rsidRDefault="00563DC4" w:rsidP="0056003D">
      <w:pPr>
        <w:pStyle w:val="ListParagraph"/>
        <w:numPr>
          <w:ilvl w:val="1"/>
          <w:numId w:val="18"/>
        </w:numPr>
        <w:spacing w:before="120" w:after="120"/>
        <w:ind w:left="851" w:hanging="851"/>
        <w:contextualSpacing w:val="0"/>
        <w:rPr>
          <w:rFonts w:cstheme="minorHAnsi"/>
          <w:color w:val="000000" w:themeColor="text1"/>
          <w:kern w:val="24"/>
        </w:rPr>
      </w:pPr>
      <w:r w:rsidRPr="006D2363">
        <w:rPr>
          <w:rFonts w:cstheme="minorHAnsi"/>
          <w:color w:val="000000" w:themeColor="text1"/>
          <w:kern w:val="24"/>
        </w:rPr>
        <w:t>Funding is allocated through the school budget for targeted strategies and resources to support students from refugee backgrounds</w:t>
      </w:r>
    </w:p>
    <w:p w14:paraId="59A2F164" w14:textId="77777777" w:rsidR="00563DC4" w:rsidRPr="006D2363" w:rsidRDefault="00563DC4" w:rsidP="0056003D">
      <w:pPr>
        <w:pStyle w:val="ListParagraph"/>
        <w:numPr>
          <w:ilvl w:val="1"/>
          <w:numId w:val="18"/>
        </w:numPr>
        <w:spacing w:before="120" w:after="120"/>
        <w:ind w:left="851" w:hanging="851"/>
        <w:contextualSpacing w:val="0"/>
        <w:rPr>
          <w:rFonts w:cstheme="minorHAnsi"/>
          <w:color w:val="000000" w:themeColor="text1"/>
          <w:kern w:val="24"/>
        </w:rPr>
      </w:pPr>
      <w:r w:rsidRPr="006D2363">
        <w:rPr>
          <w:rFonts w:cstheme="minorHAnsi"/>
          <w:color w:val="000000" w:themeColor="text1"/>
          <w:kern w:val="24"/>
        </w:rPr>
        <w:t xml:space="preserve">Strategies and resources </w:t>
      </w:r>
      <w:proofErr w:type="spellStart"/>
      <w:r w:rsidRPr="006D2363">
        <w:rPr>
          <w:rFonts w:cstheme="minorHAnsi"/>
          <w:color w:val="000000" w:themeColor="text1"/>
          <w:kern w:val="24"/>
        </w:rPr>
        <w:t>utilised</w:t>
      </w:r>
      <w:proofErr w:type="spellEnd"/>
      <w:r w:rsidRPr="006D2363">
        <w:rPr>
          <w:rFonts w:cstheme="minorHAnsi"/>
          <w:color w:val="000000" w:themeColor="text1"/>
          <w:kern w:val="24"/>
        </w:rPr>
        <w:t xml:space="preserve"> to support students from refugee backgrounds are data-driven and evidence-based</w:t>
      </w:r>
    </w:p>
    <w:p w14:paraId="5B136EA1" w14:textId="77777777" w:rsidR="00563DC4" w:rsidRPr="006D2363" w:rsidRDefault="00563DC4" w:rsidP="0056003D">
      <w:pPr>
        <w:pStyle w:val="ListParagraph"/>
        <w:numPr>
          <w:ilvl w:val="1"/>
          <w:numId w:val="18"/>
        </w:numPr>
        <w:spacing w:before="120" w:after="120"/>
        <w:ind w:left="851" w:hanging="851"/>
        <w:contextualSpacing w:val="0"/>
        <w:rPr>
          <w:rFonts w:cstheme="minorHAnsi"/>
          <w:color w:val="000000" w:themeColor="text1"/>
          <w:kern w:val="24"/>
        </w:rPr>
      </w:pPr>
      <w:r w:rsidRPr="006D2363">
        <w:rPr>
          <w:rFonts w:cstheme="minorHAnsi"/>
          <w:color w:val="000000" w:themeColor="text1"/>
          <w:kern w:val="24"/>
        </w:rPr>
        <w:t>Professional learning about the impact of refugee experiences and EAL/D pedagogy is provided for all teaching staff</w:t>
      </w:r>
    </w:p>
    <w:p w14:paraId="13880682" w14:textId="77777777" w:rsidR="00563DC4" w:rsidRPr="006D2363" w:rsidRDefault="00563DC4" w:rsidP="0056003D">
      <w:pPr>
        <w:pStyle w:val="ListParagraph"/>
        <w:numPr>
          <w:ilvl w:val="1"/>
          <w:numId w:val="18"/>
        </w:numPr>
        <w:spacing w:before="120" w:after="120"/>
        <w:ind w:left="851" w:hanging="851"/>
        <w:contextualSpacing w:val="0"/>
        <w:rPr>
          <w:rFonts w:cstheme="minorHAnsi"/>
          <w:color w:val="000000" w:themeColor="text1"/>
          <w:kern w:val="24"/>
        </w:rPr>
      </w:pPr>
      <w:r w:rsidRPr="006D2363">
        <w:rPr>
          <w:rFonts w:cstheme="minorHAnsi"/>
          <w:color w:val="000000" w:themeColor="text1"/>
          <w:kern w:val="24"/>
        </w:rPr>
        <w:t>Professional learning about the impact of refugee experiences and EAL/D pedagogy is provided for all non-teaching staff</w:t>
      </w:r>
    </w:p>
    <w:p w14:paraId="646E71E8" w14:textId="77777777" w:rsidR="00563DC4" w:rsidRPr="006D2363" w:rsidRDefault="00563DC4" w:rsidP="0056003D">
      <w:pPr>
        <w:pStyle w:val="ListParagraph"/>
        <w:numPr>
          <w:ilvl w:val="1"/>
          <w:numId w:val="18"/>
        </w:numPr>
        <w:spacing w:before="120" w:after="120"/>
        <w:ind w:left="851" w:hanging="851"/>
        <w:contextualSpacing w:val="0"/>
        <w:rPr>
          <w:rFonts w:cstheme="minorHAnsi"/>
          <w:color w:val="000000" w:themeColor="text1"/>
          <w:kern w:val="24"/>
        </w:rPr>
      </w:pPr>
      <w:r w:rsidRPr="006D2363">
        <w:rPr>
          <w:rFonts w:cstheme="minorHAnsi"/>
          <w:color w:val="000000" w:themeColor="text1"/>
          <w:kern w:val="24"/>
        </w:rPr>
        <w:t xml:space="preserve">Enrolment, orientation, and transition processes ensure new refugee students are identified and assessed to inform </w:t>
      </w:r>
      <w:proofErr w:type="spellStart"/>
      <w:r w:rsidRPr="006D2363">
        <w:rPr>
          <w:rFonts w:cstheme="minorHAnsi"/>
          <w:color w:val="000000" w:themeColor="text1"/>
          <w:kern w:val="24"/>
        </w:rPr>
        <w:t>personalised</w:t>
      </w:r>
      <w:proofErr w:type="spellEnd"/>
      <w:r w:rsidRPr="006D2363">
        <w:rPr>
          <w:rFonts w:cstheme="minorHAnsi"/>
          <w:color w:val="000000" w:themeColor="text1"/>
          <w:kern w:val="24"/>
        </w:rPr>
        <w:t xml:space="preserve"> approaches</w:t>
      </w:r>
    </w:p>
    <w:p w14:paraId="7C14B276" w14:textId="77777777" w:rsidR="00563DC4" w:rsidRPr="006D2363" w:rsidRDefault="00563DC4" w:rsidP="0056003D">
      <w:pPr>
        <w:pStyle w:val="ListParagraph"/>
        <w:numPr>
          <w:ilvl w:val="1"/>
          <w:numId w:val="18"/>
        </w:numPr>
        <w:spacing w:before="120" w:after="120"/>
        <w:ind w:left="851" w:hanging="851"/>
        <w:contextualSpacing w:val="0"/>
        <w:rPr>
          <w:rFonts w:cstheme="minorHAnsi"/>
          <w:color w:val="000000" w:themeColor="text1"/>
          <w:kern w:val="24"/>
        </w:rPr>
      </w:pPr>
      <w:r w:rsidRPr="006D2363">
        <w:rPr>
          <w:rFonts w:cstheme="minorHAnsi"/>
          <w:color w:val="000000" w:themeColor="text1"/>
          <w:kern w:val="24"/>
        </w:rPr>
        <w:t xml:space="preserve">Executive staff use trauma informed approaches to manage student </w:t>
      </w:r>
      <w:proofErr w:type="spellStart"/>
      <w:r w:rsidRPr="006D2363">
        <w:rPr>
          <w:rFonts w:cstheme="minorHAnsi"/>
          <w:color w:val="000000" w:themeColor="text1"/>
          <w:kern w:val="24"/>
        </w:rPr>
        <w:t>behaviour</w:t>
      </w:r>
      <w:proofErr w:type="spellEnd"/>
      <w:r w:rsidRPr="006D2363">
        <w:rPr>
          <w:rFonts w:cstheme="minorHAnsi"/>
          <w:color w:val="000000" w:themeColor="text1"/>
          <w:kern w:val="24"/>
        </w:rPr>
        <w:t xml:space="preserve"> and wellbeing</w:t>
      </w:r>
    </w:p>
    <w:p w14:paraId="410F4943" w14:textId="77777777" w:rsidR="00563DC4" w:rsidRPr="006D2363" w:rsidRDefault="00563DC4" w:rsidP="0056003D">
      <w:pPr>
        <w:pStyle w:val="ListParagraph"/>
        <w:numPr>
          <w:ilvl w:val="1"/>
          <w:numId w:val="18"/>
        </w:numPr>
        <w:spacing w:before="120" w:after="120"/>
        <w:ind w:left="851" w:hanging="851"/>
        <w:contextualSpacing w:val="0"/>
        <w:rPr>
          <w:rFonts w:cstheme="minorHAnsi"/>
          <w:color w:val="000000" w:themeColor="text1"/>
          <w:kern w:val="24"/>
        </w:rPr>
      </w:pPr>
      <w:r w:rsidRPr="006D2363">
        <w:rPr>
          <w:rFonts w:cstheme="minorHAnsi"/>
          <w:color w:val="000000" w:themeColor="text1"/>
          <w:kern w:val="24"/>
        </w:rPr>
        <w:t>A member of my school executive leads a team responsible for coordinating the learning and wellbeing support provided for refugee students</w:t>
      </w:r>
    </w:p>
    <w:p w14:paraId="027A5481" w14:textId="77777777" w:rsidR="00563DC4" w:rsidRPr="006D2363" w:rsidRDefault="00563DC4" w:rsidP="0056003D">
      <w:pPr>
        <w:pStyle w:val="ListParagraph"/>
        <w:numPr>
          <w:ilvl w:val="1"/>
          <w:numId w:val="18"/>
        </w:numPr>
        <w:spacing w:before="120" w:after="120"/>
        <w:ind w:left="851" w:hanging="851"/>
        <w:contextualSpacing w:val="0"/>
        <w:rPr>
          <w:rFonts w:cstheme="minorHAnsi"/>
          <w:color w:val="000000" w:themeColor="text1"/>
          <w:kern w:val="24"/>
        </w:rPr>
      </w:pPr>
      <w:r w:rsidRPr="006D2363">
        <w:rPr>
          <w:rFonts w:cstheme="minorHAnsi"/>
          <w:color w:val="000000" w:themeColor="text1"/>
          <w:kern w:val="24"/>
        </w:rPr>
        <w:t>Resources, including time, are allocated in order to encourage collaborative planning between EAL/D and classroom teachers</w:t>
      </w:r>
    </w:p>
    <w:p w14:paraId="2A087F14" w14:textId="77777777" w:rsidR="00563DC4" w:rsidRPr="006D2363" w:rsidRDefault="00563DC4" w:rsidP="0056003D">
      <w:pPr>
        <w:pStyle w:val="ListParagraph"/>
        <w:numPr>
          <w:ilvl w:val="1"/>
          <w:numId w:val="18"/>
        </w:numPr>
        <w:spacing w:before="120" w:after="120"/>
        <w:ind w:left="851" w:hanging="851"/>
        <w:contextualSpacing w:val="0"/>
        <w:rPr>
          <w:rFonts w:cstheme="minorHAnsi"/>
          <w:color w:val="000000" w:themeColor="text1"/>
          <w:kern w:val="24"/>
        </w:rPr>
      </w:pPr>
      <w:r w:rsidRPr="006D2363">
        <w:rPr>
          <w:rFonts w:cstheme="minorHAnsi"/>
          <w:color w:val="000000" w:themeColor="text1"/>
          <w:kern w:val="24"/>
        </w:rPr>
        <w:t>Resources, including time, are allocated in order to encourage collaborative teaching between EAL/D and classroom teachers</w:t>
      </w:r>
    </w:p>
    <w:p w14:paraId="22FFEE2C" w14:textId="77777777" w:rsidR="00563DC4" w:rsidRPr="006D2363" w:rsidRDefault="00563DC4" w:rsidP="0056003D">
      <w:pPr>
        <w:pStyle w:val="ListParagraph"/>
        <w:numPr>
          <w:ilvl w:val="1"/>
          <w:numId w:val="18"/>
        </w:numPr>
        <w:spacing w:before="120" w:after="120"/>
        <w:ind w:left="851" w:hanging="851"/>
        <w:contextualSpacing w:val="0"/>
        <w:rPr>
          <w:rFonts w:cstheme="minorHAnsi"/>
          <w:color w:val="000000" w:themeColor="text1"/>
          <w:kern w:val="24"/>
        </w:rPr>
      </w:pPr>
      <w:r w:rsidRPr="006D2363">
        <w:rPr>
          <w:rFonts w:cstheme="minorHAnsi"/>
          <w:color w:val="000000" w:themeColor="text1"/>
          <w:kern w:val="24"/>
        </w:rPr>
        <w:t>Staff who work with refugee students and their families understand vicarious trauma</w:t>
      </w:r>
    </w:p>
    <w:p w14:paraId="4F60D88A" w14:textId="77777777" w:rsidR="00563DC4" w:rsidRPr="006D2363" w:rsidRDefault="00563DC4" w:rsidP="0056003D">
      <w:pPr>
        <w:pStyle w:val="ListParagraph"/>
        <w:numPr>
          <w:ilvl w:val="1"/>
          <w:numId w:val="18"/>
        </w:numPr>
        <w:spacing w:before="120" w:after="120"/>
        <w:ind w:left="851" w:hanging="851"/>
        <w:contextualSpacing w:val="0"/>
        <w:rPr>
          <w:rFonts w:cstheme="minorHAnsi"/>
          <w:color w:val="000000" w:themeColor="text1"/>
          <w:kern w:val="24"/>
        </w:rPr>
      </w:pPr>
      <w:r w:rsidRPr="006D2363">
        <w:rPr>
          <w:rFonts w:cstheme="minorHAnsi"/>
          <w:color w:val="000000" w:themeColor="text1"/>
          <w:kern w:val="24"/>
        </w:rPr>
        <w:t>Staff who work with refugee students and their families are supported to engage in self-care strategies</w:t>
      </w:r>
    </w:p>
    <w:p w14:paraId="515FF5B5" w14:textId="77777777" w:rsidR="00563DC4" w:rsidRPr="006D2363" w:rsidRDefault="00563DC4" w:rsidP="0056003D">
      <w:pPr>
        <w:pStyle w:val="ListParagraph"/>
        <w:numPr>
          <w:ilvl w:val="1"/>
          <w:numId w:val="18"/>
        </w:numPr>
        <w:spacing w:before="120" w:after="120"/>
        <w:ind w:left="851" w:hanging="851"/>
        <w:contextualSpacing w:val="0"/>
        <w:rPr>
          <w:rFonts w:cstheme="minorHAnsi"/>
          <w:color w:val="000000" w:themeColor="text1"/>
          <w:kern w:val="24"/>
        </w:rPr>
      </w:pPr>
      <w:r w:rsidRPr="006D2363">
        <w:rPr>
          <w:rFonts w:cstheme="minorHAnsi"/>
          <w:color w:val="000000" w:themeColor="text1"/>
          <w:kern w:val="24"/>
        </w:rPr>
        <w:t>Whole school programs promote anti-racism</w:t>
      </w:r>
    </w:p>
    <w:p w14:paraId="6961F6D8" w14:textId="77777777" w:rsidR="00563DC4" w:rsidRPr="006D2363" w:rsidRDefault="00563DC4" w:rsidP="0056003D">
      <w:pPr>
        <w:pStyle w:val="ListParagraph"/>
        <w:numPr>
          <w:ilvl w:val="1"/>
          <w:numId w:val="18"/>
        </w:numPr>
        <w:spacing w:before="120" w:after="120"/>
        <w:ind w:left="851" w:hanging="851"/>
        <w:contextualSpacing w:val="0"/>
        <w:rPr>
          <w:rFonts w:cstheme="minorHAnsi"/>
          <w:color w:val="000000" w:themeColor="text1"/>
          <w:kern w:val="24"/>
        </w:rPr>
      </w:pPr>
      <w:r w:rsidRPr="006D2363">
        <w:rPr>
          <w:rFonts w:cstheme="minorHAnsi"/>
          <w:color w:val="000000" w:themeColor="text1"/>
          <w:kern w:val="24"/>
        </w:rPr>
        <w:t>Whole school programs promote social inclusion</w:t>
      </w:r>
    </w:p>
    <w:p w14:paraId="6E47B15B" w14:textId="77777777" w:rsidR="00563DC4" w:rsidRPr="006D2363" w:rsidRDefault="00563DC4" w:rsidP="00A66DE6">
      <w:pPr>
        <w:spacing w:before="120" w:after="120"/>
        <w:rPr>
          <w:rFonts w:cstheme="minorHAnsi"/>
          <w:color w:val="000000" w:themeColor="text1"/>
          <w:kern w:val="24"/>
        </w:rPr>
      </w:pPr>
    </w:p>
    <w:p w14:paraId="2B1A45F0" w14:textId="77777777" w:rsidR="00745EE4" w:rsidRPr="007B46DB" w:rsidRDefault="00563DC4" w:rsidP="00A66DE6">
      <w:pPr>
        <w:spacing w:before="120" w:after="120"/>
        <w:rPr>
          <w:rFonts w:cstheme="minorHAnsi"/>
          <w:color w:val="000000" w:themeColor="text1"/>
          <w:kern w:val="24"/>
        </w:rPr>
      </w:pPr>
      <w:r w:rsidRPr="007B46DB">
        <w:rPr>
          <w:rFonts w:cstheme="minorHAnsi"/>
          <w:color w:val="000000" w:themeColor="text1"/>
          <w:kern w:val="24"/>
        </w:rPr>
        <w:lastRenderedPageBreak/>
        <w:t>Scoring:</w:t>
      </w:r>
    </w:p>
    <w:p w14:paraId="4F6BD7AF" w14:textId="49FDDD29" w:rsidR="00563DC4" w:rsidRPr="006D2363" w:rsidRDefault="00563DC4" w:rsidP="00A66DE6">
      <w:pPr>
        <w:spacing w:before="120" w:after="120"/>
        <w:rPr>
          <w:rFonts w:cstheme="minorHAnsi"/>
          <w:color w:val="000000" w:themeColor="text1"/>
          <w:kern w:val="24"/>
        </w:rPr>
      </w:pPr>
      <w:r w:rsidRPr="006D2363">
        <w:rPr>
          <w:rFonts w:cstheme="minorHAnsi"/>
          <w:color w:val="000000" w:themeColor="text1"/>
          <w:kern w:val="24"/>
        </w:rPr>
        <w:t>0-43 Red</w:t>
      </w:r>
    </w:p>
    <w:p w14:paraId="773E3681" w14:textId="71C232F6" w:rsidR="00563DC4" w:rsidRPr="006D2363" w:rsidRDefault="00563DC4" w:rsidP="00A66DE6">
      <w:pPr>
        <w:spacing w:before="120" w:after="120"/>
        <w:rPr>
          <w:rFonts w:cstheme="minorHAnsi"/>
          <w:color w:val="000000" w:themeColor="text1"/>
          <w:kern w:val="24"/>
        </w:rPr>
      </w:pPr>
      <w:r w:rsidRPr="006D2363">
        <w:rPr>
          <w:rFonts w:cstheme="minorHAnsi"/>
          <w:color w:val="000000" w:themeColor="text1"/>
          <w:kern w:val="24"/>
        </w:rPr>
        <w:t>44-56 Yellow</w:t>
      </w:r>
    </w:p>
    <w:p w14:paraId="28BDDC37" w14:textId="60DBC482" w:rsidR="00563DC4" w:rsidRPr="006D2363" w:rsidRDefault="00563DC4" w:rsidP="00A66DE6">
      <w:pPr>
        <w:spacing w:before="120" w:after="120"/>
        <w:rPr>
          <w:rFonts w:cstheme="minorHAnsi"/>
          <w:color w:val="000000" w:themeColor="text1"/>
          <w:kern w:val="24"/>
        </w:rPr>
      </w:pPr>
      <w:r w:rsidRPr="006D2363">
        <w:rPr>
          <w:rFonts w:cstheme="minorHAnsi"/>
          <w:color w:val="000000" w:themeColor="text1"/>
          <w:kern w:val="24"/>
        </w:rPr>
        <w:t>57-70 Green</w:t>
      </w:r>
    </w:p>
    <w:p w14:paraId="16B5EC72" w14:textId="77777777" w:rsidR="00563DC4" w:rsidRPr="006D2363" w:rsidRDefault="00563DC4" w:rsidP="00A66DE6">
      <w:pPr>
        <w:spacing w:before="120" w:after="120"/>
        <w:rPr>
          <w:rFonts w:cstheme="minorHAnsi"/>
          <w:color w:val="000000" w:themeColor="text1"/>
          <w:kern w:val="24"/>
        </w:rPr>
      </w:pPr>
    </w:p>
    <w:p w14:paraId="5C3C894F" w14:textId="6CBD154F" w:rsidR="00563DC4" w:rsidRPr="007B46DB" w:rsidRDefault="00563DC4" w:rsidP="00A66DE6">
      <w:pPr>
        <w:spacing w:before="120" w:after="120"/>
        <w:rPr>
          <w:rFonts w:cstheme="minorHAnsi"/>
          <w:b/>
          <w:color w:val="000000" w:themeColor="text1"/>
          <w:kern w:val="24"/>
        </w:rPr>
      </w:pPr>
      <w:r w:rsidRPr="007B46DB">
        <w:rPr>
          <w:rFonts w:cstheme="minorHAnsi"/>
          <w:b/>
          <w:color w:val="000000" w:themeColor="text1"/>
          <w:kern w:val="24"/>
        </w:rPr>
        <w:t xml:space="preserve">Overall </w:t>
      </w:r>
      <w:r w:rsidR="001F1DE2" w:rsidRPr="007B46DB">
        <w:rPr>
          <w:rFonts w:cstheme="minorHAnsi"/>
          <w:b/>
          <w:color w:val="000000" w:themeColor="text1"/>
          <w:kern w:val="24"/>
        </w:rPr>
        <w:t>S</w:t>
      </w:r>
      <w:r w:rsidRPr="007B46DB">
        <w:rPr>
          <w:rFonts w:cstheme="minorHAnsi"/>
          <w:b/>
          <w:color w:val="000000" w:themeColor="text1"/>
          <w:kern w:val="24"/>
        </w:rPr>
        <w:t>trategy questions</w:t>
      </w:r>
    </w:p>
    <w:p w14:paraId="73CB9F70" w14:textId="62E6101F" w:rsidR="00563DC4" w:rsidRPr="006D2363" w:rsidRDefault="00563DC4" w:rsidP="00745EE4">
      <w:pPr>
        <w:pStyle w:val="ListParagraph"/>
        <w:numPr>
          <w:ilvl w:val="0"/>
          <w:numId w:val="11"/>
        </w:numPr>
        <w:spacing w:before="120" w:after="120"/>
        <w:ind w:left="567" w:hanging="567"/>
        <w:contextualSpacing w:val="0"/>
        <w:rPr>
          <w:rFonts w:cstheme="minorHAnsi"/>
        </w:rPr>
      </w:pPr>
      <w:r w:rsidRPr="006D2363">
        <w:rPr>
          <w:rFonts w:cstheme="minorHAnsi"/>
        </w:rPr>
        <w:t xml:space="preserve">How aware are you of the </w:t>
      </w:r>
      <w:r w:rsidR="00AE7EC2">
        <w:rPr>
          <w:rFonts w:cstheme="minorHAnsi"/>
        </w:rPr>
        <w:t>R</w:t>
      </w:r>
      <w:r w:rsidR="00745EE4">
        <w:rPr>
          <w:rFonts w:cstheme="minorHAnsi"/>
        </w:rPr>
        <w:t>efugee Leader</w:t>
      </w:r>
      <w:r w:rsidRPr="006D2363">
        <w:rPr>
          <w:rFonts w:cstheme="minorHAnsi"/>
        </w:rPr>
        <w:t>ship Strategy?</w:t>
      </w:r>
    </w:p>
    <w:p w14:paraId="65B07004" w14:textId="77777777" w:rsidR="00563DC4" w:rsidRPr="006D2363" w:rsidRDefault="00563DC4" w:rsidP="00A66DE6">
      <w:pPr>
        <w:pStyle w:val="ListParagraph"/>
        <w:numPr>
          <w:ilvl w:val="0"/>
          <w:numId w:val="13"/>
        </w:numPr>
        <w:spacing w:before="120" w:after="120"/>
        <w:contextualSpacing w:val="0"/>
        <w:rPr>
          <w:rFonts w:cstheme="minorHAnsi"/>
        </w:rPr>
      </w:pPr>
      <w:r w:rsidRPr="006D2363">
        <w:rPr>
          <w:rFonts w:cstheme="minorHAnsi"/>
        </w:rPr>
        <w:t>Extremely aware</w:t>
      </w:r>
    </w:p>
    <w:p w14:paraId="3CC62BAF" w14:textId="77777777" w:rsidR="00563DC4" w:rsidRPr="006D2363" w:rsidRDefault="00563DC4" w:rsidP="00A66DE6">
      <w:pPr>
        <w:pStyle w:val="ListParagraph"/>
        <w:numPr>
          <w:ilvl w:val="0"/>
          <w:numId w:val="13"/>
        </w:numPr>
        <w:spacing w:before="120" w:after="120"/>
        <w:contextualSpacing w:val="0"/>
        <w:rPr>
          <w:rFonts w:cstheme="minorHAnsi"/>
        </w:rPr>
      </w:pPr>
      <w:r w:rsidRPr="006D2363">
        <w:rPr>
          <w:rFonts w:cstheme="minorHAnsi"/>
        </w:rPr>
        <w:t>Fairly aware</w:t>
      </w:r>
    </w:p>
    <w:p w14:paraId="1986B770" w14:textId="77777777" w:rsidR="00563DC4" w:rsidRPr="006D2363" w:rsidRDefault="00563DC4" w:rsidP="00A66DE6">
      <w:pPr>
        <w:pStyle w:val="ListParagraph"/>
        <w:numPr>
          <w:ilvl w:val="0"/>
          <w:numId w:val="13"/>
        </w:numPr>
        <w:spacing w:before="120" w:after="120"/>
        <w:contextualSpacing w:val="0"/>
        <w:rPr>
          <w:rFonts w:cstheme="minorHAnsi"/>
        </w:rPr>
      </w:pPr>
      <w:r w:rsidRPr="006D2363">
        <w:rPr>
          <w:rFonts w:cstheme="minorHAnsi"/>
        </w:rPr>
        <w:t>Slightly aware</w:t>
      </w:r>
    </w:p>
    <w:p w14:paraId="6037F583" w14:textId="77777777" w:rsidR="00563DC4" w:rsidRPr="006D2363" w:rsidRDefault="00563DC4" w:rsidP="00A66DE6">
      <w:pPr>
        <w:pStyle w:val="ListParagraph"/>
        <w:numPr>
          <w:ilvl w:val="0"/>
          <w:numId w:val="13"/>
        </w:numPr>
        <w:spacing w:before="120" w:after="120"/>
        <w:contextualSpacing w:val="0"/>
        <w:rPr>
          <w:rFonts w:cstheme="minorHAnsi"/>
        </w:rPr>
      </w:pPr>
      <w:r w:rsidRPr="006D2363">
        <w:rPr>
          <w:rFonts w:cstheme="minorHAnsi"/>
        </w:rPr>
        <w:t>Not aware at all</w:t>
      </w:r>
    </w:p>
    <w:p w14:paraId="5DD29AC6" w14:textId="77777777" w:rsidR="00563DC4" w:rsidRPr="006D2363" w:rsidRDefault="00563DC4" w:rsidP="00745EE4">
      <w:pPr>
        <w:pStyle w:val="ListParagraph"/>
        <w:numPr>
          <w:ilvl w:val="0"/>
          <w:numId w:val="11"/>
        </w:numPr>
        <w:spacing w:before="120" w:after="120"/>
        <w:ind w:left="567" w:hanging="567"/>
        <w:contextualSpacing w:val="0"/>
        <w:rPr>
          <w:rFonts w:cstheme="minorHAnsi"/>
        </w:rPr>
      </w:pPr>
      <w:r w:rsidRPr="006D2363">
        <w:rPr>
          <w:rFonts w:cstheme="minorHAnsi"/>
        </w:rPr>
        <w:t>How supported do you feel in working with and supporting refugee students?</w:t>
      </w:r>
    </w:p>
    <w:p w14:paraId="73888541" w14:textId="77777777" w:rsidR="00563DC4" w:rsidRPr="006D2363" w:rsidRDefault="00563DC4" w:rsidP="00A66DE6">
      <w:pPr>
        <w:pStyle w:val="ListParagraph"/>
        <w:numPr>
          <w:ilvl w:val="0"/>
          <w:numId w:val="14"/>
        </w:numPr>
        <w:spacing w:before="120" w:after="120"/>
        <w:contextualSpacing w:val="0"/>
        <w:rPr>
          <w:rFonts w:cstheme="minorHAnsi"/>
        </w:rPr>
      </w:pPr>
      <w:r w:rsidRPr="006D2363">
        <w:rPr>
          <w:rFonts w:cstheme="minorHAnsi"/>
        </w:rPr>
        <w:t>Extremely supported</w:t>
      </w:r>
    </w:p>
    <w:p w14:paraId="576CFAF5" w14:textId="77777777" w:rsidR="00563DC4" w:rsidRPr="006D2363" w:rsidRDefault="00563DC4" w:rsidP="00A66DE6">
      <w:pPr>
        <w:pStyle w:val="ListParagraph"/>
        <w:numPr>
          <w:ilvl w:val="0"/>
          <w:numId w:val="14"/>
        </w:numPr>
        <w:spacing w:before="120" w:after="120"/>
        <w:contextualSpacing w:val="0"/>
        <w:rPr>
          <w:rFonts w:cstheme="minorHAnsi"/>
        </w:rPr>
      </w:pPr>
      <w:r w:rsidRPr="006D2363">
        <w:rPr>
          <w:rFonts w:cstheme="minorHAnsi"/>
        </w:rPr>
        <w:t xml:space="preserve">Fairly supported </w:t>
      </w:r>
    </w:p>
    <w:p w14:paraId="0AE47C06" w14:textId="77777777" w:rsidR="00563DC4" w:rsidRPr="006D2363" w:rsidRDefault="00563DC4" w:rsidP="00A66DE6">
      <w:pPr>
        <w:pStyle w:val="ListParagraph"/>
        <w:numPr>
          <w:ilvl w:val="0"/>
          <w:numId w:val="14"/>
        </w:numPr>
        <w:spacing w:before="120" w:after="120"/>
        <w:contextualSpacing w:val="0"/>
        <w:rPr>
          <w:rFonts w:cstheme="minorHAnsi"/>
        </w:rPr>
      </w:pPr>
      <w:r w:rsidRPr="006D2363">
        <w:rPr>
          <w:rFonts w:cstheme="minorHAnsi"/>
        </w:rPr>
        <w:t xml:space="preserve">Slightly supported </w:t>
      </w:r>
    </w:p>
    <w:p w14:paraId="7A769EAF" w14:textId="77777777" w:rsidR="00563DC4" w:rsidRPr="006D2363" w:rsidRDefault="00563DC4" w:rsidP="00A66DE6">
      <w:pPr>
        <w:pStyle w:val="ListParagraph"/>
        <w:numPr>
          <w:ilvl w:val="0"/>
          <w:numId w:val="14"/>
        </w:numPr>
        <w:spacing w:before="120" w:after="120"/>
        <w:contextualSpacing w:val="0"/>
        <w:rPr>
          <w:rFonts w:cstheme="minorHAnsi"/>
        </w:rPr>
      </w:pPr>
      <w:r w:rsidRPr="006D2363">
        <w:rPr>
          <w:rFonts w:cstheme="minorHAnsi"/>
        </w:rPr>
        <w:t>Not supported at all</w:t>
      </w:r>
    </w:p>
    <w:p w14:paraId="33B29BBB" w14:textId="77777777" w:rsidR="00563DC4" w:rsidRPr="006D2363" w:rsidRDefault="00563DC4" w:rsidP="00745EE4">
      <w:pPr>
        <w:pStyle w:val="ListParagraph"/>
        <w:numPr>
          <w:ilvl w:val="0"/>
          <w:numId w:val="11"/>
        </w:numPr>
        <w:spacing w:before="120" w:after="120"/>
        <w:ind w:left="567" w:hanging="567"/>
        <w:contextualSpacing w:val="0"/>
        <w:rPr>
          <w:rFonts w:cstheme="minorHAnsi"/>
        </w:rPr>
      </w:pPr>
      <w:r w:rsidRPr="006D2363">
        <w:rPr>
          <w:rFonts w:cstheme="minorHAnsi"/>
        </w:rPr>
        <w:t>How confident do you feel in working with and supporting refugee students?</w:t>
      </w:r>
    </w:p>
    <w:p w14:paraId="660D2E05" w14:textId="77777777" w:rsidR="00563DC4" w:rsidRPr="006D2363" w:rsidRDefault="00563DC4" w:rsidP="00A66DE6">
      <w:pPr>
        <w:pStyle w:val="ListParagraph"/>
        <w:numPr>
          <w:ilvl w:val="0"/>
          <w:numId w:val="15"/>
        </w:numPr>
        <w:spacing w:before="120" w:after="120"/>
        <w:contextualSpacing w:val="0"/>
        <w:rPr>
          <w:rFonts w:cstheme="minorHAnsi"/>
          <w:b/>
        </w:rPr>
      </w:pPr>
      <w:r w:rsidRPr="006D2363">
        <w:rPr>
          <w:rFonts w:cstheme="minorHAnsi"/>
        </w:rPr>
        <w:t>Extremely confident</w:t>
      </w:r>
    </w:p>
    <w:p w14:paraId="22AB74E6" w14:textId="77777777" w:rsidR="00563DC4" w:rsidRPr="006D2363" w:rsidRDefault="00563DC4" w:rsidP="00A66DE6">
      <w:pPr>
        <w:pStyle w:val="ListParagraph"/>
        <w:numPr>
          <w:ilvl w:val="0"/>
          <w:numId w:val="15"/>
        </w:numPr>
        <w:spacing w:before="120" w:after="120"/>
        <w:contextualSpacing w:val="0"/>
        <w:rPr>
          <w:rFonts w:cstheme="minorHAnsi"/>
          <w:b/>
        </w:rPr>
      </w:pPr>
      <w:r w:rsidRPr="006D2363">
        <w:rPr>
          <w:rFonts w:cstheme="minorHAnsi"/>
        </w:rPr>
        <w:t>Fairly confident</w:t>
      </w:r>
    </w:p>
    <w:p w14:paraId="26B0516E" w14:textId="77777777" w:rsidR="00563DC4" w:rsidRPr="006D2363" w:rsidRDefault="00563DC4" w:rsidP="00A66DE6">
      <w:pPr>
        <w:pStyle w:val="ListParagraph"/>
        <w:numPr>
          <w:ilvl w:val="0"/>
          <w:numId w:val="15"/>
        </w:numPr>
        <w:spacing w:before="120" w:after="120"/>
        <w:contextualSpacing w:val="0"/>
        <w:rPr>
          <w:rFonts w:cstheme="minorHAnsi"/>
          <w:b/>
        </w:rPr>
      </w:pPr>
      <w:r w:rsidRPr="006D2363">
        <w:rPr>
          <w:rFonts w:cstheme="minorHAnsi"/>
        </w:rPr>
        <w:t>Slightly confident</w:t>
      </w:r>
    </w:p>
    <w:p w14:paraId="5530B370" w14:textId="77777777" w:rsidR="00563DC4" w:rsidRPr="006D2363" w:rsidRDefault="00563DC4" w:rsidP="00A66DE6">
      <w:pPr>
        <w:pStyle w:val="ListParagraph"/>
        <w:numPr>
          <w:ilvl w:val="0"/>
          <w:numId w:val="15"/>
        </w:numPr>
        <w:spacing w:before="120" w:after="120"/>
        <w:contextualSpacing w:val="0"/>
        <w:rPr>
          <w:rFonts w:cstheme="minorHAnsi"/>
          <w:b/>
        </w:rPr>
      </w:pPr>
      <w:r w:rsidRPr="006D2363">
        <w:rPr>
          <w:rFonts w:cstheme="minorHAnsi"/>
        </w:rPr>
        <w:t>Not confident at all</w:t>
      </w:r>
    </w:p>
    <w:p w14:paraId="4860BEA8" w14:textId="77777777" w:rsidR="00563DC4" w:rsidRPr="006D2363" w:rsidRDefault="00563DC4" w:rsidP="00A66DE6">
      <w:pPr>
        <w:spacing w:before="120" w:after="120"/>
        <w:rPr>
          <w:rFonts w:cstheme="minorHAnsi"/>
          <w:color w:val="000000" w:themeColor="text1"/>
          <w:kern w:val="24"/>
        </w:rPr>
      </w:pPr>
    </w:p>
    <w:p w14:paraId="6C49CDAD" w14:textId="7F6D0F7A" w:rsidR="001427D4" w:rsidRPr="000B209C" w:rsidRDefault="001427D4" w:rsidP="00A66DE6">
      <w:pPr>
        <w:spacing w:before="120" w:after="120"/>
        <w:rPr>
          <w:rFonts w:cstheme="minorHAnsi"/>
          <w:lang w:val="en-AU"/>
        </w:rPr>
      </w:pPr>
      <w:r w:rsidRPr="000B209C">
        <w:rPr>
          <w:rFonts w:cstheme="minorHAnsi"/>
          <w:lang w:val="en-AU"/>
        </w:rPr>
        <w:br w:type="page"/>
      </w:r>
    </w:p>
    <w:p w14:paraId="5E295B3F" w14:textId="75A224BA" w:rsidR="001427D4" w:rsidRPr="001F5306" w:rsidRDefault="001427D4" w:rsidP="001F5306">
      <w:pPr>
        <w:pStyle w:val="Heading2"/>
      </w:pPr>
      <w:bookmarkStart w:id="288" w:name="_Toc43461844"/>
      <w:bookmarkStart w:id="289" w:name="_Toc43462188"/>
      <w:bookmarkStart w:id="290" w:name="_Toc43463288"/>
      <w:bookmarkStart w:id="291" w:name="_Toc43463664"/>
      <w:bookmarkStart w:id="292" w:name="_Toc43466732"/>
      <w:bookmarkStart w:id="293" w:name="_Toc44338930"/>
      <w:bookmarkStart w:id="294" w:name="_Toc55745991"/>
      <w:r w:rsidRPr="001F5306">
        <w:lastRenderedPageBreak/>
        <w:t xml:space="preserve">Appendix </w:t>
      </w:r>
      <w:r w:rsidR="00C72D28" w:rsidRPr="001F5306">
        <w:t>3</w:t>
      </w:r>
      <w:r w:rsidRPr="001F5306">
        <w:t xml:space="preserve">: Sample </w:t>
      </w:r>
      <w:r w:rsidR="001542D3" w:rsidRPr="001F5306">
        <w:t>r</w:t>
      </w:r>
      <w:r w:rsidRPr="001F5306">
        <w:t xml:space="preserve">esponses to the </w:t>
      </w:r>
      <w:r w:rsidR="001542D3" w:rsidRPr="001F5306">
        <w:t>s</w:t>
      </w:r>
      <w:r w:rsidRPr="001F5306">
        <w:t xml:space="preserve">urvey by </w:t>
      </w:r>
      <w:r w:rsidR="001542D3" w:rsidRPr="001F5306">
        <w:t>y</w:t>
      </w:r>
      <w:r w:rsidRPr="001F5306">
        <w:t>ear</w:t>
      </w:r>
      <w:bookmarkEnd w:id="288"/>
      <w:bookmarkEnd w:id="289"/>
      <w:bookmarkEnd w:id="290"/>
      <w:bookmarkEnd w:id="291"/>
      <w:bookmarkEnd w:id="292"/>
      <w:bookmarkEnd w:id="293"/>
      <w:bookmarkEnd w:id="294"/>
    </w:p>
    <w:tbl>
      <w:tblPr>
        <w:tblStyle w:val="GridTable4-Accent1"/>
        <w:tblW w:w="9220" w:type="dxa"/>
        <w:tblLook w:val="04A0" w:firstRow="1" w:lastRow="0" w:firstColumn="1" w:lastColumn="0" w:noHBand="0" w:noVBand="1"/>
      </w:tblPr>
      <w:tblGrid>
        <w:gridCol w:w="1900"/>
        <w:gridCol w:w="328"/>
        <w:gridCol w:w="1573"/>
        <w:gridCol w:w="1130"/>
        <w:gridCol w:w="1114"/>
        <w:gridCol w:w="1130"/>
        <w:gridCol w:w="1114"/>
        <w:gridCol w:w="931"/>
      </w:tblGrid>
      <w:tr w:rsidR="00CC10F8" w:rsidRPr="00CC10F8" w14:paraId="5204D94D" w14:textId="77777777" w:rsidTr="008F7285">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801" w:type="dxa"/>
            <w:gridSpan w:val="3"/>
            <w:vMerge w:val="restart"/>
            <w:shd w:val="clear" w:color="auto" w:fill="94B6D2"/>
            <w:vAlign w:val="center"/>
          </w:tcPr>
          <w:p w14:paraId="334780BD" w14:textId="77777777" w:rsidR="006B134B" w:rsidRPr="00CC10F8" w:rsidRDefault="006B134B" w:rsidP="00A01DE0">
            <w:pPr>
              <w:rPr>
                <w:rFonts w:cstheme="minorHAnsi"/>
                <w:bCs w:val="0"/>
                <w:color w:val="000000" w:themeColor="text1"/>
                <w:sz w:val="20"/>
                <w:szCs w:val="20"/>
              </w:rPr>
            </w:pPr>
            <w:r w:rsidRPr="00CC10F8">
              <w:rPr>
                <w:rFonts w:cstheme="minorHAnsi"/>
                <w:b w:val="0"/>
                <w:color w:val="000000" w:themeColor="text1"/>
                <w:sz w:val="20"/>
                <w:szCs w:val="20"/>
              </w:rPr>
              <w:t>Questions</w:t>
            </w:r>
          </w:p>
          <w:p w14:paraId="2007022A" w14:textId="483EFB9D" w:rsidR="006B134B" w:rsidRPr="00CC10F8" w:rsidRDefault="006B134B" w:rsidP="00A01DE0">
            <w:pPr>
              <w:rPr>
                <w:rFonts w:cstheme="minorHAnsi"/>
                <w:b w:val="0"/>
                <w:color w:val="000000" w:themeColor="text1"/>
                <w:sz w:val="20"/>
                <w:szCs w:val="20"/>
              </w:rPr>
            </w:pPr>
            <w:r w:rsidRPr="00CC10F8">
              <w:rPr>
                <w:rFonts w:cstheme="minorHAnsi"/>
                <w:b w:val="0"/>
                <w:color w:val="000000" w:themeColor="text1"/>
                <w:sz w:val="20"/>
                <w:szCs w:val="20"/>
              </w:rPr>
              <w:t>Response categories</w:t>
            </w:r>
          </w:p>
        </w:tc>
        <w:tc>
          <w:tcPr>
            <w:tcW w:w="2244" w:type="dxa"/>
            <w:gridSpan w:val="2"/>
            <w:shd w:val="clear" w:color="auto" w:fill="94B6D2"/>
            <w:vAlign w:val="center"/>
          </w:tcPr>
          <w:p w14:paraId="55FA99B8" w14:textId="77777777" w:rsidR="006B134B" w:rsidRPr="00CC10F8" w:rsidRDefault="006B134B" w:rsidP="00A01DE0">
            <w:pPr>
              <w:jc w:val="center"/>
              <w:cnfStyle w:val="100000000000" w:firstRow="1" w:lastRow="0" w:firstColumn="0" w:lastColumn="0" w:oddVBand="0" w:evenVBand="0" w:oddHBand="0" w:evenHBand="0" w:firstRowFirstColumn="0" w:firstRowLastColumn="0" w:lastRowFirstColumn="0" w:lastRowLastColumn="0"/>
              <w:rPr>
                <w:rFonts w:cstheme="minorHAnsi"/>
                <w:b w:val="0"/>
                <w:color w:val="000000" w:themeColor="text1"/>
                <w:sz w:val="20"/>
                <w:szCs w:val="20"/>
              </w:rPr>
            </w:pPr>
            <w:r w:rsidRPr="00CC10F8">
              <w:rPr>
                <w:rFonts w:cstheme="minorHAnsi"/>
                <w:b w:val="0"/>
                <w:color w:val="000000" w:themeColor="text1"/>
                <w:sz w:val="20"/>
                <w:szCs w:val="20"/>
              </w:rPr>
              <w:t>2018 (n=446)</w:t>
            </w:r>
          </w:p>
        </w:tc>
        <w:tc>
          <w:tcPr>
            <w:tcW w:w="2244" w:type="dxa"/>
            <w:gridSpan w:val="2"/>
            <w:shd w:val="clear" w:color="auto" w:fill="94B6D2"/>
            <w:vAlign w:val="center"/>
          </w:tcPr>
          <w:p w14:paraId="12DA94AE" w14:textId="4F74FC29" w:rsidR="006B134B" w:rsidRPr="00CC10F8" w:rsidRDefault="006B134B" w:rsidP="00A01DE0">
            <w:pPr>
              <w:jc w:val="center"/>
              <w:cnfStyle w:val="100000000000" w:firstRow="1" w:lastRow="0" w:firstColumn="0" w:lastColumn="0" w:oddVBand="0" w:evenVBand="0" w:oddHBand="0" w:evenHBand="0" w:firstRowFirstColumn="0" w:firstRowLastColumn="0" w:lastRowFirstColumn="0" w:lastRowLastColumn="0"/>
              <w:rPr>
                <w:rFonts w:cstheme="minorHAnsi"/>
                <w:b w:val="0"/>
                <w:color w:val="000000" w:themeColor="text1"/>
                <w:sz w:val="20"/>
                <w:szCs w:val="20"/>
              </w:rPr>
            </w:pPr>
            <w:r w:rsidRPr="00CC10F8">
              <w:rPr>
                <w:rFonts w:cstheme="minorHAnsi"/>
                <w:b w:val="0"/>
                <w:color w:val="000000" w:themeColor="text1"/>
                <w:sz w:val="20"/>
                <w:szCs w:val="20"/>
              </w:rPr>
              <w:t>2019 (n=692)</w:t>
            </w:r>
          </w:p>
        </w:tc>
        <w:tc>
          <w:tcPr>
            <w:tcW w:w="931" w:type="dxa"/>
            <w:vMerge w:val="restart"/>
            <w:shd w:val="clear" w:color="auto" w:fill="94B6D2"/>
            <w:vAlign w:val="center"/>
          </w:tcPr>
          <w:p w14:paraId="66868763" w14:textId="77777777" w:rsidR="006B134B" w:rsidRPr="00CC10F8" w:rsidRDefault="006B134B" w:rsidP="00A01DE0">
            <w:pPr>
              <w:jc w:val="center"/>
              <w:cnfStyle w:val="100000000000" w:firstRow="1" w:lastRow="0" w:firstColumn="0" w:lastColumn="0" w:oddVBand="0" w:evenVBand="0" w:oddHBand="0" w:evenHBand="0" w:firstRowFirstColumn="0" w:firstRowLastColumn="0" w:lastRowFirstColumn="0" w:lastRowLastColumn="0"/>
              <w:rPr>
                <w:rFonts w:cstheme="minorHAnsi"/>
                <w:b w:val="0"/>
                <w:color w:val="000000" w:themeColor="text1"/>
                <w:sz w:val="20"/>
                <w:szCs w:val="20"/>
              </w:rPr>
            </w:pPr>
            <w:r w:rsidRPr="00CC10F8">
              <w:rPr>
                <w:rFonts w:cstheme="minorHAnsi"/>
                <w:b w:val="0"/>
                <w:color w:val="000000" w:themeColor="text1"/>
                <w:sz w:val="20"/>
                <w:szCs w:val="20"/>
              </w:rPr>
              <w:t>p value</w:t>
            </w:r>
          </w:p>
        </w:tc>
      </w:tr>
      <w:tr w:rsidR="00CC10F8" w:rsidRPr="00CC10F8" w14:paraId="4FB91A0A" w14:textId="77777777" w:rsidTr="008F728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801" w:type="dxa"/>
            <w:gridSpan w:val="3"/>
            <w:vMerge/>
            <w:tcBorders>
              <w:bottom w:val="single" w:sz="4" w:space="0" w:color="BED3E4" w:themeColor="accent1" w:themeTint="99"/>
            </w:tcBorders>
            <w:shd w:val="clear" w:color="auto" w:fill="94B6D2"/>
          </w:tcPr>
          <w:p w14:paraId="7119A81D" w14:textId="08C157E8" w:rsidR="006B134B" w:rsidRPr="00CC10F8" w:rsidRDefault="006B134B" w:rsidP="001427D4">
            <w:pPr>
              <w:rPr>
                <w:rFonts w:cstheme="minorHAnsi"/>
                <w:b w:val="0"/>
                <w:color w:val="000000" w:themeColor="text1"/>
                <w:sz w:val="20"/>
                <w:szCs w:val="20"/>
              </w:rPr>
            </w:pPr>
          </w:p>
        </w:tc>
        <w:tc>
          <w:tcPr>
            <w:tcW w:w="1130" w:type="dxa"/>
            <w:tcBorders>
              <w:bottom w:val="single" w:sz="4" w:space="0" w:color="BED3E4" w:themeColor="accent1" w:themeTint="99"/>
            </w:tcBorders>
            <w:shd w:val="clear" w:color="auto" w:fill="94B6D2"/>
          </w:tcPr>
          <w:p w14:paraId="17D01A23" w14:textId="3E7D574D" w:rsidR="006B134B" w:rsidRPr="00CC10F8" w:rsidRDefault="006B134B" w:rsidP="00B97351">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CC10F8">
              <w:rPr>
                <w:rFonts w:cstheme="minorHAnsi"/>
                <w:color w:val="000000" w:themeColor="text1"/>
                <w:sz w:val="20"/>
                <w:szCs w:val="20"/>
              </w:rPr>
              <w:t>Responded</w:t>
            </w:r>
          </w:p>
        </w:tc>
        <w:tc>
          <w:tcPr>
            <w:tcW w:w="1114" w:type="dxa"/>
            <w:tcBorders>
              <w:bottom w:val="single" w:sz="4" w:space="0" w:color="BED3E4" w:themeColor="accent1" w:themeTint="99"/>
            </w:tcBorders>
            <w:shd w:val="clear" w:color="auto" w:fill="94B6D2"/>
            <w:vAlign w:val="center"/>
          </w:tcPr>
          <w:p w14:paraId="25876C83" w14:textId="41ABAEA5" w:rsidR="006B134B" w:rsidRPr="00CC10F8" w:rsidRDefault="006B134B" w:rsidP="00A01DE0">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CC10F8">
              <w:rPr>
                <w:rFonts w:cstheme="minorHAnsi"/>
                <w:color w:val="000000" w:themeColor="text1"/>
                <w:sz w:val="20"/>
                <w:szCs w:val="20"/>
              </w:rPr>
              <w:t>Proportion</w:t>
            </w:r>
          </w:p>
        </w:tc>
        <w:tc>
          <w:tcPr>
            <w:tcW w:w="1130" w:type="dxa"/>
            <w:tcBorders>
              <w:bottom w:val="single" w:sz="4" w:space="0" w:color="BED3E4" w:themeColor="accent1" w:themeTint="99"/>
            </w:tcBorders>
            <w:shd w:val="clear" w:color="auto" w:fill="94B6D2"/>
            <w:vAlign w:val="center"/>
          </w:tcPr>
          <w:p w14:paraId="4A587D6E" w14:textId="5FFE216A" w:rsidR="006B134B" w:rsidRPr="00CC10F8" w:rsidRDefault="006B134B" w:rsidP="00A01DE0">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CC10F8">
              <w:rPr>
                <w:rFonts w:cstheme="minorHAnsi"/>
                <w:color w:val="000000" w:themeColor="text1"/>
                <w:sz w:val="20"/>
                <w:szCs w:val="20"/>
              </w:rPr>
              <w:t>Responded</w:t>
            </w:r>
          </w:p>
        </w:tc>
        <w:tc>
          <w:tcPr>
            <w:tcW w:w="1114" w:type="dxa"/>
            <w:tcBorders>
              <w:bottom w:val="single" w:sz="4" w:space="0" w:color="BED3E4" w:themeColor="accent1" w:themeTint="99"/>
            </w:tcBorders>
            <w:shd w:val="clear" w:color="auto" w:fill="94B6D2"/>
            <w:vAlign w:val="center"/>
          </w:tcPr>
          <w:p w14:paraId="3FD0C791" w14:textId="2F20D598" w:rsidR="006B134B" w:rsidRPr="00CC10F8" w:rsidRDefault="006B134B" w:rsidP="00A01DE0">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CC10F8">
              <w:rPr>
                <w:rFonts w:cstheme="minorHAnsi"/>
                <w:color w:val="000000" w:themeColor="text1"/>
                <w:sz w:val="20"/>
                <w:szCs w:val="20"/>
              </w:rPr>
              <w:t>Proportion</w:t>
            </w:r>
          </w:p>
        </w:tc>
        <w:tc>
          <w:tcPr>
            <w:tcW w:w="931" w:type="dxa"/>
            <w:vMerge/>
            <w:tcBorders>
              <w:bottom w:val="single" w:sz="4" w:space="0" w:color="BED3E4" w:themeColor="accent1" w:themeTint="99"/>
            </w:tcBorders>
            <w:shd w:val="clear" w:color="auto" w:fill="94B6D2"/>
          </w:tcPr>
          <w:p w14:paraId="4784E103" w14:textId="77777777" w:rsidR="006B134B" w:rsidRPr="00CC10F8" w:rsidRDefault="006B134B" w:rsidP="001427D4">
            <w:pPr>
              <w:jc w:val="center"/>
              <w:cnfStyle w:val="000000100000" w:firstRow="0" w:lastRow="0" w:firstColumn="0" w:lastColumn="0" w:oddVBand="0" w:evenVBand="0" w:oddHBand="1" w:evenHBand="0" w:firstRowFirstColumn="0" w:firstRowLastColumn="0" w:lastRowFirstColumn="0" w:lastRowLastColumn="0"/>
              <w:rPr>
                <w:rFonts w:cstheme="minorHAnsi"/>
                <w:b/>
                <w:color w:val="000000" w:themeColor="text1"/>
                <w:sz w:val="20"/>
                <w:szCs w:val="20"/>
              </w:rPr>
            </w:pPr>
          </w:p>
        </w:tc>
      </w:tr>
      <w:tr w:rsidR="00B42CEF" w:rsidRPr="000455B2" w14:paraId="6D8DD1B6" w14:textId="77777777" w:rsidTr="00387CAA">
        <w:trPr>
          <w:trHeight w:val="454"/>
        </w:trPr>
        <w:tc>
          <w:tcPr>
            <w:cnfStyle w:val="001000000000" w:firstRow="0" w:lastRow="0" w:firstColumn="1" w:lastColumn="0" w:oddVBand="0" w:evenVBand="0" w:oddHBand="0" w:evenHBand="0" w:firstRowFirstColumn="0" w:firstRowLastColumn="0" w:lastRowFirstColumn="0" w:lastRowLastColumn="0"/>
            <w:tcW w:w="1900" w:type="dxa"/>
            <w:tcBorders>
              <w:bottom w:val="double" w:sz="4" w:space="0" w:color="94B6D2" w:themeColor="accent1"/>
            </w:tcBorders>
            <w:vAlign w:val="center"/>
          </w:tcPr>
          <w:p w14:paraId="73762741" w14:textId="77777777" w:rsidR="00B42CEF" w:rsidRPr="000455B2" w:rsidRDefault="00B42CEF" w:rsidP="00A01DE0">
            <w:pPr>
              <w:rPr>
                <w:rFonts w:cstheme="minorHAnsi"/>
                <w:b w:val="0"/>
                <w:color w:val="000000"/>
                <w:sz w:val="20"/>
                <w:szCs w:val="20"/>
              </w:rPr>
            </w:pPr>
            <w:r w:rsidRPr="000455B2">
              <w:rPr>
                <w:rFonts w:cstheme="minorHAnsi"/>
                <w:b w:val="0"/>
                <w:sz w:val="20"/>
                <w:szCs w:val="20"/>
              </w:rPr>
              <w:t xml:space="preserve">Was your school supported by </w:t>
            </w:r>
            <w:proofErr w:type="gramStart"/>
            <w:r w:rsidRPr="000455B2">
              <w:rPr>
                <w:rFonts w:cstheme="minorHAnsi"/>
                <w:b w:val="0"/>
                <w:sz w:val="20"/>
                <w:szCs w:val="20"/>
              </w:rPr>
              <w:t>a</w:t>
            </w:r>
            <w:proofErr w:type="gramEnd"/>
            <w:r w:rsidRPr="000455B2">
              <w:rPr>
                <w:rFonts w:cstheme="minorHAnsi"/>
                <w:b w:val="0"/>
                <w:sz w:val="20"/>
                <w:szCs w:val="20"/>
              </w:rPr>
              <w:t xml:space="preserve"> RSL?</w:t>
            </w:r>
          </w:p>
        </w:tc>
        <w:tc>
          <w:tcPr>
            <w:tcW w:w="1901" w:type="dxa"/>
            <w:gridSpan w:val="2"/>
            <w:tcBorders>
              <w:bottom w:val="double" w:sz="4" w:space="0" w:color="94B6D2" w:themeColor="accent1"/>
            </w:tcBorders>
            <w:vAlign w:val="center"/>
          </w:tcPr>
          <w:p w14:paraId="3626FD3C" w14:textId="4D4F3A23" w:rsidR="00B42CEF" w:rsidRPr="000455B2" w:rsidRDefault="00B42CEF" w:rsidP="00A01DE0">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Yes</w:t>
            </w:r>
          </w:p>
        </w:tc>
        <w:tc>
          <w:tcPr>
            <w:tcW w:w="1130" w:type="dxa"/>
            <w:tcBorders>
              <w:bottom w:val="double" w:sz="4" w:space="0" w:color="94B6D2" w:themeColor="accent1"/>
            </w:tcBorders>
            <w:vAlign w:val="center"/>
          </w:tcPr>
          <w:p w14:paraId="10CDB8D9" w14:textId="77777777" w:rsidR="00B42CEF" w:rsidRPr="000455B2" w:rsidRDefault="00B42CEF" w:rsidP="00B97351">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rPr>
            </w:pPr>
            <w:r w:rsidRPr="000455B2">
              <w:rPr>
                <w:rFonts w:cstheme="minorHAnsi"/>
                <w:sz w:val="20"/>
                <w:szCs w:val="20"/>
              </w:rPr>
              <w:t>342</w:t>
            </w:r>
          </w:p>
        </w:tc>
        <w:tc>
          <w:tcPr>
            <w:tcW w:w="1114" w:type="dxa"/>
            <w:tcBorders>
              <w:bottom w:val="double" w:sz="4" w:space="0" w:color="94B6D2" w:themeColor="accent1"/>
            </w:tcBorders>
            <w:vAlign w:val="center"/>
          </w:tcPr>
          <w:p w14:paraId="3F390C56" w14:textId="77777777" w:rsidR="00B42CEF" w:rsidRPr="000455B2" w:rsidRDefault="00B42CEF" w:rsidP="00B97351">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79.70%</w:t>
            </w:r>
          </w:p>
        </w:tc>
        <w:tc>
          <w:tcPr>
            <w:tcW w:w="1130" w:type="dxa"/>
            <w:tcBorders>
              <w:bottom w:val="double" w:sz="4" w:space="0" w:color="94B6D2" w:themeColor="accent1"/>
            </w:tcBorders>
            <w:vAlign w:val="center"/>
          </w:tcPr>
          <w:p w14:paraId="0A9B1F3B" w14:textId="77777777" w:rsidR="00B42CEF" w:rsidRPr="000455B2" w:rsidRDefault="00B42CEF" w:rsidP="00B97351">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408</w:t>
            </w:r>
          </w:p>
        </w:tc>
        <w:tc>
          <w:tcPr>
            <w:tcW w:w="1114" w:type="dxa"/>
            <w:tcBorders>
              <w:bottom w:val="double" w:sz="4" w:space="0" w:color="94B6D2" w:themeColor="accent1"/>
            </w:tcBorders>
            <w:vAlign w:val="center"/>
          </w:tcPr>
          <w:p w14:paraId="7C09C1B1" w14:textId="77777777" w:rsidR="00B42CEF" w:rsidRPr="000455B2" w:rsidRDefault="00B42CEF" w:rsidP="00B97351">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63.80%</w:t>
            </w:r>
          </w:p>
        </w:tc>
        <w:tc>
          <w:tcPr>
            <w:tcW w:w="931" w:type="dxa"/>
            <w:tcBorders>
              <w:bottom w:val="double" w:sz="4" w:space="0" w:color="94B6D2" w:themeColor="accent1"/>
            </w:tcBorders>
            <w:vAlign w:val="center"/>
          </w:tcPr>
          <w:p w14:paraId="1D58AA66" w14:textId="27682EFA" w:rsidR="00B42CEF" w:rsidRPr="000455B2" w:rsidRDefault="00B42CEF" w:rsidP="00B97351">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&lt;0.001</w:t>
            </w:r>
          </w:p>
        </w:tc>
      </w:tr>
      <w:tr w:rsidR="00E17766" w:rsidRPr="000455B2" w14:paraId="328EF1B6" w14:textId="77777777" w:rsidTr="008F7285">
        <w:trPr>
          <w:cnfStyle w:val="000000100000" w:firstRow="0" w:lastRow="0" w:firstColumn="0" w:lastColumn="0" w:oddVBand="0" w:evenVBand="0" w:oddHBand="1" w:evenHBand="0" w:firstRowFirstColumn="0" w:firstRowLastColumn="0" w:lastRowFirstColumn="0" w:lastRowLastColumn="0"/>
          <w:trHeight w:val="1866"/>
        </w:trPr>
        <w:tc>
          <w:tcPr>
            <w:cnfStyle w:val="001000000000" w:firstRow="0" w:lastRow="0" w:firstColumn="1" w:lastColumn="0" w:oddVBand="0" w:evenVBand="0" w:oddHBand="0" w:evenHBand="0" w:firstRowFirstColumn="0" w:firstRowLastColumn="0" w:lastRowFirstColumn="0" w:lastRowLastColumn="0"/>
            <w:tcW w:w="2228" w:type="dxa"/>
            <w:gridSpan w:val="2"/>
            <w:tcBorders>
              <w:top w:val="double" w:sz="4" w:space="0" w:color="94B6D2" w:themeColor="accent1"/>
            </w:tcBorders>
            <w:shd w:val="clear" w:color="auto" w:fill="auto"/>
            <w:vAlign w:val="center"/>
          </w:tcPr>
          <w:p w14:paraId="74B317F8" w14:textId="77777777" w:rsidR="00E17766" w:rsidRPr="000455B2" w:rsidRDefault="00E17766" w:rsidP="00A01DE0">
            <w:pPr>
              <w:rPr>
                <w:rFonts w:cstheme="minorHAnsi"/>
                <w:b w:val="0"/>
                <w:color w:val="000000"/>
                <w:sz w:val="20"/>
                <w:szCs w:val="20"/>
              </w:rPr>
            </w:pPr>
            <w:r w:rsidRPr="000455B2">
              <w:rPr>
                <w:rFonts w:cstheme="minorHAnsi"/>
                <w:b w:val="0"/>
                <w:sz w:val="20"/>
                <w:szCs w:val="20"/>
              </w:rPr>
              <w:t>How long have you</w:t>
            </w:r>
            <w:bookmarkStart w:id="295" w:name="_GoBack"/>
            <w:bookmarkEnd w:id="295"/>
            <w:r w:rsidRPr="000455B2">
              <w:rPr>
                <w:rFonts w:cstheme="minorHAnsi"/>
                <w:b w:val="0"/>
                <w:sz w:val="20"/>
                <w:szCs w:val="20"/>
              </w:rPr>
              <w:t xml:space="preserve"> been working at this school?</w:t>
            </w:r>
          </w:p>
        </w:tc>
        <w:tc>
          <w:tcPr>
            <w:tcW w:w="1573" w:type="dxa"/>
            <w:tcBorders>
              <w:top w:val="double" w:sz="4" w:space="0" w:color="94B6D2" w:themeColor="accent1"/>
            </w:tcBorders>
            <w:shd w:val="clear" w:color="auto" w:fill="auto"/>
            <w:vAlign w:val="center"/>
          </w:tcPr>
          <w:p w14:paraId="606B3897" w14:textId="77777777" w:rsidR="00E17766" w:rsidRPr="000455B2" w:rsidRDefault="00E17766" w:rsidP="00A01DE0">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Less than 1 year</w:t>
            </w:r>
          </w:p>
          <w:p w14:paraId="0C66D027" w14:textId="77777777" w:rsidR="00E17766" w:rsidRPr="000455B2" w:rsidRDefault="00E17766" w:rsidP="00A01DE0">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1-3 years</w:t>
            </w:r>
          </w:p>
          <w:p w14:paraId="5F4C0CBB" w14:textId="77777777" w:rsidR="00E17766" w:rsidRPr="000455B2" w:rsidRDefault="00E17766" w:rsidP="00A01DE0">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4-7 years</w:t>
            </w:r>
          </w:p>
          <w:p w14:paraId="15AB71D1" w14:textId="0391545A" w:rsidR="00E17766" w:rsidRPr="000455B2" w:rsidRDefault="00E17766" w:rsidP="00A01DE0">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More than 7 years</w:t>
            </w:r>
          </w:p>
        </w:tc>
        <w:tc>
          <w:tcPr>
            <w:tcW w:w="1130" w:type="dxa"/>
            <w:tcBorders>
              <w:top w:val="double" w:sz="4" w:space="0" w:color="94B6D2" w:themeColor="accent1"/>
            </w:tcBorders>
            <w:shd w:val="clear" w:color="auto" w:fill="auto"/>
            <w:vAlign w:val="center"/>
          </w:tcPr>
          <w:p w14:paraId="7835A07C" w14:textId="77777777" w:rsidR="00E17766" w:rsidRPr="000455B2" w:rsidRDefault="00E17766"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43</w:t>
            </w:r>
          </w:p>
          <w:p w14:paraId="3C5ABC98" w14:textId="77777777" w:rsidR="00E17766" w:rsidRPr="000455B2" w:rsidRDefault="00E17766"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113</w:t>
            </w:r>
          </w:p>
          <w:p w14:paraId="0001DD54" w14:textId="77777777" w:rsidR="00E17766" w:rsidRPr="000455B2" w:rsidRDefault="00E17766"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102</w:t>
            </w:r>
          </w:p>
          <w:p w14:paraId="6D3A27FA" w14:textId="62948547" w:rsidR="00E17766" w:rsidRPr="000455B2" w:rsidRDefault="00E17766"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188</w:t>
            </w:r>
          </w:p>
        </w:tc>
        <w:tc>
          <w:tcPr>
            <w:tcW w:w="1114" w:type="dxa"/>
            <w:tcBorders>
              <w:top w:val="double" w:sz="4" w:space="0" w:color="94B6D2" w:themeColor="accent1"/>
            </w:tcBorders>
            <w:shd w:val="clear" w:color="auto" w:fill="auto"/>
            <w:vAlign w:val="center"/>
          </w:tcPr>
          <w:p w14:paraId="6573B66B" w14:textId="77777777" w:rsidR="00E17766" w:rsidRPr="000455B2" w:rsidRDefault="00E17766"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9.60%</w:t>
            </w:r>
          </w:p>
          <w:p w14:paraId="232A147E" w14:textId="77777777" w:rsidR="00E17766" w:rsidRPr="000455B2" w:rsidRDefault="00E17766"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25.30%</w:t>
            </w:r>
          </w:p>
          <w:p w14:paraId="2060F5A6" w14:textId="77777777" w:rsidR="00E17766" w:rsidRPr="000455B2" w:rsidRDefault="00E17766"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22.90%</w:t>
            </w:r>
          </w:p>
          <w:p w14:paraId="6B1CA5D7" w14:textId="42BCACE8" w:rsidR="00E17766" w:rsidRPr="000455B2" w:rsidRDefault="00E17766"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42.20%</w:t>
            </w:r>
          </w:p>
        </w:tc>
        <w:tc>
          <w:tcPr>
            <w:tcW w:w="1130" w:type="dxa"/>
            <w:tcBorders>
              <w:top w:val="double" w:sz="4" w:space="0" w:color="94B6D2" w:themeColor="accent1"/>
            </w:tcBorders>
            <w:shd w:val="clear" w:color="auto" w:fill="auto"/>
            <w:vAlign w:val="center"/>
          </w:tcPr>
          <w:p w14:paraId="35A68DF7" w14:textId="77777777" w:rsidR="00E17766" w:rsidRPr="000455B2" w:rsidRDefault="00E17766"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73</w:t>
            </w:r>
          </w:p>
          <w:p w14:paraId="51A101BD" w14:textId="77777777" w:rsidR="00E17766" w:rsidRPr="000455B2" w:rsidRDefault="00E17766"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152</w:t>
            </w:r>
          </w:p>
          <w:p w14:paraId="28CC94AA" w14:textId="77777777" w:rsidR="00E17766" w:rsidRPr="000455B2" w:rsidRDefault="00E17766"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143</w:t>
            </w:r>
          </w:p>
          <w:p w14:paraId="45132B68" w14:textId="4B7011E7" w:rsidR="00E17766" w:rsidRPr="000455B2" w:rsidRDefault="00E17766"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324</w:t>
            </w:r>
          </w:p>
        </w:tc>
        <w:tc>
          <w:tcPr>
            <w:tcW w:w="1114" w:type="dxa"/>
            <w:tcBorders>
              <w:top w:val="double" w:sz="4" w:space="0" w:color="94B6D2" w:themeColor="accent1"/>
            </w:tcBorders>
            <w:shd w:val="clear" w:color="auto" w:fill="auto"/>
            <w:vAlign w:val="center"/>
          </w:tcPr>
          <w:p w14:paraId="08907E6A" w14:textId="77777777" w:rsidR="00E17766" w:rsidRPr="000455B2" w:rsidRDefault="00E17766"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10.50%</w:t>
            </w:r>
          </w:p>
          <w:p w14:paraId="2A4E588A" w14:textId="77777777" w:rsidR="00E17766" w:rsidRPr="000455B2" w:rsidRDefault="00E17766"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22.00%</w:t>
            </w:r>
          </w:p>
          <w:p w14:paraId="1AA76A2C" w14:textId="77777777" w:rsidR="00E17766" w:rsidRPr="000455B2" w:rsidRDefault="00E17766"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20.70%</w:t>
            </w:r>
          </w:p>
          <w:p w14:paraId="0B7509D4" w14:textId="23A0CAC4" w:rsidR="00E17766" w:rsidRPr="000455B2" w:rsidRDefault="00E17766"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46.80%</w:t>
            </w:r>
          </w:p>
        </w:tc>
        <w:tc>
          <w:tcPr>
            <w:tcW w:w="931" w:type="dxa"/>
            <w:tcBorders>
              <w:top w:val="double" w:sz="4" w:space="0" w:color="94B6D2" w:themeColor="accent1"/>
            </w:tcBorders>
            <w:shd w:val="clear" w:color="auto" w:fill="auto"/>
            <w:vAlign w:val="center"/>
          </w:tcPr>
          <w:p w14:paraId="2406C3B6" w14:textId="77777777" w:rsidR="00E17766" w:rsidRPr="000455B2" w:rsidRDefault="00E17766"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0.32</w:t>
            </w:r>
          </w:p>
        </w:tc>
      </w:tr>
      <w:tr w:rsidR="00E17766" w:rsidRPr="000455B2" w14:paraId="4D2A654C" w14:textId="77777777" w:rsidTr="008F7285">
        <w:trPr>
          <w:trHeight w:val="1729"/>
        </w:trPr>
        <w:tc>
          <w:tcPr>
            <w:cnfStyle w:val="001000000000" w:firstRow="0" w:lastRow="0" w:firstColumn="1" w:lastColumn="0" w:oddVBand="0" w:evenVBand="0" w:oddHBand="0" w:evenHBand="0" w:firstRowFirstColumn="0" w:firstRowLastColumn="0" w:lastRowFirstColumn="0" w:lastRowLastColumn="0"/>
            <w:tcW w:w="2228" w:type="dxa"/>
            <w:gridSpan w:val="2"/>
            <w:tcBorders>
              <w:top w:val="double" w:sz="4" w:space="0" w:color="94B6D2" w:themeColor="accent1"/>
            </w:tcBorders>
            <w:shd w:val="clear" w:color="auto" w:fill="auto"/>
            <w:vAlign w:val="center"/>
          </w:tcPr>
          <w:p w14:paraId="7F91B0A6" w14:textId="77777777" w:rsidR="00E17766" w:rsidRPr="000455B2" w:rsidRDefault="00E17766" w:rsidP="00A01DE0">
            <w:pPr>
              <w:rPr>
                <w:rFonts w:cstheme="minorHAnsi"/>
                <w:b w:val="0"/>
                <w:color w:val="000000"/>
                <w:sz w:val="20"/>
                <w:szCs w:val="20"/>
              </w:rPr>
            </w:pPr>
            <w:r w:rsidRPr="000455B2">
              <w:rPr>
                <w:rFonts w:cstheme="minorHAnsi"/>
                <w:b w:val="0"/>
                <w:sz w:val="20"/>
                <w:szCs w:val="20"/>
              </w:rPr>
              <w:t>Which of the following categories best fits your current role?</w:t>
            </w:r>
          </w:p>
        </w:tc>
        <w:tc>
          <w:tcPr>
            <w:tcW w:w="1573" w:type="dxa"/>
            <w:tcBorders>
              <w:top w:val="double" w:sz="4" w:space="0" w:color="94B6D2" w:themeColor="accent1"/>
            </w:tcBorders>
            <w:shd w:val="clear" w:color="auto" w:fill="auto"/>
            <w:vAlign w:val="center"/>
          </w:tcPr>
          <w:p w14:paraId="5A18CABC" w14:textId="77777777" w:rsidR="00E17766" w:rsidRPr="000455B2" w:rsidRDefault="00E17766" w:rsidP="00A01DE0">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School executive staff</w:t>
            </w:r>
          </w:p>
          <w:p w14:paraId="04267D32" w14:textId="77777777" w:rsidR="00E17766" w:rsidRPr="000455B2" w:rsidRDefault="00E17766" w:rsidP="00A01DE0">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Teaching and other staff</w:t>
            </w:r>
          </w:p>
          <w:p w14:paraId="1332BFE0" w14:textId="539D940C" w:rsidR="00E17766" w:rsidRPr="000455B2" w:rsidRDefault="00E17766" w:rsidP="00A01DE0">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School administration staff</w:t>
            </w:r>
          </w:p>
        </w:tc>
        <w:tc>
          <w:tcPr>
            <w:tcW w:w="1130" w:type="dxa"/>
            <w:tcBorders>
              <w:top w:val="double" w:sz="4" w:space="0" w:color="94B6D2" w:themeColor="accent1"/>
            </w:tcBorders>
            <w:shd w:val="clear" w:color="auto" w:fill="auto"/>
            <w:vAlign w:val="center"/>
          </w:tcPr>
          <w:p w14:paraId="03640FAB" w14:textId="77777777" w:rsidR="00E17766" w:rsidRPr="000455B2" w:rsidRDefault="00E17766"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228</w:t>
            </w:r>
          </w:p>
          <w:p w14:paraId="30B9D80E" w14:textId="77777777" w:rsidR="00E17766" w:rsidRPr="000455B2" w:rsidRDefault="00E17766"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201</w:t>
            </w:r>
          </w:p>
          <w:p w14:paraId="1CF7B9B0" w14:textId="64A26F1E" w:rsidR="00E17766" w:rsidRPr="000455B2" w:rsidRDefault="00E17766"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17</w:t>
            </w:r>
          </w:p>
        </w:tc>
        <w:tc>
          <w:tcPr>
            <w:tcW w:w="1114" w:type="dxa"/>
            <w:tcBorders>
              <w:top w:val="double" w:sz="4" w:space="0" w:color="94B6D2" w:themeColor="accent1"/>
            </w:tcBorders>
            <w:shd w:val="clear" w:color="auto" w:fill="auto"/>
            <w:vAlign w:val="center"/>
          </w:tcPr>
          <w:p w14:paraId="39366865" w14:textId="77777777" w:rsidR="00E17766" w:rsidRPr="000455B2" w:rsidRDefault="00E17766"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51.10%</w:t>
            </w:r>
          </w:p>
          <w:p w14:paraId="774FC9D9" w14:textId="77777777" w:rsidR="00E17766" w:rsidRPr="000455B2" w:rsidRDefault="00E17766"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45.10%</w:t>
            </w:r>
          </w:p>
          <w:p w14:paraId="669B4916" w14:textId="4AFF7DE5" w:rsidR="00E17766" w:rsidRPr="000455B2" w:rsidRDefault="00E17766"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3.80%</w:t>
            </w:r>
          </w:p>
        </w:tc>
        <w:tc>
          <w:tcPr>
            <w:tcW w:w="1130" w:type="dxa"/>
            <w:tcBorders>
              <w:top w:val="double" w:sz="4" w:space="0" w:color="94B6D2" w:themeColor="accent1"/>
            </w:tcBorders>
            <w:shd w:val="clear" w:color="auto" w:fill="auto"/>
            <w:vAlign w:val="center"/>
          </w:tcPr>
          <w:p w14:paraId="50FC3417" w14:textId="77777777" w:rsidR="00E17766" w:rsidRPr="000455B2" w:rsidRDefault="00E17766"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276</w:t>
            </w:r>
          </w:p>
          <w:p w14:paraId="76672C12" w14:textId="77777777" w:rsidR="00E17766" w:rsidRPr="000455B2" w:rsidRDefault="00E17766"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391</w:t>
            </w:r>
          </w:p>
          <w:p w14:paraId="6E4FBB03" w14:textId="6F12A6F2" w:rsidR="00E17766" w:rsidRPr="000455B2" w:rsidRDefault="00E17766"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25</w:t>
            </w:r>
          </w:p>
        </w:tc>
        <w:tc>
          <w:tcPr>
            <w:tcW w:w="1114" w:type="dxa"/>
            <w:tcBorders>
              <w:top w:val="double" w:sz="4" w:space="0" w:color="94B6D2" w:themeColor="accent1"/>
            </w:tcBorders>
            <w:shd w:val="clear" w:color="auto" w:fill="auto"/>
            <w:vAlign w:val="center"/>
          </w:tcPr>
          <w:p w14:paraId="6B4C78B3" w14:textId="77777777" w:rsidR="00E17766" w:rsidRPr="000455B2" w:rsidRDefault="00E17766"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39.90%</w:t>
            </w:r>
          </w:p>
          <w:p w14:paraId="6FBF4BFB" w14:textId="77777777" w:rsidR="00E17766" w:rsidRPr="000455B2" w:rsidRDefault="00E17766"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56.50%</w:t>
            </w:r>
          </w:p>
          <w:p w14:paraId="03C6631F" w14:textId="18D2DE30" w:rsidR="00E17766" w:rsidRPr="000455B2" w:rsidRDefault="00E17766"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3.60%</w:t>
            </w:r>
          </w:p>
        </w:tc>
        <w:tc>
          <w:tcPr>
            <w:tcW w:w="931" w:type="dxa"/>
            <w:tcBorders>
              <w:top w:val="double" w:sz="4" w:space="0" w:color="94B6D2" w:themeColor="accent1"/>
            </w:tcBorders>
            <w:shd w:val="clear" w:color="auto" w:fill="auto"/>
            <w:vAlign w:val="center"/>
          </w:tcPr>
          <w:p w14:paraId="6CD547A5" w14:textId="77777777" w:rsidR="00E17766" w:rsidRPr="000455B2" w:rsidRDefault="00E17766"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&lt;0.001</w:t>
            </w:r>
          </w:p>
        </w:tc>
      </w:tr>
      <w:tr w:rsidR="00E17766" w:rsidRPr="000455B2" w14:paraId="38255A1B" w14:textId="77777777" w:rsidTr="008F7285">
        <w:trPr>
          <w:cnfStyle w:val="000000100000" w:firstRow="0" w:lastRow="0" w:firstColumn="0" w:lastColumn="0" w:oddVBand="0" w:evenVBand="0" w:oddHBand="1" w:evenHBand="0" w:firstRowFirstColumn="0" w:firstRowLastColumn="0" w:lastRowFirstColumn="0" w:lastRowLastColumn="0"/>
          <w:trHeight w:val="1866"/>
        </w:trPr>
        <w:tc>
          <w:tcPr>
            <w:cnfStyle w:val="001000000000" w:firstRow="0" w:lastRow="0" w:firstColumn="1" w:lastColumn="0" w:oddVBand="0" w:evenVBand="0" w:oddHBand="0" w:evenHBand="0" w:firstRowFirstColumn="0" w:firstRowLastColumn="0" w:lastRowFirstColumn="0" w:lastRowLastColumn="0"/>
            <w:tcW w:w="2228" w:type="dxa"/>
            <w:gridSpan w:val="2"/>
            <w:tcBorders>
              <w:top w:val="double" w:sz="4" w:space="0" w:color="94B6D2" w:themeColor="accent1"/>
            </w:tcBorders>
            <w:shd w:val="clear" w:color="auto" w:fill="auto"/>
            <w:vAlign w:val="center"/>
          </w:tcPr>
          <w:p w14:paraId="3B3759AD" w14:textId="07063C77" w:rsidR="00E17766" w:rsidRPr="000455B2" w:rsidRDefault="00E17766" w:rsidP="00A01DE0">
            <w:pPr>
              <w:rPr>
                <w:rFonts w:cstheme="minorHAnsi"/>
                <w:b w:val="0"/>
                <w:color w:val="000000"/>
                <w:sz w:val="20"/>
                <w:szCs w:val="20"/>
              </w:rPr>
            </w:pPr>
            <w:r w:rsidRPr="000455B2">
              <w:rPr>
                <w:rFonts w:cstheme="minorHAnsi"/>
                <w:b w:val="0"/>
                <w:sz w:val="20"/>
                <w:szCs w:val="20"/>
              </w:rPr>
              <w:t>How aware are you of the role of the RSL in supporting school</w:t>
            </w:r>
          </w:p>
        </w:tc>
        <w:tc>
          <w:tcPr>
            <w:tcW w:w="1573" w:type="dxa"/>
            <w:tcBorders>
              <w:top w:val="double" w:sz="4" w:space="0" w:color="94B6D2" w:themeColor="accent1"/>
            </w:tcBorders>
            <w:shd w:val="clear" w:color="auto" w:fill="auto"/>
            <w:vAlign w:val="center"/>
          </w:tcPr>
          <w:p w14:paraId="7FCCD813" w14:textId="77777777" w:rsidR="00E17766" w:rsidRPr="000455B2" w:rsidRDefault="00E17766" w:rsidP="00A01DE0">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Extremely aware</w:t>
            </w:r>
          </w:p>
          <w:p w14:paraId="708A3DEC" w14:textId="77777777" w:rsidR="00E17766" w:rsidRPr="000455B2" w:rsidRDefault="00E17766" w:rsidP="00A01DE0">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Fairly aware</w:t>
            </w:r>
          </w:p>
          <w:p w14:paraId="02766BAB" w14:textId="77777777" w:rsidR="00E17766" w:rsidRPr="000455B2" w:rsidRDefault="00E17766" w:rsidP="00A01DE0">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Slightly aware</w:t>
            </w:r>
          </w:p>
          <w:p w14:paraId="55780DE6" w14:textId="140D2603" w:rsidR="00E17766" w:rsidRPr="000455B2" w:rsidRDefault="00E17766" w:rsidP="00A01DE0">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Not at all aware</w:t>
            </w:r>
          </w:p>
        </w:tc>
        <w:tc>
          <w:tcPr>
            <w:tcW w:w="1130" w:type="dxa"/>
            <w:tcBorders>
              <w:top w:val="double" w:sz="4" w:space="0" w:color="94B6D2" w:themeColor="accent1"/>
            </w:tcBorders>
            <w:shd w:val="clear" w:color="auto" w:fill="auto"/>
            <w:vAlign w:val="center"/>
          </w:tcPr>
          <w:p w14:paraId="047306E0" w14:textId="77777777" w:rsidR="00E17766" w:rsidRPr="000455B2" w:rsidRDefault="00E17766"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219</w:t>
            </w:r>
          </w:p>
          <w:p w14:paraId="4BDB6ECE" w14:textId="77777777" w:rsidR="00E17766" w:rsidRPr="000455B2" w:rsidRDefault="00E17766"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149</w:t>
            </w:r>
          </w:p>
          <w:p w14:paraId="3C36ADDA" w14:textId="77777777" w:rsidR="00E17766" w:rsidRPr="000455B2" w:rsidRDefault="00E17766"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47</w:t>
            </w:r>
          </w:p>
          <w:p w14:paraId="79BA1867" w14:textId="18B855F2" w:rsidR="00E17766" w:rsidRPr="000455B2" w:rsidRDefault="00E17766"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23</w:t>
            </w:r>
          </w:p>
        </w:tc>
        <w:tc>
          <w:tcPr>
            <w:tcW w:w="1114" w:type="dxa"/>
            <w:tcBorders>
              <w:top w:val="double" w:sz="4" w:space="0" w:color="94B6D2" w:themeColor="accent1"/>
            </w:tcBorders>
            <w:shd w:val="clear" w:color="auto" w:fill="auto"/>
            <w:vAlign w:val="center"/>
          </w:tcPr>
          <w:p w14:paraId="1EBC2D39" w14:textId="77777777" w:rsidR="00E17766" w:rsidRPr="000455B2" w:rsidRDefault="00E17766"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50.00%</w:t>
            </w:r>
          </w:p>
          <w:p w14:paraId="341F9B4E" w14:textId="77777777" w:rsidR="00E17766" w:rsidRPr="000455B2" w:rsidRDefault="00E17766"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34.00%</w:t>
            </w:r>
          </w:p>
          <w:p w14:paraId="3B95D0A2" w14:textId="77777777" w:rsidR="00E17766" w:rsidRPr="000455B2" w:rsidRDefault="00E17766"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10.70%</w:t>
            </w:r>
          </w:p>
          <w:p w14:paraId="73471E2D" w14:textId="7D71B3C2" w:rsidR="00E17766" w:rsidRPr="000455B2" w:rsidRDefault="00E17766"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5.30%</w:t>
            </w:r>
          </w:p>
        </w:tc>
        <w:tc>
          <w:tcPr>
            <w:tcW w:w="1130" w:type="dxa"/>
            <w:tcBorders>
              <w:top w:val="double" w:sz="4" w:space="0" w:color="94B6D2" w:themeColor="accent1"/>
            </w:tcBorders>
            <w:shd w:val="clear" w:color="auto" w:fill="auto"/>
            <w:vAlign w:val="center"/>
          </w:tcPr>
          <w:p w14:paraId="1410A0B6" w14:textId="77777777" w:rsidR="00E17766" w:rsidRPr="000455B2" w:rsidRDefault="00E17766"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216</w:t>
            </w:r>
          </w:p>
          <w:p w14:paraId="5CF229B3" w14:textId="77777777" w:rsidR="00E17766" w:rsidRPr="000455B2" w:rsidRDefault="00E17766"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232</w:t>
            </w:r>
          </w:p>
          <w:p w14:paraId="5136B216" w14:textId="77777777" w:rsidR="00E17766" w:rsidRPr="000455B2" w:rsidRDefault="00E17766"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147</w:t>
            </w:r>
          </w:p>
          <w:p w14:paraId="0A5DA0CF" w14:textId="3A5ACBB6" w:rsidR="00E17766" w:rsidRPr="000455B2" w:rsidRDefault="00E17766"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69</w:t>
            </w:r>
          </w:p>
        </w:tc>
        <w:tc>
          <w:tcPr>
            <w:tcW w:w="1114" w:type="dxa"/>
            <w:tcBorders>
              <w:top w:val="double" w:sz="4" w:space="0" w:color="94B6D2" w:themeColor="accent1"/>
            </w:tcBorders>
            <w:shd w:val="clear" w:color="auto" w:fill="auto"/>
            <w:vAlign w:val="center"/>
          </w:tcPr>
          <w:p w14:paraId="74269602" w14:textId="77777777" w:rsidR="00E17766" w:rsidRPr="000455B2" w:rsidRDefault="00E17766"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32.50%</w:t>
            </w:r>
          </w:p>
          <w:p w14:paraId="0755C8D6" w14:textId="77777777" w:rsidR="00E17766" w:rsidRPr="000455B2" w:rsidRDefault="00E17766"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34.90%</w:t>
            </w:r>
          </w:p>
          <w:p w14:paraId="010661D5" w14:textId="77777777" w:rsidR="00E17766" w:rsidRPr="000455B2" w:rsidRDefault="00E17766"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22.10%</w:t>
            </w:r>
          </w:p>
          <w:p w14:paraId="44EECD70" w14:textId="6CE3E2AC" w:rsidR="00E17766" w:rsidRPr="000455B2" w:rsidRDefault="00E17766"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10.40%</w:t>
            </w:r>
          </w:p>
        </w:tc>
        <w:tc>
          <w:tcPr>
            <w:tcW w:w="931" w:type="dxa"/>
            <w:tcBorders>
              <w:top w:val="double" w:sz="4" w:space="0" w:color="94B6D2" w:themeColor="accent1"/>
            </w:tcBorders>
            <w:shd w:val="clear" w:color="auto" w:fill="auto"/>
            <w:vAlign w:val="center"/>
          </w:tcPr>
          <w:p w14:paraId="184C09EC" w14:textId="77777777" w:rsidR="00E17766" w:rsidRPr="000455B2" w:rsidRDefault="00E17766"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&lt;0.001</w:t>
            </w:r>
          </w:p>
        </w:tc>
      </w:tr>
      <w:tr w:rsidR="008F7285" w:rsidRPr="000455B2" w14:paraId="2F1B202A" w14:textId="77777777" w:rsidTr="00CE2585">
        <w:trPr>
          <w:trHeight w:val="1866"/>
        </w:trPr>
        <w:tc>
          <w:tcPr>
            <w:cnfStyle w:val="001000000000" w:firstRow="0" w:lastRow="0" w:firstColumn="1" w:lastColumn="0" w:oddVBand="0" w:evenVBand="0" w:oddHBand="0" w:evenHBand="0" w:firstRowFirstColumn="0" w:firstRowLastColumn="0" w:lastRowFirstColumn="0" w:lastRowLastColumn="0"/>
            <w:tcW w:w="2228" w:type="dxa"/>
            <w:gridSpan w:val="2"/>
            <w:tcBorders>
              <w:top w:val="double" w:sz="4" w:space="0" w:color="94B6D2" w:themeColor="accent1"/>
            </w:tcBorders>
            <w:shd w:val="clear" w:color="auto" w:fill="auto"/>
            <w:vAlign w:val="center"/>
          </w:tcPr>
          <w:p w14:paraId="759A9072" w14:textId="0F1A751B" w:rsidR="008F7285" w:rsidRPr="000455B2" w:rsidRDefault="008F7285" w:rsidP="00A01DE0">
            <w:pPr>
              <w:rPr>
                <w:rFonts w:cstheme="minorHAnsi"/>
                <w:b w:val="0"/>
                <w:color w:val="000000"/>
                <w:sz w:val="20"/>
                <w:szCs w:val="20"/>
              </w:rPr>
            </w:pPr>
            <w:r w:rsidRPr="000455B2">
              <w:rPr>
                <w:rFonts w:cstheme="minorHAnsi"/>
                <w:b w:val="0"/>
                <w:sz w:val="20"/>
                <w:szCs w:val="20"/>
              </w:rPr>
              <w:t>How supported do you feel in working with and supporting students from refugee backgrounds</w:t>
            </w:r>
          </w:p>
        </w:tc>
        <w:tc>
          <w:tcPr>
            <w:tcW w:w="1573" w:type="dxa"/>
            <w:tcBorders>
              <w:top w:val="double" w:sz="4" w:space="0" w:color="94B6D2" w:themeColor="accent1"/>
            </w:tcBorders>
            <w:shd w:val="clear" w:color="auto" w:fill="auto"/>
            <w:vAlign w:val="center"/>
          </w:tcPr>
          <w:p w14:paraId="0BA47883" w14:textId="77777777" w:rsidR="008F7285" w:rsidRPr="000455B2" w:rsidRDefault="008F7285" w:rsidP="00A01DE0">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Extremely supported</w:t>
            </w:r>
          </w:p>
          <w:p w14:paraId="3FAFF6E2" w14:textId="77777777" w:rsidR="008F7285" w:rsidRPr="000455B2" w:rsidRDefault="008F7285" w:rsidP="00A01DE0">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Fairly supported</w:t>
            </w:r>
          </w:p>
          <w:p w14:paraId="5C9F1CE6" w14:textId="77777777" w:rsidR="008F7285" w:rsidRPr="000455B2" w:rsidRDefault="008F7285" w:rsidP="00A01DE0">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Slightly supported</w:t>
            </w:r>
          </w:p>
          <w:p w14:paraId="45A46CF6" w14:textId="5F24882F" w:rsidR="008F7285" w:rsidRPr="000455B2" w:rsidRDefault="008F7285" w:rsidP="00A01DE0">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Not at all supported</w:t>
            </w:r>
          </w:p>
        </w:tc>
        <w:tc>
          <w:tcPr>
            <w:tcW w:w="1130" w:type="dxa"/>
            <w:tcBorders>
              <w:top w:val="double" w:sz="4" w:space="0" w:color="94B6D2" w:themeColor="accent1"/>
            </w:tcBorders>
            <w:shd w:val="clear" w:color="auto" w:fill="auto"/>
            <w:vAlign w:val="center"/>
          </w:tcPr>
          <w:p w14:paraId="7194D1DD" w14:textId="77777777" w:rsidR="008F7285" w:rsidRPr="000455B2" w:rsidRDefault="008F7285"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202</w:t>
            </w:r>
          </w:p>
          <w:p w14:paraId="7543FAC7" w14:textId="77777777" w:rsidR="008F7285" w:rsidRPr="000455B2" w:rsidRDefault="008F7285"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177</w:t>
            </w:r>
          </w:p>
          <w:p w14:paraId="4BF888EC" w14:textId="77777777" w:rsidR="008F7285" w:rsidRPr="000455B2" w:rsidRDefault="008F7285"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54</w:t>
            </w:r>
          </w:p>
          <w:p w14:paraId="4FF4FA66" w14:textId="18A99D7A" w:rsidR="008F7285" w:rsidRPr="000455B2" w:rsidRDefault="008F7285"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5</w:t>
            </w:r>
          </w:p>
        </w:tc>
        <w:tc>
          <w:tcPr>
            <w:tcW w:w="1114" w:type="dxa"/>
            <w:tcBorders>
              <w:top w:val="double" w:sz="4" w:space="0" w:color="94B6D2" w:themeColor="accent1"/>
            </w:tcBorders>
            <w:shd w:val="clear" w:color="auto" w:fill="auto"/>
            <w:vAlign w:val="center"/>
          </w:tcPr>
          <w:p w14:paraId="62306211" w14:textId="77777777" w:rsidR="008F7285" w:rsidRPr="000455B2" w:rsidRDefault="008F7285"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46.10%</w:t>
            </w:r>
          </w:p>
          <w:p w14:paraId="752F0422" w14:textId="77777777" w:rsidR="008F7285" w:rsidRPr="000455B2" w:rsidRDefault="008F7285"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40.40%</w:t>
            </w:r>
          </w:p>
          <w:p w14:paraId="27BE8404" w14:textId="77777777" w:rsidR="008F7285" w:rsidRPr="000455B2" w:rsidRDefault="008F7285"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12.30%</w:t>
            </w:r>
          </w:p>
          <w:p w14:paraId="0436FD84" w14:textId="52DB4413" w:rsidR="008F7285" w:rsidRPr="000455B2" w:rsidRDefault="008F7285"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1.10%</w:t>
            </w:r>
          </w:p>
        </w:tc>
        <w:tc>
          <w:tcPr>
            <w:tcW w:w="1130" w:type="dxa"/>
            <w:tcBorders>
              <w:top w:val="double" w:sz="4" w:space="0" w:color="94B6D2" w:themeColor="accent1"/>
            </w:tcBorders>
            <w:shd w:val="clear" w:color="auto" w:fill="auto"/>
            <w:vAlign w:val="center"/>
          </w:tcPr>
          <w:p w14:paraId="424E0947" w14:textId="77777777" w:rsidR="008F7285" w:rsidRPr="000455B2" w:rsidRDefault="008F7285"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220</w:t>
            </w:r>
          </w:p>
          <w:p w14:paraId="46C6B4C5" w14:textId="77777777" w:rsidR="008F7285" w:rsidRPr="000455B2" w:rsidRDefault="008F7285"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305</w:t>
            </w:r>
          </w:p>
          <w:p w14:paraId="5011CA73" w14:textId="77777777" w:rsidR="008F7285" w:rsidRPr="000455B2" w:rsidRDefault="008F7285"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123</w:t>
            </w:r>
          </w:p>
          <w:p w14:paraId="4CA857FE" w14:textId="5590724C" w:rsidR="008F7285" w:rsidRPr="000455B2" w:rsidRDefault="008F7285"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16</w:t>
            </w:r>
          </w:p>
        </w:tc>
        <w:tc>
          <w:tcPr>
            <w:tcW w:w="1114" w:type="dxa"/>
            <w:tcBorders>
              <w:top w:val="double" w:sz="4" w:space="0" w:color="94B6D2" w:themeColor="accent1"/>
            </w:tcBorders>
            <w:shd w:val="clear" w:color="auto" w:fill="auto"/>
            <w:vAlign w:val="center"/>
          </w:tcPr>
          <w:p w14:paraId="6DAE989B" w14:textId="77777777" w:rsidR="008F7285" w:rsidRPr="000455B2" w:rsidRDefault="008F7285"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33.10%</w:t>
            </w:r>
          </w:p>
          <w:p w14:paraId="5E215B48" w14:textId="77777777" w:rsidR="008F7285" w:rsidRPr="000455B2" w:rsidRDefault="008F7285"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45.90%</w:t>
            </w:r>
          </w:p>
          <w:p w14:paraId="40B7C56E" w14:textId="77777777" w:rsidR="008F7285" w:rsidRPr="000455B2" w:rsidRDefault="008F7285"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18.50%</w:t>
            </w:r>
          </w:p>
          <w:p w14:paraId="71447719" w14:textId="651DD27E" w:rsidR="008F7285" w:rsidRPr="000455B2" w:rsidRDefault="008F7285"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2.40%</w:t>
            </w:r>
          </w:p>
        </w:tc>
        <w:tc>
          <w:tcPr>
            <w:tcW w:w="931" w:type="dxa"/>
            <w:tcBorders>
              <w:top w:val="double" w:sz="4" w:space="0" w:color="94B6D2" w:themeColor="accent1"/>
            </w:tcBorders>
            <w:shd w:val="clear" w:color="auto" w:fill="auto"/>
            <w:vAlign w:val="center"/>
          </w:tcPr>
          <w:p w14:paraId="6A99F363" w14:textId="77777777" w:rsidR="008F7285" w:rsidRPr="000455B2" w:rsidRDefault="008F7285"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&lt;0.001</w:t>
            </w:r>
          </w:p>
        </w:tc>
      </w:tr>
      <w:tr w:rsidR="008F7285" w:rsidRPr="000455B2" w14:paraId="5B5EE370" w14:textId="77777777" w:rsidTr="00D55ACF">
        <w:trPr>
          <w:cnfStyle w:val="000000100000" w:firstRow="0" w:lastRow="0" w:firstColumn="0" w:lastColumn="0" w:oddVBand="0" w:evenVBand="0" w:oddHBand="1" w:evenHBand="0" w:firstRowFirstColumn="0" w:firstRowLastColumn="0" w:lastRowFirstColumn="0" w:lastRowLastColumn="0"/>
          <w:trHeight w:val="1866"/>
        </w:trPr>
        <w:tc>
          <w:tcPr>
            <w:cnfStyle w:val="001000000000" w:firstRow="0" w:lastRow="0" w:firstColumn="1" w:lastColumn="0" w:oddVBand="0" w:evenVBand="0" w:oddHBand="0" w:evenHBand="0" w:firstRowFirstColumn="0" w:firstRowLastColumn="0" w:lastRowFirstColumn="0" w:lastRowLastColumn="0"/>
            <w:tcW w:w="2228" w:type="dxa"/>
            <w:gridSpan w:val="2"/>
            <w:tcBorders>
              <w:top w:val="double" w:sz="4" w:space="0" w:color="94B6D2" w:themeColor="accent1"/>
            </w:tcBorders>
            <w:shd w:val="clear" w:color="auto" w:fill="auto"/>
            <w:vAlign w:val="center"/>
          </w:tcPr>
          <w:p w14:paraId="2033E3BE" w14:textId="77777777" w:rsidR="008F7285" w:rsidRPr="000455B2" w:rsidRDefault="008F7285" w:rsidP="00A01DE0">
            <w:pPr>
              <w:rPr>
                <w:rFonts w:cstheme="minorHAnsi"/>
                <w:b w:val="0"/>
                <w:color w:val="000000"/>
                <w:sz w:val="20"/>
                <w:szCs w:val="20"/>
              </w:rPr>
            </w:pPr>
            <w:r w:rsidRPr="000455B2">
              <w:rPr>
                <w:rFonts w:cstheme="minorHAnsi"/>
                <w:b w:val="0"/>
                <w:sz w:val="20"/>
                <w:szCs w:val="20"/>
              </w:rPr>
              <w:t>How confident do you feel in working with and supporting students from refugee backgrounds</w:t>
            </w:r>
          </w:p>
        </w:tc>
        <w:tc>
          <w:tcPr>
            <w:tcW w:w="1573" w:type="dxa"/>
            <w:tcBorders>
              <w:top w:val="double" w:sz="4" w:space="0" w:color="94B6D2" w:themeColor="accent1"/>
            </w:tcBorders>
            <w:shd w:val="clear" w:color="auto" w:fill="auto"/>
            <w:vAlign w:val="center"/>
          </w:tcPr>
          <w:p w14:paraId="7E6A78C5" w14:textId="77777777" w:rsidR="008F7285" w:rsidRPr="000455B2" w:rsidRDefault="008F7285" w:rsidP="00A01DE0">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Extremely confident</w:t>
            </w:r>
          </w:p>
          <w:p w14:paraId="55A82902" w14:textId="77777777" w:rsidR="008F7285" w:rsidRPr="000455B2" w:rsidRDefault="008F7285" w:rsidP="00A01DE0">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Fairly confident</w:t>
            </w:r>
          </w:p>
          <w:p w14:paraId="2F3A0CEA" w14:textId="77777777" w:rsidR="008F7285" w:rsidRPr="000455B2" w:rsidRDefault="008F7285" w:rsidP="00A01DE0">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Slightly confident</w:t>
            </w:r>
          </w:p>
          <w:p w14:paraId="01B4BD6E" w14:textId="610E4905" w:rsidR="008F7285" w:rsidRPr="000455B2" w:rsidRDefault="008F7285" w:rsidP="00A01DE0">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Not at all confident</w:t>
            </w:r>
          </w:p>
        </w:tc>
        <w:tc>
          <w:tcPr>
            <w:tcW w:w="1130" w:type="dxa"/>
            <w:tcBorders>
              <w:top w:val="double" w:sz="4" w:space="0" w:color="94B6D2" w:themeColor="accent1"/>
            </w:tcBorders>
            <w:shd w:val="clear" w:color="auto" w:fill="auto"/>
            <w:vAlign w:val="center"/>
          </w:tcPr>
          <w:p w14:paraId="12C2A90D" w14:textId="77777777" w:rsidR="008F7285" w:rsidRPr="000455B2" w:rsidRDefault="008F7285"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178</w:t>
            </w:r>
          </w:p>
          <w:p w14:paraId="50DC219A" w14:textId="77777777" w:rsidR="008F7285" w:rsidRPr="000455B2" w:rsidRDefault="008F7285"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222</w:t>
            </w:r>
          </w:p>
          <w:p w14:paraId="2801EE88" w14:textId="77777777" w:rsidR="008F7285" w:rsidRPr="000455B2" w:rsidRDefault="008F7285"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37</w:t>
            </w:r>
          </w:p>
          <w:p w14:paraId="0DD3CA6E" w14:textId="6D28AC39" w:rsidR="008F7285" w:rsidRPr="000455B2" w:rsidRDefault="008F7285"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1</w:t>
            </w:r>
          </w:p>
        </w:tc>
        <w:tc>
          <w:tcPr>
            <w:tcW w:w="1114" w:type="dxa"/>
            <w:tcBorders>
              <w:top w:val="double" w:sz="4" w:space="0" w:color="94B6D2" w:themeColor="accent1"/>
            </w:tcBorders>
            <w:shd w:val="clear" w:color="auto" w:fill="auto"/>
            <w:vAlign w:val="center"/>
          </w:tcPr>
          <w:p w14:paraId="56D33034" w14:textId="77777777" w:rsidR="008F7285" w:rsidRPr="000455B2" w:rsidRDefault="008F7285"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40.60%</w:t>
            </w:r>
          </w:p>
          <w:p w14:paraId="7EED2DAD" w14:textId="77777777" w:rsidR="008F7285" w:rsidRPr="000455B2" w:rsidRDefault="008F7285"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50.70%</w:t>
            </w:r>
          </w:p>
          <w:p w14:paraId="6BFE508A" w14:textId="77777777" w:rsidR="008F7285" w:rsidRPr="000455B2" w:rsidRDefault="008F7285"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8.40%</w:t>
            </w:r>
          </w:p>
          <w:p w14:paraId="11098A8C" w14:textId="1664A05E" w:rsidR="008F7285" w:rsidRPr="000455B2" w:rsidRDefault="008F7285"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0.20%</w:t>
            </w:r>
          </w:p>
        </w:tc>
        <w:tc>
          <w:tcPr>
            <w:tcW w:w="1130" w:type="dxa"/>
            <w:tcBorders>
              <w:top w:val="double" w:sz="4" w:space="0" w:color="94B6D2" w:themeColor="accent1"/>
            </w:tcBorders>
            <w:shd w:val="clear" w:color="auto" w:fill="auto"/>
            <w:vAlign w:val="center"/>
          </w:tcPr>
          <w:p w14:paraId="0019F044" w14:textId="77777777" w:rsidR="008F7285" w:rsidRPr="000455B2" w:rsidRDefault="008F7285"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207</w:t>
            </w:r>
          </w:p>
          <w:p w14:paraId="7E2310CE" w14:textId="77777777" w:rsidR="008F7285" w:rsidRPr="000455B2" w:rsidRDefault="008F7285"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329</w:t>
            </w:r>
          </w:p>
          <w:p w14:paraId="2248A035" w14:textId="77777777" w:rsidR="008F7285" w:rsidRPr="000455B2" w:rsidRDefault="008F7285"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116</w:t>
            </w:r>
          </w:p>
          <w:p w14:paraId="3614EA43" w14:textId="5736CB9F" w:rsidR="008F7285" w:rsidRPr="000455B2" w:rsidRDefault="008F7285"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12</w:t>
            </w:r>
          </w:p>
        </w:tc>
        <w:tc>
          <w:tcPr>
            <w:tcW w:w="1114" w:type="dxa"/>
            <w:tcBorders>
              <w:top w:val="double" w:sz="4" w:space="0" w:color="94B6D2" w:themeColor="accent1"/>
            </w:tcBorders>
            <w:shd w:val="clear" w:color="auto" w:fill="auto"/>
            <w:vAlign w:val="center"/>
          </w:tcPr>
          <w:p w14:paraId="533CA9A9" w14:textId="77777777" w:rsidR="008F7285" w:rsidRPr="000455B2" w:rsidRDefault="008F7285"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31.20%</w:t>
            </w:r>
          </w:p>
          <w:p w14:paraId="5945A39E" w14:textId="77777777" w:rsidR="008F7285" w:rsidRPr="000455B2" w:rsidRDefault="008F7285"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49.50%</w:t>
            </w:r>
          </w:p>
          <w:p w14:paraId="5FA2BB77" w14:textId="77777777" w:rsidR="008F7285" w:rsidRPr="000455B2" w:rsidRDefault="008F7285"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17.50%</w:t>
            </w:r>
          </w:p>
          <w:p w14:paraId="5B6BD82A" w14:textId="00FEA09F" w:rsidR="008F7285" w:rsidRPr="000455B2" w:rsidRDefault="008F7285"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1.80%</w:t>
            </w:r>
          </w:p>
        </w:tc>
        <w:tc>
          <w:tcPr>
            <w:tcW w:w="931" w:type="dxa"/>
            <w:tcBorders>
              <w:top w:val="double" w:sz="4" w:space="0" w:color="94B6D2" w:themeColor="accent1"/>
            </w:tcBorders>
            <w:shd w:val="clear" w:color="auto" w:fill="auto"/>
            <w:vAlign w:val="center"/>
          </w:tcPr>
          <w:p w14:paraId="5350BC91" w14:textId="77777777" w:rsidR="008F7285" w:rsidRPr="000455B2" w:rsidRDefault="008F7285"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&lt;0.001</w:t>
            </w:r>
          </w:p>
        </w:tc>
      </w:tr>
      <w:tr w:rsidR="008F7285" w:rsidRPr="000455B2" w14:paraId="06F0E882" w14:textId="77777777" w:rsidTr="00521BC4">
        <w:trPr>
          <w:trHeight w:val="1402"/>
        </w:trPr>
        <w:tc>
          <w:tcPr>
            <w:cnfStyle w:val="001000000000" w:firstRow="0" w:lastRow="0" w:firstColumn="1" w:lastColumn="0" w:oddVBand="0" w:evenVBand="0" w:oddHBand="0" w:evenHBand="0" w:firstRowFirstColumn="0" w:firstRowLastColumn="0" w:lastRowFirstColumn="0" w:lastRowLastColumn="0"/>
            <w:tcW w:w="2228" w:type="dxa"/>
            <w:gridSpan w:val="2"/>
            <w:tcBorders>
              <w:top w:val="double" w:sz="4" w:space="0" w:color="94B6D2" w:themeColor="accent1"/>
            </w:tcBorders>
            <w:shd w:val="clear" w:color="auto" w:fill="auto"/>
            <w:vAlign w:val="center"/>
          </w:tcPr>
          <w:p w14:paraId="42144FF3" w14:textId="77777777" w:rsidR="008F7285" w:rsidRPr="000455B2" w:rsidRDefault="008F7285" w:rsidP="00A01DE0">
            <w:pPr>
              <w:rPr>
                <w:rFonts w:cstheme="minorHAnsi"/>
                <w:b w:val="0"/>
                <w:color w:val="000000"/>
                <w:sz w:val="20"/>
                <w:szCs w:val="20"/>
              </w:rPr>
            </w:pPr>
            <w:r w:rsidRPr="000455B2">
              <w:rPr>
                <w:rFonts w:cstheme="minorHAnsi"/>
                <w:b w:val="0"/>
                <w:sz w:val="20"/>
                <w:szCs w:val="20"/>
              </w:rPr>
              <w:t xml:space="preserve">Refugee students experience safe and inclusive learning environments </w:t>
            </w:r>
          </w:p>
        </w:tc>
        <w:tc>
          <w:tcPr>
            <w:tcW w:w="1573" w:type="dxa"/>
            <w:tcBorders>
              <w:top w:val="double" w:sz="4" w:space="0" w:color="94B6D2" w:themeColor="accent1"/>
            </w:tcBorders>
            <w:shd w:val="clear" w:color="auto" w:fill="auto"/>
            <w:vAlign w:val="center"/>
          </w:tcPr>
          <w:p w14:paraId="3BD8FA37" w14:textId="77777777" w:rsidR="008F7285" w:rsidRPr="000455B2" w:rsidRDefault="008F7285" w:rsidP="00A01DE0">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Red</w:t>
            </w:r>
          </w:p>
          <w:p w14:paraId="0E03DC56" w14:textId="77777777" w:rsidR="008F7285" w:rsidRPr="000455B2" w:rsidRDefault="008F7285" w:rsidP="00A01DE0">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Yellow</w:t>
            </w:r>
          </w:p>
          <w:p w14:paraId="204BE6C9" w14:textId="4528863D" w:rsidR="008F7285" w:rsidRPr="000455B2" w:rsidRDefault="008F7285" w:rsidP="00A01DE0">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Green</w:t>
            </w:r>
          </w:p>
        </w:tc>
        <w:tc>
          <w:tcPr>
            <w:tcW w:w="1130" w:type="dxa"/>
            <w:tcBorders>
              <w:top w:val="double" w:sz="4" w:space="0" w:color="94B6D2" w:themeColor="accent1"/>
            </w:tcBorders>
            <w:shd w:val="clear" w:color="auto" w:fill="auto"/>
            <w:vAlign w:val="center"/>
          </w:tcPr>
          <w:p w14:paraId="09E6D63D" w14:textId="77777777" w:rsidR="008F7285" w:rsidRPr="000455B2" w:rsidRDefault="008F7285"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8</w:t>
            </w:r>
          </w:p>
          <w:p w14:paraId="77B58C1E" w14:textId="77777777" w:rsidR="008F7285" w:rsidRPr="000455B2" w:rsidRDefault="008F7285"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116</w:t>
            </w:r>
          </w:p>
          <w:p w14:paraId="1AE167C4" w14:textId="0ACD5051" w:rsidR="008F7285" w:rsidRPr="000455B2" w:rsidRDefault="008F7285"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315</w:t>
            </w:r>
          </w:p>
        </w:tc>
        <w:tc>
          <w:tcPr>
            <w:tcW w:w="1114" w:type="dxa"/>
            <w:tcBorders>
              <w:top w:val="double" w:sz="4" w:space="0" w:color="94B6D2" w:themeColor="accent1"/>
            </w:tcBorders>
            <w:shd w:val="clear" w:color="auto" w:fill="auto"/>
            <w:vAlign w:val="center"/>
          </w:tcPr>
          <w:p w14:paraId="0C3878F8" w14:textId="77777777" w:rsidR="008F7285" w:rsidRPr="000455B2" w:rsidRDefault="008F7285"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1.80%</w:t>
            </w:r>
          </w:p>
          <w:p w14:paraId="6D856D2D" w14:textId="77777777" w:rsidR="008F7285" w:rsidRPr="000455B2" w:rsidRDefault="008F7285"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26.40%</w:t>
            </w:r>
          </w:p>
          <w:p w14:paraId="54568D43" w14:textId="32BA4232" w:rsidR="008F7285" w:rsidRPr="000455B2" w:rsidRDefault="008F7285"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71.80%</w:t>
            </w:r>
          </w:p>
        </w:tc>
        <w:tc>
          <w:tcPr>
            <w:tcW w:w="1130" w:type="dxa"/>
            <w:tcBorders>
              <w:top w:val="double" w:sz="4" w:space="0" w:color="94B6D2" w:themeColor="accent1"/>
            </w:tcBorders>
            <w:shd w:val="clear" w:color="auto" w:fill="auto"/>
            <w:vAlign w:val="center"/>
          </w:tcPr>
          <w:p w14:paraId="5BA73304" w14:textId="77777777" w:rsidR="008F7285" w:rsidRPr="000455B2" w:rsidRDefault="008F7285"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34</w:t>
            </w:r>
          </w:p>
          <w:p w14:paraId="385CFF3D" w14:textId="77777777" w:rsidR="008F7285" w:rsidRPr="000455B2" w:rsidRDefault="008F7285"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246</w:t>
            </w:r>
          </w:p>
          <w:p w14:paraId="177632FC" w14:textId="62B89861" w:rsidR="008F7285" w:rsidRPr="000455B2" w:rsidRDefault="008F7285"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400</w:t>
            </w:r>
          </w:p>
        </w:tc>
        <w:tc>
          <w:tcPr>
            <w:tcW w:w="1114" w:type="dxa"/>
            <w:tcBorders>
              <w:top w:val="double" w:sz="4" w:space="0" w:color="94B6D2" w:themeColor="accent1"/>
            </w:tcBorders>
            <w:shd w:val="clear" w:color="auto" w:fill="auto"/>
            <w:vAlign w:val="center"/>
          </w:tcPr>
          <w:p w14:paraId="0098F623" w14:textId="77777777" w:rsidR="008F7285" w:rsidRPr="000455B2" w:rsidRDefault="008F7285"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5.00%</w:t>
            </w:r>
          </w:p>
          <w:p w14:paraId="07274614" w14:textId="77777777" w:rsidR="008F7285" w:rsidRPr="000455B2" w:rsidRDefault="008F7285"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36.20%</w:t>
            </w:r>
          </w:p>
          <w:p w14:paraId="2C8EB9C0" w14:textId="08B82AF0" w:rsidR="008F7285" w:rsidRPr="000455B2" w:rsidRDefault="008F7285"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58.80%</w:t>
            </w:r>
          </w:p>
        </w:tc>
        <w:tc>
          <w:tcPr>
            <w:tcW w:w="931" w:type="dxa"/>
            <w:tcBorders>
              <w:top w:val="double" w:sz="4" w:space="0" w:color="94B6D2" w:themeColor="accent1"/>
            </w:tcBorders>
            <w:shd w:val="clear" w:color="auto" w:fill="auto"/>
            <w:vAlign w:val="center"/>
          </w:tcPr>
          <w:p w14:paraId="7A78CA2C" w14:textId="77777777" w:rsidR="008F7285" w:rsidRPr="000455B2" w:rsidRDefault="008F7285"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&lt;0.001</w:t>
            </w:r>
          </w:p>
        </w:tc>
      </w:tr>
      <w:tr w:rsidR="008F7285" w:rsidRPr="000455B2" w14:paraId="28DF412E" w14:textId="77777777" w:rsidTr="00C22CAB">
        <w:trPr>
          <w:cnfStyle w:val="000000100000" w:firstRow="0" w:lastRow="0" w:firstColumn="0" w:lastColumn="0" w:oddVBand="0" w:evenVBand="0" w:oddHBand="1" w:evenHBand="0" w:firstRowFirstColumn="0" w:firstRowLastColumn="0" w:lastRowFirstColumn="0" w:lastRowLastColumn="0"/>
          <w:trHeight w:val="938"/>
        </w:trPr>
        <w:tc>
          <w:tcPr>
            <w:cnfStyle w:val="001000000000" w:firstRow="0" w:lastRow="0" w:firstColumn="1" w:lastColumn="0" w:oddVBand="0" w:evenVBand="0" w:oddHBand="0" w:evenHBand="0" w:firstRowFirstColumn="0" w:firstRowLastColumn="0" w:lastRowFirstColumn="0" w:lastRowLastColumn="0"/>
            <w:tcW w:w="2228" w:type="dxa"/>
            <w:gridSpan w:val="2"/>
            <w:vMerge w:val="restart"/>
            <w:tcBorders>
              <w:top w:val="double" w:sz="4" w:space="0" w:color="94B6D2" w:themeColor="accent1"/>
            </w:tcBorders>
            <w:shd w:val="clear" w:color="auto" w:fill="auto"/>
            <w:vAlign w:val="center"/>
          </w:tcPr>
          <w:p w14:paraId="28C1800E" w14:textId="77777777" w:rsidR="008F7285" w:rsidRPr="000455B2" w:rsidRDefault="008F7285" w:rsidP="00A01DE0">
            <w:pPr>
              <w:rPr>
                <w:rFonts w:cstheme="minorHAnsi"/>
                <w:b w:val="0"/>
                <w:color w:val="000000"/>
                <w:sz w:val="20"/>
                <w:szCs w:val="20"/>
              </w:rPr>
            </w:pPr>
            <w:proofErr w:type="spellStart"/>
            <w:r w:rsidRPr="000455B2">
              <w:rPr>
                <w:rFonts w:cstheme="minorHAnsi"/>
                <w:b w:val="0"/>
                <w:sz w:val="20"/>
                <w:szCs w:val="20"/>
              </w:rPr>
              <w:t>Personalised</w:t>
            </w:r>
            <w:proofErr w:type="spellEnd"/>
            <w:r w:rsidRPr="000455B2">
              <w:rPr>
                <w:rFonts w:cstheme="minorHAnsi"/>
                <w:b w:val="0"/>
                <w:sz w:val="20"/>
                <w:szCs w:val="20"/>
              </w:rPr>
              <w:t xml:space="preserve"> approaches are used to </w:t>
            </w:r>
            <w:r w:rsidRPr="000455B2">
              <w:rPr>
                <w:rFonts w:cstheme="minorHAnsi"/>
                <w:b w:val="0"/>
                <w:sz w:val="20"/>
                <w:szCs w:val="20"/>
              </w:rPr>
              <w:lastRenderedPageBreak/>
              <w:t xml:space="preserve">plan support for refugee students </w:t>
            </w:r>
          </w:p>
        </w:tc>
        <w:tc>
          <w:tcPr>
            <w:tcW w:w="1573" w:type="dxa"/>
            <w:tcBorders>
              <w:top w:val="double" w:sz="4" w:space="0" w:color="94B6D2" w:themeColor="accent1"/>
            </w:tcBorders>
            <w:shd w:val="clear" w:color="auto" w:fill="auto"/>
            <w:vAlign w:val="center"/>
          </w:tcPr>
          <w:p w14:paraId="6E54371E" w14:textId="77777777" w:rsidR="008F7285" w:rsidRPr="000455B2" w:rsidRDefault="008F7285" w:rsidP="00A01DE0">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lastRenderedPageBreak/>
              <w:t>Red</w:t>
            </w:r>
          </w:p>
          <w:p w14:paraId="225A6690" w14:textId="2FD361AD" w:rsidR="008F7285" w:rsidRPr="000455B2" w:rsidRDefault="008F7285" w:rsidP="00A01DE0">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Yellow</w:t>
            </w:r>
          </w:p>
        </w:tc>
        <w:tc>
          <w:tcPr>
            <w:tcW w:w="1130" w:type="dxa"/>
            <w:tcBorders>
              <w:top w:val="double" w:sz="4" w:space="0" w:color="94B6D2" w:themeColor="accent1"/>
            </w:tcBorders>
            <w:shd w:val="clear" w:color="auto" w:fill="auto"/>
            <w:vAlign w:val="center"/>
          </w:tcPr>
          <w:p w14:paraId="53CBAC9F" w14:textId="77777777" w:rsidR="008F7285" w:rsidRPr="000455B2" w:rsidRDefault="008F7285"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31</w:t>
            </w:r>
          </w:p>
          <w:p w14:paraId="011D751D" w14:textId="47AA42ED" w:rsidR="008F7285" w:rsidRPr="000455B2" w:rsidRDefault="008F7285"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188</w:t>
            </w:r>
          </w:p>
        </w:tc>
        <w:tc>
          <w:tcPr>
            <w:tcW w:w="1114" w:type="dxa"/>
            <w:tcBorders>
              <w:top w:val="double" w:sz="4" w:space="0" w:color="94B6D2" w:themeColor="accent1"/>
            </w:tcBorders>
            <w:shd w:val="clear" w:color="auto" w:fill="auto"/>
            <w:vAlign w:val="center"/>
          </w:tcPr>
          <w:p w14:paraId="4FDB238B" w14:textId="77777777" w:rsidR="008F7285" w:rsidRPr="000455B2" w:rsidRDefault="008F7285"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7.10%</w:t>
            </w:r>
          </w:p>
          <w:p w14:paraId="622281FF" w14:textId="24EF70CD" w:rsidR="008F7285" w:rsidRPr="000455B2" w:rsidRDefault="008F7285"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42.80%</w:t>
            </w:r>
          </w:p>
        </w:tc>
        <w:tc>
          <w:tcPr>
            <w:tcW w:w="1130" w:type="dxa"/>
            <w:tcBorders>
              <w:top w:val="double" w:sz="4" w:space="0" w:color="94B6D2" w:themeColor="accent1"/>
            </w:tcBorders>
            <w:shd w:val="clear" w:color="auto" w:fill="auto"/>
            <w:vAlign w:val="center"/>
          </w:tcPr>
          <w:p w14:paraId="5DD07C89" w14:textId="77777777" w:rsidR="008F7285" w:rsidRPr="000455B2" w:rsidRDefault="008F7285"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93</w:t>
            </w:r>
          </w:p>
          <w:p w14:paraId="60E1F0C6" w14:textId="22468643" w:rsidR="008F7285" w:rsidRPr="000455B2" w:rsidRDefault="008F7285"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324</w:t>
            </w:r>
          </w:p>
        </w:tc>
        <w:tc>
          <w:tcPr>
            <w:tcW w:w="1114" w:type="dxa"/>
            <w:tcBorders>
              <w:top w:val="double" w:sz="4" w:space="0" w:color="94B6D2" w:themeColor="accent1"/>
            </w:tcBorders>
            <w:shd w:val="clear" w:color="auto" w:fill="auto"/>
            <w:vAlign w:val="center"/>
          </w:tcPr>
          <w:p w14:paraId="20605235" w14:textId="77777777" w:rsidR="008F7285" w:rsidRPr="000455B2" w:rsidRDefault="008F7285"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13.80%</w:t>
            </w:r>
          </w:p>
          <w:p w14:paraId="56DEB8C4" w14:textId="2A3E885B" w:rsidR="008F7285" w:rsidRPr="000455B2" w:rsidRDefault="008F7285"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48.20%</w:t>
            </w:r>
          </w:p>
        </w:tc>
        <w:tc>
          <w:tcPr>
            <w:tcW w:w="931" w:type="dxa"/>
            <w:tcBorders>
              <w:top w:val="double" w:sz="4" w:space="0" w:color="94B6D2" w:themeColor="accent1"/>
            </w:tcBorders>
            <w:shd w:val="clear" w:color="auto" w:fill="auto"/>
            <w:vAlign w:val="center"/>
          </w:tcPr>
          <w:p w14:paraId="39631311" w14:textId="77777777" w:rsidR="008F7285" w:rsidRPr="000455B2" w:rsidRDefault="008F7285"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&lt;0.001</w:t>
            </w:r>
          </w:p>
        </w:tc>
      </w:tr>
      <w:tr w:rsidR="0018685E" w:rsidRPr="000455B2" w14:paraId="320575DB" w14:textId="77777777" w:rsidTr="008F7285">
        <w:trPr>
          <w:trHeight w:val="454"/>
        </w:trPr>
        <w:tc>
          <w:tcPr>
            <w:cnfStyle w:val="001000000000" w:firstRow="0" w:lastRow="0" w:firstColumn="1" w:lastColumn="0" w:oddVBand="0" w:evenVBand="0" w:oddHBand="0" w:evenHBand="0" w:firstRowFirstColumn="0" w:firstRowLastColumn="0" w:lastRowFirstColumn="0" w:lastRowLastColumn="0"/>
            <w:tcW w:w="2228" w:type="dxa"/>
            <w:gridSpan w:val="2"/>
            <w:vMerge/>
            <w:tcBorders>
              <w:bottom w:val="double" w:sz="4" w:space="0" w:color="94B6D2" w:themeColor="accent1"/>
            </w:tcBorders>
            <w:shd w:val="clear" w:color="auto" w:fill="auto"/>
            <w:vAlign w:val="center"/>
          </w:tcPr>
          <w:p w14:paraId="0D651C98" w14:textId="77777777" w:rsidR="0018685E" w:rsidRPr="000455B2" w:rsidRDefault="0018685E" w:rsidP="00A01DE0">
            <w:pPr>
              <w:ind w:left="227"/>
              <w:rPr>
                <w:rFonts w:cstheme="minorHAnsi"/>
                <w:b w:val="0"/>
                <w:color w:val="000000"/>
                <w:sz w:val="20"/>
                <w:szCs w:val="20"/>
              </w:rPr>
            </w:pPr>
          </w:p>
        </w:tc>
        <w:tc>
          <w:tcPr>
            <w:tcW w:w="1573" w:type="dxa"/>
            <w:tcBorders>
              <w:bottom w:val="double" w:sz="4" w:space="0" w:color="94B6D2" w:themeColor="accent1"/>
            </w:tcBorders>
            <w:shd w:val="clear" w:color="auto" w:fill="auto"/>
            <w:vAlign w:val="center"/>
          </w:tcPr>
          <w:p w14:paraId="7B069E60" w14:textId="77777777" w:rsidR="0018685E" w:rsidRPr="000455B2" w:rsidRDefault="0018685E" w:rsidP="00A01DE0">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Green</w:t>
            </w:r>
          </w:p>
        </w:tc>
        <w:tc>
          <w:tcPr>
            <w:tcW w:w="1130" w:type="dxa"/>
            <w:tcBorders>
              <w:bottom w:val="double" w:sz="4" w:space="0" w:color="94B6D2" w:themeColor="accent1"/>
            </w:tcBorders>
            <w:shd w:val="clear" w:color="auto" w:fill="auto"/>
            <w:vAlign w:val="center"/>
          </w:tcPr>
          <w:p w14:paraId="47F6BAB1"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220</w:t>
            </w:r>
          </w:p>
        </w:tc>
        <w:tc>
          <w:tcPr>
            <w:tcW w:w="1114" w:type="dxa"/>
            <w:tcBorders>
              <w:bottom w:val="double" w:sz="4" w:space="0" w:color="94B6D2" w:themeColor="accent1"/>
            </w:tcBorders>
            <w:shd w:val="clear" w:color="auto" w:fill="auto"/>
            <w:vAlign w:val="center"/>
          </w:tcPr>
          <w:p w14:paraId="5F64EED7"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50.10%</w:t>
            </w:r>
          </w:p>
        </w:tc>
        <w:tc>
          <w:tcPr>
            <w:tcW w:w="1130" w:type="dxa"/>
            <w:tcBorders>
              <w:bottom w:val="double" w:sz="4" w:space="0" w:color="94B6D2" w:themeColor="accent1"/>
            </w:tcBorders>
            <w:shd w:val="clear" w:color="auto" w:fill="auto"/>
            <w:vAlign w:val="center"/>
          </w:tcPr>
          <w:p w14:paraId="3E2BA671"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255</w:t>
            </w:r>
          </w:p>
        </w:tc>
        <w:tc>
          <w:tcPr>
            <w:tcW w:w="1114" w:type="dxa"/>
            <w:tcBorders>
              <w:bottom w:val="double" w:sz="4" w:space="0" w:color="94B6D2" w:themeColor="accent1"/>
            </w:tcBorders>
            <w:shd w:val="clear" w:color="auto" w:fill="auto"/>
            <w:vAlign w:val="center"/>
          </w:tcPr>
          <w:p w14:paraId="2B9D0BF4"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37.90%</w:t>
            </w:r>
          </w:p>
        </w:tc>
        <w:tc>
          <w:tcPr>
            <w:tcW w:w="931" w:type="dxa"/>
            <w:tcBorders>
              <w:bottom w:val="double" w:sz="4" w:space="0" w:color="94B6D2" w:themeColor="accent1"/>
            </w:tcBorders>
            <w:shd w:val="clear" w:color="auto" w:fill="auto"/>
            <w:vAlign w:val="center"/>
          </w:tcPr>
          <w:p w14:paraId="42E04D62"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8F7285" w:rsidRPr="000455B2" w14:paraId="71702B3C" w14:textId="77777777" w:rsidTr="00523ADE">
        <w:trPr>
          <w:cnfStyle w:val="000000100000" w:firstRow="0" w:lastRow="0" w:firstColumn="0" w:lastColumn="0" w:oddVBand="0" w:evenVBand="0" w:oddHBand="1" w:evenHBand="0" w:firstRowFirstColumn="0" w:firstRowLastColumn="0" w:lastRowFirstColumn="0" w:lastRowLastColumn="0"/>
          <w:trHeight w:val="1973"/>
        </w:trPr>
        <w:tc>
          <w:tcPr>
            <w:cnfStyle w:val="001000000000" w:firstRow="0" w:lastRow="0" w:firstColumn="1" w:lastColumn="0" w:oddVBand="0" w:evenVBand="0" w:oddHBand="0" w:evenHBand="0" w:firstRowFirstColumn="0" w:firstRowLastColumn="0" w:lastRowFirstColumn="0" w:lastRowLastColumn="0"/>
            <w:tcW w:w="2228" w:type="dxa"/>
            <w:gridSpan w:val="2"/>
            <w:tcBorders>
              <w:top w:val="double" w:sz="4" w:space="0" w:color="94B6D2" w:themeColor="accent1"/>
            </w:tcBorders>
            <w:shd w:val="clear" w:color="auto" w:fill="auto"/>
            <w:vAlign w:val="center"/>
          </w:tcPr>
          <w:p w14:paraId="16871074" w14:textId="77777777" w:rsidR="008F7285" w:rsidRPr="000455B2" w:rsidRDefault="008F7285" w:rsidP="00A01DE0">
            <w:pPr>
              <w:rPr>
                <w:rFonts w:cstheme="minorHAnsi"/>
                <w:b w:val="0"/>
                <w:sz w:val="20"/>
                <w:szCs w:val="20"/>
              </w:rPr>
            </w:pPr>
            <w:r w:rsidRPr="000455B2">
              <w:rPr>
                <w:rFonts w:cstheme="minorHAnsi"/>
                <w:b w:val="0"/>
                <w:sz w:val="20"/>
                <w:szCs w:val="20"/>
              </w:rPr>
              <w:t xml:space="preserve">Quality EAL/D pedagogy and trauma informed approaches are embedded in teacher and executive practice within my school </w:t>
            </w:r>
          </w:p>
        </w:tc>
        <w:tc>
          <w:tcPr>
            <w:tcW w:w="1573" w:type="dxa"/>
            <w:tcBorders>
              <w:top w:val="double" w:sz="4" w:space="0" w:color="94B6D2" w:themeColor="accent1"/>
            </w:tcBorders>
            <w:shd w:val="clear" w:color="auto" w:fill="auto"/>
            <w:vAlign w:val="center"/>
          </w:tcPr>
          <w:p w14:paraId="628083A5" w14:textId="77777777" w:rsidR="008F7285" w:rsidRPr="000455B2" w:rsidRDefault="008F7285" w:rsidP="00A01DE0">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Red</w:t>
            </w:r>
          </w:p>
          <w:p w14:paraId="77472C93" w14:textId="77777777" w:rsidR="008F7285" w:rsidRPr="000455B2" w:rsidRDefault="008F7285" w:rsidP="00A01DE0">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Yellow</w:t>
            </w:r>
          </w:p>
          <w:p w14:paraId="568EE6F7" w14:textId="0086093A" w:rsidR="008F7285" w:rsidRPr="000455B2" w:rsidRDefault="008F7285" w:rsidP="00A01DE0">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Green</w:t>
            </w:r>
          </w:p>
        </w:tc>
        <w:tc>
          <w:tcPr>
            <w:tcW w:w="1130" w:type="dxa"/>
            <w:tcBorders>
              <w:top w:val="double" w:sz="4" w:space="0" w:color="94B6D2" w:themeColor="accent1"/>
            </w:tcBorders>
            <w:shd w:val="clear" w:color="auto" w:fill="auto"/>
            <w:vAlign w:val="center"/>
          </w:tcPr>
          <w:p w14:paraId="589C89DC" w14:textId="77777777" w:rsidR="008F7285" w:rsidRPr="000455B2" w:rsidRDefault="008F7285"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67</w:t>
            </w:r>
          </w:p>
          <w:p w14:paraId="08619078" w14:textId="77777777" w:rsidR="008F7285" w:rsidRPr="000455B2" w:rsidRDefault="008F7285"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203</w:t>
            </w:r>
          </w:p>
          <w:p w14:paraId="433F6DBE" w14:textId="21F01361" w:rsidR="008F7285" w:rsidRPr="000455B2" w:rsidRDefault="008F7285"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168</w:t>
            </w:r>
          </w:p>
        </w:tc>
        <w:tc>
          <w:tcPr>
            <w:tcW w:w="1114" w:type="dxa"/>
            <w:tcBorders>
              <w:top w:val="double" w:sz="4" w:space="0" w:color="94B6D2" w:themeColor="accent1"/>
            </w:tcBorders>
            <w:shd w:val="clear" w:color="auto" w:fill="auto"/>
            <w:vAlign w:val="center"/>
          </w:tcPr>
          <w:p w14:paraId="526780E5" w14:textId="77777777" w:rsidR="008F7285" w:rsidRPr="000455B2" w:rsidRDefault="008F7285"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15.30%</w:t>
            </w:r>
          </w:p>
          <w:p w14:paraId="67C8AA81" w14:textId="77777777" w:rsidR="008F7285" w:rsidRPr="000455B2" w:rsidRDefault="008F7285"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46.30%</w:t>
            </w:r>
          </w:p>
          <w:p w14:paraId="7361EDF5" w14:textId="1842047C" w:rsidR="008F7285" w:rsidRPr="000455B2" w:rsidRDefault="008F7285"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38.40%</w:t>
            </w:r>
          </w:p>
        </w:tc>
        <w:tc>
          <w:tcPr>
            <w:tcW w:w="1130" w:type="dxa"/>
            <w:tcBorders>
              <w:top w:val="double" w:sz="4" w:space="0" w:color="94B6D2" w:themeColor="accent1"/>
            </w:tcBorders>
            <w:shd w:val="clear" w:color="auto" w:fill="auto"/>
            <w:vAlign w:val="center"/>
          </w:tcPr>
          <w:p w14:paraId="59B80D24" w14:textId="77777777" w:rsidR="008F7285" w:rsidRPr="000455B2" w:rsidRDefault="008F7285"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150</w:t>
            </w:r>
          </w:p>
          <w:p w14:paraId="04DD0B7A" w14:textId="77777777" w:rsidR="008F7285" w:rsidRPr="000455B2" w:rsidRDefault="008F7285"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343</w:t>
            </w:r>
          </w:p>
          <w:p w14:paraId="0EF2CB57" w14:textId="2F0E024A" w:rsidR="008F7285" w:rsidRPr="000455B2" w:rsidRDefault="008F7285"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175</w:t>
            </w:r>
          </w:p>
        </w:tc>
        <w:tc>
          <w:tcPr>
            <w:tcW w:w="1114" w:type="dxa"/>
            <w:tcBorders>
              <w:top w:val="double" w:sz="4" w:space="0" w:color="94B6D2" w:themeColor="accent1"/>
            </w:tcBorders>
            <w:shd w:val="clear" w:color="auto" w:fill="auto"/>
            <w:vAlign w:val="center"/>
          </w:tcPr>
          <w:p w14:paraId="6F68A720" w14:textId="77777777" w:rsidR="008F7285" w:rsidRPr="000455B2" w:rsidRDefault="008F7285"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22.50%</w:t>
            </w:r>
          </w:p>
          <w:p w14:paraId="1CE06AC4" w14:textId="77777777" w:rsidR="008F7285" w:rsidRPr="000455B2" w:rsidRDefault="008F7285"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51.30%</w:t>
            </w:r>
          </w:p>
          <w:p w14:paraId="136F7B7C" w14:textId="686CA9A8" w:rsidR="008F7285" w:rsidRPr="000455B2" w:rsidRDefault="008F7285"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26.20%</w:t>
            </w:r>
          </w:p>
        </w:tc>
        <w:tc>
          <w:tcPr>
            <w:tcW w:w="931" w:type="dxa"/>
            <w:tcBorders>
              <w:top w:val="double" w:sz="4" w:space="0" w:color="94B6D2" w:themeColor="accent1"/>
            </w:tcBorders>
            <w:shd w:val="clear" w:color="auto" w:fill="auto"/>
            <w:vAlign w:val="center"/>
          </w:tcPr>
          <w:p w14:paraId="36E10456" w14:textId="77777777" w:rsidR="008F7285" w:rsidRPr="000455B2" w:rsidRDefault="008F7285"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&lt;0.001</w:t>
            </w:r>
          </w:p>
        </w:tc>
      </w:tr>
      <w:tr w:rsidR="0018685E" w:rsidRPr="000455B2" w14:paraId="71D02973" w14:textId="77777777" w:rsidTr="008F7285">
        <w:trPr>
          <w:trHeight w:val="454"/>
        </w:trPr>
        <w:tc>
          <w:tcPr>
            <w:cnfStyle w:val="001000000000" w:firstRow="0" w:lastRow="0" w:firstColumn="1" w:lastColumn="0" w:oddVBand="0" w:evenVBand="0" w:oddHBand="0" w:evenHBand="0" w:firstRowFirstColumn="0" w:firstRowLastColumn="0" w:lastRowFirstColumn="0" w:lastRowLastColumn="0"/>
            <w:tcW w:w="2228" w:type="dxa"/>
            <w:gridSpan w:val="2"/>
            <w:vMerge w:val="restart"/>
            <w:tcBorders>
              <w:top w:val="double" w:sz="4" w:space="0" w:color="94B6D2" w:themeColor="accent1"/>
            </w:tcBorders>
            <w:shd w:val="clear" w:color="auto" w:fill="auto"/>
            <w:vAlign w:val="center"/>
          </w:tcPr>
          <w:p w14:paraId="5055D4BE" w14:textId="77777777" w:rsidR="0018685E" w:rsidRPr="000455B2" w:rsidRDefault="0018685E" w:rsidP="00A01DE0">
            <w:pPr>
              <w:rPr>
                <w:rFonts w:cstheme="minorHAnsi"/>
                <w:b w:val="0"/>
                <w:color w:val="000000"/>
                <w:sz w:val="20"/>
                <w:szCs w:val="20"/>
              </w:rPr>
            </w:pPr>
            <w:r w:rsidRPr="000455B2">
              <w:rPr>
                <w:rFonts w:cstheme="minorHAnsi"/>
                <w:b w:val="0"/>
                <w:sz w:val="20"/>
                <w:szCs w:val="20"/>
              </w:rPr>
              <w:t xml:space="preserve">Schools develop partnerships with families from refugee backgrounds </w:t>
            </w:r>
          </w:p>
        </w:tc>
        <w:tc>
          <w:tcPr>
            <w:tcW w:w="1573" w:type="dxa"/>
            <w:tcBorders>
              <w:top w:val="double" w:sz="4" w:space="0" w:color="94B6D2" w:themeColor="accent1"/>
            </w:tcBorders>
            <w:shd w:val="clear" w:color="auto" w:fill="auto"/>
            <w:vAlign w:val="center"/>
          </w:tcPr>
          <w:p w14:paraId="07CF615B" w14:textId="77777777" w:rsidR="0018685E" w:rsidRPr="000455B2" w:rsidRDefault="0018685E" w:rsidP="00A01DE0">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Red</w:t>
            </w:r>
          </w:p>
        </w:tc>
        <w:tc>
          <w:tcPr>
            <w:tcW w:w="1130" w:type="dxa"/>
            <w:tcBorders>
              <w:top w:val="double" w:sz="4" w:space="0" w:color="94B6D2" w:themeColor="accent1"/>
            </w:tcBorders>
            <w:shd w:val="clear" w:color="auto" w:fill="auto"/>
            <w:vAlign w:val="center"/>
          </w:tcPr>
          <w:p w14:paraId="39D69BDA"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26</w:t>
            </w:r>
          </w:p>
        </w:tc>
        <w:tc>
          <w:tcPr>
            <w:tcW w:w="1114" w:type="dxa"/>
            <w:tcBorders>
              <w:top w:val="double" w:sz="4" w:space="0" w:color="94B6D2" w:themeColor="accent1"/>
            </w:tcBorders>
            <w:shd w:val="clear" w:color="auto" w:fill="auto"/>
            <w:vAlign w:val="center"/>
          </w:tcPr>
          <w:p w14:paraId="7925D215"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7.40%</w:t>
            </w:r>
          </w:p>
        </w:tc>
        <w:tc>
          <w:tcPr>
            <w:tcW w:w="1130" w:type="dxa"/>
            <w:tcBorders>
              <w:top w:val="double" w:sz="4" w:space="0" w:color="94B6D2" w:themeColor="accent1"/>
            </w:tcBorders>
            <w:shd w:val="clear" w:color="auto" w:fill="auto"/>
            <w:vAlign w:val="center"/>
          </w:tcPr>
          <w:p w14:paraId="3AF9724E"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147</w:t>
            </w:r>
          </w:p>
        </w:tc>
        <w:tc>
          <w:tcPr>
            <w:tcW w:w="1114" w:type="dxa"/>
            <w:tcBorders>
              <w:top w:val="double" w:sz="4" w:space="0" w:color="94B6D2" w:themeColor="accent1"/>
            </w:tcBorders>
            <w:shd w:val="clear" w:color="auto" w:fill="auto"/>
            <w:vAlign w:val="center"/>
          </w:tcPr>
          <w:p w14:paraId="0EA2EBC9"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22.10%</w:t>
            </w:r>
          </w:p>
        </w:tc>
        <w:tc>
          <w:tcPr>
            <w:tcW w:w="931" w:type="dxa"/>
            <w:tcBorders>
              <w:top w:val="double" w:sz="4" w:space="0" w:color="94B6D2" w:themeColor="accent1"/>
            </w:tcBorders>
            <w:shd w:val="clear" w:color="auto" w:fill="auto"/>
            <w:vAlign w:val="center"/>
          </w:tcPr>
          <w:p w14:paraId="1B3C4282"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&lt;0.001</w:t>
            </w:r>
          </w:p>
        </w:tc>
      </w:tr>
      <w:tr w:rsidR="0018685E" w:rsidRPr="000455B2" w14:paraId="0A81379C" w14:textId="77777777" w:rsidTr="008F7285">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228" w:type="dxa"/>
            <w:gridSpan w:val="2"/>
            <w:vMerge/>
            <w:shd w:val="clear" w:color="auto" w:fill="auto"/>
            <w:vAlign w:val="center"/>
          </w:tcPr>
          <w:p w14:paraId="59D311C5" w14:textId="77777777" w:rsidR="0018685E" w:rsidRPr="000455B2" w:rsidRDefault="0018685E" w:rsidP="00A01DE0">
            <w:pPr>
              <w:ind w:left="227"/>
              <w:rPr>
                <w:rFonts w:cstheme="minorHAnsi"/>
                <w:b w:val="0"/>
                <w:color w:val="000000"/>
                <w:sz w:val="20"/>
                <w:szCs w:val="20"/>
              </w:rPr>
            </w:pPr>
          </w:p>
        </w:tc>
        <w:tc>
          <w:tcPr>
            <w:tcW w:w="1573" w:type="dxa"/>
            <w:shd w:val="clear" w:color="auto" w:fill="auto"/>
            <w:vAlign w:val="center"/>
          </w:tcPr>
          <w:p w14:paraId="115D891D" w14:textId="77777777" w:rsidR="0018685E" w:rsidRPr="000455B2" w:rsidRDefault="0018685E" w:rsidP="00A01DE0">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Yellow</w:t>
            </w:r>
          </w:p>
        </w:tc>
        <w:tc>
          <w:tcPr>
            <w:tcW w:w="1130" w:type="dxa"/>
            <w:shd w:val="clear" w:color="auto" w:fill="auto"/>
            <w:vAlign w:val="center"/>
          </w:tcPr>
          <w:p w14:paraId="4C61C925" w14:textId="77777777" w:rsidR="0018685E" w:rsidRPr="000455B2" w:rsidRDefault="0018685E"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158</w:t>
            </w:r>
          </w:p>
        </w:tc>
        <w:tc>
          <w:tcPr>
            <w:tcW w:w="1114" w:type="dxa"/>
            <w:shd w:val="clear" w:color="auto" w:fill="auto"/>
            <w:vAlign w:val="center"/>
          </w:tcPr>
          <w:p w14:paraId="5E6E5F57" w14:textId="77777777" w:rsidR="0018685E" w:rsidRPr="000455B2" w:rsidRDefault="0018685E"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44.80%</w:t>
            </w:r>
          </w:p>
        </w:tc>
        <w:tc>
          <w:tcPr>
            <w:tcW w:w="1130" w:type="dxa"/>
            <w:shd w:val="clear" w:color="auto" w:fill="auto"/>
            <w:vAlign w:val="center"/>
          </w:tcPr>
          <w:p w14:paraId="4B4C70B6" w14:textId="77777777" w:rsidR="0018685E" w:rsidRPr="000455B2" w:rsidRDefault="0018685E"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312</w:t>
            </w:r>
          </w:p>
        </w:tc>
        <w:tc>
          <w:tcPr>
            <w:tcW w:w="1114" w:type="dxa"/>
            <w:shd w:val="clear" w:color="auto" w:fill="auto"/>
            <w:vAlign w:val="center"/>
          </w:tcPr>
          <w:p w14:paraId="4E8CC35E" w14:textId="77777777" w:rsidR="0018685E" w:rsidRPr="000455B2" w:rsidRDefault="0018685E"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46.90%</w:t>
            </w:r>
          </w:p>
        </w:tc>
        <w:tc>
          <w:tcPr>
            <w:tcW w:w="931" w:type="dxa"/>
            <w:shd w:val="clear" w:color="auto" w:fill="auto"/>
            <w:vAlign w:val="center"/>
          </w:tcPr>
          <w:p w14:paraId="092FD168" w14:textId="77777777" w:rsidR="0018685E" w:rsidRPr="000455B2" w:rsidRDefault="0018685E"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18685E" w:rsidRPr="000455B2" w14:paraId="23AE9E79" w14:textId="77777777" w:rsidTr="008F7285">
        <w:trPr>
          <w:trHeight w:val="454"/>
        </w:trPr>
        <w:tc>
          <w:tcPr>
            <w:cnfStyle w:val="001000000000" w:firstRow="0" w:lastRow="0" w:firstColumn="1" w:lastColumn="0" w:oddVBand="0" w:evenVBand="0" w:oddHBand="0" w:evenHBand="0" w:firstRowFirstColumn="0" w:firstRowLastColumn="0" w:lastRowFirstColumn="0" w:lastRowLastColumn="0"/>
            <w:tcW w:w="2228" w:type="dxa"/>
            <w:gridSpan w:val="2"/>
            <w:vMerge/>
            <w:tcBorders>
              <w:bottom w:val="double" w:sz="4" w:space="0" w:color="94B6D2" w:themeColor="accent1"/>
            </w:tcBorders>
            <w:shd w:val="clear" w:color="auto" w:fill="auto"/>
            <w:vAlign w:val="center"/>
          </w:tcPr>
          <w:p w14:paraId="1A3F1153" w14:textId="77777777" w:rsidR="0018685E" w:rsidRPr="000455B2" w:rsidRDefault="0018685E" w:rsidP="00A01DE0">
            <w:pPr>
              <w:rPr>
                <w:rFonts w:cstheme="minorHAnsi"/>
                <w:b w:val="0"/>
                <w:color w:val="000000"/>
                <w:sz w:val="20"/>
                <w:szCs w:val="20"/>
              </w:rPr>
            </w:pPr>
          </w:p>
        </w:tc>
        <w:tc>
          <w:tcPr>
            <w:tcW w:w="1573" w:type="dxa"/>
            <w:tcBorders>
              <w:bottom w:val="double" w:sz="4" w:space="0" w:color="94B6D2" w:themeColor="accent1"/>
            </w:tcBorders>
            <w:shd w:val="clear" w:color="auto" w:fill="auto"/>
            <w:vAlign w:val="center"/>
          </w:tcPr>
          <w:p w14:paraId="008852BB" w14:textId="77777777" w:rsidR="0018685E" w:rsidRPr="000455B2" w:rsidRDefault="0018685E" w:rsidP="00A01DE0">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Green</w:t>
            </w:r>
          </w:p>
        </w:tc>
        <w:tc>
          <w:tcPr>
            <w:tcW w:w="1130" w:type="dxa"/>
            <w:tcBorders>
              <w:bottom w:val="double" w:sz="4" w:space="0" w:color="94B6D2" w:themeColor="accent1"/>
            </w:tcBorders>
            <w:shd w:val="clear" w:color="auto" w:fill="auto"/>
            <w:vAlign w:val="center"/>
          </w:tcPr>
          <w:p w14:paraId="08DA7E8B"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169</w:t>
            </w:r>
          </w:p>
        </w:tc>
        <w:tc>
          <w:tcPr>
            <w:tcW w:w="1114" w:type="dxa"/>
            <w:tcBorders>
              <w:bottom w:val="double" w:sz="4" w:space="0" w:color="94B6D2" w:themeColor="accent1"/>
            </w:tcBorders>
            <w:shd w:val="clear" w:color="auto" w:fill="auto"/>
            <w:vAlign w:val="center"/>
          </w:tcPr>
          <w:p w14:paraId="41354D39"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47.90%</w:t>
            </w:r>
          </w:p>
        </w:tc>
        <w:tc>
          <w:tcPr>
            <w:tcW w:w="1130" w:type="dxa"/>
            <w:tcBorders>
              <w:bottom w:val="double" w:sz="4" w:space="0" w:color="94B6D2" w:themeColor="accent1"/>
            </w:tcBorders>
            <w:shd w:val="clear" w:color="auto" w:fill="auto"/>
            <w:vAlign w:val="center"/>
          </w:tcPr>
          <w:p w14:paraId="34E067ED"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206</w:t>
            </w:r>
          </w:p>
        </w:tc>
        <w:tc>
          <w:tcPr>
            <w:tcW w:w="1114" w:type="dxa"/>
            <w:tcBorders>
              <w:bottom w:val="double" w:sz="4" w:space="0" w:color="94B6D2" w:themeColor="accent1"/>
            </w:tcBorders>
            <w:shd w:val="clear" w:color="auto" w:fill="auto"/>
            <w:vAlign w:val="center"/>
          </w:tcPr>
          <w:p w14:paraId="1FFFB396"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31.00%</w:t>
            </w:r>
          </w:p>
        </w:tc>
        <w:tc>
          <w:tcPr>
            <w:tcW w:w="931" w:type="dxa"/>
            <w:tcBorders>
              <w:bottom w:val="double" w:sz="4" w:space="0" w:color="94B6D2" w:themeColor="accent1"/>
            </w:tcBorders>
            <w:shd w:val="clear" w:color="auto" w:fill="auto"/>
            <w:vAlign w:val="center"/>
          </w:tcPr>
          <w:p w14:paraId="2F9935B8"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18685E" w:rsidRPr="000455B2" w14:paraId="136AF457" w14:textId="77777777" w:rsidTr="008F7285">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228" w:type="dxa"/>
            <w:gridSpan w:val="2"/>
            <w:vMerge w:val="restart"/>
            <w:tcBorders>
              <w:top w:val="double" w:sz="4" w:space="0" w:color="94B6D2" w:themeColor="accent1"/>
            </w:tcBorders>
            <w:shd w:val="clear" w:color="auto" w:fill="auto"/>
            <w:vAlign w:val="center"/>
          </w:tcPr>
          <w:p w14:paraId="7D025E7F" w14:textId="77777777" w:rsidR="0018685E" w:rsidRPr="000455B2" w:rsidRDefault="0018685E" w:rsidP="00A01DE0">
            <w:pPr>
              <w:rPr>
                <w:rFonts w:cstheme="minorHAnsi"/>
                <w:b w:val="0"/>
                <w:sz w:val="20"/>
                <w:szCs w:val="20"/>
              </w:rPr>
            </w:pPr>
            <w:r w:rsidRPr="000455B2">
              <w:rPr>
                <w:rFonts w:cstheme="minorHAnsi"/>
                <w:b w:val="0"/>
                <w:sz w:val="20"/>
                <w:szCs w:val="20"/>
              </w:rPr>
              <w:t xml:space="preserve">Schools develop processes and practices that support refugee students </w:t>
            </w:r>
          </w:p>
        </w:tc>
        <w:tc>
          <w:tcPr>
            <w:tcW w:w="1573" w:type="dxa"/>
            <w:tcBorders>
              <w:top w:val="double" w:sz="4" w:space="0" w:color="94B6D2" w:themeColor="accent1"/>
            </w:tcBorders>
            <w:shd w:val="clear" w:color="auto" w:fill="auto"/>
            <w:vAlign w:val="center"/>
          </w:tcPr>
          <w:p w14:paraId="5EF02678" w14:textId="77777777" w:rsidR="0018685E" w:rsidRPr="000455B2" w:rsidRDefault="0018685E" w:rsidP="00A01DE0">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Red</w:t>
            </w:r>
          </w:p>
        </w:tc>
        <w:tc>
          <w:tcPr>
            <w:tcW w:w="1130" w:type="dxa"/>
            <w:tcBorders>
              <w:top w:val="double" w:sz="4" w:space="0" w:color="94B6D2" w:themeColor="accent1"/>
            </w:tcBorders>
            <w:shd w:val="clear" w:color="auto" w:fill="auto"/>
            <w:vAlign w:val="center"/>
          </w:tcPr>
          <w:p w14:paraId="3E00BF02" w14:textId="77777777" w:rsidR="0018685E" w:rsidRPr="000455B2" w:rsidRDefault="0018685E"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12</w:t>
            </w:r>
          </w:p>
        </w:tc>
        <w:tc>
          <w:tcPr>
            <w:tcW w:w="1114" w:type="dxa"/>
            <w:tcBorders>
              <w:top w:val="double" w:sz="4" w:space="0" w:color="94B6D2" w:themeColor="accent1"/>
            </w:tcBorders>
            <w:shd w:val="clear" w:color="auto" w:fill="auto"/>
            <w:vAlign w:val="center"/>
          </w:tcPr>
          <w:p w14:paraId="3DAC7B68" w14:textId="77777777" w:rsidR="0018685E" w:rsidRPr="000455B2" w:rsidRDefault="0018685E"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5.40%</w:t>
            </w:r>
          </w:p>
        </w:tc>
        <w:tc>
          <w:tcPr>
            <w:tcW w:w="1130" w:type="dxa"/>
            <w:tcBorders>
              <w:top w:val="double" w:sz="4" w:space="0" w:color="94B6D2" w:themeColor="accent1"/>
            </w:tcBorders>
            <w:shd w:val="clear" w:color="auto" w:fill="auto"/>
            <w:vAlign w:val="center"/>
          </w:tcPr>
          <w:p w14:paraId="1D0709CB" w14:textId="77777777" w:rsidR="0018685E" w:rsidRPr="000455B2" w:rsidRDefault="0018685E"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30</w:t>
            </w:r>
          </w:p>
        </w:tc>
        <w:tc>
          <w:tcPr>
            <w:tcW w:w="1114" w:type="dxa"/>
            <w:tcBorders>
              <w:top w:val="double" w:sz="4" w:space="0" w:color="94B6D2" w:themeColor="accent1"/>
            </w:tcBorders>
            <w:shd w:val="clear" w:color="auto" w:fill="auto"/>
            <w:vAlign w:val="center"/>
          </w:tcPr>
          <w:p w14:paraId="320F6F63" w14:textId="77777777" w:rsidR="0018685E" w:rsidRPr="000455B2" w:rsidRDefault="0018685E"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12.00%</w:t>
            </w:r>
          </w:p>
        </w:tc>
        <w:tc>
          <w:tcPr>
            <w:tcW w:w="931" w:type="dxa"/>
            <w:tcBorders>
              <w:top w:val="double" w:sz="4" w:space="0" w:color="94B6D2" w:themeColor="accent1"/>
            </w:tcBorders>
            <w:shd w:val="clear" w:color="auto" w:fill="auto"/>
            <w:vAlign w:val="center"/>
          </w:tcPr>
          <w:p w14:paraId="1530FD1D" w14:textId="77777777" w:rsidR="0018685E" w:rsidRPr="000455B2" w:rsidRDefault="0018685E"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&lt;0.001</w:t>
            </w:r>
          </w:p>
        </w:tc>
      </w:tr>
      <w:tr w:rsidR="0018685E" w:rsidRPr="000455B2" w14:paraId="12D04F22" w14:textId="77777777" w:rsidTr="008F7285">
        <w:trPr>
          <w:trHeight w:val="454"/>
        </w:trPr>
        <w:tc>
          <w:tcPr>
            <w:cnfStyle w:val="001000000000" w:firstRow="0" w:lastRow="0" w:firstColumn="1" w:lastColumn="0" w:oddVBand="0" w:evenVBand="0" w:oddHBand="0" w:evenHBand="0" w:firstRowFirstColumn="0" w:firstRowLastColumn="0" w:lastRowFirstColumn="0" w:lastRowLastColumn="0"/>
            <w:tcW w:w="2228" w:type="dxa"/>
            <w:gridSpan w:val="2"/>
            <w:vMerge/>
            <w:shd w:val="clear" w:color="auto" w:fill="auto"/>
            <w:vAlign w:val="center"/>
          </w:tcPr>
          <w:p w14:paraId="092C66EE" w14:textId="77777777" w:rsidR="0018685E" w:rsidRPr="000455B2" w:rsidRDefault="0018685E" w:rsidP="00A01DE0">
            <w:pPr>
              <w:ind w:left="227"/>
              <w:rPr>
                <w:rFonts w:cstheme="minorHAnsi"/>
                <w:b w:val="0"/>
                <w:color w:val="000000"/>
                <w:sz w:val="20"/>
                <w:szCs w:val="20"/>
              </w:rPr>
            </w:pPr>
          </w:p>
        </w:tc>
        <w:tc>
          <w:tcPr>
            <w:tcW w:w="1573" w:type="dxa"/>
            <w:shd w:val="clear" w:color="auto" w:fill="auto"/>
            <w:vAlign w:val="center"/>
          </w:tcPr>
          <w:p w14:paraId="07756A38" w14:textId="77777777" w:rsidR="0018685E" w:rsidRPr="000455B2" w:rsidRDefault="0018685E" w:rsidP="00A01DE0">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Yellow</w:t>
            </w:r>
          </w:p>
        </w:tc>
        <w:tc>
          <w:tcPr>
            <w:tcW w:w="1130" w:type="dxa"/>
            <w:shd w:val="clear" w:color="auto" w:fill="auto"/>
            <w:vAlign w:val="center"/>
          </w:tcPr>
          <w:p w14:paraId="3E788AD6"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88</w:t>
            </w:r>
          </w:p>
        </w:tc>
        <w:tc>
          <w:tcPr>
            <w:tcW w:w="1114" w:type="dxa"/>
            <w:shd w:val="clear" w:color="auto" w:fill="auto"/>
            <w:vAlign w:val="center"/>
          </w:tcPr>
          <w:p w14:paraId="3172F8D4"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39.80%</w:t>
            </w:r>
          </w:p>
        </w:tc>
        <w:tc>
          <w:tcPr>
            <w:tcW w:w="1130" w:type="dxa"/>
            <w:shd w:val="clear" w:color="auto" w:fill="auto"/>
            <w:vAlign w:val="center"/>
          </w:tcPr>
          <w:p w14:paraId="22C0A2A0"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143</w:t>
            </w:r>
          </w:p>
        </w:tc>
        <w:tc>
          <w:tcPr>
            <w:tcW w:w="1114" w:type="dxa"/>
            <w:shd w:val="clear" w:color="auto" w:fill="auto"/>
            <w:vAlign w:val="center"/>
          </w:tcPr>
          <w:p w14:paraId="532BA426"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57.00%</w:t>
            </w:r>
          </w:p>
        </w:tc>
        <w:tc>
          <w:tcPr>
            <w:tcW w:w="931" w:type="dxa"/>
            <w:shd w:val="clear" w:color="auto" w:fill="auto"/>
            <w:vAlign w:val="center"/>
          </w:tcPr>
          <w:p w14:paraId="4C451F58"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18685E" w:rsidRPr="000455B2" w14:paraId="3F8306A3" w14:textId="77777777" w:rsidTr="008F7285">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228" w:type="dxa"/>
            <w:gridSpan w:val="2"/>
            <w:vMerge/>
            <w:tcBorders>
              <w:bottom w:val="double" w:sz="4" w:space="0" w:color="94B6D2" w:themeColor="accent1"/>
            </w:tcBorders>
            <w:shd w:val="clear" w:color="auto" w:fill="auto"/>
            <w:vAlign w:val="center"/>
          </w:tcPr>
          <w:p w14:paraId="5C788EDC" w14:textId="77777777" w:rsidR="0018685E" w:rsidRPr="000455B2" w:rsidRDefault="0018685E" w:rsidP="00A01DE0">
            <w:pPr>
              <w:ind w:left="227"/>
              <w:rPr>
                <w:rFonts w:cstheme="minorHAnsi"/>
                <w:b w:val="0"/>
                <w:color w:val="000000"/>
                <w:sz w:val="20"/>
                <w:szCs w:val="20"/>
              </w:rPr>
            </w:pPr>
          </w:p>
        </w:tc>
        <w:tc>
          <w:tcPr>
            <w:tcW w:w="1573" w:type="dxa"/>
            <w:tcBorders>
              <w:bottom w:val="double" w:sz="4" w:space="0" w:color="94B6D2" w:themeColor="accent1"/>
            </w:tcBorders>
            <w:shd w:val="clear" w:color="auto" w:fill="auto"/>
            <w:vAlign w:val="center"/>
          </w:tcPr>
          <w:p w14:paraId="180D8104" w14:textId="77777777" w:rsidR="0018685E" w:rsidRPr="000455B2" w:rsidRDefault="0018685E" w:rsidP="00A01DE0">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Green</w:t>
            </w:r>
          </w:p>
        </w:tc>
        <w:tc>
          <w:tcPr>
            <w:tcW w:w="1130" w:type="dxa"/>
            <w:tcBorders>
              <w:bottom w:val="double" w:sz="4" w:space="0" w:color="94B6D2" w:themeColor="accent1"/>
            </w:tcBorders>
            <w:shd w:val="clear" w:color="auto" w:fill="auto"/>
            <w:vAlign w:val="center"/>
          </w:tcPr>
          <w:p w14:paraId="591B29ED" w14:textId="77777777" w:rsidR="0018685E" w:rsidRPr="000455B2" w:rsidRDefault="0018685E"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121</w:t>
            </w:r>
          </w:p>
        </w:tc>
        <w:tc>
          <w:tcPr>
            <w:tcW w:w="1114" w:type="dxa"/>
            <w:tcBorders>
              <w:bottom w:val="double" w:sz="4" w:space="0" w:color="94B6D2" w:themeColor="accent1"/>
            </w:tcBorders>
            <w:shd w:val="clear" w:color="auto" w:fill="auto"/>
            <w:vAlign w:val="center"/>
          </w:tcPr>
          <w:p w14:paraId="02246123" w14:textId="77777777" w:rsidR="0018685E" w:rsidRPr="000455B2" w:rsidRDefault="0018685E"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54.80%</w:t>
            </w:r>
          </w:p>
        </w:tc>
        <w:tc>
          <w:tcPr>
            <w:tcW w:w="1130" w:type="dxa"/>
            <w:tcBorders>
              <w:bottom w:val="double" w:sz="4" w:space="0" w:color="94B6D2" w:themeColor="accent1"/>
            </w:tcBorders>
            <w:shd w:val="clear" w:color="auto" w:fill="auto"/>
            <w:vAlign w:val="center"/>
          </w:tcPr>
          <w:p w14:paraId="48AF2EBE" w14:textId="77777777" w:rsidR="0018685E" w:rsidRPr="000455B2" w:rsidRDefault="0018685E"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78</w:t>
            </w:r>
          </w:p>
        </w:tc>
        <w:tc>
          <w:tcPr>
            <w:tcW w:w="1114" w:type="dxa"/>
            <w:tcBorders>
              <w:bottom w:val="double" w:sz="4" w:space="0" w:color="94B6D2" w:themeColor="accent1"/>
            </w:tcBorders>
            <w:shd w:val="clear" w:color="auto" w:fill="auto"/>
            <w:vAlign w:val="center"/>
          </w:tcPr>
          <w:p w14:paraId="03A0FD41" w14:textId="77777777" w:rsidR="0018685E" w:rsidRPr="000455B2" w:rsidRDefault="0018685E"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31.10%</w:t>
            </w:r>
          </w:p>
        </w:tc>
        <w:tc>
          <w:tcPr>
            <w:tcW w:w="931" w:type="dxa"/>
            <w:tcBorders>
              <w:bottom w:val="double" w:sz="4" w:space="0" w:color="94B6D2" w:themeColor="accent1"/>
            </w:tcBorders>
            <w:shd w:val="clear" w:color="auto" w:fill="auto"/>
            <w:vAlign w:val="center"/>
          </w:tcPr>
          <w:p w14:paraId="52206301" w14:textId="77777777" w:rsidR="0018685E" w:rsidRPr="000455B2" w:rsidRDefault="0018685E"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18685E" w:rsidRPr="000455B2" w14:paraId="37D1067B" w14:textId="77777777" w:rsidTr="008F7285">
        <w:trPr>
          <w:trHeight w:val="454"/>
        </w:trPr>
        <w:tc>
          <w:tcPr>
            <w:cnfStyle w:val="001000000000" w:firstRow="0" w:lastRow="0" w:firstColumn="1" w:lastColumn="0" w:oddVBand="0" w:evenVBand="0" w:oddHBand="0" w:evenHBand="0" w:firstRowFirstColumn="0" w:firstRowLastColumn="0" w:lastRowFirstColumn="0" w:lastRowLastColumn="0"/>
            <w:tcW w:w="2228" w:type="dxa"/>
            <w:gridSpan w:val="2"/>
            <w:vMerge w:val="restart"/>
            <w:tcBorders>
              <w:top w:val="double" w:sz="4" w:space="0" w:color="94B6D2" w:themeColor="accent1"/>
            </w:tcBorders>
            <w:shd w:val="clear" w:color="auto" w:fill="auto"/>
            <w:vAlign w:val="center"/>
          </w:tcPr>
          <w:p w14:paraId="20A27CEC" w14:textId="77777777" w:rsidR="0018685E" w:rsidRPr="000455B2" w:rsidRDefault="0018685E" w:rsidP="00A01DE0">
            <w:pPr>
              <w:rPr>
                <w:rFonts w:cstheme="minorHAnsi"/>
                <w:b w:val="0"/>
                <w:color w:val="000000"/>
                <w:sz w:val="20"/>
                <w:szCs w:val="20"/>
              </w:rPr>
            </w:pPr>
            <w:r w:rsidRPr="000455B2">
              <w:rPr>
                <w:rFonts w:cstheme="minorHAnsi"/>
                <w:b w:val="0"/>
                <w:sz w:val="20"/>
                <w:szCs w:val="20"/>
              </w:rPr>
              <w:t>Targeted strategies and resources to support students from refugee backgrounds are included in the school plan</w:t>
            </w:r>
          </w:p>
        </w:tc>
        <w:tc>
          <w:tcPr>
            <w:tcW w:w="1573" w:type="dxa"/>
            <w:tcBorders>
              <w:top w:val="double" w:sz="4" w:space="0" w:color="94B6D2" w:themeColor="accent1"/>
            </w:tcBorders>
            <w:shd w:val="clear" w:color="auto" w:fill="auto"/>
            <w:vAlign w:val="center"/>
          </w:tcPr>
          <w:p w14:paraId="149F3E2E" w14:textId="77777777" w:rsidR="0018685E" w:rsidRPr="000455B2" w:rsidRDefault="0018685E" w:rsidP="00A01DE0">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Strongly disagree</w:t>
            </w:r>
          </w:p>
        </w:tc>
        <w:tc>
          <w:tcPr>
            <w:tcW w:w="1130" w:type="dxa"/>
            <w:tcBorders>
              <w:top w:val="double" w:sz="4" w:space="0" w:color="94B6D2" w:themeColor="accent1"/>
            </w:tcBorders>
            <w:shd w:val="clear" w:color="auto" w:fill="auto"/>
            <w:vAlign w:val="center"/>
          </w:tcPr>
          <w:p w14:paraId="3C213963"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2</w:t>
            </w:r>
          </w:p>
        </w:tc>
        <w:tc>
          <w:tcPr>
            <w:tcW w:w="1114" w:type="dxa"/>
            <w:tcBorders>
              <w:top w:val="double" w:sz="4" w:space="0" w:color="94B6D2" w:themeColor="accent1"/>
            </w:tcBorders>
            <w:shd w:val="clear" w:color="auto" w:fill="auto"/>
            <w:vAlign w:val="center"/>
          </w:tcPr>
          <w:p w14:paraId="61A35A2A"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0.90%</w:t>
            </w:r>
          </w:p>
        </w:tc>
        <w:tc>
          <w:tcPr>
            <w:tcW w:w="1130" w:type="dxa"/>
            <w:tcBorders>
              <w:top w:val="double" w:sz="4" w:space="0" w:color="94B6D2" w:themeColor="accent1"/>
            </w:tcBorders>
            <w:shd w:val="clear" w:color="auto" w:fill="auto"/>
            <w:vAlign w:val="center"/>
          </w:tcPr>
          <w:p w14:paraId="52C6D6DF"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2</w:t>
            </w:r>
          </w:p>
        </w:tc>
        <w:tc>
          <w:tcPr>
            <w:tcW w:w="1114" w:type="dxa"/>
            <w:tcBorders>
              <w:top w:val="double" w:sz="4" w:space="0" w:color="94B6D2" w:themeColor="accent1"/>
            </w:tcBorders>
            <w:shd w:val="clear" w:color="auto" w:fill="auto"/>
            <w:vAlign w:val="center"/>
          </w:tcPr>
          <w:p w14:paraId="312E0C25"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0.80%</w:t>
            </w:r>
          </w:p>
        </w:tc>
        <w:tc>
          <w:tcPr>
            <w:tcW w:w="931" w:type="dxa"/>
            <w:tcBorders>
              <w:top w:val="double" w:sz="4" w:space="0" w:color="94B6D2" w:themeColor="accent1"/>
            </w:tcBorders>
            <w:shd w:val="clear" w:color="auto" w:fill="auto"/>
            <w:vAlign w:val="center"/>
          </w:tcPr>
          <w:p w14:paraId="4E94A6D5"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0.065</w:t>
            </w:r>
          </w:p>
        </w:tc>
      </w:tr>
      <w:tr w:rsidR="0018685E" w:rsidRPr="000455B2" w14:paraId="39868103" w14:textId="77777777" w:rsidTr="008F7285">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228" w:type="dxa"/>
            <w:gridSpan w:val="2"/>
            <w:vMerge/>
            <w:shd w:val="clear" w:color="auto" w:fill="auto"/>
            <w:vAlign w:val="center"/>
          </w:tcPr>
          <w:p w14:paraId="68F27300" w14:textId="77777777" w:rsidR="0018685E" w:rsidRPr="000455B2" w:rsidRDefault="0018685E" w:rsidP="00A01DE0">
            <w:pPr>
              <w:rPr>
                <w:rFonts w:cstheme="minorHAnsi"/>
                <w:b w:val="0"/>
                <w:color w:val="000000"/>
                <w:sz w:val="20"/>
                <w:szCs w:val="20"/>
              </w:rPr>
            </w:pPr>
          </w:p>
        </w:tc>
        <w:tc>
          <w:tcPr>
            <w:tcW w:w="1573" w:type="dxa"/>
            <w:shd w:val="clear" w:color="auto" w:fill="auto"/>
            <w:vAlign w:val="center"/>
          </w:tcPr>
          <w:p w14:paraId="3832AA6E" w14:textId="77777777" w:rsidR="0018685E" w:rsidRPr="000455B2" w:rsidRDefault="0018685E" w:rsidP="00A01DE0">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Disagree</w:t>
            </w:r>
          </w:p>
        </w:tc>
        <w:tc>
          <w:tcPr>
            <w:tcW w:w="1130" w:type="dxa"/>
            <w:shd w:val="clear" w:color="auto" w:fill="auto"/>
            <w:vAlign w:val="center"/>
          </w:tcPr>
          <w:p w14:paraId="0AC1193A" w14:textId="77777777" w:rsidR="0018685E" w:rsidRPr="000455B2" w:rsidRDefault="0018685E"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21</w:t>
            </w:r>
          </w:p>
        </w:tc>
        <w:tc>
          <w:tcPr>
            <w:tcW w:w="1114" w:type="dxa"/>
            <w:shd w:val="clear" w:color="auto" w:fill="auto"/>
            <w:vAlign w:val="center"/>
          </w:tcPr>
          <w:p w14:paraId="2CF182B0" w14:textId="77777777" w:rsidR="0018685E" w:rsidRPr="000455B2" w:rsidRDefault="0018685E"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9.50%</w:t>
            </w:r>
          </w:p>
        </w:tc>
        <w:tc>
          <w:tcPr>
            <w:tcW w:w="1130" w:type="dxa"/>
            <w:shd w:val="clear" w:color="auto" w:fill="auto"/>
            <w:vAlign w:val="center"/>
          </w:tcPr>
          <w:p w14:paraId="482F71C1" w14:textId="77777777" w:rsidR="0018685E" w:rsidRPr="000455B2" w:rsidRDefault="0018685E"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33</w:t>
            </w:r>
          </w:p>
        </w:tc>
        <w:tc>
          <w:tcPr>
            <w:tcW w:w="1114" w:type="dxa"/>
            <w:shd w:val="clear" w:color="auto" w:fill="auto"/>
            <w:vAlign w:val="center"/>
          </w:tcPr>
          <w:p w14:paraId="5F2BCE74" w14:textId="77777777" w:rsidR="0018685E" w:rsidRPr="000455B2" w:rsidRDefault="0018685E"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13.10%</w:t>
            </w:r>
          </w:p>
        </w:tc>
        <w:tc>
          <w:tcPr>
            <w:tcW w:w="931" w:type="dxa"/>
            <w:shd w:val="clear" w:color="auto" w:fill="auto"/>
            <w:vAlign w:val="center"/>
          </w:tcPr>
          <w:p w14:paraId="2E9C3413" w14:textId="77777777" w:rsidR="0018685E" w:rsidRPr="000455B2" w:rsidRDefault="0018685E"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18685E" w:rsidRPr="000455B2" w14:paraId="4417D387" w14:textId="77777777" w:rsidTr="008F7285">
        <w:trPr>
          <w:trHeight w:val="454"/>
        </w:trPr>
        <w:tc>
          <w:tcPr>
            <w:cnfStyle w:val="001000000000" w:firstRow="0" w:lastRow="0" w:firstColumn="1" w:lastColumn="0" w:oddVBand="0" w:evenVBand="0" w:oddHBand="0" w:evenHBand="0" w:firstRowFirstColumn="0" w:firstRowLastColumn="0" w:lastRowFirstColumn="0" w:lastRowLastColumn="0"/>
            <w:tcW w:w="2228" w:type="dxa"/>
            <w:gridSpan w:val="2"/>
            <w:vMerge/>
            <w:shd w:val="clear" w:color="auto" w:fill="auto"/>
            <w:vAlign w:val="center"/>
          </w:tcPr>
          <w:p w14:paraId="78102E32" w14:textId="77777777" w:rsidR="0018685E" w:rsidRPr="000455B2" w:rsidRDefault="0018685E" w:rsidP="00A01DE0">
            <w:pPr>
              <w:ind w:left="227"/>
              <w:rPr>
                <w:rFonts w:cstheme="minorHAnsi"/>
                <w:b w:val="0"/>
                <w:color w:val="000000"/>
                <w:sz w:val="20"/>
                <w:szCs w:val="20"/>
              </w:rPr>
            </w:pPr>
          </w:p>
        </w:tc>
        <w:tc>
          <w:tcPr>
            <w:tcW w:w="1573" w:type="dxa"/>
            <w:shd w:val="clear" w:color="auto" w:fill="auto"/>
            <w:vAlign w:val="center"/>
          </w:tcPr>
          <w:p w14:paraId="1FC939C3" w14:textId="77777777" w:rsidR="0018685E" w:rsidRPr="000455B2" w:rsidRDefault="0018685E" w:rsidP="00A01DE0">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Neither disagree nor agree</w:t>
            </w:r>
          </w:p>
        </w:tc>
        <w:tc>
          <w:tcPr>
            <w:tcW w:w="1130" w:type="dxa"/>
            <w:shd w:val="clear" w:color="auto" w:fill="auto"/>
            <w:vAlign w:val="center"/>
          </w:tcPr>
          <w:p w14:paraId="05B9C296"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36</w:t>
            </w:r>
          </w:p>
        </w:tc>
        <w:tc>
          <w:tcPr>
            <w:tcW w:w="1114" w:type="dxa"/>
            <w:shd w:val="clear" w:color="auto" w:fill="auto"/>
            <w:vAlign w:val="center"/>
          </w:tcPr>
          <w:p w14:paraId="426AB8AD"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16.30%</w:t>
            </w:r>
          </w:p>
        </w:tc>
        <w:tc>
          <w:tcPr>
            <w:tcW w:w="1130" w:type="dxa"/>
            <w:shd w:val="clear" w:color="auto" w:fill="auto"/>
            <w:vAlign w:val="center"/>
          </w:tcPr>
          <w:p w14:paraId="133BA9EE"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59</w:t>
            </w:r>
          </w:p>
        </w:tc>
        <w:tc>
          <w:tcPr>
            <w:tcW w:w="1114" w:type="dxa"/>
            <w:shd w:val="clear" w:color="auto" w:fill="auto"/>
            <w:vAlign w:val="center"/>
          </w:tcPr>
          <w:p w14:paraId="72F2C435"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23.40%</w:t>
            </w:r>
          </w:p>
        </w:tc>
        <w:tc>
          <w:tcPr>
            <w:tcW w:w="931" w:type="dxa"/>
            <w:shd w:val="clear" w:color="auto" w:fill="auto"/>
            <w:vAlign w:val="center"/>
          </w:tcPr>
          <w:p w14:paraId="665E20A9"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18685E" w:rsidRPr="000455B2" w14:paraId="7284DE2C" w14:textId="77777777" w:rsidTr="008F7285">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228" w:type="dxa"/>
            <w:gridSpan w:val="2"/>
            <w:vMerge/>
            <w:shd w:val="clear" w:color="auto" w:fill="auto"/>
            <w:vAlign w:val="center"/>
          </w:tcPr>
          <w:p w14:paraId="611ABD9B" w14:textId="77777777" w:rsidR="0018685E" w:rsidRPr="000455B2" w:rsidRDefault="0018685E" w:rsidP="00A01DE0">
            <w:pPr>
              <w:rPr>
                <w:rFonts w:cstheme="minorHAnsi"/>
                <w:b w:val="0"/>
                <w:color w:val="000000"/>
                <w:sz w:val="20"/>
                <w:szCs w:val="20"/>
              </w:rPr>
            </w:pPr>
          </w:p>
        </w:tc>
        <w:tc>
          <w:tcPr>
            <w:tcW w:w="1573" w:type="dxa"/>
            <w:shd w:val="clear" w:color="auto" w:fill="auto"/>
            <w:vAlign w:val="center"/>
          </w:tcPr>
          <w:p w14:paraId="59E8BBCC" w14:textId="77777777" w:rsidR="0018685E" w:rsidRPr="000455B2" w:rsidRDefault="0018685E" w:rsidP="00A01DE0">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Agree</w:t>
            </w:r>
          </w:p>
        </w:tc>
        <w:tc>
          <w:tcPr>
            <w:tcW w:w="1130" w:type="dxa"/>
            <w:shd w:val="clear" w:color="auto" w:fill="auto"/>
            <w:vAlign w:val="center"/>
          </w:tcPr>
          <w:p w14:paraId="50796ECE" w14:textId="77777777" w:rsidR="0018685E" w:rsidRPr="000455B2" w:rsidRDefault="0018685E"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99</w:t>
            </w:r>
          </w:p>
        </w:tc>
        <w:tc>
          <w:tcPr>
            <w:tcW w:w="1114" w:type="dxa"/>
            <w:shd w:val="clear" w:color="auto" w:fill="auto"/>
            <w:vAlign w:val="center"/>
          </w:tcPr>
          <w:p w14:paraId="5D9CABAD" w14:textId="77777777" w:rsidR="0018685E" w:rsidRPr="000455B2" w:rsidRDefault="0018685E"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44.80%</w:t>
            </w:r>
          </w:p>
        </w:tc>
        <w:tc>
          <w:tcPr>
            <w:tcW w:w="1130" w:type="dxa"/>
            <w:shd w:val="clear" w:color="auto" w:fill="auto"/>
            <w:vAlign w:val="center"/>
          </w:tcPr>
          <w:p w14:paraId="5E72F9B1" w14:textId="77777777" w:rsidR="0018685E" w:rsidRPr="000455B2" w:rsidRDefault="0018685E"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110</w:t>
            </w:r>
          </w:p>
        </w:tc>
        <w:tc>
          <w:tcPr>
            <w:tcW w:w="1114" w:type="dxa"/>
            <w:shd w:val="clear" w:color="auto" w:fill="auto"/>
            <w:vAlign w:val="center"/>
          </w:tcPr>
          <w:p w14:paraId="7BE1E013" w14:textId="77777777" w:rsidR="0018685E" w:rsidRPr="000455B2" w:rsidRDefault="0018685E"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43.70%</w:t>
            </w:r>
          </w:p>
        </w:tc>
        <w:tc>
          <w:tcPr>
            <w:tcW w:w="931" w:type="dxa"/>
            <w:shd w:val="clear" w:color="auto" w:fill="auto"/>
            <w:vAlign w:val="center"/>
          </w:tcPr>
          <w:p w14:paraId="235E44DF" w14:textId="77777777" w:rsidR="0018685E" w:rsidRPr="000455B2" w:rsidRDefault="0018685E"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18685E" w:rsidRPr="000455B2" w14:paraId="736E4015" w14:textId="77777777" w:rsidTr="008F7285">
        <w:trPr>
          <w:trHeight w:val="454"/>
        </w:trPr>
        <w:tc>
          <w:tcPr>
            <w:cnfStyle w:val="001000000000" w:firstRow="0" w:lastRow="0" w:firstColumn="1" w:lastColumn="0" w:oddVBand="0" w:evenVBand="0" w:oddHBand="0" w:evenHBand="0" w:firstRowFirstColumn="0" w:firstRowLastColumn="0" w:lastRowFirstColumn="0" w:lastRowLastColumn="0"/>
            <w:tcW w:w="2228" w:type="dxa"/>
            <w:gridSpan w:val="2"/>
            <w:vMerge/>
            <w:tcBorders>
              <w:bottom w:val="double" w:sz="4" w:space="0" w:color="94B6D2" w:themeColor="accent1"/>
            </w:tcBorders>
            <w:shd w:val="clear" w:color="auto" w:fill="auto"/>
            <w:vAlign w:val="center"/>
          </w:tcPr>
          <w:p w14:paraId="6E4C42E8" w14:textId="77777777" w:rsidR="0018685E" w:rsidRPr="000455B2" w:rsidRDefault="0018685E" w:rsidP="00A01DE0">
            <w:pPr>
              <w:ind w:left="227"/>
              <w:rPr>
                <w:rFonts w:cstheme="minorHAnsi"/>
                <w:b w:val="0"/>
                <w:color w:val="000000"/>
                <w:sz w:val="20"/>
                <w:szCs w:val="20"/>
              </w:rPr>
            </w:pPr>
          </w:p>
        </w:tc>
        <w:tc>
          <w:tcPr>
            <w:tcW w:w="1573" w:type="dxa"/>
            <w:tcBorders>
              <w:bottom w:val="double" w:sz="4" w:space="0" w:color="94B6D2" w:themeColor="accent1"/>
            </w:tcBorders>
            <w:shd w:val="clear" w:color="auto" w:fill="auto"/>
            <w:vAlign w:val="center"/>
          </w:tcPr>
          <w:p w14:paraId="7EAFA11C" w14:textId="77777777" w:rsidR="0018685E" w:rsidRPr="000455B2" w:rsidRDefault="0018685E" w:rsidP="00A01DE0">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Strongly agree</w:t>
            </w:r>
          </w:p>
        </w:tc>
        <w:tc>
          <w:tcPr>
            <w:tcW w:w="1130" w:type="dxa"/>
            <w:tcBorders>
              <w:bottom w:val="double" w:sz="4" w:space="0" w:color="94B6D2" w:themeColor="accent1"/>
            </w:tcBorders>
            <w:shd w:val="clear" w:color="auto" w:fill="auto"/>
            <w:vAlign w:val="center"/>
          </w:tcPr>
          <w:p w14:paraId="32C49F7E"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63</w:t>
            </w:r>
          </w:p>
        </w:tc>
        <w:tc>
          <w:tcPr>
            <w:tcW w:w="1114" w:type="dxa"/>
            <w:tcBorders>
              <w:bottom w:val="double" w:sz="4" w:space="0" w:color="94B6D2" w:themeColor="accent1"/>
            </w:tcBorders>
            <w:shd w:val="clear" w:color="auto" w:fill="auto"/>
            <w:vAlign w:val="center"/>
          </w:tcPr>
          <w:p w14:paraId="3C27630A"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28.50%</w:t>
            </w:r>
          </w:p>
        </w:tc>
        <w:tc>
          <w:tcPr>
            <w:tcW w:w="1130" w:type="dxa"/>
            <w:tcBorders>
              <w:bottom w:val="double" w:sz="4" w:space="0" w:color="94B6D2" w:themeColor="accent1"/>
            </w:tcBorders>
            <w:shd w:val="clear" w:color="auto" w:fill="auto"/>
            <w:vAlign w:val="center"/>
          </w:tcPr>
          <w:p w14:paraId="4E0F4E4C"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48</w:t>
            </w:r>
          </w:p>
        </w:tc>
        <w:tc>
          <w:tcPr>
            <w:tcW w:w="1114" w:type="dxa"/>
            <w:tcBorders>
              <w:bottom w:val="double" w:sz="4" w:space="0" w:color="94B6D2" w:themeColor="accent1"/>
            </w:tcBorders>
            <w:shd w:val="clear" w:color="auto" w:fill="auto"/>
            <w:vAlign w:val="center"/>
          </w:tcPr>
          <w:p w14:paraId="3C3BA761"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19.00%</w:t>
            </w:r>
          </w:p>
        </w:tc>
        <w:tc>
          <w:tcPr>
            <w:tcW w:w="931" w:type="dxa"/>
            <w:tcBorders>
              <w:bottom w:val="double" w:sz="4" w:space="0" w:color="94B6D2" w:themeColor="accent1"/>
            </w:tcBorders>
            <w:shd w:val="clear" w:color="auto" w:fill="auto"/>
            <w:vAlign w:val="center"/>
          </w:tcPr>
          <w:p w14:paraId="5791120C"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18685E" w:rsidRPr="000455B2" w14:paraId="10D4E9F3" w14:textId="77777777" w:rsidTr="008F7285">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228" w:type="dxa"/>
            <w:gridSpan w:val="2"/>
            <w:vMerge w:val="restart"/>
            <w:tcBorders>
              <w:top w:val="double" w:sz="4" w:space="0" w:color="94B6D2" w:themeColor="accent1"/>
            </w:tcBorders>
            <w:shd w:val="clear" w:color="auto" w:fill="auto"/>
            <w:vAlign w:val="center"/>
          </w:tcPr>
          <w:p w14:paraId="679D4AC8" w14:textId="77777777" w:rsidR="0018685E" w:rsidRPr="000455B2" w:rsidRDefault="0018685E" w:rsidP="00A01DE0">
            <w:pPr>
              <w:rPr>
                <w:rFonts w:cstheme="minorHAnsi"/>
                <w:b w:val="0"/>
                <w:color w:val="000000"/>
                <w:sz w:val="20"/>
                <w:szCs w:val="20"/>
              </w:rPr>
            </w:pPr>
            <w:r w:rsidRPr="000455B2">
              <w:rPr>
                <w:rFonts w:cstheme="minorHAnsi"/>
                <w:b w:val="0"/>
                <w:sz w:val="20"/>
                <w:szCs w:val="20"/>
              </w:rPr>
              <w:t>Funding is allocated through the school budget for targeted strategies and resources to support students from refugee backgrounds</w:t>
            </w:r>
          </w:p>
        </w:tc>
        <w:tc>
          <w:tcPr>
            <w:tcW w:w="1573" w:type="dxa"/>
            <w:tcBorders>
              <w:top w:val="double" w:sz="4" w:space="0" w:color="94B6D2" w:themeColor="accent1"/>
            </w:tcBorders>
            <w:shd w:val="clear" w:color="auto" w:fill="auto"/>
            <w:vAlign w:val="center"/>
          </w:tcPr>
          <w:p w14:paraId="184ABCE4" w14:textId="77777777" w:rsidR="0018685E" w:rsidRPr="000455B2" w:rsidRDefault="0018685E" w:rsidP="00A01DE0">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Strongly disagree</w:t>
            </w:r>
          </w:p>
        </w:tc>
        <w:tc>
          <w:tcPr>
            <w:tcW w:w="1130" w:type="dxa"/>
            <w:tcBorders>
              <w:top w:val="double" w:sz="4" w:space="0" w:color="94B6D2" w:themeColor="accent1"/>
            </w:tcBorders>
            <w:shd w:val="clear" w:color="auto" w:fill="auto"/>
            <w:vAlign w:val="center"/>
          </w:tcPr>
          <w:p w14:paraId="063D2F54" w14:textId="77777777" w:rsidR="0018685E" w:rsidRPr="000455B2" w:rsidRDefault="0018685E"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1</w:t>
            </w:r>
          </w:p>
        </w:tc>
        <w:tc>
          <w:tcPr>
            <w:tcW w:w="1114" w:type="dxa"/>
            <w:tcBorders>
              <w:top w:val="double" w:sz="4" w:space="0" w:color="94B6D2" w:themeColor="accent1"/>
            </w:tcBorders>
            <w:shd w:val="clear" w:color="auto" w:fill="auto"/>
            <w:vAlign w:val="center"/>
          </w:tcPr>
          <w:p w14:paraId="744D5B57" w14:textId="77777777" w:rsidR="0018685E" w:rsidRPr="000455B2" w:rsidRDefault="0018685E"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0.50%</w:t>
            </w:r>
          </w:p>
        </w:tc>
        <w:tc>
          <w:tcPr>
            <w:tcW w:w="1130" w:type="dxa"/>
            <w:tcBorders>
              <w:top w:val="double" w:sz="4" w:space="0" w:color="94B6D2" w:themeColor="accent1"/>
            </w:tcBorders>
            <w:shd w:val="clear" w:color="auto" w:fill="auto"/>
            <w:vAlign w:val="center"/>
          </w:tcPr>
          <w:p w14:paraId="56B610CA" w14:textId="77777777" w:rsidR="0018685E" w:rsidRPr="000455B2" w:rsidRDefault="0018685E"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0</w:t>
            </w:r>
          </w:p>
        </w:tc>
        <w:tc>
          <w:tcPr>
            <w:tcW w:w="1114" w:type="dxa"/>
            <w:tcBorders>
              <w:top w:val="double" w:sz="4" w:space="0" w:color="94B6D2" w:themeColor="accent1"/>
            </w:tcBorders>
            <w:shd w:val="clear" w:color="auto" w:fill="auto"/>
            <w:vAlign w:val="center"/>
          </w:tcPr>
          <w:p w14:paraId="21AEFCB6" w14:textId="77777777" w:rsidR="0018685E" w:rsidRPr="000455B2" w:rsidRDefault="0018685E"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0.00%</w:t>
            </w:r>
          </w:p>
        </w:tc>
        <w:tc>
          <w:tcPr>
            <w:tcW w:w="931" w:type="dxa"/>
            <w:tcBorders>
              <w:top w:val="double" w:sz="4" w:space="0" w:color="94B6D2" w:themeColor="accent1"/>
            </w:tcBorders>
            <w:shd w:val="clear" w:color="auto" w:fill="auto"/>
            <w:vAlign w:val="center"/>
          </w:tcPr>
          <w:p w14:paraId="51219819" w14:textId="77777777" w:rsidR="0018685E" w:rsidRPr="000455B2" w:rsidRDefault="0018685E"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0.001</w:t>
            </w:r>
          </w:p>
        </w:tc>
      </w:tr>
      <w:tr w:rsidR="0018685E" w:rsidRPr="000455B2" w14:paraId="16B56987" w14:textId="77777777" w:rsidTr="008F7285">
        <w:trPr>
          <w:trHeight w:val="454"/>
        </w:trPr>
        <w:tc>
          <w:tcPr>
            <w:cnfStyle w:val="001000000000" w:firstRow="0" w:lastRow="0" w:firstColumn="1" w:lastColumn="0" w:oddVBand="0" w:evenVBand="0" w:oddHBand="0" w:evenHBand="0" w:firstRowFirstColumn="0" w:firstRowLastColumn="0" w:lastRowFirstColumn="0" w:lastRowLastColumn="0"/>
            <w:tcW w:w="2228" w:type="dxa"/>
            <w:gridSpan w:val="2"/>
            <w:vMerge/>
            <w:shd w:val="clear" w:color="auto" w:fill="auto"/>
            <w:vAlign w:val="center"/>
          </w:tcPr>
          <w:p w14:paraId="531FD436" w14:textId="77777777" w:rsidR="0018685E" w:rsidRPr="000455B2" w:rsidRDefault="0018685E" w:rsidP="00A01DE0">
            <w:pPr>
              <w:rPr>
                <w:rFonts w:cstheme="minorHAnsi"/>
                <w:b w:val="0"/>
                <w:color w:val="000000"/>
                <w:sz w:val="20"/>
                <w:szCs w:val="20"/>
              </w:rPr>
            </w:pPr>
          </w:p>
        </w:tc>
        <w:tc>
          <w:tcPr>
            <w:tcW w:w="1573" w:type="dxa"/>
            <w:shd w:val="clear" w:color="auto" w:fill="auto"/>
            <w:vAlign w:val="center"/>
          </w:tcPr>
          <w:p w14:paraId="071CF9A8" w14:textId="77777777" w:rsidR="0018685E" w:rsidRPr="000455B2" w:rsidRDefault="0018685E" w:rsidP="00A01DE0">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Disagree</w:t>
            </w:r>
          </w:p>
        </w:tc>
        <w:tc>
          <w:tcPr>
            <w:tcW w:w="1130" w:type="dxa"/>
            <w:shd w:val="clear" w:color="auto" w:fill="auto"/>
            <w:vAlign w:val="center"/>
          </w:tcPr>
          <w:p w14:paraId="7DA253EE"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7</w:t>
            </w:r>
          </w:p>
        </w:tc>
        <w:tc>
          <w:tcPr>
            <w:tcW w:w="1114" w:type="dxa"/>
            <w:shd w:val="clear" w:color="auto" w:fill="auto"/>
            <w:vAlign w:val="center"/>
          </w:tcPr>
          <w:p w14:paraId="577AD09D"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3.20%</w:t>
            </w:r>
          </w:p>
        </w:tc>
        <w:tc>
          <w:tcPr>
            <w:tcW w:w="1130" w:type="dxa"/>
            <w:shd w:val="clear" w:color="auto" w:fill="auto"/>
            <w:vAlign w:val="center"/>
          </w:tcPr>
          <w:p w14:paraId="1DA1FA51"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9</w:t>
            </w:r>
          </w:p>
        </w:tc>
        <w:tc>
          <w:tcPr>
            <w:tcW w:w="1114" w:type="dxa"/>
            <w:shd w:val="clear" w:color="auto" w:fill="auto"/>
            <w:vAlign w:val="center"/>
          </w:tcPr>
          <w:p w14:paraId="6A0CC2C0"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3.60%</w:t>
            </w:r>
          </w:p>
        </w:tc>
        <w:tc>
          <w:tcPr>
            <w:tcW w:w="931" w:type="dxa"/>
            <w:shd w:val="clear" w:color="auto" w:fill="auto"/>
            <w:vAlign w:val="center"/>
          </w:tcPr>
          <w:p w14:paraId="06982AFA"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18685E" w:rsidRPr="000455B2" w14:paraId="2896195F" w14:textId="77777777" w:rsidTr="008F7285">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228" w:type="dxa"/>
            <w:gridSpan w:val="2"/>
            <w:vMerge/>
            <w:shd w:val="clear" w:color="auto" w:fill="auto"/>
            <w:vAlign w:val="center"/>
          </w:tcPr>
          <w:p w14:paraId="489E1611" w14:textId="77777777" w:rsidR="0018685E" w:rsidRPr="000455B2" w:rsidRDefault="0018685E" w:rsidP="00A01DE0">
            <w:pPr>
              <w:rPr>
                <w:rFonts w:cstheme="minorHAnsi"/>
                <w:b w:val="0"/>
                <w:color w:val="000000"/>
                <w:sz w:val="20"/>
                <w:szCs w:val="20"/>
              </w:rPr>
            </w:pPr>
          </w:p>
        </w:tc>
        <w:tc>
          <w:tcPr>
            <w:tcW w:w="1573" w:type="dxa"/>
            <w:shd w:val="clear" w:color="auto" w:fill="auto"/>
            <w:vAlign w:val="center"/>
          </w:tcPr>
          <w:p w14:paraId="73C16297" w14:textId="77777777" w:rsidR="0018685E" w:rsidRPr="000455B2" w:rsidRDefault="0018685E" w:rsidP="00A01DE0">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Neither disagree nor agree</w:t>
            </w:r>
          </w:p>
        </w:tc>
        <w:tc>
          <w:tcPr>
            <w:tcW w:w="1130" w:type="dxa"/>
            <w:shd w:val="clear" w:color="auto" w:fill="auto"/>
            <w:vAlign w:val="center"/>
          </w:tcPr>
          <w:p w14:paraId="5CF02195" w14:textId="77777777" w:rsidR="0018685E" w:rsidRPr="000455B2" w:rsidRDefault="0018685E"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21</w:t>
            </w:r>
          </w:p>
        </w:tc>
        <w:tc>
          <w:tcPr>
            <w:tcW w:w="1114" w:type="dxa"/>
            <w:shd w:val="clear" w:color="auto" w:fill="auto"/>
            <w:vAlign w:val="center"/>
          </w:tcPr>
          <w:p w14:paraId="03452C2C" w14:textId="77777777" w:rsidR="0018685E" w:rsidRPr="000455B2" w:rsidRDefault="0018685E"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9.50%</w:t>
            </w:r>
          </w:p>
        </w:tc>
        <w:tc>
          <w:tcPr>
            <w:tcW w:w="1130" w:type="dxa"/>
            <w:shd w:val="clear" w:color="auto" w:fill="auto"/>
            <w:vAlign w:val="center"/>
          </w:tcPr>
          <w:p w14:paraId="0FBC3BB3" w14:textId="77777777" w:rsidR="0018685E" w:rsidRPr="000455B2" w:rsidRDefault="0018685E"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31</w:t>
            </w:r>
          </w:p>
        </w:tc>
        <w:tc>
          <w:tcPr>
            <w:tcW w:w="1114" w:type="dxa"/>
            <w:shd w:val="clear" w:color="auto" w:fill="auto"/>
            <w:vAlign w:val="center"/>
          </w:tcPr>
          <w:p w14:paraId="434AFFD8" w14:textId="77777777" w:rsidR="0018685E" w:rsidRPr="000455B2" w:rsidRDefault="0018685E"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12.30%</w:t>
            </w:r>
          </w:p>
        </w:tc>
        <w:tc>
          <w:tcPr>
            <w:tcW w:w="931" w:type="dxa"/>
            <w:shd w:val="clear" w:color="auto" w:fill="auto"/>
            <w:vAlign w:val="center"/>
          </w:tcPr>
          <w:p w14:paraId="2F45ECB1" w14:textId="77777777" w:rsidR="0018685E" w:rsidRPr="000455B2" w:rsidRDefault="0018685E"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18685E" w:rsidRPr="000455B2" w14:paraId="3B47A08C" w14:textId="77777777" w:rsidTr="008F7285">
        <w:trPr>
          <w:trHeight w:val="454"/>
        </w:trPr>
        <w:tc>
          <w:tcPr>
            <w:cnfStyle w:val="001000000000" w:firstRow="0" w:lastRow="0" w:firstColumn="1" w:lastColumn="0" w:oddVBand="0" w:evenVBand="0" w:oddHBand="0" w:evenHBand="0" w:firstRowFirstColumn="0" w:firstRowLastColumn="0" w:lastRowFirstColumn="0" w:lastRowLastColumn="0"/>
            <w:tcW w:w="2228" w:type="dxa"/>
            <w:gridSpan w:val="2"/>
            <w:vMerge/>
            <w:shd w:val="clear" w:color="auto" w:fill="auto"/>
            <w:vAlign w:val="center"/>
          </w:tcPr>
          <w:p w14:paraId="2158078A" w14:textId="77777777" w:rsidR="0018685E" w:rsidRPr="000455B2" w:rsidRDefault="0018685E" w:rsidP="00A01DE0">
            <w:pPr>
              <w:ind w:left="227"/>
              <w:rPr>
                <w:rFonts w:cstheme="minorHAnsi"/>
                <w:b w:val="0"/>
                <w:color w:val="000000"/>
                <w:sz w:val="20"/>
                <w:szCs w:val="20"/>
              </w:rPr>
            </w:pPr>
          </w:p>
        </w:tc>
        <w:tc>
          <w:tcPr>
            <w:tcW w:w="1573" w:type="dxa"/>
            <w:shd w:val="clear" w:color="auto" w:fill="auto"/>
            <w:vAlign w:val="center"/>
          </w:tcPr>
          <w:p w14:paraId="4925EB2F" w14:textId="77777777" w:rsidR="0018685E" w:rsidRPr="000455B2" w:rsidRDefault="0018685E" w:rsidP="00A01DE0">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Agree</w:t>
            </w:r>
          </w:p>
        </w:tc>
        <w:tc>
          <w:tcPr>
            <w:tcW w:w="1130" w:type="dxa"/>
            <w:shd w:val="clear" w:color="auto" w:fill="auto"/>
            <w:vAlign w:val="center"/>
          </w:tcPr>
          <w:p w14:paraId="4EBC50CD"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75</w:t>
            </w:r>
          </w:p>
        </w:tc>
        <w:tc>
          <w:tcPr>
            <w:tcW w:w="1114" w:type="dxa"/>
            <w:shd w:val="clear" w:color="auto" w:fill="auto"/>
            <w:vAlign w:val="center"/>
          </w:tcPr>
          <w:p w14:paraId="2974A370"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33.90%</w:t>
            </w:r>
          </w:p>
        </w:tc>
        <w:tc>
          <w:tcPr>
            <w:tcW w:w="1130" w:type="dxa"/>
            <w:shd w:val="clear" w:color="auto" w:fill="auto"/>
            <w:vAlign w:val="center"/>
          </w:tcPr>
          <w:p w14:paraId="7AAEC6CB"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125</w:t>
            </w:r>
          </w:p>
        </w:tc>
        <w:tc>
          <w:tcPr>
            <w:tcW w:w="1114" w:type="dxa"/>
            <w:shd w:val="clear" w:color="auto" w:fill="auto"/>
            <w:vAlign w:val="center"/>
          </w:tcPr>
          <w:p w14:paraId="1E0D420C"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49.60%</w:t>
            </w:r>
          </w:p>
        </w:tc>
        <w:tc>
          <w:tcPr>
            <w:tcW w:w="931" w:type="dxa"/>
            <w:shd w:val="clear" w:color="auto" w:fill="auto"/>
            <w:vAlign w:val="center"/>
          </w:tcPr>
          <w:p w14:paraId="7DAB9A33" w14:textId="77777777" w:rsidR="0018685E" w:rsidRPr="000455B2" w:rsidRDefault="0018685E"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18685E" w:rsidRPr="000455B2" w14:paraId="2530B36F" w14:textId="77777777" w:rsidTr="008F7285">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228" w:type="dxa"/>
            <w:gridSpan w:val="2"/>
            <w:vMerge/>
            <w:tcBorders>
              <w:bottom w:val="double" w:sz="4" w:space="0" w:color="94B6D2" w:themeColor="accent1"/>
            </w:tcBorders>
            <w:shd w:val="clear" w:color="auto" w:fill="auto"/>
            <w:vAlign w:val="center"/>
          </w:tcPr>
          <w:p w14:paraId="45E6E4D0" w14:textId="77777777" w:rsidR="0018685E" w:rsidRPr="000455B2" w:rsidRDefault="0018685E" w:rsidP="00A01DE0">
            <w:pPr>
              <w:ind w:left="227"/>
              <w:rPr>
                <w:rFonts w:cstheme="minorHAnsi"/>
                <w:b w:val="0"/>
                <w:color w:val="000000"/>
                <w:sz w:val="20"/>
                <w:szCs w:val="20"/>
              </w:rPr>
            </w:pPr>
          </w:p>
        </w:tc>
        <w:tc>
          <w:tcPr>
            <w:tcW w:w="1573" w:type="dxa"/>
            <w:tcBorders>
              <w:bottom w:val="double" w:sz="4" w:space="0" w:color="94B6D2" w:themeColor="accent1"/>
            </w:tcBorders>
            <w:shd w:val="clear" w:color="auto" w:fill="auto"/>
            <w:vAlign w:val="center"/>
          </w:tcPr>
          <w:p w14:paraId="45E4E41E" w14:textId="77777777" w:rsidR="0018685E" w:rsidRPr="000455B2" w:rsidRDefault="0018685E" w:rsidP="00A01DE0">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Strongly agree</w:t>
            </w:r>
          </w:p>
        </w:tc>
        <w:tc>
          <w:tcPr>
            <w:tcW w:w="1130" w:type="dxa"/>
            <w:tcBorders>
              <w:bottom w:val="double" w:sz="4" w:space="0" w:color="94B6D2" w:themeColor="accent1"/>
            </w:tcBorders>
            <w:shd w:val="clear" w:color="auto" w:fill="auto"/>
            <w:vAlign w:val="center"/>
          </w:tcPr>
          <w:p w14:paraId="79102398" w14:textId="77777777" w:rsidR="0018685E" w:rsidRPr="000455B2" w:rsidRDefault="0018685E"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117</w:t>
            </w:r>
          </w:p>
        </w:tc>
        <w:tc>
          <w:tcPr>
            <w:tcW w:w="1114" w:type="dxa"/>
            <w:tcBorders>
              <w:bottom w:val="double" w:sz="4" w:space="0" w:color="94B6D2" w:themeColor="accent1"/>
            </w:tcBorders>
            <w:shd w:val="clear" w:color="auto" w:fill="auto"/>
            <w:vAlign w:val="center"/>
          </w:tcPr>
          <w:p w14:paraId="7B32701B" w14:textId="77777777" w:rsidR="0018685E" w:rsidRPr="000455B2" w:rsidRDefault="0018685E"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52.90%</w:t>
            </w:r>
          </w:p>
        </w:tc>
        <w:tc>
          <w:tcPr>
            <w:tcW w:w="1130" w:type="dxa"/>
            <w:tcBorders>
              <w:bottom w:val="double" w:sz="4" w:space="0" w:color="94B6D2" w:themeColor="accent1"/>
            </w:tcBorders>
            <w:shd w:val="clear" w:color="auto" w:fill="auto"/>
            <w:vAlign w:val="center"/>
          </w:tcPr>
          <w:p w14:paraId="5903BF9B" w14:textId="77777777" w:rsidR="0018685E" w:rsidRPr="000455B2" w:rsidRDefault="0018685E"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87</w:t>
            </w:r>
          </w:p>
        </w:tc>
        <w:tc>
          <w:tcPr>
            <w:tcW w:w="1114" w:type="dxa"/>
            <w:tcBorders>
              <w:bottom w:val="double" w:sz="4" w:space="0" w:color="94B6D2" w:themeColor="accent1"/>
            </w:tcBorders>
            <w:shd w:val="clear" w:color="auto" w:fill="auto"/>
            <w:vAlign w:val="center"/>
          </w:tcPr>
          <w:p w14:paraId="7FDA8AA0" w14:textId="77777777" w:rsidR="0018685E" w:rsidRPr="000455B2" w:rsidRDefault="0018685E"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34.50%</w:t>
            </w:r>
          </w:p>
        </w:tc>
        <w:tc>
          <w:tcPr>
            <w:tcW w:w="931" w:type="dxa"/>
            <w:tcBorders>
              <w:bottom w:val="double" w:sz="4" w:space="0" w:color="94B6D2" w:themeColor="accent1"/>
            </w:tcBorders>
            <w:shd w:val="clear" w:color="auto" w:fill="auto"/>
            <w:vAlign w:val="center"/>
          </w:tcPr>
          <w:p w14:paraId="7E051CD9" w14:textId="77777777" w:rsidR="0018685E" w:rsidRPr="000455B2" w:rsidRDefault="0018685E"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B97351" w:rsidRPr="000455B2" w14:paraId="60D71989" w14:textId="77777777" w:rsidTr="008F7285">
        <w:trPr>
          <w:trHeight w:val="454"/>
        </w:trPr>
        <w:tc>
          <w:tcPr>
            <w:cnfStyle w:val="001000000000" w:firstRow="0" w:lastRow="0" w:firstColumn="1" w:lastColumn="0" w:oddVBand="0" w:evenVBand="0" w:oddHBand="0" w:evenHBand="0" w:firstRowFirstColumn="0" w:firstRowLastColumn="0" w:lastRowFirstColumn="0" w:lastRowLastColumn="0"/>
            <w:tcW w:w="2228" w:type="dxa"/>
            <w:gridSpan w:val="2"/>
            <w:vMerge w:val="restart"/>
            <w:tcBorders>
              <w:top w:val="double" w:sz="4" w:space="0" w:color="94B6D2" w:themeColor="accent1"/>
            </w:tcBorders>
            <w:shd w:val="clear" w:color="auto" w:fill="auto"/>
            <w:vAlign w:val="center"/>
          </w:tcPr>
          <w:p w14:paraId="586073E0" w14:textId="77777777" w:rsidR="00B97351" w:rsidRPr="000455B2" w:rsidRDefault="00B97351" w:rsidP="00A01DE0">
            <w:pPr>
              <w:rPr>
                <w:rFonts w:cstheme="minorHAnsi"/>
                <w:b w:val="0"/>
                <w:color w:val="000000"/>
                <w:sz w:val="20"/>
                <w:szCs w:val="20"/>
              </w:rPr>
            </w:pPr>
            <w:r w:rsidRPr="000455B2">
              <w:rPr>
                <w:rFonts w:cstheme="minorHAnsi"/>
                <w:b w:val="0"/>
                <w:color w:val="000000"/>
                <w:sz w:val="20"/>
                <w:szCs w:val="20"/>
              </w:rPr>
              <w:t xml:space="preserve">Strategies and resources </w:t>
            </w:r>
            <w:proofErr w:type="spellStart"/>
            <w:r w:rsidRPr="000455B2">
              <w:rPr>
                <w:rFonts w:cstheme="minorHAnsi"/>
                <w:b w:val="0"/>
                <w:color w:val="000000"/>
                <w:sz w:val="20"/>
                <w:szCs w:val="20"/>
              </w:rPr>
              <w:t>utilised</w:t>
            </w:r>
            <w:proofErr w:type="spellEnd"/>
            <w:r w:rsidRPr="000455B2">
              <w:rPr>
                <w:rFonts w:cstheme="minorHAnsi"/>
                <w:b w:val="0"/>
                <w:color w:val="000000"/>
                <w:sz w:val="20"/>
                <w:szCs w:val="20"/>
              </w:rPr>
              <w:t xml:space="preserve"> to support students from refugee backgrounds are data-driven and evidence-based</w:t>
            </w:r>
          </w:p>
        </w:tc>
        <w:tc>
          <w:tcPr>
            <w:tcW w:w="1573" w:type="dxa"/>
            <w:tcBorders>
              <w:top w:val="double" w:sz="4" w:space="0" w:color="94B6D2" w:themeColor="accent1"/>
            </w:tcBorders>
            <w:shd w:val="clear" w:color="auto" w:fill="auto"/>
            <w:vAlign w:val="center"/>
          </w:tcPr>
          <w:p w14:paraId="074A4E51" w14:textId="77777777" w:rsidR="00B97351" w:rsidRPr="000455B2" w:rsidRDefault="00B97351" w:rsidP="00A01DE0">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Disagree</w:t>
            </w:r>
          </w:p>
        </w:tc>
        <w:tc>
          <w:tcPr>
            <w:tcW w:w="1130" w:type="dxa"/>
            <w:tcBorders>
              <w:top w:val="double" w:sz="4" w:space="0" w:color="94B6D2" w:themeColor="accent1"/>
            </w:tcBorders>
            <w:shd w:val="clear" w:color="auto" w:fill="auto"/>
            <w:vAlign w:val="center"/>
          </w:tcPr>
          <w:p w14:paraId="48AB2928" w14:textId="77777777" w:rsidR="00B97351" w:rsidRPr="000455B2" w:rsidRDefault="00B97351"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9</w:t>
            </w:r>
          </w:p>
        </w:tc>
        <w:tc>
          <w:tcPr>
            <w:tcW w:w="1114" w:type="dxa"/>
            <w:tcBorders>
              <w:top w:val="double" w:sz="4" w:space="0" w:color="94B6D2" w:themeColor="accent1"/>
            </w:tcBorders>
            <w:shd w:val="clear" w:color="auto" w:fill="auto"/>
            <w:vAlign w:val="center"/>
          </w:tcPr>
          <w:p w14:paraId="6956B20E" w14:textId="77777777" w:rsidR="00B97351" w:rsidRPr="000455B2" w:rsidRDefault="00B97351"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4.10%</w:t>
            </w:r>
          </w:p>
        </w:tc>
        <w:tc>
          <w:tcPr>
            <w:tcW w:w="1130" w:type="dxa"/>
            <w:tcBorders>
              <w:top w:val="double" w:sz="4" w:space="0" w:color="94B6D2" w:themeColor="accent1"/>
            </w:tcBorders>
            <w:shd w:val="clear" w:color="auto" w:fill="auto"/>
            <w:vAlign w:val="center"/>
          </w:tcPr>
          <w:p w14:paraId="3DF9AAB6" w14:textId="77777777" w:rsidR="00B97351" w:rsidRPr="000455B2" w:rsidRDefault="00B97351"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19</w:t>
            </w:r>
          </w:p>
        </w:tc>
        <w:tc>
          <w:tcPr>
            <w:tcW w:w="1114" w:type="dxa"/>
            <w:tcBorders>
              <w:top w:val="double" w:sz="4" w:space="0" w:color="94B6D2" w:themeColor="accent1"/>
            </w:tcBorders>
            <w:shd w:val="clear" w:color="auto" w:fill="auto"/>
            <w:vAlign w:val="center"/>
          </w:tcPr>
          <w:p w14:paraId="2E16E9FA" w14:textId="77777777" w:rsidR="00B97351" w:rsidRPr="000455B2" w:rsidRDefault="00B97351"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7.50%</w:t>
            </w:r>
          </w:p>
        </w:tc>
        <w:tc>
          <w:tcPr>
            <w:tcW w:w="931" w:type="dxa"/>
            <w:tcBorders>
              <w:top w:val="double" w:sz="4" w:space="0" w:color="94B6D2" w:themeColor="accent1"/>
            </w:tcBorders>
            <w:shd w:val="clear" w:color="auto" w:fill="auto"/>
            <w:vAlign w:val="center"/>
          </w:tcPr>
          <w:p w14:paraId="401AD7D7" w14:textId="77777777" w:rsidR="00B97351" w:rsidRPr="000455B2" w:rsidRDefault="00B97351"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0.001</w:t>
            </w:r>
          </w:p>
        </w:tc>
      </w:tr>
      <w:tr w:rsidR="008F7285" w:rsidRPr="000455B2" w14:paraId="3210925A" w14:textId="77777777" w:rsidTr="008F7285">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228" w:type="dxa"/>
            <w:gridSpan w:val="2"/>
            <w:vMerge/>
            <w:vAlign w:val="center"/>
          </w:tcPr>
          <w:p w14:paraId="36FB9315" w14:textId="77777777" w:rsidR="00B97351" w:rsidRPr="000455B2" w:rsidRDefault="00B97351" w:rsidP="00A01DE0">
            <w:pPr>
              <w:ind w:left="227"/>
              <w:rPr>
                <w:rFonts w:cstheme="minorHAnsi"/>
                <w:b w:val="0"/>
                <w:color w:val="000000"/>
                <w:sz w:val="20"/>
                <w:szCs w:val="20"/>
              </w:rPr>
            </w:pPr>
          </w:p>
        </w:tc>
        <w:tc>
          <w:tcPr>
            <w:tcW w:w="1573" w:type="dxa"/>
            <w:vAlign w:val="center"/>
          </w:tcPr>
          <w:p w14:paraId="6C465F33" w14:textId="77777777" w:rsidR="00B97351" w:rsidRPr="000455B2" w:rsidRDefault="00B97351" w:rsidP="00A01DE0">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Neither disagree nor agree</w:t>
            </w:r>
          </w:p>
        </w:tc>
        <w:tc>
          <w:tcPr>
            <w:tcW w:w="1130" w:type="dxa"/>
            <w:vAlign w:val="center"/>
          </w:tcPr>
          <w:p w14:paraId="62BF07CF" w14:textId="77777777" w:rsidR="00B97351" w:rsidRPr="000455B2" w:rsidRDefault="00B97351"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34</w:t>
            </w:r>
          </w:p>
        </w:tc>
        <w:tc>
          <w:tcPr>
            <w:tcW w:w="1114" w:type="dxa"/>
            <w:vAlign w:val="center"/>
          </w:tcPr>
          <w:p w14:paraId="559B79C6" w14:textId="77777777" w:rsidR="00B97351" w:rsidRPr="000455B2" w:rsidRDefault="00B97351"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15.40%</w:t>
            </w:r>
          </w:p>
        </w:tc>
        <w:tc>
          <w:tcPr>
            <w:tcW w:w="1130" w:type="dxa"/>
            <w:vAlign w:val="center"/>
          </w:tcPr>
          <w:p w14:paraId="489B7825" w14:textId="77777777" w:rsidR="00B97351" w:rsidRPr="000455B2" w:rsidRDefault="00B97351"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58</w:t>
            </w:r>
          </w:p>
        </w:tc>
        <w:tc>
          <w:tcPr>
            <w:tcW w:w="1114" w:type="dxa"/>
            <w:vAlign w:val="center"/>
          </w:tcPr>
          <w:p w14:paraId="0F5D0DC5" w14:textId="77777777" w:rsidR="00B97351" w:rsidRPr="000455B2" w:rsidRDefault="00B97351"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23.00%</w:t>
            </w:r>
          </w:p>
        </w:tc>
        <w:tc>
          <w:tcPr>
            <w:tcW w:w="931" w:type="dxa"/>
            <w:vAlign w:val="center"/>
          </w:tcPr>
          <w:p w14:paraId="7FE5E85F" w14:textId="77777777" w:rsidR="00B97351" w:rsidRPr="000455B2" w:rsidRDefault="00B97351"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B97351" w:rsidRPr="000455B2" w14:paraId="3901D0EF" w14:textId="77777777" w:rsidTr="008F7285">
        <w:trPr>
          <w:trHeight w:val="454"/>
        </w:trPr>
        <w:tc>
          <w:tcPr>
            <w:cnfStyle w:val="001000000000" w:firstRow="0" w:lastRow="0" w:firstColumn="1" w:lastColumn="0" w:oddVBand="0" w:evenVBand="0" w:oddHBand="0" w:evenHBand="0" w:firstRowFirstColumn="0" w:firstRowLastColumn="0" w:lastRowFirstColumn="0" w:lastRowLastColumn="0"/>
            <w:tcW w:w="2228" w:type="dxa"/>
            <w:gridSpan w:val="2"/>
            <w:vMerge/>
            <w:shd w:val="clear" w:color="auto" w:fill="auto"/>
            <w:vAlign w:val="center"/>
          </w:tcPr>
          <w:p w14:paraId="40CB5AB1" w14:textId="77777777" w:rsidR="00B97351" w:rsidRPr="000455B2" w:rsidRDefault="00B97351" w:rsidP="00A01DE0">
            <w:pPr>
              <w:ind w:left="227"/>
              <w:rPr>
                <w:rFonts w:cstheme="minorHAnsi"/>
                <w:b w:val="0"/>
                <w:color w:val="000000"/>
                <w:sz w:val="20"/>
                <w:szCs w:val="20"/>
              </w:rPr>
            </w:pPr>
          </w:p>
        </w:tc>
        <w:tc>
          <w:tcPr>
            <w:tcW w:w="1573" w:type="dxa"/>
            <w:shd w:val="clear" w:color="auto" w:fill="auto"/>
            <w:vAlign w:val="center"/>
          </w:tcPr>
          <w:p w14:paraId="54630387" w14:textId="77777777" w:rsidR="00B97351" w:rsidRPr="000455B2" w:rsidRDefault="00B97351" w:rsidP="00A01DE0">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Agree</w:t>
            </w:r>
          </w:p>
        </w:tc>
        <w:tc>
          <w:tcPr>
            <w:tcW w:w="1130" w:type="dxa"/>
            <w:shd w:val="clear" w:color="auto" w:fill="auto"/>
            <w:vAlign w:val="center"/>
          </w:tcPr>
          <w:p w14:paraId="758B39F7" w14:textId="77777777" w:rsidR="00B97351" w:rsidRPr="000455B2" w:rsidRDefault="00B97351"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107</w:t>
            </w:r>
          </w:p>
        </w:tc>
        <w:tc>
          <w:tcPr>
            <w:tcW w:w="1114" w:type="dxa"/>
            <w:shd w:val="clear" w:color="auto" w:fill="auto"/>
            <w:vAlign w:val="center"/>
          </w:tcPr>
          <w:p w14:paraId="793BB675" w14:textId="77777777" w:rsidR="00B97351" w:rsidRPr="000455B2" w:rsidRDefault="00B97351"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48.40%</w:t>
            </w:r>
          </w:p>
        </w:tc>
        <w:tc>
          <w:tcPr>
            <w:tcW w:w="1130" w:type="dxa"/>
            <w:shd w:val="clear" w:color="auto" w:fill="auto"/>
            <w:vAlign w:val="center"/>
          </w:tcPr>
          <w:p w14:paraId="02D39EEB" w14:textId="77777777" w:rsidR="00B97351" w:rsidRPr="000455B2" w:rsidRDefault="00B97351"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130</w:t>
            </w:r>
          </w:p>
        </w:tc>
        <w:tc>
          <w:tcPr>
            <w:tcW w:w="1114" w:type="dxa"/>
            <w:shd w:val="clear" w:color="auto" w:fill="auto"/>
            <w:vAlign w:val="center"/>
          </w:tcPr>
          <w:p w14:paraId="0B844CF4" w14:textId="77777777" w:rsidR="00B97351" w:rsidRPr="000455B2" w:rsidRDefault="00B97351"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455B2">
              <w:rPr>
                <w:rFonts w:cstheme="minorHAnsi"/>
                <w:sz w:val="20"/>
                <w:szCs w:val="20"/>
              </w:rPr>
              <w:t>51.60%</w:t>
            </w:r>
          </w:p>
        </w:tc>
        <w:tc>
          <w:tcPr>
            <w:tcW w:w="931" w:type="dxa"/>
            <w:shd w:val="clear" w:color="auto" w:fill="auto"/>
            <w:vAlign w:val="center"/>
          </w:tcPr>
          <w:p w14:paraId="6D88ED3B" w14:textId="77777777" w:rsidR="00B97351" w:rsidRPr="000455B2" w:rsidRDefault="00B97351" w:rsidP="00A01DE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8F7285" w:rsidRPr="000455B2" w14:paraId="1D06A21A" w14:textId="77777777" w:rsidTr="008F7285">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228" w:type="dxa"/>
            <w:gridSpan w:val="2"/>
            <w:vMerge/>
            <w:tcBorders>
              <w:bottom w:val="double" w:sz="4" w:space="0" w:color="94B6D2" w:themeColor="accent1"/>
            </w:tcBorders>
            <w:vAlign w:val="center"/>
          </w:tcPr>
          <w:p w14:paraId="15B929BB" w14:textId="77777777" w:rsidR="00B97351" w:rsidRPr="000455B2" w:rsidRDefault="00B97351" w:rsidP="00A01DE0">
            <w:pPr>
              <w:ind w:left="227"/>
              <w:rPr>
                <w:rFonts w:cstheme="minorHAnsi"/>
                <w:b w:val="0"/>
                <w:color w:val="000000"/>
                <w:sz w:val="20"/>
                <w:szCs w:val="20"/>
              </w:rPr>
            </w:pPr>
          </w:p>
        </w:tc>
        <w:tc>
          <w:tcPr>
            <w:tcW w:w="1573" w:type="dxa"/>
            <w:tcBorders>
              <w:bottom w:val="double" w:sz="4" w:space="0" w:color="94B6D2" w:themeColor="accent1"/>
            </w:tcBorders>
            <w:vAlign w:val="center"/>
          </w:tcPr>
          <w:p w14:paraId="7B82BAA7" w14:textId="77777777" w:rsidR="00B97351" w:rsidRPr="000455B2" w:rsidRDefault="00B97351" w:rsidP="00A01DE0">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Strongly agree</w:t>
            </w:r>
          </w:p>
        </w:tc>
        <w:tc>
          <w:tcPr>
            <w:tcW w:w="1130" w:type="dxa"/>
            <w:tcBorders>
              <w:bottom w:val="double" w:sz="4" w:space="0" w:color="94B6D2" w:themeColor="accent1"/>
            </w:tcBorders>
            <w:vAlign w:val="center"/>
          </w:tcPr>
          <w:p w14:paraId="613FA30F" w14:textId="77777777" w:rsidR="00B97351" w:rsidRPr="000455B2" w:rsidRDefault="00B97351"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71</w:t>
            </w:r>
          </w:p>
        </w:tc>
        <w:tc>
          <w:tcPr>
            <w:tcW w:w="1114" w:type="dxa"/>
            <w:tcBorders>
              <w:bottom w:val="double" w:sz="4" w:space="0" w:color="94B6D2" w:themeColor="accent1"/>
            </w:tcBorders>
            <w:vAlign w:val="center"/>
          </w:tcPr>
          <w:p w14:paraId="615F632B" w14:textId="77777777" w:rsidR="00B97351" w:rsidRPr="000455B2" w:rsidRDefault="00B97351"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32.10%</w:t>
            </w:r>
          </w:p>
        </w:tc>
        <w:tc>
          <w:tcPr>
            <w:tcW w:w="1130" w:type="dxa"/>
            <w:tcBorders>
              <w:bottom w:val="double" w:sz="4" w:space="0" w:color="94B6D2" w:themeColor="accent1"/>
            </w:tcBorders>
            <w:vAlign w:val="center"/>
          </w:tcPr>
          <w:p w14:paraId="236C57F7" w14:textId="77777777" w:rsidR="00B97351" w:rsidRPr="000455B2" w:rsidRDefault="00B97351"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45</w:t>
            </w:r>
          </w:p>
        </w:tc>
        <w:tc>
          <w:tcPr>
            <w:tcW w:w="1114" w:type="dxa"/>
            <w:tcBorders>
              <w:bottom w:val="double" w:sz="4" w:space="0" w:color="94B6D2" w:themeColor="accent1"/>
            </w:tcBorders>
            <w:vAlign w:val="center"/>
          </w:tcPr>
          <w:p w14:paraId="0E77756D" w14:textId="77777777" w:rsidR="00B97351" w:rsidRPr="000455B2" w:rsidRDefault="00B97351"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455B2">
              <w:rPr>
                <w:rFonts w:cstheme="minorHAnsi"/>
                <w:sz w:val="20"/>
                <w:szCs w:val="20"/>
              </w:rPr>
              <w:t>17.90%</w:t>
            </w:r>
          </w:p>
        </w:tc>
        <w:tc>
          <w:tcPr>
            <w:tcW w:w="931" w:type="dxa"/>
            <w:tcBorders>
              <w:bottom w:val="double" w:sz="4" w:space="0" w:color="94B6D2" w:themeColor="accent1"/>
            </w:tcBorders>
            <w:vAlign w:val="center"/>
          </w:tcPr>
          <w:p w14:paraId="17E09025" w14:textId="77777777" w:rsidR="00B97351" w:rsidRPr="000455B2" w:rsidRDefault="00B97351" w:rsidP="00A01DE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bl>
    <w:p w14:paraId="22857DF0" w14:textId="77777777" w:rsidR="001427D4" w:rsidRPr="00EB0CDA" w:rsidRDefault="001427D4" w:rsidP="001427D4">
      <w:pPr>
        <w:rPr>
          <w:rFonts w:cstheme="minorHAnsi"/>
          <w:sz w:val="20"/>
          <w:szCs w:val="20"/>
        </w:rPr>
      </w:pPr>
    </w:p>
    <w:p w14:paraId="15E68E65" w14:textId="77777777" w:rsidR="001427D4" w:rsidRPr="00EB0CDA" w:rsidRDefault="001427D4" w:rsidP="001427D4">
      <w:pPr>
        <w:rPr>
          <w:rFonts w:cstheme="minorHAnsi"/>
          <w:sz w:val="20"/>
          <w:szCs w:val="20"/>
        </w:rPr>
      </w:pPr>
    </w:p>
    <w:p w14:paraId="48F17F46" w14:textId="77777777" w:rsidR="001427D4" w:rsidRDefault="001427D4" w:rsidP="001427D4">
      <w:pPr>
        <w:rPr>
          <w:rFonts w:cstheme="minorHAnsi"/>
          <w:b/>
          <w:sz w:val="20"/>
          <w:szCs w:val="20"/>
        </w:rPr>
      </w:pPr>
      <w:r>
        <w:rPr>
          <w:rFonts w:cstheme="minorHAnsi"/>
          <w:b/>
          <w:sz w:val="20"/>
          <w:szCs w:val="20"/>
        </w:rPr>
        <w:br w:type="page"/>
      </w:r>
    </w:p>
    <w:p w14:paraId="73AC7E50" w14:textId="3744CDD8" w:rsidR="001427D4" w:rsidRPr="00BD01A9" w:rsidRDefault="001427D4" w:rsidP="00BD01A9">
      <w:pPr>
        <w:pStyle w:val="Heading2"/>
      </w:pPr>
      <w:bookmarkStart w:id="296" w:name="_Toc43461845"/>
      <w:bookmarkStart w:id="297" w:name="_Toc43462189"/>
      <w:bookmarkStart w:id="298" w:name="_Toc43463289"/>
      <w:bookmarkStart w:id="299" w:name="_Toc43463665"/>
      <w:bookmarkStart w:id="300" w:name="_Toc43466733"/>
      <w:bookmarkStart w:id="301" w:name="_Toc44338931"/>
      <w:bookmarkStart w:id="302" w:name="_Toc55745992"/>
      <w:r w:rsidRPr="00BD01A9">
        <w:lastRenderedPageBreak/>
        <w:t xml:space="preserve">Appendix </w:t>
      </w:r>
      <w:r w:rsidR="00C72D28" w:rsidRPr="00BD01A9">
        <w:t>4</w:t>
      </w:r>
      <w:r w:rsidRPr="00BD01A9">
        <w:t xml:space="preserve">: Sample </w:t>
      </w:r>
      <w:r w:rsidR="001542D3" w:rsidRPr="00BD01A9">
        <w:t>r</w:t>
      </w:r>
      <w:r w:rsidRPr="00BD01A9">
        <w:t xml:space="preserve">esponses to the </w:t>
      </w:r>
      <w:r w:rsidR="001542D3" w:rsidRPr="00BD01A9">
        <w:t>s</w:t>
      </w:r>
      <w:r w:rsidRPr="00BD01A9">
        <w:t xml:space="preserve">urvey by </w:t>
      </w:r>
      <w:r w:rsidR="0011222D">
        <w:t>RSL support</w:t>
      </w:r>
      <w:bookmarkEnd w:id="296"/>
      <w:bookmarkEnd w:id="297"/>
      <w:bookmarkEnd w:id="298"/>
      <w:bookmarkEnd w:id="299"/>
      <w:bookmarkEnd w:id="300"/>
      <w:bookmarkEnd w:id="301"/>
      <w:bookmarkEnd w:id="302"/>
    </w:p>
    <w:tbl>
      <w:tblPr>
        <w:tblStyle w:val="GridTable4-Accent1"/>
        <w:tblW w:w="9067" w:type="dxa"/>
        <w:tblLook w:val="04A0" w:firstRow="1" w:lastRow="0" w:firstColumn="1" w:lastColumn="0" w:noHBand="0" w:noVBand="1"/>
      </w:tblPr>
      <w:tblGrid>
        <w:gridCol w:w="1886"/>
        <w:gridCol w:w="1791"/>
        <w:gridCol w:w="1147"/>
        <w:gridCol w:w="1145"/>
        <w:gridCol w:w="1147"/>
        <w:gridCol w:w="1145"/>
        <w:gridCol w:w="806"/>
      </w:tblGrid>
      <w:tr w:rsidR="005B3627" w:rsidRPr="007B46DB" w14:paraId="133C9154" w14:textId="77777777" w:rsidTr="005B3627">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886" w:type="dxa"/>
            <w:vMerge w:val="restart"/>
            <w:vAlign w:val="center"/>
          </w:tcPr>
          <w:p w14:paraId="3B76B3C1" w14:textId="566DAFF8" w:rsidR="005B3627" w:rsidRPr="007B46DB" w:rsidRDefault="005B3627" w:rsidP="005B3627">
            <w:pPr>
              <w:rPr>
                <w:rFonts w:cstheme="minorHAnsi"/>
                <w:b w:val="0"/>
                <w:color w:val="000000" w:themeColor="text1"/>
                <w:sz w:val="20"/>
                <w:szCs w:val="20"/>
              </w:rPr>
            </w:pPr>
            <w:r w:rsidRPr="007B46DB">
              <w:rPr>
                <w:rFonts w:cstheme="minorHAnsi"/>
                <w:b w:val="0"/>
                <w:color w:val="000000" w:themeColor="text1"/>
                <w:sz w:val="20"/>
                <w:szCs w:val="20"/>
              </w:rPr>
              <w:t>Questions</w:t>
            </w:r>
          </w:p>
        </w:tc>
        <w:tc>
          <w:tcPr>
            <w:tcW w:w="1791" w:type="dxa"/>
            <w:vMerge w:val="restart"/>
            <w:vAlign w:val="center"/>
          </w:tcPr>
          <w:p w14:paraId="53DAD425" w14:textId="6F9B5324" w:rsidR="005B3627" w:rsidRPr="007B46DB" w:rsidRDefault="005B3627" w:rsidP="005B3627">
            <w:pPr>
              <w:cnfStyle w:val="100000000000" w:firstRow="1" w:lastRow="0" w:firstColumn="0" w:lastColumn="0" w:oddVBand="0" w:evenVBand="0" w:oddHBand="0" w:evenHBand="0" w:firstRowFirstColumn="0" w:firstRowLastColumn="0" w:lastRowFirstColumn="0" w:lastRowLastColumn="0"/>
              <w:rPr>
                <w:rFonts w:cstheme="minorHAnsi"/>
                <w:b w:val="0"/>
                <w:color w:val="000000" w:themeColor="text1"/>
                <w:sz w:val="20"/>
                <w:szCs w:val="20"/>
              </w:rPr>
            </w:pPr>
            <w:r w:rsidRPr="007B46DB">
              <w:rPr>
                <w:rFonts w:cstheme="minorHAnsi"/>
                <w:b w:val="0"/>
                <w:color w:val="000000" w:themeColor="text1"/>
                <w:sz w:val="20"/>
                <w:szCs w:val="20"/>
              </w:rPr>
              <w:t>Response categories</w:t>
            </w:r>
          </w:p>
        </w:tc>
        <w:tc>
          <w:tcPr>
            <w:tcW w:w="2292" w:type="dxa"/>
            <w:gridSpan w:val="2"/>
          </w:tcPr>
          <w:p w14:paraId="0D0971E7" w14:textId="77777777" w:rsidR="005B3627" w:rsidRPr="007B46DB" w:rsidRDefault="005B3627" w:rsidP="001427D4">
            <w:pPr>
              <w:jc w:val="center"/>
              <w:cnfStyle w:val="100000000000" w:firstRow="1" w:lastRow="0" w:firstColumn="0" w:lastColumn="0" w:oddVBand="0" w:evenVBand="0" w:oddHBand="0" w:evenHBand="0" w:firstRowFirstColumn="0" w:firstRowLastColumn="0" w:lastRowFirstColumn="0" w:lastRowLastColumn="0"/>
              <w:rPr>
                <w:rFonts w:cstheme="minorHAnsi"/>
                <w:b w:val="0"/>
                <w:color w:val="000000" w:themeColor="text1"/>
                <w:sz w:val="20"/>
                <w:szCs w:val="20"/>
              </w:rPr>
            </w:pPr>
            <w:r w:rsidRPr="007B46DB">
              <w:rPr>
                <w:rFonts w:cstheme="minorHAnsi"/>
                <w:b w:val="0"/>
                <w:color w:val="000000" w:themeColor="text1"/>
                <w:sz w:val="20"/>
                <w:szCs w:val="20"/>
              </w:rPr>
              <w:t>2018 (n=446)</w:t>
            </w:r>
          </w:p>
        </w:tc>
        <w:tc>
          <w:tcPr>
            <w:tcW w:w="2292" w:type="dxa"/>
            <w:gridSpan w:val="2"/>
          </w:tcPr>
          <w:p w14:paraId="3E6351F5" w14:textId="77777777" w:rsidR="005B3627" w:rsidRPr="007B46DB" w:rsidRDefault="005B3627" w:rsidP="001427D4">
            <w:pPr>
              <w:jc w:val="center"/>
              <w:cnfStyle w:val="100000000000" w:firstRow="1" w:lastRow="0" w:firstColumn="0" w:lastColumn="0" w:oddVBand="0" w:evenVBand="0" w:oddHBand="0" w:evenHBand="0" w:firstRowFirstColumn="0" w:firstRowLastColumn="0" w:lastRowFirstColumn="0" w:lastRowLastColumn="0"/>
              <w:rPr>
                <w:rFonts w:cstheme="minorHAnsi"/>
                <w:b w:val="0"/>
                <w:color w:val="000000" w:themeColor="text1"/>
                <w:sz w:val="20"/>
                <w:szCs w:val="20"/>
              </w:rPr>
            </w:pPr>
            <w:r w:rsidRPr="007B46DB">
              <w:rPr>
                <w:rFonts w:cstheme="minorHAnsi"/>
                <w:b w:val="0"/>
                <w:color w:val="000000" w:themeColor="text1"/>
                <w:sz w:val="20"/>
                <w:szCs w:val="20"/>
              </w:rPr>
              <w:t>2019 (n=692)</w:t>
            </w:r>
          </w:p>
        </w:tc>
        <w:tc>
          <w:tcPr>
            <w:tcW w:w="806" w:type="dxa"/>
            <w:vMerge w:val="restart"/>
            <w:vAlign w:val="center"/>
          </w:tcPr>
          <w:p w14:paraId="034BEFD6" w14:textId="77777777" w:rsidR="005B3627" w:rsidRPr="007B46DB" w:rsidRDefault="005B3627" w:rsidP="005B3627">
            <w:pPr>
              <w:jc w:val="center"/>
              <w:cnfStyle w:val="100000000000" w:firstRow="1" w:lastRow="0" w:firstColumn="0" w:lastColumn="0" w:oddVBand="0" w:evenVBand="0" w:oddHBand="0" w:evenHBand="0" w:firstRowFirstColumn="0" w:firstRowLastColumn="0" w:lastRowFirstColumn="0" w:lastRowLastColumn="0"/>
              <w:rPr>
                <w:rFonts w:cstheme="minorHAnsi"/>
                <w:b w:val="0"/>
                <w:color w:val="000000" w:themeColor="text1"/>
                <w:sz w:val="20"/>
                <w:szCs w:val="20"/>
              </w:rPr>
            </w:pPr>
            <w:r w:rsidRPr="007B46DB">
              <w:rPr>
                <w:rFonts w:cstheme="minorHAnsi"/>
                <w:b w:val="0"/>
                <w:color w:val="000000" w:themeColor="text1"/>
                <w:sz w:val="20"/>
                <w:szCs w:val="20"/>
              </w:rPr>
              <w:t>p value</w:t>
            </w:r>
          </w:p>
        </w:tc>
      </w:tr>
      <w:tr w:rsidR="005B3627" w:rsidRPr="005B3627" w14:paraId="669BD65A" w14:textId="77777777" w:rsidTr="009C6A1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886" w:type="dxa"/>
            <w:vMerge/>
            <w:tcBorders>
              <w:bottom w:val="single" w:sz="4" w:space="0" w:color="BED3E4" w:themeColor="accent1" w:themeTint="99"/>
            </w:tcBorders>
          </w:tcPr>
          <w:p w14:paraId="159FF9EB" w14:textId="4E600081" w:rsidR="005B3627" w:rsidRPr="005B3627" w:rsidRDefault="005B3627" w:rsidP="001427D4">
            <w:pPr>
              <w:rPr>
                <w:rFonts w:cstheme="minorHAnsi"/>
                <w:sz w:val="20"/>
                <w:szCs w:val="20"/>
              </w:rPr>
            </w:pPr>
          </w:p>
        </w:tc>
        <w:tc>
          <w:tcPr>
            <w:tcW w:w="1791" w:type="dxa"/>
            <w:vMerge/>
            <w:tcBorders>
              <w:bottom w:val="single" w:sz="4" w:space="0" w:color="BED3E4" w:themeColor="accent1" w:themeTint="99"/>
            </w:tcBorders>
          </w:tcPr>
          <w:p w14:paraId="354371E8" w14:textId="028B0A74" w:rsidR="005B3627" w:rsidRPr="005B3627" w:rsidRDefault="005B3627" w:rsidP="001427D4">
            <w:pPr>
              <w:cnfStyle w:val="000000100000" w:firstRow="0" w:lastRow="0" w:firstColumn="0" w:lastColumn="0" w:oddVBand="0" w:evenVBand="0" w:oddHBand="1" w:evenHBand="0" w:firstRowFirstColumn="0" w:firstRowLastColumn="0" w:lastRowFirstColumn="0" w:lastRowLastColumn="0"/>
              <w:rPr>
                <w:rFonts w:cstheme="minorHAnsi"/>
                <w:b/>
                <w:sz w:val="20"/>
                <w:szCs w:val="20"/>
              </w:rPr>
            </w:pPr>
          </w:p>
        </w:tc>
        <w:tc>
          <w:tcPr>
            <w:tcW w:w="1147" w:type="dxa"/>
            <w:tcBorders>
              <w:bottom w:val="single" w:sz="4" w:space="0" w:color="BED3E4" w:themeColor="accent1" w:themeTint="99"/>
            </w:tcBorders>
            <w:shd w:val="clear" w:color="auto" w:fill="94B6D2"/>
          </w:tcPr>
          <w:p w14:paraId="75AEB2E6" w14:textId="11895791" w:rsidR="005B3627" w:rsidRPr="007B46DB" w:rsidRDefault="005B3627" w:rsidP="005B3627">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7B46DB">
              <w:rPr>
                <w:rFonts w:cstheme="minorHAnsi"/>
                <w:color w:val="000000" w:themeColor="text1"/>
                <w:sz w:val="20"/>
                <w:szCs w:val="20"/>
              </w:rPr>
              <w:t>Responded</w:t>
            </w:r>
          </w:p>
        </w:tc>
        <w:tc>
          <w:tcPr>
            <w:tcW w:w="1145" w:type="dxa"/>
            <w:tcBorders>
              <w:bottom w:val="single" w:sz="4" w:space="0" w:color="BED3E4" w:themeColor="accent1" w:themeTint="99"/>
            </w:tcBorders>
            <w:shd w:val="clear" w:color="auto" w:fill="94B6D2"/>
          </w:tcPr>
          <w:p w14:paraId="4A1223DB" w14:textId="3676E393" w:rsidR="005B3627" w:rsidRPr="007B46DB" w:rsidRDefault="005B3627" w:rsidP="001427D4">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7B46DB">
              <w:rPr>
                <w:rFonts w:cstheme="minorHAnsi"/>
                <w:color w:val="000000" w:themeColor="text1"/>
                <w:sz w:val="20"/>
                <w:szCs w:val="20"/>
              </w:rPr>
              <w:t>Proportion</w:t>
            </w:r>
          </w:p>
        </w:tc>
        <w:tc>
          <w:tcPr>
            <w:tcW w:w="1147" w:type="dxa"/>
            <w:tcBorders>
              <w:bottom w:val="single" w:sz="4" w:space="0" w:color="BED3E4" w:themeColor="accent1" w:themeTint="99"/>
            </w:tcBorders>
            <w:shd w:val="clear" w:color="auto" w:fill="94B6D2"/>
          </w:tcPr>
          <w:p w14:paraId="6A71BD00" w14:textId="63CF5322" w:rsidR="005B3627" w:rsidRPr="007B46DB" w:rsidRDefault="005B3627" w:rsidP="005B3627">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7B46DB">
              <w:rPr>
                <w:rFonts w:cstheme="minorHAnsi"/>
                <w:color w:val="000000" w:themeColor="text1"/>
                <w:sz w:val="20"/>
                <w:szCs w:val="20"/>
              </w:rPr>
              <w:t>Responded</w:t>
            </w:r>
          </w:p>
        </w:tc>
        <w:tc>
          <w:tcPr>
            <w:tcW w:w="1145" w:type="dxa"/>
            <w:tcBorders>
              <w:bottom w:val="single" w:sz="4" w:space="0" w:color="BED3E4" w:themeColor="accent1" w:themeTint="99"/>
            </w:tcBorders>
            <w:shd w:val="clear" w:color="auto" w:fill="94B6D2"/>
          </w:tcPr>
          <w:p w14:paraId="286CA3F6" w14:textId="028FB7D3" w:rsidR="005B3627" w:rsidRPr="007B46DB" w:rsidRDefault="005B3627" w:rsidP="001427D4">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7B46DB">
              <w:rPr>
                <w:rFonts w:cstheme="minorHAnsi"/>
                <w:color w:val="000000" w:themeColor="text1"/>
                <w:sz w:val="20"/>
                <w:szCs w:val="20"/>
              </w:rPr>
              <w:t>Proportion</w:t>
            </w:r>
          </w:p>
        </w:tc>
        <w:tc>
          <w:tcPr>
            <w:tcW w:w="806" w:type="dxa"/>
            <w:vMerge/>
            <w:tcBorders>
              <w:bottom w:val="single" w:sz="4" w:space="0" w:color="BED3E4" w:themeColor="accent1" w:themeTint="99"/>
            </w:tcBorders>
          </w:tcPr>
          <w:p w14:paraId="6ADACA9D" w14:textId="77777777" w:rsidR="005B3627" w:rsidRPr="005B3627" w:rsidRDefault="005B3627" w:rsidP="001427D4">
            <w:pPr>
              <w:jc w:val="center"/>
              <w:cnfStyle w:val="000000100000" w:firstRow="0" w:lastRow="0" w:firstColumn="0" w:lastColumn="0" w:oddVBand="0" w:evenVBand="0" w:oddHBand="1" w:evenHBand="0" w:firstRowFirstColumn="0" w:firstRowLastColumn="0" w:lastRowFirstColumn="0" w:lastRowLastColumn="0"/>
              <w:rPr>
                <w:rFonts w:cstheme="minorHAnsi"/>
                <w:b/>
                <w:sz w:val="20"/>
                <w:szCs w:val="20"/>
              </w:rPr>
            </w:pPr>
          </w:p>
        </w:tc>
      </w:tr>
      <w:tr w:rsidR="001427D4" w:rsidRPr="00EB0CDA" w14:paraId="4BB663A8" w14:textId="77777777" w:rsidTr="009C6A18">
        <w:trPr>
          <w:trHeight w:val="454"/>
        </w:trPr>
        <w:tc>
          <w:tcPr>
            <w:cnfStyle w:val="001000000000" w:firstRow="0" w:lastRow="0" w:firstColumn="1" w:lastColumn="0" w:oddVBand="0" w:evenVBand="0" w:oddHBand="0" w:evenHBand="0" w:firstRowFirstColumn="0" w:firstRowLastColumn="0" w:lastRowFirstColumn="0" w:lastRowLastColumn="0"/>
            <w:tcW w:w="1886" w:type="dxa"/>
            <w:tcBorders>
              <w:bottom w:val="double" w:sz="4" w:space="0" w:color="94B6D2" w:themeColor="accent1"/>
            </w:tcBorders>
            <w:shd w:val="clear" w:color="auto" w:fill="auto"/>
            <w:vAlign w:val="center"/>
          </w:tcPr>
          <w:p w14:paraId="037B3B80" w14:textId="537D37B6" w:rsidR="001427D4" w:rsidRPr="005B3627" w:rsidRDefault="001427D4" w:rsidP="009C6A18">
            <w:pPr>
              <w:rPr>
                <w:rFonts w:cstheme="minorHAnsi"/>
                <w:b w:val="0"/>
                <w:color w:val="000000"/>
                <w:sz w:val="20"/>
                <w:szCs w:val="20"/>
              </w:rPr>
            </w:pPr>
            <w:r w:rsidRPr="005B3627">
              <w:rPr>
                <w:rFonts w:cstheme="minorHAnsi"/>
                <w:b w:val="0"/>
                <w:sz w:val="20"/>
                <w:szCs w:val="20"/>
              </w:rPr>
              <w:t xml:space="preserve">Was your school supported by </w:t>
            </w:r>
            <w:proofErr w:type="gramStart"/>
            <w:r w:rsidRPr="005B3627">
              <w:rPr>
                <w:rFonts w:cstheme="minorHAnsi"/>
                <w:b w:val="0"/>
                <w:sz w:val="20"/>
                <w:szCs w:val="20"/>
              </w:rPr>
              <w:t>a</w:t>
            </w:r>
            <w:proofErr w:type="gramEnd"/>
            <w:r w:rsidRPr="005B3627">
              <w:rPr>
                <w:rFonts w:cstheme="minorHAnsi"/>
                <w:b w:val="0"/>
                <w:sz w:val="20"/>
                <w:szCs w:val="20"/>
              </w:rPr>
              <w:t xml:space="preserve"> </w:t>
            </w:r>
            <w:r w:rsidR="00AE7EC2" w:rsidRPr="005B3627">
              <w:rPr>
                <w:rFonts w:cstheme="minorHAnsi"/>
                <w:b w:val="0"/>
                <w:sz w:val="20"/>
                <w:szCs w:val="20"/>
              </w:rPr>
              <w:t>RSL</w:t>
            </w:r>
            <w:r w:rsidRPr="005B3627">
              <w:rPr>
                <w:rFonts w:cstheme="minorHAnsi"/>
                <w:b w:val="0"/>
                <w:sz w:val="20"/>
                <w:szCs w:val="20"/>
              </w:rPr>
              <w:t>?</w:t>
            </w:r>
          </w:p>
        </w:tc>
        <w:tc>
          <w:tcPr>
            <w:tcW w:w="1791" w:type="dxa"/>
            <w:tcBorders>
              <w:bottom w:val="double" w:sz="4" w:space="0" w:color="94B6D2" w:themeColor="accent1"/>
            </w:tcBorders>
            <w:shd w:val="clear" w:color="auto" w:fill="auto"/>
            <w:vAlign w:val="center"/>
          </w:tcPr>
          <w:p w14:paraId="29A65A32" w14:textId="77777777" w:rsidR="001427D4" w:rsidRPr="00EB0CDA" w:rsidRDefault="001427D4" w:rsidP="009C6A18">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Yes</w:t>
            </w:r>
          </w:p>
        </w:tc>
        <w:tc>
          <w:tcPr>
            <w:tcW w:w="1147" w:type="dxa"/>
            <w:tcBorders>
              <w:bottom w:val="double" w:sz="4" w:space="0" w:color="94B6D2" w:themeColor="accent1"/>
            </w:tcBorders>
            <w:shd w:val="clear" w:color="auto" w:fill="auto"/>
            <w:vAlign w:val="center"/>
          </w:tcPr>
          <w:p w14:paraId="6DDEE895" w14:textId="77777777" w:rsidR="001427D4" w:rsidRPr="00EB0CDA" w:rsidRDefault="001427D4" w:rsidP="009C6A18">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rPr>
            </w:pPr>
            <w:r w:rsidRPr="00EB0CDA">
              <w:rPr>
                <w:rFonts w:cstheme="minorHAnsi"/>
                <w:sz w:val="20"/>
                <w:szCs w:val="20"/>
              </w:rPr>
              <w:t>342</w:t>
            </w:r>
          </w:p>
        </w:tc>
        <w:tc>
          <w:tcPr>
            <w:tcW w:w="1145" w:type="dxa"/>
            <w:tcBorders>
              <w:bottom w:val="double" w:sz="4" w:space="0" w:color="94B6D2" w:themeColor="accent1"/>
            </w:tcBorders>
            <w:shd w:val="clear" w:color="auto" w:fill="auto"/>
            <w:vAlign w:val="center"/>
          </w:tcPr>
          <w:p w14:paraId="1B8D93B8" w14:textId="77777777" w:rsidR="001427D4" w:rsidRPr="00EB0CDA" w:rsidRDefault="001427D4"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71.7%</w:t>
            </w:r>
          </w:p>
        </w:tc>
        <w:tc>
          <w:tcPr>
            <w:tcW w:w="1147" w:type="dxa"/>
            <w:tcBorders>
              <w:bottom w:val="double" w:sz="4" w:space="0" w:color="94B6D2" w:themeColor="accent1"/>
            </w:tcBorders>
            <w:shd w:val="clear" w:color="auto" w:fill="auto"/>
            <w:vAlign w:val="center"/>
          </w:tcPr>
          <w:p w14:paraId="2168A96D" w14:textId="77777777" w:rsidR="001427D4" w:rsidRPr="00EB0CDA" w:rsidRDefault="001427D4"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408</w:t>
            </w:r>
          </w:p>
        </w:tc>
        <w:tc>
          <w:tcPr>
            <w:tcW w:w="1145" w:type="dxa"/>
            <w:tcBorders>
              <w:bottom w:val="double" w:sz="4" w:space="0" w:color="94B6D2" w:themeColor="accent1"/>
            </w:tcBorders>
            <w:shd w:val="clear" w:color="auto" w:fill="auto"/>
            <w:vAlign w:val="center"/>
          </w:tcPr>
          <w:p w14:paraId="47387B30" w14:textId="77777777" w:rsidR="001427D4" w:rsidRPr="00EB0CDA" w:rsidRDefault="001427D4"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59.6%</w:t>
            </w:r>
          </w:p>
        </w:tc>
        <w:tc>
          <w:tcPr>
            <w:tcW w:w="806" w:type="dxa"/>
            <w:tcBorders>
              <w:bottom w:val="double" w:sz="4" w:space="0" w:color="94B6D2" w:themeColor="accent1"/>
            </w:tcBorders>
            <w:shd w:val="clear" w:color="auto" w:fill="auto"/>
            <w:vAlign w:val="center"/>
          </w:tcPr>
          <w:p w14:paraId="5CDAA9F1" w14:textId="77777777" w:rsidR="001427D4" w:rsidRPr="00EB0CDA" w:rsidRDefault="001427D4"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5B3627" w:rsidRPr="00EB0CDA" w14:paraId="4DEF9B77" w14:textId="77777777" w:rsidTr="009C6A18">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886" w:type="dxa"/>
            <w:vMerge w:val="restart"/>
            <w:tcBorders>
              <w:top w:val="double" w:sz="4" w:space="0" w:color="94B6D2" w:themeColor="accent1"/>
            </w:tcBorders>
            <w:shd w:val="clear" w:color="auto" w:fill="auto"/>
            <w:vAlign w:val="center"/>
          </w:tcPr>
          <w:p w14:paraId="2F1A0D75" w14:textId="575CDD83" w:rsidR="005B3627" w:rsidRPr="005B3627" w:rsidRDefault="00847EDE" w:rsidP="009C6A18">
            <w:pPr>
              <w:rPr>
                <w:rFonts w:cstheme="minorHAnsi"/>
                <w:b w:val="0"/>
                <w:color w:val="000000"/>
                <w:sz w:val="20"/>
                <w:szCs w:val="20"/>
              </w:rPr>
            </w:pPr>
            <w:r>
              <w:rPr>
                <w:rFonts w:cstheme="minorHAnsi"/>
                <w:b w:val="0"/>
                <w:sz w:val="20"/>
                <w:szCs w:val="20"/>
              </w:rPr>
              <w:t xml:space="preserve"> </w:t>
            </w:r>
            <w:r w:rsidR="009C6A18">
              <w:rPr>
                <w:rFonts w:cstheme="minorHAnsi"/>
                <w:b w:val="0"/>
                <w:sz w:val="20"/>
                <w:szCs w:val="20"/>
              </w:rPr>
              <w:t>How long have you been working at this school?</w:t>
            </w:r>
          </w:p>
        </w:tc>
        <w:tc>
          <w:tcPr>
            <w:tcW w:w="1791" w:type="dxa"/>
            <w:tcBorders>
              <w:top w:val="double" w:sz="4" w:space="0" w:color="94B6D2" w:themeColor="accent1"/>
            </w:tcBorders>
            <w:shd w:val="clear" w:color="auto" w:fill="auto"/>
            <w:vAlign w:val="center"/>
          </w:tcPr>
          <w:p w14:paraId="15830AC9" w14:textId="77777777" w:rsidR="005B3627" w:rsidRPr="00EB0CDA" w:rsidRDefault="005B3627" w:rsidP="009C6A18">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Less than 1 year</w:t>
            </w:r>
          </w:p>
        </w:tc>
        <w:tc>
          <w:tcPr>
            <w:tcW w:w="1147" w:type="dxa"/>
            <w:tcBorders>
              <w:top w:val="double" w:sz="4" w:space="0" w:color="94B6D2" w:themeColor="accent1"/>
            </w:tcBorders>
            <w:shd w:val="clear" w:color="auto" w:fill="auto"/>
            <w:vAlign w:val="center"/>
          </w:tcPr>
          <w:p w14:paraId="5F418D38" w14:textId="77777777" w:rsidR="005B3627" w:rsidRPr="00EB0CDA" w:rsidRDefault="005B3627"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34</w:t>
            </w:r>
          </w:p>
        </w:tc>
        <w:tc>
          <w:tcPr>
            <w:tcW w:w="1145" w:type="dxa"/>
            <w:tcBorders>
              <w:top w:val="double" w:sz="4" w:space="0" w:color="94B6D2" w:themeColor="accent1"/>
            </w:tcBorders>
            <w:shd w:val="clear" w:color="auto" w:fill="auto"/>
            <w:vAlign w:val="center"/>
          </w:tcPr>
          <w:p w14:paraId="70D39321" w14:textId="77777777" w:rsidR="005B3627" w:rsidRPr="00EB0CDA" w:rsidRDefault="005B3627"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9.90%</w:t>
            </w:r>
          </w:p>
        </w:tc>
        <w:tc>
          <w:tcPr>
            <w:tcW w:w="1147" w:type="dxa"/>
            <w:tcBorders>
              <w:top w:val="double" w:sz="4" w:space="0" w:color="94B6D2" w:themeColor="accent1"/>
            </w:tcBorders>
            <w:shd w:val="clear" w:color="auto" w:fill="auto"/>
            <w:vAlign w:val="center"/>
          </w:tcPr>
          <w:p w14:paraId="7FC04781" w14:textId="77777777" w:rsidR="005B3627" w:rsidRPr="00EB0CDA" w:rsidRDefault="005B3627"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45</w:t>
            </w:r>
          </w:p>
        </w:tc>
        <w:tc>
          <w:tcPr>
            <w:tcW w:w="1145" w:type="dxa"/>
            <w:tcBorders>
              <w:top w:val="double" w:sz="4" w:space="0" w:color="94B6D2" w:themeColor="accent1"/>
            </w:tcBorders>
            <w:shd w:val="clear" w:color="auto" w:fill="auto"/>
            <w:vAlign w:val="center"/>
          </w:tcPr>
          <w:p w14:paraId="0E841D12" w14:textId="77777777" w:rsidR="005B3627" w:rsidRPr="00EB0CDA" w:rsidRDefault="005B3627"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11.00%</w:t>
            </w:r>
          </w:p>
        </w:tc>
        <w:tc>
          <w:tcPr>
            <w:tcW w:w="806" w:type="dxa"/>
            <w:tcBorders>
              <w:top w:val="double" w:sz="4" w:space="0" w:color="94B6D2" w:themeColor="accent1"/>
            </w:tcBorders>
            <w:shd w:val="clear" w:color="auto" w:fill="auto"/>
            <w:vAlign w:val="center"/>
          </w:tcPr>
          <w:p w14:paraId="7D5C0318" w14:textId="77777777" w:rsidR="005B3627" w:rsidRPr="00EB0CDA" w:rsidRDefault="005B3627"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0.52</w:t>
            </w:r>
          </w:p>
        </w:tc>
      </w:tr>
      <w:tr w:rsidR="005B3627" w:rsidRPr="00EB0CDA" w14:paraId="171E58B3" w14:textId="77777777" w:rsidTr="009C6A18">
        <w:trPr>
          <w:trHeight w:val="454"/>
        </w:trPr>
        <w:tc>
          <w:tcPr>
            <w:cnfStyle w:val="001000000000" w:firstRow="0" w:lastRow="0" w:firstColumn="1" w:lastColumn="0" w:oddVBand="0" w:evenVBand="0" w:oddHBand="0" w:evenHBand="0" w:firstRowFirstColumn="0" w:firstRowLastColumn="0" w:lastRowFirstColumn="0" w:lastRowLastColumn="0"/>
            <w:tcW w:w="1886" w:type="dxa"/>
            <w:vMerge/>
            <w:shd w:val="clear" w:color="auto" w:fill="auto"/>
            <w:vAlign w:val="center"/>
          </w:tcPr>
          <w:p w14:paraId="7C2C05DC" w14:textId="77777777" w:rsidR="005B3627" w:rsidRPr="005B3627" w:rsidRDefault="005B3627" w:rsidP="009C6A18">
            <w:pPr>
              <w:ind w:left="227"/>
              <w:rPr>
                <w:rFonts w:cstheme="minorHAnsi"/>
                <w:b w:val="0"/>
                <w:color w:val="000000"/>
                <w:sz w:val="20"/>
                <w:szCs w:val="20"/>
              </w:rPr>
            </w:pPr>
          </w:p>
        </w:tc>
        <w:tc>
          <w:tcPr>
            <w:tcW w:w="1791" w:type="dxa"/>
            <w:shd w:val="clear" w:color="auto" w:fill="auto"/>
            <w:vAlign w:val="center"/>
          </w:tcPr>
          <w:p w14:paraId="3FE9BCC3" w14:textId="77777777" w:rsidR="005B3627" w:rsidRPr="00EB0CDA" w:rsidRDefault="005B3627" w:rsidP="009C6A18">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1-3 years</w:t>
            </w:r>
          </w:p>
        </w:tc>
        <w:tc>
          <w:tcPr>
            <w:tcW w:w="1147" w:type="dxa"/>
            <w:shd w:val="clear" w:color="auto" w:fill="auto"/>
            <w:vAlign w:val="center"/>
          </w:tcPr>
          <w:p w14:paraId="04FB57CA" w14:textId="77777777" w:rsidR="005B3627" w:rsidRPr="00EB0CDA" w:rsidRDefault="005B3627"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95</w:t>
            </w:r>
          </w:p>
        </w:tc>
        <w:tc>
          <w:tcPr>
            <w:tcW w:w="1145" w:type="dxa"/>
            <w:shd w:val="clear" w:color="auto" w:fill="auto"/>
            <w:vAlign w:val="center"/>
          </w:tcPr>
          <w:p w14:paraId="396396C8" w14:textId="77777777" w:rsidR="005B3627" w:rsidRPr="00EB0CDA" w:rsidRDefault="005B3627"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27.80%</w:t>
            </w:r>
          </w:p>
        </w:tc>
        <w:tc>
          <w:tcPr>
            <w:tcW w:w="1147" w:type="dxa"/>
            <w:shd w:val="clear" w:color="auto" w:fill="auto"/>
            <w:vAlign w:val="center"/>
          </w:tcPr>
          <w:p w14:paraId="3C9C4B8D" w14:textId="77777777" w:rsidR="005B3627" w:rsidRPr="00EB0CDA" w:rsidRDefault="005B3627"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94</w:t>
            </w:r>
          </w:p>
        </w:tc>
        <w:tc>
          <w:tcPr>
            <w:tcW w:w="1145" w:type="dxa"/>
            <w:shd w:val="clear" w:color="auto" w:fill="auto"/>
            <w:vAlign w:val="center"/>
          </w:tcPr>
          <w:p w14:paraId="530B3258" w14:textId="77777777" w:rsidR="005B3627" w:rsidRPr="00EB0CDA" w:rsidRDefault="005B3627"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23.00%</w:t>
            </w:r>
          </w:p>
        </w:tc>
        <w:tc>
          <w:tcPr>
            <w:tcW w:w="806" w:type="dxa"/>
            <w:shd w:val="clear" w:color="auto" w:fill="auto"/>
            <w:vAlign w:val="center"/>
          </w:tcPr>
          <w:p w14:paraId="6F9736CD" w14:textId="77777777" w:rsidR="005B3627" w:rsidRPr="00EB0CDA" w:rsidRDefault="005B3627"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5B3627" w:rsidRPr="00EB0CDA" w14:paraId="41341BE5" w14:textId="77777777" w:rsidTr="009C6A18">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886" w:type="dxa"/>
            <w:vMerge/>
            <w:shd w:val="clear" w:color="auto" w:fill="auto"/>
            <w:vAlign w:val="center"/>
          </w:tcPr>
          <w:p w14:paraId="023D992F" w14:textId="77777777" w:rsidR="005B3627" w:rsidRPr="005B3627" w:rsidRDefault="005B3627" w:rsidP="009C6A18">
            <w:pPr>
              <w:rPr>
                <w:rFonts w:cstheme="minorHAnsi"/>
                <w:b w:val="0"/>
                <w:color w:val="000000"/>
                <w:sz w:val="20"/>
                <w:szCs w:val="20"/>
              </w:rPr>
            </w:pPr>
          </w:p>
        </w:tc>
        <w:tc>
          <w:tcPr>
            <w:tcW w:w="1791" w:type="dxa"/>
            <w:shd w:val="clear" w:color="auto" w:fill="auto"/>
            <w:vAlign w:val="center"/>
          </w:tcPr>
          <w:p w14:paraId="102A3E80" w14:textId="77777777" w:rsidR="005B3627" w:rsidRPr="00EB0CDA" w:rsidRDefault="005B3627" w:rsidP="009C6A18">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4-7 years</w:t>
            </w:r>
          </w:p>
        </w:tc>
        <w:tc>
          <w:tcPr>
            <w:tcW w:w="1147" w:type="dxa"/>
            <w:shd w:val="clear" w:color="auto" w:fill="auto"/>
            <w:vAlign w:val="center"/>
          </w:tcPr>
          <w:p w14:paraId="3FAC5E3D" w14:textId="77777777" w:rsidR="005B3627" w:rsidRPr="00EB0CDA" w:rsidRDefault="005B3627"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63</w:t>
            </w:r>
          </w:p>
        </w:tc>
        <w:tc>
          <w:tcPr>
            <w:tcW w:w="1145" w:type="dxa"/>
            <w:shd w:val="clear" w:color="auto" w:fill="auto"/>
            <w:vAlign w:val="center"/>
          </w:tcPr>
          <w:p w14:paraId="52A81B4F" w14:textId="77777777" w:rsidR="005B3627" w:rsidRPr="00EB0CDA" w:rsidRDefault="005B3627"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18.40%</w:t>
            </w:r>
          </w:p>
        </w:tc>
        <w:tc>
          <w:tcPr>
            <w:tcW w:w="1147" w:type="dxa"/>
            <w:shd w:val="clear" w:color="auto" w:fill="auto"/>
            <w:vAlign w:val="center"/>
          </w:tcPr>
          <w:p w14:paraId="162C74AD" w14:textId="77777777" w:rsidR="005B3627" w:rsidRPr="00EB0CDA" w:rsidRDefault="005B3627"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80</w:t>
            </w:r>
          </w:p>
        </w:tc>
        <w:tc>
          <w:tcPr>
            <w:tcW w:w="1145" w:type="dxa"/>
            <w:shd w:val="clear" w:color="auto" w:fill="auto"/>
            <w:vAlign w:val="center"/>
          </w:tcPr>
          <w:p w14:paraId="4284D58F" w14:textId="77777777" w:rsidR="005B3627" w:rsidRPr="00EB0CDA" w:rsidRDefault="005B3627"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19.60%</w:t>
            </w:r>
          </w:p>
        </w:tc>
        <w:tc>
          <w:tcPr>
            <w:tcW w:w="806" w:type="dxa"/>
            <w:shd w:val="clear" w:color="auto" w:fill="auto"/>
            <w:vAlign w:val="center"/>
          </w:tcPr>
          <w:p w14:paraId="7D019813" w14:textId="77777777" w:rsidR="005B3627" w:rsidRPr="00EB0CDA" w:rsidRDefault="005B3627"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5B3627" w:rsidRPr="00EB0CDA" w14:paraId="14EC3E38" w14:textId="77777777" w:rsidTr="009C6A18">
        <w:trPr>
          <w:trHeight w:val="454"/>
        </w:trPr>
        <w:tc>
          <w:tcPr>
            <w:cnfStyle w:val="001000000000" w:firstRow="0" w:lastRow="0" w:firstColumn="1" w:lastColumn="0" w:oddVBand="0" w:evenVBand="0" w:oddHBand="0" w:evenHBand="0" w:firstRowFirstColumn="0" w:firstRowLastColumn="0" w:lastRowFirstColumn="0" w:lastRowLastColumn="0"/>
            <w:tcW w:w="1886" w:type="dxa"/>
            <w:vMerge/>
            <w:tcBorders>
              <w:bottom w:val="double" w:sz="4" w:space="0" w:color="94B6D2" w:themeColor="accent1"/>
            </w:tcBorders>
            <w:shd w:val="clear" w:color="auto" w:fill="auto"/>
            <w:vAlign w:val="center"/>
          </w:tcPr>
          <w:p w14:paraId="071EF7F0" w14:textId="77777777" w:rsidR="005B3627" w:rsidRPr="005B3627" w:rsidRDefault="005B3627" w:rsidP="009C6A18">
            <w:pPr>
              <w:ind w:left="227"/>
              <w:rPr>
                <w:rFonts w:cstheme="minorHAnsi"/>
                <w:b w:val="0"/>
                <w:color w:val="000000"/>
                <w:sz w:val="20"/>
                <w:szCs w:val="20"/>
              </w:rPr>
            </w:pPr>
          </w:p>
        </w:tc>
        <w:tc>
          <w:tcPr>
            <w:tcW w:w="1791" w:type="dxa"/>
            <w:tcBorders>
              <w:bottom w:val="double" w:sz="4" w:space="0" w:color="94B6D2" w:themeColor="accent1"/>
            </w:tcBorders>
            <w:shd w:val="clear" w:color="auto" w:fill="auto"/>
            <w:vAlign w:val="center"/>
          </w:tcPr>
          <w:p w14:paraId="4A1A5A33" w14:textId="77777777" w:rsidR="005B3627" w:rsidRPr="00EB0CDA" w:rsidRDefault="005B3627" w:rsidP="009C6A18">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More than 7 years</w:t>
            </w:r>
          </w:p>
        </w:tc>
        <w:tc>
          <w:tcPr>
            <w:tcW w:w="1147" w:type="dxa"/>
            <w:tcBorders>
              <w:bottom w:val="double" w:sz="4" w:space="0" w:color="94B6D2" w:themeColor="accent1"/>
            </w:tcBorders>
            <w:shd w:val="clear" w:color="auto" w:fill="auto"/>
            <w:vAlign w:val="center"/>
          </w:tcPr>
          <w:p w14:paraId="70033037" w14:textId="77777777" w:rsidR="005B3627" w:rsidRPr="00EB0CDA" w:rsidRDefault="005B3627"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150</w:t>
            </w:r>
          </w:p>
        </w:tc>
        <w:tc>
          <w:tcPr>
            <w:tcW w:w="1145" w:type="dxa"/>
            <w:tcBorders>
              <w:bottom w:val="double" w:sz="4" w:space="0" w:color="94B6D2" w:themeColor="accent1"/>
            </w:tcBorders>
            <w:shd w:val="clear" w:color="auto" w:fill="auto"/>
            <w:vAlign w:val="center"/>
          </w:tcPr>
          <w:p w14:paraId="455D9814" w14:textId="77777777" w:rsidR="005B3627" w:rsidRPr="00EB0CDA" w:rsidRDefault="005B3627"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43.90%</w:t>
            </w:r>
          </w:p>
        </w:tc>
        <w:tc>
          <w:tcPr>
            <w:tcW w:w="1147" w:type="dxa"/>
            <w:tcBorders>
              <w:bottom w:val="double" w:sz="4" w:space="0" w:color="94B6D2" w:themeColor="accent1"/>
            </w:tcBorders>
            <w:shd w:val="clear" w:color="auto" w:fill="auto"/>
            <w:vAlign w:val="center"/>
          </w:tcPr>
          <w:p w14:paraId="32A018E6" w14:textId="77777777" w:rsidR="005B3627" w:rsidRPr="00EB0CDA" w:rsidRDefault="005B3627"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189</w:t>
            </w:r>
          </w:p>
        </w:tc>
        <w:tc>
          <w:tcPr>
            <w:tcW w:w="1145" w:type="dxa"/>
            <w:tcBorders>
              <w:bottom w:val="double" w:sz="4" w:space="0" w:color="94B6D2" w:themeColor="accent1"/>
            </w:tcBorders>
            <w:shd w:val="clear" w:color="auto" w:fill="auto"/>
            <w:vAlign w:val="center"/>
          </w:tcPr>
          <w:p w14:paraId="42E7FD08" w14:textId="77777777" w:rsidR="005B3627" w:rsidRPr="00EB0CDA" w:rsidRDefault="005B3627"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46.30%</w:t>
            </w:r>
          </w:p>
        </w:tc>
        <w:tc>
          <w:tcPr>
            <w:tcW w:w="806" w:type="dxa"/>
            <w:tcBorders>
              <w:bottom w:val="double" w:sz="4" w:space="0" w:color="94B6D2" w:themeColor="accent1"/>
            </w:tcBorders>
            <w:shd w:val="clear" w:color="auto" w:fill="auto"/>
            <w:vAlign w:val="center"/>
          </w:tcPr>
          <w:p w14:paraId="58E2EEB3" w14:textId="77777777" w:rsidR="005B3627" w:rsidRPr="00EB0CDA" w:rsidRDefault="005B3627"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847EDE" w:rsidRPr="00EB0CDA" w14:paraId="119F65FE" w14:textId="77777777" w:rsidTr="009C6A18">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886" w:type="dxa"/>
            <w:vMerge w:val="restart"/>
            <w:tcBorders>
              <w:top w:val="double" w:sz="4" w:space="0" w:color="94B6D2" w:themeColor="accent1"/>
            </w:tcBorders>
            <w:shd w:val="clear" w:color="auto" w:fill="auto"/>
            <w:vAlign w:val="center"/>
          </w:tcPr>
          <w:p w14:paraId="461BA11E" w14:textId="77777777" w:rsidR="00847EDE" w:rsidRPr="005B3627" w:rsidRDefault="00847EDE" w:rsidP="009C6A18">
            <w:pPr>
              <w:rPr>
                <w:rFonts w:cstheme="minorHAnsi"/>
                <w:b w:val="0"/>
                <w:color w:val="000000"/>
                <w:sz w:val="20"/>
                <w:szCs w:val="20"/>
              </w:rPr>
            </w:pPr>
            <w:r w:rsidRPr="005B3627">
              <w:rPr>
                <w:rFonts w:cstheme="minorHAnsi"/>
                <w:b w:val="0"/>
                <w:sz w:val="20"/>
                <w:szCs w:val="20"/>
              </w:rPr>
              <w:t>Which of the following categories best fits your current role?</w:t>
            </w:r>
          </w:p>
        </w:tc>
        <w:tc>
          <w:tcPr>
            <w:tcW w:w="1791" w:type="dxa"/>
            <w:tcBorders>
              <w:top w:val="double" w:sz="4" w:space="0" w:color="94B6D2" w:themeColor="accent1"/>
            </w:tcBorders>
            <w:shd w:val="clear" w:color="auto" w:fill="auto"/>
            <w:vAlign w:val="center"/>
          </w:tcPr>
          <w:p w14:paraId="2D00CD46" w14:textId="77777777" w:rsidR="00847EDE" w:rsidRPr="00EB0CDA" w:rsidRDefault="00847EDE" w:rsidP="009C6A18">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School executive staff</w:t>
            </w:r>
          </w:p>
        </w:tc>
        <w:tc>
          <w:tcPr>
            <w:tcW w:w="1147" w:type="dxa"/>
            <w:tcBorders>
              <w:top w:val="double" w:sz="4" w:space="0" w:color="94B6D2" w:themeColor="accent1"/>
            </w:tcBorders>
            <w:shd w:val="clear" w:color="auto" w:fill="auto"/>
            <w:vAlign w:val="center"/>
          </w:tcPr>
          <w:p w14:paraId="12CFB3F3" w14:textId="77777777" w:rsidR="00847EDE" w:rsidRPr="00EB0CDA" w:rsidRDefault="00847EDE"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175</w:t>
            </w:r>
          </w:p>
        </w:tc>
        <w:tc>
          <w:tcPr>
            <w:tcW w:w="1145" w:type="dxa"/>
            <w:tcBorders>
              <w:top w:val="double" w:sz="4" w:space="0" w:color="94B6D2" w:themeColor="accent1"/>
            </w:tcBorders>
            <w:shd w:val="clear" w:color="auto" w:fill="auto"/>
            <w:vAlign w:val="center"/>
          </w:tcPr>
          <w:p w14:paraId="453729A0" w14:textId="77777777" w:rsidR="00847EDE" w:rsidRPr="00EB0CDA" w:rsidRDefault="00847EDE"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51.20%</w:t>
            </w:r>
          </w:p>
        </w:tc>
        <w:tc>
          <w:tcPr>
            <w:tcW w:w="1147" w:type="dxa"/>
            <w:tcBorders>
              <w:top w:val="double" w:sz="4" w:space="0" w:color="94B6D2" w:themeColor="accent1"/>
            </w:tcBorders>
            <w:shd w:val="clear" w:color="auto" w:fill="auto"/>
            <w:vAlign w:val="center"/>
          </w:tcPr>
          <w:p w14:paraId="7044A960" w14:textId="77777777" w:rsidR="00847EDE" w:rsidRPr="00EB0CDA" w:rsidRDefault="00847EDE"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146</w:t>
            </w:r>
          </w:p>
        </w:tc>
        <w:tc>
          <w:tcPr>
            <w:tcW w:w="1145" w:type="dxa"/>
            <w:tcBorders>
              <w:top w:val="double" w:sz="4" w:space="0" w:color="94B6D2" w:themeColor="accent1"/>
            </w:tcBorders>
            <w:shd w:val="clear" w:color="auto" w:fill="auto"/>
            <w:vAlign w:val="center"/>
          </w:tcPr>
          <w:p w14:paraId="1522C84E" w14:textId="77777777" w:rsidR="00847EDE" w:rsidRPr="00EB0CDA" w:rsidRDefault="00847EDE"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35.80%</w:t>
            </w:r>
          </w:p>
        </w:tc>
        <w:tc>
          <w:tcPr>
            <w:tcW w:w="806" w:type="dxa"/>
            <w:tcBorders>
              <w:top w:val="double" w:sz="4" w:space="0" w:color="94B6D2" w:themeColor="accent1"/>
            </w:tcBorders>
            <w:shd w:val="clear" w:color="auto" w:fill="auto"/>
            <w:vAlign w:val="center"/>
          </w:tcPr>
          <w:p w14:paraId="726B18B2" w14:textId="77777777" w:rsidR="00847EDE" w:rsidRPr="00EB0CDA" w:rsidRDefault="00847EDE"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&lt;0.001</w:t>
            </w:r>
          </w:p>
        </w:tc>
      </w:tr>
      <w:tr w:rsidR="00847EDE" w:rsidRPr="00EB0CDA" w14:paraId="772914AB" w14:textId="77777777" w:rsidTr="009C6A18">
        <w:trPr>
          <w:trHeight w:val="454"/>
        </w:trPr>
        <w:tc>
          <w:tcPr>
            <w:cnfStyle w:val="001000000000" w:firstRow="0" w:lastRow="0" w:firstColumn="1" w:lastColumn="0" w:oddVBand="0" w:evenVBand="0" w:oddHBand="0" w:evenHBand="0" w:firstRowFirstColumn="0" w:firstRowLastColumn="0" w:lastRowFirstColumn="0" w:lastRowLastColumn="0"/>
            <w:tcW w:w="1886" w:type="dxa"/>
            <w:vMerge/>
            <w:shd w:val="clear" w:color="auto" w:fill="auto"/>
            <w:vAlign w:val="center"/>
          </w:tcPr>
          <w:p w14:paraId="2B188888" w14:textId="77777777" w:rsidR="00847EDE" w:rsidRPr="005B3627" w:rsidRDefault="00847EDE" w:rsidP="009C6A18">
            <w:pPr>
              <w:ind w:left="227"/>
              <w:rPr>
                <w:rFonts w:cstheme="minorHAnsi"/>
                <w:b w:val="0"/>
                <w:color w:val="000000"/>
                <w:sz w:val="20"/>
                <w:szCs w:val="20"/>
              </w:rPr>
            </w:pPr>
          </w:p>
        </w:tc>
        <w:tc>
          <w:tcPr>
            <w:tcW w:w="1791" w:type="dxa"/>
            <w:shd w:val="clear" w:color="auto" w:fill="auto"/>
            <w:vAlign w:val="center"/>
          </w:tcPr>
          <w:p w14:paraId="673A9947" w14:textId="77777777" w:rsidR="00847EDE" w:rsidRPr="00EB0CDA" w:rsidRDefault="00847EDE" w:rsidP="009C6A18">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Teaching and other staff</w:t>
            </w:r>
          </w:p>
        </w:tc>
        <w:tc>
          <w:tcPr>
            <w:tcW w:w="1147" w:type="dxa"/>
            <w:shd w:val="clear" w:color="auto" w:fill="auto"/>
            <w:vAlign w:val="center"/>
          </w:tcPr>
          <w:p w14:paraId="4E172AC2" w14:textId="77777777" w:rsidR="00847EDE" w:rsidRPr="00EB0CDA" w:rsidRDefault="00847EDE"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160</w:t>
            </w:r>
          </w:p>
        </w:tc>
        <w:tc>
          <w:tcPr>
            <w:tcW w:w="1145" w:type="dxa"/>
            <w:shd w:val="clear" w:color="auto" w:fill="auto"/>
            <w:vAlign w:val="center"/>
          </w:tcPr>
          <w:p w14:paraId="69D038E1" w14:textId="77777777" w:rsidR="00847EDE" w:rsidRPr="00EB0CDA" w:rsidRDefault="00847EDE"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46.80%</w:t>
            </w:r>
          </w:p>
        </w:tc>
        <w:tc>
          <w:tcPr>
            <w:tcW w:w="1147" w:type="dxa"/>
            <w:shd w:val="clear" w:color="auto" w:fill="auto"/>
            <w:vAlign w:val="center"/>
          </w:tcPr>
          <w:p w14:paraId="7422F8DC" w14:textId="77777777" w:rsidR="00847EDE" w:rsidRPr="00EB0CDA" w:rsidRDefault="00847EDE"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245</w:t>
            </w:r>
          </w:p>
        </w:tc>
        <w:tc>
          <w:tcPr>
            <w:tcW w:w="1145" w:type="dxa"/>
            <w:shd w:val="clear" w:color="auto" w:fill="auto"/>
            <w:vAlign w:val="center"/>
          </w:tcPr>
          <w:p w14:paraId="7CB20A0D" w14:textId="77777777" w:rsidR="00847EDE" w:rsidRPr="00EB0CDA" w:rsidRDefault="00847EDE"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60.00%</w:t>
            </w:r>
          </w:p>
        </w:tc>
        <w:tc>
          <w:tcPr>
            <w:tcW w:w="806" w:type="dxa"/>
            <w:shd w:val="clear" w:color="auto" w:fill="auto"/>
            <w:vAlign w:val="center"/>
          </w:tcPr>
          <w:p w14:paraId="553897EC" w14:textId="77777777" w:rsidR="00847EDE" w:rsidRPr="00EB0CDA" w:rsidRDefault="00847EDE"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847EDE" w:rsidRPr="00EB0CDA" w14:paraId="25E38EAE" w14:textId="77777777" w:rsidTr="00B962B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886" w:type="dxa"/>
            <w:vMerge/>
            <w:tcBorders>
              <w:bottom w:val="double" w:sz="4" w:space="0" w:color="94B6D2" w:themeColor="accent1"/>
            </w:tcBorders>
            <w:shd w:val="clear" w:color="auto" w:fill="auto"/>
            <w:vAlign w:val="center"/>
          </w:tcPr>
          <w:p w14:paraId="7E0ADF73" w14:textId="77777777" w:rsidR="00847EDE" w:rsidRPr="005B3627" w:rsidRDefault="00847EDE" w:rsidP="009C6A18">
            <w:pPr>
              <w:rPr>
                <w:rFonts w:cstheme="minorHAnsi"/>
                <w:b w:val="0"/>
                <w:color w:val="000000"/>
                <w:sz w:val="20"/>
                <w:szCs w:val="20"/>
              </w:rPr>
            </w:pPr>
          </w:p>
        </w:tc>
        <w:tc>
          <w:tcPr>
            <w:tcW w:w="1791" w:type="dxa"/>
            <w:tcBorders>
              <w:bottom w:val="double" w:sz="4" w:space="0" w:color="94B6D2" w:themeColor="accent1"/>
            </w:tcBorders>
            <w:shd w:val="clear" w:color="auto" w:fill="auto"/>
            <w:vAlign w:val="center"/>
          </w:tcPr>
          <w:p w14:paraId="022B3E62" w14:textId="77777777" w:rsidR="00847EDE" w:rsidRPr="00EB0CDA" w:rsidRDefault="00847EDE" w:rsidP="009C6A18">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School administration staff</w:t>
            </w:r>
          </w:p>
        </w:tc>
        <w:tc>
          <w:tcPr>
            <w:tcW w:w="1147" w:type="dxa"/>
            <w:tcBorders>
              <w:bottom w:val="double" w:sz="4" w:space="0" w:color="94B6D2" w:themeColor="accent1"/>
            </w:tcBorders>
            <w:shd w:val="clear" w:color="auto" w:fill="auto"/>
            <w:vAlign w:val="center"/>
          </w:tcPr>
          <w:p w14:paraId="5004F5F7" w14:textId="77777777" w:rsidR="00847EDE" w:rsidRPr="00EB0CDA" w:rsidRDefault="00847EDE"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7</w:t>
            </w:r>
          </w:p>
        </w:tc>
        <w:tc>
          <w:tcPr>
            <w:tcW w:w="1145" w:type="dxa"/>
            <w:tcBorders>
              <w:bottom w:val="double" w:sz="4" w:space="0" w:color="94B6D2" w:themeColor="accent1"/>
            </w:tcBorders>
            <w:shd w:val="clear" w:color="auto" w:fill="auto"/>
            <w:vAlign w:val="center"/>
          </w:tcPr>
          <w:p w14:paraId="695CDFB2" w14:textId="77777777" w:rsidR="00847EDE" w:rsidRPr="00EB0CDA" w:rsidRDefault="00847EDE"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2.00%</w:t>
            </w:r>
          </w:p>
        </w:tc>
        <w:tc>
          <w:tcPr>
            <w:tcW w:w="1147" w:type="dxa"/>
            <w:tcBorders>
              <w:bottom w:val="double" w:sz="4" w:space="0" w:color="94B6D2" w:themeColor="accent1"/>
            </w:tcBorders>
            <w:shd w:val="clear" w:color="auto" w:fill="auto"/>
            <w:vAlign w:val="center"/>
          </w:tcPr>
          <w:p w14:paraId="2AFE8DC7" w14:textId="77777777" w:rsidR="00847EDE" w:rsidRPr="00EB0CDA" w:rsidRDefault="00847EDE"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17</w:t>
            </w:r>
          </w:p>
        </w:tc>
        <w:tc>
          <w:tcPr>
            <w:tcW w:w="1145" w:type="dxa"/>
            <w:tcBorders>
              <w:bottom w:val="double" w:sz="4" w:space="0" w:color="94B6D2" w:themeColor="accent1"/>
            </w:tcBorders>
            <w:shd w:val="clear" w:color="auto" w:fill="auto"/>
            <w:vAlign w:val="center"/>
          </w:tcPr>
          <w:p w14:paraId="0291C42B" w14:textId="77777777" w:rsidR="00847EDE" w:rsidRPr="00EB0CDA" w:rsidRDefault="00847EDE"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4.20%</w:t>
            </w:r>
          </w:p>
        </w:tc>
        <w:tc>
          <w:tcPr>
            <w:tcW w:w="806" w:type="dxa"/>
            <w:tcBorders>
              <w:bottom w:val="double" w:sz="4" w:space="0" w:color="94B6D2" w:themeColor="accent1"/>
            </w:tcBorders>
            <w:shd w:val="clear" w:color="auto" w:fill="auto"/>
            <w:vAlign w:val="center"/>
          </w:tcPr>
          <w:p w14:paraId="2D1F53EE" w14:textId="77777777" w:rsidR="00847EDE" w:rsidRPr="00EB0CDA" w:rsidRDefault="00847EDE"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9C6A18" w:rsidRPr="00EB0CDA" w14:paraId="6EC7E420" w14:textId="77777777" w:rsidTr="009C6A18">
        <w:trPr>
          <w:trHeight w:val="454"/>
        </w:trPr>
        <w:tc>
          <w:tcPr>
            <w:cnfStyle w:val="001000000000" w:firstRow="0" w:lastRow="0" w:firstColumn="1" w:lastColumn="0" w:oddVBand="0" w:evenVBand="0" w:oddHBand="0" w:evenHBand="0" w:firstRowFirstColumn="0" w:firstRowLastColumn="0" w:lastRowFirstColumn="0" w:lastRowLastColumn="0"/>
            <w:tcW w:w="1886" w:type="dxa"/>
            <w:vMerge w:val="restart"/>
            <w:tcBorders>
              <w:top w:val="double" w:sz="4" w:space="0" w:color="94B6D2" w:themeColor="accent1"/>
            </w:tcBorders>
            <w:shd w:val="clear" w:color="auto" w:fill="auto"/>
            <w:vAlign w:val="center"/>
          </w:tcPr>
          <w:p w14:paraId="25E5830D" w14:textId="74F69E6C" w:rsidR="009C6A18" w:rsidRPr="005B3627" w:rsidRDefault="009C6A18" w:rsidP="009C6A18">
            <w:pPr>
              <w:rPr>
                <w:rFonts w:cstheme="minorHAnsi"/>
                <w:b w:val="0"/>
                <w:color w:val="000000"/>
                <w:sz w:val="20"/>
                <w:szCs w:val="20"/>
              </w:rPr>
            </w:pPr>
            <w:r w:rsidRPr="005B3627">
              <w:rPr>
                <w:rFonts w:cstheme="minorHAnsi"/>
                <w:b w:val="0"/>
                <w:sz w:val="20"/>
                <w:szCs w:val="20"/>
              </w:rPr>
              <w:t>How aware are you of the role of the RSL in supporting school</w:t>
            </w:r>
          </w:p>
        </w:tc>
        <w:tc>
          <w:tcPr>
            <w:tcW w:w="1791" w:type="dxa"/>
            <w:tcBorders>
              <w:top w:val="double" w:sz="4" w:space="0" w:color="94B6D2" w:themeColor="accent1"/>
            </w:tcBorders>
            <w:shd w:val="clear" w:color="auto" w:fill="auto"/>
            <w:vAlign w:val="center"/>
          </w:tcPr>
          <w:p w14:paraId="70E15B64" w14:textId="77777777" w:rsidR="009C6A18" w:rsidRPr="00EB0CDA" w:rsidRDefault="009C6A18" w:rsidP="009C6A18">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Extremely aware</w:t>
            </w:r>
          </w:p>
        </w:tc>
        <w:tc>
          <w:tcPr>
            <w:tcW w:w="1147" w:type="dxa"/>
            <w:tcBorders>
              <w:top w:val="double" w:sz="4" w:space="0" w:color="94B6D2" w:themeColor="accent1"/>
            </w:tcBorders>
            <w:shd w:val="clear" w:color="auto" w:fill="auto"/>
            <w:vAlign w:val="center"/>
          </w:tcPr>
          <w:p w14:paraId="107C0B16"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199</w:t>
            </w:r>
          </w:p>
        </w:tc>
        <w:tc>
          <w:tcPr>
            <w:tcW w:w="1145" w:type="dxa"/>
            <w:tcBorders>
              <w:top w:val="double" w:sz="4" w:space="0" w:color="94B6D2" w:themeColor="accent1"/>
            </w:tcBorders>
            <w:shd w:val="clear" w:color="auto" w:fill="auto"/>
            <w:vAlign w:val="center"/>
          </w:tcPr>
          <w:p w14:paraId="01C1F2EF"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58.20%</w:t>
            </w:r>
          </w:p>
        </w:tc>
        <w:tc>
          <w:tcPr>
            <w:tcW w:w="1147" w:type="dxa"/>
            <w:tcBorders>
              <w:top w:val="double" w:sz="4" w:space="0" w:color="94B6D2" w:themeColor="accent1"/>
            </w:tcBorders>
            <w:shd w:val="clear" w:color="auto" w:fill="auto"/>
            <w:vAlign w:val="center"/>
          </w:tcPr>
          <w:p w14:paraId="0891672F"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185</w:t>
            </w:r>
          </w:p>
        </w:tc>
        <w:tc>
          <w:tcPr>
            <w:tcW w:w="1145" w:type="dxa"/>
            <w:tcBorders>
              <w:top w:val="double" w:sz="4" w:space="0" w:color="94B6D2" w:themeColor="accent1"/>
            </w:tcBorders>
            <w:shd w:val="clear" w:color="auto" w:fill="auto"/>
            <w:vAlign w:val="center"/>
          </w:tcPr>
          <w:p w14:paraId="4D303DEF"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45.30%</w:t>
            </w:r>
          </w:p>
        </w:tc>
        <w:tc>
          <w:tcPr>
            <w:tcW w:w="806" w:type="dxa"/>
            <w:tcBorders>
              <w:top w:val="double" w:sz="4" w:space="0" w:color="94B6D2" w:themeColor="accent1"/>
            </w:tcBorders>
            <w:shd w:val="clear" w:color="auto" w:fill="auto"/>
            <w:vAlign w:val="center"/>
          </w:tcPr>
          <w:p w14:paraId="4EC4CBB6"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0.004</w:t>
            </w:r>
          </w:p>
        </w:tc>
      </w:tr>
      <w:tr w:rsidR="009C6A18" w:rsidRPr="00EB0CDA" w14:paraId="782B4494" w14:textId="77777777" w:rsidTr="009C6A18">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886" w:type="dxa"/>
            <w:vMerge/>
            <w:shd w:val="clear" w:color="auto" w:fill="auto"/>
            <w:vAlign w:val="center"/>
          </w:tcPr>
          <w:p w14:paraId="058785C2" w14:textId="77777777" w:rsidR="009C6A18" w:rsidRPr="005B3627" w:rsidRDefault="009C6A18" w:rsidP="009C6A18">
            <w:pPr>
              <w:rPr>
                <w:rFonts w:cstheme="minorHAnsi"/>
                <w:b w:val="0"/>
                <w:color w:val="000000"/>
                <w:sz w:val="20"/>
                <w:szCs w:val="20"/>
              </w:rPr>
            </w:pPr>
          </w:p>
        </w:tc>
        <w:tc>
          <w:tcPr>
            <w:tcW w:w="1791" w:type="dxa"/>
            <w:shd w:val="clear" w:color="auto" w:fill="auto"/>
            <w:vAlign w:val="center"/>
          </w:tcPr>
          <w:p w14:paraId="3B2306C5" w14:textId="77777777" w:rsidR="009C6A18" w:rsidRPr="00EB0CDA" w:rsidRDefault="009C6A18" w:rsidP="009C6A18">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Fairly aware</w:t>
            </w:r>
          </w:p>
        </w:tc>
        <w:tc>
          <w:tcPr>
            <w:tcW w:w="1147" w:type="dxa"/>
            <w:shd w:val="clear" w:color="auto" w:fill="auto"/>
            <w:vAlign w:val="center"/>
          </w:tcPr>
          <w:p w14:paraId="49C77C3F"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109</w:t>
            </w:r>
          </w:p>
        </w:tc>
        <w:tc>
          <w:tcPr>
            <w:tcW w:w="1145" w:type="dxa"/>
            <w:shd w:val="clear" w:color="auto" w:fill="auto"/>
            <w:vAlign w:val="center"/>
          </w:tcPr>
          <w:p w14:paraId="04F65E13"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31.90%</w:t>
            </w:r>
          </w:p>
        </w:tc>
        <w:tc>
          <w:tcPr>
            <w:tcW w:w="1147" w:type="dxa"/>
            <w:shd w:val="clear" w:color="auto" w:fill="auto"/>
            <w:vAlign w:val="center"/>
          </w:tcPr>
          <w:p w14:paraId="7A83A291"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163</w:t>
            </w:r>
          </w:p>
        </w:tc>
        <w:tc>
          <w:tcPr>
            <w:tcW w:w="1145" w:type="dxa"/>
            <w:shd w:val="clear" w:color="auto" w:fill="auto"/>
            <w:vAlign w:val="center"/>
          </w:tcPr>
          <w:p w14:paraId="27008033"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40.00%</w:t>
            </w:r>
          </w:p>
        </w:tc>
        <w:tc>
          <w:tcPr>
            <w:tcW w:w="806" w:type="dxa"/>
            <w:shd w:val="clear" w:color="auto" w:fill="auto"/>
            <w:vAlign w:val="center"/>
          </w:tcPr>
          <w:p w14:paraId="5942F12E"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9C6A18" w:rsidRPr="00EB0CDA" w14:paraId="015E8510" w14:textId="77777777" w:rsidTr="009C6A18">
        <w:trPr>
          <w:trHeight w:val="454"/>
        </w:trPr>
        <w:tc>
          <w:tcPr>
            <w:cnfStyle w:val="001000000000" w:firstRow="0" w:lastRow="0" w:firstColumn="1" w:lastColumn="0" w:oddVBand="0" w:evenVBand="0" w:oddHBand="0" w:evenHBand="0" w:firstRowFirstColumn="0" w:firstRowLastColumn="0" w:lastRowFirstColumn="0" w:lastRowLastColumn="0"/>
            <w:tcW w:w="1886" w:type="dxa"/>
            <w:vMerge/>
            <w:shd w:val="clear" w:color="auto" w:fill="auto"/>
            <w:vAlign w:val="center"/>
          </w:tcPr>
          <w:p w14:paraId="2EF2DDEC" w14:textId="77777777" w:rsidR="009C6A18" w:rsidRPr="005B3627" w:rsidRDefault="009C6A18" w:rsidP="009C6A18">
            <w:pPr>
              <w:ind w:left="227"/>
              <w:rPr>
                <w:rFonts w:cstheme="minorHAnsi"/>
                <w:b w:val="0"/>
                <w:color w:val="000000"/>
                <w:sz w:val="20"/>
                <w:szCs w:val="20"/>
              </w:rPr>
            </w:pPr>
          </w:p>
        </w:tc>
        <w:tc>
          <w:tcPr>
            <w:tcW w:w="1791" w:type="dxa"/>
            <w:shd w:val="clear" w:color="auto" w:fill="auto"/>
            <w:vAlign w:val="center"/>
          </w:tcPr>
          <w:p w14:paraId="36387FD3" w14:textId="77777777" w:rsidR="009C6A18" w:rsidRPr="00EB0CDA" w:rsidRDefault="009C6A18" w:rsidP="009C6A18">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Slightly aware</w:t>
            </w:r>
          </w:p>
        </w:tc>
        <w:tc>
          <w:tcPr>
            <w:tcW w:w="1147" w:type="dxa"/>
            <w:shd w:val="clear" w:color="auto" w:fill="auto"/>
            <w:vAlign w:val="center"/>
          </w:tcPr>
          <w:p w14:paraId="308C9A5E"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27</w:t>
            </w:r>
          </w:p>
        </w:tc>
        <w:tc>
          <w:tcPr>
            <w:tcW w:w="1145" w:type="dxa"/>
            <w:shd w:val="clear" w:color="auto" w:fill="auto"/>
            <w:vAlign w:val="center"/>
          </w:tcPr>
          <w:p w14:paraId="1D0AE463"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7.90%</w:t>
            </w:r>
          </w:p>
        </w:tc>
        <w:tc>
          <w:tcPr>
            <w:tcW w:w="1147" w:type="dxa"/>
            <w:shd w:val="clear" w:color="auto" w:fill="auto"/>
            <w:vAlign w:val="center"/>
          </w:tcPr>
          <w:p w14:paraId="45E87472"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51</w:t>
            </w:r>
          </w:p>
        </w:tc>
        <w:tc>
          <w:tcPr>
            <w:tcW w:w="1145" w:type="dxa"/>
            <w:shd w:val="clear" w:color="auto" w:fill="auto"/>
            <w:vAlign w:val="center"/>
          </w:tcPr>
          <w:p w14:paraId="01C80206"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12.50%</w:t>
            </w:r>
          </w:p>
        </w:tc>
        <w:tc>
          <w:tcPr>
            <w:tcW w:w="806" w:type="dxa"/>
            <w:shd w:val="clear" w:color="auto" w:fill="auto"/>
            <w:vAlign w:val="center"/>
          </w:tcPr>
          <w:p w14:paraId="71025407"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9C6A18" w:rsidRPr="00EB0CDA" w14:paraId="1FDDD54D" w14:textId="77777777" w:rsidTr="00B962B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886" w:type="dxa"/>
            <w:vMerge/>
            <w:tcBorders>
              <w:bottom w:val="double" w:sz="4" w:space="0" w:color="94B6D2" w:themeColor="accent1"/>
            </w:tcBorders>
            <w:shd w:val="clear" w:color="auto" w:fill="auto"/>
            <w:vAlign w:val="center"/>
          </w:tcPr>
          <w:p w14:paraId="22236C3D" w14:textId="77777777" w:rsidR="009C6A18" w:rsidRPr="005B3627" w:rsidRDefault="009C6A18" w:rsidP="009C6A18">
            <w:pPr>
              <w:rPr>
                <w:rFonts w:cstheme="minorHAnsi"/>
                <w:b w:val="0"/>
                <w:color w:val="000000"/>
                <w:sz w:val="20"/>
                <w:szCs w:val="20"/>
              </w:rPr>
            </w:pPr>
          </w:p>
        </w:tc>
        <w:tc>
          <w:tcPr>
            <w:tcW w:w="1791" w:type="dxa"/>
            <w:tcBorders>
              <w:bottom w:val="double" w:sz="4" w:space="0" w:color="94B6D2" w:themeColor="accent1"/>
            </w:tcBorders>
            <w:shd w:val="clear" w:color="auto" w:fill="auto"/>
            <w:vAlign w:val="center"/>
          </w:tcPr>
          <w:p w14:paraId="43FC2732" w14:textId="77777777" w:rsidR="009C6A18" w:rsidRPr="00EB0CDA" w:rsidRDefault="009C6A18" w:rsidP="009C6A18">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Not at all aware</w:t>
            </w:r>
          </w:p>
        </w:tc>
        <w:tc>
          <w:tcPr>
            <w:tcW w:w="1147" w:type="dxa"/>
            <w:tcBorders>
              <w:bottom w:val="double" w:sz="4" w:space="0" w:color="94B6D2" w:themeColor="accent1"/>
            </w:tcBorders>
            <w:shd w:val="clear" w:color="auto" w:fill="auto"/>
            <w:vAlign w:val="center"/>
          </w:tcPr>
          <w:p w14:paraId="3B786FA2"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7</w:t>
            </w:r>
          </w:p>
        </w:tc>
        <w:tc>
          <w:tcPr>
            <w:tcW w:w="1145" w:type="dxa"/>
            <w:tcBorders>
              <w:bottom w:val="double" w:sz="4" w:space="0" w:color="94B6D2" w:themeColor="accent1"/>
            </w:tcBorders>
            <w:shd w:val="clear" w:color="auto" w:fill="auto"/>
            <w:vAlign w:val="center"/>
          </w:tcPr>
          <w:p w14:paraId="165F8082"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2.00%</w:t>
            </w:r>
          </w:p>
        </w:tc>
        <w:tc>
          <w:tcPr>
            <w:tcW w:w="1147" w:type="dxa"/>
            <w:tcBorders>
              <w:bottom w:val="double" w:sz="4" w:space="0" w:color="94B6D2" w:themeColor="accent1"/>
            </w:tcBorders>
            <w:shd w:val="clear" w:color="auto" w:fill="auto"/>
            <w:vAlign w:val="center"/>
          </w:tcPr>
          <w:p w14:paraId="68D1A8DB"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9</w:t>
            </w:r>
          </w:p>
        </w:tc>
        <w:tc>
          <w:tcPr>
            <w:tcW w:w="1145" w:type="dxa"/>
            <w:tcBorders>
              <w:bottom w:val="double" w:sz="4" w:space="0" w:color="94B6D2" w:themeColor="accent1"/>
            </w:tcBorders>
            <w:shd w:val="clear" w:color="auto" w:fill="auto"/>
            <w:vAlign w:val="center"/>
          </w:tcPr>
          <w:p w14:paraId="4E47CB26"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2.20%</w:t>
            </w:r>
          </w:p>
        </w:tc>
        <w:tc>
          <w:tcPr>
            <w:tcW w:w="806" w:type="dxa"/>
            <w:tcBorders>
              <w:bottom w:val="double" w:sz="4" w:space="0" w:color="94B6D2" w:themeColor="accent1"/>
            </w:tcBorders>
            <w:shd w:val="clear" w:color="auto" w:fill="auto"/>
            <w:vAlign w:val="center"/>
          </w:tcPr>
          <w:p w14:paraId="334958BB"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9C6A18" w:rsidRPr="00EB0CDA" w14:paraId="7559F2EA" w14:textId="77777777" w:rsidTr="00B962B0">
        <w:trPr>
          <w:trHeight w:val="454"/>
        </w:trPr>
        <w:tc>
          <w:tcPr>
            <w:cnfStyle w:val="001000000000" w:firstRow="0" w:lastRow="0" w:firstColumn="1" w:lastColumn="0" w:oddVBand="0" w:evenVBand="0" w:oddHBand="0" w:evenHBand="0" w:firstRowFirstColumn="0" w:firstRowLastColumn="0" w:lastRowFirstColumn="0" w:lastRowLastColumn="0"/>
            <w:tcW w:w="1886" w:type="dxa"/>
            <w:vMerge w:val="restart"/>
            <w:tcBorders>
              <w:top w:val="double" w:sz="4" w:space="0" w:color="94B6D2" w:themeColor="accent1"/>
            </w:tcBorders>
            <w:shd w:val="clear" w:color="auto" w:fill="auto"/>
            <w:vAlign w:val="center"/>
          </w:tcPr>
          <w:p w14:paraId="1C4CBCDF" w14:textId="77777777" w:rsidR="009C6A18" w:rsidRPr="005B3627" w:rsidRDefault="009C6A18" w:rsidP="009C6A18">
            <w:pPr>
              <w:rPr>
                <w:rFonts w:cstheme="minorHAnsi"/>
                <w:b w:val="0"/>
                <w:color w:val="000000"/>
                <w:sz w:val="20"/>
                <w:szCs w:val="20"/>
              </w:rPr>
            </w:pPr>
            <w:r w:rsidRPr="005B3627">
              <w:rPr>
                <w:rFonts w:cstheme="minorHAnsi"/>
                <w:b w:val="0"/>
                <w:sz w:val="20"/>
                <w:szCs w:val="20"/>
              </w:rPr>
              <w:t>How supported do you feel in working with and supporting students from refugee backgrounds</w:t>
            </w:r>
          </w:p>
        </w:tc>
        <w:tc>
          <w:tcPr>
            <w:tcW w:w="1791" w:type="dxa"/>
            <w:tcBorders>
              <w:top w:val="double" w:sz="4" w:space="0" w:color="94B6D2" w:themeColor="accent1"/>
            </w:tcBorders>
            <w:shd w:val="clear" w:color="auto" w:fill="auto"/>
            <w:vAlign w:val="center"/>
          </w:tcPr>
          <w:p w14:paraId="46F67EF1" w14:textId="77777777" w:rsidR="009C6A18" w:rsidRPr="00EB0CDA" w:rsidRDefault="009C6A18" w:rsidP="009C6A18">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Extremely supported</w:t>
            </w:r>
          </w:p>
        </w:tc>
        <w:tc>
          <w:tcPr>
            <w:tcW w:w="1147" w:type="dxa"/>
            <w:tcBorders>
              <w:top w:val="double" w:sz="4" w:space="0" w:color="94B6D2" w:themeColor="accent1"/>
            </w:tcBorders>
            <w:shd w:val="clear" w:color="auto" w:fill="auto"/>
            <w:vAlign w:val="center"/>
          </w:tcPr>
          <w:p w14:paraId="7970CBC6"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179</w:t>
            </w:r>
          </w:p>
        </w:tc>
        <w:tc>
          <w:tcPr>
            <w:tcW w:w="1145" w:type="dxa"/>
            <w:tcBorders>
              <w:top w:val="double" w:sz="4" w:space="0" w:color="94B6D2" w:themeColor="accent1"/>
            </w:tcBorders>
            <w:shd w:val="clear" w:color="auto" w:fill="auto"/>
            <w:vAlign w:val="center"/>
          </w:tcPr>
          <w:p w14:paraId="77465E2B"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52.30%</w:t>
            </w:r>
          </w:p>
        </w:tc>
        <w:tc>
          <w:tcPr>
            <w:tcW w:w="1147" w:type="dxa"/>
            <w:tcBorders>
              <w:top w:val="double" w:sz="4" w:space="0" w:color="94B6D2" w:themeColor="accent1"/>
            </w:tcBorders>
            <w:shd w:val="clear" w:color="auto" w:fill="auto"/>
            <w:vAlign w:val="center"/>
          </w:tcPr>
          <w:p w14:paraId="61977F8B"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183</w:t>
            </w:r>
          </w:p>
        </w:tc>
        <w:tc>
          <w:tcPr>
            <w:tcW w:w="1145" w:type="dxa"/>
            <w:tcBorders>
              <w:top w:val="double" w:sz="4" w:space="0" w:color="94B6D2" w:themeColor="accent1"/>
            </w:tcBorders>
            <w:shd w:val="clear" w:color="auto" w:fill="auto"/>
            <w:vAlign w:val="center"/>
          </w:tcPr>
          <w:p w14:paraId="0C04F54E"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44.90%</w:t>
            </w:r>
          </w:p>
        </w:tc>
        <w:tc>
          <w:tcPr>
            <w:tcW w:w="806" w:type="dxa"/>
            <w:tcBorders>
              <w:top w:val="double" w:sz="4" w:space="0" w:color="94B6D2" w:themeColor="accent1"/>
            </w:tcBorders>
            <w:shd w:val="clear" w:color="auto" w:fill="auto"/>
            <w:vAlign w:val="center"/>
          </w:tcPr>
          <w:p w14:paraId="354363D7"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0.22</w:t>
            </w:r>
          </w:p>
        </w:tc>
      </w:tr>
      <w:tr w:rsidR="009C6A18" w:rsidRPr="00EB0CDA" w14:paraId="22A8B799" w14:textId="77777777" w:rsidTr="009C6A18">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886" w:type="dxa"/>
            <w:vMerge/>
            <w:shd w:val="clear" w:color="auto" w:fill="auto"/>
            <w:vAlign w:val="center"/>
          </w:tcPr>
          <w:p w14:paraId="16C8E39C" w14:textId="77777777" w:rsidR="009C6A18" w:rsidRPr="005B3627" w:rsidRDefault="009C6A18" w:rsidP="009C6A18">
            <w:pPr>
              <w:ind w:left="227"/>
              <w:rPr>
                <w:rFonts w:cstheme="minorHAnsi"/>
                <w:b w:val="0"/>
                <w:color w:val="000000"/>
                <w:sz w:val="20"/>
                <w:szCs w:val="20"/>
              </w:rPr>
            </w:pPr>
          </w:p>
        </w:tc>
        <w:tc>
          <w:tcPr>
            <w:tcW w:w="1791" w:type="dxa"/>
            <w:shd w:val="clear" w:color="auto" w:fill="auto"/>
            <w:vAlign w:val="center"/>
          </w:tcPr>
          <w:p w14:paraId="33D0A107" w14:textId="77777777" w:rsidR="009C6A18" w:rsidRPr="00EB0CDA" w:rsidRDefault="009C6A18" w:rsidP="009C6A18">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Fairly supported</w:t>
            </w:r>
          </w:p>
        </w:tc>
        <w:tc>
          <w:tcPr>
            <w:tcW w:w="1147" w:type="dxa"/>
            <w:shd w:val="clear" w:color="auto" w:fill="auto"/>
            <w:vAlign w:val="center"/>
          </w:tcPr>
          <w:p w14:paraId="65BE5CB6"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132</w:t>
            </w:r>
          </w:p>
        </w:tc>
        <w:tc>
          <w:tcPr>
            <w:tcW w:w="1145" w:type="dxa"/>
            <w:shd w:val="clear" w:color="auto" w:fill="auto"/>
            <w:vAlign w:val="center"/>
          </w:tcPr>
          <w:p w14:paraId="52F7A3C8"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38.60%</w:t>
            </w:r>
          </w:p>
        </w:tc>
        <w:tc>
          <w:tcPr>
            <w:tcW w:w="1147" w:type="dxa"/>
            <w:shd w:val="clear" w:color="auto" w:fill="auto"/>
            <w:vAlign w:val="center"/>
          </w:tcPr>
          <w:p w14:paraId="01531E8E"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186</w:t>
            </w:r>
          </w:p>
        </w:tc>
        <w:tc>
          <w:tcPr>
            <w:tcW w:w="1145" w:type="dxa"/>
            <w:shd w:val="clear" w:color="auto" w:fill="auto"/>
            <w:vAlign w:val="center"/>
          </w:tcPr>
          <w:p w14:paraId="6CC7DA77"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45.60%</w:t>
            </w:r>
          </w:p>
        </w:tc>
        <w:tc>
          <w:tcPr>
            <w:tcW w:w="806" w:type="dxa"/>
            <w:shd w:val="clear" w:color="auto" w:fill="auto"/>
            <w:vAlign w:val="center"/>
          </w:tcPr>
          <w:p w14:paraId="4A14FFDE"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9C6A18" w:rsidRPr="00EB0CDA" w14:paraId="7848BEED" w14:textId="77777777" w:rsidTr="009C6A18">
        <w:trPr>
          <w:trHeight w:val="454"/>
        </w:trPr>
        <w:tc>
          <w:tcPr>
            <w:cnfStyle w:val="001000000000" w:firstRow="0" w:lastRow="0" w:firstColumn="1" w:lastColumn="0" w:oddVBand="0" w:evenVBand="0" w:oddHBand="0" w:evenHBand="0" w:firstRowFirstColumn="0" w:firstRowLastColumn="0" w:lastRowFirstColumn="0" w:lastRowLastColumn="0"/>
            <w:tcW w:w="1886" w:type="dxa"/>
            <w:vMerge/>
            <w:shd w:val="clear" w:color="auto" w:fill="auto"/>
            <w:vAlign w:val="center"/>
          </w:tcPr>
          <w:p w14:paraId="3D983B27" w14:textId="77777777" w:rsidR="009C6A18" w:rsidRPr="005B3627" w:rsidRDefault="009C6A18" w:rsidP="009C6A18">
            <w:pPr>
              <w:ind w:left="227"/>
              <w:rPr>
                <w:rFonts w:cstheme="minorHAnsi"/>
                <w:b w:val="0"/>
                <w:color w:val="000000"/>
                <w:sz w:val="20"/>
                <w:szCs w:val="20"/>
              </w:rPr>
            </w:pPr>
          </w:p>
        </w:tc>
        <w:tc>
          <w:tcPr>
            <w:tcW w:w="1791" w:type="dxa"/>
            <w:shd w:val="clear" w:color="auto" w:fill="auto"/>
            <w:vAlign w:val="center"/>
          </w:tcPr>
          <w:p w14:paraId="14222774" w14:textId="77777777" w:rsidR="009C6A18" w:rsidRPr="00EB0CDA" w:rsidRDefault="009C6A18" w:rsidP="009C6A18">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Slightly supported</w:t>
            </w:r>
          </w:p>
        </w:tc>
        <w:tc>
          <w:tcPr>
            <w:tcW w:w="1147" w:type="dxa"/>
            <w:shd w:val="clear" w:color="auto" w:fill="auto"/>
            <w:vAlign w:val="center"/>
          </w:tcPr>
          <w:p w14:paraId="7D505046"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29</w:t>
            </w:r>
          </w:p>
        </w:tc>
        <w:tc>
          <w:tcPr>
            <w:tcW w:w="1145" w:type="dxa"/>
            <w:shd w:val="clear" w:color="auto" w:fill="auto"/>
            <w:vAlign w:val="center"/>
          </w:tcPr>
          <w:p w14:paraId="0D24840B"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8.50%</w:t>
            </w:r>
          </w:p>
        </w:tc>
        <w:tc>
          <w:tcPr>
            <w:tcW w:w="1147" w:type="dxa"/>
            <w:shd w:val="clear" w:color="auto" w:fill="auto"/>
            <w:vAlign w:val="center"/>
          </w:tcPr>
          <w:p w14:paraId="4CEA6227"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36</w:t>
            </w:r>
          </w:p>
        </w:tc>
        <w:tc>
          <w:tcPr>
            <w:tcW w:w="1145" w:type="dxa"/>
            <w:shd w:val="clear" w:color="auto" w:fill="auto"/>
            <w:vAlign w:val="center"/>
          </w:tcPr>
          <w:p w14:paraId="56C448EF"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8.80%</w:t>
            </w:r>
          </w:p>
        </w:tc>
        <w:tc>
          <w:tcPr>
            <w:tcW w:w="806" w:type="dxa"/>
            <w:shd w:val="clear" w:color="auto" w:fill="auto"/>
            <w:vAlign w:val="center"/>
          </w:tcPr>
          <w:p w14:paraId="432EDFB3"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9C6A18" w:rsidRPr="00EB0CDA" w14:paraId="7BEA96A6" w14:textId="77777777" w:rsidTr="00B962B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886" w:type="dxa"/>
            <w:vMerge/>
            <w:tcBorders>
              <w:bottom w:val="double" w:sz="4" w:space="0" w:color="94B6D2" w:themeColor="accent1"/>
            </w:tcBorders>
            <w:shd w:val="clear" w:color="auto" w:fill="auto"/>
            <w:vAlign w:val="center"/>
          </w:tcPr>
          <w:p w14:paraId="19D16F54" w14:textId="77777777" w:rsidR="009C6A18" w:rsidRPr="005B3627" w:rsidRDefault="009C6A18" w:rsidP="009C6A18">
            <w:pPr>
              <w:rPr>
                <w:rFonts w:cstheme="minorHAnsi"/>
                <w:b w:val="0"/>
                <w:sz w:val="20"/>
                <w:szCs w:val="20"/>
              </w:rPr>
            </w:pPr>
          </w:p>
        </w:tc>
        <w:tc>
          <w:tcPr>
            <w:tcW w:w="1791" w:type="dxa"/>
            <w:tcBorders>
              <w:bottom w:val="double" w:sz="4" w:space="0" w:color="94B6D2" w:themeColor="accent1"/>
            </w:tcBorders>
            <w:shd w:val="clear" w:color="auto" w:fill="auto"/>
            <w:vAlign w:val="center"/>
          </w:tcPr>
          <w:p w14:paraId="12A8AC48" w14:textId="77777777" w:rsidR="009C6A18" w:rsidRPr="00EB0CDA" w:rsidRDefault="009C6A18" w:rsidP="009C6A18">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Not at all supported</w:t>
            </w:r>
          </w:p>
        </w:tc>
        <w:tc>
          <w:tcPr>
            <w:tcW w:w="1147" w:type="dxa"/>
            <w:tcBorders>
              <w:bottom w:val="double" w:sz="4" w:space="0" w:color="94B6D2" w:themeColor="accent1"/>
            </w:tcBorders>
            <w:shd w:val="clear" w:color="auto" w:fill="auto"/>
            <w:vAlign w:val="center"/>
          </w:tcPr>
          <w:p w14:paraId="6BE5F38F"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2</w:t>
            </w:r>
          </w:p>
        </w:tc>
        <w:tc>
          <w:tcPr>
            <w:tcW w:w="1145" w:type="dxa"/>
            <w:tcBorders>
              <w:bottom w:val="double" w:sz="4" w:space="0" w:color="94B6D2" w:themeColor="accent1"/>
            </w:tcBorders>
            <w:shd w:val="clear" w:color="auto" w:fill="auto"/>
            <w:vAlign w:val="center"/>
          </w:tcPr>
          <w:p w14:paraId="6FBDB7FF"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0.60%</w:t>
            </w:r>
          </w:p>
        </w:tc>
        <w:tc>
          <w:tcPr>
            <w:tcW w:w="1147" w:type="dxa"/>
            <w:tcBorders>
              <w:bottom w:val="double" w:sz="4" w:space="0" w:color="94B6D2" w:themeColor="accent1"/>
            </w:tcBorders>
            <w:shd w:val="clear" w:color="auto" w:fill="auto"/>
            <w:vAlign w:val="center"/>
          </w:tcPr>
          <w:p w14:paraId="5C48A600"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3</w:t>
            </w:r>
          </w:p>
        </w:tc>
        <w:tc>
          <w:tcPr>
            <w:tcW w:w="1145" w:type="dxa"/>
            <w:tcBorders>
              <w:bottom w:val="double" w:sz="4" w:space="0" w:color="94B6D2" w:themeColor="accent1"/>
            </w:tcBorders>
            <w:shd w:val="clear" w:color="auto" w:fill="auto"/>
            <w:vAlign w:val="center"/>
          </w:tcPr>
          <w:p w14:paraId="6A152B49"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0.70%</w:t>
            </w:r>
          </w:p>
        </w:tc>
        <w:tc>
          <w:tcPr>
            <w:tcW w:w="806" w:type="dxa"/>
            <w:tcBorders>
              <w:bottom w:val="double" w:sz="4" w:space="0" w:color="94B6D2" w:themeColor="accent1"/>
            </w:tcBorders>
            <w:shd w:val="clear" w:color="auto" w:fill="auto"/>
            <w:vAlign w:val="center"/>
          </w:tcPr>
          <w:p w14:paraId="492A6ED4"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9C6A18" w:rsidRPr="00EB0CDA" w14:paraId="1D344FE4" w14:textId="77777777" w:rsidTr="00B962B0">
        <w:trPr>
          <w:trHeight w:val="454"/>
        </w:trPr>
        <w:tc>
          <w:tcPr>
            <w:cnfStyle w:val="001000000000" w:firstRow="0" w:lastRow="0" w:firstColumn="1" w:lastColumn="0" w:oddVBand="0" w:evenVBand="0" w:oddHBand="0" w:evenHBand="0" w:firstRowFirstColumn="0" w:firstRowLastColumn="0" w:lastRowFirstColumn="0" w:lastRowLastColumn="0"/>
            <w:tcW w:w="1886" w:type="dxa"/>
            <w:vMerge w:val="restart"/>
            <w:tcBorders>
              <w:top w:val="double" w:sz="4" w:space="0" w:color="94B6D2" w:themeColor="accent1"/>
            </w:tcBorders>
            <w:shd w:val="clear" w:color="auto" w:fill="auto"/>
            <w:vAlign w:val="center"/>
          </w:tcPr>
          <w:p w14:paraId="71A26420" w14:textId="77777777" w:rsidR="009C6A18" w:rsidRPr="005B3627" w:rsidRDefault="009C6A18" w:rsidP="009C6A18">
            <w:pPr>
              <w:rPr>
                <w:rFonts w:cstheme="minorHAnsi"/>
                <w:b w:val="0"/>
                <w:color w:val="000000"/>
                <w:sz w:val="20"/>
                <w:szCs w:val="20"/>
              </w:rPr>
            </w:pPr>
            <w:r w:rsidRPr="005B3627">
              <w:rPr>
                <w:rFonts w:cstheme="minorHAnsi"/>
                <w:b w:val="0"/>
                <w:sz w:val="20"/>
                <w:szCs w:val="20"/>
              </w:rPr>
              <w:t>How confident do you feel in working with and supporting students from refugee backgrounds</w:t>
            </w:r>
          </w:p>
        </w:tc>
        <w:tc>
          <w:tcPr>
            <w:tcW w:w="1791" w:type="dxa"/>
            <w:tcBorders>
              <w:top w:val="double" w:sz="4" w:space="0" w:color="94B6D2" w:themeColor="accent1"/>
            </w:tcBorders>
            <w:shd w:val="clear" w:color="auto" w:fill="auto"/>
            <w:vAlign w:val="center"/>
          </w:tcPr>
          <w:p w14:paraId="7DE80958" w14:textId="77777777" w:rsidR="009C6A18" w:rsidRPr="00EB0CDA" w:rsidRDefault="009C6A18" w:rsidP="009C6A18">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Extremely confident</w:t>
            </w:r>
          </w:p>
        </w:tc>
        <w:tc>
          <w:tcPr>
            <w:tcW w:w="1147" w:type="dxa"/>
            <w:tcBorders>
              <w:top w:val="double" w:sz="4" w:space="0" w:color="94B6D2" w:themeColor="accent1"/>
            </w:tcBorders>
            <w:shd w:val="clear" w:color="auto" w:fill="auto"/>
            <w:vAlign w:val="center"/>
          </w:tcPr>
          <w:p w14:paraId="49BB808F"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152</w:t>
            </w:r>
          </w:p>
        </w:tc>
        <w:tc>
          <w:tcPr>
            <w:tcW w:w="1145" w:type="dxa"/>
            <w:tcBorders>
              <w:top w:val="double" w:sz="4" w:space="0" w:color="94B6D2" w:themeColor="accent1"/>
            </w:tcBorders>
            <w:shd w:val="clear" w:color="auto" w:fill="auto"/>
            <w:vAlign w:val="center"/>
          </w:tcPr>
          <w:p w14:paraId="393FD713"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44.40%</w:t>
            </w:r>
          </w:p>
        </w:tc>
        <w:tc>
          <w:tcPr>
            <w:tcW w:w="1147" w:type="dxa"/>
            <w:tcBorders>
              <w:top w:val="double" w:sz="4" w:space="0" w:color="94B6D2" w:themeColor="accent1"/>
            </w:tcBorders>
            <w:shd w:val="clear" w:color="auto" w:fill="auto"/>
            <w:vAlign w:val="center"/>
          </w:tcPr>
          <w:p w14:paraId="612AC7AC"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168</w:t>
            </w:r>
          </w:p>
        </w:tc>
        <w:tc>
          <w:tcPr>
            <w:tcW w:w="1145" w:type="dxa"/>
            <w:tcBorders>
              <w:top w:val="double" w:sz="4" w:space="0" w:color="94B6D2" w:themeColor="accent1"/>
            </w:tcBorders>
            <w:shd w:val="clear" w:color="auto" w:fill="auto"/>
            <w:vAlign w:val="center"/>
          </w:tcPr>
          <w:p w14:paraId="413AEE2C"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41.20%</w:t>
            </w:r>
          </w:p>
        </w:tc>
        <w:tc>
          <w:tcPr>
            <w:tcW w:w="806" w:type="dxa"/>
            <w:tcBorders>
              <w:top w:val="double" w:sz="4" w:space="0" w:color="94B6D2" w:themeColor="accent1"/>
            </w:tcBorders>
            <w:shd w:val="clear" w:color="auto" w:fill="auto"/>
            <w:vAlign w:val="center"/>
          </w:tcPr>
          <w:p w14:paraId="0CCFDBEA"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0.12</w:t>
            </w:r>
          </w:p>
        </w:tc>
      </w:tr>
      <w:tr w:rsidR="009C6A18" w:rsidRPr="00EB0CDA" w14:paraId="3A1BE964" w14:textId="77777777" w:rsidTr="009C6A18">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886" w:type="dxa"/>
            <w:vMerge/>
            <w:shd w:val="clear" w:color="auto" w:fill="auto"/>
            <w:vAlign w:val="center"/>
          </w:tcPr>
          <w:p w14:paraId="7AE993EC" w14:textId="77777777" w:rsidR="009C6A18" w:rsidRPr="005B3627" w:rsidRDefault="009C6A18" w:rsidP="009C6A18">
            <w:pPr>
              <w:ind w:left="227"/>
              <w:rPr>
                <w:rFonts w:cstheme="minorHAnsi"/>
                <w:b w:val="0"/>
                <w:color w:val="000000"/>
                <w:sz w:val="20"/>
                <w:szCs w:val="20"/>
              </w:rPr>
            </w:pPr>
          </w:p>
        </w:tc>
        <w:tc>
          <w:tcPr>
            <w:tcW w:w="1791" w:type="dxa"/>
            <w:shd w:val="clear" w:color="auto" w:fill="auto"/>
            <w:vAlign w:val="center"/>
          </w:tcPr>
          <w:p w14:paraId="6DDCCA7B" w14:textId="77777777" w:rsidR="009C6A18" w:rsidRPr="00EB0CDA" w:rsidRDefault="009C6A18" w:rsidP="009C6A18">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Fairly confident</w:t>
            </w:r>
          </w:p>
        </w:tc>
        <w:tc>
          <w:tcPr>
            <w:tcW w:w="1147" w:type="dxa"/>
            <w:shd w:val="clear" w:color="auto" w:fill="auto"/>
            <w:vAlign w:val="center"/>
          </w:tcPr>
          <w:p w14:paraId="4A50B35D"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168</w:t>
            </w:r>
          </w:p>
        </w:tc>
        <w:tc>
          <w:tcPr>
            <w:tcW w:w="1145" w:type="dxa"/>
            <w:shd w:val="clear" w:color="auto" w:fill="auto"/>
            <w:vAlign w:val="center"/>
          </w:tcPr>
          <w:p w14:paraId="14FDD92B"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49.10%</w:t>
            </w:r>
          </w:p>
        </w:tc>
        <w:tc>
          <w:tcPr>
            <w:tcW w:w="1147" w:type="dxa"/>
            <w:shd w:val="clear" w:color="auto" w:fill="auto"/>
            <w:vAlign w:val="center"/>
          </w:tcPr>
          <w:p w14:paraId="69810D0D"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194</w:t>
            </w:r>
          </w:p>
        </w:tc>
        <w:tc>
          <w:tcPr>
            <w:tcW w:w="1145" w:type="dxa"/>
            <w:shd w:val="clear" w:color="auto" w:fill="auto"/>
            <w:vAlign w:val="center"/>
          </w:tcPr>
          <w:p w14:paraId="16DEA20A"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47.50%</w:t>
            </w:r>
          </w:p>
        </w:tc>
        <w:tc>
          <w:tcPr>
            <w:tcW w:w="806" w:type="dxa"/>
            <w:shd w:val="clear" w:color="auto" w:fill="auto"/>
            <w:vAlign w:val="center"/>
          </w:tcPr>
          <w:p w14:paraId="75FB05D6"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9C6A18" w:rsidRPr="00EB0CDA" w14:paraId="2F778E28" w14:textId="77777777" w:rsidTr="009C6A18">
        <w:trPr>
          <w:trHeight w:val="454"/>
        </w:trPr>
        <w:tc>
          <w:tcPr>
            <w:cnfStyle w:val="001000000000" w:firstRow="0" w:lastRow="0" w:firstColumn="1" w:lastColumn="0" w:oddVBand="0" w:evenVBand="0" w:oddHBand="0" w:evenHBand="0" w:firstRowFirstColumn="0" w:firstRowLastColumn="0" w:lastRowFirstColumn="0" w:lastRowLastColumn="0"/>
            <w:tcW w:w="1886" w:type="dxa"/>
            <w:vMerge/>
            <w:shd w:val="clear" w:color="auto" w:fill="auto"/>
            <w:vAlign w:val="center"/>
          </w:tcPr>
          <w:p w14:paraId="5BD5648A" w14:textId="77777777" w:rsidR="009C6A18" w:rsidRPr="005B3627" w:rsidRDefault="009C6A18" w:rsidP="009C6A18">
            <w:pPr>
              <w:rPr>
                <w:rFonts w:cstheme="minorHAnsi"/>
                <w:b w:val="0"/>
                <w:color w:val="000000"/>
                <w:sz w:val="20"/>
                <w:szCs w:val="20"/>
              </w:rPr>
            </w:pPr>
          </w:p>
        </w:tc>
        <w:tc>
          <w:tcPr>
            <w:tcW w:w="1791" w:type="dxa"/>
            <w:shd w:val="clear" w:color="auto" w:fill="auto"/>
            <w:vAlign w:val="center"/>
          </w:tcPr>
          <w:p w14:paraId="247ED95A" w14:textId="77777777" w:rsidR="009C6A18" w:rsidRPr="00EB0CDA" w:rsidRDefault="009C6A18" w:rsidP="009C6A18">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Slightly confident</w:t>
            </w:r>
          </w:p>
        </w:tc>
        <w:tc>
          <w:tcPr>
            <w:tcW w:w="1147" w:type="dxa"/>
            <w:shd w:val="clear" w:color="auto" w:fill="auto"/>
            <w:vAlign w:val="center"/>
          </w:tcPr>
          <w:p w14:paraId="316515A8"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22</w:t>
            </w:r>
          </w:p>
        </w:tc>
        <w:tc>
          <w:tcPr>
            <w:tcW w:w="1145" w:type="dxa"/>
            <w:shd w:val="clear" w:color="auto" w:fill="auto"/>
            <w:vAlign w:val="center"/>
          </w:tcPr>
          <w:p w14:paraId="0DFC9E35"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6.40%</w:t>
            </w:r>
          </w:p>
        </w:tc>
        <w:tc>
          <w:tcPr>
            <w:tcW w:w="1147" w:type="dxa"/>
            <w:shd w:val="clear" w:color="auto" w:fill="auto"/>
            <w:vAlign w:val="center"/>
          </w:tcPr>
          <w:p w14:paraId="2F4E185E"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45</w:t>
            </w:r>
          </w:p>
        </w:tc>
        <w:tc>
          <w:tcPr>
            <w:tcW w:w="1145" w:type="dxa"/>
            <w:shd w:val="clear" w:color="auto" w:fill="auto"/>
            <w:vAlign w:val="center"/>
          </w:tcPr>
          <w:p w14:paraId="6209A211"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11.00%</w:t>
            </w:r>
          </w:p>
        </w:tc>
        <w:tc>
          <w:tcPr>
            <w:tcW w:w="806" w:type="dxa"/>
            <w:shd w:val="clear" w:color="auto" w:fill="auto"/>
            <w:vAlign w:val="center"/>
          </w:tcPr>
          <w:p w14:paraId="269B50CD"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9C6A18" w:rsidRPr="00EB0CDA" w14:paraId="2BB44B03" w14:textId="77777777" w:rsidTr="00B962B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886" w:type="dxa"/>
            <w:vMerge/>
            <w:tcBorders>
              <w:bottom w:val="double" w:sz="4" w:space="0" w:color="94B6D2" w:themeColor="accent1"/>
            </w:tcBorders>
            <w:shd w:val="clear" w:color="auto" w:fill="auto"/>
            <w:vAlign w:val="center"/>
          </w:tcPr>
          <w:p w14:paraId="18956B87" w14:textId="77777777" w:rsidR="009C6A18" w:rsidRPr="005B3627" w:rsidRDefault="009C6A18" w:rsidP="009C6A18">
            <w:pPr>
              <w:rPr>
                <w:rFonts w:cstheme="minorHAnsi"/>
                <w:b w:val="0"/>
                <w:sz w:val="20"/>
                <w:szCs w:val="20"/>
              </w:rPr>
            </w:pPr>
          </w:p>
        </w:tc>
        <w:tc>
          <w:tcPr>
            <w:tcW w:w="1791" w:type="dxa"/>
            <w:tcBorders>
              <w:bottom w:val="double" w:sz="4" w:space="0" w:color="94B6D2" w:themeColor="accent1"/>
            </w:tcBorders>
            <w:shd w:val="clear" w:color="auto" w:fill="auto"/>
            <w:vAlign w:val="center"/>
          </w:tcPr>
          <w:p w14:paraId="374AC919" w14:textId="77777777" w:rsidR="009C6A18" w:rsidRPr="00EB0CDA" w:rsidRDefault="009C6A18" w:rsidP="009C6A18">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Not at all confident</w:t>
            </w:r>
          </w:p>
        </w:tc>
        <w:tc>
          <w:tcPr>
            <w:tcW w:w="1147" w:type="dxa"/>
            <w:tcBorders>
              <w:bottom w:val="double" w:sz="4" w:space="0" w:color="94B6D2" w:themeColor="accent1"/>
            </w:tcBorders>
            <w:shd w:val="clear" w:color="auto" w:fill="auto"/>
            <w:vAlign w:val="center"/>
          </w:tcPr>
          <w:p w14:paraId="4B11A09E"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0</w:t>
            </w:r>
          </w:p>
        </w:tc>
        <w:tc>
          <w:tcPr>
            <w:tcW w:w="1145" w:type="dxa"/>
            <w:tcBorders>
              <w:bottom w:val="double" w:sz="4" w:space="0" w:color="94B6D2" w:themeColor="accent1"/>
            </w:tcBorders>
            <w:shd w:val="clear" w:color="auto" w:fill="auto"/>
            <w:vAlign w:val="center"/>
          </w:tcPr>
          <w:p w14:paraId="7E4BB3BF"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0.00%</w:t>
            </w:r>
          </w:p>
        </w:tc>
        <w:tc>
          <w:tcPr>
            <w:tcW w:w="1147" w:type="dxa"/>
            <w:tcBorders>
              <w:bottom w:val="double" w:sz="4" w:space="0" w:color="94B6D2" w:themeColor="accent1"/>
            </w:tcBorders>
            <w:shd w:val="clear" w:color="auto" w:fill="auto"/>
            <w:vAlign w:val="center"/>
          </w:tcPr>
          <w:p w14:paraId="393BAB3C"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1</w:t>
            </w:r>
          </w:p>
        </w:tc>
        <w:tc>
          <w:tcPr>
            <w:tcW w:w="1145" w:type="dxa"/>
            <w:tcBorders>
              <w:bottom w:val="double" w:sz="4" w:space="0" w:color="94B6D2" w:themeColor="accent1"/>
            </w:tcBorders>
            <w:shd w:val="clear" w:color="auto" w:fill="auto"/>
            <w:vAlign w:val="center"/>
          </w:tcPr>
          <w:p w14:paraId="4124F896"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0.20%</w:t>
            </w:r>
          </w:p>
        </w:tc>
        <w:tc>
          <w:tcPr>
            <w:tcW w:w="806" w:type="dxa"/>
            <w:tcBorders>
              <w:bottom w:val="double" w:sz="4" w:space="0" w:color="94B6D2" w:themeColor="accent1"/>
            </w:tcBorders>
            <w:shd w:val="clear" w:color="auto" w:fill="auto"/>
            <w:vAlign w:val="center"/>
          </w:tcPr>
          <w:p w14:paraId="42615986"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9C6A18" w:rsidRPr="00EB0CDA" w14:paraId="3890B0D2" w14:textId="77777777" w:rsidTr="00B962B0">
        <w:trPr>
          <w:trHeight w:val="454"/>
        </w:trPr>
        <w:tc>
          <w:tcPr>
            <w:cnfStyle w:val="001000000000" w:firstRow="0" w:lastRow="0" w:firstColumn="1" w:lastColumn="0" w:oddVBand="0" w:evenVBand="0" w:oddHBand="0" w:evenHBand="0" w:firstRowFirstColumn="0" w:firstRowLastColumn="0" w:lastRowFirstColumn="0" w:lastRowLastColumn="0"/>
            <w:tcW w:w="1886" w:type="dxa"/>
            <w:vMerge w:val="restart"/>
            <w:tcBorders>
              <w:top w:val="double" w:sz="4" w:space="0" w:color="94B6D2" w:themeColor="accent1"/>
            </w:tcBorders>
            <w:shd w:val="clear" w:color="auto" w:fill="auto"/>
            <w:vAlign w:val="center"/>
          </w:tcPr>
          <w:p w14:paraId="0959A0DC" w14:textId="77777777" w:rsidR="009C6A18" w:rsidRPr="005B3627" w:rsidRDefault="009C6A18" w:rsidP="009C6A18">
            <w:pPr>
              <w:rPr>
                <w:rFonts w:cstheme="minorHAnsi"/>
                <w:b w:val="0"/>
                <w:color w:val="000000"/>
                <w:sz w:val="20"/>
                <w:szCs w:val="20"/>
              </w:rPr>
            </w:pPr>
            <w:r w:rsidRPr="005B3627">
              <w:rPr>
                <w:rFonts w:cstheme="minorHAnsi"/>
                <w:b w:val="0"/>
                <w:sz w:val="20"/>
                <w:szCs w:val="20"/>
              </w:rPr>
              <w:t xml:space="preserve">Refugee students experience safe and inclusive learning environments </w:t>
            </w:r>
          </w:p>
        </w:tc>
        <w:tc>
          <w:tcPr>
            <w:tcW w:w="1791" w:type="dxa"/>
            <w:tcBorders>
              <w:top w:val="double" w:sz="4" w:space="0" w:color="94B6D2" w:themeColor="accent1"/>
            </w:tcBorders>
            <w:shd w:val="clear" w:color="auto" w:fill="auto"/>
            <w:vAlign w:val="center"/>
          </w:tcPr>
          <w:p w14:paraId="4E7CC182" w14:textId="77777777" w:rsidR="009C6A18" w:rsidRPr="00EB0CDA" w:rsidRDefault="009C6A18" w:rsidP="009C6A18">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Red</w:t>
            </w:r>
          </w:p>
        </w:tc>
        <w:tc>
          <w:tcPr>
            <w:tcW w:w="1147" w:type="dxa"/>
            <w:tcBorders>
              <w:top w:val="double" w:sz="4" w:space="0" w:color="94B6D2" w:themeColor="accent1"/>
            </w:tcBorders>
            <w:shd w:val="clear" w:color="auto" w:fill="auto"/>
            <w:vAlign w:val="center"/>
          </w:tcPr>
          <w:p w14:paraId="23186ACD"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6</w:t>
            </w:r>
          </w:p>
        </w:tc>
        <w:tc>
          <w:tcPr>
            <w:tcW w:w="1145" w:type="dxa"/>
            <w:tcBorders>
              <w:top w:val="double" w:sz="4" w:space="0" w:color="94B6D2" w:themeColor="accent1"/>
            </w:tcBorders>
            <w:shd w:val="clear" w:color="auto" w:fill="auto"/>
            <w:vAlign w:val="center"/>
          </w:tcPr>
          <w:p w14:paraId="7AC5F464"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1.80%</w:t>
            </w:r>
          </w:p>
        </w:tc>
        <w:tc>
          <w:tcPr>
            <w:tcW w:w="1147" w:type="dxa"/>
            <w:tcBorders>
              <w:top w:val="double" w:sz="4" w:space="0" w:color="94B6D2" w:themeColor="accent1"/>
            </w:tcBorders>
            <w:shd w:val="clear" w:color="auto" w:fill="auto"/>
            <w:vAlign w:val="center"/>
          </w:tcPr>
          <w:p w14:paraId="173D89D4"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12</w:t>
            </w:r>
          </w:p>
        </w:tc>
        <w:tc>
          <w:tcPr>
            <w:tcW w:w="1145" w:type="dxa"/>
            <w:tcBorders>
              <w:top w:val="double" w:sz="4" w:space="0" w:color="94B6D2" w:themeColor="accent1"/>
            </w:tcBorders>
            <w:shd w:val="clear" w:color="auto" w:fill="auto"/>
            <w:vAlign w:val="center"/>
          </w:tcPr>
          <w:p w14:paraId="2EDD5A44"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3.00%</w:t>
            </w:r>
          </w:p>
        </w:tc>
        <w:tc>
          <w:tcPr>
            <w:tcW w:w="806" w:type="dxa"/>
            <w:tcBorders>
              <w:top w:val="double" w:sz="4" w:space="0" w:color="94B6D2" w:themeColor="accent1"/>
            </w:tcBorders>
            <w:shd w:val="clear" w:color="auto" w:fill="auto"/>
            <w:vAlign w:val="center"/>
          </w:tcPr>
          <w:p w14:paraId="7CDCAAC8"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0.095</w:t>
            </w:r>
          </w:p>
        </w:tc>
      </w:tr>
      <w:tr w:rsidR="009C6A18" w:rsidRPr="00EB0CDA" w14:paraId="31EBCDAF" w14:textId="77777777" w:rsidTr="009C6A18">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886" w:type="dxa"/>
            <w:vMerge/>
            <w:shd w:val="clear" w:color="auto" w:fill="auto"/>
            <w:vAlign w:val="center"/>
          </w:tcPr>
          <w:p w14:paraId="21DC2D00" w14:textId="77777777" w:rsidR="009C6A18" w:rsidRPr="005B3627" w:rsidRDefault="009C6A18" w:rsidP="009C6A18">
            <w:pPr>
              <w:rPr>
                <w:rFonts w:cstheme="minorHAnsi"/>
                <w:b w:val="0"/>
                <w:color w:val="000000"/>
                <w:sz w:val="20"/>
                <w:szCs w:val="20"/>
              </w:rPr>
            </w:pPr>
          </w:p>
        </w:tc>
        <w:tc>
          <w:tcPr>
            <w:tcW w:w="1791" w:type="dxa"/>
            <w:shd w:val="clear" w:color="auto" w:fill="auto"/>
            <w:vAlign w:val="center"/>
          </w:tcPr>
          <w:p w14:paraId="16B72222" w14:textId="77777777" w:rsidR="009C6A18" w:rsidRPr="00EB0CDA" w:rsidRDefault="009C6A18" w:rsidP="009C6A18">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Yellow</w:t>
            </w:r>
          </w:p>
        </w:tc>
        <w:tc>
          <w:tcPr>
            <w:tcW w:w="1147" w:type="dxa"/>
            <w:shd w:val="clear" w:color="auto" w:fill="auto"/>
            <w:vAlign w:val="center"/>
          </w:tcPr>
          <w:p w14:paraId="0AA5309F"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81</w:t>
            </w:r>
          </w:p>
        </w:tc>
        <w:tc>
          <w:tcPr>
            <w:tcW w:w="1145" w:type="dxa"/>
            <w:shd w:val="clear" w:color="auto" w:fill="auto"/>
            <w:vAlign w:val="center"/>
          </w:tcPr>
          <w:p w14:paraId="7E46F510"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23.80%</w:t>
            </w:r>
          </w:p>
        </w:tc>
        <w:tc>
          <w:tcPr>
            <w:tcW w:w="1147" w:type="dxa"/>
            <w:shd w:val="clear" w:color="auto" w:fill="auto"/>
            <w:vAlign w:val="center"/>
          </w:tcPr>
          <w:p w14:paraId="03345496"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120</w:t>
            </w:r>
          </w:p>
        </w:tc>
        <w:tc>
          <w:tcPr>
            <w:tcW w:w="1145" w:type="dxa"/>
            <w:shd w:val="clear" w:color="auto" w:fill="auto"/>
            <w:vAlign w:val="center"/>
          </w:tcPr>
          <w:p w14:paraId="099DB605"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29.60%</w:t>
            </w:r>
          </w:p>
        </w:tc>
        <w:tc>
          <w:tcPr>
            <w:tcW w:w="806" w:type="dxa"/>
            <w:shd w:val="clear" w:color="auto" w:fill="auto"/>
            <w:vAlign w:val="center"/>
          </w:tcPr>
          <w:p w14:paraId="025C81CA"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9C6A18" w:rsidRPr="00EB0CDA" w14:paraId="3DE29E1B" w14:textId="77777777" w:rsidTr="00B962B0">
        <w:trPr>
          <w:trHeight w:val="454"/>
        </w:trPr>
        <w:tc>
          <w:tcPr>
            <w:cnfStyle w:val="001000000000" w:firstRow="0" w:lastRow="0" w:firstColumn="1" w:lastColumn="0" w:oddVBand="0" w:evenVBand="0" w:oddHBand="0" w:evenHBand="0" w:firstRowFirstColumn="0" w:firstRowLastColumn="0" w:lastRowFirstColumn="0" w:lastRowLastColumn="0"/>
            <w:tcW w:w="1886" w:type="dxa"/>
            <w:vMerge/>
            <w:tcBorders>
              <w:bottom w:val="double" w:sz="4" w:space="0" w:color="94B6D2" w:themeColor="accent1"/>
            </w:tcBorders>
            <w:shd w:val="clear" w:color="auto" w:fill="auto"/>
            <w:vAlign w:val="center"/>
          </w:tcPr>
          <w:p w14:paraId="3E3E7CB6" w14:textId="77777777" w:rsidR="009C6A18" w:rsidRPr="005B3627" w:rsidRDefault="009C6A18" w:rsidP="009C6A18">
            <w:pPr>
              <w:ind w:left="227"/>
              <w:rPr>
                <w:rFonts w:cstheme="minorHAnsi"/>
                <w:b w:val="0"/>
                <w:color w:val="000000"/>
                <w:sz w:val="20"/>
                <w:szCs w:val="20"/>
              </w:rPr>
            </w:pPr>
          </w:p>
        </w:tc>
        <w:tc>
          <w:tcPr>
            <w:tcW w:w="1791" w:type="dxa"/>
            <w:tcBorders>
              <w:bottom w:val="double" w:sz="4" w:space="0" w:color="94B6D2" w:themeColor="accent1"/>
            </w:tcBorders>
            <w:shd w:val="clear" w:color="auto" w:fill="auto"/>
            <w:vAlign w:val="center"/>
          </w:tcPr>
          <w:p w14:paraId="7E43164C" w14:textId="77777777" w:rsidR="009C6A18" w:rsidRPr="00EB0CDA" w:rsidRDefault="009C6A18" w:rsidP="009C6A18">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Green</w:t>
            </w:r>
          </w:p>
        </w:tc>
        <w:tc>
          <w:tcPr>
            <w:tcW w:w="1147" w:type="dxa"/>
            <w:tcBorders>
              <w:bottom w:val="double" w:sz="4" w:space="0" w:color="94B6D2" w:themeColor="accent1"/>
            </w:tcBorders>
            <w:shd w:val="clear" w:color="auto" w:fill="auto"/>
            <w:vAlign w:val="center"/>
          </w:tcPr>
          <w:p w14:paraId="6EBB6D0C"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254</w:t>
            </w:r>
          </w:p>
        </w:tc>
        <w:tc>
          <w:tcPr>
            <w:tcW w:w="1145" w:type="dxa"/>
            <w:tcBorders>
              <w:bottom w:val="double" w:sz="4" w:space="0" w:color="94B6D2" w:themeColor="accent1"/>
            </w:tcBorders>
            <w:shd w:val="clear" w:color="auto" w:fill="auto"/>
            <w:vAlign w:val="center"/>
          </w:tcPr>
          <w:p w14:paraId="275366EA"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74.50%</w:t>
            </w:r>
          </w:p>
        </w:tc>
        <w:tc>
          <w:tcPr>
            <w:tcW w:w="1147" w:type="dxa"/>
            <w:tcBorders>
              <w:bottom w:val="double" w:sz="4" w:space="0" w:color="94B6D2" w:themeColor="accent1"/>
            </w:tcBorders>
            <w:shd w:val="clear" w:color="auto" w:fill="auto"/>
            <w:vAlign w:val="center"/>
          </w:tcPr>
          <w:p w14:paraId="459FD4BB"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274</w:t>
            </w:r>
          </w:p>
        </w:tc>
        <w:tc>
          <w:tcPr>
            <w:tcW w:w="1145" w:type="dxa"/>
            <w:tcBorders>
              <w:bottom w:val="double" w:sz="4" w:space="0" w:color="94B6D2" w:themeColor="accent1"/>
            </w:tcBorders>
            <w:shd w:val="clear" w:color="auto" w:fill="auto"/>
            <w:vAlign w:val="center"/>
          </w:tcPr>
          <w:p w14:paraId="1FB0ECD7"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67.50%</w:t>
            </w:r>
          </w:p>
        </w:tc>
        <w:tc>
          <w:tcPr>
            <w:tcW w:w="806" w:type="dxa"/>
            <w:tcBorders>
              <w:bottom w:val="double" w:sz="4" w:space="0" w:color="94B6D2" w:themeColor="accent1"/>
            </w:tcBorders>
            <w:shd w:val="clear" w:color="auto" w:fill="auto"/>
            <w:vAlign w:val="center"/>
          </w:tcPr>
          <w:p w14:paraId="617AC4F4"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9C6A18" w:rsidRPr="00EB0CDA" w14:paraId="133ABACB" w14:textId="77777777" w:rsidTr="00B962B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886" w:type="dxa"/>
            <w:vMerge w:val="restart"/>
            <w:tcBorders>
              <w:top w:val="double" w:sz="4" w:space="0" w:color="94B6D2" w:themeColor="accent1"/>
            </w:tcBorders>
            <w:shd w:val="clear" w:color="auto" w:fill="auto"/>
            <w:vAlign w:val="center"/>
          </w:tcPr>
          <w:p w14:paraId="39D84701" w14:textId="77777777" w:rsidR="009C6A18" w:rsidRPr="005B3627" w:rsidRDefault="009C6A18" w:rsidP="009C6A18">
            <w:pPr>
              <w:rPr>
                <w:rFonts w:cstheme="minorHAnsi"/>
                <w:b w:val="0"/>
                <w:color w:val="000000"/>
                <w:sz w:val="20"/>
                <w:szCs w:val="20"/>
              </w:rPr>
            </w:pPr>
            <w:proofErr w:type="spellStart"/>
            <w:r w:rsidRPr="005B3627">
              <w:rPr>
                <w:rFonts w:cstheme="minorHAnsi"/>
                <w:b w:val="0"/>
                <w:sz w:val="20"/>
                <w:szCs w:val="20"/>
              </w:rPr>
              <w:t>Personalised</w:t>
            </w:r>
            <w:proofErr w:type="spellEnd"/>
            <w:r w:rsidRPr="005B3627">
              <w:rPr>
                <w:rFonts w:cstheme="minorHAnsi"/>
                <w:b w:val="0"/>
                <w:sz w:val="20"/>
                <w:szCs w:val="20"/>
              </w:rPr>
              <w:t xml:space="preserve"> approaches are used to plan </w:t>
            </w:r>
            <w:r w:rsidRPr="005B3627">
              <w:rPr>
                <w:rFonts w:cstheme="minorHAnsi"/>
                <w:b w:val="0"/>
                <w:sz w:val="20"/>
                <w:szCs w:val="20"/>
              </w:rPr>
              <w:lastRenderedPageBreak/>
              <w:t xml:space="preserve">support for refugee students </w:t>
            </w:r>
          </w:p>
        </w:tc>
        <w:tc>
          <w:tcPr>
            <w:tcW w:w="1791" w:type="dxa"/>
            <w:tcBorders>
              <w:top w:val="double" w:sz="4" w:space="0" w:color="94B6D2" w:themeColor="accent1"/>
            </w:tcBorders>
            <w:shd w:val="clear" w:color="auto" w:fill="auto"/>
            <w:vAlign w:val="center"/>
          </w:tcPr>
          <w:p w14:paraId="3928B8FF" w14:textId="77777777" w:rsidR="009C6A18" w:rsidRPr="00EB0CDA" w:rsidRDefault="009C6A18" w:rsidP="009C6A18">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lastRenderedPageBreak/>
              <w:t>Red</w:t>
            </w:r>
          </w:p>
        </w:tc>
        <w:tc>
          <w:tcPr>
            <w:tcW w:w="1147" w:type="dxa"/>
            <w:tcBorders>
              <w:top w:val="double" w:sz="4" w:space="0" w:color="94B6D2" w:themeColor="accent1"/>
            </w:tcBorders>
            <w:shd w:val="clear" w:color="auto" w:fill="auto"/>
            <w:vAlign w:val="center"/>
          </w:tcPr>
          <w:p w14:paraId="6A4DDAFD"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23</w:t>
            </w:r>
          </w:p>
        </w:tc>
        <w:tc>
          <w:tcPr>
            <w:tcW w:w="1145" w:type="dxa"/>
            <w:tcBorders>
              <w:top w:val="double" w:sz="4" w:space="0" w:color="94B6D2" w:themeColor="accent1"/>
            </w:tcBorders>
            <w:shd w:val="clear" w:color="auto" w:fill="auto"/>
            <w:vAlign w:val="center"/>
          </w:tcPr>
          <w:p w14:paraId="47D6F945"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6.70%</w:t>
            </w:r>
          </w:p>
        </w:tc>
        <w:tc>
          <w:tcPr>
            <w:tcW w:w="1147" w:type="dxa"/>
            <w:tcBorders>
              <w:top w:val="double" w:sz="4" w:space="0" w:color="94B6D2" w:themeColor="accent1"/>
            </w:tcBorders>
            <w:shd w:val="clear" w:color="auto" w:fill="auto"/>
            <w:vAlign w:val="center"/>
          </w:tcPr>
          <w:p w14:paraId="1D25B259"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36</w:t>
            </w:r>
          </w:p>
        </w:tc>
        <w:tc>
          <w:tcPr>
            <w:tcW w:w="1145" w:type="dxa"/>
            <w:tcBorders>
              <w:top w:val="double" w:sz="4" w:space="0" w:color="94B6D2" w:themeColor="accent1"/>
            </w:tcBorders>
            <w:shd w:val="clear" w:color="auto" w:fill="auto"/>
            <w:vAlign w:val="center"/>
          </w:tcPr>
          <w:p w14:paraId="4A37B17C"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8.90%</w:t>
            </w:r>
          </w:p>
        </w:tc>
        <w:tc>
          <w:tcPr>
            <w:tcW w:w="806" w:type="dxa"/>
            <w:tcBorders>
              <w:top w:val="double" w:sz="4" w:space="0" w:color="94B6D2" w:themeColor="accent1"/>
            </w:tcBorders>
            <w:shd w:val="clear" w:color="auto" w:fill="auto"/>
            <w:vAlign w:val="center"/>
          </w:tcPr>
          <w:p w14:paraId="55A0C1E1"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0.083</w:t>
            </w:r>
          </w:p>
        </w:tc>
      </w:tr>
      <w:tr w:rsidR="009C6A18" w:rsidRPr="00EB0CDA" w14:paraId="307260F5" w14:textId="77777777" w:rsidTr="009C6A18">
        <w:trPr>
          <w:trHeight w:val="454"/>
        </w:trPr>
        <w:tc>
          <w:tcPr>
            <w:cnfStyle w:val="001000000000" w:firstRow="0" w:lastRow="0" w:firstColumn="1" w:lastColumn="0" w:oddVBand="0" w:evenVBand="0" w:oddHBand="0" w:evenHBand="0" w:firstRowFirstColumn="0" w:firstRowLastColumn="0" w:lastRowFirstColumn="0" w:lastRowLastColumn="0"/>
            <w:tcW w:w="1886" w:type="dxa"/>
            <w:vMerge/>
            <w:shd w:val="clear" w:color="auto" w:fill="auto"/>
            <w:vAlign w:val="center"/>
          </w:tcPr>
          <w:p w14:paraId="4F1CC05B" w14:textId="77777777" w:rsidR="009C6A18" w:rsidRPr="005B3627" w:rsidRDefault="009C6A18" w:rsidP="009C6A18">
            <w:pPr>
              <w:rPr>
                <w:rFonts w:cstheme="minorHAnsi"/>
                <w:b w:val="0"/>
                <w:color w:val="000000"/>
                <w:sz w:val="20"/>
                <w:szCs w:val="20"/>
              </w:rPr>
            </w:pPr>
          </w:p>
        </w:tc>
        <w:tc>
          <w:tcPr>
            <w:tcW w:w="1791" w:type="dxa"/>
            <w:shd w:val="clear" w:color="auto" w:fill="auto"/>
            <w:vAlign w:val="center"/>
          </w:tcPr>
          <w:p w14:paraId="1D0C4F42" w14:textId="77777777" w:rsidR="009C6A18" w:rsidRPr="00EB0CDA" w:rsidRDefault="009C6A18" w:rsidP="009C6A18">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Yellow</w:t>
            </w:r>
          </w:p>
        </w:tc>
        <w:tc>
          <w:tcPr>
            <w:tcW w:w="1147" w:type="dxa"/>
            <w:shd w:val="clear" w:color="auto" w:fill="auto"/>
            <w:vAlign w:val="center"/>
          </w:tcPr>
          <w:p w14:paraId="7C49558A"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137</w:t>
            </w:r>
          </w:p>
        </w:tc>
        <w:tc>
          <w:tcPr>
            <w:tcW w:w="1145" w:type="dxa"/>
            <w:shd w:val="clear" w:color="auto" w:fill="auto"/>
            <w:vAlign w:val="center"/>
          </w:tcPr>
          <w:p w14:paraId="246382AD"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40.20%</w:t>
            </w:r>
          </w:p>
        </w:tc>
        <w:tc>
          <w:tcPr>
            <w:tcW w:w="1147" w:type="dxa"/>
            <w:shd w:val="clear" w:color="auto" w:fill="auto"/>
            <w:vAlign w:val="center"/>
          </w:tcPr>
          <w:p w14:paraId="1898DDEC"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187</w:t>
            </w:r>
          </w:p>
        </w:tc>
        <w:tc>
          <w:tcPr>
            <w:tcW w:w="1145" w:type="dxa"/>
            <w:shd w:val="clear" w:color="auto" w:fill="auto"/>
            <w:vAlign w:val="center"/>
          </w:tcPr>
          <w:p w14:paraId="3B866D9E"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46.10%</w:t>
            </w:r>
          </w:p>
        </w:tc>
        <w:tc>
          <w:tcPr>
            <w:tcW w:w="806" w:type="dxa"/>
            <w:shd w:val="clear" w:color="auto" w:fill="auto"/>
            <w:vAlign w:val="center"/>
          </w:tcPr>
          <w:p w14:paraId="2F2819CC"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9C6A18" w:rsidRPr="00EB0CDA" w14:paraId="280370F2" w14:textId="77777777" w:rsidTr="00B962B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886" w:type="dxa"/>
            <w:vMerge/>
            <w:tcBorders>
              <w:bottom w:val="double" w:sz="4" w:space="0" w:color="94B6D2" w:themeColor="accent1"/>
            </w:tcBorders>
            <w:shd w:val="clear" w:color="auto" w:fill="auto"/>
            <w:vAlign w:val="center"/>
          </w:tcPr>
          <w:p w14:paraId="2EFE532C" w14:textId="77777777" w:rsidR="009C6A18" w:rsidRPr="005B3627" w:rsidRDefault="009C6A18" w:rsidP="009C6A18">
            <w:pPr>
              <w:ind w:left="227"/>
              <w:rPr>
                <w:rFonts w:cstheme="minorHAnsi"/>
                <w:b w:val="0"/>
                <w:color w:val="000000"/>
                <w:sz w:val="20"/>
                <w:szCs w:val="20"/>
              </w:rPr>
            </w:pPr>
          </w:p>
        </w:tc>
        <w:tc>
          <w:tcPr>
            <w:tcW w:w="1791" w:type="dxa"/>
            <w:tcBorders>
              <w:bottom w:val="double" w:sz="4" w:space="0" w:color="94B6D2" w:themeColor="accent1"/>
            </w:tcBorders>
            <w:shd w:val="clear" w:color="auto" w:fill="auto"/>
            <w:vAlign w:val="center"/>
          </w:tcPr>
          <w:p w14:paraId="6DC9935A" w14:textId="77777777" w:rsidR="009C6A18" w:rsidRPr="00EB0CDA" w:rsidRDefault="009C6A18" w:rsidP="009C6A18">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Green</w:t>
            </w:r>
          </w:p>
        </w:tc>
        <w:tc>
          <w:tcPr>
            <w:tcW w:w="1147" w:type="dxa"/>
            <w:tcBorders>
              <w:bottom w:val="double" w:sz="4" w:space="0" w:color="94B6D2" w:themeColor="accent1"/>
            </w:tcBorders>
            <w:shd w:val="clear" w:color="auto" w:fill="auto"/>
            <w:vAlign w:val="center"/>
          </w:tcPr>
          <w:p w14:paraId="6926D1C3"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181</w:t>
            </w:r>
          </w:p>
        </w:tc>
        <w:tc>
          <w:tcPr>
            <w:tcW w:w="1145" w:type="dxa"/>
            <w:tcBorders>
              <w:bottom w:val="double" w:sz="4" w:space="0" w:color="94B6D2" w:themeColor="accent1"/>
            </w:tcBorders>
            <w:shd w:val="clear" w:color="auto" w:fill="auto"/>
            <w:vAlign w:val="center"/>
          </w:tcPr>
          <w:p w14:paraId="114A1F9A"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53.10%</w:t>
            </w:r>
          </w:p>
        </w:tc>
        <w:tc>
          <w:tcPr>
            <w:tcW w:w="1147" w:type="dxa"/>
            <w:tcBorders>
              <w:bottom w:val="double" w:sz="4" w:space="0" w:color="94B6D2" w:themeColor="accent1"/>
            </w:tcBorders>
            <w:shd w:val="clear" w:color="auto" w:fill="auto"/>
            <w:vAlign w:val="center"/>
          </w:tcPr>
          <w:p w14:paraId="63AB10CA"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183</w:t>
            </w:r>
          </w:p>
        </w:tc>
        <w:tc>
          <w:tcPr>
            <w:tcW w:w="1145" w:type="dxa"/>
            <w:tcBorders>
              <w:bottom w:val="double" w:sz="4" w:space="0" w:color="94B6D2" w:themeColor="accent1"/>
            </w:tcBorders>
            <w:shd w:val="clear" w:color="auto" w:fill="auto"/>
            <w:vAlign w:val="center"/>
          </w:tcPr>
          <w:p w14:paraId="34AFF7EA"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45.10%</w:t>
            </w:r>
          </w:p>
        </w:tc>
        <w:tc>
          <w:tcPr>
            <w:tcW w:w="806" w:type="dxa"/>
            <w:tcBorders>
              <w:bottom w:val="double" w:sz="4" w:space="0" w:color="94B6D2" w:themeColor="accent1"/>
            </w:tcBorders>
            <w:shd w:val="clear" w:color="auto" w:fill="auto"/>
            <w:vAlign w:val="center"/>
          </w:tcPr>
          <w:p w14:paraId="5DC6A060"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9C6A18" w:rsidRPr="00EB0CDA" w14:paraId="04FBD8EF" w14:textId="77777777" w:rsidTr="00B962B0">
        <w:trPr>
          <w:trHeight w:val="644"/>
        </w:trPr>
        <w:tc>
          <w:tcPr>
            <w:cnfStyle w:val="001000000000" w:firstRow="0" w:lastRow="0" w:firstColumn="1" w:lastColumn="0" w:oddVBand="0" w:evenVBand="0" w:oddHBand="0" w:evenHBand="0" w:firstRowFirstColumn="0" w:firstRowLastColumn="0" w:lastRowFirstColumn="0" w:lastRowLastColumn="0"/>
            <w:tcW w:w="1886" w:type="dxa"/>
            <w:vMerge w:val="restart"/>
            <w:tcBorders>
              <w:top w:val="double" w:sz="4" w:space="0" w:color="94B6D2" w:themeColor="accent1"/>
            </w:tcBorders>
            <w:shd w:val="clear" w:color="auto" w:fill="auto"/>
            <w:vAlign w:val="center"/>
          </w:tcPr>
          <w:p w14:paraId="2710C73C" w14:textId="77777777" w:rsidR="009C6A18" w:rsidRPr="005B3627" w:rsidRDefault="009C6A18" w:rsidP="009C6A18">
            <w:pPr>
              <w:rPr>
                <w:rFonts w:cstheme="minorHAnsi"/>
                <w:b w:val="0"/>
                <w:sz w:val="20"/>
                <w:szCs w:val="20"/>
              </w:rPr>
            </w:pPr>
            <w:r w:rsidRPr="005B3627">
              <w:rPr>
                <w:rFonts w:cstheme="minorHAnsi"/>
                <w:b w:val="0"/>
                <w:sz w:val="20"/>
                <w:szCs w:val="20"/>
              </w:rPr>
              <w:t xml:space="preserve">Quality EAL/D pedagogy and trauma informed approaches are embedded in teacher and executive practice within my school </w:t>
            </w:r>
          </w:p>
        </w:tc>
        <w:tc>
          <w:tcPr>
            <w:tcW w:w="1791" w:type="dxa"/>
            <w:tcBorders>
              <w:top w:val="double" w:sz="4" w:space="0" w:color="94B6D2" w:themeColor="accent1"/>
            </w:tcBorders>
            <w:shd w:val="clear" w:color="auto" w:fill="auto"/>
            <w:vAlign w:val="center"/>
          </w:tcPr>
          <w:p w14:paraId="49B82209" w14:textId="77777777" w:rsidR="009C6A18" w:rsidRPr="00EB0CDA" w:rsidRDefault="009C6A18" w:rsidP="009C6A18">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Red</w:t>
            </w:r>
          </w:p>
        </w:tc>
        <w:tc>
          <w:tcPr>
            <w:tcW w:w="1147" w:type="dxa"/>
            <w:tcBorders>
              <w:top w:val="double" w:sz="4" w:space="0" w:color="94B6D2" w:themeColor="accent1"/>
            </w:tcBorders>
            <w:shd w:val="clear" w:color="auto" w:fill="auto"/>
            <w:vAlign w:val="center"/>
          </w:tcPr>
          <w:p w14:paraId="37FE99EC"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55</w:t>
            </w:r>
          </w:p>
        </w:tc>
        <w:tc>
          <w:tcPr>
            <w:tcW w:w="1145" w:type="dxa"/>
            <w:tcBorders>
              <w:top w:val="double" w:sz="4" w:space="0" w:color="94B6D2" w:themeColor="accent1"/>
            </w:tcBorders>
            <w:shd w:val="clear" w:color="auto" w:fill="auto"/>
            <w:vAlign w:val="center"/>
          </w:tcPr>
          <w:p w14:paraId="3D63C6BB"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16.10%</w:t>
            </w:r>
          </w:p>
        </w:tc>
        <w:tc>
          <w:tcPr>
            <w:tcW w:w="1147" w:type="dxa"/>
            <w:tcBorders>
              <w:top w:val="double" w:sz="4" w:space="0" w:color="94B6D2" w:themeColor="accent1"/>
            </w:tcBorders>
            <w:shd w:val="clear" w:color="auto" w:fill="auto"/>
            <w:vAlign w:val="center"/>
          </w:tcPr>
          <w:p w14:paraId="37CBBF2A"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68</w:t>
            </w:r>
          </w:p>
        </w:tc>
        <w:tc>
          <w:tcPr>
            <w:tcW w:w="1145" w:type="dxa"/>
            <w:tcBorders>
              <w:top w:val="double" w:sz="4" w:space="0" w:color="94B6D2" w:themeColor="accent1"/>
            </w:tcBorders>
            <w:shd w:val="clear" w:color="auto" w:fill="auto"/>
            <w:vAlign w:val="center"/>
          </w:tcPr>
          <w:p w14:paraId="1E716FD3"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16.70%</w:t>
            </w:r>
          </w:p>
        </w:tc>
        <w:tc>
          <w:tcPr>
            <w:tcW w:w="806" w:type="dxa"/>
            <w:tcBorders>
              <w:top w:val="double" w:sz="4" w:space="0" w:color="94B6D2" w:themeColor="accent1"/>
            </w:tcBorders>
            <w:shd w:val="clear" w:color="auto" w:fill="auto"/>
            <w:vAlign w:val="center"/>
          </w:tcPr>
          <w:p w14:paraId="00DBA2A9"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0.079</w:t>
            </w:r>
          </w:p>
        </w:tc>
      </w:tr>
      <w:tr w:rsidR="009C6A18" w:rsidRPr="00EB0CDA" w14:paraId="7A1F12B5" w14:textId="77777777" w:rsidTr="00B962B0">
        <w:trPr>
          <w:cnfStyle w:val="000000100000" w:firstRow="0" w:lastRow="0" w:firstColumn="0" w:lastColumn="0" w:oddVBand="0" w:evenVBand="0" w:oddHBand="1" w:evenHBand="0" w:firstRowFirstColumn="0" w:firstRowLastColumn="0" w:lastRowFirstColumn="0" w:lastRowLastColumn="0"/>
          <w:trHeight w:val="644"/>
        </w:trPr>
        <w:tc>
          <w:tcPr>
            <w:cnfStyle w:val="001000000000" w:firstRow="0" w:lastRow="0" w:firstColumn="1" w:lastColumn="0" w:oddVBand="0" w:evenVBand="0" w:oddHBand="0" w:evenHBand="0" w:firstRowFirstColumn="0" w:firstRowLastColumn="0" w:lastRowFirstColumn="0" w:lastRowLastColumn="0"/>
            <w:tcW w:w="1886" w:type="dxa"/>
            <w:vMerge/>
            <w:shd w:val="clear" w:color="auto" w:fill="auto"/>
            <w:vAlign w:val="center"/>
          </w:tcPr>
          <w:p w14:paraId="4CBDEA65" w14:textId="77777777" w:rsidR="009C6A18" w:rsidRPr="005B3627" w:rsidRDefault="009C6A18" w:rsidP="009C6A18">
            <w:pPr>
              <w:rPr>
                <w:rFonts w:cstheme="minorHAnsi"/>
                <w:b w:val="0"/>
                <w:color w:val="000000"/>
                <w:sz w:val="20"/>
                <w:szCs w:val="20"/>
              </w:rPr>
            </w:pPr>
          </w:p>
        </w:tc>
        <w:tc>
          <w:tcPr>
            <w:tcW w:w="1791" w:type="dxa"/>
            <w:shd w:val="clear" w:color="auto" w:fill="auto"/>
            <w:vAlign w:val="center"/>
          </w:tcPr>
          <w:p w14:paraId="2CD5F20D" w14:textId="77777777" w:rsidR="009C6A18" w:rsidRPr="00EB0CDA" w:rsidRDefault="009C6A18" w:rsidP="009C6A18">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Yellow</w:t>
            </w:r>
          </w:p>
        </w:tc>
        <w:tc>
          <w:tcPr>
            <w:tcW w:w="1147" w:type="dxa"/>
            <w:shd w:val="clear" w:color="auto" w:fill="auto"/>
            <w:vAlign w:val="center"/>
          </w:tcPr>
          <w:p w14:paraId="26B3B0A5"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150</w:t>
            </w:r>
          </w:p>
        </w:tc>
        <w:tc>
          <w:tcPr>
            <w:tcW w:w="1145" w:type="dxa"/>
            <w:shd w:val="clear" w:color="auto" w:fill="auto"/>
            <w:vAlign w:val="center"/>
          </w:tcPr>
          <w:p w14:paraId="568C6E33"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44.00%</w:t>
            </w:r>
          </w:p>
        </w:tc>
        <w:tc>
          <w:tcPr>
            <w:tcW w:w="1147" w:type="dxa"/>
            <w:shd w:val="clear" w:color="auto" w:fill="auto"/>
            <w:vAlign w:val="center"/>
          </w:tcPr>
          <w:p w14:paraId="646C8692"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208</w:t>
            </w:r>
          </w:p>
        </w:tc>
        <w:tc>
          <w:tcPr>
            <w:tcW w:w="1145" w:type="dxa"/>
            <w:shd w:val="clear" w:color="auto" w:fill="auto"/>
            <w:vAlign w:val="center"/>
          </w:tcPr>
          <w:p w14:paraId="32738C65"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51.10%</w:t>
            </w:r>
          </w:p>
        </w:tc>
        <w:tc>
          <w:tcPr>
            <w:tcW w:w="806" w:type="dxa"/>
            <w:shd w:val="clear" w:color="auto" w:fill="auto"/>
            <w:vAlign w:val="center"/>
          </w:tcPr>
          <w:p w14:paraId="15DDD41D"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9C6A18" w:rsidRPr="00EB0CDA" w14:paraId="425B2F58" w14:textId="77777777" w:rsidTr="00B962B0">
        <w:trPr>
          <w:trHeight w:val="645"/>
        </w:trPr>
        <w:tc>
          <w:tcPr>
            <w:cnfStyle w:val="001000000000" w:firstRow="0" w:lastRow="0" w:firstColumn="1" w:lastColumn="0" w:oddVBand="0" w:evenVBand="0" w:oddHBand="0" w:evenHBand="0" w:firstRowFirstColumn="0" w:firstRowLastColumn="0" w:lastRowFirstColumn="0" w:lastRowLastColumn="0"/>
            <w:tcW w:w="1886" w:type="dxa"/>
            <w:vMerge/>
            <w:tcBorders>
              <w:bottom w:val="double" w:sz="4" w:space="0" w:color="94B6D2" w:themeColor="accent1"/>
            </w:tcBorders>
            <w:shd w:val="clear" w:color="auto" w:fill="auto"/>
            <w:vAlign w:val="center"/>
          </w:tcPr>
          <w:p w14:paraId="151D901C" w14:textId="77777777" w:rsidR="009C6A18" w:rsidRPr="005B3627" w:rsidRDefault="009C6A18" w:rsidP="009C6A18">
            <w:pPr>
              <w:ind w:left="227"/>
              <w:rPr>
                <w:rFonts w:cstheme="minorHAnsi"/>
                <w:b w:val="0"/>
                <w:color w:val="000000"/>
                <w:sz w:val="20"/>
                <w:szCs w:val="20"/>
              </w:rPr>
            </w:pPr>
          </w:p>
        </w:tc>
        <w:tc>
          <w:tcPr>
            <w:tcW w:w="1791" w:type="dxa"/>
            <w:tcBorders>
              <w:bottom w:val="double" w:sz="4" w:space="0" w:color="94B6D2" w:themeColor="accent1"/>
            </w:tcBorders>
            <w:shd w:val="clear" w:color="auto" w:fill="auto"/>
            <w:vAlign w:val="center"/>
          </w:tcPr>
          <w:p w14:paraId="2A2E3A72" w14:textId="77777777" w:rsidR="009C6A18" w:rsidRPr="00EB0CDA" w:rsidRDefault="009C6A18" w:rsidP="009C6A18">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Green</w:t>
            </w:r>
          </w:p>
        </w:tc>
        <w:tc>
          <w:tcPr>
            <w:tcW w:w="1147" w:type="dxa"/>
            <w:tcBorders>
              <w:bottom w:val="double" w:sz="4" w:space="0" w:color="94B6D2" w:themeColor="accent1"/>
            </w:tcBorders>
            <w:shd w:val="clear" w:color="auto" w:fill="auto"/>
            <w:vAlign w:val="center"/>
          </w:tcPr>
          <w:p w14:paraId="4A84EAB3"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136</w:t>
            </w:r>
          </w:p>
        </w:tc>
        <w:tc>
          <w:tcPr>
            <w:tcW w:w="1145" w:type="dxa"/>
            <w:tcBorders>
              <w:bottom w:val="double" w:sz="4" w:space="0" w:color="94B6D2" w:themeColor="accent1"/>
            </w:tcBorders>
            <w:shd w:val="clear" w:color="auto" w:fill="auto"/>
            <w:vAlign w:val="center"/>
          </w:tcPr>
          <w:p w14:paraId="682CB336"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39.90%</w:t>
            </w:r>
          </w:p>
        </w:tc>
        <w:tc>
          <w:tcPr>
            <w:tcW w:w="1147" w:type="dxa"/>
            <w:tcBorders>
              <w:bottom w:val="double" w:sz="4" w:space="0" w:color="94B6D2" w:themeColor="accent1"/>
            </w:tcBorders>
            <w:shd w:val="clear" w:color="auto" w:fill="auto"/>
            <w:vAlign w:val="center"/>
          </w:tcPr>
          <w:p w14:paraId="15E404D3"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131</w:t>
            </w:r>
          </w:p>
        </w:tc>
        <w:tc>
          <w:tcPr>
            <w:tcW w:w="1145" w:type="dxa"/>
            <w:tcBorders>
              <w:bottom w:val="double" w:sz="4" w:space="0" w:color="94B6D2" w:themeColor="accent1"/>
            </w:tcBorders>
            <w:shd w:val="clear" w:color="auto" w:fill="auto"/>
            <w:vAlign w:val="center"/>
          </w:tcPr>
          <w:p w14:paraId="6799BCD6"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32.20%</w:t>
            </w:r>
          </w:p>
        </w:tc>
        <w:tc>
          <w:tcPr>
            <w:tcW w:w="806" w:type="dxa"/>
            <w:tcBorders>
              <w:bottom w:val="double" w:sz="4" w:space="0" w:color="94B6D2" w:themeColor="accent1"/>
            </w:tcBorders>
            <w:shd w:val="clear" w:color="auto" w:fill="auto"/>
            <w:vAlign w:val="center"/>
          </w:tcPr>
          <w:p w14:paraId="0FEE41B3"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9C6A18" w:rsidRPr="00EB0CDA" w14:paraId="0F7FC49D" w14:textId="77777777" w:rsidTr="00B962B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886" w:type="dxa"/>
            <w:vMerge w:val="restart"/>
            <w:tcBorders>
              <w:top w:val="double" w:sz="4" w:space="0" w:color="94B6D2" w:themeColor="accent1"/>
            </w:tcBorders>
            <w:shd w:val="clear" w:color="auto" w:fill="auto"/>
            <w:vAlign w:val="center"/>
          </w:tcPr>
          <w:p w14:paraId="3F34091A" w14:textId="77777777" w:rsidR="009C6A18" w:rsidRPr="005B3627" w:rsidRDefault="009C6A18" w:rsidP="009C6A18">
            <w:pPr>
              <w:rPr>
                <w:rFonts w:cstheme="minorHAnsi"/>
                <w:b w:val="0"/>
                <w:color w:val="000000"/>
                <w:sz w:val="20"/>
                <w:szCs w:val="20"/>
              </w:rPr>
            </w:pPr>
            <w:r w:rsidRPr="005B3627">
              <w:rPr>
                <w:rFonts w:cstheme="minorHAnsi"/>
                <w:b w:val="0"/>
                <w:sz w:val="20"/>
                <w:szCs w:val="20"/>
              </w:rPr>
              <w:t xml:space="preserve">Schools develop partnerships with families from refugee backgrounds </w:t>
            </w:r>
          </w:p>
        </w:tc>
        <w:tc>
          <w:tcPr>
            <w:tcW w:w="1791" w:type="dxa"/>
            <w:tcBorders>
              <w:top w:val="double" w:sz="4" w:space="0" w:color="94B6D2" w:themeColor="accent1"/>
            </w:tcBorders>
            <w:shd w:val="clear" w:color="auto" w:fill="auto"/>
            <w:vAlign w:val="center"/>
          </w:tcPr>
          <w:p w14:paraId="4A4E04E2" w14:textId="77777777" w:rsidR="009C6A18" w:rsidRPr="00EB0CDA" w:rsidRDefault="009C6A18" w:rsidP="009C6A18">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Red</w:t>
            </w:r>
          </w:p>
        </w:tc>
        <w:tc>
          <w:tcPr>
            <w:tcW w:w="1147" w:type="dxa"/>
            <w:tcBorders>
              <w:top w:val="double" w:sz="4" w:space="0" w:color="94B6D2" w:themeColor="accent1"/>
            </w:tcBorders>
            <w:shd w:val="clear" w:color="auto" w:fill="auto"/>
            <w:vAlign w:val="center"/>
          </w:tcPr>
          <w:p w14:paraId="2E1E3528"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15</w:t>
            </w:r>
          </w:p>
        </w:tc>
        <w:tc>
          <w:tcPr>
            <w:tcW w:w="1145" w:type="dxa"/>
            <w:tcBorders>
              <w:top w:val="double" w:sz="4" w:space="0" w:color="94B6D2" w:themeColor="accent1"/>
            </w:tcBorders>
            <w:shd w:val="clear" w:color="auto" w:fill="auto"/>
            <w:vAlign w:val="center"/>
          </w:tcPr>
          <w:p w14:paraId="57EA1E50"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5.40%</w:t>
            </w:r>
          </w:p>
        </w:tc>
        <w:tc>
          <w:tcPr>
            <w:tcW w:w="1147" w:type="dxa"/>
            <w:tcBorders>
              <w:top w:val="double" w:sz="4" w:space="0" w:color="94B6D2" w:themeColor="accent1"/>
            </w:tcBorders>
            <w:shd w:val="clear" w:color="auto" w:fill="auto"/>
            <w:vAlign w:val="center"/>
          </w:tcPr>
          <w:p w14:paraId="4B99DAA6"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68</w:t>
            </w:r>
          </w:p>
        </w:tc>
        <w:tc>
          <w:tcPr>
            <w:tcW w:w="1145" w:type="dxa"/>
            <w:tcBorders>
              <w:top w:val="double" w:sz="4" w:space="0" w:color="94B6D2" w:themeColor="accent1"/>
            </w:tcBorders>
            <w:shd w:val="clear" w:color="auto" w:fill="auto"/>
            <w:vAlign w:val="center"/>
          </w:tcPr>
          <w:p w14:paraId="6865E83F"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16.70%</w:t>
            </w:r>
          </w:p>
        </w:tc>
        <w:tc>
          <w:tcPr>
            <w:tcW w:w="806" w:type="dxa"/>
            <w:tcBorders>
              <w:top w:val="double" w:sz="4" w:space="0" w:color="94B6D2" w:themeColor="accent1"/>
            </w:tcBorders>
            <w:shd w:val="clear" w:color="auto" w:fill="auto"/>
            <w:vAlign w:val="center"/>
          </w:tcPr>
          <w:p w14:paraId="288B9FD7"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&lt;0.001</w:t>
            </w:r>
          </w:p>
        </w:tc>
      </w:tr>
      <w:tr w:rsidR="009C6A18" w:rsidRPr="00EB0CDA" w14:paraId="202230B2" w14:textId="77777777" w:rsidTr="009C6A18">
        <w:trPr>
          <w:trHeight w:val="454"/>
        </w:trPr>
        <w:tc>
          <w:tcPr>
            <w:cnfStyle w:val="001000000000" w:firstRow="0" w:lastRow="0" w:firstColumn="1" w:lastColumn="0" w:oddVBand="0" w:evenVBand="0" w:oddHBand="0" w:evenHBand="0" w:firstRowFirstColumn="0" w:firstRowLastColumn="0" w:lastRowFirstColumn="0" w:lastRowLastColumn="0"/>
            <w:tcW w:w="1886" w:type="dxa"/>
            <w:vMerge/>
            <w:shd w:val="clear" w:color="auto" w:fill="auto"/>
            <w:vAlign w:val="center"/>
          </w:tcPr>
          <w:p w14:paraId="33A675C8" w14:textId="77777777" w:rsidR="009C6A18" w:rsidRPr="005B3627" w:rsidRDefault="009C6A18" w:rsidP="009C6A18">
            <w:pPr>
              <w:ind w:left="227"/>
              <w:rPr>
                <w:rFonts w:cstheme="minorHAnsi"/>
                <w:b w:val="0"/>
                <w:color w:val="000000"/>
                <w:sz w:val="20"/>
                <w:szCs w:val="20"/>
              </w:rPr>
            </w:pPr>
          </w:p>
        </w:tc>
        <w:tc>
          <w:tcPr>
            <w:tcW w:w="1791" w:type="dxa"/>
            <w:shd w:val="clear" w:color="auto" w:fill="auto"/>
            <w:vAlign w:val="center"/>
          </w:tcPr>
          <w:p w14:paraId="14013CB8" w14:textId="77777777" w:rsidR="009C6A18" w:rsidRPr="00EB0CDA" w:rsidRDefault="009C6A18" w:rsidP="009C6A18">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Yellow</w:t>
            </w:r>
          </w:p>
        </w:tc>
        <w:tc>
          <w:tcPr>
            <w:tcW w:w="1147" w:type="dxa"/>
            <w:shd w:val="clear" w:color="auto" w:fill="auto"/>
            <w:vAlign w:val="center"/>
          </w:tcPr>
          <w:p w14:paraId="0E832821"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116</w:t>
            </w:r>
          </w:p>
        </w:tc>
        <w:tc>
          <w:tcPr>
            <w:tcW w:w="1145" w:type="dxa"/>
            <w:shd w:val="clear" w:color="auto" w:fill="auto"/>
            <w:vAlign w:val="center"/>
          </w:tcPr>
          <w:p w14:paraId="58A71FD3"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41.70%</w:t>
            </w:r>
          </w:p>
        </w:tc>
        <w:tc>
          <w:tcPr>
            <w:tcW w:w="1147" w:type="dxa"/>
            <w:shd w:val="clear" w:color="auto" w:fill="auto"/>
            <w:vAlign w:val="center"/>
          </w:tcPr>
          <w:p w14:paraId="1E7CD771"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187</w:t>
            </w:r>
          </w:p>
        </w:tc>
        <w:tc>
          <w:tcPr>
            <w:tcW w:w="1145" w:type="dxa"/>
            <w:shd w:val="clear" w:color="auto" w:fill="auto"/>
            <w:vAlign w:val="center"/>
          </w:tcPr>
          <w:p w14:paraId="3661D235"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45.90%</w:t>
            </w:r>
          </w:p>
        </w:tc>
        <w:tc>
          <w:tcPr>
            <w:tcW w:w="806" w:type="dxa"/>
            <w:shd w:val="clear" w:color="auto" w:fill="auto"/>
            <w:vAlign w:val="center"/>
          </w:tcPr>
          <w:p w14:paraId="61CA1205"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9C6A18" w:rsidRPr="00EB0CDA" w14:paraId="3E2521E7" w14:textId="77777777" w:rsidTr="00B962B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886" w:type="dxa"/>
            <w:vMerge/>
            <w:tcBorders>
              <w:bottom w:val="double" w:sz="4" w:space="0" w:color="94B6D2" w:themeColor="accent1"/>
            </w:tcBorders>
            <w:shd w:val="clear" w:color="auto" w:fill="auto"/>
            <w:vAlign w:val="center"/>
          </w:tcPr>
          <w:p w14:paraId="5AB2DF33" w14:textId="77777777" w:rsidR="009C6A18" w:rsidRPr="005B3627" w:rsidRDefault="009C6A18" w:rsidP="009C6A18">
            <w:pPr>
              <w:rPr>
                <w:rFonts w:cstheme="minorHAnsi"/>
                <w:b w:val="0"/>
                <w:color w:val="000000"/>
                <w:sz w:val="20"/>
                <w:szCs w:val="20"/>
              </w:rPr>
            </w:pPr>
          </w:p>
        </w:tc>
        <w:tc>
          <w:tcPr>
            <w:tcW w:w="1791" w:type="dxa"/>
            <w:tcBorders>
              <w:bottom w:val="double" w:sz="4" w:space="0" w:color="94B6D2" w:themeColor="accent1"/>
            </w:tcBorders>
            <w:shd w:val="clear" w:color="auto" w:fill="auto"/>
            <w:vAlign w:val="center"/>
          </w:tcPr>
          <w:p w14:paraId="1B298CC2" w14:textId="77777777" w:rsidR="009C6A18" w:rsidRPr="00EB0CDA" w:rsidRDefault="009C6A18" w:rsidP="009C6A18">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Green</w:t>
            </w:r>
          </w:p>
        </w:tc>
        <w:tc>
          <w:tcPr>
            <w:tcW w:w="1147" w:type="dxa"/>
            <w:tcBorders>
              <w:bottom w:val="double" w:sz="4" w:space="0" w:color="94B6D2" w:themeColor="accent1"/>
            </w:tcBorders>
            <w:shd w:val="clear" w:color="auto" w:fill="auto"/>
            <w:vAlign w:val="center"/>
          </w:tcPr>
          <w:p w14:paraId="2409B12A"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147</w:t>
            </w:r>
          </w:p>
        </w:tc>
        <w:tc>
          <w:tcPr>
            <w:tcW w:w="1145" w:type="dxa"/>
            <w:tcBorders>
              <w:bottom w:val="double" w:sz="4" w:space="0" w:color="94B6D2" w:themeColor="accent1"/>
            </w:tcBorders>
            <w:shd w:val="clear" w:color="auto" w:fill="auto"/>
            <w:vAlign w:val="center"/>
          </w:tcPr>
          <w:p w14:paraId="22DE6510"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52.90%</w:t>
            </w:r>
          </w:p>
        </w:tc>
        <w:tc>
          <w:tcPr>
            <w:tcW w:w="1147" w:type="dxa"/>
            <w:tcBorders>
              <w:bottom w:val="double" w:sz="4" w:space="0" w:color="94B6D2" w:themeColor="accent1"/>
            </w:tcBorders>
            <w:shd w:val="clear" w:color="auto" w:fill="auto"/>
            <w:vAlign w:val="center"/>
          </w:tcPr>
          <w:p w14:paraId="48D7D142"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152</w:t>
            </w:r>
          </w:p>
        </w:tc>
        <w:tc>
          <w:tcPr>
            <w:tcW w:w="1145" w:type="dxa"/>
            <w:tcBorders>
              <w:bottom w:val="double" w:sz="4" w:space="0" w:color="94B6D2" w:themeColor="accent1"/>
            </w:tcBorders>
            <w:shd w:val="clear" w:color="auto" w:fill="auto"/>
            <w:vAlign w:val="center"/>
          </w:tcPr>
          <w:p w14:paraId="1A839E88"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37.30%</w:t>
            </w:r>
          </w:p>
        </w:tc>
        <w:tc>
          <w:tcPr>
            <w:tcW w:w="806" w:type="dxa"/>
            <w:tcBorders>
              <w:bottom w:val="double" w:sz="4" w:space="0" w:color="94B6D2" w:themeColor="accent1"/>
            </w:tcBorders>
            <w:shd w:val="clear" w:color="auto" w:fill="auto"/>
            <w:vAlign w:val="center"/>
          </w:tcPr>
          <w:p w14:paraId="46657ACF"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9C6A18" w:rsidRPr="00EB0CDA" w14:paraId="6DFE986C" w14:textId="77777777" w:rsidTr="00B962B0">
        <w:trPr>
          <w:trHeight w:val="454"/>
        </w:trPr>
        <w:tc>
          <w:tcPr>
            <w:cnfStyle w:val="001000000000" w:firstRow="0" w:lastRow="0" w:firstColumn="1" w:lastColumn="0" w:oddVBand="0" w:evenVBand="0" w:oddHBand="0" w:evenHBand="0" w:firstRowFirstColumn="0" w:firstRowLastColumn="0" w:lastRowFirstColumn="0" w:lastRowLastColumn="0"/>
            <w:tcW w:w="1886" w:type="dxa"/>
            <w:vMerge w:val="restart"/>
            <w:tcBorders>
              <w:top w:val="double" w:sz="4" w:space="0" w:color="94B6D2" w:themeColor="accent1"/>
            </w:tcBorders>
            <w:shd w:val="clear" w:color="auto" w:fill="auto"/>
            <w:vAlign w:val="center"/>
          </w:tcPr>
          <w:p w14:paraId="3192786E" w14:textId="77777777" w:rsidR="009C6A18" w:rsidRPr="005B3627" w:rsidRDefault="009C6A18" w:rsidP="009C6A18">
            <w:pPr>
              <w:rPr>
                <w:rFonts w:cstheme="minorHAnsi"/>
                <w:b w:val="0"/>
                <w:sz w:val="20"/>
                <w:szCs w:val="20"/>
              </w:rPr>
            </w:pPr>
            <w:r w:rsidRPr="005B3627">
              <w:rPr>
                <w:rFonts w:cstheme="minorHAnsi"/>
                <w:b w:val="0"/>
                <w:sz w:val="20"/>
                <w:szCs w:val="20"/>
              </w:rPr>
              <w:t xml:space="preserve">Schools develop processes and practices that support refugee students </w:t>
            </w:r>
          </w:p>
        </w:tc>
        <w:tc>
          <w:tcPr>
            <w:tcW w:w="1791" w:type="dxa"/>
            <w:tcBorders>
              <w:top w:val="double" w:sz="4" w:space="0" w:color="94B6D2" w:themeColor="accent1"/>
            </w:tcBorders>
            <w:shd w:val="clear" w:color="auto" w:fill="auto"/>
            <w:vAlign w:val="center"/>
          </w:tcPr>
          <w:p w14:paraId="5B22E1CF" w14:textId="77777777" w:rsidR="009C6A18" w:rsidRPr="00EB0CDA" w:rsidRDefault="009C6A18" w:rsidP="009C6A18">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Red</w:t>
            </w:r>
          </w:p>
        </w:tc>
        <w:tc>
          <w:tcPr>
            <w:tcW w:w="1147" w:type="dxa"/>
            <w:tcBorders>
              <w:top w:val="double" w:sz="4" w:space="0" w:color="94B6D2" w:themeColor="accent1"/>
            </w:tcBorders>
            <w:shd w:val="clear" w:color="auto" w:fill="auto"/>
            <w:vAlign w:val="center"/>
          </w:tcPr>
          <w:p w14:paraId="643DB7D6"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9</w:t>
            </w:r>
          </w:p>
        </w:tc>
        <w:tc>
          <w:tcPr>
            <w:tcW w:w="1145" w:type="dxa"/>
            <w:tcBorders>
              <w:top w:val="double" w:sz="4" w:space="0" w:color="94B6D2" w:themeColor="accent1"/>
            </w:tcBorders>
            <w:shd w:val="clear" w:color="auto" w:fill="auto"/>
            <w:vAlign w:val="center"/>
          </w:tcPr>
          <w:p w14:paraId="2EC26D53"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5.10%</w:t>
            </w:r>
          </w:p>
        </w:tc>
        <w:tc>
          <w:tcPr>
            <w:tcW w:w="1147" w:type="dxa"/>
            <w:tcBorders>
              <w:top w:val="double" w:sz="4" w:space="0" w:color="94B6D2" w:themeColor="accent1"/>
            </w:tcBorders>
            <w:shd w:val="clear" w:color="auto" w:fill="auto"/>
            <w:vAlign w:val="center"/>
          </w:tcPr>
          <w:p w14:paraId="73E8E829"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8</w:t>
            </w:r>
          </w:p>
        </w:tc>
        <w:tc>
          <w:tcPr>
            <w:tcW w:w="1145" w:type="dxa"/>
            <w:tcBorders>
              <w:top w:val="double" w:sz="4" w:space="0" w:color="94B6D2" w:themeColor="accent1"/>
            </w:tcBorders>
            <w:shd w:val="clear" w:color="auto" w:fill="auto"/>
            <w:vAlign w:val="center"/>
          </w:tcPr>
          <w:p w14:paraId="491F5306"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5.50%</w:t>
            </w:r>
          </w:p>
        </w:tc>
        <w:tc>
          <w:tcPr>
            <w:tcW w:w="806" w:type="dxa"/>
            <w:tcBorders>
              <w:top w:val="double" w:sz="4" w:space="0" w:color="94B6D2" w:themeColor="accent1"/>
            </w:tcBorders>
            <w:shd w:val="clear" w:color="auto" w:fill="auto"/>
            <w:vAlign w:val="center"/>
          </w:tcPr>
          <w:p w14:paraId="51C0D6D5" w14:textId="587D9A90"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0.003</w:t>
            </w:r>
          </w:p>
        </w:tc>
      </w:tr>
      <w:tr w:rsidR="009C6A18" w:rsidRPr="00EB0CDA" w14:paraId="234D7A84" w14:textId="77777777" w:rsidTr="009C6A18">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886" w:type="dxa"/>
            <w:vMerge/>
            <w:shd w:val="clear" w:color="auto" w:fill="auto"/>
            <w:vAlign w:val="center"/>
          </w:tcPr>
          <w:p w14:paraId="5B2A486A" w14:textId="77777777" w:rsidR="009C6A18" w:rsidRPr="005B3627" w:rsidRDefault="009C6A18" w:rsidP="009C6A18">
            <w:pPr>
              <w:ind w:left="227"/>
              <w:rPr>
                <w:rFonts w:cstheme="minorHAnsi"/>
                <w:b w:val="0"/>
                <w:color w:val="000000"/>
                <w:sz w:val="20"/>
                <w:szCs w:val="20"/>
              </w:rPr>
            </w:pPr>
          </w:p>
        </w:tc>
        <w:tc>
          <w:tcPr>
            <w:tcW w:w="1791" w:type="dxa"/>
            <w:shd w:val="clear" w:color="auto" w:fill="auto"/>
            <w:vAlign w:val="center"/>
          </w:tcPr>
          <w:p w14:paraId="0028FAFB" w14:textId="77777777" w:rsidR="009C6A18" w:rsidRPr="00EB0CDA" w:rsidRDefault="009C6A18" w:rsidP="009C6A18">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Yellow</w:t>
            </w:r>
          </w:p>
        </w:tc>
        <w:tc>
          <w:tcPr>
            <w:tcW w:w="1147" w:type="dxa"/>
            <w:shd w:val="clear" w:color="auto" w:fill="auto"/>
            <w:vAlign w:val="center"/>
          </w:tcPr>
          <w:p w14:paraId="3F3114F3"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61</w:t>
            </w:r>
          </w:p>
        </w:tc>
        <w:tc>
          <w:tcPr>
            <w:tcW w:w="1145" w:type="dxa"/>
            <w:shd w:val="clear" w:color="auto" w:fill="auto"/>
            <w:vAlign w:val="center"/>
          </w:tcPr>
          <w:p w14:paraId="58FD76BC"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34.90%</w:t>
            </w:r>
          </w:p>
        </w:tc>
        <w:tc>
          <w:tcPr>
            <w:tcW w:w="1147" w:type="dxa"/>
            <w:shd w:val="clear" w:color="auto" w:fill="auto"/>
            <w:vAlign w:val="center"/>
          </w:tcPr>
          <w:p w14:paraId="0EC0E4F7"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77</w:t>
            </w:r>
          </w:p>
        </w:tc>
        <w:tc>
          <w:tcPr>
            <w:tcW w:w="1145" w:type="dxa"/>
            <w:shd w:val="clear" w:color="auto" w:fill="auto"/>
            <w:vAlign w:val="center"/>
          </w:tcPr>
          <w:p w14:paraId="191C82F8"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53.10%</w:t>
            </w:r>
          </w:p>
        </w:tc>
        <w:tc>
          <w:tcPr>
            <w:tcW w:w="806" w:type="dxa"/>
            <w:shd w:val="clear" w:color="auto" w:fill="auto"/>
            <w:vAlign w:val="center"/>
          </w:tcPr>
          <w:p w14:paraId="75D91026"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9C6A18" w:rsidRPr="00EB0CDA" w14:paraId="44A190E1" w14:textId="77777777" w:rsidTr="00B962B0">
        <w:trPr>
          <w:trHeight w:val="454"/>
        </w:trPr>
        <w:tc>
          <w:tcPr>
            <w:cnfStyle w:val="001000000000" w:firstRow="0" w:lastRow="0" w:firstColumn="1" w:lastColumn="0" w:oddVBand="0" w:evenVBand="0" w:oddHBand="0" w:evenHBand="0" w:firstRowFirstColumn="0" w:firstRowLastColumn="0" w:lastRowFirstColumn="0" w:lastRowLastColumn="0"/>
            <w:tcW w:w="1886" w:type="dxa"/>
            <w:vMerge/>
            <w:tcBorders>
              <w:bottom w:val="double" w:sz="4" w:space="0" w:color="94B6D2" w:themeColor="accent1"/>
            </w:tcBorders>
            <w:shd w:val="clear" w:color="auto" w:fill="auto"/>
            <w:vAlign w:val="center"/>
          </w:tcPr>
          <w:p w14:paraId="6E61E567" w14:textId="77777777" w:rsidR="009C6A18" w:rsidRPr="005B3627" w:rsidRDefault="009C6A18" w:rsidP="009C6A18">
            <w:pPr>
              <w:ind w:left="227"/>
              <w:rPr>
                <w:rFonts w:cstheme="minorHAnsi"/>
                <w:b w:val="0"/>
                <w:color w:val="000000"/>
                <w:sz w:val="20"/>
                <w:szCs w:val="20"/>
              </w:rPr>
            </w:pPr>
          </w:p>
        </w:tc>
        <w:tc>
          <w:tcPr>
            <w:tcW w:w="1791" w:type="dxa"/>
            <w:tcBorders>
              <w:bottom w:val="double" w:sz="4" w:space="0" w:color="94B6D2" w:themeColor="accent1"/>
            </w:tcBorders>
            <w:shd w:val="clear" w:color="auto" w:fill="auto"/>
            <w:vAlign w:val="center"/>
          </w:tcPr>
          <w:p w14:paraId="3CAA9D40" w14:textId="77777777" w:rsidR="009C6A18" w:rsidRPr="00EB0CDA" w:rsidRDefault="009C6A18" w:rsidP="009C6A18">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Green</w:t>
            </w:r>
          </w:p>
        </w:tc>
        <w:tc>
          <w:tcPr>
            <w:tcW w:w="1147" w:type="dxa"/>
            <w:tcBorders>
              <w:bottom w:val="double" w:sz="4" w:space="0" w:color="94B6D2" w:themeColor="accent1"/>
            </w:tcBorders>
            <w:shd w:val="clear" w:color="auto" w:fill="auto"/>
            <w:vAlign w:val="center"/>
          </w:tcPr>
          <w:p w14:paraId="785F6B66"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105</w:t>
            </w:r>
          </w:p>
        </w:tc>
        <w:tc>
          <w:tcPr>
            <w:tcW w:w="1145" w:type="dxa"/>
            <w:tcBorders>
              <w:bottom w:val="double" w:sz="4" w:space="0" w:color="94B6D2" w:themeColor="accent1"/>
            </w:tcBorders>
            <w:shd w:val="clear" w:color="auto" w:fill="auto"/>
            <w:vAlign w:val="center"/>
          </w:tcPr>
          <w:p w14:paraId="7FA82F5F"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60.00%</w:t>
            </w:r>
          </w:p>
        </w:tc>
        <w:tc>
          <w:tcPr>
            <w:tcW w:w="1147" w:type="dxa"/>
            <w:tcBorders>
              <w:bottom w:val="double" w:sz="4" w:space="0" w:color="94B6D2" w:themeColor="accent1"/>
            </w:tcBorders>
            <w:shd w:val="clear" w:color="auto" w:fill="auto"/>
            <w:vAlign w:val="center"/>
          </w:tcPr>
          <w:p w14:paraId="722E5182"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60</w:t>
            </w:r>
          </w:p>
        </w:tc>
        <w:tc>
          <w:tcPr>
            <w:tcW w:w="1145" w:type="dxa"/>
            <w:tcBorders>
              <w:bottom w:val="double" w:sz="4" w:space="0" w:color="94B6D2" w:themeColor="accent1"/>
            </w:tcBorders>
            <w:shd w:val="clear" w:color="auto" w:fill="auto"/>
            <w:vAlign w:val="center"/>
          </w:tcPr>
          <w:p w14:paraId="75F9EE1F"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41.40%</w:t>
            </w:r>
          </w:p>
        </w:tc>
        <w:tc>
          <w:tcPr>
            <w:tcW w:w="806" w:type="dxa"/>
            <w:tcBorders>
              <w:bottom w:val="double" w:sz="4" w:space="0" w:color="94B6D2" w:themeColor="accent1"/>
            </w:tcBorders>
            <w:shd w:val="clear" w:color="auto" w:fill="auto"/>
            <w:vAlign w:val="center"/>
          </w:tcPr>
          <w:p w14:paraId="10310BE2"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9C6A18" w:rsidRPr="00EB0CDA" w14:paraId="7C4464D7" w14:textId="77777777" w:rsidTr="00B962B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886" w:type="dxa"/>
            <w:vMerge w:val="restart"/>
            <w:tcBorders>
              <w:top w:val="double" w:sz="4" w:space="0" w:color="94B6D2" w:themeColor="accent1"/>
            </w:tcBorders>
            <w:shd w:val="clear" w:color="auto" w:fill="auto"/>
            <w:vAlign w:val="center"/>
          </w:tcPr>
          <w:p w14:paraId="053FCEED" w14:textId="77777777" w:rsidR="009C6A18" w:rsidRPr="005B3627" w:rsidRDefault="009C6A18" w:rsidP="009C6A18">
            <w:pPr>
              <w:rPr>
                <w:rFonts w:cstheme="minorHAnsi"/>
                <w:b w:val="0"/>
                <w:color w:val="000000"/>
                <w:sz w:val="20"/>
                <w:szCs w:val="20"/>
              </w:rPr>
            </w:pPr>
            <w:r w:rsidRPr="005B3627">
              <w:rPr>
                <w:rFonts w:cstheme="minorHAnsi"/>
                <w:b w:val="0"/>
                <w:sz w:val="20"/>
                <w:szCs w:val="20"/>
              </w:rPr>
              <w:t>Targeted strategies and resources to support students from refugee backgrounds are included in the school plan</w:t>
            </w:r>
          </w:p>
        </w:tc>
        <w:tc>
          <w:tcPr>
            <w:tcW w:w="1791" w:type="dxa"/>
            <w:tcBorders>
              <w:top w:val="double" w:sz="4" w:space="0" w:color="94B6D2" w:themeColor="accent1"/>
            </w:tcBorders>
            <w:shd w:val="clear" w:color="auto" w:fill="auto"/>
            <w:vAlign w:val="center"/>
          </w:tcPr>
          <w:p w14:paraId="7BF1FCA3" w14:textId="77777777" w:rsidR="009C6A18" w:rsidRPr="00EB0CDA" w:rsidRDefault="009C6A18" w:rsidP="009C6A18">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Strongly disagree</w:t>
            </w:r>
          </w:p>
        </w:tc>
        <w:tc>
          <w:tcPr>
            <w:tcW w:w="1147" w:type="dxa"/>
            <w:tcBorders>
              <w:top w:val="double" w:sz="4" w:space="0" w:color="94B6D2" w:themeColor="accent1"/>
            </w:tcBorders>
            <w:shd w:val="clear" w:color="auto" w:fill="auto"/>
            <w:vAlign w:val="center"/>
          </w:tcPr>
          <w:p w14:paraId="0D75EF4E"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2</w:t>
            </w:r>
          </w:p>
        </w:tc>
        <w:tc>
          <w:tcPr>
            <w:tcW w:w="1145" w:type="dxa"/>
            <w:tcBorders>
              <w:top w:val="double" w:sz="4" w:space="0" w:color="94B6D2" w:themeColor="accent1"/>
            </w:tcBorders>
            <w:shd w:val="clear" w:color="auto" w:fill="auto"/>
            <w:vAlign w:val="center"/>
          </w:tcPr>
          <w:p w14:paraId="006A4102"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1.10%</w:t>
            </w:r>
          </w:p>
        </w:tc>
        <w:tc>
          <w:tcPr>
            <w:tcW w:w="1147" w:type="dxa"/>
            <w:tcBorders>
              <w:top w:val="double" w:sz="4" w:space="0" w:color="94B6D2" w:themeColor="accent1"/>
            </w:tcBorders>
            <w:shd w:val="clear" w:color="auto" w:fill="auto"/>
            <w:vAlign w:val="center"/>
          </w:tcPr>
          <w:p w14:paraId="074C89A6"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0</w:t>
            </w:r>
          </w:p>
        </w:tc>
        <w:tc>
          <w:tcPr>
            <w:tcW w:w="1145" w:type="dxa"/>
            <w:tcBorders>
              <w:top w:val="double" w:sz="4" w:space="0" w:color="94B6D2" w:themeColor="accent1"/>
            </w:tcBorders>
            <w:shd w:val="clear" w:color="auto" w:fill="auto"/>
            <w:vAlign w:val="center"/>
          </w:tcPr>
          <w:p w14:paraId="1E496752"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0.00%</w:t>
            </w:r>
          </w:p>
        </w:tc>
        <w:tc>
          <w:tcPr>
            <w:tcW w:w="806" w:type="dxa"/>
            <w:tcBorders>
              <w:top w:val="double" w:sz="4" w:space="0" w:color="94B6D2" w:themeColor="accent1"/>
            </w:tcBorders>
            <w:shd w:val="clear" w:color="auto" w:fill="auto"/>
            <w:vAlign w:val="center"/>
          </w:tcPr>
          <w:p w14:paraId="010D74BF"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0.21</w:t>
            </w:r>
          </w:p>
        </w:tc>
      </w:tr>
      <w:tr w:rsidR="009C6A18" w:rsidRPr="00EB0CDA" w14:paraId="53F912E6" w14:textId="77777777" w:rsidTr="009C6A18">
        <w:trPr>
          <w:trHeight w:val="454"/>
        </w:trPr>
        <w:tc>
          <w:tcPr>
            <w:cnfStyle w:val="001000000000" w:firstRow="0" w:lastRow="0" w:firstColumn="1" w:lastColumn="0" w:oddVBand="0" w:evenVBand="0" w:oddHBand="0" w:evenHBand="0" w:firstRowFirstColumn="0" w:firstRowLastColumn="0" w:lastRowFirstColumn="0" w:lastRowLastColumn="0"/>
            <w:tcW w:w="1886" w:type="dxa"/>
            <w:vMerge/>
            <w:shd w:val="clear" w:color="auto" w:fill="auto"/>
            <w:vAlign w:val="center"/>
          </w:tcPr>
          <w:p w14:paraId="66DD7D0F" w14:textId="77777777" w:rsidR="009C6A18" w:rsidRPr="005B3627" w:rsidRDefault="009C6A18" w:rsidP="009C6A18">
            <w:pPr>
              <w:rPr>
                <w:rFonts w:cstheme="minorHAnsi"/>
                <w:b w:val="0"/>
                <w:color w:val="000000"/>
                <w:sz w:val="20"/>
                <w:szCs w:val="20"/>
              </w:rPr>
            </w:pPr>
          </w:p>
        </w:tc>
        <w:tc>
          <w:tcPr>
            <w:tcW w:w="1791" w:type="dxa"/>
            <w:shd w:val="clear" w:color="auto" w:fill="auto"/>
            <w:vAlign w:val="center"/>
          </w:tcPr>
          <w:p w14:paraId="5A139A44" w14:textId="77777777" w:rsidR="009C6A18" w:rsidRPr="00EB0CDA" w:rsidRDefault="009C6A18" w:rsidP="009C6A18">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Disagree</w:t>
            </w:r>
          </w:p>
        </w:tc>
        <w:tc>
          <w:tcPr>
            <w:tcW w:w="1147" w:type="dxa"/>
            <w:shd w:val="clear" w:color="auto" w:fill="auto"/>
            <w:vAlign w:val="center"/>
          </w:tcPr>
          <w:p w14:paraId="3D11F92C"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16</w:t>
            </w:r>
          </w:p>
        </w:tc>
        <w:tc>
          <w:tcPr>
            <w:tcW w:w="1145" w:type="dxa"/>
            <w:shd w:val="clear" w:color="auto" w:fill="auto"/>
            <w:vAlign w:val="center"/>
          </w:tcPr>
          <w:p w14:paraId="7590D7FC"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9.10%</w:t>
            </w:r>
          </w:p>
        </w:tc>
        <w:tc>
          <w:tcPr>
            <w:tcW w:w="1147" w:type="dxa"/>
            <w:shd w:val="clear" w:color="auto" w:fill="auto"/>
            <w:vAlign w:val="center"/>
          </w:tcPr>
          <w:p w14:paraId="50BAD7EE"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11</w:t>
            </w:r>
          </w:p>
        </w:tc>
        <w:tc>
          <w:tcPr>
            <w:tcW w:w="1145" w:type="dxa"/>
            <w:shd w:val="clear" w:color="auto" w:fill="auto"/>
            <w:vAlign w:val="center"/>
          </w:tcPr>
          <w:p w14:paraId="2AFAA931"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7.50%</w:t>
            </w:r>
          </w:p>
        </w:tc>
        <w:tc>
          <w:tcPr>
            <w:tcW w:w="806" w:type="dxa"/>
            <w:shd w:val="clear" w:color="auto" w:fill="auto"/>
            <w:vAlign w:val="center"/>
          </w:tcPr>
          <w:p w14:paraId="6D398D92"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9C6A18" w:rsidRPr="00EB0CDA" w14:paraId="04E64A3B" w14:textId="77777777" w:rsidTr="009C6A18">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886" w:type="dxa"/>
            <w:vMerge/>
            <w:shd w:val="clear" w:color="auto" w:fill="auto"/>
            <w:vAlign w:val="center"/>
          </w:tcPr>
          <w:p w14:paraId="1556DAF2" w14:textId="77777777" w:rsidR="009C6A18" w:rsidRPr="005B3627" w:rsidRDefault="009C6A18" w:rsidP="009C6A18">
            <w:pPr>
              <w:ind w:left="227"/>
              <w:rPr>
                <w:rFonts w:cstheme="minorHAnsi"/>
                <w:b w:val="0"/>
                <w:color w:val="000000"/>
                <w:sz w:val="20"/>
                <w:szCs w:val="20"/>
              </w:rPr>
            </w:pPr>
          </w:p>
        </w:tc>
        <w:tc>
          <w:tcPr>
            <w:tcW w:w="1791" w:type="dxa"/>
            <w:shd w:val="clear" w:color="auto" w:fill="auto"/>
            <w:vAlign w:val="center"/>
          </w:tcPr>
          <w:p w14:paraId="401A4424" w14:textId="77777777" w:rsidR="009C6A18" w:rsidRPr="00EB0CDA" w:rsidRDefault="009C6A18" w:rsidP="009C6A18">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Neither disagree nor agree</w:t>
            </w:r>
          </w:p>
        </w:tc>
        <w:tc>
          <w:tcPr>
            <w:tcW w:w="1147" w:type="dxa"/>
            <w:shd w:val="clear" w:color="auto" w:fill="auto"/>
            <w:vAlign w:val="center"/>
          </w:tcPr>
          <w:p w14:paraId="4AB4E4D5"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21</w:t>
            </w:r>
          </w:p>
        </w:tc>
        <w:tc>
          <w:tcPr>
            <w:tcW w:w="1145" w:type="dxa"/>
            <w:shd w:val="clear" w:color="auto" w:fill="auto"/>
            <w:vAlign w:val="center"/>
          </w:tcPr>
          <w:p w14:paraId="18BB8B5C"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12.00%</w:t>
            </w:r>
          </w:p>
        </w:tc>
        <w:tc>
          <w:tcPr>
            <w:tcW w:w="1147" w:type="dxa"/>
            <w:shd w:val="clear" w:color="auto" w:fill="auto"/>
            <w:vAlign w:val="center"/>
          </w:tcPr>
          <w:p w14:paraId="6DDE02F0"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26</w:t>
            </w:r>
          </w:p>
        </w:tc>
        <w:tc>
          <w:tcPr>
            <w:tcW w:w="1145" w:type="dxa"/>
            <w:shd w:val="clear" w:color="auto" w:fill="auto"/>
            <w:vAlign w:val="center"/>
          </w:tcPr>
          <w:p w14:paraId="7923AC11"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17.80%</w:t>
            </w:r>
          </w:p>
        </w:tc>
        <w:tc>
          <w:tcPr>
            <w:tcW w:w="806" w:type="dxa"/>
            <w:shd w:val="clear" w:color="auto" w:fill="auto"/>
            <w:vAlign w:val="center"/>
          </w:tcPr>
          <w:p w14:paraId="688D042E"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9C6A18" w:rsidRPr="00EB0CDA" w14:paraId="762B0F15" w14:textId="77777777" w:rsidTr="009C6A18">
        <w:trPr>
          <w:trHeight w:val="454"/>
        </w:trPr>
        <w:tc>
          <w:tcPr>
            <w:cnfStyle w:val="001000000000" w:firstRow="0" w:lastRow="0" w:firstColumn="1" w:lastColumn="0" w:oddVBand="0" w:evenVBand="0" w:oddHBand="0" w:evenHBand="0" w:firstRowFirstColumn="0" w:firstRowLastColumn="0" w:lastRowFirstColumn="0" w:lastRowLastColumn="0"/>
            <w:tcW w:w="1886" w:type="dxa"/>
            <w:vMerge/>
            <w:shd w:val="clear" w:color="auto" w:fill="auto"/>
            <w:vAlign w:val="center"/>
          </w:tcPr>
          <w:p w14:paraId="11BA7408" w14:textId="77777777" w:rsidR="009C6A18" w:rsidRPr="005B3627" w:rsidRDefault="009C6A18" w:rsidP="009C6A18">
            <w:pPr>
              <w:rPr>
                <w:rFonts w:cstheme="minorHAnsi"/>
                <w:b w:val="0"/>
                <w:color w:val="000000"/>
                <w:sz w:val="20"/>
                <w:szCs w:val="20"/>
              </w:rPr>
            </w:pPr>
          </w:p>
        </w:tc>
        <w:tc>
          <w:tcPr>
            <w:tcW w:w="1791" w:type="dxa"/>
            <w:shd w:val="clear" w:color="auto" w:fill="auto"/>
            <w:vAlign w:val="center"/>
          </w:tcPr>
          <w:p w14:paraId="39020C08" w14:textId="77777777" w:rsidR="009C6A18" w:rsidRPr="00EB0CDA" w:rsidRDefault="009C6A18" w:rsidP="009C6A18">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Agree</w:t>
            </w:r>
          </w:p>
        </w:tc>
        <w:tc>
          <w:tcPr>
            <w:tcW w:w="1147" w:type="dxa"/>
            <w:shd w:val="clear" w:color="auto" w:fill="auto"/>
            <w:vAlign w:val="center"/>
          </w:tcPr>
          <w:p w14:paraId="1E94606E"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79</w:t>
            </w:r>
          </w:p>
        </w:tc>
        <w:tc>
          <w:tcPr>
            <w:tcW w:w="1145" w:type="dxa"/>
            <w:shd w:val="clear" w:color="auto" w:fill="auto"/>
            <w:vAlign w:val="center"/>
          </w:tcPr>
          <w:p w14:paraId="3D44276A"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45.10%</w:t>
            </w:r>
          </w:p>
        </w:tc>
        <w:tc>
          <w:tcPr>
            <w:tcW w:w="1147" w:type="dxa"/>
            <w:shd w:val="clear" w:color="auto" w:fill="auto"/>
            <w:vAlign w:val="center"/>
          </w:tcPr>
          <w:p w14:paraId="7AA8E3F9"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73</w:t>
            </w:r>
          </w:p>
        </w:tc>
        <w:tc>
          <w:tcPr>
            <w:tcW w:w="1145" w:type="dxa"/>
            <w:shd w:val="clear" w:color="auto" w:fill="auto"/>
            <w:vAlign w:val="center"/>
          </w:tcPr>
          <w:p w14:paraId="3C3EB8D3"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50.00%</w:t>
            </w:r>
          </w:p>
        </w:tc>
        <w:tc>
          <w:tcPr>
            <w:tcW w:w="806" w:type="dxa"/>
            <w:shd w:val="clear" w:color="auto" w:fill="auto"/>
            <w:vAlign w:val="center"/>
          </w:tcPr>
          <w:p w14:paraId="4D4549BF"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9C6A18" w:rsidRPr="00EB0CDA" w14:paraId="0929DC3D" w14:textId="77777777" w:rsidTr="00B962B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886" w:type="dxa"/>
            <w:vMerge/>
            <w:tcBorders>
              <w:bottom w:val="double" w:sz="4" w:space="0" w:color="94B6D2" w:themeColor="accent1"/>
            </w:tcBorders>
            <w:shd w:val="clear" w:color="auto" w:fill="auto"/>
            <w:vAlign w:val="center"/>
          </w:tcPr>
          <w:p w14:paraId="6CEE8BA4" w14:textId="77777777" w:rsidR="009C6A18" w:rsidRPr="005B3627" w:rsidRDefault="009C6A18" w:rsidP="009C6A18">
            <w:pPr>
              <w:ind w:left="227"/>
              <w:rPr>
                <w:rFonts w:cstheme="minorHAnsi"/>
                <w:b w:val="0"/>
                <w:color w:val="000000"/>
                <w:sz w:val="20"/>
                <w:szCs w:val="20"/>
              </w:rPr>
            </w:pPr>
          </w:p>
        </w:tc>
        <w:tc>
          <w:tcPr>
            <w:tcW w:w="1791" w:type="dxa"/>
            <w:tcBorders>
              <w:bottom w:val="double" w:sz="4" w:space="0" w:color="94B6D2" w:themeColor="accent1"/>
            </w:tcBorders>
            <w:shd w:val="clear" w:color="auto" w:fill="auto"/>
            <w:vAlign w:val="center"/>
          </w:tcPr>
          <w:p w14:paraId="16700BE4" w14:textId="77777777" w:rsidR="009C6A18" w:rsidRPr="00EB0CDA" w:rsidRDefault="009C6A18" w:rsidP="009C6A18">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Strongly agree</w:t>
            </w:r>
          </w:p>
        </w:tc>
        <w:tc>
          <w:tcPr>
            <w:tcW w:w="1147" w:type="dxa"/>
            <w:tcBorders>
              <w:bottom w:val="double" w:sz="4" w:space="0" w:color="94B6D2" w:themeColor="accent1"/>
            </w:tcBorders>
            <w:shd w:val="clear" w:color="auto" w:fill="auto"/>
            <w:vAlign w:val="center"/>
          </w:tcPr>
          <w:p w14:paraId="6384E04D"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57</w:t>
            </w:r>
          </w:p>
        </w:tc>
        <w:tc>
          <w:tcPr>
            <w:tcW w:w="1145" w:type="dxa"/>
            <w:tcBorders>
              <w:bottom w:val="double" w:sz="4" w:space="0" w:color="94B6D2" w:themeColor="accent1"/>
            </w:tcBorders>
            <w:shd w:val="clear" w:color="auto" w:fill="auto"/>
            <w:vAlign w:val="center"/>
          </w:tcPr>
          <w:p w14:paraId="7B9DC5D5"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32.60%</w:t>
            </w:r>
          </w:p>
        </w:tc>
        <w:tc>
          <w:tcPr>
            <w:tcW w:w="1147" w:type="dxa"/>
            <w:tcBorders>
              <w:bottom w:val="double" w:sz="4" w:space="0" w:color="94B6D2" w:themeColor="accent1"/>
            </w:tcBorders>
            <w:shd w:val="clear" w:color="auto" w:fill="auto"/>
            <w:vAlign w:val="center"/>
          </w:tcPr>
          <w:p w14:paraId="6EBB70BD"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36</w:t>
            </w:r>
          </w:p>
        </w:tc>
        <w:tc>
          <w:tcPr>
            <w:tcW w:w="1145" w:type="dxa"/>
            <w:tcBorders>
              <w:bottom w:val="double" w:sz="4" w:space="0" w:color="94B6D2" w:themeColor="accent1"/>
            </w:tcBorders>
            <w:shd w:val="clear" w:color="auto" w:fill="auto"/>
            <w:vAlign w:val="center"/>
          </w:tcPr>
          <w:p w14:paraId="27E10650"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24.70%</w:t>
            </w:r>
          </w:p>
        </w:tc>
        <w:tc>
          <w:tcPr>
            <w:tcW w:w="806" w:type="dxa"/>
            <w:tcBorders>
              <w:bottom w:val="double" w:sz="4" w:space="0" w:color="94B6D2" w:themeColor="accent1"/>
            </w:tcBorders>
            <w:shd w:val="clear" w:color="auto" w:fill="auto"/>
            <w:vAlign w:val="center"/>
          </w:tcPr>
          <w:p w14:paraId="7EBBE414"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9C6A18" w:rsidRPr="00EB0CDA" w14:paraId="1CC6F8CB" w14:textId="77777777" w:rsidTr="00B962B0">
        <w:trPr>
          <w:trHeight w:val="454"/>
        </w:trPr>
        <w:tc>
          <w:tcPr>
            <w:cnfStyle w:val="001000000000" w:firstRow="0" w:lastRow="0" w:firstColumn="1" w:lastColumn="0" w:oddVBand="0" w:evenVBand="0" w:oddHBand="0" w:evenHBand="0" w:firstRowFirstColumn="0" w:firstRowLastColumn="0" w:lastRowFirstColumn="0" w:lastRowLastColumn="0"/>
            <w:tcW w:w="1886" w:type="dxa"/>
            <w:vMerge w:val="restart"/>
            <w:tcBorders>
              <w:top w:val="double" w:sz="4" w:space="0" w:color="94B6D2" w:themeColor="accent1"/>
            </w:tcBorders>
            <w:shd w:val="clear" w:color="auto" w:fill="auto"/>
            <w:vAlign w:val="center"/>
          </w:tcPr>
          <w:p w14:paraId="700DE6A4" w14:textId="77777777" w:rsidR="009C6A18" w:rsidRPr="005B3627" w:rsidRDefault="009C6A18" w:rsidP="009C6A18">
            <w:pPr>
              <w:rPr>
                <w:rFonts w:cstheme="minorHAnsi"/>
                <w:b w:val="0"/>
                <w:color w:val="000000"/>
                <w:sz w:val="20"/>
                <w:szCs w:val="20"/>
              </w:rPr>
            </w:pPr>
            <w:r w:rsidRPr="005B3627">
              <w:rPr>
                <w:rFonts w:cstheme="minorHAnsi"/>
                <w:b w:val="0"/>
                <w:sz w:val="20"/>
                <w:szCs w:val="20"/>
              </w:rPr>
              <w:t>Funding is allocated through the school budget for targeted strategies and resources to support students from refugee backgrounds</w:t>
            </w:r>
          </w:p>
        </w:tc>
        <w:tc>
          <w:tcPr>
            <w:tcW w:w="1791" w:type="dxa"/>
            <w:tcBorders>
              <w:top w:val="double" w:sz="4" w:space="0" w:color="94B6D2" w:themeColor="accent1"/>
            </w:tcBorders>
            <w:shd w:val="clear" w:color="auto" w:fill="auto"/>
            <w:vAlign w:val="center"/>
          </w:tcPr>
          <w:p w14:paraId="605612CB" w14:textId="77777777" w:rsidR="009C6A18" w:rsidRPr="00EB0CDA" w:rsidRDefault="009C6A18" w:rsidP="009C6A18">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Strongly disagree</w:t>
            </w:r>
          </w:p>
        </w:tc>
        <w:tc>
          <w:tcPr>
            <w:tcW w:w="1147" w:type="dxa"/>
            <w:tcBorders>
              <w:top w:val="double" w:sz="4" w:space="0" w:color="94B6D2" w:themeColor="accent1"/>
            </w:tcBorders>
            <w:shd w:val="clear" w:color="auto" w:fill="auto"/>
            <w:vAlign w:val="center"/>
          </w:tcPr>
          <w:p w14:paraId="611BE144"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1</w:t>
            </w:r>
          </w:p>
        </w:tc>
        <w:tc>
          <w:tcPr>
            <w:tcW w:w="1145" w:type="dxa"/>
            <w:tcBorders>
              <w:top w:val="double" w:sz="4" w:space="0" w:color="94B6D2" w:themeColor="accent1"/>
            </w:tcBorders>
            <w:shd w:val="clear" w:color="auto" w:fill="auto"/>
            <w:vAlign w:val="center"/>
          </w:tcPr>
          <w:p w14:paraId="059DE0A6"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0.60%</w:t>
            </w:r>
          </w:p>
        </w:tc>
        <w:tc>
          <w:tcPr>
            <w:tcW w:w="1147" w:type="dxa"/>
            <w:tcBorders>
              <w:top w:val="double" w:sz="4" w:space="0" w:color="94B6D2" w:themeColor="accent1"/>
            </w:tcBorders>
            <w:shd w:val="clear" w:color="auto" w:fill="auto"/>
            <w:vAlign w:val="center"/>
          </w:tcPr>
          <w:p w14:paraId="14BFE5D9"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0</w:t>
            </w:r>
          </w:p>
        </w:tc>
        <w:tc>
          <w:tcPr>
            <w:tcW w:w="1145" w:type="dxa"/>
            <w:tcBorders>
              <w:top w:val="double" w:sz="4" w:space="0" w:color="94B6D2" w:themeColor="accent1"/>
            </w:tcBorders>
            <w:shd w:val="clear" w:color="auto" w:fill="auto"/>
            <w:vAlign w:val="center"/>
          </w:tcPr>
          <w:p w14:paraId="20E16963"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0.00%</w:t>
            </w:r>
          </w:p>
        </w:tc>
        <w:tc>
          <w:tcPr>
            <w:tcW w:w="806" w:type="dxa"/>
            <w:tcBorders>
              <w:top w:val="double" w:sz="4" w:space="0" w:color="94B6D2" w:themeColor="accent1"/>
            </w:tcBorders>
            <w:shd w:val="clear" w:color="auto" w:fill="auto"/>
            <w:vAlign w:val="center"/>
          </w:tcPr>
          <w:p w14:paraId="0294AD3F"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0.075</w:t>
            </w:r>
          </w:p>
        </w:tc>
      </w:tr>
      <w:tr w:rsidR="009C6A18" w:rsidRPr="00EB0CDA" w14:paraId="110B41AB" w14:textId="77777777" w:rsidTr="009C6A18">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886" w:type="dxa"/>
            <w:vMerge/>
            <w:shd w:val="clear" w:color="auto" w:fill="auto"/>
            <w:vAlign w:val="center"/>
          </w:tcPr>
          <w:p w14:paraId="1843525A" w14:textId="77777777" w:rsidR="009C6A18" w:rsidRPr="005B3627" w:rsidRDefault="009C6A18" w:rsidP="009C6A18">
            <w:pPr>
              <w:rPr>
                <w:rFonts w:cstheme="minorHAnsi"/>
                <w:b w:val="0"/>
                <w:color w:val="000000"/>
                <w:sz w:val="20"/>
                <w:szCs w:val="20"/>
              </w:rPr>
            </w:pPr>
          </w:p>
        </w:tc>
        <w:tc>
          <w:tcPr>
            <w:tcW w:w="1791" w:type="dxa"/>
            <w:shd w:val="clear" w:color="auto" w:fill="auto"/>
            <w:vAlign w:val="center"/>
          </w:tcPr>
          <w:p w14:paraId="69BAFF90" w14:textId="77777777" w:rsidR="009C6A18" w:rsidRPr="00EB0CDA" w:rsidRDefault="009C6A18" w:rsidP="009C6A18">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Disagree</w:t>
            </w:r>
          </w:p>
        </w:tc>
        <w:tc>
          <w:tcPr>
            <w:tcW w:w="1147" w:type="dxa"/>
            <w:shd w:val="clear" w:color="auto" w:fill="auto"/>
            <w:vAlign w:val="center"/>
          </w:tcPr>
          <w:p w14:paraId="45EB3258"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6</w:t>
            </w:r>
          </w:p>
        </w:tc>
        <w:tc>
          <w:tcPr>
            <w:tcW w:w="1145" w:type="dxa"/>
            <w:shd w:val="clear" w:color="auto" w:fill="auto"/>
            <w:vAlign w:val="center"/>
          </w:tcPr>
          <w:p w14:paraId="6AF73D8C"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3.40%</w:t>
            </w:r>
          </w:p>
        </w:tc>
        <w:tc>
          <w:tcPr>
            <w:tcW w:w="1147" w:type="dxa"/>
            <w:shd w:val="clear" w:color="auto" w:fill="auto"/>
            <w:vAlign w:val="center"/>
          </w:tcPr>
          <w:p w14:paraId="2A010D0F"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2</w:t>
            </w:r>
          </w:p>
        </w:tc>
        <w:tc>
          <w:tcPr>
            <w:tcW w:w="1145" w:type="dxa"/>
            <w:shd w:val="clear" w:color="auto" w:fill="auto"/>
            <w:vAlign w:val="center"/>
          </w:tcPr>
          <w:p w14:paraId="055ED331"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1.40%</w:t>
            </w:r>
          </w:p>
        </w:tc>
        <w:tc>
          <w:tcPr>
            <w:tcW w:w="806" w:type="dxa"/>
            <w:shd w:val="clear" w:color="auto" w:fill="auto"/>
            <w:vAlign w:val="center"/>
          </w:tcPr>
          <w:p w14:paraId="21D8B101"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9C6A18" w:rsidRPr="00EB0CDA" w14:paraId="72E2382A" w14:textId="77777777" w:rsidTr="009C6A18">
        <w:trPr>
          <w:trHeight w:val="454"/>
        </w:trPr>
        <w:tc>
          <w:tcPr>
            <w:cnfStyle w:val="001000000000" w:firstRow="0" w:lastRow="0" w:firstColumn="1" w:lastColumn="0" w:oddVBand="0" w:evenVBand="0" w:oddHBand="0" w:evenHBand="0" w:firstRowFirstColumn="0" w:firstRowLastColumn="0" w:lastRowFirstColumn="0" w:lastRowLastColumn="0"/>
            <w:tcW w:w="1886" w:type="dxa"/>
            <w:vMerge/>
            <w:shd w:val="clear" w:color="auto" w:fill="auto"/>
            <w:vAlign w:val="center"/>
          </w:tcPr>
          <w:p w14:paraId="77E2E97A" w14:textId="77777777" w:rsidR="009C6A18" w:rsidRPr="005B3627" w:rsidRDefault="009C6A18" w:rsidP="009C6A18">
            <w:pPr>
              <w:rPr>
                <w:rFonts w:cstheme="minorHAnsi"/>
                <w:b w:val="0"/>
                <w:color w:val="000000"/>
                <w:sz w:val="20"/>
                <w:szCs w:val="20"/>
              </w:rPr>
            </w:pPr>
          </w:p>
        </w:tc>
        <w:tc>
          <w:tcPr>
            <w:tcW w:w="1791" w:type="dxa"/>
            <w:shd w:val="clear" w:color="auto" w:fill="auto"/>
            <w:vAlign w:val="center"/>
          </w:tcPr>
          <w:p w14:paraId="5723DB8A" w14:textId="77777777" w:rsidR="009C6A18" w:rsidRPr="00EB0CDA" w:rsidRDefault="009C6A18" w:rsidP="009C6A18">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Neither disagree nor agree</w:t>
            </w:r>
          </w:p>
        </w:tc>
        <w:tc>
          <w:tcPr>
            <w:tcW w:w="1147" w:type="dxa"/>
            <w:shd w:val="clear" w:color="auto" w:fill="auto"/>
            <w:vAlign w:val="center"/>
          </w:tcPr>
          <w:p w14:paraId="15AA1E78"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11</w:t>
            </w:r>
          </w:p>
        </w:tc>
        <w:tc>
          <w:tcPr>
            <w:tcW w:w="1145" w:type="dxa"/>
            <w:shd w:val="clear" w:color="auto" w:fill="auto"/>
            <w:vAlign w:val="center"/>
          </w:tcPr>
          <w:p w14:paraId="3A5F9332"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6.30%</w:t>
            </w:r>
          </w:p>
        </w:tc>
        <w:tc>
          <w:tcPr>
            <w:tcW w:w="1147" w:type="dxa"/>
            <w:shd w:val="clear" w:color="auto" w:fill="auto"/>
            <w:vAlign w:val="center"/>
          </w:tcPr>
          <w:p w14:paraId="7F9EC871"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14</w:t>
            </w:r>
          </w:p>
        </w:tc>
        <w:tc>
          <w:tcPr>
            <w:tcW w:w="1145" w:type="dxa"/>
            <w:shd w:val="clear" w:color="auto" w:fill="auto"/>
            <w:vAlign w:val="center"/>
          </w:tcPr>
          <w:p w14:paraId="097C8ABE"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9.60%</w:t>
            </w:r>
          </w:p>
        </w:tc>
        <w:tc>
          <w:tcPr>
            <w:tcW w:w="806" w:type="dxa"/>
            <w:shd w:val="clear" w:color="auto" w:fill="auto"/>
            <w:vAlign w:val="center"/>
          </w:tcPr>
          <w:p w14:paraId="09E35FE3"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9C6A18" w:rsidRPr="00EB0CDA" w14:paraId="7AE3FA87" w14:textId="77777777" w:rsidTr="009C6A18">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886" w:type="dxa"/>
            <w:vMerge/>
            <w:shd w:val="clear" w:color="auto" w:fill="auto"/>
            <w:vAlign w:val="center"/>
          </w:tcPr>
          <w:p w14:paraId="6B91A601" w14:textId="77777777" w:rsidR="009C6A18" w:rsidRPr="005B3627" w:rsidRDefault="009C6A18" w:rsidP="009C6A18">
            <w:pPr>
              <w:ind w:left="227"/>
              <w:rPr>
                <w:rFonts w:cstheme="minorHAnsi"/>
                <w:b w:val="0"/>
                <w:color w:val="000000"/>
                <w:sz w:val="20"/>
                <w:szCs w:val="20"/>
              </w:rPr>
            </w:pPr>
          </w:p>
        </w:tc>
        <w:tc>
          <w:tcPr>
            <w:tcW w:w="1791" w:type="dxa"/>
            <w:shd w:val="clear" w:color="auto" w:fill="auto"/>
            <w:vAlign w:val="center"/>
          </w:tcPr>
          <w:p w14:paraId="4D9A7337" w14:textId="77777777" w:rsidR="009C6A18" w:rsidRPr="00EB0CDA" w:rsidRDefault="009C6A18" w:rsidP="009C6A18">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Agree</w:t>
            </w:r>
          </w:p>
        </w:tc>
        <w:tc>
          <w:tcPr>
            <w:tcW w:w="1147" w:type="dxa"/>
            <w:shd w:val="clear" w:color="auto" w:fill="auto"/>
            <w:vAlign w:val="center"/>
          </w:tcPr>
          <w:p w14:paraId="3942F2C0"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61</w:t>
            </w:r>
          </w:p>
        </w:tc>
        <w:tc>
          <w:tcPr>
            <w:tcW w:w="1145" w:type="dxa"/>
            <w:shd w:val="clear" w:color="auto" w:fill="auto"/>
            <w:vAlign w:val="center"/>
          </w:tcPr>
          <w:p w14:paraId="58678D8F"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34.90%</w:t>
            </w:r>
          </w:p>
        </w:tc>
        <w:tc>
          <w:tcPr>
            <w:tcW w:w="1147" w:type="dxa"/>
            <w:shd w:val="clear" w:color="auto" w:fill="auto"/>
            <w:vAlign w:val="center"/>
          </w:tcPr>
          <w:p w14:paraId="17AE90AD"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68</w:t>
            </w:r>
          </w:p>
        </w:tc>
        <w:tc>
          <w:tcPr>
            <w:tcW w:w="1145" w:type="dxa"/>
            <w:shd w:val="clear" w:color="auto" w:fill="auto"/>
            <w:vAlign w:val="center"/>
          </w:tcPr>
          <w:p w14:paraId="1EF0FBA4"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46.60%</w:t>
            </w:r>
          </w:p>
        </w:tc>
        <w:tc>
          <w:tcPr>
            <w:tcW w:w="806" w:type="dxa"/>
            <w:shd w:val="clear" w:color="auto" w:fill="auto"/>
            <w:vAlign w:val="center"/>
          </w:tcPr>
          <w:p w14:paraId="1DF27E4C"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9C6A18" w:rsidRPr="00EB0CDA" w14:paraId="623DC5D5" w14:textId="77777777" w:rsidTr="00B962B0">
        <w:trPr>
          <w:trHeight w:val="454"/>
        </w:trPr>
        <w:tc>
          <w:tcPr>
            <w:cnfStyle w:val="001000000000" w:firstRow="0" w:lastRow="0" w:firstColumn="1" w:lastColumn="0" w:oddVBand="0" w:evenVBand="0" w:oddHBand="0" w:evenHBand="0" w:firstRowFirstColumn="0" w:firstRowLastColumn="0" w:lastRowFirstColumn="0" w:lastRowLastColumn="0"/>
            <w:tcW w:w="1886" w:type="dxa"/>
            <w:vMerge/>
            <w:tcBorders>
              <w:bottom w:val="double" w:sz="4" w:space="0" w:color="94B6D2" w:themeColor="accent1"/>
            </w:tcBorders>
            <w:shd w:val="clear" w:color="auto" w:fill="auto"/>
            <w:vAlign w:val="center"/>
          </w:tcPr>
          <w:p w14:paraId="170F13D7" w14:textId="77777777" w:rsidR="009C6A18" w:rsidRPr="005B3627" w:rsidRDefault="009C6A18" w:rsidP="009C6A18">
            <w:pPr>
              <w:ind w:left="227"/>
              <w:rPr>
                <w:rFonts w:cstheme="minorHAnsi"/>
                <w:b w:val="0"/>
                <w:color w:val="000000"/>
                <w:sz w:val="20"/>
                <w:szCs w:val="20"/>
              </w:rPr>
            </w:pPr>
          </w:p>
        </w:tc>
        <w:tc>
          <w:tcPr>
            <w:tcW w:w="1791" w:type="dxa"/>
            <w:tcBorders>
              <w:bottom w:val="double" w:sz="4" w:space="0" w:color="94B6D2" w:themeColor="accent1"/>
            </w:tcBorders>
            <w:shd w:val="clear" w:color="auto" w:fill="auto"/>
            <w:vAlign w:val="center"/>
          </w:tcPr>
          <w:p w14:paraId="3878F041" w14:textId="77777777" w:rsidR="009C6A18" w:rsidRPr="00EB0CDA" w:rsidRDefault="009C6A18" w:rsidP="009C6A18">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Strongly agree</w:t>
            </w:r>
          </w:p>
        </w:tc>
        <w:tc>
          <w:tcPr>
            <w:tcW w:w="1147" w:type="dxa"/>
            <w:tcBorders>
              <w:bottom w:val="double" w:sz="4" w:space="0" w:color="94B6D2" w:themeColor="accent1"/>
            </w:tcBorders>
            <w:shd w:val="clear" w:color="auto" w:fill="auto"/>
            <w:vAlign w:val="center"/>
          </w:tcPr>
          <w:p w14:paraId="12A5BC97"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96</w:t>
            </w:r>
          </w:p>
        </w:tc>
        <w:tc>
          <w:tcPr>
            <w:tcW w:w="1145" w:type="dxa"/>
            <w:tcBorders>
              <w:bottom w:val="double" w:sz="4" w:space="0" w:color="94B6D2" w:themeColor="accent1"/>
            </w:tcBorders>
            <w:shd w:val="clear" w:color="auto" w:fill="auto"/>
            <w:vAlign w:val="center"/>
          </w:tcPr>
          <w:p w14:paraId="7B40B190"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54.90%</w:t>
            </w:r>
          </w:p>
        </w:tc>
        <w:tc>
          <w:tcPr>
            <w:tcW w:w="1147" w:type="dxa"/>
            <w:tcBorders>
              <w:bottom w:val="double" w:sz="4" w:space="0" w:color="94B6D2" w:themeColor="accent1"/>
            </w:tcBorders>
            <w:shd w:val="clear" w:color="auto" w:fill="auto"/>
            <w:vAlign w:val="center"/>
          </w:tcPr>
          <w:p w14:paraId="7BE8D0CD"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62</w:t>
            </w:r>
          </w:p>
        </w:tc>
        <w:tc>
          <w:tcPr>
            <w:tcW w:w="1145" w:type="dxa"/>
            <w:tcBorders>
              <w:bottom w:val="double" w:sz="4" w:space="0" w:color="94B6D2" w:themeColor="accent1"/>
            </w:tcBorders>
            <w:shd w:val="clear" w:color="auto" w:fill="auto"/>
            <w:vAlign w:val="center"/>
          </w:tcPr>
          <w:p w14:paraId="2D9F5377"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42.50%</w:t>
            </w:r>
          </w:p>
        </w:tc>
        <w:tc>
          <w:tcPr>
            <w:tcW w:w="806" w:type="dxa"/>
            <w:tcBorders>
              <w:bottom w:val="double" w:sz="4" w:space="0" w:color="94B6D2" w:themeColor="accent1"/>
            </w:tcBorders>
            <w:shd w:val="clear" w:color="auto" w:fill="auto"/>
            <w:vAlign w:val="center"/>
          </w:tcPr>
          <w:p w14:paraId="5451D3F8"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9C6A18" w:rsidRPr="00EB0CDA" w14:paraId="476A2E27" w14:textId="77777777" w:rsidTr="00B962B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886" w:type="dxa"/>
            <w:vMerge w:val="restart"/>
            <w:tcBorders>
              <w:top w:val="double" w:sz="4" w:space="0" w:color="94B6D2" w:themeColor="accent1"/>
            </w:tcBorders>
            <w:shd w:val="clear" w:color="auto" w:fill="auto"/>
            <w:vAlign w:val="center"/>
          </w:tcPr>
          <w:p w14:paraId="76DB5611" w14:textId="77777777" w:rsidR="009C6A18" w:rsidRPr="005B3627" w:rsidRDefault="009C6A18" w:rsidP="009C6A18">
            <w:pPr>
              <w:rPr>
                <w:rFonts w:cstheme="minorHAnsi"/>
                <w:b w:val="0"/>
                <w:color w:val="000000"/>
                <w:sz w:val="20"/>
                <w:szCs w:val="20"/>
              </w:rPr>
            </w:pPr>
            <w:r w:rsidRPr="005B3627">
              <w:rPr>
                <w:rFonts w:cstheme="minorHAnsi"/>
                <w:b w:val="0"/>
                <w:color w:val="000000"/>
                <w:sz w:val="20"/>
                <w:szCs w:val="20"/>
              </w:rPr>
              <w:t xml:space="preserve">Strategies and resources </w:t>
            </w:r>
            <w:proofErr w:type="spellStart"/>
            <w:r w:rsidRPr="005B3627">
              <w:rPr>
                <w:rFonts w:cstheme="minorHAnsi"/>
                <w:b w:val="0"/>
                <w:color w:val="000000"/>
                <w:sz w:val="20"/>
                <w:szCs w:val="20"/>
              </w:rPr>
              <w:t>utilised</w:t>
            </w:r>
            <w:proofErr w:type="spellEnd"/>
            <w:r w:rsidRPr="005B3627">
              <w:rPr>
                <w:rFonts w:cstheme="minorHAnsi"/>
                <w:b w:val="0"/>
                <w:color w:val="000000"/>
                <w:sz w:val="20"/>
                <w:szCs w:val="20"/>
              </w:rPr>
              <w:t xml:space="preserve"> to support students from refugee backgrounds are data-driven and evidence-based</w:t>
            </w:r>
          </w:p>
        </w:tc>
        <w:tc>
          <w:tcPr>
            <w:tcW w:w="1791" w:type="dxa"/>
            <w:tcBorders>
              <w:top w:val="double" w:sz="4" w:space="0" w:color="94B6D2" w:themeColor="accent1"/>
            </w:tcBorders>
            <w:shd w:val="clear" w:color="auto" w:fill="auto"/>
            <w:vAlign w:val="center"/>
          </w:tcPr>
          <w:p w14:paraId="5781B446" w14:textId="77777777" w:rsidR="009C6A18" w:rsidRPr="00EB0CDA" w:rsidRDefault="009C6A18" w:rsidP="009C6A18">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Disagree</w:t>
            </w:r>
          </w:p>
        </w:tc>
        <w:tc>
          <w:tcPr>
            <w:tcW w:w="1147" w:type="dxa"/>
            <w:tcBorders>
              <w:top w:val="double" w:sz="4" w:space="0" w:color="94B6D2" w:themeColor="accent1"/>
            </w:tcBorders>
            <w:shd w:val="clear" w:color="auto" w:fill="auto"/>
            <w:vAlign w:val="center"/>
          </w:tcPr>
          <w:p w14:paraId="25EDC310"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8</w:t>
            </w:r>
          </w:p>
        </w:tc>
        <w:tc>
          <w:tcPr>
            <w:tcW w:w="1145" w:type="dxa"/>
            <w:tcBorders>
              <w:top w:val="double" w:sz="4" w:space="0" w:color="94B6D2" w:themeColor="accent1"/>
            </w:tcBorders>
            <w:shd w:val="clear" w:color="auto" w:fill="auto"/>
            <w:vAlign w:val="center"/>
          </w:tcPr>
          <w:p w14:paraId="2D610A4A"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4.60%</w:t>
            </w:r>
          </w:p>
        </w:tc>
        <w:tc>
          <w:tcPr>
            <w:tcW w:w="1147" w:type="dxa"/>
            <w:tcBorders>
              <w:top w:val="double" w:sz="4" w:space="0" w:color="94B6D2" w:themeColor="accent1"/>
            </w:tcBorders>
            <w:shd w:val="clear" w:color="auto" w:fill="auto"/>
            <w:vAlign w:val="center"/>
          </w:tcPr>
          <w:p w14:paraId="7ED48BAD"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5</w:t>
            </w:r>
          </w:p>
        </w:tc>
        <w:tc>
          <w:tcPr>
            <w:tcW w:w="1145" w:type="dxa"/>
            <w:tcBorders>
              <w:top w:val="double" w:sz="4" w:space="0" w:color="94B6D2" w:themeColor="accent1"/>
            </w:tcBorders>
            <w:shd w:val="clear" w:color="auto" w:fill="auto"/>
            <w:vAlign w:val="center"/>
          </w:tcPr>
          <w:p w14:paraId="3AFF6109"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3.40%</w:t>
            </w:r>
          </w:p>
        </w:tc>
        <w:tc>
          <w:tcPr>
            <w:tcW w:w="806" w:type="dxa"/>
            <w:tcBorders>
              <w:top w:val="double" w:sz="4" w:space="0" w:color="94B6D2" w:themeColor="accent1"/>
            </w:tcBorders>
            <w:shd w:val="clear" w:color="auto" w:fill="auto"/>
            <w:vAlign w:val="center"/>
          </w:tcPr>
          <w:p w14:paraId="723A7367"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0.18</w:t>
            </w:r>
          </w:p>
        </w:tc>
      </w:tr>
      <w:tr w:rsidR="009C6A18" w:rsidRPr="00EB0CDA" w14:paraId="7AB77D2E" w14:textId="77777777" w:rsidTr="009C6A18">
        <w:trPr>
          <w:trHeight w:val="454"/>
        </w:trPr>
        <w:tc>
          <w:tcPr>
            <w:cnfStyle w:val="001000000000" w:firstRow="0" w:lastRow="0" w:firstColumn="1" w:lastColumn="0" w:oddVBand="0" w:evenVBand="0" w:oddHBand="0" w:evenHBand="0" w:firstRowFirstColumn="0" w:firstRowLastColumn="0" w:lastRowFirstColumn="0" w:lastRowLastColumn="0"/>
            <w:tcW w:w="1886" w:type="dxa"/>
            <w:vMerge/>
            <w:shd w:val="clear" w:color="auto" w:fill="auto"/>
            <w:vAlign w:val="center"/>
          </w:tcPr>
          <w:p w14:paraId="4F797232" w14:textId="77777777" w:rsidR="009C6A18" w:rsidRPr="005B3627" w:rsidRDefault="009C6A18" w:rsidP="009C6A18">
            <w:pPr>
              <w:ind w:left="227"/>
              <w:rPr>
                <w:rFonts w:cstheme="minorHAnsi"/>
                <w:b w:val="0"/>
                <w:color w:val="000000"/>
                <w:sz w:val="20"/>
                <w:szCs w:val="20"/>
              </w:rPr>
            </w:pPr>
          </w:p>
        </w:tc>
        <w:tc>
          <w:tcPr>
            <w:tcW w:w="1791" w:type="dxa"/>
            <w:shd w:val="clear" w:color="auto" w:fill="auto"/>
            <w:vAlign w:val="center"/>
          </w:tcPr>
          <w:p w14:paraId="011ED4D0" w14:textId="77777777" w:rsidR="009C6A18" w:rsidRPr="00EB0CDA" w:rsidRDefault="009C6A18" w:rsidP="009C6A18">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Neither disagree nor agree</w:t>
            </w:r>
          </w:p>
        </w:tc>
        <w:tc>
          <w:tcPr>
            <w:tcW w:w="1147" w:type="dxa"/>
            <w:shd w:val="clear" w:color="auto" w:fill="auto"/>
            <w:vAlign w:val="center"/>
          </w:tcPr>
          <w:p w14:paraId="16D6F194"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22</w:t>
            </w:r>
          </w:p>
        </w:tc>
        <w:tc>
          <w:tcPr>
            <w:tcW w:w="1145" w:type="dxa"/>
            <w:shd w:val="clear" w:color="auto" w:fill="auto"/>
            <w:vAlign w:val="center"/>
          </w:tcPr>
          <w:p w14:paraId="4EFE6F37"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12.60%</w:t>
            </w:r>
          </w:p>
        </w:tc>
        <w:tc>
          <w:tcPr>
            <w:tcW w:w="1147" w:type="dxa"/>
            <w:shd w:val="clear" w:color="auto" w:fill="auto"/>
            <w:vAlign w:val="center"/>
          </w:tcPr>
          <w:p w14:paraId="11FD7C05"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25</w:t>
            </w:r>
          </w:p>
        </w:tc>
        <w:tc>
          <w:tcPr>
            <w:tcW w:w="1145" w:type="dxa"/>
            <w:shd w:val="clear" w:color="auto" w:fill="auto"/>
            <w:vAlign w:val="center"/>
          </w:tcPr>
          <w:p w14:paraId="448B7E51"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17.10%</w:t>
            </w:r>
          </w:p>
        </w:tc>
        <w:tc>
          <w:tcPr>
            <w:tcW w:w="806" w:type="dxa"/>
            <w:shd w:val="clear" w:color="auto" w:fill="auto"/>
            <w:vAlign w:val="center"/>
          </w:tcPr>
          <w:p w14:paraId="3679D39A"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9C6A18" w:rsidRPr="00EB0CDA" w14:paraId="61B706F2" w14:textId="77777777" w:rsidTr="009C6A18">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886" w:type="dxa"/>
            <w:vMerge/>
            <w:shd w:val="clear" w:color="auto" w:fill="auto"/>
            <w:vAlign w:val="center"/>
          </w:tcPr>
          <w:p w14:paraId="6C4A3D6D" w14:textId="77777777" w:rsidR="009C6A18" w:rsidRPr="005B3627" w:rsidRDefault="009C6A18" w:rsidP="009C6A18">
            <w:pPr>
              <w:ind w:left="227"/>
              <w:rPr>
                <w:rFonts w:cstheme="minorHAnsi"/>
                <w:b w:val="0"/>
                <w:color w:val="000000"/>
                <w:sz w:val="20"/>
                <w:szCs w:val="20"/>
              </w:rPr>
            </w:pPr>
          </w:p>
        </w:tc>
        <w:tc>
          <w:tcPr>
            <w:tcW w:w="1791" w:type="dxa"/>
            <w:shd w:val="clear" w:color="auto" w:fill="auto"/>
            <w:vAlign w:val="center"/>
          </w:tcPr>
          <w:p w14:paraId="77237834" w14:textId="77777777" w:rsidR="009C6A18" w:rsidRPr="00EB0CDA" w:rsidRDefault="009C6A18" w:rsidP="009C6A18">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Agree</w:t>
            </w:r>
          </w:p>
        </w:tc>
        <w:tc>
          <w:tcPr>
            <w:tcW w:w="1147" w:type="dxa"/>
            <w:shd w:val="clear" w:color="auto" w:fill="auto"/>
            <w:vAlign w:val="center"/>
          </w:tcPr>
          <w:p w14:paraId="26C75B9A"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84</w:t>
            </w:r>
          </w:p>
        </w:tc>
        <w:tc>
          <w:tcPr>
            <w:tcW w:w="1145" w:type="dxa"/>
            <w:shd w:val="clear" w:color="auto" w:fill="auto"/>
            <w:vAlign w:val="center"/>
          </w:tcPr>
          <w:p w14:paraId="4911EE66"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48.00%</w:t>
            </w:r>
          </w:p>
        </w:tc>
        <w:tc>
          <w:tcPr>
            <w:tcW w:w="1147" w:type="dxa"/>
            <w:shd w:val="clear" w:color="auto" w:fill="auto"/>
            <w:vAlign w:val="center"/>
          </w:tcPr>
          <w:p w14:paraId="4FF39585"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80</w:t>
            </w:r>
          </w:p>
        </w:tc>
        <w:tc>
          <w:tcPr>
            <w:tcW w:w="1145" w:type="dxa"/>
            <w:shd w:val="clear" w:color="auto" w:fill="auto"/>
            <w:vAlign w:val="center"/>
          </w:tcPr>
          <w:p w14:paraId="4EBC00AF"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B0CDA">
              <w:rPr>
                <w:rFonts w:cstheme="minorHAnsi"/>
                <w:sz w:val="20"/>
                <w:szCs w:val="20"/>
              </w:rPr>
              <w:t>54.80%</w:t>
            </w:r>
          </w:p>
        </w:tc>
        <w:tc>
          <w:tcPr>
            <w:tcW w:w="806" w:type="dxa"/>
            <w:shd w:val="clear" w:color="auto" w:fill="auto"/>
            <w:vAlign w:val="center"/>
          </w:tcPr>
          <w:p w14:paraId="1D730C99" w14:textId="77777777" w:rsidR="009C6A18" w:rsidRPr="00EB0CDA" w:rsidRDefault="009C6A18" w:rsidP="009C6A1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9C6A18" w:rsidRPr="00EB0CDA" w14:paraId="26348878" w14:textId="77777777" w:rsidTr="00B962B0">
        <w:trPr>
          <w:trHeight w:val="454"/>
        </w:trPr>
        <w:tc>
          <w:tcPr>
            <w:cnfStyle w:val="001000000000" w:firstRow="0" w:lastRow="0" w:firstColumn="1" w:lastColumn="0" w:oddVBand="0" w:evenVBand="0" w:oddHBand="0" w:evenHBand="0" w:firstRowFirstColumn="0" w:firstRowLastColumn="0" w:lastRowFirstColumn="0" w:lastRowLastColumn="0"/>
            <w:tcW w:w="1886" w:type="dxa"/>
            <w:vMerge/>
            <w:tcBorders>
              <w:bottom w:val="double" w:sz="4" w:space="0" w:color="94B6D2" w:themeColor="accent1"/>
            </w:tcBorders>
            <w:shd w:val="clear" w:color="auto" w:fill="auto"/>
            <w:vAlign w:val="center"/>
          </w:tcPr>
          <w:p w14:paraId="4592690D" w14:textId="77777777" w:rsidR="009C6A18" w:rsidRPr="005B3627" w:rsidRDefault="009C6A18" w:rsidP="009C6A18">
            <w:pPr>
              <w:ind w:left="227"/>
              <w:rPr>
                <w:rFonts w:cstheme="minorHAnsi"/>
                <w:b w:val="0"/>
                <w:color w:val="000000"/>
                <w:sz w:val="20"/>
                <w:szCs w:val="20"/>
              </w:rPr>
            </w:pPr>
          </w:p>
        </w:tc>
        <w:tc>
          <w:tcPr>
            <w:tcW w:w="1791" w:type="dxa"/>
            <w:tcBorders>
              <w:bottom w:val="double" w:sz="4" w:space="0" w:color="94B6D2" w:themeColor="accent1"/>
            </w:tcBorders>
            <w:shd w:val="clear" w:color="auto" w:fill="auto"/>
            <w:vAlign w:val="center"/>
          </w:tcPr>
          <w:p w14:paraId="1CD4EA39" w14:textId="77777777" w:rsidR="009C6A18" w:rsidRPr="00EB0CDA" w:rsidRDefault="009C6A18" w:rsidP="009C6A18">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Strongly agree</w:t>
            </w:r>
          </w:p>
        </w:tc>
        <w:tc>
          <w:tcPr>
            <w:tcW w:w="1147" w:type="dxa"/>
            <w:tcBorders>
              <w:bottom w:val="double" w:sz="4" w:space="0" w:color="94B6D2" w:themeColor="accent1"/>
            </w:tcBorders>
            <w:shd w:val="clear" w:color="auto" w:fill="auto"/>
            <w:vAlign w:val="center"/>
          </w:tcPr>
          <w:p w14:paraId="2F2A3FA9"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61</w:t>
            </w:r>
          </w:p>
        </w:tc>
        <w:tc>
          <w:tcPr>
            <w:tcW w:w="1145" w:type="dxa"/>
            <w:tcBorders>
              <w:bottom w:val="double" w:sz="4" w:space="0" w:color="94B6D2" w:themeColor="accent1"/>
            </w:tcBorders>
            <w:shd w:val="clear" w:color="auto" w:fill="auto"/>
            <w:vAlign w:val="center"/>
          </w:tcPr>
          <w:p w14:paraId="02D8FDA8"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34.90%</w:t>
            </w:r>
          </w:p>
        </w:tc>
        <w:tc>
          <w:tcPr>
            <w:tcW w:w="1147" w:type="dxa"/>
            <w:tcBorders>
              <w:bottom w:val="double" w:sz="4" w:space="0" w:color="94B6D2" w:themeColor="accent1"/>
            </w:tcBorders>
            <w:shd w:val="clear" w:color="auto" w:fill="auto"/>
            <w:vAlign w:val="center"/>
          </w:tcPr>
          <w:p w14:paraId="5987BF8A"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36</w:t>
            </w:r>
          </w:p>
        </w:tc>
        <w:tc>
          <w:tcPr>
            <w:tcW w:w="1145" w:type="dxa"/>
            <w:tcBorders>
              <w:bottom w:val="double" w:sz="4" w:space="0" w:color="94B6D2" w:themeColor="accent1"/>
            </w:tcBorders>
            <w:shd w:val="clear" w:color="auto" w:fill="auto"/>
            <w:vAlign w:val="center"/>
          </w:tcPr>
          <w:p w14:paraId="47CC031A"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B0CDA">
              <w:rPr>
                <w:rFonts w:cstheme="minorHAnsi"/>
                <w:sz w:val="20"/>
                <w:szCs w:val="20"/>
              </w:rPr>
              <w:t>24.70%</w:t>
            </w:r>
          </w:p>
        </w:tc>
        <w:tc>
          <w:tcPr>
            <w:tcW w:w="806" w:type="dxa"/>
            <w:tcBorders>
              <w:bottom w:val="double" w:sz="4" w:space="0" w:color="94B6D2" w:themeColor="accent1"/>
            </w:tcBorders>
            <w:shd w:val="clear" w:color="auto" w:fill="auto"/>
            <w:vAlign w:val="center"/>
          </w:tcPr>
          <w:p w14:paraId="789FD17C" w14:textId="77777777" w:rsidR="009C6A18" w:rsidRPr="00EB0CDA" w:rsidRDefault="009C6A18" w:rsidP="009C6A1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bl>
    <w:p w14:paraId="48643856" w14:textId="77777777" w:rsidR="001427D4" w:rsidRPr="00EB0CDA" w:rsidRDefault="001427D4" w:rsidP="001427D4">
      <w:pPr>
        <w:rPr>
          <w:rFonts w:cstheme="minorHAnsi"/>
          <w:sz w:val="20"/>
          <w:szCs w:val="20"/>
        </w:rPr>
      </w:pPr>
    </w:p>
    <w:p w14:paraId="47D225CA" w14:textId="77777777" w:rsidR="001427D4" w:rsidRPr="00EB0CDA" w:rsidRDefault="001427D4" w:rsidP="001427D4">
      <w:pPr>
        <w:rPr>
          <w:rFonts w:cstheme="minorHAnsi"/>
          <w:sz w:val="20"/>
          <w:szCs w:val="20"/>
        </w:rPr>
      </w:pPr>
    </w:p>
    <w:p w14:paraId="5CD504FB" w14:textId="77777777" w:rsidR="001427D4" w:rsidRDefault="001427D4" w:rsidP="001427D4">
      <w:pPr>
        <w:rPr>
          <w:rFonts w:cstheme="minorHAnsi"/>
          <w:b/>
          <w:sz w:val="20"/>
          <w:szCs w:val="20"/>
        </w:rPr>
      </w:pPr>
      <w:r>
        <w:rPr>
          <w:rFonts w:cstheme="minorHAnsi"/>
          <w:b/>
          <w:sz w:val="20"/>
          <w:szCs w:val="20"/>
        </w:rPr>
        <w:br w:type="page"/>
      </w:r>
    </w:p>
    <w:p w14:paraId="732CEB8B" w14:textId="0E862772" w:rsidR="001427D4" w:rsidRPr="00BD01A9" w:rsidRDefault="001427D4" w:rsidP="00BD01A9">
      <w:pPr>
        <w:pStyle w:val="Heading2"/>
      </w:pPr>
      <w:bookmarkStart w:id="303" w:name="_Toc43461846"/>
      <w:bookmarkStart w:id="304" w:name="_Toc43462190"/>
      <w:bookmarkStart w:id="305" w:name="_Toc43463290"/>
      <w:bookmarkStart w:id="306" w:name="_Toc43463666"/>
      <w:bookmarkStart w:id="307" w:name="_Toc43466734"/>
      <w:bookmarkStart w:id="308" w:name="_Toc44338932"/>
      <w:bookmarkStart w:id="309" w:name="_Toc55745993"/>
      <w:r w:rsidRPr="00BD01A9">
        <w:lastRenderedPageBreak/>
        <w:t xml:space="preserve">Appendix </w:t>
      </w:r>
      <w:r w:rsidR="00C72D28" w:rsidRPr="00BD01A9">
        <w:t>5</w:t>
      </w:r>
      <w:r w:rsidRPr="00BD01A9">
        <w:t xml:space="preserve">: Sample </w:t>
      </w:r>
      <w:r w:rsidR="001542D3" w:rsidRPr="00BD01A9">
        <w:t>r</w:t>
      </w:r>
      <w:r w:rsidRPr="00BD01A9">
        <w:t xml:space="preserve">esponses to the </w:t>
      </w:r>
      <w:r w:rsidR="001542D3" w:rsidRPr="00BD01A9">
        <w:t>s</w:t>
      </w:r>
      <w:r w:rsidRPr="00BD01A9">
        <w:t xml:space="preserve">urvey by </w:t>
      </w:r>
      <w:r w:rsidR="001542D3" w:rsidRPr="00BD01A9">
        <w:t>y</w:t>
      </w:r>
      <w:r w:rsidRPr="00BD01A9">
        <w:t xml:space="preserve">ear and </w:t>
      </w:r>
      <w:r w:rsidR="001542D3" w:rsidRPr="00BD01A9">
        <w:t>t</w:t>
      </w:r>
      <w:r w:rsidRPr="00BD01A9">
        <w:t>erm</w:t>
      </w:r>
      <w:bookmarkEnd w:id="303"/>
      <w:bookmarkEnd w:id="304"/>
      <w:bookmarkEnd w:id="305"/>
      <w:bookmarkEnd w:id="306"/>
      <w:bookmarkEnd w:id="307"/>
      <w:bookmarkEnd w:id="308"/>
      <w:bookmarkEnd w:id="309"/>
    </w:p>
    <w:tbl>
      <w:tblPr>
        <w:tblStyle w:val="GridTable4-Accent1"/>
        <w:tblW w:w="9696" w:type="dxa"/>
        <w:tblLook w:val="04A0" w:firstRow="1" w:lastRow="0" w:firstColumn="1" w:lastColumn="0" w:noHBand="0" w:noVBand="1"/>
      </w:tblPr>
      <w:tblGrid>
        <w:gridCol w:w="1992"/>
        <w:gridCol w:w="1761"/>
        <w:gridCol w:w="1121"/>
        <w:gridCol w:w="1121"/>
        <w:gridCol w:w="687"/>
        <w:gridCol w:w="1121"/>
        <w:gridCol w:w="1121"/>
        <w:gridCol w:w="772"/>
      </w:tblGrid>
      <w:tr w:rsidR="007B46DB" w:rsidRPr="00CC10F8" w14:paraId="106CEAEF" w14:textId="77777777" w:rsidTr="007B46DB">
        <w:trPr>
          <w:cnfStyle w:val="100000000000" w:firstRow="1" w:lastRow="0" w:firstColumn="0" w:lastColumn="0" w:oddVBand="0" w:evenVBand="0" w:oddHBand="0"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1992" w:type="dxa"/>
            <w:vMerge w:val="restart"/>
            <w:vAlign w:val="center"/>
          </w:tcPr>
          <w:p w14:paraId="1D5535F3" w14:textId="3BA4F62D" w:rsidR="002B1D15" w:rsidRPr="00CC10F8" w:rsidRDefault="002B1D15" w:rsidP="002B1D15">
            <w:pPr>
              <w:rPr>
                <w:rFonts w:cstheme="minorHAnsi"/>
                <w:b w:val="0"/>
                <w:color w:val="000000" w:themeColor="text1"/>
                <w:sz w:val="20"/>
                <w:szCs w:val="20"/>
              </w:rPr>
            </w:pPr>
            <w:r w:rsidRPr="00CC10F8">
              <w:rPr>
                <w:rFonts w:cstheme="minorHAnsi"/>
                <w:b w:val="0"/>
                <w:color w:val="000000" w:themeColor="text1"/>
                <w:sz w:val="20"/>
                <w:szCs w:val="20"/>
              </w:rPr>
              <w:t>Questions</w:t>
            </w:r>
          </w:p>
        </w:tc>
        <w:tc>
          <w:tcPr>
            <w:tcW w:w="1761" w:type="dxa"/>
            <w:vMerge w:val="restart"/>
            <w:vAlign w:val="center"/>
          </w:tcPr>
          <w:p w14:paraId="690367E4" w14:textId="67605573" w:rsidR="002B1D15" w:rsidRPr="00CC10F8" w:rsidRDefault="002B1D15" w:rsidP="002B1D15">
            <w:pPr>
              <w:cnfStyle w:val="100000000000" w:firstRow="1" w:lastRow="0" w:firstColumn="0" w:lastColumn="0" w:oddVBand="0" w:evenVBand="0" w:oddHBand="0" w:evenHBand="0" w:firstRowFirstColumn="0" w:firstRowLastColumn="0" w:lastRowFirstColumn="0" w:lastRowLastColumn="0"/>
              <w:rPr>
                <w:rFonts w:cstheme="minorHAnsi"/>
                <w:b w:val="0"/>
                <w:color w:val="000000" w:themeColor="text1"/>
                <w:sz w:val="20"/>
                <w:szCs w:val="20"/>
              </w:rPr>
            </w:pPr>
            <w:r w:rsidRPr="00CC10F8">
              <w:rPr>
                <w:rFonts w:cstheme="minorHAnsi"/>
                <w:b w:val="0"/>
                <w:color w:val="000000" w:themeColor="text1"/>
                <w:sz w:val="20"/>
                <w:szCs w:val="20"/>
              </w:rPr>
              <w:t>Response categories</w:t>
            </w:r>
          </w:p>
        </w:tc>
        <w:tc>
          <w:tcPr>
            <w:tcW w:w="2929" w:type="dxa"/>
            <w:gridSpan w:val="3"/>
          </w:tcPr>
          <w:p w14:paraId="3CB6161C" w14:textId="5249C60C" w:rsidR="002B1D15" w:rsidRPr="00CC10F8" w:rsidRDefault="002B1D15" w:rsidP="002B1D15">
            <w:pPr>
              <w:jc w:val="center"/>
              <w:cnfStyle w:val="100000000000" w:firstRow="1" w:lastRow="0" w:firstColumn="0" w:lastColumn="0" w:oddVBand="0" w:evenVBand="0" w:oddHBand="0" w:evenHBand="0" w:firstRowFirstColumn="0" w:firstRowLastColumn="0" w:lastRowFirstColumn="0" w:lastRowLastColumn="0"/>
              <w:rPr>
                <w:rFonts w:cstheme="minorHAnsi"/>
                <w:b w:val="0"/>
                <w:color w:val="000000" w:themeColor="text1"/>
                <w:sz w:val="20"/>
                <w:szCs w:val="20"/>
              </w:rPr>
            </w:pPr>
            <w:r w:rsidRPr="00CC10F8">
              <w:rPr>
                <w:rFonts w:cstheme="minorHAnsi"/>
                <w:b w:val="0"/>
                <w:color w:val="000000" w:themeColor="text1"/>
                <w:sz w:val="20"/>
                <w:szCs w:val="20"/>
              </w:rPr>
              <w:t xml:space="preserve">2018 </w:t>
            </w:r>
          </w:p>
        </w:tc>
        <w:tc>
          <w:tcPr>
            <w:tcW w:w="3014" w:type="dxa"/>
            <w:gridSpan w:val="3"/>
          </w:tcPr>
          <w:p w14:paraId="584CABF0" w14:textId="5EEDAD0C" w:rsidR="002B1D15" w:rsidRPr="00CC10F8" w:rsidRDefault="002B1D15" w:rsidP="002B1D15">
            <w:pPr>
              <w:jc w:val="center"/>
              <w:cnfStyle w:val="100000000000" w:firstRow="1" w:lastRow="0" w:firstColumn="0" w:lastColumn="0" w:oddVBand="0" w:evenVBand="0" w:oddHBand="0" w:evenHBand="0" w:firstRowFirstColumn="0" w:firstRowLastColumn="0" w:lastRowFirstColumn="0" w:lastRowLastColumn="0"/>
              <w:rPr>
                <w:rFonts w:cstheme="minorHAnsi"/>
                <w:b w:val="0"/>
                <w:color w:val="000000" w:themeColor="text1"/>
                <w:sz w:val="20"/>
                <w:szCs w:val="20"/>
              </w:rPr>
            </w:pPr>
            <w:r w:rsidRPr="00CC10F8">
              <w:rPr>
                <w:rFonts w:cstheme="minorHAnsi"/>
                <w:b w:val="0"/>
                <w:color w:val="000000" w:themeColor="text1"/>
                <w:sz w:val="20"/>
                <w:szCs w:val="20"/>
              </w:rPr>
              <w:t xml:space="preserve">2019 </w:t>
            </w:r>
          </w:p>
        </w:tc>
      </w:tr>
      <w:tr w:rsidR="002B1D15" w:rsidRPr="00EB0CDA" w14:paraId="2D8257F5" w14:textId="77777777" w:rsidTr="007B46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vMerge/>
            <w:tcBorders>
              <w:bottom w:val="single" w:sz="4" w:space="0" w:color="BED3E4" w:themeColor="accent1" w:themeTint="99"/>
            </w:tcBorders>
          </w:tcPr>
          <w:p w14:paraId="3D7D9702" w14:textId="02D91FE4" w:rsidR="002B1D15" w:rsidRPr="002B1D15" w:rsidRDefault="002B1D15" w:rsidP="001427D4">
            <w:pPr>
              <w:rPr>
                <w:rFonts w:cstheme="minorHAnsi"/>
                <w:sz w:val="20"/>
                <w:szCs w:val="20"/>
              </w:rPr>
            </w:pPr>
          </w:p>
        </w:tc>
        <w:tc>
          <w:tcPr>
            <w:tcW w:w="1761" w:type="dxa"/>
            <w:vMerge/>
            <w:tcBorders>
              <w:bottom w:val="single" w:sz="4" w:space="0" w:color="BED3E4" w:themeColor="accent1" w:themeTint="99"/>
            </w:tcBorders>
          </w:tcPr>
          <w:p w14:paraId="16170CCF" w14:textId="45F47DF3" w:rsidR="002B1D15" w:rsidRPr="002B1D15" w:rsidRDefault="002B1D15" w:rsidP="001427D4">
            <w:pP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121" w:type="dxa"/>
            <w:tcBorders>
              <w:bottom w:val="single" w:sz="4" w:space="0" w:color="BED3E4" w:themeColor="accent1" w:themeTint="99"/>
            </w:tcBorders>
            <w:shd w:val="clear" w:color="auto" w:fill="94B6D2"/>
          </w:tcPr>
          <w:p w14:paraId="477DE052" w14:textId="7383C94C" w:rsidR="002B1D15" w:rsidRPr="00CC10F8" w:rsidRDefault="002B1D15" w:rsidP="002B1D15">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CC10F8">
              <w:rPr>
                <w:rFonts w:cstheme="minorHAnsi"/>
                <w:color w:val="000000" w:themeColor="text1"/>
                <w:sz w:val="20"/>
                <w:szCs w:val="20"/>
              </w:rPr>
              <w:t>Term 2 (268)</w:t>
            </w:r>
          </w:p>
        </w:tc>
        <w:tc>
          <w:tcPr>
            <w:tcW w:w="1121" w:type="dxa"/>
            <w:tcBorders>
              <w:bottom w:val="single" w:sz="4" w:space="0" w:color="BED3E4" w:themeColor="accent1" w:themeTint="99"/>
            </w:tcBorders>
            <w:shd w:val="clear" w:color="auto" w:fill="94B6D2"/>
          </w:tcPr>
          <w:p w14:paraId="431389D9" w14:textId="02E1B7FD" w:rsidR="002B1D15" w:rsidRPr="00CC10F8" w:rsidRDefault="002B1D15" w:rsidP="001427D4">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CC10F8">
              <w:rPr>
                <w:rFonts w:cstheme="minorHAnsi"/>
                <w:color w:val="000000" w:themeColor="text1"/>
                <w:sz w:val="20"/>
                <w:szCs w:val="20"/>
              </w:rPr>
              <w:t>Term 4 (178)</w:t>
            </w:r>
          </w:p>
        </w:tc>
        <w:tc>
          <w:tcPr>
            <w:tcW w:w="687" w:type="dxa"/>
            <w:tcBorders>
              <w:bottom w:val="single" w:sz="4" w:space="0" w:color="BED3E4" w:themeColor="accent1" w:themeTint="99"/>
            </w:tcBorders>
            <w:shd w:val="clear" w:color="auto" w:fill="94B6D2" w:themeFill="accent1"/>
          </w:tcPr>
          <w:p w14:paraId="5F9C1E6D" w14:textId="62C0D124" w:rsidR="002B1D15" w:rsidRPr="00CC10F8" w:rsidRDefault="002B1D15" w:rsidP="001427D4">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CC10F8">
              <w:rPr>
                <w:rFonts w:cstheme="minorHAnsi"/>
                <w:color w:val="000000" w:themeColor="text1"/>
                <w:sz w:val="20"/>
                <w:szCs w:val="20"/>
              </w:rPr>
              <w:t>p value</w:t>
            </w:r>
          </w:p>
        </w:tc>
        <w:tc>
          <w:tcPr>
            <w:tcW w:w="1121" w:type="dxa"/>
            <w:tcBorders>
              <w:bottom w:val="single" w:sz="4" w:space="0" w:color="BED3E4" w:themeColor="accent1" w:themeTint="99"/>
            </w:tcBorders>
            <w:shd w:val="clear" w:color="auto" w:fill="94B6D2"/>
          </w:tcPr>
          <w:p w14:paraId="7FD59692" w14:textId="5B7879DF" w:rsidR="002B1D15" w:rsidRPr="00CC10F8" w:rsidRDefault="002B1D15" w:rsidP="002B1D15">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CC10F8">
              <w:rPr>
                <w:rFonts w:cstheme="minorHAnsi"/>
                <w:color w:val="000000" w:themeColor="text1"/>
                <w:sz w:val="20"/>
                <w:szCs w:val="20"/>
              </w:rPr>
              <w:t>Term 2 (541)</w:t>
            </w:r>
          </w:p>
        </w:tc>
        <w:tc>
          <w:tcPr>
            <w:tcW w:w="1121" w:type="dxa"/>
            <w:tcBorders>
              <w:bottom w:val="single" w:sz="4" w:space="0" w:color="BED3E4" w:themeColor="accent1" w:themeTint="99"/>
            </w:tcBorders>
            <w:shd w:val="clear" w:color="auto" w:fill="94B6D2"/>
          </w:tcPr>
          <w:p w14:paraId="3FFE5FC5" w14:textId="44178C7D" w:rsidR="002B1D15" w:rsidRPr="00CC10F8" w:rsidRDefault="002B1D15" w:rsidP="001427D4">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CC10F8">
              <w:rPr>
                <w:rFonts w:cstheme="minorHAnsi"/>
                <w:color w:val="000000" w:themeColor="text1"/>
                <w:sz w:val="20"/>
                <w:szCs w:val="20"/>
              </w:rPr>
              <w:t>Term 4 (151)</w:t>
            </w:r>
          </w:p>
        </w:tc>
        <w:tc>
          <w:tcPr>
            <w:tcW w:w="772" w:type="dxa"/>
            <w:tcBorders>
              <w:bottom w:val="single" w:sz="4" w:space="0" w:color="BED3E4" w:themeColor="accent1" w:themeTint="99"/>
            </w:tcBorders>
            <w:shd w:val="clear" w:color="auto" w:fill="94B6D2" w:themeFill="accent1"/>
          </w:tcPr>
          <w:p w14:paraId="1CACD55F" w14:textId="0648BB4F" w:rsidR="002B1D15" w:rsidRPr="00CC10F8" w:rsidRDefault="002B1D15" w:rsidP="001427D4">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CC10F8">
              <w:rPr>
                <w:rFonts w:cstheme="minorHAnsi"/>
                <w:color w:val="000000" w:themeColor="text1"/>
                <w:sz w:val="20"/>
                <w:szCs w:val="20"/>
              </w:rPr>
              <w:t>p value</w:t>
            </w:r>
          </w:p>
        </w:tc>
      </w:tr>
      <w:tr w:rsidR="001427D4" w:rsidRPr="00EB0CDA" w14:paraId="54C430EF" w14:textId="77777777" w:rsidTr="007B46DB">
        <w:trPr>
          <w:trHeight w:val="454"/>
        </w:trPr>
        <w:tc>
          <w:tcPr>
            <w:cnfStyle w:val="001000000000" w:firstRow="0" w:lastRow="0" w:firstColumn="1" w:lastColumn="0" w:oddVBand="0" w:evenVBand="0" w:oddHBand="0" w:evenHBand="0" w:firstRowFirstColumn="0" w:firstRowLastColumn="0" w:lastRowFirstColumn="0" w:lastRowLastColumn="0"/>
            <w:tcW w:w="1992" w:type="dxa"/>
            <w:tcBorders>
              <w:bottom w:val="double" w:sz="4" w:space="0" w:color="94B6D2" w:themeColor="accent1"/>
            </w:tcBorders>
            <w:shd w:val="clear" w:color="auto" w:fill="auto"/>
            <w:vAlign w:val="center"/>
          </w:tcPr>
          <w:p w14:paraId="7C751F8D" w14:textId="34289969" w:rsidR="001427D4" w:rsidRPr="002B1D15" w:rsidRDefault="001427D4" w:rsidP="00E524D3">
            <w:pPr>
              <w:rPr>
                <w:rFonts w:cstheme="minorHAnsi"/>
                <w:b w:val="0"/>
                <w:color w:val="000000"/>
                <w:sz w:val="20"/>
                <w:szCs w:val="20"/>
              </w:rPr>
            </w:pPr>
            <w:r w:rsidRPr="002B1D15">
              <w:rPr>
                <w:rFonts w:cstheme="minorHAnsi"/>
                <w:b w:val="0"/>
                <w:sz w:val="20"/>
                <w:szCs w:val="20"/>
              </w:rPr>
              <w:t xml:space="preserve">Was your school supported by </w:t>
            </w:r>
            <w:proofErr w:type="gramStart"/>
            <w:r w:rsidRPr="002B1D15">
              <w:rPr>
                <w:rFonts w:cstheme="minorHAnsi"/>
                <w:b w:val="0"/>
                <w:sz w:val="20"/>
                <w:szCs w:val="20"/>
              </w:rPr>
              <w:t>a</w:t>
            </w:r>
            <w:proofErr w:type="gramEnd"/>
            <w:r w:rsidRPr="002B1D15">
              <w:rPr>
                <w:rFonts w:cstheme="minorHAnsi"/>
                <w:b w:val="0"/>
                <w:sz w:val="20"/>
                <w:szCs w:val="20"/>
              </w:rPr>
              <w:t xml:space="preserve"> </w:t>
            </w:r>
            <w:r w:rsidR="00AE7EC2" w:rsidRPr="002B1D15">
              <w:rPr>
                <w:rFonts w:cstheme="minorHAnsi"/>
                <w:b w:val="0"/>
                <w:sz w:val="20"/>
                <w:szCs w:val="20"/>
              </w:rPr>
              <w:t>RSL</w:t>
            </w:r>
            <w:r w:rsidRPr="002B1D15">
              <w:rPr>
                <w:rFonts w:cstheme="minorHAnsi"/>
                <w:b w:val="0"/>
                <w:sz w:val="20"/>
                <w:szCs w:val="20"/>
              </w:rPr>
              <w:t>?</w:t>
            </w:r>
          </w:p>
        </w:tc>
        <w:tc>
          <w:tcPr>
            <w:tcW w:w="1761" w:type="dxa"/>
            <w:tcBorders>
              <w:bottom w:val="double" w:sz="4" w:space="0" w:color="94B6D2" w:themeColor="accent1"/>
            </w:tcBorders>
            <w:shd w:val="clear" w:color="auto" w:fill="auto"/>
            <w:vAlign w:val="center"/>
          </w:tcPr>
          <w:p w14:paraId="3448645A" w14:textId="77777777" w:rsidR="001427D4" w:rsidRPr="002B1D15" w:rsidRDefault="001427D4" w:rsidP="00E524D3">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Yes</w:t>
            </w:r>
          </w:p>
        </w:tc>
        <w:tc>
          <w:tcPr>
            <w:tcW w:w="1121" w:type="dxa"/>
            <w:tcBorders>
              <w:bottom w:val="double" w:sz="4" w:space="0" w:color="94B6D2" w:themeColor="accent1"/>
            </w:tcBorders>
            <w:shd w:val="clear" w:color="auto" w:fill="auto"/>
            <w:vAlign w:val="center"/>
          </w:tcPr>
          <w:p w14:paraId="583E9B8C" w14:textId="77777777" w:rsidR="001427D4" w:rsidRPr="002B1D15" w:rsidRDefault="001427D4" w:rsidP="00E524D3">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rPr>
            </w:pPr>
            <w:r w:rsidRPr="002B1D15">
              <w:rPr>
                <w:rFonts w:cstheme="minorHAnsi"/>
                <w:sz w:val="20"/>
                <w:szCs w:val="20"/>
              </w:rPr>
              <w:t>201 (78.8%)</w:t>
            </w:r>
          </w:p>
        </w:tc>
        <w:tc>
          <w:tcPr>
            <w:tcW w:w="1121" w:type="dxa"/>
            <w:tcBorders>
              <w:bottom w:val="double" w:sz="4" w:space="0" w:color="94B6D2" w:themeColor="accent1"/>
            </w:tcBorders>
            <w:shd w:val="clear" w:color="auto" w:fill="auto"/>
            <w:vAlign w:val="center"/>
          </w:tcPr>
          <w:p w14:paraId="74E2354E" w14:textId="77777777" w:rsidR="001427D4" w:rsidRPr="002B1D15" w:rsidRDefault="001427D4"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141 (81.0%)</w:t>
            </w:r>
          </w:p>
        </w:tc>
        <w:tc>
          <w:tcPr>
            <w:tcW w:w="687" w:type="dxa"/>
            <w:tcBorders>
              <w:bottom w:val="double" w:sz="4" w:space="0" w:color="94B6D2" w:themeColor="accent1"/>
            </w:tcBorders>
            <w:shd w:val="clear" w:color="auto" w:fill="auto"/>
            <w:vAlign w:val="center"/>
          </w:tcPr>
          <w:p w14:paraId="2523DD4F" w14:textId="77777777" w:rsidR="001427D4" w:rsidRPr="002B1D15" w:rsidRDefault="001427D4"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0.58</w:t>
            </w:r>
          </w:p>
        </w:tc>
        <w:tc>
          <w:tcPr>
            <w:tcW w:w="1121" w:type="dxa"/>
            <w:tcBorders>
              <w:bottom w:val="double" w:sz="4" w:space="0" w:color="94B6D2" w:themeColor="accent1"/>
            </w:tcBorders>
            <w:shd w:val="clear" w:color="auto" w:fill="auto"/>
            <w:vAlign w:val="center"/>
          </w:tcPr>
          <w:p w14:paraId="6BEDEFCC" w14:textId="77777777" w:rsidR="001427D4" w:rsidRPr="002B1D15" w:rsidRDefault="001427D4"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297 (60.0%)</w:t>
            </w:r>
          </w:p>
        </w:tc>
        <w:tc>
          <w:tcPr>
            <w:tcW w:w="1121" w:type="dxa"/>
            <w:tcBorders>
              <w:bottom w:val="double" w:sz="4" w:space="0" w:color="94B6D2" w:themeColor="accent1"/>
            </w:tcBorders>
            <w:shd w:val="clear" w:color="auto" w:fill="auto"/>
            <w:vAlign w:val="center"/>
          </w:tcPr>
          <w:p w14:paraId="2215459F" w14:textId="77777777" w:rsidR="001427D4" w:rsidRPr="002B1D15" w:rsidRDefault="001427D4"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111 (77.1%)</w:t>
            </w:r>
          </w:p>
        </w:tc>
        <w:tc>
          <w:tcPr>
            <w:tcW w:w="772" w:type="dxa"/>
            <w:tcBorders>
              <w:bottom w:val="double" w:sz="4" w:space="0" w:color="94B6D2" w:themeColor="accent1"/>
            </w:tcBorders>
            <w:shd w:val="clear" w:color="auto" w:fill="auto"/>
            <w:vAlign w:val="center"/>
          </w:tcPr>
          <w:p w14:paraId="251C9671" w14:textId="77777777" w:rsidR="001427D4" w:rsidRPr="002B1D15" w:rsidRDefault="001427D4"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&lt;0.001</w:t>
            </w:r>
          </w:p>
        </w:tc>
      </w:tr>
      <w:tr w:rsidR="00E524D3" w:rsidRPr="00EB0CDA" w14:paraId="54AD993A" w14:textId="77777777" w:rsidTr="007B46DB">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92" w:type="dxa"/>
            <w:vMerge w:val="restart"/>
            <w:tcBorders>
              <w:top w:val="double" w:sz="4" w:space="0" w:color="94B6D2" w:themeColor="accent1"/>
            </w:tcBorders>
            <w:shd w:val="clear" w:color="auto" w:fill="auto"/>
            <w:vAlign w:val="center"/>
          </w:tcPr>
          <w:p w14:paraId="05963065" w14:textId="77777777" w:rsidR="00E524D3" w:rsidRPr="002B1D15" w:rsidRDefault="00E524D3" w:rsidP="00E524D3">
            <w:pPr>
              <w:rPr>
                <w:rFonts w:cstheme="minorHAnsi"/>
                <w:b w:val="0"/>
                <w:color w:val="000000"/>
                <w:sz w:val="20"/>
                <w:szCs w:val="20"/>
              </w:rPr>
            </w:pPr>
            <w:r w:rsidRPr="002B1D15">
              <w:rPr>
                <w:rFonts w:cstheme="minorHAnsi"/>
                <w:b w:val="0"/>
                <w:sz w:val="20"/>
                <w:szCs w:val="20"/>
              </w:rPr>
              <w:t>How long have you been working at this school?</w:t>
            </w:r>
          </w:p>
        </w:tc>
        <w:tc>
          <w:tcPr>
            <w:tcW w:w="1761" w:type="dxa"/>
            <w:tcBorders>
              <w:top w:val="double" w:sz="4" w:space="0" w:color="94B6D2" w:themeColor="accent1"/>
            </w:tcBorders>
            <w:shd w:val="clear" w:color="auto" w:fill="auto"/>
            <w:vAlign w:val="center"/>
          </w:tcPr>
          <w:p w14:paraId="6DCB57EC" w14:textId="77777777" w:rsidR="00E524D3" w:rsidRPr="002B1D15" w:rsidRDefault="00E524D3" w:rsidP="00E524D3">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Less than 1 year</w:t>
            </w:r>
          </w:p>
        </w:tc>
        <w:tc>
          <w:tcPr>
            <w:tcW w:w="1121" w:type="dxa"/>
            <w:tcBorders>
              <w:top w:val="double" w:sz="4" w:space="0" w:color="94B6D2" w:themeColor="accent1"/>
            </w:tcBorders>
            <w:shd w:val="clear" w:color="auto" w:fill="auto"/>
            <w:vAlign w:val="center"/>
          </w:tcPr>
          <w:p w14:paraId="2CF8F2A5"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22 (8.2%)</w:t>
            </w:r>
          </w:p>
        </w:tc>
        <w:tc>
          <w:tcPr>
            <w:tcW w:w="1121" w:type="dxa"/>
            <w:tcBorders>
              <w:top w:val="double" w:sz="4" w:space="0" w:color="94B6D2" w:themeColor="accent1"/>
            </w:tcBorders>
            <w:shd w:val="clear" w:color="auto" w:fill="auto"/>
            <w:vAlign w:val="center"/>
          </w:tcPr>
          <w:p w14:paraId="65816BCC"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21 (11.8%)</w:t>
            </w:r>
          </w:p>
        </w:tc>
        <w:tc>
          <w:tcPr>
            <w:tcW w:w="687" w:type="dxa"/>
            <w:tcBorders>
              <w:top w:val="double" w:sz="4" w:space="0" w:color="94B6D2" w:themeColor="accent1"/>
            </w:tcBorders>
            <w:shd w:val="clear" w:color="auto" w:fill="auto"/>
            <w:vAlign w:val="center"/>
          </w:tcPr>
          <w:p w14:paraId="3111525E"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0.34</w:t>
            </w:r>
          </w:p>
        </w:tc>
        <w:tc>
          <w:tcPr>
            <w:tcW w:w="1121" w:type="dxa"/>
            <w:tcBorders>
              <w:top w:val="double" w:sz="4" w:space="0" w:color="94B6D2" w:themeColor="accent1"/>
            </w:tcBorders>
            <w:shd w:val="clear" w:color="auto" w:fill="auto"/>
            <w:vAlign w:val="center"/>
          </w:tcPr>
          <w:p w14:paraId="0091B126"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51 (9.4%)</w:t>
            </w:r>
          </w:p>
        </w:tc>
        <w:tc>
          <w:tcPr>
            <w:tcW w:w="1121" w:type="dxa"/>
            <w:tcBorders>
              <w:top w:val="double" w:sz="4" w:space="0" w:color="94B6D2" w:themeColor="accent1"/>
            </w:tcBorders>
            <w:shd w:val="clear" w:color="auto" w:fill="auto"/>
            <w:vAlign w:val="center"/>
          </w:tcPr>
          <w:p w14:paraId="7045BFD7"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22 (14.6%)</w:t>
            </w:r>
          </w:p>
        </w:tc>
        <w:tc>
          <w:tcPr>
            <w:tcW w:w="772" w:type="dxa"/>
            <w:tcBorders>
              <w:top w:val="double" w:sz="4" w:space="0" w:color="94B6D2" w:themeColor="accent1"/>
            </w:tcBorders>
            <w:shd w:val="clear" w:color="auto" w:fill="auto"/>
            <w:vAlign w:val="center"/>
          </w:tcPr>
          <w:p w14:paraId="3EDD8E6C"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0.19</w:t>
            </w:r>
          </w:p>
        </w:tc>
      </w:tr>
      <w:tr w:rsidR="00E524D3" w:rsidRPr="00EB0CDA" w14:paraId="203D81B0" w14:textId="77777777" w:rsidTr="007B46DB">
        <w:trPr>
          <w:trHeight w:val="454"/>
        </w:trPr>
        <w:tc>
          <w:tcPr>
            <w:cnfStyle w:val="001000000000" w:firstRow="0" w:lastRow="0" w:firstColumn="1" w:lastColumn="0" w:oddVBand="0" w:evenVBand="0" w:oddHBand="0" w:evenHBand="0" w:firstRowFirstColumn="0" w:firstRowLastColumn="0" w:lastRowFirstColumn="0" w:lastRowLastColumn="0"/>
            <w:tcW w:w="1992" w:type="dxa"/>
            <w:vMerge/>
            <w:shd w:val="clear" w:color="auto" w:fill="auto"/>
            <w:vAlign w:val="center"/>
          </w:tcPr>
          <w:p w14:paraId="22DC37AA" w14:textId="77777777" w:rsidR="00E524D3" w:rsidRPr="002B1D15" w:rsidRDefault="00E524D3" w:rsidP="00E524D3">
            <w:pPr>
              <w:ind w:left="227"/>
              <w:rPr>
                <w:rFonts w:cstheme="minorHAnsi"/>
                <w:b w:val="0"/>
                <w:color w:val="000000"/>
                <w:sz w:val="20"/>
                <w:szCs w:val="20"/>
              </w:rPr>
            </w:pPr>
          </w:p>
        </w:tc>
        <w:tc>
          <w:tcPr>
            <w:tcW w:w="1761" w:type="dxa"/>
            <w:shd w:val="clear" w:color="auto" w:fill="auto"/>
            <w:vAlign w:val="center"/>
          </w:tcPr>
          <w:p w14:paraId="75503651" w14:textId="77777777" w:rsidR="00E524D3" w:rsidRPr="002B1D15" w:rsidRDefault="00E524D3" w:rsidP="00E524D3">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1-3 years</w:t>
            </w:r>
          </w:p>
        </w:tc>
        <w:tc>
          <w:tcPr>
            <w:tcW w:w="1121" w:type="dxa"/>
            <w:shd w:val="clear" w:color="auto" w:fill="auto"/>
            <w:vAlign w:val="center"/>
          </w:tcPr>
          <w:p w14:paraId="2140BF28"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67 (25.0%)</w:t>
            </w:r>
          </w:p>
        </w:tc>
        <w:tc>
          <w:tcPr>
            <w:tcW w:w="1121" w:type="dxa"/>
            <w:shd w:val="clear" w:color="auto" w:fill="auto"/>
            <w:vAlign w:val="center"/>
          </w:tcPr>
          <w:p w14:paraId="4BF23394"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46 (25.8%)</w:t>
            </w:r>
          </w:p>
        </w:tc>
        <w:tc>
          <w:tcPr>
            <w:tcW w:w="687" w:type="dxa"/>
            <w:shd w:val="clear" w:color="auto" w:fill="auto"/>
            <w:vAlign w:val="center"/>
          </w:tcPr>
          <w:p w14:paraId="25B18AA3"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121" w:type="dxa"/>
            <w:shd w:val="clear" w:color="auto" w:fill="auto"/>
            <w:vAlign w:val="center"/>
          </w:tcPr>
          <w:p w14:paraId="272048D6"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115 (21.3%)</w:t>
            </w:r>
          </w:p>
        </w:tc>
        <w:tc>
          <w:tcPr>
            <w:tcW w:w="1121" w:type="dxa"/>
            <w:shd w:val="clear" w:color="auto" w:fill="auto"/>
            <w:vAlign w:val="center"/>
          </w:tcPr>
          <w:p w14:paraId="1C97075F"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37 (24.5%)</w:t>
            </w:r>
          </w:p>
        </w:tc>
        <w:tc>
          <w:tcPr>
            <w:tcW w:w="772" w:type="dxa"/>
            <w:shd w:val="clear" w:color="auto" w:fill="auto"/>
            <w:vAlign w:val="center"/>
          </w:tcPr>
          <w:p w14:paraId="690281E1"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E524D3" w:rsidRPr="00EB0CDA" w14:paraId="4111E02C" w14:textId="77777777" w:rsidTr="007B46DB">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92" w:type="dxa"/>
            <w:vMerge/>
            <w:shd w:val="clear" w:color="auto" w:fill="auto"/>
            <w:vAlign w:val="center"/>
          </w:tcPr>
          <w:p w14:paraId="72A4F475" w14:textId="77777777" w:rsidR="00E524D3" w:rsidRPr="002B1D15" w:rsidRDefault="00E524D3" w:rsidP="00E524D3">
            <w:pPr>
              <w:rPr>
                <w:rFonts w:cstheme="minorHAnsi"/>
                <w:b w:val="0"/>
                <w:color w:val="000000"/>
                <w:sz w:val="20"/>
                <w:szCs w:val="20"/>
              </w:rPr>
            </w:pPr>
          </w:p>
        </w:tc>
        <w:tc>
          <w:tcPr>
            <w:tcW w:w="1761" w:type="dxa"/>
            <w:shd w:val="clear" w:color="auto" w:fill="auto"/>
            <w:vAlign w:val="center"/>
          </w:tcPr>
          <w:p w14:paraId="3D431D32" w14:textId="77777777" w:rsidR="00E524D3" w:rsidRPr="002B1D15" w:rsidRDefault="00E524D3" w:rsidP="00E524D3">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4-7 years</w:t>
            </w:r>
          </w:p>
        </w:tc>
        <w:tc>
          <w:tcPr>
            <w:tcW w:w="1121" w:type="dxa"/>
            <w:shd w:val="clear" w:color="auto" w:fill="auto"/>
            <w:vAlign w:val="center"/>
          </w:tcPr>
          <w:p w14:paraId="52C3E832"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68 (25.4%)</w:t>
            </w:r>
          </w:p>
        </w:tc>
        <w:tc>
          <w:tcPr>
            <w:tcW w:w="1121" w:type="dxa"/>
            <w:shd w:val="clear" w:color="auto" w:fill="auto"/>
            <w:vAlign w:val="center"/>
          </w:tcPr>
          <w:p w14:paraId="40AFA89F"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34 (19.1%)</w:t>
            </w:r>
          </w:p>
        </w:tc>
        <w:tc>
          <w:tcPr>
            <w:tcW w:w="687" w:type="dxa"/>
            <w:shd w:val="clear" w:color="auto" w:fill="auto"/>
            <w:vAlign w:val="center"/>
          </w:tcPr>
          <w:p w14:paraId="2DE4A92A"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121" w:type="dxa"/>
            <w:shd w:val="clear" w:color="auto" w:fill="auto"/>
            <w:vAlign w:val="center"/>
          </w:tcPr>
          <w:p w14:paraId="383A7C16"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115 (21.3%)</w:t>
            </w:r>
          </w:p>
        </w:tc>
        <w:tc>
          <w:tcPr>
            <w:tcW w:w="1121" w:type="dxa"/>
            <w:shd w:val="clear" w:color="auto" w:fill="auto"/>
            <w:vAlign w:val="center"/>
          </w:tcPr>
          <w:p w14:paraId="36B72AF0"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28 (18.5%)</w:t>
            </w:r>
          </w:p>
        </w:tc>
        <w:tc>
          <w:tcPr>
            <w:tcW w:w="772" w:type="dxa"/>
            <w:shd w:val="clear" w:color="auto" w:fill="auto"/>
            <w:vAlign w:val="center"/>
          </w:tcPr>
          <w:p w14:paraId="2BF715F3"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E524D3" w:rsidRPr="00EB0CDA" w14:paraId="38A52451" w14:textId="77777777" w:rsidTr="007B46DB">
        <w:trPr>
          <w:trHeight w:val="454"/>
        </w:trPr>
        <w:tc>
          <w:tcPr>
            <w:cnfStyle w:val="001000000000" w:firstRow="0" w:lastRow="0" w:firstColumn="1" w:lastColumn="0" w:oddVBand="0" w:evenVBand="0" w:oddHBand="0" w:evenHBand="0" w:firstRowFirstColumn="0" w:firstRowLastColumn="0" w:lastRowFirstColumn="0" w:lastRowLastColumn="0"/>
            <w:tcW w:w="1992" w:type="dxa"/>
            <w:vMerge/>
            <w:tcBorders>
              <w:bottom w:val="double" w:sz="4" w:space="0" w:color="94B6D2" w:themeColor="accent1"/>
            </w:tcBorders>
            <w:shd w:val="clear" w:color="auto" w:fill="auto"/>
            <w:vAlign w:val="center"/>
          </w:tcPr>
          <w:p w14:paraId="65D1CA1B" w14:textId="77777777" w:rsidR="00E524D3" w:rsidRPr="002B1D15" w:rsidRDefault="00E524D3" w:rsidP="00E524D3">
            <w:pPr>
              <w:ind w:left="227"/>
              <w:rPr>
                <w:rFonts w:cstheme="minorHAnsi"/>
                <w:b w:val="0"/>
                <w:color w:val="000000"/>
                <w:sz w:val="20"/>
                <w:szCs w:val="20"/>
              </w:rPr>
            </w:pPr>
          </w:p>
        </w:tc>
        <w:tc>
          <w:tcPr>
            <w:tcW w:w="1761" w:type="dxa"/>
            <w:tcBorders>
              <w:bottom w:val="double" w:sz="4" w:space="0" w:color="94B6D2" w:themeColor="accent1"/>
            </w:tcBorders>
            <w:shd w:val="clear" w:color="auto" w:fill="auto"/>
            <w:vAlign w:val="center"/>
          </w:tcPr>
          <w:p w14:paraId="3C434AA5" w14:textId="77777777" w:rsidR="00E524D3" w:rsidRPr="002B1D15" w:rsidRDefault="00E524D3" w:rsidP="00E524D3">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More than 7 years</w:t>
            </w:r>
          </w:p>
        </w:tc>
        <w:tc>
          <w:tcPr>
            <w:tcW w:w="1121" w:type="dxa"/>
            <w:tcBorders>
              <w:bottom w:val="double" w:sz="4" w:space="0" w:color="94B6D2" w:themeColor="accent1"/>
            </w:tcBorders>
            <w:shd w:val="clear" w:color="auto" w:fill="auto"/>
            <w:vAlign w:val="center"/>
          </w:tcPr>
          <w:p w14:paraId="7C9377CD"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111 (41.4%)</w:t>
            </w:r>
          </w:p>
        </w:tc>
        <w:tc>
          <w:tcPr>
            <w:tcW w:w="1121" w:type="dxa"/>
            <w:tcBorders>
              <w:bottom w:val="double" w:sz="4" w:space="0" w:color="94B6D2" w:themeColor="accent1"/>
            </w:tcBorders>
            <w:shd w:val="clear" w:color="auto" w:fill="auto"/>
            <w:vAlign w:val="center"/>
          </w:tcPr>
          <w:p w14:paraId="4067E7D6"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77 (43.3%)</w:t>
            </w:r>
          </w:p>
        </w:tc>
        <w:tc>
          <w:tcPr>
            <w:tcW w:w="687" w:type="dxa"/>
            <w:tcBorders>
              <w:bottom w:val="double" w:sz="4" w:space="0" w:color="94B6D2" w:themeColor="accent1"/>
            </w:tcBorders>
            <w:shd w:val="clear" w:color="auto" w:fill="auto"/>
            <w:vAlign w:val="center"/>
          </w:tcPr>
          <w:p w14:paraId="6D35DA07"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121" w:type="dxa"/>
            <w:tcBorders>
              <w:bottom w:val="double" w:sz="4" w:space="0" w:color="94B6D2" w:themeColor="accent1"/>
            </w:tcBorders>
            <w:shd w:val="clear" w:color="auto" w:fill="auto"/>
            <w:vAlign w:val="center"/>
          </w:tcPr>
          <w:p w14:paraId="45FA1DDA"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260 (48.1%)</w:t>
            </w:r>
          </w:p>
        </w:tc>
        <w:tc>
          <w:tcPr>
            <w:tcW w:w="1121" w:type="dxa"/>
            <w:tcBorders>
              <w:bottom w:val="double" w:sz="4" w:space="0" w:color="94B6D2" w:themeColor="accent1"/>
            </w:tcBorders>
            <w:shd w:val="clear" w:color="auto" w:fill="auto"/>
            <w:vAlign w:val="center"/>
          </w:tcPr>
          <w:p w14:paraId="27580FD6"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64 (42.4%)</w:t>
            </w:r>
          </w:p>
        </w:tc>
        <w:tc>
          <w:tcPr>
            <w:tcW w:w="772" w:type="dxa"/>
            <w:tcBorders>
              <w:bottom w:val="double" w:sz="4" w:space="0" w:color="94B6D2" w:themeColor="accent1"/>
            </w:tcBorders>
            <w:shd w:val="clear" w:color="auto" w:fill="auto"/>
            <w:vAlign w:val="center"/>
          </w:tcPr>
          <w:p w14:paraId="78643DD6"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7B46DB" w:rsidRPr="00EB0CDA" w14:paraId="6A05354C" w14:textId="77777777" w:rsidTr="007B46DB">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92" w:type="dxa"/>
            <w:vMerge w:val="restart"/>
            <w:tcBorders>
              <w:top w:val="double" w:sz="4" w:space="0" w:color="94B6D2" w:themeColor="accent1"/>
            </w:tcBorders>
            <w:shd w:val="clear" w:color="auto" w:fill="auto"/>
            <w:vAlign w:val="center"/>
          </w:tcPr>
          <w:p w14:paraId="326F0EB8" w14:textId="657A82CD" w:rsidR="007B46DB" w:rsidRPr="002B1D15" w:rsidRDefault="007B46DB" w:rsidP="00E524D3">
            <w:pPr>
              <w:rPr>
                <w:rFonts w:cstheme="minorHAnsi"/>
                <w:b w:val="0"/>
                <w:color w:val="000000"/>
                <w:sz w:val="20"/>
                <w:szCs w:val="20"/>
              </w:rPr>
            </w:pPr>
            <w:r w:rsidRPr="002B1D15">
              <w:rPr>
                <w:rFonts w:cstheme="minorHAnsi"/>
                <w:b w:val="0"/>
                <w:sz w:val="20"/>
                <w:szCs w:val="20"/>
              </w:rPr>
              <w:t>Which of the following categories best fits your current role?</w:t>
            </w:r>
          </w:p>
        </w:tc>
        <w:tc>
          <w:tcPr>
            <w:tcW w:w="1761" w:type="dxa"/>
            <w:tcBorders>
              <w:top w:val="double" w:sz="4" w:space="0" w:color="94B6D2" w:themeColor="accent1"/>
            </w:tcBorders>
            <w:shd w:val="clear" w:color="auto" w:fill="auto"/>
            <w:vAlign w:val="center"/>
          </w:tcPr>
          <w:p w14:paraId="699473C5" w14:textId="77777777" w:rsidR="007B46DB" w:rsidRPr="002B1D15" w:rsidRDefault="007B46DB" w:rsidP="00E524D3">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School executive staff</w:t>
            </w:r>
          </w:p>
        </w:tc>
        <w:tc>
          <w:tcPr>
            <w:tcW w:w="1121" w:type="dxa"/>
            <w:tcBorders>
              <w:top w:val="double" w:sz="4" w:space="0" w:color="94B6D2" w:themeColor="accent1"/>
            </w:tcBorders>
            <w:shd w:val="clear" w:color="auto" w:fill="auto"/>
            <w:vAlign w:val="center"/>
          </w:tcPr>
          <w:p w14:paraId="7F2A3EFA" w14:textId="77777777" w:rsidR="007B46DB" w:rsidRPr="002B1D15" w:rsidRDefault="007B46DB"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140 (52.2%)</w:t>
            </w:r>
          </w:p>
        </w:tc>
        <w:tc>
          <w:tcPr>
            <w:tcW w:w="1121" w:type="dxa"/>
            <w:tcBorders>
              <w:top w:val="double" w:sz="4" w:space="0" w:color="94B6D2" w:themeColor="accent1"/>
            </w:tcBorders>
            <w:shd w:val="clear" w:color="auto" w:fill="auto"/>
            <w:vAlign w:val="center"/>
          </w:tcPr>
          <w:p w14:paraId="12BF0B0A" w14:textId="77777777" w:rsidR="007B46DB" w:rsidRPr="002B1D15" w:rsidRDefault="007B46DB"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88 (49.4%)</w:t>
            </w:r>
          </w:p>
        </w:tc>
        <w:tc>
          <w:tcPr>
            <w:tcW w:w="687" w:type="dxa"/>
            <w:tcBorders>
              <w:top w:val="double" w:sz="4" w:space="0" w:color="94B6D2" w:themeColor="accent1"/>
            </w:tcBorders>
            <w:shd w:val="clear" w:color="auto" w:fill="auto"/>
            <w:vAlign w:val="center"/>
          </w:tcPr>
          <w:p w14:paraId="461728D1" w14:textId="77777777" w:rsidR="007B46DB" w:rsidRPr="002B1D15" w:rsidRDefault="007B46DB"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0.099</w:t>
            </w:r>
          </w:p>
        </w:tc>
        <w:tc>
          <w:tcPr>
            <w:tcW w:w="1121" w:type="dxa"/>
            <w:tcBorders>
              <w:top w:val="double" w:sz="4" w:space="0" w:color="94B6D2" w:themeColor="accent1"/>
            </w:tcBorders>
            <w:shd w:val="clear" w:color="auto" w:fill="auto"/>
            <w:vAlign w:val="center"/>
          </w:tcPr>
          <w:p w14:paraId="0185BDE2" w14:textId="77777777" w:rsidR="007B46DB" w:rsidRPr="002B1D15" w:rsidRDefault="007B46DB"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235 (43.4%)</w:t>
            </w:r>
          </w:p>
        </w:tc>
        <w:tc>
          <w:tcPr>
            <w:tcW w:w="1121" w:type="dxa"/>
            <w:tcBorders>
              <w:top w:val="double" w:sz="4" w:space="0" w:color="94B6D2" w:themeColor="accent1"/>
            </w:tcBorders>
            <w:shd w:val="clear" w:color="auto" w:fill="auto"/>
            <w:vAlign w:val="center"/>
          </w:tcPr>
          <w:p w14:paraId="02D2466C" w14:textId="77777777" w:rsidR="007B46DB" w:rsidRPr="002B1D15" w:rsidRDefault="007B46DB"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41 (27.2%)</w:t>
            </w:r>
          </w:p>
        </w:tc>
        <w:tc>
          <w:tcPr>
            <w:tcW w:w="772" w:type="dxa"/>
            <w:tcBorders>
              <w:top w:val="double" w:sz="4" w:space="0" w:color="94B6D2" w:themeColor="accent1"/>
            </w:tcBorders>
            <w:shd w:val="clear" w:color="auto" w:fill="auto"/>
            <w:vAlign w:val="center"/>
          </w:tcPr>
          <w:p w14:paraId="57E43D01" w14:textId="77777777" w:rsidR="007B46DB" w:rsidRPr="002B1D15" w:rsidRDefault="007B46DB"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0.001</w:t>
            </w:r>
          </w:p>
        </w:tc>
      </w:tr>
      <w:tr w:rsidR="007B46DB" w:rsidRPr="00EB0CDA" w14:paraId="7746B0CF" w14:textId="77777777" w:rsidTr="007B46DB">
        <w:trPr>
          <w:trHeight w:val="454"/>
        </w:trPr>
        <w:tc>
          <w:tcPr>
            <w:cnfStyle w:val="001000000000" w:firstRow="0" w:lastRow="0" w:firstColumn="1" w:lastColumn="0" w:oddVBand="0" w:evenVBand="0" w:oddHBand="0" w:evenHBand="0" w:firstRowFirstColumn="0" w:firstRowLastColumn="0" w:lastRowFirstColumn="0" w:lastRowLastColumn="0"/>
            <w:tcW w:w="1992" w:type="dxa"/>
            <w:vMerge/>
            <w:shd w:val="clear" w:color="auto" w:fill="auto"/>
            <w:vAlign w:val="center"/>
          </w:tcPr>
          <w:p w14:paraId="64DAA5B5" w14:textId="4BC9B509" w:rsidR="007B46DB" w:rsidRPr="002B1D15" w:rsidRDefault="007B46DB" w:rsidP="00E524D3">
            <w:pPr>
              <w:ind w:left="227"/>
              <w:rPr>
                <w:rFonts w:cstheme="minorHAnsi"/>
                <w:b w:val="0"/>
                <w:color w:val="000000"/>
                <w:sz w:val="20"/>
                <w:szCs w:val="20"/>
              </w:rPr>
            </w:pPr>
          </w:p>
        </w:tc>
        <w:tc>
          <w:tcPr>
            <w:tcW w:w="1761" w:type="dxa"/>
            <w:shd w:val="clear" w:color="auto" w:fill="auto"/>
            <w:vAlign w:val="center"/>
          </w:tcPr>
          <w:p w14:paraId="33140FAF" w14:textId="77777777" w:rsidR="007B46DB" w:rsidRPr="002B1D15" w:rsidRDefault="007B46DB" w:rsidP="00E524D3">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Teaching and other staff</w:t>
            </w:r>
          </w:p>
        </w:tc>
        <w:tc>
          <w:tcPr>
            <w:tcW w:w="1121" w:type="dxa"/>
            <w:shd w:val="clear" w:color="auto" w:fill="auto"/>
            <w:vAlign w:val="center"/>
          </w:tcPr>
          <w:p w14:paraId="23AA7AE0" w14:textId="77777777" w:rsidR="007B46DB" w:rsidRPr="002B1D15" w:rsidRDefault="007B46DB"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114 (42.5%)</w:t>
            </w:r>
          </w:p>
        </w:tc>
        <w:tc>
          <w:tcPr>
            <w:tcW w:w="1121" w:type="dxa"/>
            <w:shd w:val="clear" w:color="auto" w:fill="auto"/>
            <w:vAlign w:val="center"/>
          </w:tcPr>
          <w:p w14:paraId="5E38B618" w14:textId="77777777" w:rsidR="007B46DB" w:rsidRPr="002B1D15" w:rsidRDefault="007B46DB"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87 (48.9%)</w:t>
            </w:r>
          </w:p>
        </w:tc>
        <w:tc>
          <w:tcPr>
            <w:tcW w:w="687" w:type="dxa"/>
            <w:shd w:val="clear" w:color="auto" w:fill="auto"/>
            <w:vAlign w:val="center"/>
          </w:tcPr>
          <w:p w14:paraId="40AEA4F0" w14:textId="77777777" w:rsidR="007B46DB" w:rsidRPr="002B1D15" w:rsidRDefault="007B46DB"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121" w:type="dxa"/>
            <w:shd w:val="clear" w:color="auto" w:fill="auto"/>
            <w:vAlign w:val="center"/>
          </w:tcPr>
          <w:p w14:paraId="06FA6C73" w14:textId="77777777" w:rsidR="007B46DB" w:rsidRPr="002B1D15" w:rsidRDefault="007B46DB"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288 (53.2%)</w:t>
            </w:r>
          </w:p>
        </w:tc>
        <w:tc>
          <w:tcPr>
            <w:tcW w:w="1121" w:type="dxa"/>
            <w:shd w:val="clear" w:color="auto" w:fill="auto"/>
            <w:vAlign w:val="center"/>
          </w:tcPr>
          <w:p w14:paraId="501F2269" w14:textId="77777777" w:rsidR="007B46DB" w:rsidRPr="002B1D15" w:rsidRDefault="007B46DB"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103 (68.2%)</w:t>
            </w:r>
          </w:p>
        </w:tc>
        <w:tc>
          <w:tcPr>
            <w:tcW w:w="772" w:type="dxa"/>
            <w:shd w:val="clear" w:color="auto" w:fill="auto"/>
            <w:vAlign w:val="center"/>
          </w:tcPr>
          <w:p w14:paraId="5577FD8B" w14:textId="77777777" w:rsidR="007B46DB" w:rsidRPr="002B1D15" w:rsidRDefault="007B46DB"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7B46DB" w:rsidRPr="00EB0CDA" w14:paraId="179177D5" w14:textId="77777777" w:rsidTr="007B46DB">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92" w:type="dxa"/>
            <w:vMerge/>
            <w:tcBorders>
              <w:bottom w:val="double" w:sz="4" w:space="0" w:color="94B6D2" w:themeColor="accent1"/>
            </w:tcBorders>
            <w:shd w:val="clear" w:color="auto" w:fill="auto"/>
            <w:vAlign w:val="center"/>
          </w:tcPr>
          <w:p w14:paraId="6DF9E3F1" w14:textId="3C79D1F0" w:rsidR="007B46DB" w:rsidRPr="002B1D15" w:rsidRDefault="007B46DB" w:rsidP="00E524D3">
            <w:pPr>
              <w:rPr>
                <w:rFonts w:cstheme="minorHAnsi"/>
                <w:b w:val="0"/>
                <w:color w:val="000000"/>
                <w:sz w:val="20"/>
                <w:szCs w:val="20"/>
              </w:rPr>
            </w:pPr>
          </w:p>
        </w:tc>
        <w:tc>
          <w:tcPr>
            <w:tcW w:w="1761" w:type="dxa"/>
            <w:tcBorders>
              <w:bottom w:val="double" w:sz="4" w:space="0" w:color="94B6D2" w:themeColor="accent1"/>
            </w:tcBorders>
            <w:shd w:val="clear" w:color="auto" w:fill="auto"/>
            <w:vAlign w:val="center"/>
          </w:tcPr>
          <w:p w14:paraId="26AA8060" w14:textId="77777777" w:rsidR="007B46DB" w:rsidRPr="002B1D15" w:rsidRDefault="007B46DB" w:rsidP="00E524D3">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School administration staff</w:t>
            </w:r>
          </w:p>
        </w:tc>
        <w:tc>
          <w:tcPr>
            <w:tcW w:w="1121" w:type="dxa"/>
            <w:tcBorders>
              <w:bottom w:val="double" w:sz="4" w:space="0" w:color="94B6D2" w:themeColor="accent1"/>
            </w:tcBorders>
            <w:shd w:val="clear" w:color="auto" w:fill="auto"/>
            <w:vAlign w:val="center"/>
          </w:tcPr>
          <w:p w14:paraId="760BA509" w14:textId="77777777" w:rsidR="007B46DB" w:rsidRPr="002B1D15" w:rsidRDefault="007B46DB"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14 (5.2%)</w:t>
            </w:r>
          </w:p>
        </w:tc>
        <w:tc>
          <w:tcPr>
            <w:tcW w:w="1121" w:type="dxa"/>
            <w:tcBorders>
              <w:bottom w:val="double" w:sz="4" w:space="0" w:color="94B6D2" w:themeColor="accent1"/>
            </w:tcBorders>
            <w:shd w:val="clear" w:color="auto" w:fill="auto"/>
            <w:vAlign w:val="center"/>
          </w:tcPr>
          <w:p w14:paraId="37C73305" w14:textId="77777777" w:rsidR="007B46DB" w:rsidRPr="002B1D15" w:rsidRDefault="007B46DB"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3 (1.7%)</w:t>
            </w:r>
          </w:p>
        </w:tc>
        <w:tc>
          <w:tcPr>
            <w:tcW w:w="687" w:type="dxa"/>
            <w:tcBorders>
              <w:bottom w:val="double" w:sz="4" w:space="0" w:color="94B6D2" w:themeColor="accent1"/>
            </w:tcBorders>
            <w:shd w:val="clear" w:color="auto" w:fill="auto"/>
            <w:vAlign w:val="center"/>
          </w:tcPr>
          <w:p w14:paraId="6FFD1E41" w14:textId="77777777" w:rsidR="007B46DB" w:rsidRPr="002B1D15" w:rsidRDefault="007B46DB"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121" w:type="dxa"/>
            <w:tcBorders>
              <w:bottom w:val="double" w:sz="4" w:space="0" w:color="94B6D2" w:themeColor="accent1"/>
            </w:tcBorders>
            <w:shd w:val="clear" w:color="auto" w:fill="auto"/>
            <w:vAlign w:val="center"/>
          </w:tcPr>
          <w:p w14:paraId="5C7EA2D7" w14:textId="77777777" w:rsidR="007B46DB" w:rsidRPr="002B1D15" w:rsidRDefault="007B46DB"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18 (3.3%)</w:t>
            </w:r>
          </w:p>
        </w:tc>
        <w:tc>
          <w:tcPr>
            <w:tcW w:w="1121" w:type="dxa"/>
            <w:tcBorders>
              <w:bottom w:val="double" w:sz="4" w:space="0" w:color="94B6D2" w:themeColor="accent1"/>
            </w:tcBorders>
            <w:shd w:val="clear" w:color="auto" w:fill="auto"/>
            <w:vAlign w:val="center"/>
          </w:tcPr>
          <w:p w14:paraId="0139FC6F" w14:textId="77777777" w:rsidR="007B46DB" w:rsidRPr="002B1D15" w:rsidRDefault="007B46DB"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7 (4.6%)</w:t>
            </w:r>
          </w:p>
        </w:tc>
        <w:tc>
          <w:tcPr>
            <w:tcW w:w="772" w:type="dxa"/>
            <w:tcBorders>
              <w:bottom w:val="double" w:sz="4" w:space="0" w:color="94B6D2" w:themeColor="accent1"/>
            </w:tcBorders>
            <w:shd w:val="clear" w:color="auto" w:fill="auto"/>
            <w:vAlign w:val="center"/>
          </w:tcPr>
          <w:p w14:paraId="2895D823" w14:textId="77777777" w:rsidR="007B46DB" w:rsidRPr="002B1D15" w:rsidRDefault="007B46DB"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E524D3" w:rsidRPr="00EB0CDA" w14:paraId="7C88E62B" w14:textId="77777777" w:rsidTr="007B46DB">
        <w:trPr>
          <w:trHeight w:val="454"/>
        </w:trPr>
        <w:tc>
          <w:tcPr>
            <w:cnfStyle w:val="001000000000" w:firstRow="0" w:lastRow="0" w:firstColumn="1" w:lastColumn="0" w:oddVBand="0" w:evenVBand="0" w:oddHBand="0" w:evenHBand="0" w:firstRowFirstColumn="0" w:firstRowLastColumn="0" w:lastRowFirstColumn="0" w:lastRowLastColumn="0"/>
            <w:tcW w:w="1992" w:type="dxa"/>
            <w:vMerge w:val="restart"/>
            <w:tcBorders>
              <w:top w:val="double" w:sz="4" w:space="0" w:color="94B6D2" w:themeColor="accent1"/>
            </w:tcBorders>
            <w:shd w:val="clear" w:color="auto" w:fill="auto"/>
            <w:vAlign w:val="center"/>
          </w:tcPr>
          <w:p w14:paraId="42AEDF70" w14:textId="14921482" w:rsidR="00E524D3" w:rsidRPr="002B1D15" w:rsidRDefault="00E524D3" w:rsidP="00E524D3">
            <w:pPr>
              <w:rPr>
                <w:rFonts w:cstheme="minorHAnsi"/>
                <w:b w:val="0"/>
                <w:color w:val="000000"/>
                <w:sz w:val="20"/>
                <w:szCs w:val="20"/>
              </w:rPr>
            </w:pPr>
            <w:r w:rsidRPr="002B1D15">
              <w:rPr>
                <w:rFonts w:cstheme="minorHAnsi"/>
                <w:b w:val="0"/>
                <w:sz w:val="20"/>
                <w:szCs w:val="20"/>
              </w:rPr>
              <w:t>How aware are you of the role of the RSL in supporting school</w:t>
            </w:r>
          </w:p>
        </w:tc>
        <w:tc>
          <w:tcPr>
            <w:tcW w:w="1761" w:type="dxa"/>
            <w:tcBorders>
              <w:top w:val="double" w:sz="4" w:space="0" w:color="94B6D2" w:themeColor="accent1"/>
            </w:tcBorders>
            <w:shd w:val="clear" w:color="auto" w:fill="auto"/>
            <w:vAlign w:val="center"/>
          </w:tcPr>
          <w:p w14:paraId="49BE9E98" w14:textId="77777777" w:rsidR="00E524D3" w:rsidRPr="002B1D15" w:rsidRDefault="00E524D3" w:rsidP="00E524D3">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Extremely aware</w:t>
            </w:r>
          </w:p>
        </w:tc>
        <w:tc>
          <w:tcPr>
            <w:tcW w:w="1121" w:type="dxa"/>
            <w:tcBorders>
              <w:top w:val="double" w:sz="4" w:space="0" w:color="94B6D2" w:themeColor="accent1"/>
            </w:tcBorders>
            <w:shd w:val="clear" w:color="auto" w:fill="auto"/>
            <w:vAlign w:val="center"/>
          </w:tcPr>
          <w:p w14:paraId="30D719B7"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120 (46.2%)</w:t>
            </w:r>
          </w:p>
        </w:tc>
        <w:tc>
          <w:tcPr>
            <w:tcW w:w="1121" w:type="dxa"/>
            <w:tcBorders>
              <w:top w:val="double" w:sz="4" w:space="0" w:color="94B6D2" w:themeColor="accent1"/>
            </w:tcBorders>
            <w:shd w:val="clear" w:color="auto" w:fill="auto"/>
            <w:vAlign w:val="center"/>
          </w:tcPr>
          <w:p w14:paraId="47025BEB"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99 (55.6%)</w:t>
            </w:r>
          </w:p>
        </w:tc>
        <w:tc>
          <w:tcPr>
            <w:tcW w:w="687" w:type="dxa"/>
            <w:tcBorders>
              <w:top w:val="double" w:sz="4" w:space="0" w:color="94B6D2" w:themeColor="accent1"/>
            </w:tcBorders>
            <w:shd w:val="clear" w:color="auto" w:fill="auto"/>
            <w:vAlign w:val="center"/>
          </w:tcPr>
          <w:p w14:paraId="408D296D"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0.039</w:t>
            </w:r>
          </w:p>
        </w:tc>
        <w:tc>
          <w:tcPr>
            <w:tcW w:w="1121" w:type="dxa"/>
            <w:tcBorders>
              <w:top w:val="double" w:sz="4" w:space="0" w:color="94B6D2" w:themeColor="accent1"/>
            </w:tcBorders>
            <w:shd w:val="clear" w:color="auto" w:fill="auto"/>
            <w:vAlign w:val="center"/>
          </w:tcPr>
          <w:p w14:paraId="027B1963"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159 (30.9%)</w:t>
            </w:r>
          </w:p>
        </w:tc>
        <w:tc>
          <w:tcPr>
            <w:tcW w:w="1121" w:type="dxa"/>
            <w:tcBorders>
              <w:top w:val="double" w:sz="4" w:space="0" w:color="94B6D2" w:themeColor="accent1"/>
            </w:tcBorders>
            <w:shd w:val="clear" w:color="auto" w:fill="auto"/>
            <w:vAlign w:val="center"/>
          </w:tcPr>
          <w:p w14:paraId="478995D3"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57 (38.0%)</w:t>
            </w:r>
          </w:p>
        </w:tc>
        <w:tc>
          <w:tcPr>
            <w:tcW w:w="772" w:type="dxa"/>
            <w:tcBorders>
              <w:top w:val="double" w:sz="4" w:space="0" w:color="94B6D2" w:themeColor="accent1"/>
            </w:tcBorders>
            <w:shd w:val="clear" w:color="auto" w:fill="auto"/>
            <w:vAlign w:val="center"/>
          </w:tcPr>
          <w:p w14:paraId="0445959A"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0.36</w:t>
            </w:r>
          </w:p>
        </w:tc>
      </w:tr>
      <w:tr w:rsidR="00E524D3" w:rsidRPr="00EB0CDA" w14:paraId="76C722CB" w14:textId="77777777" w:rsidTr="007B46DB">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92" w:type="dxa"/>
            <w:vMerge/>
            <w:shd w:val="clear" w:color="auto" w:fill="auto"/>
            <w:vAlign w:val="center"/>
          </w:tcPr>
          <w:p w14:paraId="2AF30CCA" w14:textId="77777777" w:rsidR="00E524D3" w:rsidRPr="002B1D15" w:rsidRDefault="00E524D3" w:rsidP="00E524D3">
            <w:pPr>
              <w:rPr>
                <w:rFonts w:cstheme="minorHAnsi"/>
                <w:b w:val="0"/>
                <w:color w:val="000000"/>
                <w:sz w:val="20"/>
                <w:szCs w:val="20"/>
              </w:rPr>
            </w:pPr>
          </w:p>
        </w:tc>
        <w:tc>
          <w:tcPr>
            <w:tcW w:w="1761" w:type="dxa"/>
            <w:shd w:val="clear" w:color="auto" w:fill="auto"/>
            <w:vAlign w:val="center"/>
          </w:tcPr>
          <w:p w14:paraId="493E5CF3" w14:textId="77777777" w:rsidR="00E524D3" w:rsidRPr="002B1D15" w:rsidRDefault="00E524D3" w:rsidP="00E524D3">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Fairly aware</w:t>
            </w:r>
          </w:p>
        </w:tc>
        <w:tc>
          <w:tcPr>
            <w:tcW w:w="1121" w:type="dxa"/>
            <w:shd w:val="clear" w:color="auto" w:fill="auto"/>
            <w:vAlign w:val="center"/>
          </w:tcPr>
          <w:p w14:paraId="7880BFA0"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88 (33.8%)</w:t>
            </w:r>
          </w:p>
        </w:tc>
        <w:tc>
          <w:tcPr>
            <w:tcW w:w="1121" w:type="dxa"/>
            <w:shd w:val="clear" w:color="auto" w:fill="auto"/>
            <w:vAlign w:val="center"/>
          </w:tcPr>
          <w:p w14:paraId="7E4445CC"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61 (34.3%)</w:t>
            </w:r>
          </w:p>
        </w:tc>
        <w:tc>
          <w:tcPr>
            <w:tcW w:w="687" w:type="dxa"/>
            <w:shd w:val="clear" w:color="auto" w:fill="auto"/>
            <w:vAlign w:val="center"/>
          </w:tcPr>
          <w:p w14:paraId="1C3699E0"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121" w:type="dxa"/>
            <w:shd w:val="clear" w:color="auto" w:fill="auto"/>
            <w:vAlign w:val="center"/>
          </w:tcPr>
          <w:p w14:paraId="75B9D61A"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183 (35.6%)</w:t>
            </w:r>
          </w:p>
        </w:tc>
        <w:tc>
          <w:tcPr>
            <w:tcW w:w="1121" w:type="dxa"/>
            <w:shd w:val="clear" w:color="auto" w:fill="auto"/>
            <w:vAlign w:val="center"/>
          </w:tcPr>
          <w:p w14:paraId="75579855"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49 (32.7%)</w:t>
            </w:r>
          </w:p>
        </w:tc>
        <w:tc>
          <w:tcPr>
            <w:tcW w:w="772" w:type="dxa"/>
            <w:shd w:val="clear" w:color="auto" w:fill="auto"/>
            <w:vAlign w:val="center"/>
          </w:tcPr>
          <w:p w14:paraId="3C7BDC81"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E524D3" w:rsidRPr="00EB0CDA" w14:paraId="4B0D45CC" w14:textId="77777777" w:rsidTr="007B46DB">
        <w:trPr>
          <w:trHeight w:val="454"/>
        </w:trPr>
        <w:tc>
          <w:tcPr>
            <w:cnfStyle w:val="001000000000" w:firstRow="0" w:lastRow="0" w:firstColumn="1" w:lastColumn="0" w:oddVBand="0" w:evenVBand="0" w:oddHBand="0" w:evenHBand="0" w:firstRowFirstColumn="0" w:firstRowLastColumn="0" w:lastRowFirstColumn="0" w:lastRowLastColumn="0"/>
            <w:tcW w:w="1992" w:type="dxa"/>
            <w:vMerge/>
            <w:shd w:val="clear" w:color="auto" w:fill="auto"/>
            <w:vAlign w:val="center"/>
          </w:tcPr>
          <w:p w14:paraId="508EAF18" w14:textId="77777777" w:rsidR="00E524D3" w:rsidRPr="002B1D15" w:rsidRDefault="00E524D3" w:rsidP="00E524D3">
            <w:pPr>
              <w:ind w:left="227"/>
              <w:rPr>
                <w:rFonts w:cstheme="minorHAnsi"/>
                <w:b w:val="0"/>
                <w:color w:val="000000"/>
                <w:sz w:val="20"/>
                <w:szCs w:val="20"/>
              </w:rPr>
            </w:pPr>
          </w:p>
        </w:tc>
        <w:tc>
          <w:tcPr>
            <w:tcW w:w="1761" w:type="dxa"/>
            <w:shd w:val="clear" w:color="auto" w:fill="auto"/>
            <w:vAlign w:val="center"/>
          </w:tcPr>
          <w:p w14:paraId="0CE0148C" w14:textId="77777777" w:rsidR="00E524D3" w:rsidRPr="002B1D15" w:rsidRDefault="00E524D3" w:rsidP="00E524D3">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Slightly aware</w:t>
            </w:r>
          </w:p>
        </w:tc>
        <w:tc>
          <w:tcPr>
            <w:tcW w:w="1121" w:type="dxa"/>
            <w:shd w:val="clear" w:color="auto" w:fill="auto"/>
            <w:vAlign w:val="center"/>
          </w:tcPr>
          <w:p w14:paraId="0B80F6C2"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35 (13.5%)</w:t>
            </w:r>
          </w:p>
        </w:tc>
        <w:tc>
          <w:tcPr>
            <w:tcW w:w="1121" w:type="dxa"/>
            <w:shd w:val="clear" w:color="auto" w:fill="auto"/>
            <w:vAlign w:val="center"/>
          </w:tcPr>
          <w:p w14:paraId="6D873748"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12 (6.7%)</w:t>
            </w:r>
          </w:p>
        </w:tc>
        <w:tc>
          <w:tcPr>
            <w:tcW w:w="687" w:type="dxa"/>
            <w:shd w:val="clear" w:color="auto" w:fill="auto"/>
            <w:vAlign w:val="center"/>
          </w:tcPr>
          <w:p w14:paraId="7760B7F1"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121" w:type="dxa"/>
            <w:shd w:val="clear" w:color="auto" w:fill="auto"/>
            <w:vAlign w:val="center"/>
          </w:tcPr>
          <w:p w14:paraId="547DA33E"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115 (22.4%)</w:t>
            </w:r>
          </w:p>
        </w:tc>
        <w:tc>
          <w:tcPr>
            <w:tcW w:w="1121" w:type="dxa"/>
            <w:shd w:val="clear" w:color="auto" w:fill="auto"/>
            <w:vAlign w:val="center"/>
          </w:tcPr>
          <w:p w14:paraId="72EC63C0"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32 (21.3%)</w:t>
            </w:r>
          </w:p>
        </w:tc>
        <w:tc>
          <w:tcPr>
            <w:tcW w:w="772" w:type="dxa"/>
            <w:shd w:val="clear" w:color="auto" w:fill="auto"/>
            <w:vAlign w:val="center"/>
          </w:tcPr>
          <w:p w14:paraId="71BBC1F8"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E524D3" w:rsidRPr="00EB0CDA" w14:paraId="79B08146" w14:textId="77777777" w:rsidTr="007B46DB">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92" w:type="dxa"/>
            <w:vMerge/>
            <w:tcBorders>
              <w:bottom w:val="double" w:sz="4" w:space="0" w:color="94B6D2" w:themeColor="accent1"/>
            </w:tcBorders>
            <w:shd w:val="clear" w:color="auto" w:fill="auto"/>
            <w:vAlign w:val="center"/>
          </w:tcPr>
          <w:p w14:paraId="573B82F1" w14:textId="77777777" w:rsidR="00E524D3" w:rsidRPr="002B1D15" w:rsidRDefault="00E524D3" w:rsidP="00E524D3">
            <w:pPr>
              <w:rPr>
                <w:rFonts w:cstheme="minorHAnsi"/>
                <w:b w:val="0"/>
                <w:color w:val="000000"/>
                <w:sz w:val="20"/>
                <w:szCs w:val="20"/>
              </w:rPr>
            </w:pPr>
          </w:p>
        </w:tc>
        <w:tc>
          <w:tcPr>
            <w:tcW w:w="1761" w:type="dxa"/>
            <w:tcBorders>
              <w:bottom w:val="double" w:sz="4" w:space="0" w:color="94B6D2" w:themeColor="accent1"/>
            </w:tcBorders>
            <w:shd w:val="clear" w:color="auto" w:fill="auto"/>
            <w:vAlign w:val="center"/>
          </w:tcPr>
          <w:p w14:paraId="211B3D9B" w14:textId="77777777" w:rsidR="00E524D3" w:rsidRPr="002B1D15" w:rsidRDefault="00E524D3" w:rsidP="00E524D3">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Not at all aware</w:t>
            </w:r>
          </w:p>
        </w:tc>
        <w:tc>
          <w:tcPr>
            <w:tcW w:w="1121" w:type="dxa"/>
            <w:tcBorders>
              <w:bottom w:val="double" w:sz="4" w:space="0" w:color="94B6D2" w:themeColor="accent1"/>
            </w:tcBorders>
            <w:shd w:val="clear" w:color="auto" w:fill="auto"/>
            <w:vAlign w:val="center"/>
          </w:tcPr>
          <w:p w14:paraId="2D1725EC"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17 (6.5%)</w:t>
            </w:r>
          </w:p>
        </w:tc>
        <w:tc>
          <w:tcPr>
            <w:tcW w:w="1121" w:type="dxa"/>
            <w:tcBorders>
              <w:bottom w:val="double" w:sz="4" w:space="0" w:color="94B6D2" w:themeColor="accent1"/>
            </w:tcBorders>
            <w:shd w:val="clear" w:color="auto" w:fill="auto"/>
            <w:vAlign w:val="center"/>
          </w:tcPr>
          <w:p w14:paraId="6C169491"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6 (3.4%)</w:t>
            </w:r>
          </w:p>
        </w:tc>
        <w:tc>
          <w:tcPr>
            <w:tcW w:w="687" w:type="dxa"/>
            <w:tcBorders>
              <w:bottom w:val="double" w:sz="4" w:space="0" w:color="94B6D2" w:themeColor="accent1"/>
            </w:tcBorders>
            <w:shd w:val="clear" w:color="auto" w:fill="auto"/>
            <w:vAlign w:val="center"/>
          </w:tcPr>
          <w:p w14:paraId="394E639B"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121" w:type="dxa"/>
            <w:tcBorders>
              <w:bottom w:val="double" w:sz="4" w:space="0" w:color="94B6D2" w:themeColor="accent1"/>
            </w:tcBorders>
            <w:shd w:val="clear" w:color="auto" w:fill="auto"/>
            <w:vAlign w:val="center"/>
          </w:tcPr>
          <w:p w14:paraId="0F4FFE90"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57 (11.1%)</w:t>
            </w:r>
          </w:p>
        </w:tc>
        <w:tc>
          <w:tcPr>
            <w:tcW w:w="1121" w:type="dxa"/>
            <w:tcBorders>
              <w:bottom w:val="double" w:sz="4" w:space="0" w:color="94B6D2" w:themeColor="accent1"/>
            </w:tcBorders>
            <w:shd w:val="clear" w:color="auto" w:fill="auto"/>
            <w:vAlign w:val="center"/>
          </w:tcPr>
          <w:p w14:paraId="0AE59835"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12 (8.0%)</w:t>
            </w:r>
          </w:p>
        </w:tc>
        <w:tc>
          <w:tcPr>
            <w:tcW w:w="772" w:type="dxa"/>
            <w:tcBorders>
              <w:bottom w:val="double" w:sz="4" w:space="0" w:color="94B6D2" w:themeColor="accent1"/>
            </w:tcBorders>
            <w:shd w:val="clear" w:color="auto" w:fill="auto"/>
            <w:vAlign w:val="center"/>
          </w:tcPr>
          <w:p w14:paraId="250CDE15"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E524D3" w:rsidRPr="00EB0CDA" w14:paraId="4766CAB4" w14:textId="77777777" w:rsidTr="007B46DB">
        <w:trPr>
          <w:trHeight w:val="454"/>
        </w:trPr>
        <w:tc>
          <w:tcPr>
            <w:cnfStyle w:val="001000000000" w:firstRow="0" w:lastRow="0" w:firstColumn="1" w:lastColumn="0" w:oddVBand="0" w:evenVBand="0" w:oddHBand="0" w:evenHBand="0" w:firstRowFirstColumn="0" w:firstRowLastColumn="0" w:lastRowFirstColumn="0" w:lastRowLastColumn="0"/>
            <w:tcW w:w="1992" w:type="dxa"/>
            <w:vMerge w:val="restart"/>
            <w:tcBorders>
              <w:top w:val="double" w:sz="4" w:space="0" w:color="94B6D2" w:themeColor="accent1"/>
            </w:tcBorders>
            <w:shd w:val="clear" w:color="auto" w:fill="auto"/>
            <w:vAlign w:val="center"/>
          </w:tcPr>
          <w:p w14:paraId="035C5CBC" w14:textId="77777777" w:rsidR="00E524D3" w:rsidRPr="002B1D15" w:rsidRDefault="00E524D3" w:rsidP="00E524D3">
            <w:pPr>
              <w:rPr>
                <w:rFonts w:cstheme="minorHAnsi"/>
                <w:b w:val="0"/>
                <w:color w:val="000000"/>
                <w:sz w:val="20"/>
                <w:szCs w:val="20"/>
              </w:rPr>
            </w:pPr>
            <w:r w:rsidRPr="002B1D15">
              <w:rPr>
                <w:rFonts w:cstheme="minorHAnsi"/>
                <w:b w:val="0"/>
                <w:sz w:val="20"/>
                <w:szCs w:val="20"/>
              </w:rPr>
              <w:t>How supported do you feel in working with and supporting students from refugee backgrounds</w:t>
            </w:r>
          </w:p>
        </w:tc>
        <w:tc>
          <w:tcPr>
            <w:tcW w:w="1761" w:type="dxa"/>
            <w:tcBorders>
              <w:top w:val="double" w:sz="4" w:space="0" w:color="94B6D2" w:themeColor="accent1"/>
            </w:tcBorders>
            <w:shd w:val="clear" w:color="auto" w:fill="auto"/>
            <w:vAlign w:val="center"/>
          </w:tcPr>
          <w:p w14:paraId="095E46FB" w14:textId="77777777" w:rsidR="00E524D3" w:rsidRPr="002B1D15" w:rsidRDefault="00E524D3" w:rsidP="00E524D3">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Extremely supported</w:t>
            </w:r>
          </w:p>
        </w:tc>
        <w:tc>
          <w:tcPr>
            <w:tcW w:w="1121" w:type="dxa"/>
            <w:tcBorders>
              <w:top w:val="double" w:sz="4" w:space="0" w:color="94B6D2" w:themeColor="accent1"/>
            </w:tcBorders>
            <w:shd w:val="clear" w:color="auto" w:fill="auto"/>
            <w:vAlign w:val="center"/>
          </w:tcPr>
          <w:p w14:paraId="00D5C4E2"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107 (41.2%)</w:t>
            </w:r>
          </w:p>
        </w:tc>
        <w:tc>
          <w:tcPr>
            <w:tcW w:w="1121" w:type="dxa"/>
            <w:tcBorders>
              <w:top w:val="double" w:sz="4" w:space="0" w:color="94B6D2" w:themeColor="accent1"/>
            </w:tcBorders>
            <w:shd w:val="clear" w:color="auto" w:fill="auto"/>
            <w:vAlign w:val="center"/>
          </w:tcPr>
          <w:p w14:paraId="23EEC056"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95 (53.4%)</w:t>
            </w:r>
          </w:p>
        </w:tc>
        <w:tc>
          <w:tcPr>
            <w:tcW w:w="687" w:type="dxa"/>
            <w:tcBorders>
              <w:top w:val="double" w:sz="4" w:space="0" w:color="94B6D2" w:themeColor="accent1"/>
            </w:tcBorders>
            <w:shd w:val="clear" w:color="auto" w:fill="auto"/>
            <w:vAlign w:val="center"/>
          </w:tcPr>
          <w:p w14:paraId="1955597E"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0.049</w:t>
            </w:r>
          </w:p>
        </w:tc>
        <w:tc>
          <w:tcPr>
            <w:tcW w:w="1121" w:type="dxa"/>
            <w:tcBorders>
              <w:top w:val="double" w:sz="4" w:space="0" w:color="94B6D2" w:themeColor="accent1"/>
            </w:tcBorders>
            <w:shd w:val="clear" w:color="auto" w:fill="auto"/>
            <w:vAlign w:val="center"/>
          </w:tcPr>
          <w:p w14:paraId="7A57093B"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162 (31.5%)</w:t>
            </w:r>
          </w:p>
        </w:tc>
        <w:tc>
          <w:tcPr>
            <w:tcW w:w="1121" w:type="dxa"/>
            <w:tcBorders>
              <w:top w:val="double" w:sz="4" w:space="0" w:color="94B6D2" w:themeColor="accent1"/>
            </w:tcBorders>
            <w:shd w:val="clear" w:color="auto" w:fill="auto"/>
            <w:vAlign w:val="center"/>
          </w:tcPr>
          <w:p w14:paraId="780A0571"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58 (38.7%)</w:t>
            </w:r>
          </w:p>
        </w:tc>
        <w:tc>
          <w:tcPr>
            <w:tcW w:w="772" w:type="dxa"/>
            <w:tcBorders>
              <w:top w:val="double" w:sz="4" w:space="0" w:color="94B6D2" w:themeColor="accent1"/>
            </w:tcBorders>
            <w:shd w:val="clear" w:color="auto" w:fill="auto"/>
            <w:vAlign w:val="center"/>
          </w:tcPr>
          <w:p w14:paraId="337FC2F4"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0.41</w:t>
            </w:r>
          </w:p>
        </w:tc>
      </w:tr>
      <w:tr w:rsidR="00E524D3" w:rsidRPr="00EB0CDA" w14:paraId="04332932" w14:textId="77777777" w:rsidTr="007B46DB">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92" w:type="dxa"/>
            <w:vMerge/>
            <w:shd w:val="clear" w:color="auto" w:fill="auto"/>
            <w:vAlign w:val="center"/>
          </w:tcPr>
          <w:p w14:paraId="4D7B40D8" w14:textId="77777777" w:rsidR="00E524D3" w:rsidRPr="002B1D15" w:rsidRDefault="00E524D3" w:rsidP="00E524D3">
            <w:pPr>
              <w:ind w:left="227"/>
              <w:rPr>
                <w:rFonts w:cstheme="minorHAnsi"/>
                <w:b w:val="0"/>
                <w:color w:val="000000"/>
                <w:sz w:val="20"/>
                <w:szCs w:val="20"/>
              </w:rPr>
            </w:pPr>
          </w:p>
        </w:tc>
        <w:tc>
          <w:tcPr>
            <w:tcW w:w="1761" w:type="dxa"/>
            <w:shd w:val="clear" w:color="auto" w:fill="auto"/>
            <w:vAlign w:val="center"/>
          </w:tcPr>
          <w:p w14:paraId="0C737610" w14:textId="77777777" w:rsidR="00E524D3" w:rsidRPr="002B1D15" w:rsidRDefault="00E524D3" w:rsidP="00E524D3">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Fairly supported</w:t>
            </w:r>
          </w:p>
        </w:tc>
        <w:tc>
          <w:tcPr>
            <w:tcW w:w="1121" w:type="dxa"/>
            <w:shd w:val="clear" w:color="auto" w:fill="auto"/>
            <w:vAlign w:val="center"/>
          </w:tcPr>
          <w:p w14:paraId="44850440"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111 (42.7%)</w:t>
            </w:r>
          </w:p>
        </w:tc>
        <w:tc>
          <w:tcPr>
            <w:tcW w:w="1121" w:type="dxa"/>
            <w:shd w:val="clear" w:color="auto" w:fill="auto"/>
            <w:vAlign w:val="center"/>
          </w:tcPr>
          <w:p w14:paraId="3E00ED2F"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66 (37.1%)</w:t>
            </w:r>
          </w:p>
        </w:tc>
        <w:tc>
          <w:tcPr>
            <w:tcW w:w="687" w:type="dxa"/>
            <w:shd w:val="clear" w:color="auto" w:fill="auto"/>
            <w:vAlign w:val="center"/>
          </w:tcPr>
          <w:p w14:paraId="4497E70F"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121" w:type="dxa"/>
            <w:shd w:val="clear" w:color="auto" w:fill="auto"/>
            <w:vAlign w:val="center"/>
          </w:tcPr>
          <w:p w14:paraId="12881321"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243 (47.3%)</w:t>
            </w:r>
          </w:p>
        </w:tc>
        <w:tc>
          <w:tcPr>
            <w:tcW w:w="1121" w:type="dxa"/>
            <w:shd w:val="clear" w:color="auto" w:fill="auto"/>
            <w:vAlign w:val="center"/>
          </w:tcPr>
          <w:p w14:paraId="095282F4"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62 (41.3%)</w:t>
            </w:r>
          </w:p>
        </w:tc>
        <w:tc>
          <w:tcPr>
            <w:tcW w:w="772" w:type="dxa"/>
            <w:shd w:val="clear" w:color="auto" w:fill="auto"/>
            <w:vAlign w:val="center"/>
          </w:tcPr>
          <w:p w14:paraId="3D767354"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E524D3" w:rsidRPr="00EB0CDA" w14:paraId="52E16E42" w14:textId="77777777" w:rsidTr="007B46DB">
        <w:trPr>
          <w:trHeight w:val="454"/>
        </w:trPr>
        <w:tc>
          <w:tcPr>
            <w:cnfStyle w:val="001000000000" w:firstRow="0" w:lastRow="0" w:firstColumn="1" w:lastColumn="0" w:oddVBand="0" w:evenVBand="0" w:oddHBand="0" w:evenHBand="0" w:firstRowFirstColumn="0" w:firstRowLastColumn="0" w:lastRowFirstColumn="0" w:lastRowLastColumn="0"/>
            <w:tcW w:w="1992" w:type="dxa"/>
            <w:vMerge/>
            <w:shd w:val="clear" w:color="auto" w:fill="auto"/>
            <w:vAlign w:val="center"/>
          </w:tcPr>
          <w:p w14:paraId="39C0282C" w14:textId="77777777" w:rsidR="00E524D3" w:rsidRPr="002B1D15" w:rsidRDefault="00E524D3" w:rsidP="00E524D3">
            <w:pPr>
              <w:ind w:left="227"/>
              <w:rPr>
                <w:rFonts w:cstheme="minorHAnsi"/>
                <w:b w:val="0"/>
                <w:color w:val="000000"/>
                <w:sz w:val="20"/>
                <w:szCs w:val="20"/>
              </w:rPr>
            </w:pPr>
          </w:p>
        </w:tc>
        <w:tc>
          <w:tcPr>
            <w:tcW w:w="1761" w:type="dxa"/>
            <w:shd w:val="clear" w:color="auto" w:fill="auto"/>
            <w:vAlign w:val="center"/>
          </w:tcPr>
          <w:p w14:paraId="1BD204FE" w14:textId="77777777" w:rsidR="00E524D3" w:rsidRPr="002B1D15" w:rsidRDefault="00E524D3" w:rsidP="00E524D3">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Slightly supported</w:t>
            </w:r>
          </w:p>
        </w:tc>
        <w:tc>
          <w:tcPr>
            <w:tcW w:w="1121" w:type="dxa"/>
            <w:shd w:val="clear" w:color="auto" w:fill="auto"/>
            <w:vAlign w:val="center"/>
          </w:tcPr>
          <w:p w14:paraId="6316320E"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38 (14.6%)</w:t>
            </w:r>
          </w:p>
        </w:tc>
        <w:tc>
          <w:tcPr>
            <w:tcW w:w="1121" w:type="dxa"/>
            <w:shd w:val="clear" w:color="auto" w:fill="auto"/>
            <w:vAlign w:val="center"/>
          </w:tcPr>
          <w:p w14:paraId="658B1C40"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16 (9.0%)</w:t>
            </w:r>
          </w:p>
        </w:tc>
        <w:tc>
          <w:tcPr>
            <w:tcW w:w="687" w:type="dxa"/>
            <w:shd w:val="clear" w:color="auto" w:fill="auto"/>
            <w:vAlign w:val="center"/>
          </w:tcPr>
          <w:p w14:paraId="24C7A2EF"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121" w:type="dxa"/>
            <w:shd w:val="clear" w:color="auto" w:fill="auto"/>
            <w:vAlign w:val="center"/>
          </w:tcPr>
          <w:p w14:paraId="19C282F1"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97 (18.9%)</w:t>
            </w:r>
          </w:p>
        </w:tc>
        <w:tc>
          <w:tcPr>
            <w:tcW w:w="1121" w:type="dxa"/>
            <w:shd w:val="clear" w:color="auto" w:fill="auto"/>
            <w:vAlign w:val="center"/>
          </w:tcPr>
          <w:p w14:paraId="56262267"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26 (17.3%)</w:t>
            </w:r>
          </w:p>
        </w:tc>
        <w:tc>
          <w:tcPr>
            <w:tcW w:w="772" w:type="dxa"/>
            <w:shd w:val="clear" w:color="auto" w:fill="auto"/>
            <w:vAlign w:val="center"/>
          </w:tcPr>
          <w:p w14:paraId="1002B4DE"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E524D3" w:rsidRPr="00EB0CDA" w14:paraId="08029B5B" w14:textId="77777777" w:rsidTr="007B46DB">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92" w:type="dxa"/>
            <w:vMerge/>
            <w:tcBorders>
              <w:bottom w:val="double" w:sz="4" w:space="0" w:color="94B6D2" w:themeColor="accent1"/>
            </w:tcBorders>
            <w:shd w:val="clear" w:color="auto" w:fill="auto"/>
            <w:vAlign w:val="center"/>
          </w:tcPr>
          <w:p w14:paraId="2D4FAA00" w14:textId="77777777" w:rsidR="00E524D3" w:rsidRPr="002B1D15" w:rsidRDefault="00E524D3" w:rsidP="00E524D3">
            <w:pPr>
              <w:rPr>
                <w:rFonts w:cstheme="minorHAnsi"/>
                <w:b w:val="0"/>
                <w:sz w:val="20"/>
                <w:szCs w:val="20"/>
              </w:rPr>
            </w:pPr>
          </w:p>
        </w:tc>
        <w:tc>
          <w:tcPr>
            <w:tcW w:w="1761" w:type="dxa"/>
            <w:tcBorders>
              <w:bottom w:val="double" w:sz="4" w:space="0" w:color="94B6D2" w:themeColor="accent1"/>
            </w:tcBorders>
            <w:shd w:val="clear" w:color="auto" w:fill="auto"/>
            <w:vAlign w:val="center"/>
          </w:tcPr>
          <w:p w14:paraId="64399B8A" w14:textId="77777777" w:rsidR="00E524D3" w:rsidRPr="002B1D15" w:rsidRDefault="00E524D3" w:rsidP="00E524D3">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Not at all supported</w:t>
            </w:r>
          </w:p>
        </w:tc>
        <w:tc>
          <w:tcPr>
            <w:tcW w:w="1121" w:type="dxa"/>
            <w:tcBorders>
              <w:bottom w:val="double" w:sz="4" w:space="0" w:color="94B6D2" w:themeColor="accent1"/>
            </w:tcBorders>
            <w:shd w:val="clear" w:color="auto" w:fill="auto"/>
            <w:vAlign w:val="center"/>
          </w:tcPr>
          <w:p w14:paraId="1110D94C"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4 (1.5%)</w:t>
            </w:r>
          </w:p>
        </w:tc>
        <w:tc>
          <w:tcPr>
            <w:tcW w:w="1121" w:type="dxa"/>
            <w:tcBorders>
              <w:bottom w:val="double" w:sz="4" w:space="0" w:color="94B6D2" w:themeColor="accent1"/>
            </w:tcBorders>
            <w:shd w:val="clear" w:color="auto" w:fill="auto"/>
            <w:vAlign w:val="center"/>
          </w:tcPr>
          <w:p w14:paraId="4E6CFC1F"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1 (0.6%)</w:t>
            </w:r>
          </w:p>
        </w:tc>
        <w:tc>
          <w:tcPr>
            <w:tcW w:w="687" w:type="dxa"/>
            <w:tcBorders>
              <w:bottom w:val="double" w:sz="4" w:space="0" w:color="94B6D2" w:themeColor="accent1"/>
            </w:tcBorders>
            <w:shd w:val="clear" w:color="auto" w:fill="auto"/>
            <w:vAlign w:val="center"/>
          </w:tcPr>
          <w:p w14:paraId="4610FDFD"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121" w:type="dxa"/>
            <w:tcBorders>
              <w:bottom w:val="double" w:sz="4" w:space="0" w:color="94B6D2" w:themeColor="accent1"/>
            </w:tcBorders>
            <w:shd w:val="clear" w:color="auto" w:fill="auto"/>
            <w:vAlign w:val="center"/>
          </w:tcPr>
          <w:p w14:paraId="14ECACC1"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12 (2.3%)</w:t>
            </w:r>
          </w:p>
        </w:tc>
        <w:tc>
          <w:tcPr>
            <w:tcW w:w="1121" w:type="dxa"/>
            <w:tcBorders>
              <w:bottom w:val="double" w:sz="4" w:space="0" w:color="94B6D2" w:themeColor="accent1"/>
            </w:tcBorders>
            <w:shd w:val="clear" w:color="auto" w:fill="auto"/>
            <w:vAlign w:val="center"/>
          </w:tcPr>
          <w:p w14:paraId="56AC136C"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4 (2.7%)</w:t>
            </w:r>
          </w:p>
        </w:tc>
        <w:tc>
          <w:tcPr>
            <w:tcW w:w="772" w:type="dxa"/>
            <w:tcBorders>
              <w:bottom w:val="double" w:sz="4" w:space="0" w:color="94B6D2" w:themeColor="accent1"/>
            </w:tcBorders>
            <w:shd w:val="clear" w:color="auto" w:fill="auto"/>
            <w:vAlign w:val="center"/>
          </w:tcPr>
          <w:p w14:paraId="2271EFA0"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E524D3" w:rsidRPr="00EB0CDA" w14:paraId="095DA696" w14:textId="77777777" w:rsidTr="007B46DB">
        <w:trPr>
          <w:trHeight w:val="454"/>
        </w:trPr>
        <w:tc>
          <w:tcPr>
            <w:cnfStyle w:val="001000000000" w:firstRow="0" w:lastRow="0" w:firstColumn="1" w:lastColumn="0" w:oddVBand="0" w:evenVBand="0" w:oddHBand="0" w:evenHBand="0" w:firstRowFirstColumn="0" w:firstRowLastColumn="0" w:lastRowFirstColumn="0" w:lastRowLastColumn="0"/>
            <w:tcW w:w="1992" w:type="dxa"/>
            <w:vMerge w:val="restart"/>
            <w:tcBorders>
              <w:top w:val="double" w:sz="4" w:space="0" w:color="94B6D2" w:themeColor="accent1"/>
            </w:tcBorders>
            <w:shd w:val="clear" w:color="auto" w:fill="auto"/>
            <w:vAlign w:val="center"/>
          </w:tcPr>
          <w:p w14:paraId="21C75732" w14:textId="77777777" w:rsidR="00E524D3" w:rsidRPr="002B1D15" w:rsidRDefault="00E524D3" w:rsidP="00E524D3">
            <w:pPr>
              <w:rPr>
                <w:rFonts w:cstheme="minorHAnsi"/>
                <w:b w:val="0"/>
                <w:color w:val="000000"/>
                <w:sz w:val="20"/>
                <w:szCs w:val="20"/>
              </w:rPr>
            </w:pPr>
            <w:r w:rsidRPr="002B1D15">
              <w:rPr>
                <w:rFonts w:cstheme="minorHAnsi"/>
                <w:b w:val="0"/>
                <w:sz w:val="20"/>
                <w:szCs w:val="20"/>
              </w:rPr>
              <w:t>How confident do you feel in working with and supporting students from refugee backgrounds</w:t>
            </w:r>
          </w:p>
        </w:tc>
        <w:tc>
          <w:tcPr>
            <w:tcW w:w="1761" w:type="dxa"/>
            <w:tcBorders>
              <w:top w:val="double" w:sz="4" w:space="0" w:color="94B6D2" w:themeColor="accent1"/>
            </w:tcBorders>
            <w:shd w:val="clear" w:color="auto" w:fill="auto"/>
            <w:vAlign w:val="center"/>
          </w:tcPr>
          <w:p w14:paraId="7768DDDF" w14:textId="77777777" w:rsidR="00E524D3" w:rsidRPr="002B1D15" w:rsidRDefault="00E524D3" w:rsidP="00E524D3">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Extremely confident</w:t>
            </w:r>
          </w:p>
        </w:tc>
        <w:tc>
          <w:tcPr>
            <w:tcW w:w="1121" w:type="dxa"/>
            <w:tcBorders>
              <w:top w:val="double" w:sz="4" w:space="0" w:color="94B6D2" w:themeColor="accent1"/>
            </w:tcBorders>
            <w:shd w:val="clear" w:color="auto" w:fill="auto"/>
            <w:vAlign w:val="center"/>
          </w:tcPr>
          <w:p w14:paraId="0D14A382"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93 (35.8%)</w:t>
            </w:r>
          </w:p>
        </w:tc>
        <w:tc>
          <w:tcPr>
            <w:tcW w:w="1121" w:type="dxa"/>
            <w:tcBorders>
              <w:top w:val="double" w:sz="4" w:space="0" w:color="94B6D2" w:themeColor="accent1"/>
            </w:tcBorders>
            <w:shd w:val="clear" w:color="auto" w:fill="auto"/>
            <w:vAlign w:val="center"/>
          </w:tcPr>
          <w:p w14:paraId="6BD1707D"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85 (47.8%)</w:t>
            </w:r>
          </w:p>
        </w:tc>
        <w:tc>
          <w:tcPr>
            <w:tcW w:w="687" w:type="dxa"/>
            <w:tcBorders>
              <w:top w:val="double" w:sz="4" w:space="0" w:color="94B6D2" w:themeColor="accent1"/>
            </w:tcBorders>
            <w:shd w:val="clear" w:color="auto" w:fill="auto"/>
            <w:vAlign w:val="center"/>
          </w:tcPr>
          <w:p w14:paraId="5CD56970"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0.057</w:t>
            </w:r>
          </w:p>
        </w:tc>
        <w:tc>
          <w:tcPr>
            <w:tcW w:w="1121" w:type="dxa"/>
            <w:tcBorders>
              <w:top w:val="double" w:sz="4" w:space="0" w:color="94B6D2" w:themeColor="accent1"/>
            </w:tcBorders>
            <w:shd w:val="clear" w:color="auto" w:fill="auto"/>
            <w:vAlign w:val="center"/>
          </w:tcPr>
          <w:p w14:paraId="023ADB9D"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158 (30.7%)</w:t>
            </w:r>
          </w:p>
        </w:tc>
        <w:tc>
          <w:tcPr>
            <w:tcW w:w="1121" w:type="dxa"/>
            <w:tcBorders>
              <w:top w:val="double" w:sz="4" w:space="0" w:color="94B6D2" w:themeColor="accent1"/>
            </w:tcBorders>
            <w:shd w:val="clear" w:color="auto" w:fill="auto"/>
            <w:vAlign w:val="center"/>
          </w:tcPr>
          <w:p w14:paraId="2707B50F"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49 (32.7%)</w:t>
            </w:r>
          </w:p>
        </w:tc>
        <w:tc>
          <w:tcPr>
            <w:tcW w:w="772" w:type="dxa"/>
            <w:tcBorders>
              <w:top w:val="double" w:sz="4" w:space="0" w:color="94B6D2" w:themeColor="accent1"/>
            </w:tcBorders>
            <w:shd w:val="clear" w:color="auto" w:fill="auto"/>
            <w:vAlign w:val="center"/>
          </w:tcPr>
          <w:p w14:paraId="6DB9BB91"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0.053</w:t>
            </w:r>
          </w:p>
        </w:tc>
      </w:tr>
      <w:tr w:rsidR="00E524D3" w:rsidRPr="00EB0CDA" w14:paraId="77457432" w14:textId="77777777" w:rsidTr="007B46DB">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92" w:type="dxa"/>
            <w:vMerge/>
            <w:shd w:val="clear" w:color="auto" w:fill="auto"/>
            <w:vAlign w:val="center"/>
          </w:tcPr>
          <w:p w14:paraId="68CC742C" w14:textId="77777777" w:rsidR="00E524D3" w:rsidRPr="002B1D15" w:rsidRDefault="00E524D3" w:rsidP="00E524D3">
            <w:pPr>
              <w:ind w:left="227"/>
              <w:rPr>
                <w:rFonts w:cstheme="minorHAnsi"/>
                <w:b w:val="0"/>
                <w:color w:val="000000"/>
                <w:sz w:val="20"/>
                <w:szCs w:val="20"/>
              </w:rPr>
            </w:pPr>
          </w:p>
        </w:tc>
        <w:tc>
          <w:tcPr>
            <w:tcW w:w="1761" w:type="dxa"/>
            <w:shd w:val="clear" w:color="auto" w:fill="auto"/>
            <w:vAlign w:val="center"/>
          </w:tcPr>
          <w:p w14:paraId="0691B838" w14:textId="77777777" w:rsidR="00E524D3" w:rsidRPr="002B1D15" w:rsidRDefault="00E524D3" w:rsidP="00E524D3">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Fairly confident</w:t>
            </w:r>
          </w:p>
        </w:tc>
        <w:tc>
          <w:tcPr>
            <w:tcW w:w="1121" w:type="dxa"/>
            <w:shd w:val="clear" w:color="auto" w:fill="auto"/>
            <w:vAlign w:val="center"/>
          </w:tcPr>
          <w:p w14:paraId="1F54F5F7"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140 (53.8%)</w:t>
            </w:r>
          </w:p>
        </w:tc>
        <w:tc>
          <w:tcPr>
            <w:tcW w:w="1121" w:type="dxa"/>
            <w:shd w:val="clear" w:color="auto" w:fill="auto"/>
            <w:vAlign w:val="center"/>
          </w:tcPr>
          <w:p w14:paraId="196CD25C"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82 (46.1%)</w:t>
            </w:r>
          </w:p>
        </w:tc>
        <w:tc>
          <w:tcPr>
            <w:tcW w:w="687" w:type="dxa"/>
            <w:shd w:val="clear" w:color="auto" w:fill="auto"/>
            <w:vAlign w:val="center"/>
          </w:tcPr>
          <w:p w14:paraId="7ECECDCA"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121" w:type="dxa"/>
            <w:shd w:val="clear" w:color="auto" w:fill="auto"/>
            <w:vAlign w:val="center"/>
          </w:tcPr>
          <w:p w14:paraId="5EB9AB54"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246 (47.9%)</w:t>
            </w:r>
          </w:p>
        </w:tc>
        <w:tc>
          <w:tcPr>
            <w:tcW w:w="1121" w:type="dxa"/>
            <w:shd w:val="clear" w:color="auto" w:fill="auto"/>
            <w:vAlign w:val="center"/>
          </w:tcPr>
          <w:p w14:paraId="13EE938E"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83 (55.3%)</w:t>
            </w:r>
          </w:p>
        </w:tc>
        <w:tc>
          <w:tcPr>
            <w:tcW w:w="772" w:type="dxa"/>
            <w:shd w:val="clear" w:color="auto" w:fill="auto"/>
            <w:vAlign w:val="center"/>
          </w:tcPr>
          <w:p w14:paraId="429F607D"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E524D3" w:rsidRPr="00EB0CDA" w14:paraId="7D2DEC14" w14:textId="77777777" w:rsidTr="007B46DB">
        <w:trPr>
          <w:trHeight w:val="454"/>
        </w:trPr>
        <w:tc>
          <w:tcPr>
            <w:cnfStyle w:val="001000000000" w:firstRow="0" w:lastRow="0" w:firstColumn="1" w:lastColumn="0" w:oddVBand="0" w:evenVBand="0" w:oddHBand="0" w:evenHBand="0" w:firstRowFirstColumn="0" w:firstRowLastColumn="0" w:lastRowFirstColumn="0" w:lastRowLastColumn="0"/>
            <w:tcW w:w="1992" w:type="dxa"/>
            <w:vMerge/>
            <w:shd w:val="clear" w:color="auto" w:fill="auto"/>
            <w:vAlign w:val="center"/>
          </w:tcPr>
          <w:p w14:paraId="3E87ABBC" w14:textId="77777777" w:rsidR="00E524D3" w:rsidRPr="002B1D15" w:rsidRDefault="00E524D3" w:rsidP="00E524D3">
            <w:pPr>
              <w:rPr>
                <w:rFonts w:cstheme="minorHAnsi"/>
                <w:b w:val="0"/>
                <w:color w:val="000000"/>
                <w:sz w:val="20"/>
                <w:szCs w:val="20"/>
              </w:rPr>
            </w:pPr>
          </w:p>
        </w:tc>
        <w:tc>
          <w:tcPr>
            <w:tcW w:w="1761" w:type="dxa"/>
            <w:shd w:val="clear" w:color="auto" w:fill="auto"/>
            <w:vAlign w:val="center"/>
          </w:tcPr>
          <w:p w14:paraId="75D411A7" w14:textId="77777777" w:rsidR="00E524D3" w:rsidRPr="002B1D15" w:rsidRDefault="00E524D3" w:rsidP="00E524D3">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Slightly confident</w:t>
            </w:r>
          </w:p>
        </w:tc>
        <w:tc>
          <w:tcPr>
            <w:tcW w:w="1121" w:type="dxa"/>
            <w:shd w:val="clear" w:color="auto" w:fill="auto"/>
            <w:vAlign w:val="center"/>
          </w:tcPr>
          <w:p w14:paraId="63B62302"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26 (10.0%)</w:t>
            </w:r>
          </w:p>
        </w:tc>
        <w:tc>
          <w:tcPr>
            <w:tcW w:w="1121" w:type="dxa"/>
            <w:shd w:val="clear" w:color="auto" w:fill="auto"/>
            <w:vAlign w:val="center"/>
          </w:tcPr>
          <w:p w14:paraId="5D6A00EE"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11 (6.2%)</w:t>
            </w:r>
          </w:p>
        </w:tc>
        <w:tc>
          <w:tcPr>
            <w:tcW w:w="687" w:type="dxa"/>
            <w:shd w:val="clear" w:color="auto" w:fill="auto"/>
            <w:vAlign w:val="center"/>
          </w:tcPr>
          <w:p w14:paraId="46B2984E"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121" w:type="dxa"/>
            <w:shd w:val="clear" w:color="auto" w:fill="auto"/>
            <w:vAlign w:val="center"/>
          </w:tcPr>
          <w:p w14:paraId="4C89CD1D"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101 (19.6%)</w:t>
            </w:r>
          </w:p>
        </w:tc>
        <w:tc>
          <w:tcPr>
            <w:tcW w:w="1121" w:type="dxa"/>
            <w:shd w:val="clear" w:color="auto" w:fill="auto"/>
            <w:vAlign w:val="center"/>
          </w:tcPr>
          <w:p w14:paraId="5D8EB723"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15 (10.0%)</w:t>
            </w:r>
          </w:p>
        </w:tc>
        <w:tc>
          <w:tcPr>
            <w:tcW w:w="772" w:type="dxa"/>
            <w:shd w:val="clear" w:color="auto" w:fill="auto"/>
            <w:vAlign w:val="center"/>
          </w:tcPr>
          <w:p w14:paraId="47149F3E"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E524D3" w:rsidRPr="00EB0CDA" w14:paraId="4D51B235" w14:textId="77777777" w:rsidTr="007B46DB">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92" w:type="dxa"/>
            <w:vMerge/>
            <w:tcBorders>
              <w:bottom w:val="double" w:sz="4" w:space="0" w:color="94B6D2" w:themeColor="accent1"/>
            </w:tcBorders>
            <w:shd w:val="clear" w:color="auto" w:fill="auto"/>
            <w:vAlign w:val="center"/>
          </w:tcPr>
          <w:p w14:paraId="65C6C44F" w14:textId="77777777" w:rsidR="00E524D3" w:rsidRPr="002B1D15" w:rsidRDefault="00E524D3" w:rsidP="00E524D3">
            <w:pPr>
              <w:rPr>
                <w:rFonts w:cstheme="minorHAnsi"/>
                <w:b w:val="0"/>
                <w:sz w:val="20"/>
                <w:szCs w:val="20"/>
              </w:rPr>
            </w:pPr>
          </w:p>
        </w:tc>
        <w:tc>
          <w:tcPr>
            <w:tcW w:w="1761" w:type="dxa"/>
            <w:tcBorders>
              <w:bottom w:val="double" w:sz="4" w:space="0" w:color="94B6D2" w:themeColor="accent1"/>
            </w:tcBorders>
            <w:shd w:val="clear" w:color="auto" w:fill="auto"/>
            <w:vAlign w:val="center"/>
          </w:tcPr>
          <w:p w14:paraId="1565ED15" w14:textId="77777777" w:rsidR="00E524D3" w:rsidRPr="002B1D15" w:rsidRDefault="00E524D3" w:rsidP="00E524D3">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Not at all confident</w:t>
            </w:r>
          </w:p>
        </w:tc>
        <w:tc>
          <w:tcPr>
            <w:tcW w:w="1121" w:type="dxa"/>
            <w:tcBorders>
              <w:bottom w:val="double" w:sz="4" w:space="0" w:color="94B6D2" w:themeColor="accent1"/>
            </w:tcBorders>
            <w:shd w:val="clear" w:color="auto" w:fill="auto"/>
            <w:vAlign w:val="center"/>
          </w:tcPr>
          <w:p w14:paraId="02450511"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1 (0.4%)</w:t>
            </w:r>
          </w:p>
        </w:tc>
        <w:tc>
          <w:tcPr>
            <w:tcW w:w="1121" w:type="dxa"/>
            <w:tcBorders>
              <w:bottom w:val="double" w:sz="4" w:space="0" w:color="94B6D2" w:themeColor="accent1"/>
            </w:tcBorders>
            <w:shd w:val="clear" w:color="auto" w:fill="auto"/>
            <w:vAlign w:val="center"/>
          </w:tcPr>
          <w:p w14:paraId="2CE006C3"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0 (0.0%)</w:t>
            </w:r>
          </w:p>
        </w:tc>
        <w:tc>
          <w:tcPr>
            <w:tcW w:w="687" w:type="dxa"/>
            <w:tcBorders>
              <w:bottom w:val="double" w:sz="4" w:space="0" w:color="94B6D2" w:themeColor="accent1"/>
            </w:tcBorders>
            <w:shd w:val="clear" w:color="auto" w:fill="auto"/>
            <w:vAlign w:val="center"/>
          </w:tcPr>
          <w:p w14:paraId="2970396A"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121" w:type="dxa"/>
            <w:tcBorders>
              <w:bottom w:val="double" w:sz="4" w:space="0" w:color="94B6D2" w:themeColor="accent1"/>
            </w:tcBorders>
            <w:shd w:val="clear" w:color="auto" w:fill="auto"/>
            <w:vAlign w:val="center"/>
          </w:tcPr>
          <w:p w14:paraId="5157686E"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9 (1.8%)</w:t>
            </w:r>
          </w:p>
        </w:tc>
        <w:tc>
          <w:tcPr>
            <w:tcW w:w="1121" w:type="dxa"/>
            <w:tcBorders>
              <w:bottom w:val="double" w:sz="4" w:space="0" w:color="94B6D2" w:themeColor="accent1"/>
            </w:tcBorders>
            <w:shd w:val="clear" w:color="auto" w:fill="auto"/>
            <w:vAlign w:val="center"/>
          </w:tcPr>
          <w:p w14:paraId="214E2465"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3 (2.0%)</w:t>
            </w:r>
          </w:p>
        </w:tc>
        <w:tc>
          <w:tcPr>
            <w:tcW w:w="772" w:type="dxa"/>
            <w:tcBorders>
              <w:bottom w:val="double" w:sz="4" w:space="0" w:color="94B6D2" w:themeColor="accent1"/>
            </w:tcBorders>
            <w:shd w:val="clear" w:color="auto" w:fill="auto"/>
            <w:vAlign w:val="center"/>
          </w:tcPr>
          <w:p w14:paraId="4DD707C3"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E524D3" w:rsidRPr="00EB0CDA" w14:paraId="0CD27CFA" w14:textId="77777777" w:rsidTr="007B46DB">
        <w:trPr>
          <w:trHeight w:val="630"/>
        </w:trPr>
        <w:tc>
          <w:tcPr>
            <w:cnfStyle w:val="001000000000" w:firstRow="0" w:lastRow="0" w:firstColumn="1" w:lastColumn="0" w:oddVBand="0" w:evenVBand="0" w:oddHBand="0" w:evenHBand="0" w:firstRowFirstColumn="0" w:firstRowLastColumn="0" w:lastRowFirstColumn="0" w:lastRowLastColumn="0"/>
            <w:tcW w:w="1992" w:type="dxa"/>
            <w:vMerge w:val="restart"/>
            <w:tcBorders>
              <w:top w:val="double" w:sz="4" w:space="0" w:color="94B6D2" w:themeColor="accent1"/>
            </w:tcBorders>
            <w:shd w:val="clear" w:color="auto" w:fill="auto"/>
            <w:vAlign w:val="center"/>
          </w:tcPr>
          <w:p w14:paraId="522E8A72" w14:textId="77777777" w:rsidR="00E524D3" w:rsidRPr="002B1D15" w:rsidRDefault="00E524D3" w:rsidP="00E524D3">
            <w:pPr>
              <w:rPr>
                <w:rFonts w:cstheme="minorHAnsi"/>
                <w:b w:val="0"/>
                <w:color w:val="000000"/>
                <w:sz w:val="20"/>
                <w:szCs w:val="20"/>
              </w:rPr>
            </w:pPr>
            <w:r w:rsidRPr="002B1D15">
              <w:rPr>
                <w:rFonts w:cstheme="minorHAnsi"/>
                <w:b w:val="0"/>
                <w:sz w:val="20"/>
                <w:szCs w:val="20"/>
              </w:rPr>
              <w:t xml:space="preserve">Refugee students experience safe and inclusive learning environments </w:t>
            </w:r>
          </w:p>
        </w:tc>
        <w:tc>
          <w:tcPr>
            <w:tcW w:w="1761" w:type="dxa"/>
            <w:tcBorders>
              <w:top w:val="double" w:sz="4" w:space="0" w:color="94B6D2" w:themeColor="accent1"/>
            </w:tcBorders>
            <w:shd w:val="clear" w:color="auto" w:fill="auto"/>
            <w:vAlign w:val="center"/>
          </w:tcPr>
          <w:p w14:paraId="5E822688" w14:textId="77777777" w:rsidR="00E524D3" w:rsidRPr="002B1D15" w:rsidRDefault="00E524D3" w:rsidP="00E524D3">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Red</w:t>
            </w:r>
          </w:p>
        </w:tc>
        <w:tc>
          <w:tcPr>
            <w:tcW w:w="1121" w:type="dxa"/>
            <w:tcBorders>
              <w:top w:val="double" w:sz="4" w:space="0" w:color="94B6D2" w:themeColor="accent1"/>
            </w:tcBorders>
            <w:shd w:val="clear" w:color="auto" w:fill="auto"/>
            <w:vAlign w:val="center"/>
          </w:tcPr>
          <w:p w14:paraId="420D178F"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6 (2.3%)</w:t>
            </w:r>
          </w:p>
        </w:tc>
        <w:tc>
          <w:tcPr>
            <w:tcW w:w="1121" w:type="dxa"/>
            <w:tcBorders>
              <w:top w:val="double" w:sz="4" w:space="0" w:color="94B6D2" w:themeColor="accent1"/>
            </w:tcBorders>
            <w:shd w:val="clear" w:color="auto" w:fill="auto"/>
            <w:vAlign w:val="center"/>
          </w:tcPr>
          <w:p w14:paraId="0B4D8EDC"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2 (1.1%)</w:t>
            </w:r>
          </w:p>
        </w:tc>
        <w:tc>
          <w:tcPr>
            <w:tcW w:w="687" w:type="dxa"/>
            <w:tcBorders>
              <w:top w:val="double" w:sz="4" w:space="0" w:color="94B6D2" w:themeColor="accent1"/>
            </w:tcBorders>
            <w:shd w:val="clear" w:color="auto" w:fill="auto"/>
            <w:vAlign w:val="center"/>
          </w:tcPr>
          <w:p w14:paraId="396E5375"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0.12</w:t>
            </w:r>
          </w:p>
        </w:tc>
        <w:tc>
          <w:tcPr>
            <w:tcW w:w="1121" w:type="dxa"/>
            <w:tcBorders>
              <w:top w:val="double" w:sz="4" w:space="0" w:color="94B6D2" w:themeColor="accent1"/>
            </w:tcBorders>
            <w:shd w:val="clear" w:color="auto" w:fill="auto"/>
            <w:vAlign w:val="center"/>
          </w:tcPr>
          <w:p w14:paraId="5884788F"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29 (5.5%)</w:t>
            </w:r>
          </w:p>
        </w:tc>
        <w:tc>
          <w:tcPr>
            <w:tcW w:w="1121" w:type="dxa"/>
            <w:tcBorders>
              <w:top w:val="double" w:sz="4" w:space="0" w:color="94B6D2" w:themeColor="accent1"/>
            </w:tcBorders>
            <w:shd w:val="clear" w:color="auto" w:fill="auto"/>
            <w:vAlign w:val="center"/>
          </w:tcPr>
          <w:p w14:paraId="6D11E39B"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5 (3.3%)</w:t>
            </w:r>
          </w:p>
        </w:tc>
        <w:tc>
          <w:tcPr>
            <w:tcW w:w="772" w:type="dxa"/>
            <w:tcBorders>
              <w:top w:val="double" w:sz="4" w:space="0" w:color="94B6D2" w:themeColor="accent1"/>
            </w:tcBorders>
            <w:shd w:val="clear" w:color="auto" w:fill="auto"/>
            <w:vAlign w:val="center"/>
          </w:tcPr>
          <w:p w14:paraId="6255B375"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0.11</w:t>
            </w:r>
          </w:p>
        </w:tc>
      </w:tr>
      <w:tr w:rsidR="00E524D3" w:rsidRPr="00EB0CDA" w14:paraId="4E2BC863" w14:textId="77777777" w:rsidTr="007B46DB">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992" w:type="dxa"/>
            <w:vMerge/>
            <w:shd w:val="clear" w:color="auto" w:fill="auto"/>
            <w:vAlign w:val="center"/>
          </w:tcPr>
          <w:p w14:paraId="021144C3" w14:textId="77777777" w:rsidR="00E524D3" w:rsidRPr="002B1D15" w:rsidRDefault="00E524D3" w:rsidP="00E524D3">
            <w:pPr>
              <w:rPr>
                <w:rFonts w:cstheme="minorHAnsi"/>
                <w:b w:val="0"/>
                <w:color w:val="000000"/>
                <w:sz w:val="20"/>
                <w:szCs w:val="20"/>
              </w:rPr>
            </w:pPr>
          </w:p>
        </w:tc>
        <w:tc>
          <w:tcPr>
            <w:tcW w:w="1761" w:type="dxa"/>
            <w:shd w:val="clear" w:color="auto" w:fill="auto"/>
            <w:vAlign w:val="center"/>
          </w:tcPr>
          <w:p w14:paraId="6B879A52" w14:textId="77777777" w:rsidR="00E524D3" w:rsidRPr="002B1D15" w:rsidRDefault="00E524D3" w:rsidP="00E524D3">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Yellow</w:t>
            </w:r>
          </w:p>
        </w:tc>
        <w:tc>
          <w:tcPr>
            <w:tcW w:w="1121" w:type="dxa"/>
            <w:shd w:val="clear" w:color="auto" w:fill="auto"/>
            <w:vAlign w:val="center"/>
          </w:tcPr>
          <w:p w14:paraId="4C381F72"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77 (29.5%)</w:t>
            </w:r>
          </w:p>
        </w:tc>
        <w:tc>
          <w:tcPr>
            <w:tcW w:w="1121" w:type="dxa"/>
            <w:shd w:val="clear" w:color="auto" w:fill="auto"/>
            <w:vAlign w:val="center"/>
          </w:tcPr>
          <w:p w14:paraId="201B394C"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39 (21.9%)</w:t>
            </w:r>
          </w:p>
        </w:tc>
        <w:tc>
          <w:tcPr>
            <w:tcW w:w="687" w:type="dxa"/>
            <w:shd w:val="clear" w:color="auto" w:fill="auto"/>
            <w:vAlign w:val="center"/>
          </w:tcPr>
          <w:p w14:paraId="4F71ED21"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121" w:type="dxa"/>
            <w:shd w:val="clear" w:color="auto" w:fill="auto"/>
            <w:vAlign w:val="center"/>
          </w:tcPr>
          <w:p w14:paraId="60A2E0A1"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200 (37.7%)</w:t>
            </w:r>
          </w:p>
        </w:tc>
        <w:tc>
          <w:tcPr>
            <w:tcW w:w="1121" w:type="dxa"/>
            <w:shd w:val="clear" w:color="auto" w:fill="auto"/>
            <w:vAlign w:val="center"/>
          </w:tcPr>
          <w:p w14:paraId="639071EE"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46 (30.7%)</w:t>
            </w:r>
          </w:p>
        </w:tc>
        <w:tc>
          <w:tcPr>
            <w:tcW w:w="772" w:type="dxa"/>
            <w:shd w:val="clear" w:color="auto" w:fill="auto"/>
            <w:vAlign w:val="center"/>
          </w:tcPr>
          <w:p w14:paraId="376F9173"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E524D3" w:rsidRPr="00EB0CDA" w14:paraId="7BF3CF68" w14:textId="77777777" w:rsidTr="007B46DB">
        <w:trPr>
          <w:trHeight w:val="630"/>
        </w:trPr>
        <w:tc>
          <w:tcPr>
            <w:cnfStyle w:val="001000000000" w:firstRow="0" w:lastRow="0" w:firstColumn="1" w:lastColumn="0" w:oddVBand="0" w:evenVBand="0" w:oddHBand="0" w:evenHBand="0" w:firstRowFirstColumn="0" w:firstRowLastColumn="0" w:lastRowFirstColumn="0" w:lastRowLastColumn="0"/>
            <w:tcW w:w="1992" w:type="dxa"/>
            <w:vMerge/>
            <w:tcBorders>
              <w:bottom w:val="double" w:sz="4" w:space="0" w:color="94B6D2" w:themeColor="accent1"/>
            </w:tcBorders>
            <w:shd w:val="clear" w:color="auto" w:fill="auto"/>
            <w:vAlign w:val="center"/>
          </w:tcPr>
          <w:p w14:paraId="00B34F1E" w14:textId="77777777" w:rsidR="00E524D3" w:rsidRPr="002B1D15" w:rsidRDefault="00E524D3" w:rsidP="00E524D3">
            <w:pPr>
              <w:ind w:left="227"/>
              <w:rPr>
                <w:rFonts w:cstheme="minorHAnsi"/>
                <w:b w:val="0"/>
                <w:color w:val="000000"/>
                <w:sz w:val="20"/>
                <w:szCs w:val="20"/>
              </w:rPr>
            </w:pPr>
          </w:p>
        </w:tc>
        <w:tc>
          <w:tcPr>
            <w:tcW w:w="1761" w:type="dxa"/>
            <w:tcBorders>
              <w:bottom w:val="double" w:sz="4" w:space="0" w:color="94B6D2" w:themeColor="accent1"/>
            </w:tcBorders>
            <w:shd w:val="clear" w:color="auto" w:fill="auto"/>
            <w:vAlign w:val="center"/>
          </w:tcPr>
          <w:p w14:paraId="79EEDA82" w14:textId="77777777" w:rsidR="00E524D3" w:rsidRPr="002B1D15" w:rsidRDefault="00E524D3" w:rsidP="00E524D3">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Green</w:t>
            </w:r>
          </w:p>
        </w:tc>
        <w:tc>
          <w:tcPr>
            <w:tcW w:w="1121" w:type="dxa"/>
            <w:tcBorders>
              <w:bottom w:val="double" w:sz="4" w:space="0" w:color="94B6D2" w:themeColor="accent1"/>
            </w:tcBorders>
            <w:shd w:val="clear" w:color="auto" w:fill="auto"/>
            <w:vAlign w:val="center"/>
          </w:tcPr>
          <w:p w14:paraId="5B41984D"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178 (68.2%)</w:t>
            </w:r>
          </w:p>
        </w:tc>
        <w:tc>
          <w:tcPr>
            <w:tcW w:w="1121" w:type="dxa"/>
            <w:tcBorders>
              <w:bottom w:val="double" w:sz="4" w:space="0" w:color="94B6D2" w:themeColor="accent1"/>
            </w:tcBorders>
            <w:shd w:val="clear" w:color="auto" w:fill="auto"/>
            <w:vAlign w:val="center"/>
          </w:tcPr>
          <w:p w14:paraId="7E7C96B7"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137 (77.0%)</w:t>
            </w:r>
          </w:p>
        </w:tc>
        <w:tc>
          <w:tcPr>
            <w:tcW w:w="687" w:type="dxa"/>
            <w:tcBorders>
              <w:bottom w:val="double" w:sz="4" w:space="0" w:color="94B6D2" w:themeColor="accent1"/>
            </w:tcBorders>
            <w:shd w:val="clear" w:color="auto" w:fill="auto"/>
            <w:vAlign w:val="center"/>
          </w:tcPr>
          <w:p w14:paraId="0CAED508"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121" w:type="dxa"/>
            <w:tcBorders>
              <w:bottom w:val="double" w:sz="4" w:space="0" w:color="94B6D2" w:themeColor="accent1"/>
            </w:tcBorders>
            <w:shd w:val="clear" w:color="auto" w:fill="auto"/>
            <w:vAlign w:val="center"/>
          </w:tcPr>
          <w:p w14:paraId="2A2F52C6"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301 (56.8%)</w:t>
            </w:r>
          </w:p>
        </w:tc>
        <w:tc>
          <w:tcPr>
            <w:tcW w:w="1121" w:type="dxa"/>
            <w:tcBorders>
              <w:bottom w:val="double" w:sz="4" w:space="0" w:color="94B6D2" w:themeColor="accent1"/>
            </w:tcBorders>
            <w:shd w:val="clear" w:color="auto" w:fill="auto"/>
            <w:vAlign w:val="center"/>
          </w:tcPr>
          <w:p w14:paraId="7487389D"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99 (66.0%)</w:t>
            </w:r>
          </w:p>
        </w:tc>
        <w:tc>
          <w:tcPr>
            <w:tcW w:w="772" w:type="dxa"/>
            <w:tcBorders>
              <w:bottom w:val="double" w:sz="4" w:space="0" w:color="94B6D2" w:themeColor="accent1"/>
            </w:tcBorders>
            <w:shd w:val="clear" w:color="auto" w:fill="auto"/>
            <w:vAlign w:val="center"/>
          </w:tcPr>
          <w:p w14:paraId="0293D234"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E524D3" w:rsidRPr="00EB0CDA" w14:paraId="54A778C2" w14:textId="77777777" w:rsidTr="007B46DB">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92" w:type="dxa"/>
            <w:vMerge w:val="restart"/>
            <w:tcBorders>
              <w:top w:val="double" w:sz="4" w:space="0" w:color="94B6D2" w:themeColor="accent1"/>
            </w:tcBorders>
            <w:shd w:val="clear" w:color="auto" w:fill="auto"/>
            <w:vAlign w:val="center"/>
          </w:tcPr>
          <w:p w14:paraId="5368C3AA" w14:textId="77777777" w:rsidR="00E524D3" w:rsidRPr="002B1D15" w:rsidRDefault="00E524D3" w:rsidP="00E524D3">
            <w:pPr>
              <w:rPr>
                <w:rFonts w:cstheme="minorHAnsi"/>
                <w:b w:val="0"/>
                <w:color w:val="000000"/>
                <w:sz w:val="20"/>
                <w:szCs w:val="20"/>
              </w:rPr>
            </w:pPr>
            <w:proofErr w:type="spellStart"/>
            <w:r w:rsidRPr="002B1D15">
              <w:rPr>
                <w:rFonts w:cstheme="minorHAnsi"/>
                <w:b w:val="0"/>
                <w:sz w:val="20"/>
                <w:szCs w:val="20"/>
              </w:rPr>
              <w:lastRenderedPageBreak/>
              <w:t>Personalised</w:t>
            </w:r>
            <w:proofErr w:type="spellEnd"/>
            <w:r w:rsidRPr="002B1D15">
              <w:rPr>
                <w:rFonts w:cstheme="minorHAnsi"/>
                <w:b w:val="0"/>
                <w:sz w:val="20"/>
                <w:szCs w:val="20"/>
              </w:rPr>
              <w:t xml:space="preserve"> approaches are used to plan support for refugee students </w:t>
            </w:r>
          </w:p>
        </w:tc>
        <w:tc>
          <w:tcPr>
            <w:tcW w:w="1761" w:type="dxa"/>
            <w:tcBorders>
              <w:top w:val="double" w:sz="4" w:space="0" w:color="94B6D2" w:themeColor="accent1"/>
            </w:tcBorders>
            <w:shd w:val="clear" w:color="auto" w:fill="auto"/>
            <w:vAlign w:val="center"/>
          </w:tcPr>
          <w:p w14:paraId="75273D7A" w14:textId="77777777" w:rsidR="00E524D3" w:rsidRPr="002B1D15" w:rsidRDefault="00E524D3" w:rsidP="00E524D3">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Red</w:t>
            </w:r>
          </w:p>
        </w:tc>
        <w:tc>
          <w:tcPr>
            <w:tcW w:w="1121" w:type="dxa"/>
            <w:tcBorders>
              <w:top w:val="double" w:sz="4" w:space="0" w:color="94B6D2" w:themeColor="accent1"/>
            </w:tcBorders>
            <w:shd w:val="clear" w:color="auto" w:fill="auto"/>
            <w:vAlign w:val="center"/>
          </w:tcPr>
          <w:p w14:paraId="7D6E60A9"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24 (9.2%)</w:t>
            </w:r>
          </w:p>
        </w:tc>
        <w:tc>
          <w:tcPr>
            <w:tcW w:w="1121" w:type="dxa"/>
            <w:tcBorders>
              <w:top w:val="double" w:sz="4" w:space="0" w:color="94B6D2" w:themeColor="accent1"/>
            </w:tcBorders>
            <w:shd w:val="clear" w:color="auto" w:fill="auto"/>
            <w:vAlign w:val="center"/>
          </w:tcPr>
          <w:p w14:paraId="0E7F309A"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7 (4.0%)</w:t>
            </w:r>
          </w:p>
        </w:tc>
        <w:tc>
          <w:tcPr>
            <w:tcW w:w="687" w:type="dxa"/>
            <w:tcBorders>
              <w:top w:val="double" w:sz="4" w:space="0" w:color="94B6D2" w:themeColor="accent1"/>
            </w:tcBorders>
            <w:shd w:val="clear" w:color="auto" w:fill="auto"/>
            <w:vAlign w:val="center"/>
          </w:tcPr>
          <w:p w14:paraId="40784B81"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0.013</w:t>
            </w:r>
          </w:p>
        </w:tc>
        <w:tc>
          <w:tcPr>
            <w:tcW w:w="1121" w:type="dxa"/>
            <w:tcBorders>
              <w:top w:val="double" w:sz="4" w:space="0" w:color="94B6D2" w:themeColor="accent1"/>
            </w:tcBorders>
            <w:shd w:val="clear" w:color="auto" w:fill="auto"/>
            <w:vAlign w:val="center"/>
          </w:tcPr>
          <w:p w14:paraId="61F5593F"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77 (14.7%)</w:t>
            </w:r>
          </w:p>
        </w:tc>
        <w:tc>
          <w:tcPr>
            <w:tcW w:w="1121" w:type="dxa"/>
            <w:tcBorders>
              <w:top w:val="double" w:sz="4" w:space="0" w:color="94B6D2" w:themeColor="accent1"/>
            </w:tcBorders>
            <w:shd w:val="clear" w:color="auto" w:fill="auto"/>
            <w:vAlign w:val="center"/>
          </w:tcPr>
          <w:p w14:paraId="1C6DA75F"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16 (10.7%)</w:t>
            </w:r>
          </w:p>
        </w:tc>
        <w:tc>
          <w:tcPr>
            <w:tcW w:w="772" w:type="dxa"/>
            <w:tcBorders>
              <w:top w:val="double" w:sz="4" w:space="0" w:color="94B6D2" w:themeColor="accent1"/>
            </w:tcBorders>
            <w:shd w:val="clear" w:color="auto" w:fill="auto"/>
            <w:vAlign w:val="center"/>
          </w:tcPr>
          <w:p w14:paraId="35BAA70D"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0.020</w:t>
            </w:r>
          </w:p>
        </w:tc>
      </w:tr>
      <w:tr w:rsidR="00E524D3" w:rsidRPr="00EB0CDA" w14:paraId="0FCDFD9A" w14:textId="77777777" w:rsidTr="007B46DB">
        <w:trPr>
          <w:trHeight w:val="454"/>
        </w:trPr>
        <w:tc>
          <w:tcPr>
            <w:cnfStyle w:val="001000000000" w:firstRow="0" w:lastRow="0" w:firstColumn="1" w:lastColumn="0" w:oddVBand="0" w:evenVBand="0" w:oddHBand="0" w:evenHBand="0" w:firstRowFirstColumn="0" w:firstRowLastColumn="0" w:lastRowFirstColumn="0" w:lastRowLastColumn="0"/>
            <w:tcW w:w="1992" w:type="dxa"/>
            <w:vMerge/>
            <w:shd w:val="clear" w:color="auto" w:fill="auto"/>
            <w:vAlign w:val="center"/>
          </w:tcPr>
          <w:p w14:paraId="37D09EEA" w14:textId="77777777" w:rsidR="00E524D3" w:rsidRPr="002B1D15" w:rsidRDefault="00E524D3" w:rsidP="00E524D3">
            <w:pPr>
              <w:rPr>
                <w:rFonts w:cstheme="minorHAnsi"/>
                <w:b w:val="0"/>
                <w:color w:val="000000"/>
                <w:sz w:val="20"/>
                <w:szCs w:val="20"/>
              </w:rPr>
            </w:pPr>
          </w:p>
        </w:tc>
        <w:tc>
          <w:tcPr>
            <w:tcW w:w="1761" w:type="dxa"/>
            <w:shd w:val="clear" w:color="auto" w:fill="auto"/>
            <w:vAlign w:val="center"/>
          </w:tcPr>
          <w:p w14:paraId="596D5B30" w14:textId="77777777" w:rsidR="00E524D3" w:rsidRPr="002B1D15" w:rsidRDefault="00E524D3" w:rsidP="00E524D3">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Yellow</w:t>
            </w:r>
          </w:p>
        </w:tc>
        <w:tc>
          <w:tcPr>
            <w:tcW w:w="1121" w:type="dxa"/>
            <w:shd w:val="clear" w:color="auto" w:fill="auto"/>
            <w:vAlign w:val="center"/>
          </w:tcPr>
          <w:p w14:paraId="535014A8"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120 (45.8%)</w:t>
            </w:r>
          </w:p>
        </w:tc>
        <w:tc>
          <w:tcPr>
            <w:tcW w:w="1121" w:type="dxa"/>
            <w:shd w:val="clear" w:color="auto" w:fill="auto"/>
            <w:vAlign w:val="center"/>
          </w:tcPr>
          <w:p w14:paraId="4235512A"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68 (38.4%)</w:t>
            </w:r>
          </w:p>
        </w:tc>
        <w:tc>
          <w:tcPr>
            <w:tcW w:w="687" w:type="dxa"/>
            <w:shd w:val="clear" w:color="auto" w:fill="auto"/>
            <w:vAlign w:val="center"/>
          </w:tcPr>
          <w:p w14:paraId="127793D3"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121" w:type="dxa"/>
            <w:shd w:val="clear" w:color="auto" w:fill="auto"/>
            <w:vAlign w:val="center"/>
          </w:tcPr>
          <w:p w14:paraId="106EB7C8"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262 (50.1%)</w:t>
            </w:r>
          </w:p>
        </w:tc>
        <w:tc>
          <w:tcPr>
            <w:tcW w:w="1121" w:type="dxa"/>
            <w:shd w:val="clear" w:color="auto" w:fill="auto"/>
            <w:vAlign w:val="center"/>
          </w:tcPr>
          <w:p w14:paraId="028D3AFE"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62 (41.6%)</w:t>
            </w:r>
          </w:p>
        </w:tc>
        <w:tc>
          <w:tcPr>
            <w:tcW w:w="772" w:type="dxa"/>
            <w:shd w:val="clear" w:color="auto" w:fill="auto"/>
            <w:vAlign w:val="center"/>
          </w:tcPr>
          <w:p w14:paraId="7F1CD2C0"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E524D3" w:rsidRPr="00EB0CDA" w14:paraId="381AC813" w14:textId="77777777" w:rsidTr="007B46DB">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92" w:type="dxa"/>
            <w:vMerge/>
            <w:tcBorders>
              <w:bottom w:val="double" w:sz="4" w:space="0" w:color="94B6D2" w:themeColor="accent1"/>
            </w:tcBorders>
            <w:shd w:val="clear" w:color="auto" w:fill="auto"/>
            <w:vAlign w:val="center"/>
          </w:tcPr>
          <w:p w14:paraId="6C86AC13" w14:textId="77777777" w:rsidR="00E524D3" w:rsidRPr="002B1D15" w:rsidRDefault="00E524D3" w:rsidP="00E524D3">
            <w:pPr>
              <w:ind w:left="227"/>
              <w:rPr>
                <w:rFonts w:cstheme="minorHAnsi"/>
                <w:b w:val="0"/>
                <w:color w:val="000000"/>
                <w:sz w:val="20"/>
                <w:szCs w:val="20"/>
              </w:rPr>
            </w:pPr>
          </w:p>
        </w:tc>
        <w:tc>
          <w:tcPr>
            <w:tcW w:w="1761" w:type="dxa"/>
            <w:tcBorders>
              <w:bottom w:val="double" w:sz="4" w:space="0" w:color="94B6D2" w:themeColor="accent1"/>
            </w:tcBorders>
            <w:shd w:val="clear" w:color="auto" w:fill="auto"/>
            <w:vAlign w:val="center"/>
          </w:tcPr>
          <w:p w14:paraId="05843869" w14:textId="77777777" w:rsidR="00E524D3" w:rsidRPr="002B1D15" w:rsidRDefault="00E524D3" w:rsidP="00E524D3">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Green</w:t>
            </w:r>
          </w:p>
        </w:tc>
        <w:tc>
          <w:tcPr>
            <w:tcW w:w="1121" w:type="dxa"/>
            <w:tcBorders>
              <w:bottom w:val="double" w:sz="4" w:space="0" w:color="94B6D2" w:themeColor="accent1"/>
            </w:tcBorders>
            <w:shd w:val="clear" w:color="auto" w:fill="auto"/>
            <w:vAlign w:val="center"/>
          </w:tcPr>
          <w:p w14:paraId="3C74D003"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118 (45.0%)</w:t>
            </w:r>
          </w:p>
        </w:tc>
        <w:tc>
          <w:tcPr>
            <w:tcW w:w="1121" w:type="dxa"/>
            <w:tcBorders>
              <w:bottom w:val="double" w:sz="4" w:space="0" w:color="94B6D2" w:themeColor="accent1"/>
            </w:tcBorders>
            <w:shd w:val="clear" w:color="auto" w:fill="auto"/>
            <w:vAlign w:val="center"/>
          </w:tcPr>
          <w:p w14:paraId="685CE1F2"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102 (57.6%)</w:t>
            </w:r>
          </w:p>
        </w:tc>
        <w:tc>
          <w:tcPr>
            <w:tcW w:w="687" w:type="dxa"/>
            <w:tcBorders>
              <w:bottom w:val="double" w:sz="4" w:space="0" w:color="94B6D2" w:themeColor="accent1"/>
            </w:tcBorders>
            <w:shd w:val="clear" w:color="auto" w:fill="auto"/>
            <w:vAlign w:val="center"/>
          </w:tcPr>
          <w:p w14:paraId="4E54FF78"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121" w:type="dxa"/>
            <w:tcBorders>
              <w:bottom w:val="double" w:sz="4" w:space="0" w:color="94B6D2" w:themeColor="accent1"/>
            </w:tcBorders>
            <w:shd w:val="clear" w:color="auto" w:fill="auto"/>
            <w:vAlign w:val="center"/>
          </w:tcPr>
          <w:p w14:paraId="2DD9706B"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184 (35.2%)</w:t>
            </w:r>
          </w:p>
        </w:tc>
        <w:tc>
          <w:tcPr>
            <w:tcW w:w="1121" w:type="dxa"/>
            <w:tcBorders>
              <w:bottom w:val="double" w:sz="4" w:space="0" w:color="94B6D2" w:themeColor="accent1"/>
            </w:tcBorders>
            <w:shd w:val="clear" w:color="auto" w:fill="auto"/>
            <w:vAlign w:val="center"/>
          </w:tcPr>
          <w:p w14:paraId="09BA79D6"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71 (47.7%)</w:t>
            </w:r>
          </w:p>
        </w:tc>
        <w:tc>
          <w:tcPr>
            <w:tcW w:w="772" w:type="dxa"/>
            <w:tcBorders>
              <w:bottom w:val="double" w:sz="4" w:space="0" w:color="94B6D2" w:themeColor="accent1"/>
            </w:tcBorders>
            <w:shd w:val="clear" w:color="auto" w:fill="auto"/>
            <w:vAlign w:val="center"/>
          </w:tcPr>
          <w:p w14:paraId="51E0CCB9"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E524D3" w:rsidRPr="00EB0CDA" w14:paraId="36B70329" w14:textId="77777777" w:rsidTr="007B46DB">
        <w:trPr>
          <w:trHeight w:val="454"/>
        </w:trPr>
        <w:tc>
          <w:tcPr>
            <w:cnfStyle w:val="001000000000" w:firstRow="0" w:lastRow="0" w:firstColumn="1" w:lastColumn="0" w:oddVBand="0" w:evenVBand="0" w:oddHBand="0" w:evenHBand="0" w:firstRowFirstColumn="0" w:firstRowLastColumn="0" w:lastRowFirstColumn="0" w:lastRowLastColumn="0"/>
            <w:tcW w:w="1992" w:type="dxa"/>
            <w:vMerge w:val="restart"/>
            <w:tcBorders>
              <w:top w:val="double" w:sz="4" w:space="0" w:color="94B6D2" w:themeColor="accent1"/>
            </w:tcBorders>
            <w:shd w:val="clear" w:color="auto" w:fill="auto"/>
            <w:vAlign w:val="center"/>
          </w:tcPr>
          <w:p w14:paraId="767A45D5" w14:textId="77777777" w:rsidR="00E524D3" w:rsidRPr="002B1D15" w:rsidRDefault="00E524D3" w:rsidP="00E524D3">
            <w:pPr>
              <w:rPr>
                <w:rFonts w:cstheme="minorHAnsi"/>
                <w:b w:val="0"/>
                <w:sz w:val="20"/>
                <w:szCs w:val="20"/>
              </w:rPr>
            </w:pPr>
            <w:r w:rsidRPr="002B1D15">
              <w:rPr>
                <w:rFonts w:cstheme="minorHAnsi"/>
                <w:b w:val="0"/>
                <w:sz w:val="20"/>
                <w:szCs w:val="20"/>
              </w:rPr>
              <w:t xml:space="preserve">Quality EAL/D pedagogy and trauma informed approaches are embedded in teacher and executive practice within my school </w:t>
            </w:r>
          </w:p>
        </w:tc>
        <w:tc>
          <w:tcPr>
            <w:tcW w:w="1761" w:type="dxa"/>
            <w:tcBorders>
              <w:top w:val="double" w:sz="4" w:space="0" w:color="94B6D2" w:themeColor="accent1"/>
            </w:tcBorders>
            <w:shd w:val="clear" w:color="auto" w:fill="auto"/>
            <w:vAlign w:val="center"/>
          </w:tcPr>
          <w:p w14:paraId="4BD600C7" w14:textId="77777777" w:rsidR="00E524D3" w:rsidRPr="002B1D15" w:rsidRDefault="00E524D3" w:rsidP="00E524D3">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Red</w:t>
            </w:r>
          </w:p>
        </w:tc>
        <w:tc>
          <w:tcPr>
            <w:tcW w:w="1121" w:type="dxa"/>
            <w:tcBorders>
              <w:top w:val="double" w:sz="4" w:space="0" w:color="94B6D2" w:themeColor="accent1"/>
            </w:tcBorders>
            <w:shd w:val="clear" w:color="auto" w:fill="auto"/>
            <w:vAlign w:val="center"/>
          </w:tcPr>
          <w:p w14:paraId="6BE8AAA2"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49 (18.8%)</w:t>
            </w:r>
          </w:p>
        </w:tc>
        <w:tc>
          <w:tcPr>
            <w:tcW w:w="1121" w:type="dxa"/>
            <w:tcBorders>
              <w:top w:val="double" w:sz="4" w:space="0" w:color="94B6D2" w:themeColor="accent1"/>
            </w:tcBorders>
            <w:shd w:val="clear" w:color="auto" w:fill="auto"/>
            <w:vAlign w:val="center"/>
          </w:tcPr>
          <w:p w14:paraId="57E6E89C"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18 (10.2%)</w:t>
            </w:r>
          </w:p>
        </w:tc>
        <w:tc>
          <w:tcPr>
            <w:tcW w:w="687" w:type="dxa"/>
            <w:tcBorders>
              <w:top w:val="double" w:sz="4" w:space="0" w:color="94B6D2" w:themeColor="accent1"/>
            </w:tcBorders>
            <w:shd w:val="clear" w:color="auto" w:fill="auto"/>
            <w:vAlign w:val="center"/>
          </w:tcPr>
          <w:p w14:paraId="507687E8"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0.001</w:t>
            </w:r>
          </w:p>
        </w:tc>
        <w:tc>
          <w:tcPr>
            <w:tcW w:w="1121" w:type="dxa"/>
            <w:tcBorders>
              <w:top w:val="double" w:sz="4" w:space="0" w:color="94B6D2" w:themeColor="accent1"/>
            </w:tcBorders>
            <w:shd w:val="clear" w:color="auto" w:fill="auto"/>
            <w:vAlign w:val="center"/>
          </w:tcPr>
          <w:p w14:paraId="6E48A3F3"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124 (23.9%)</w:t>
            </w:r>
          </w:p>
        </w:tc>
        <w:tc>
          <w:tcPr>
            <w:tcW w:w="1121" w:type="dxa"/>
            <w:tcBorders>
              <w:top w:val="double" w:sz="4" w:space="0" w:color="94B6D2" w:themeColor="accent1"/>
            </w:tcBorders>
            <w:shd w:val="clear" w:color="auto" w:fill="auto"/>
            <w:vAlign w:val="center"/>
          </w:tcPr>
          <w:p w14:paraId="73C684DB"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26 (17.3%)</w:t>
            </w:r>
          </w:p>
        </w:tc>
        <w:tc>
          <w:tcPr>
            <w:tcW w:w="772" w:type="dxa"/>
            <w:tcBorders>
              <w:top w:val="double" w:sz="4" w:space="0" w:color="94B6D2" w:themeColor="accent1"/>
            </w:tcBorders>
            <w:shd w:val="clear" w:color="auto" w:fill="auto"/>
            <w:vAlign w:val="center"/>
          </w:tcPr>
          <w:p w14:paraId="21E3AED6"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0.067</w:t>
            </w:r>
          </w:p>
        </w:tc>
      </w:tr>
      <w:tr w:rsidR="00E524D3" w:rsidRPr="00EB0CDA" w14:paraId="110AE97E" w14:textId="77777777" w:rsidTr="007B46DB">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92" w:type="dxa"/>
            <w:vMerge/>
            <w:shd w:val="clear" w:color="auto" w:fill="auto"/>
            <w:vAlign w:val="center"/>
          </w:tcPr>
          <w:p w14:paraId="2601174F" w14:textId="77777777" w:rsidR="00E524D3" w:rsidRPr="002B1D15" w:rsidRDefault="00E524D3" w:rsidP="00E524D3">
            <w:pPr>
              <w:rPr>
                <w:rFonts w:cstheme="minorHAnsi"/>
                <w:b w:val="0"/>
                <w:color w:val="000000"/>
                <w:sz w:val="20"/>
                <w:szCs w:val="20"/>
              </w:rPr>
            </w:pPr>
          </w:p>
        </w:tc>
        <w:tc>
          <w:tcPr>
            <w:tcW w:w="1761" w:type="dxa"/>
            <w:shd w:val="clear" w:color="auto" w:fill="auto"/>
            <w:vAlign w:val="center"/>
          </w:tcPr>
          <w:p w14:paraId="12E7FC42" w14:textId="77777777" w:rsidR="00E524D3" w:rsidRPr="002B1D15" w:rsidRDefault="00E524D3" w:rsidP="00E524D3">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Yellow</w:t>
            </w:r>
          </w:p>
        </w:tc>
        <w:tc>
          <w:tcPr>
            <w:tcW w:w="1121" w:type="dxa"/>
            <w:shd w:val="clear" w:color="auto" w:fill="auto"/>
            <w:vAlign w:val="center"/>
          </w:tcPr>
          <w:p w14:paraId="68C5192F"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129 (49.4%)</w:t>
            </w:r>
          </w:p>
        </w:tc>
        <w:tc>
          <w:tcPr>
            <w:tcW w:w="1121" w:type="dxa"/>
            <w:shd w:val="clear" w:color="auto" w:fill="auto"/>
            <w:vAlign w:val="center"/>
          </w:tcPr>
          <w:p w14:paraId="6C641C87"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74 (41.8%)</w:t>
            </w:r>
          </w:p>
        </w:tc>
        <w:tc>
          <w:tcPr>
            <w:tcW w:w="687" w:type="dxa"/>
            <w:shd w:val="clear" w:color="auto" w:fill="auto"/>
            <w:vAlign w:val="center"/>
          </w:tcPr>
          <w:p w14:paraId="57A75BEE"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121" w:type="dxa"/>
            <w:shd w:val="clear" w:color="auto" w:fill="auto"/>
            <w:vAlign w:val="center"/>
          </w:tcPr>
          <w:p w14:paraId="4A7EA116"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268 (51.7%)</w:t>
            </w:r>
          </w:p>
        </w:tc>
        <w:tc>
          <w:tcPr>
            <w:tcW w:w="1121" w:type="dxa"/>
            <w:shd w:val="clear" w:color="auto" w:fill="auto"/>
            <w:vAlign w:val="center"/>
          </w:tcPr>
          <w:p w14:paraId="76F6AAD8"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75 (50.0%)</w:t>
            </w:r>
          </w:p>
        </w:tc>
        <w:tc>
          <w:tcPr>
            <w:tcW w:w="772" w:type="dxa"/>
            <w:shd w:val="clear" w:color="auto" w:fill="auto"/>
            <w:vAlign w:val="center"/>
          </w:tcPr>
          <w:p w14:paraId="70052936"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E524D3" w:rsidRPr="00EB0CDA" w14:paraId="753C978E" w14:textId="77777777" w:rsidTr="007B46DB">
        <w:trPr>
          <w:trHeight w:val="454"/>
        </w:trPr>
        <w:tc>
          <w:tcPr>
            <w:cnfStyle w:val="001000000000" w:firstRow="0" w:lastRow="0" w:firstColumn="1" w:lastColumn="0" w:oddVBand="0" w:evenVBand="0" w:oddHBand="0" w:evenHBand="0" w:firstRowFirstColumn="0" w:firstRowLastColumn="0" w:lastRowFirstColumn="0" w:lastRowLastColumn="0"/>
            <w:tcW w:w="1992" w:type="dxa"/>
            <w:vMerge/>
            <w:tcBorders>
              <w:bottom w:val="double" w:sz="4" w:space="0" w:color="94B6D2" w:themeColor="accent1"/>
            </w:tcBorders>
            <w:shd w:val="clear" w:color="auto" w:fill="auto"/>
            <w:vAlign w:val="center"/>
          </w:tcPr>
          <w:p w14:paraId="6AAC3766" w14:textId="77777777" w:rsidR="00E524D3" w:rsidRPr="002B1D15" w:rsidRDefault="00E524D3" w:rsidP="00E524D3">
            <w:pPr>
              <w:ind w:left="227"/>
              <w:rPr>
                <w:rFonts w:cstheme="minorHAnsi"/>
                <w:b w:val="0"/>
                <w:color w:val="000000"/>
                <w:sz w:val="20"/>
                <w:szCs w:val="20"/>
              </w:rPr>
            </w:pPr>
          </w:p>
        </w:tc>
        <w:tc>
          <w:tcPr>
            <w:tcW w:w="1761" w:type="dxa"/>
            <w:tcBorders>
              <w:bottom w:val="double" w:sz="4" w:space="0" w:color="94B6D2" w:themeColor="accent1"/>
            </w:tcBorders>
            <w:shd w:val="clear" w:color="auto" w:fill="auto"/>
            <w:vAlign w:val="center"/>
          </w:tcPr>
          <w:p w14:paraId="6BD63FD5" w14:textId="77777777" w:rsidR="00E524D3" w:rsidRPr="002B1D15" w:rsidRDefault="00E524D3" w:rsidP="00E524D3">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Green</w:t>
            </w:r>
          </w:p>
        </w:tc>
        <w:tc>
          <w:tcPr>
            <w:tcW w:w="1121" w:type="dxa"/>
            <w:tcBorders>
              <w:bottom w:val="double" w:sz="4" w:space="0" w:color="94B6D2" w:themeColor="accent1"/>
            </w:tcBorders>
            <w:shd w:val="clear" w:color="auto" w:fill="auto"/>
            <w:vAlign w:val="center"/>
          </w:tcPr>
          <w:p w14:paraId="155BD148"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83 (31.8%)</w:t>
            </w:r>
          </w:p>
        </w:tc>
        <w:tc>
          <w:tcPr>
            <w:tcW w:w="1121" w:type="dxa"/>
            <w:tcBorders>
              <w:bottom w:val="double" w:sz="4" w:space="0" w:color="94B6D2" w:themeColor="accent1"/>
            </w:tcBorders>
            <w:shd w:val="clear" w:color="auto" w:fill="auto"/>
            <w:vAlign w:val="center"/>
          </w:tcPr>
          <w:p w14:paraId="7E787737"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85 (48.0%)</w:t>
            </w:r>
          </w:p>
        </w:tc>
        <w:tc>
          <w:tcPr>
            <w:tcW w:w="687" w:type="dxa"/>
            <w:tcBorders>
              <w:bottom w:val="double" w:sz="4" w:space="0" w:color="94B6D2" w:themeColor="accent1"/>
            </w:tcBorders>
            <w:shd w:val="clear" w:color="auto" w:fill="auto"/>
            <w:vAlign w:val="center"/>
          </w:tcPr>
          <w:p w14:paraId="6E8284CB"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121" w:type="dxa"/>
            <w:tcBorders>
              <w:bottom w:val="double" w:sz="4" w:space="0" w:color="94B6D2" w:themeColor="accent1"/>
            </w:tcBorders>
            <w:shd w:val="clear" w:color="auto" w:fill="auto"/>
            <w:vAlign w:val="center"/>
          </w:tcPr>
          <w:p w14:paraId="202D5DDA"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126 (24.3%)</w:t>
            </w:r>
          </w:p>
        </w:tc>
        <w:tc>
          <w:tcPr>
            <w:tcW w:w="1121" w:type="dxa"/>
            <w:tcBorders>
              <w:bottom w:val="double" w:sz="4" w:space="0" w:color="94B6D2" w:themeColor="accent1"/>
            </w:tcBorders>
            <w:shd w:val="clear" w:color="auto" w:fill="auto"/>
            <w:vAlign w:val="center"/>
          </w:tcPr>
          <w:p w14:paraId="077642A6"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49 (32.7%)</w:t>
            </w:r>
          </w:p>
        </w:tc>
        <w:tc>
          <w:tcPr>
            <w:tcW w:w="772" w:type="dxa"/>
            <w:tcBorders>
              <w:bottom w:val="double" w:sz="4" w:space="0" w:color="94B6D2" w:themeColor="accent1"/>
            </w:tcBorders>
            <w:shd w:val="clear" w:color="auto" w:fill="auto"/>
            <w:vAlign w:val="center"/>
          </w:tcPr>
          <w:p w14:paraId="5EE79499"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E524D3" w:rsidRPr="00EB0CDA" w14:paraId="429F4A9C" w14:textId="77777777" w:rsidTr="007B46DB">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92" w:type="dxa"/>
            <w:vMerge w:val="restart"/>
            <w:tcBorders>
              <w:top w:val="double" w:sz="4" w:space="0" w:color="94B6D2" w:themeColor="accent1"/>
            </w:tcBorders>
            <w:shd w:val="clear" w:color="auto" w:fill="auto"/>
            <w:vAlign w:val="center"/>
          </w:tcPr>
          <w:p w14:paraId="308F2AF5" w14:textId="77777777" w:rsidR="00E524D3" w:rsidRPr="002B1D15" w:rsidRDefault="00E524D3" w:rsidP="00E524D3">
            <w:pPr>
              <w:rPr>
                <w:rFonts w:cstheme="minorHAnsi"/>
                <w:b w:val="0"/>
                <w:color w:val="000000"/>
                <w:sz w:val="20"/>
                <w:szCs w:val="20"/>
              </w:rPr>
            </w:pPr>
            <w:r w:rsidRPr="002B1D15">
              <w:rPr>
                <w:rFonts w:cstheme="minorHAnsi"/>
                <w:b w:val="0"/>
                <w:sz w:val="20"/>
                <w:szCs w:val="20"/>
              </w:rPr>
              <w:t xml:space="preserve">Schools develop partnerships with families from refugee backgrounds </w:t>
            </w:r>
          </w:p>
        </w:tc>
        <w:tc>
          <w:tcPr>
            <w:tcW w:w="1761" w:type="dxa"/>
            <w:tcBorders>
              <w:top w:val="double" w:sz="4" w:space="0" w:color="94B6D2" w:themeColor="accent1"/>
            </w:tcBorders>
            <w:shd w:val="clear" w:color="auto" w:fill="auto"/>
            <w:vAlign w:val="center"/>
          </w:tcPr>
          <w:p w14:paraId="7F6FC2F4" w14:textId="77777777" w:rsidR="00E524D3" w:rsidRPr="002B1D15" w:rsidRDefault="00E524D3" w:rsidP="00E524D3">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Red</w:t>
            </w:r>
          </w:p>
        </w:tc>
        <w:tc>
          <w:tcPr>
            <w:tcW w:w="1121" w:type="dxa"/>
            <w:tcBorders>
              <w:top w:val="double" w:sz="4" w:space="0" w:color="94B6D2" w:themeColor="accent1"/>
            </w:tcBorders>
            <w:shd w:val="clear" w:color="auto" w:fill="auto"/>
            <w:vAlign w:val="center"/>
          </w:tcPr>
          <w:p w14:paraId="7D97158E"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18 (10.2%)</w:t>
            </w:r>
          </w:p>
        </w:tc>
        <w:tc>
          <w:tcPr>
            <w:tcW w:w="1121" w:type="dxa"/>
            <w:tcBorders>
              <w:top w:val="double" w:sz="4" w:space="0" w:color="94B6D2" w:themeColor="accent1"/>
            </w:tcBorders>
            <w:shd w:val="clear" w:color="auto" w:fill="auto"/>
            <w:vAlign w:val="center"/>
          </w:tcPr>
          <w:p w14:paraId="2822DFCC"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8 (4.5%)</w:t>
            </w:r>
          </w:p>
        </w:tc>
        <w:tc>
          <w:tcPr>
            <w:tcW w:w="687" w:type="dxa"/>
            <w:tcBorders>
              <w:top w:val="double" w:sz="4" w:space="0" w:color="94B6D2" w:themeColor="accent1"/>
            </w:tcBorders>
            <w:shd w:val="clear" w:color="auto" w:fill="auto"/>
            <w:vAlign w:val="center"/>
          </w:tcPr>
          <w:p w14:paraId="5CF06EA6"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0.029</w:t>
            </w:r>
          </w:p>
        </w:tc>
        <w:tc>
          <w:tcPr>
            <w:tcW w:w="1121" w:type="dxa"/>
            <w:tcBorders>
              <w:top w:val="double" w:sz="4" w:space="0" w:color="94B6D2" w:themeColor="accent1"/>
            </w:tcBorders>
            <w:shd w:val="clear" w:color="auto" w:fill="auto"/>
            <w:vAlign w:val="center"/>
          </w:tcPr>
          <w:p w14:paraId="0ED1B278"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124 (24.1%)</w:t>
            </w:r>
          </w:p>
        </w:tc>
        <w:tc>
          <w:tcPr>
            <w:tcW w:w="1121" w:type="dxa"/>
            <w:tcBorders>
              <w:top w:val="double" w:sz="4" w:space="0" w:color="94B6D2" w:themeColor="accent1"/>
            </w:tcBorders>
            <w:shd w:val="clear" w:color="auto" w:fill="auto"/>
            <w:vAlign w:val="center"/>
          </w:tcPr>
          <w:p w14:paraId="1DB8691B"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23 (15.3%)</w:t>
            </w:r>
          </w:p>
        </w:tc>
        <w:tc>
          <w:tcPr>
            <w:tcW w:w="772" w:type="dxa"/>
            <w:tcBorders>
              <w:top w:val="double" w:sz="4" w:space="0" w:color="94B6D2" w:themeColor="accent1"/>
            </w:tcBorders>
            <w:shd w:val="clear" w:color="auto" w:fill="auto"/>
            <w:vAlign w:val="center"/>
          </w:tcPr>
          <w:p w14:paraId="46A4FD89"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0.029</w:t>
            </w:r>
          </w:p>
        </w:tc>
      </w:tr>
      <w:tr w:rsidR="00E524D3" w:rsidRPr="00EB0CDA" w14:paraId="736165E8" w14:textId="77777777" w:rsidTr="007B46DB">
        <w:trPr>
          <w:trHeight w:val="454"/>
        </w:trPr>
        <w:tc>
          <w:tcPr>
            <w:cnfStyle w:val="001000000000" w:firstRow="0" w:lastRow="0" w:firstColumn="1" w:lastColumn="0" w:oddVBand="0" w:evenVBand="0" w:oddHBand="0" w:evenHBand="0" w:firstRowFirstColumn="0" w:firstRowLastColumn="0" w:lastRowFirstColumn="0" w:lastRowLastColumn="0"/>
            <w:tcW w:w="1992" w:type="dxa"/>
            <w:vMerge/>
            <w:shd w:val="clear" w:color="auto" w:fill="auto"/>
            <w:vAlign w:val="center"/>
          </w:tcPr>
          <w:p w14:paraId="73FE1457" w14:textId="77777777" w:rsidR="00E524D3" w:rsidRPr="002B1D15" w:rsidRDefault="00E524D3" w:rsidP="00E524D3">
            <w:pPr>
              <w:ind w:left="227"/>
              <w:rPr>
                <w:rFonts w:cstheme="minorHAnsi"/>
                <w:b w:val="0"/>
                <w:color w:val="000000"/>
                <w:sz w:val="20"/>
                <w:szCs w:val="20"/>
              </w:rPr>
            </w:pPr>
          </w:p>
        </w:tc>
        <w:tc>
          <w:tcPr>
            <w:tcW w:w="1761" w:type="dxa"/>
            <w:shd w:val="clear" w:color="auto" w:fill="auto"/>
            <w:vAlign w:val="center"/>
          </w:tcPr>
          <w:p w14:paraId="755F4D5B" w14:textId="77777777" w:rsidR="00E524D3" w:rsidRPr="002B1D15" w:rsidRDefault="00E524D3" w:rsidP="00E524D3">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Yellow</w:t>
            </w:r>
          </w:p>
        </w:tc>
        <w:tc>
          <w:tcPr>
            <w:tcW w:w="1121" w:type="dxa"/>
            <w:shd w:val="clear" w:color="auto" w:fill="auto"/>
            <w:vAlign w:val="center"/>
          </w:tcPr>
          <w:p w14:paraId="642790B8"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84 (47.7%)</w:t>
            </w:r>
          </w:p>
        </w:tc>
        <w:tc>
          <w:tcPr>
            <w:tcW w:w="1121" w:type="dxa"/>
            <w:shd w:val="clear" w:color="auto" w:fill="auto"/>
            <w:vAlign w:val="center"/>
          </w:tcPr>
          <w:p w14:paraId="5CE7DC00"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74 (41.8%)</w:t>
            </w:r>
          </w:p>
        </w:tc>
        <w:tc>
          <w:tcPr>
            <w:tcW w:w="687" w:type="dxa"/>
            <w:shd w:val="clear" w:color="auto" w:fill="auto"/>
            <w:vAlign w:val="center"/>
          </w:tcPr>
          <w:p w14:paraId="45EFE130"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121" w:type="dxa"/>
            <w:shd w:val="clear" w:color="auto" w:fill="auto"/>
            <w:vAlign w:val="center"/>
          </w:tcPr>
          <w:p w14:paraId="1E9ECB93"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242 (47.0%)</w:t>
            </w:r>
          </w:p>
        </w:tc>
        <w:tc>
          <w:tcPr>
            <w:tcW w:w="1121" w:type="dxa"/>
            <w:shd w:val="clear" w:color="auto" w:fill="auto"/>
            <w:vAlign w:val="center"/>
          </w:tcPr>
          <w:p w14:paraId="4CF497C6"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70 (46.7%)</w:t>
            </w:r>
          </w:p>
        </w:tc>
        <w:tc>
          <w:tcPr>
            <w:tcW w:w="772" w:type="dxa"/>
            <w:shd w:val="clear" w:color="auto" w:fill="auto"/>
            <w:vAlign w:val="center"/>
          </w:tcPr>
          <w:p w14:paraId="5E6F6ACF"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E524D3" w:rsidRPr="00EB0CDA" w14:paraId="716BAD46" w14:textId="77777777" w:rsidTr="007B46DB">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92" w:type="dxa"/>
            <w:vMerge/>
            <w:tcBorders>
              <w:bottom w:val="double" w:sz="4" w:space="0" w:color="94B6D2" w:themeColor="accent1"/>
            </w:tcBorders>
            <w:shd w:val="clear" w:color="auto" w:fill="auto"/>
            <w:vAlign w:val="center"/>
          </w:tcPr>
          <w:p w14:paraId="7A8F65E5" w14:textId="77777777" w:rsidR="00E524D3" w:rsidRPr="002B1D15" w:rsidRDefault="00E524D3" w:rsidP="00E524D3">
            <w:pPr>
              <w:rPr>
                <w:rFonts w:cstheme="minorHAnsi"/>
                <w:b w:val="0"/>
                <w:color w:val="000000"/>
                <w:sz w:val="20"/>
                <w:szCs w:val="20"/>
              </w:rPr>
            </w:pPr>
          </w:p>
        </w:tc>
        <w:tc>
          <w:tcPr>
            <w:tcW w:w="1761" w:type="dxa"/>
            <w:tcBorders>
              <w:bottom w:val="double" w:sz="4" w:space="0" w:color="94B6D2" w:themeColor="accent1"/>
            </w:tcBorders>
            <w:shd w:val="clear" w:color="auto" w:fill="auto"/>
            <w:vAlign w:val="center"/>
          </w:tcPr>
          <w:p w14:paraId="6A4502B1" w14:textId="77777777" w:rsidR="00E524D3" w:rsidRPr="002B1D15" w:rsidRDefault="00E524D3" w:rsidP="00E524D3">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Green</w:t>
            </w:r>
          </w:p>
        </w:tc>
        <w:tc>
          <w:tcPr>
            <w:tcW w:w="1121" w:type="dxa"/>
            <w:tcBorders>
              <w:bottom w:val="double" w:sz="4" w:space="0" w:color="94B6D2" w:themeColor="accent1"/>
            </w:tcBorders>
            <w:shd w:val="clear" w:color="auto" w:fill="auto"/>
            <w:vAlign w:val="center"/>
          </w:tcPr>
          <w:p w14:paraId="74852DEB"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74 (42.0%)</w:t>
            </w:r>
          </w:p>
        </w:tc>
        <w:tc>
          <w:tcPr>
            <w:tcW w:w="1121" w:type="dxa"/>
            <w:tcBorders>
              <w:bottom w:val="double" w:sz="4" w:space="0" w:color="94B6D2" w:themeColor="accent1"/>
            </w:tcBorders>
            <w:shd w:val="clear" w:color="auto" w:fill="auto"/>
            <w:vAlign w:val="center"/>
          </w:tcPr>
          <w:p w14:paraId="343F869C"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95 (53.7%)</w:t>
            </w:r>
          </w:p>
        </w:tc>
        <w:tc>
          <w:tcPr>
            <w:tcW w:w="687" w:type="dxa"/>
            <w:tcBorders>
              <w:bottom w:val="double" w:sz="4" w:space="0" w:color="94B6D2" w:themeColor="accent1"/>
            </w:tcBorders>
            <w:shd w:val="clear" w:color="auto" w:fill="auto"/>
            <w:vAlign w:val="center"/>
          </w:tcPr>
          <w:p w14:paraId="041BDA6E"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121" w:type="dxa"/>
            <w:tcBorders>
              <w:bottom w:val="double" w:sz="4" w:space="0" w:color="94B6D2" w:themeColor="accent1"/>
            </w:tcBorders>
            <w:shd w:val="clear" w:color="auto" w:fill="auto"/>
            <w:vAlign w:val="center"/>
          </w:tcPr>
          <w:p w14:paraId="3B975393"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149 (28.9%)</w:t>
            </w:r>
          </w:p>
        </w:tc>
        <w:tc>
          <w:tcPr>
            <w:tcW w:w="1121" w:type="dxa"/>
            <w:tcBorders>
              <w:bottom w:val="double" w:sz="4" w:space="0" w:color="94B6D2" w:themeColor="accent1"/>
            </w:tcBorders>
            <w:shd w:val="clear" w:color="auto" w:fill="auto"/>
            <w:vAlign w:val="center"/>
          </w:tcPr>
          <w:p w14:paraId="376E0F49"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57 (38.0%)</w:t>
            </w:r>
          </w:p>
        </w:tc>
        <w:tc>
          <w:tcPr>
            <w:tcW w:w="772" w:type="dxa"/>
            <w:tcBorders>
              <w:bottom w:val="double" w:sz="4" w:space="0" w:color="94B6D2" w:themeColor="accent1"/>
            </w:tcBorders>
            <w:shd w:val="clear" w:color="auto" w:fill="auto"/>
            <w:vAlign w:val="center"/>
          </w:tcPr>
          <w:p w14:paraId="144D380B"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E524D3" w:rsidRPr="00EB0CDA" w14:paraId="1B2F813F" w14:textId="77777777" w:rsidTr="007B46DB">
        <w:trPr>
          <w:trHeight w:val="454"/>
        </w:trPr>
        <w:tc>
          <w:tcPr>
            <w:cnfStyle w:val="001000000000" w:firstRow="0" w:lastRow="0" w:firstColumn="1" w:lastColumn="0" w:oddVBand="0" w:evenVBand="0" w:oddHBand="0" w:evenHBand="0" w:firstRowFirstColumn="0" w:firstRowLastColumn="0" w:lastRowFirstColumn="0" w:lastRowLastColumn="0"/>
            <w:tcW w:w="1992" w:type="dxa"/>
            <w:vMerge w:val="restart"/>
            <w:tcBorders>
              <w:top w:val="double" w:sz="4" w:space="0" w:color="94B6D2" w:themeColor="accent1"/>
            </w:tcBorders>
            <w:shd w:val="clear" w:color="auto" w:fill="auto"/>
            <w:vAlign w:val="center"/>
          </w:tcPr>
          <w:p w14:paraId="1D0F7B18" w14:textId="77777777" w:rsidR="00E524D3" w:rsidRPr="002B1D15" w:rsidRDefault="00E524D3" w:rsidP="00E524D3">
            <w:pPr>
              <w:rPr>
                <w:rFonts w:cstheme="minorHAnsi"/>
                <w:b w:val="0"/>
                <w:sz w:val="20"/>
                <w:szCs w:val="20"/>
              </w:rPr>
            </w:pPr>
            <w:r w:rsidRPr="002B1D15">
              <w:rPr>
                <w:rFonts w:cstheme="minorHAnsi"/>
                <w:b w:val="0"/>
                <w:sz w:val="20"/>
                <w:szCs w:val="20"/>
              </w:rPr>
              <w:t xml:space="preserve">Schools develop processes and practices that support refugee students </w:t>
            </w:r>
          </w:p>
        </w:tc>
        <w:tc>
          <w:tcPr>
            <w:tcW w:w="1761" w:type="dxa"/>
            <w:tcBorders>
              <w:top w:val="double" w:sz="4" w:space="0" w:color="94B6D2" w:themeColor="accent1"/>
            </w:tcBorders>
            <w:shd w:val="clear" w:color="auto" w:fill="auto"/>
            <w:vAlign w:val="center"/>
          </w:tcPr>
          <w:p w14:paraId="75F1F665" w14:textId="77777777" w:rsidR="00E524D3" w:rsidRPr="002B1D15" w:rsidRDefault="00E524D3" w:rsidP="00E524D3">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Red</w:t>
            </w:r>
          </w:p>
        </w:tc>
        <w:tc>
          <w:tcPr>
            <w:tcW w:w="1121" w:type="dxa"/>
            <w:tcBorders>
              <w:top w:val="double" w:sz="4" w:space="0" w:color="94B6D2" w:themeColor="accent1"/>
            </w:tcBorders>
            <w:shd w:val="clear" w:color="auto" w:fill="auto"/>
            <w:vAlign w:val="center"/>
          </w:tcPr>
          <w:p w14:paraId="5E86871C"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6 (4.5%)</w:t>
            </w:r>
          </w:p>
        </w:tc>
        <w:tc>
          <w:tcPr>
            <w:tcW w:w="1121" w:type="dxa"/>
            <w:tcBorders>
              <w:top w:val="double" w:sz="4" w:space="0" w:color="94B6D2" w:themeColor="accent1"/>
            </w:tcBorders>
            <w:shd w:val="clear" w:color="auto" w:fill="auto"/>
            <w:vAlign w:val="center"/>
          </w:tcPr>
          <w:p w14:paraId="69FA3847"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6 (6.8%)</w:t>
            </w:r>
          </w:p>
        </w:tc>
        <w:tc>
          <w:tcPr>
            <w:tcW w:w="687" w:type="dxa"/>
            <w:tcBorders>
              <w:top w:val="double" w:sz="4" w:space="0" w:color="94B6D2" w:themeColor="accent1"/>
            </w:tcBorders>
            <w:shd w:val="clear" w:color="auto" w:fill="auto"/>
            <w:vAlign w:val="center"/>
          </w:tcPr>
          <w:p w14:paraId="3F4DE657"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0.039</w:t>
            </w:r>
          </w:p>
        </w:tc>
        <w:tc>
          <w:tcPr>
            <w:tcW w:w="1121" w:type="dxa"/>
            <w:tcBorders>
              <w:top w:val="double" w:sz="4" w:space="0" w:color="94B6D2" w:themeColor="accent1"/>
            </w:tcBorders>
            <w:shd w:val="clear" w:color="auto" w:fill="auto"/>
            <w:vAlign w:val="center"/>
          </w:tcPr>
          <w:p w14:paraId="2A8A7CAF"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27 (12.8%)</w:t>
            </w:r>
          </w:p>
        </w:tc>
        <w:tc>
          <w:tcPr>
            <w:tcW w:w="1121" w:type="dxa"/>
            <w:tcBorders>
              <w:top w:val="double" w:sz="4" w:space="0" w:color="94B6D2" w:themeColor="accent1"/>
            </w:tcBorders>
            <w:shd w:val="clear" w:color="auto" w:fill="auto"/>
            <w:vAlign w:val="center"/>
          </w:tcPr>
          <w:p w14:paraId="1DDE20B0"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3 (7.5%)</w:t>
            </w:r>
          </w:p>
        </w:tc>
        <w:tc>
          <w:tcPr>
            <w:tcW w:w="772" w:type="dxa"/>
            <w:tcBorders>
              <w:top w:val="double" w:sz="4" w:space="0" w:color="94B6D2" w:themeColor="accent1"/>
            </w:tcBorders>
            <w:shd w:val="clear" w:color="auto" w:fill="auto"/>
            <w:vAlign w:val="center"/>
          </w:tcPr>
          <w:p w14:paraId="6D98D4FB"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0.34</w:t>
            </w:r>
          </w:p>
        </w:tc>
      </w:tr>
      <w:tr w:rsidR="00E524D3" w:rsidRPr="00EB0CDA" w14:paraId="5A180DA9" w14:textId="77777777" w:rsidTr="007B46DB">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92" w:type="dxa"/>
            <w:vMerge/>
            <w:shd w:val="clear" w:color="auto" w:fill="auto"/>
            <w:vAlign w:val="center"/>
          </w:tcPr>
          <w:p w14:paraId="087DFC45" w14:textId="77777777" w:rsidR="00E524D3" w:rsidRPr="002B1D15" w:rsidRDefault="00E524D3" w:rsidP="00E524D3">
            <w:pPr>
              <w:ind w:left="227"/>
              <w:rPr>
                <w:rFonts w:cstheme="minorHAnsi"/>
                <w:b w:val="0"/>
                <w:color w:val="000000"/>
                <w:sz w:val="20"/>
                <w:szCs w:val="20"/>
              </w:rPr>
            </w:pPr>
          </w:p>
        </w:tc>
        <w:tc>
          <w:tcPr>
            <w:tcW w:w="1761" w:type="dxa"/>
            <w:shd w:val="clear" w:color="auto" w:fill="auto"/>
            <w:vAlign w:val="center"/>
          </w:tcPr>
          <w:p w14:paraId="6443A740" w14:textId="77777777" w:rsidR="00E524D3" w:rsidRPr="002B1D15" w:rsidRDefault="00E524D3" w:rsidP="00E524D3">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Yellow</w:t>
            </w:r>
          </w:p>
        </w:tc>
        <w:tc>
          <w:tcPr>
            <w:tcW w:w="1121" w:type="dxa"/>
            <w:shd w:val="clear" w:color="auto" w:fill="auto"/>
            <w:vAlign w:val="center"/>
          </w:tcPr>
          <w:p w14:paraId="12742755"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62 (46.6%)</w:t>
            </w:r>
          </w:p>
        </w:tc>
        <w:tc>
          <w:tcPr>
            <w:tcW w:w="1121" w:type="dxa"/>
            <w:shd w:val="clear" w:color="auto" w:fill="auto"/>
            <w:vAlign w:val="center"/>
          </w:tcPr>
          <w:p w14:paraId="0D159CA2"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26 (29.5%)</w:t>
            </w:r>
          </w:p>
        </w:tc>
        <w:tc>
          <w:tcPr>
            <w:tcW w:w="687" w:type="dxa"/>
            <w:shd w:val="clear" w:color="auto" w:fill="auto"/>
            <w:vAlign w:val="center"/>
          </w:tcPr>
          <w:p w14:paraId="1126A189"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121" w:type="dxa"/>
            <w:shd w:val="clear" w:color="auto" w:fill="auto"/>
            <w:vAlign w:val="center"/>
          </w:tcPr>
          <w:p w14:paraId="120FBE78"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122 (57.8%)</w:t>
            </w:r>
          </w:p>
        </w:tc>
        <w:tc>
          <w:tcPr>
            <w:tcW w:w="1121" w:type="dxa"/>
            <w:shd w:val="clear" w:color="auto" w:fill="auto"/>
            <w:vAlign w:val="center"/>
          </w:tcPr>
          <w:p w14:paraId="010AAFD4"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21 (52.5%)</w:t>
            </w:r>
          </w:p>
        </w:tc>
        <w:tc>
          <w:tcPr>
            <w:tcW w:w="772" w:type="dxa"/>
            <w:shd w:val="clear" w:color="auto" w:fill="auto"/>
            <w:vAlign w:val="center"/>
          </w:tcPr>
          <w:p w14:paraId="12080E44"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E524D3" w:rsidRPr="00EB0CDA" w14:paraId="2A434C32" w14:textId="77777777" w:rsidTr="007B46DB">
        <w:trPr>
          <w:trHeight w:val="454"/>
        </w:trPr>
        <w:tc>
          <w:tcPr>
            <w:cnfStyle w:val="001000000000" w:firstRow="0" w:lastRow="0" w:firstColumn="1" w:lastColumn="0" w:oddVBand="0" w:evenVBand="0" w:oddHBand="0" w:evenHBand="0" w:firstRowFirstColumn="0" w:firstRowLastColumn="0" w:lastRowFirstColumn="0" w:lastRowLastColumn="0"/>
            <w:tcW w:w="1992" w:type="dxa"/>
            <w:vMerge/>
            <w:tcBorders>
              <w:bottom w:val="double" w:sz="4" w:space="0" w:color="94B6D2" w:themeColor="accent1"/>
            </w:tcBorders>
            <w:shd w:val="clear" w:color="auto" w:fill="auto"/>
            <w:vAlign w:val="center"/>
          </w:tcPr>
          <w:p w14:paraId="67D0F242" w14:textId="77777777" w:rsidR="00E524D3" w:rsidRPr="002B1D15" w:rsidRDefault="00E524D3" w:rsidP="00E524D3">
            <w:pPr>
              <w:ind w:left="227"/>
              <w:rPr>
                <w:rFonts w:cstheme="minorHAnsi"/>
                <w:b w:val="0"/>
                <w:color w:val="000000"/>
                <w:sz w:val="20"/>
                <w:szCs w:val="20"/>
              </w:rPr>
            </w:pPr>
          </w:p>
        </w:tc>
        <w:tc>
          <w:tcPr>
            <w:tcW w:w="1761" w:type="dxa"/>
            <w:tcBorders>
              <w:bottom w:val="double" w:sz="4" w:space="0" w:color="94B6D2" w:themeColor="accent1"/>
            </w:tcBorders>
            <w:shd w:val="clear" w:color="auto" w:fill="auto"/>
            <w:vAlign w:val="center"/>
          </w:tcPr>
          <w:p w14:paraId="55EAB8AC" w14:textId="77777777" w:rsidR="00E524D3" w:rsidRPr="002B1D15" w:rsidRDefault="00E524D3" w:rsidP="00E524D3">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Green</w:t>
            </w:r>
          </w:p>
        </w:tc>
        <w:tc>
          <w:tcPr>
            <w:tcW w:w="1121" w:type="dxa"/>
            <w:tcBorders>
              <w:bottom w:val="double" w:sz="4" w:space="0" w:color="94B6D2" w:themeColor="accent1"/>
            </w:tcBorders>
            <w:shd w:val="clear" w:color="auto" w:fill="auto"/>
            <w:vAlign w:val="center"/>
          </w:tcPr>
          <w:p w14:paraId="28BB9180"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65 (48.9%)</w:t>
            </w:r>
          </w:p>
        </w:tc>
        <w:tc>
          <w:tcPr>
            <w:tcW w:w="1121" w:type="dxa"/>
            <w:tcBorders>
              <w:bottom w:val="double" w:sz="4" w:space="0" w:color="94B6D2" w:themeColor="accent1"/>
            </w:tcBorders>
            <w:shd w:val="clear" w:color="auto" w:fill="auto"/>
            <w:vAlign w:val="center"/>
          </w:tcPr>
          <w:p w14:paraId="3EC9AE5F"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56 (63.6%)</w:t>
            </w:r>
          </w:p>
        </w:tc>
        <w:tc>
          <w:tcPr>
            <w:tcW w:w="687" w:type="dxa"/>
            <w:tcBorders>
              <w:bottom w:val="double" w:sz="4" w:space="0" w:color="94B6D2" w:themeColor="accent1"/>
            </w:tcBorders>
            <w:shd w:val="clear" w:color="auto" w:fill="auto"/>
            <w:vAlign w:val="center"/>
          </w:tcPr>
          <w:p w14:paraId="5A33484E"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121" w:type="dxa"/>
            <w:tcBorders>
              <w:bottom w:val="double" w:sz="4" w:space="0" w:color="94B6D2" w:themeColor="accent1"/>
            </w:tcBorders>
            <w:shd w:val="clear" w:color="auto" w:fill="auto"/>
            <w:vAlign w:val="center"/>
          </w:tcPr>
          <w:p w14:paraId="7C69B159"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62 (29.4%)</w:t>
            </w:r>
          </w:p>
        </w:tc>
        <w:tc>
          <w:tcPr>
            <w:tcW w:w="1121" w:type="dxa"/>
            <w:tcBorders>
              <w:bottom w:val="double" w:sz="4" w:space="0" w:color="94B6D2" w:themeColor="accent1"/>
            </w:tcBorders>
            <w:shd w:val="clear" w:color="auto" w:fill="auto"/>
            <w:vAlign w:val="center"/>
          </w:tcPr>
          <w:p w14:paraId="7DC59B70"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16 (40.0%)</w:t>
            </w:r>
          </w:p>
        </w:tc>
        <w:tc>
          <w:tcPr>
            <w:tcW w:w="772" w:type="dxa"/>
            <w:tcBorders>
              <w:bottom w:val="double" w:sz="4" w:space="0" w:color="94B6D2" w:themeColor="accent1"/>
            </w:tcBorders>
            <w:shd w:val="clear" w:color="auto" w:fill="auto"/>
            <w:vAlign w:val="center"/>
          </w:tcPr>
          <w:p w14:paraId="20E91E7C"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E524D3" w:rsidRPr="00EB0CDA" w14:paraId="61E2A885" w14:textId="77777777" w:rsidTr="007B46DB">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92" w:type="dxa"/>
            <w:vMerge w:val="restart"/>
            <w:tcBorders>
              <w:top w:val="double" w:sz="4" w:space="0" w:color="94B6D2" w:themeColor="accent1"/>
            </w:tcBorders>
            <w:shd w:val="clear" w:color="auto" w:fill="auto"/>
            <w:vAlign w:val="center"/>
          </w:tcPr>
          <w:p w14:paraId="72CEE923" w14:textId="77777777" w:rsidR="00E524D3" w:rsidRPr="002B1D15" w:rsidRDefault="00E524D3" w:rsidP="00E524D3">
            <w:pPr>
              <w:rPr>
                <w:rFonts w:cstheme="minorHAnsi"/>
                <w:b w:val="0"/>
                <w:color w:val="000000"/>
                <w:sz w:val="20"/>
                <w:szCs w:val="20"/>
              </w:rPr>
            </w:pPr>
            <w:r w:rsidRPr="002B1D15">
              <w:rPr>
                <w:rFonts w:cstheme="minorHAnsi"/>
                <w:b w:val="0"/>
                <w:sz w:val="20"/>
                <w:szCs w:val="20"/>
              </w:rPr>
              <w:t>Targeted strategies and resources to support students from refugee backgrounds are included in the school plan</w:t>
            </w:r>
          </w:p>
        </w:tc>
        <w:tc>
          <w:tcPr>
            <w:tcW w:w="1761" w:type="dxa"/>
            <w:tcBorders>
              <w:top w:val="double" w:sz="4" w:space="0" w:color="94B6D2" w:themeColor="accent1"/>
            </w:tcBorders>
            <w:shd w:val="clear" w:color="auto" w:fill="auto"/>
            <w:vAlign w:val="center"/>
          </w:tcPr>
          <w:p w14:paraId="06D2CECB" w14:textId="77777777" w:rsidR="00E524D3" w:rsidRPr="002B1D15" w:rsidRDefault="00E524D3" w:rsidP="00E524D3">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Strongly disagree</w:t>
            </w:r>
          </w:p>
        </w:tc>
        <w:tc>
          <w:tcPr>
            <w:tcW w:w="1121" w:type="dxa"/>
            <w:tcBorders>
              <w:top w:val="double" w:sz="4" w:space="0" w:color="94B6D2" w:themeColor="accent1"/>
            </w:tcBorders>
            <w:shd w:val="clear" w:color="auto" w:fill="auto"/>
            <w:vAlign w:val="center"/>
          </w:tcPr>
          <w:p w14:paraId="6053E496"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1 (0.8%)</w:t>
            </w:r>
          </w:p>
        </w:tc>
        <w:tc>
          <w:tcPr>
            <w:tcW w:w="1121" w:type="dxa"/>
            <w:tcBorders>
              <w:top w:val="double" w:sz="4" w:space="0" w:color="94B6D2" w:themeColor="accent1"/>
            </w:tcBorders>
            <w:shd w:val="clear" w:color="auto" w:fill="auto"/>
            <w:vAlign w:val="center"/>
          </w:tcPr>
          <w:p w14:paraId="0D753A18"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1 (1.1%)</w:t>
            </w:r>
          </w:p>
        </w:tc>
        <w:tc>
          <w:tcPr>
            <w:tcW w:w="687" w:type="dxa"/>
            <w:tcBorders>
              <w:top w:val="double" w:sz="4" w:space="0" w:color="94B6D2" w:themeColor="accent1"/>
            </w:tcBorders>
            <w:shd w:val="clear" w:color="auto" w:fill="auto"/>
            <w:vAlign w:val="center"/>
          </w:tcPr>
          <w:p w14:paraId="654257E6"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0.37</w:t>
            </w:r>
          </w:p>
        </w:tc>
        <w:tc>
          <w:tcPr>
            <w:tcW w:w="1121" w:type="dxa"/>
            <w:tcBorders>
              <w:top w:val="double" w:sz="4" w:space="0" w:color="94B6D2" w:themeColor="accent1"/>
            </w:tcBorders>
            <w:shd w:val="clear" w:color="auto" w:fill="auto"/>
            <w:vAlign w:val="center"/>
          </w:tcPr>
          <w:p w14:paraId="3D3300B3"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2 (0.9%)</w:t>
            </w:r>
          </w:p>
        </w:tc>
        <w:tc>
          <w:tcPr>
            <w:tcW w:w="1121" w:type="dxa"/>
            <w:tcBorders>
              <w:top w:val="double" w:sz="4" w:space="0" w:color="94B6D2" w:themeColor="accent1"/>
            </w:tcBorders>
            <w:shd w:val="clear" w:color="auto" w:fill="auto"/>
            <w:vAlign w:val="center"/>
          </w:tcPr>
          <w:p w14:paraId="68AEAD50"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0 (0.0%)</w:t>
            </w:r>
          </w:p>
        </w:tc>
        <w:tc>
          <w:tcPr>
            <w:tcW w:w="772" w:type="dxa"/>
            <w:tcBorders>
              <w:top w:val="double" w:sz="4" w:space="0" w:color="94B6D2" w:themeColor="accent1"/>
            </w:tcBorders>
            <w:shd w:val="clear" w:color="auto" w:fill="auto"/>
            <w:vAlign w:val="center"/>
          </w:tcPr>
          <w:p w14:paraId="103BD18C"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0.74</w:t>
            </w:r>
          </w:p>
        </w:tc>
      </w:tr>
      <w:tr w:rsidR="00E524D3" w:rsidRPr="00EB0CDA" w14:paraId="06E671C0" w14:textId="77777777" w:rsidTr="007B46DB">
        <w:trPr>
          <w:trHeight w:val="454"/>
        </w:trPr>
        <w:tc>
          <w:tcPr>
            <w:cnfStyle w:val="001000000000" w:firstRow="0" w:lastRow="0" w:firstColumn="1" w:lastColumn="0" w:oddVBand="0" w:evenVBand="0" w:oddHBand="0" w:evenHBand="0" w:firstRowFirstColumn="0" w:firstRowLastColumn="0" w:lastRowFirstColumn="0" w:lastRowLastColumn="0"/>
            <w:tcW w:w="1992" w:type="dxa"/>
            <w:vMerge/>
            <w:shd w:val="clear" w:color="auto" w:fill="auto"/>
            <w:vAlign w:val="center"/>
          </w:tcPr>
          <w:p w14:paraId="4F67ED27" w14:textId="77777777" w:rsidR="00E524D3" w:rsidRPr="002B1D15" w:rsidRDefault="00E524D3" w:rsidP="00E524D3">
            <w:pPr>
              <w:rPr>
                <w:rFonts w:cstheme="minorHAnsi"/>
                <w:b w:val="0"/>
                <w:color w:val="000000"/>
                <w:sz w:val="20"/>
                <w:szCs w:val="20"/>
              </w:rPr>
            </w:pPr>
          </w:p>
        </w:tc>
        <w:tc>
          <w:tcPr>
            <w:tcW w:w="1761" w:type="dxa"/>
            <w:shd w:val="clear" w:color="auto" w:fill="auto"/>
            <w:vAlign w:val="center"/>
          </w:tcPr>
          <w:p w14:paraId="6101CE27" w14:textId="77777777" w:rsidR="00E524D3" w:rsidRPr="002B1D15" w:rsidRDefault="00E524D3" w:rsidP="00E524D3">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Disagree</w:t>
            </w:r>
          </w:p>
        </w:tc>
        <w:tc>
          <w:tcPr>
            <w:tcW w:w="1121" w:type="dxa"/>
            <w:shd w:val="clear" w:color="auto" w:fill="auto"/>
            <w:vAlign w:val="center"/>
          </w:tcPr>
          <w:p w14:paraId="1D4E97F8"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9 (6.8%)</w:t>
            </w:r>
          </w:p>
        </w:tc>
        <w:tc>
          <w:tcPr>
            <w:tcW w:w="1121" w:type="dxa"/>
            <w:shd w:val="clear" w:color="auto" w:fill="auto"/>
            <w:vAlign w:val="center"/>
          </w:tcPr>
          <w:p w14:paraId="6B28CADA"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12 (13.6%)</w:t>
            </w:r>
          </w:p>
        </w:tc>
        <w:tc>
          <w:tcPr>
            <w:tcW w:w="687" w:type="dxa"/>
            <w:shd w:val="clear" w:color="auto" w:fill="auto"/>
            <w:vAlign w:val="center"/>
          </w:tcPr>
          <w:p w14:paraId="16FAEB29"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121" w:type="dxa"/>
            <w:shd w:val="clear" w:color="auto" w:fill="auto"/>
            <w:vAlign w:val="center"/>
          </w:tcPr>
          <w:p w14:paraId="331C2EFB"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30 (14.2%)</w:t>
            </w:r>
          </w:p>
        </w:tc>
        <w:tc>
          <w:tcPr>
            <w:tcW w:w="1121" w:type="dxa"/>
            <w:shd w:val="clear" w:color="auto" w:fill="auto"/>
            <w:vAlign w:val="center"/>
          </w:tcPr>
          <w:p w14:paraId="5B4317AB"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3 (7.5%)</w:t>
            </w:r>
          </w:p>
        </w:tc>
        <w:tc>
          <w:tcPr>
            <w:tcW w:w="772" w:type="dxa"/>
            <w:shd w:val="clear" w:color="auto" w:fill="auto"/>
            <w:vAlign w:val="center"/>
          </w:tcPr>
          <w:p w14:paraId="37EFD5B6"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E524D3" w:rsidRPr="00EB0CDA" w14:paraId="7FE54C97" w14:textId="77777777" w:rsidTr="007B46DB">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92" w:type="dxa"/>
            <w:vMerge/>
            <w:shd w:val="clear" w:color="auto" w:fill="auto"/>
            <w:vAlign w:val="center"/>
          </w:tcPr>
          <w:p w14:paraId="51A682EE" w14:textId="77777777" w:rsidR="00E524D3" w:rsidRPr="002B1D15" w:rsidRDefault="00E524D3" w:rsidP="00E524D3">
            <w:pPr>
              <w:ind w:left="227"/>
              <w:rPr>
                <w:rFonts w:cstheme="minorHAnsi"/>
                <w:b w:val="0"/>
                <w:color w:val="000000"/>
                <w:sz w:val="20"/>
                <w:szCs w:val="20"/>
              </w:rPr>
            </w:pPr>
          </w:p>
        </w:tc>
        <w:tc>
          <w:tcPr>
            <w:tcW w:w="1761" w:type="dxa"/>
            <w:shd w:val="clear" w:color="auto" w:fill="auto"/>
            <w:vAlign w:val="center"/>
          </w:tcPr>
          <w:p w14:paraId="7BF9B66E" w14:textId="77777777" w:rsidR="00E524D3" w:rsidRPr="002B1D15" w:rsidRDefault="00E524D3" w:rsidP="00E524D3">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Neither disagree nor agree</w:t>
            </w:r>
          </w:p>
        </w:tc>
        <w:tc>
          <w:tcPr>
            <w:tcW w:w="1121" w:type="dxa"/>
            <w:shd w:val="clear" w:color="auto" w:fill="auto"/>
            <w:vAlign w:val="center"/>
          </w:tcPr>
          <w:p w14:paraId="35D88F3A"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20 (15.0%)</w:t>
            </w:r>
          </w:p>
        </w:tc>
        <w:tc>
          <w:tcPr>
            <w:tcW w:w="1121" w:type="dxa"/>
            <w:shd w:val="clear" w:color="auto" w:fill="auto"/>
            <w:vAlign w:val="center"/>
          </w:tcPr>
          <w:p w14:paraId="4FFB61E3"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16 (18.2%)</w:t>
            </w:r>
          </w:p>
        </w:tc>
        <w:tc>
          <w:tcPr>
            <w:tcW w:w="687" w:type="dxa"/>
            <w:shd w:val="clear" w:color="auto" w:fill="auto"/>
            <w:vAlign w:val="center"/>
          </w:tcPr>
          <w:p w14:paraId="79E715AE"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121" w:type="dxa"/>
            <w:shd w:val="clear" w:color="auto" w:fill="auto"/>
            <w:vAlign w:val="center"/>
          </w:tcPr>
          <w:p w14:paraId="3137BAB5"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50 (23.6%)</w:t>
            </w:r>
          </w:p>
        </w:tc>
        <w:tc>
          <w:tcPr>
            <w:tcW w:w="1121" w:type="dxa"/>
            <w:shd w:val="clear" w:color="auto" w:fill="auto"/>
            <w:vAlign w:val="center"/>
          </w:tcPr>
          <w:p w14:paraId="42028D64"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9 (22.5%)</w:t>
            </w:r>
          </w:p>
        </w:tc>
        <w:tc>
          <w:tcPr>
            <w:tcW w:w="772" w:type="dxa"/>
            <w:shd w:val="clear" w:color="auto" w:fill="auto"/>
            <w:vAlign w:val="center"/>
          </w:tcPr>
          <w:p w14:paraId="76F714C9"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E524D3" w:rsidRPr="00EB0CDA" w14:paraId="495DFAA8" w14:textId="77777777" w:rsidTr="007B46DB">
        <w:trPr>
          <w:trHeight w:val="454"/>
        </w:trPr>
        <w:tc>
          <w:tcPr>
            <w:cnfStyle w:val="001000000000" w:firstRow="0" w:lastRow="0" w:firstColumn="1" w:lastColumn="0" w:oddVBand="0" w:evenVBand="0" w:oddHBand="0" w:evenHBand="0" w:firstRowFirstColumn="0" w:firstRowLastColumn="0" w:lastRowFirstColumn="0" w:lastRowLastColumn="0"/>
            <w:tcW w:w="1992" w:type="dxa"/>
            <w:vMerge/>
            <w:shd w:val="clear" w:color="auto" w:fill="auto"/>
            <w:vAlign w:val="center"/>
          </w:tcPr>
          <w:p w14:paraId="1AB83A83" w14:textId="77777777" w:rsidR="00E524D3" w:rsidRPr="002B1D15" w:rsidRDefault="00E524D3" w:rsidP="00E524D3">
            <w:pPr>
              <w:rPr>
                <w:rFonts w:cstheme="minorHAnsi"/>
                <w:b w:val="0"/>
                <w:color w:val="000000"/>
                <w:sz w:val="20"/>
                <w:szCs w:val="20"/>
              </w:rPr>
            </w:pPr>
          </w:p>
        </w:tc>
        <w:tc>
          <w:tcPr>
            <w:tcW w:w="1761" w:type="dxa"/>
            <w:shd w:val="clear" w:color="auto" w:fill="auto"/>
            <w:vAlign w:val="center"/>
          </w:tcPr>
          <w:p w14:paraId="28A97E98" w14:textId="77777777" w:rsidR="00E524D3" w:rsidRPr="002B1D15" w:rsidRDefault="00E524D3" w:rsidP="00E524D3">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Agree</w:t>
            </w:r>
          </w:p>
        </w:tc>
        <w:tc>
          <w:tcPr>
            <w:tcW w:w="1121" w:type="dxa"/>
            <w:shd w:val="clear" w:color="auto" w:fill="auto"/>
            <w:vAlign w:val="center"/>
          </w:tcPr>
          <w:p w14:paraId="096A603E"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65 (48.9%)</w:t>
            </w:r>
          </w:p>
        </w:tc>
        <w:tc>
          <w:tcPr>
            <w:tcW w:w="1121" w:type="dxa"/>
            <w:shd w:val="clear" w:color="auto" w:fill="auto"/>
            <w:vAlign w:val="center"/>
          </w:tcPr>
          <w:p w14:paraId="50FAE7E4"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34 (38.6%)</w:t>
            </w:r>
          </w:p>
        </w:tc>
        <w:tc>
          <w:tcPr>
            <w:tcW w:w="687" w:type="dxa"/>
            <w:shd w:val="clear" w:color="auto" w:fill="auto"/>
            <w:vAlign w:val="center"/>
          </w:tcPr>
          <w:p w14:paraId="449EE69A"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121" w:type="dxa"/>
            <w:shd w:val="clear" w:color="auto" w:fill="auto"/>
            <w:vAlign w:val="center"/>
          </w:tcPr>
          <w:p w14:paraId="1F017472"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91 (42.9%)</w:t>
            </w:r>
          </w:p>
        </w:tc>
        <w:tc>
          <w:tcPr>
            <w:tcW w:w="1121" w:type="dxa"/>
            <w:shd w:val="clear" w:color="auto" w:fill="auto"/>
            <w:vAlign w:val="center"/>
          </w:tcPr>
          <w:p w14:paraId="15DCEC5E"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19 (47.5%)</w:t>
            </w:r>
          </w:p>
        </w:tc>
        <w:tc>
          <w:tcPr>
            <w:tcW w:w="772" w:type="dxa"/>
            <w:shd w:val="clear" w:color="auto" w:fill="auto"/>
            <w:vAlign w:val="center"/>
          </w:tcPr>
          <w:p w14:paraId="57649967"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E524D3" w:rsidRPr="00EB0CDA" w14:paraId="43A8C315" w14:textId="77777777" w:rsidTr="007B46DB">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92" w:type="dxa"/>
            <w:vMerge/>
            <w:tcBorders>
              <w:bottom w:val="double" w:sz="4" w:space="0" w:color="94B6D2" w:themeColor="accent1"/>
            </w:tcBorders>
            <w:shd w:val="clear" w:color="auto" w:fill="auto"/>
            <w:vAlign w:val="center"/>
          </w:tcPr>
          <w:p w14:paraId="3565CAA3" w14:textId="77777777" w:rsidR="00E524D3" w:rsidRPr="002B1D15" w:rsidRDefault="00E524D3" w:rsidP="00E524D3">
            <w:pPr>
              <w:ind w:left="227"/>
              <w:rPr>
                <w:rFonts w:cstheme="minorHAnsi"/>
                <w:b w:val="0"/>
                <w:color w:val="000000"/>
                <w:sz w:val="20"/>
                <w:szCs w:val="20"/>
              </w:rPr>
            </w:pPr>
          </w:p>
        </w:tc>
        <w:tc>
          <w:tcPr>
            <w:tcW w:w="1761" w:type="dxa"/>
            <w:tcBorders>
              <w:bottom w:val="double" w:sz="4" w:space="0" w:color="94B6D2" w:themeColor="accent1"/>
            </w:tcBorders>
            <w:shd w:val="clear" w:color="auto" w:fill="auto"/>
            <w:vAlign w:val="center"/>
          </w:tcPr>
          <w:p w14:paraId="1D1B8D42" w14:textId="77777777" w:rsidR="00E524D3" w:rsidRPr="002B1D15" w:rsidRDefault="00E524D3" w:rsidP="00E524D3">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Strongly agree</w:t>
            </w:r>
          </w:p>
        </w:tc>
        <w:tc>
          <w:tcPr>
            <w:tcW w:w="1121" w:type="dxa"/>
            <w:tcBorders>
              <w:bottom w:val="double" w:sz="4" w:space="0" w:color="94B6D2" w:themeColor="accent1"/>
            </w:tcBorders>
            <w:shd w:val="clear" w:color="auto" w:fill="auto"/>
            <w:vAlign w:val="center"/>
          </w:tcPr>
          <w:p w14:paraId="4506DFBD"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38 (28.6%)</w:t>
            </w:r>
          </w:p>
        </w:tc>
        <w:tc>
          <w:tcPr>
            <w:tcW w:w="1121" w:type="dxa"/>
            <w:tcBorders>
              <w:bottom w:val="double" w:sz="4" w:space="0" w:color="94B6D2" w:themeColor="accent1"/>
            </w:tcBorders>
            <w:shd w:val="clear" w:color="auto" w:fill="auto"/>
            <w:vAlign w:val="center"/>
          </w:tcPr>
          <w:p w14:paraId="33C2296E"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25 (28.4%)</w:t>
            </w:r>
          </w:p>
        </w:tc>
        <w:tc>
          <w:tcPr>
            <w:tcW w:w="687" w:type="dxa"/>
            <w:tcBorders>
              <w:bottom w:val="double" w:sz="4" w:space="0" w:color="94B6D2" w:themeColor="accent1"/>
            </w:tcBorders>
            <w:shd w:val="clear" w:color="auto" w:fill="auto"/>
            <w:vAlign w:val="center"/>
          </w:tcPr>
          <w:p w14:paraId="3ABC3DA6"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121" w:type="dxa"/>
            <w:tcBorders>
              <w:bottom w:val="double" w:sz="4" w:space="0" w:color="94B6D2" w:themeColor="accent1"/>
            </w:tcBorders>
            <w:shd w:val="clear" w:color="auto" w:fill="auto"/>
            <w:vAlign w:val="center"/>
          </w:tcPr>
          <w:p w14:paraId="6295D73A"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39 (18.4%)</w:t>
            </w:r>
          </w:p>
        </w:tc>
        <w:tc>
          <w:tcPr>
            <w:tcW w:w="1121" w:type="dxa"/>
            <w:tcBorders>
              <w:bottom w:val="double" w:sz="4" w:space="0" w:color="94B6D2" w:themeColor="accent1"/>
            </w:tcBorders>
            <w:shd w:val="clear" w:color="auto" w:fill="auto"/>
            <w:vAlign w:val="center"/>
          </w:tcPr>
          <w:p w14:paraId="296EC8AE"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9 (22.5%)</w:t>
            </w:r>
          </w:p>
        </w:tc>
        <w:tc>
          <w:tcPr>
            <w:tcW w:w="772" w:type="dxa"/>
            <w:tcBorders>
              <w:bottom w:val="double" w:sz="4" w:space="0" w:color="94B6D2" w:themeColor="accent1"/>
            </w:tcBorders>
            <w:shd w:val="clear" w:color="auto" w:fill="auto"/>
            <w:vAlign w:val="center"/>
          </w:tcPr>
          <w:p w14:paraId="1A157150"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E524D3" w:rsidRPr="00EB0CDA" w14:paraId="4C03EC3D" w14:textId="77777777" w:rsidTr="007B46DB">
        <w:trPr>
          <w:trHeight w:val="454"/>
        </w:trPr>
        <w:tc>
          <w:tcPr>
            <w:cnfStyle w:val="001000000000" w:firstRow="0" w:lastRow="0" w:firstColumn="1" w:lastColumn="0" w:oddVBand="0" w:evenVBand="0" w:oddHBand="0" w:evenHBand="0" w:firstRowFirstColumn="0" w:firstRowLastColumn="0" w:lastRowFirstColumn="0" w:lastRowLastColumn="0"/>
            <w:tcW w:w="1992" w:type="dxa"/>
            <w:vMerge w:val="restart"/>
            <w:tcBorders>
              <w:top w:val="double" w:sz="4" w:space="0" w:color="94B6D2" w:themeColor="accent1"/>
            </w:tcBorders>
            <w:shd w:val="clear" w:color="auto" w:fill="auto"/>
            <w:vAlign w:val="center"/>
          </w:tcPr>
          <w:p w14:paraId="3C50DF3C" w14:textId="77777777" w:rsidR="00E524D3" w:rsidRPr="002B1D15" w:rsidRDefault="00E524D3" w:rsidP="00E524D3">
            <w:pPr>
              <w:rPr>
                <w:rFonts w:cstheme="minorHAnsi"/>
                <w:b w:val="0"/>
                <w:color w:val="000000"/>
                <w:sz w:val="20"/>
                <w:szCs w:val="20"/>
              </w:rPr>
            </w:pPr>
            <w:r w:rsidRPr="002B1D15">
              <w:rPr>
                <w:rFonts w:cstheme="minorHAnsi"/>
                <w:b w:val="0"/>
                <w:sz w:val="20"/>
                <w:szCs w:val="20"/>
              </w:rPr>
              <w:t>Funding is allocated through the school budget for targeted strategies and resources to support students from refugee backgrounds</w:t>
            </w:r>
          </w:p>
        </w:tc>
        <w:tc>
          <w:tcPr>
            <w:tcW w:w="1761" w:type="dxa"/>
            <w:tcBorders>
              <w:top w:val="double" w:sz="4" w:space="0" w:color="94B6D2" w:themeColor="accent1"/>
            </w:tcBorders>
            <w:shd w:val="clear" w:color="auto" w:fill="auto"/>
            <w:vAlign w:val="center"/>
          </w:tcPr>
          <w:p w14:paraId="0590DC23" w14:textId="77777777" w:rsidR="00E524D3" w:rsidRPr="002B1D15" w:rsidRDefault="00E524D3" w:rsidP="00E524D3">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Strongly disagree</w:t>
            </w:r>
          </w:p>
        </w:tc>
        <w:tc>
          <w:tcPr>
            <w:tcW w:w="1121" w:type="dxa"/>
            <w:tcBorders>
              <w:top w:val="double" w:sz="4" w:space="0" w:color="94B6D2" w:themeColor="accent1"/>
            </w:tcBorders>
            <w:shd w:val="clear" w:color="auto" w:fill="auto"/>
            <w:vAlign w:val="center"/>
          </w:tcPr>
          <w:p w14:paraId="2159EE4D"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1 (0.8%)</w:t>
            </w:r>
          </w:p>
        </w:tc>
        <w:tc>
          <w:tcPr>
            <w:tcW w:w="1121" w:type="dxa"/>
            <w:tcBorders>
              <w:top w:val="double" w:sz="4" w:space="0" w:color="94B6D2" w:themeColor="accent1"/>
            </w:tcBorders>
            <w:shd w:val="clear" w:color="auto" w:fill="auto"/>
            <w:vAlign w:val="center"/>
          </w:tcPr>
          <w:p w14:paraId="1217D3AC"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0 (0.0%)</w:t>
            </w:r>
          </w:p>
        </w:tc>
        <w:tc>
          <w:tcPr>
            <w:tcW w:w="687" w:type="dxa"/>
            <w:tcBorders>
              <w:top w:val="double" w:sz="4" w:space="0" w:color="94B6D2" w:themeColor="accent1"/>
            </w:tcBorders>
            <w:shd w:val="clear" w:color="auto" w:fill="auto"/>
            <w:vAlign w:val="center"/>
          </w:tcPr>
          <w:p w14:paraId="37201CD7"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0.39</w:t>
            </w:r>
          </w:p>
        </w:tc>
        <w:tc>
          <w:tcPr>
            <w:tcW w:w="1121" w:type="dxa"/>
            <w:tcBorders>
              <w:top w:val="double" w:sz="4" w:space="0" w:color="94B6D2" w:themeColor="accent1"/>
            </w:tcBorders>
            <w:shd w:val="clear" w:color="auto" w:fill="auto"/>
            <w:vAlign w:val="center"/>
          </w:tcPr>
          <w:p w14:paraId="65FF3626"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9 (4.2%)</w:t>
            </w:r>
          </w:p>
        </w:tc>
        <w:tc>
          <w:tcPr>
            <w:tcW w:w="1121" w:type="dxa"/>
            <w:tcBorders>
              <w:top w:val="double" w:sz="4" w:space="0" w:color="94B6D2" w:themeColor="accent1"/>
            </w:tcBorders>
            <w:shd w:val="clear" w:color="auto" w:fill="auto"/>
            <w:vAlign w:val="center"/>
          </w:tcPr>
          <w:p w14:paraId="0ACD4C0A"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0 (0.0%)</w:t>
            </w:r>
          </w:p>
        </w:tc>
        <w:tc>
          <w:tcPr>
            <w:tcW w:w="772" w:type="dxa"/>
            <w:tcBorders>
              <w:top w:val="double" w:sz="4" w:space="0" w:color="94B6D2" w:themeColor="accent1"/>
            </w:tcBorders>
            <w:shd w:val="clear" w:color="auto" w:fill="auto"/>
            <w:vAlign w:val="center"/>
          </w:tcPr>
          <w:p w14:paraId="00EAD542"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0.42</w:t>
            </w:r>
          </w:p>
        </w:tc>
      </w:tr>
      <w:tr w:rsidR="00E524D3" w:rsidRPr="00EB0CDA" w14:paraId="07006CCE" w14:textId="77777777" w:rsidTr="007B46DB">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92" w:type="dxa"/>
            <w:vMerge/>
            <w:shd w:val="clear" w:color="auto" w:fill="auto"/>
            <w:vAlign w:val="center"/>
          </w:tcPr>
          <w:p w14:paraId="4D8AC0E5" w14:textId="77777777" w:rsidR="00E524D3" w:rsidRPr="002B1D15" w:rsidRDefault="00E524D3" w:rsidP="00E524D3">
            <w:pPr>
              <w:rPr>
                <w:rFonts w:cstheme="minorHAnsi"/>
                <w:b w:val="0"/>
                <w:color w:val="000000"/>
                <w:sz w:val="20"/>
                <w:szCs w:val="20"/>
              </w:rPr>
            </w:pPr>
          </w:p>
        </w:tc>
        <w:tc>
          <w:tcPr>
            <w:tcW w:w="1761" w:type="dxa"/>
            <w:shd w:val="clear" w:color="auto" w:fill="auto"/>
            <w:vAlign w:val="center"/>
          </w:tcPr>
          <w:p w14:paraId="5F16E33C" w14:textId="77777777" w:rsidR="00E524D3" w:rsidRPr="002B1D15" w:rsidRDefault="00E524D3" w:rsidP="00E524D3">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Disagree</w:t>
            </w:r>
          </w:p>
        </w:tc>
        <w:tc>
          <w:tcPr>
            <w:tcW w:w="1121" w:type="dxa"/>
            <w:shd w:val="clear" w:color="auto" w:fill="auto"/>
            <w:vAlign w:val="center"/>
          </w:tcPr>
          <w:p w14:paraId="0C187108"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4 (3.0%)</w:t>
            </w:r>
          </w:p>
        </w:tc>
        <w:tc>
          <w:tcPr>
            <w:tcW w:w="1121" w:type="dxa"/>
            <w:shd w:val="clear" w:color="auto" w:fill="auto"/>
            <w:vAlign w:val="center"/>
          </w:tcPr>
          <w:p w14:paraId="20B4F987"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3 (3.4%)</w:t>
            </w:r>
          </w:p>
        </w:tc>
        <w:tc>
          <w:tcPr>
            <w:tcW w:w="687" w:type="dxa"/>
            <w:shd w:val="clear" w:color="auto" w:fill="auto"/>
            <w:vAlign w:val="center"/>
          </w:tcPr>
          <w:p w14:paraId="59D57DAB"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121" w:type="dxa"/>
            <w:shd w:val="clear" w:color="auto" w:fill="auto"/>
            <w:vAlign w:val="center"/>
          </w:tcPr>
          <w:p w14:paraId="6E42E9DA"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27 (12.7%)</w:t>
            </w:r>
          </w:p>
        </w:tc>
        <w:tc>
          <w:tcPr>
            <w:tcW w:w="1121" w:type="dxa"/>
            <w:shd w:val="clear" w:color="auto" w:fill="auto"/>
            <w:vAlign w:val="center"/>
          </w:tcPr>
          <w:p w14:paraId="18123D25"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4 (10.0%)</w:t>
            </w:r>
          </w:p>
        </w:tc>
        <w:tc>
          <w:tcPr>
            <w:tcW w:w="772" w:type="dxa"/>
            <w:shd w:val="clear" w:color="auto" w:fill="auto"/>
            <w:vAlign w:val="center"/>
          </w:tcPr>
          <w:p w14:paraId="0EC06C1E"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E524D3" w:rsidRPr="00EB0CDA" w14:paraId="447F61A2" w14:textId="77777777" w:rsidTr="007B46DB">
        <w:trPr>
          <w:trHeight w:val="454"/>
        </w:trPr>
        <w:tc>
          <w:tcPr>
            <w:cnfStyle w:val="001000000000" w:firstRow="0" w:lastRow="0" w:firstColumn="1" w:lastColumn="0" w:oddVBand="0" w:evenVBand="0" w:oddHBand="0" w:evenHBand="0" w:firstRowFirstColumn="0" w:firstRowLastColumn="0" w:lastRowFirstColumn="0" w:lastRowLastColumn="0"/>
            <w:tcW w:w="1992" w:type="dxa"/>
            <w:vMerge/>
            <w:shd w:val="clear" w:color="auto" w:fill="auto"/>
            <w:vAlign w:val="center"/>
          </w:tcPr>
          <w:p w14:paraId="365ACD43" w14:textId="77777777" w:rsidR="00E524D3" w:rsidRPr="002B1D15" w:rsidRDefault="00E524D3" w:rsidP="00E524D3">
            <w:pPr>
              <w:rPr>
                <w:rFonts w:cstheme="minorHAnsi"/>
                <w:b w:val="0"/>
                <w:color w:val="000000"/>
                <w:sz w:val="20"/>
                <w:szCs w:val="20"/>
              </w:rPr>
            </w:pPr>
          </w:p>
        </w:tc>
        <w:tc>
          <w:tcPr>
            <w:tcW w:w="1761" w:type="dxa"/>
            <w:shd w:val="clear" w:color="auto" w:fill="auto"/>
            <w:vAlign w:val="center"/>
          </w:tcPr>
          <w:p w14:paraId="5481668B" w14:textId="77777777" w:rsidR="00E524D3" w:rsidRPr="002B1D15" w:rsidRDefault="00E524D3" w:rsidP="00E524D3">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Neither disagree nor agree</w:t>
            </w:r>
          </w:p>
        </w:tc>
        <w:tc>
          <w:tcPr>
            <w:tcW w:w="1121" w:type="dxa"/>
            <w:shd w:val="clear" w:color="auto" w:fill="auto"/>
            <w:vAlign w:val="center"/>
          </w:tcPr>
          <w:p w14:paraId="0347CF39"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15 (11.3%)</w:t>
            </w:r>
          </w:p>
        </w:tc>
        <w:tc>
          <w:tcPr>
            <w:tcW w:w="1121" w:type="dxa"/>
            <w:shd w:val="clear" w:color="auto" w:fill="auto"/>
            <w:vAlign w:val="center"/>
          </w:tcPr>
          <w:p w14:paraId="74E56052"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6 (6.8%)</w:t>
            </w:r>
          </w:p>
        </w:tc>
        <w:tc>
          <w:tcPr>
            <w:tcW w:w="687" w:type="dxa"/>
            <w:shd w:val="clear" w:color="auto" w:fill="auto"/>
            <w:vAlign w:val="center"/>
          </w:tcPr>
          <w:p w14:paraId="1EAD26D9"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121" w:type="dxa"/>
            <w:shd w:val="clear" w:color="auto" w:fill="auto"/>
            <w:vAlign w:val="center"/>
          </w:tcPr>
          <w:p w14:paraId="73B82361"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106 (50.0%)</w:t>
            </w:r>
          </w:p>
        </w:tc>
        <w:tc>
          <w:tcPr>
            <w:tcW w:w="1121" w:type="dxa"/>
            <w:shd w:val="clear" w:color="auto" w:fill="auto"/>
            <w:vAlign w:val="center"/>
          </w:tcPr>
          <w:p w14:paraId="7A322430"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19 (47.5%)</w:t>
            </w:r>
          </w:p>
        </w:tc>
        <w:tc>
          <w:tcPr>
            <w:tcW w:w="772" w:type="dxa"/>
            <w:shd w:val="clear" w:color="auto" w:fill="auto"/>
            <w:vAlign w:val="center"/>
          </w:tcPr>
          <w:p w14:paraId="70A351A0"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E524D3" w:rsidRPr="00EB0CDA" w14:paraId="38F2AE24" w14:textId="77777777" w:rsidTr="007B46DB">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92" w:type="dxa"/>
            <w:vMerge/>
            <w:shd w:val="clear" w:color="auto" w:fill="auto"/>
            <w:vAlign w:val="center"/>
          </w:tcPr>
          <w:p w14:paraId="65D15D17" w14:textId="77777777" w:rsidR="00E524D3" w:rsidRPr="002B1D15" w:rsidRDefault="00E524D3" w:rsidP="00E524D3">
            <w:pPr>
              <w:ind w:left="227"/>
              <w:rPr>
                <w:rFonts w:cstheme="minorHAnsi"/>
                <w:b w:val="0"/>
                <w:color w:val="000000"/>
                <w:sz w:val="20"/>
                <w:szCs w:val="20"/>
              </w:rPr>
            </w:pPr>
          </w:p>
        </w:tc>
        <w:tc>
          <w:tcPr>
            <w:tcW w:w="1761" w:type="dxa"/>
            <w:shd w:val="clear" w:color="auto" w:fill="auto"/>
            <w:vAlign w:val="center"/>
          </w:tcPr>
          <w:p w14:paraId="2BED2202" w14:textId="77777777" w:rsidR="00E524D3" w:rsidRPr="002B1D15" w:rsidRDefault="00E524D3" w:rsidP="00E524D3">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Agree</w:t>
            </w:r>
          </w:p>
        </w:tc>
        <w:tc>
          <w:tcPr>
            <w:tcW w:w="1121" w:type="dxa"/>
            <w:shd w:val="clear" w:color="auto" w:fill="auto"/>
            <w:vAlign w:val="center"/>
          </w:tcPr>
          <w:p w14:paraId="433E7AB9"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49 (36.8%)</w:t>
            </w:r>
          </w:p>
        </w:tc>
        <w:tc>
          <w:tcPr>
            <w:tcW w:w="1121" w:type="dxa"/>
            <w:shd w:val="clear" w:color="auto" w:fill="auto"/>
            <w:vAlign w:val="center"/>
          </w:tcPr>
          <w:p w14:paraId="4EF6D66F"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26 (29.5%)</w:t>
            </w:r>
          </w:p>
        </w:tc>
        <w:tc>
          <w:tcPr>
            <w:tcW w:w="687" w:type="dxa"/>
            <w:shd w:val="clear" w:color="auto" w:fill="auto"/>
            <w:vAlign w:val="center"/>
          </w:tcPr>
          <w:p w14:paraId="6E8D483F"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121" w:type="dxa"/>
            <w:shd w:val="clear" w:color="auto" w:fill="auto"/>
            <w:vAlign w:val="center"/>
          </w:tcPr>
          <w:p w14:paraId="3D19969E"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70 (33.0%)</w:t>
            </w:r>
          </w:p>
        </w:tc>
        <w:tc>
          <w:tcPr>
            <w:tcW w:w="1121" w:type="dxa"/>
            <w:shd w:val="clear" w:color="auto" w:fill="auto"/>
            <w:vAlign w:val="center"/>
          </w:tcPr>
          <w:p w14:paraId="19B3FD73"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17 (42.5%)</w:t>
            </w:r>
          </w:p>
        </w:tc>
        <w:tc>
          <w:tcPr>
            <w:tcW w:w="772" w:type="dxa"/>
            <w:shd w:val="clear" w:color="auto" w:fill="auto"/>
            <w:vAlign w:val="center"/>
          </w:tcPr>
          <w:p w14:paraId="290ED449" w14:textId="77777777" w:rsidR="00E524D3" w:rsidRPr="002B1D15" w:rsidRDefault="00E524D3" w:rsidP="00E524D3">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E524D3" w:rsidRPr="00EB0CDA" w14:paraId="11971A8B" w14:textId="77777777" w:rsidTr="007B46DB">
        <w:trPr>
          <w:trHeight w:val="454"/>
        </w:trPr>
        <w:tc>
          <w:tcPr>
            <w:cnfStyle w:val="001000000000" w:firstRow="0" w:lastRow="0" w:firstColumn="1" w:lastColumn="0" w:oddVBand="0" w:evenVBand="0" w:oddHBand="0" w:evenHBand="0" w:firstRowFirstColumn="0" w:firstRowLastColumn="0" w:lastRowFirstColumn="0" w:lastRowLastColumn="0"/>
            <w:tcW w:w="1992" w:type="dxa"/>
            <w:vMerge/>
            <w:tcBorders>
              <w:bottom w:val="double" w:sz="4" w:space="0" w:color="94B6D2" w:themeColor="accent1"/>
            </w:tcBorders>
            <w:shd w:val="clear" w:color="auto" w:fill="auto"/>
            <w:vAlign w:val="center"/>
          </w:tcPr>
          <w:p w14:paraId="510F68B4" w14:textId="77777777" w:rsidR="00E524D3" w:rsidRPr="002B1D15" w:rsidRDefault="00E524D3" w:rsidP="00E524D3">
            <w:pPr>
              <w:ind w:left="227"/>
              <w:rPr>
                <w:rFonts w:cstheme="minorHAnsi"/>
                <w:b w:val="0"/>
                <w:color w:val="000000"/>
                <w:sz w:val="20"/>
                <w:szCs w:val="20"/>
              </w:rPr>
            </w:pPr>
          </w:p>
        </w:tc>
        <w:tc>
          <w:tcPr>
            <w:tcW w:w="1761" w:type="dxa"/>
            <w:tcBorders>
              <w:bottom w:val="double" w:sz="4" w:space="0" w:color="94B6D2" w:themeColor="accent1"/>
            </w:tcBorders>
            <w:shd w:val="clear" w:color="auto" w:fill="auto"/>
            <w:vAlign w:val="center"/>
          </w:tcPr>
          <w:p w14:paraId="5730A21F" w14:textId="77777777" w:rsidR="00E524D3" w:rsidRPr="002B1D15" w:rsidRDefault="00E524D3" w:rsidP="00E524D3">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Strongly agree</w:t>
            </w:r>
          </w:p>
        </w:tc>
        <w:tc>
          <w:tcPr>
            <w:tcW w:w="1121" w:type="dxa"/>
            <w:tcBorders>
              <w:bottom w:val="double" w:sz="4" w:space="0" w:color="94B6D2" w:themeColor="accent1"/>
            </w:tcBorders>
            <w:shd w:val="clear" w:color="auto" w:fill="auto"/>
            <w:vAlign w:val="center"/>
          </w:tcPr>
          <w:p w14:paraId="7FC86C34"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64 (48.1%)</w:t>
            </w:r>
          </w:p>
        </w:tc>
        <w:tc>
          <w:tcPr>
            <w:tcW w:w="1121" w:type="dxa"/>
            <w:tcBorders>
              <w:bottom w:val="double" w:sz="4" w:space="0" w:color="94B6D2" w:themeColor="accent1"/>
            </w:tcBorders>
            <w:shd w:val="clear" w:color="auto" w:fill="auto"/>
            <w:vAlign w:val="center"/>
          </w:tcPr>
          <w:p w14:paraId="46EC0B24"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53 (60.2%)</w:t>
            </w:r>
          </w:p>
        </w:tc>
        <w:tc>
          <w:tcPr>
            <w:tcW w:w="687" w:type="dxa"/>
            <w:tcBorders>
              <w:bottom w:val="double" w:sz="4" w:space="0" w:color="94B6D2" w:themeColor="accent1"/>
            </w:tcBorders>
            <w:shd w:val="clear" w:color="auto" w:fill="auto"/>
            <w:vAlign w:val="center"/>
          </w:tcPr>
          <w:p w14:paraId="68742E7B"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121" w:type="dxa"/>
            <w:tcBorders>
              <w:bottom w:val="double" w:sz="4" w:space="0" w:color="94B6D2" w:themeColor="accent1"/>
            </w:tcBorders>
            <w:shd w:val="clear" w:color="auto" w:fill="auto"/>
            <w:vAlign w:val="center"/>
          </w:tcPr>
          <w:p w14:paraId="4C280CAF"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17 (8.0%)</w:t>
            </w:r>
          </w:p>
        </w:tc>
        <w:tc>
          <w:tcPr>
            <w:tcW w:w="1121" w:type="dxa"/>
            <w:tcBorders>
              <w:bottom w:val="double" w:sz="4" w:space="0" w:color="94B6D2" w:themeColor="accent1"/>
            </w:tcBorders>
            <w:shd w:val="clear" w:color="auto" w:fill="auto"/>
            <w:vAlign w:val="center"/>
          </w:tcPr>
          <w:p w14:paraId="377B73E9"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2 (5.0%)</w:t>
            </w:r>
          </w:p>
        </w:tc>
        <w:tc>
          <w:tcPr>
            <w:tcW w:w="772" w:type="dxa"/>
            <w:tcBorders>
              <w:bottom w:val="double" w:sz="4" w:space="0" w:color="94B6D2" w:themeColor="accent1"/>
            </w:tcBorders>
            <w:shd w:val="clear" w:color="auto" w:fill="auto"/>
            <w:vAlign w:val="center"/>
          </w:tcPr>
          <w:p w14:paraId="161A7F6C" w14:textId="77777777" w:rsidR="00E524D3" w:rsidRPr="002B1D15" w:rsidRDefault="00E524D3" w:rsidP="00E524D3">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5A218B" w:rsidRPr="00EB0CDA" w14:paraId="33531CD1" w14:textId="77777777" w:rsidTr="007B46DB">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92" w:type="dxa"/>
            <w:vMerge w:val="restart"/>
            <w:tcBorders>
              <w:top w:val="double" w:sz="4" w:space="0" w:color="94B6D2" w:themeColor="accent1"/>
            </w:tcBorders>
            <w:shd w:val="clear" w:color="auto" w:fill="auto"/>
            <w:vAlign w:val="center"/>
          </w:tcPr>
          <w:p w14:paraId="0B1BC987" w14:textId="1D4A818D" w:rsidR="005A218B" w:rsidRPr="002B1D15" w:rsidRDefault="005A218B" w:rsidP="005A218B">
            <w:pPr>
              <w:rPr>
                <w:rFonts w:cstheme="minorHAnsi"/>
                <w:b w:val="0"/>
                <w:color w:val="000000"/>
                <w:sz w:val="20"/>
                <w:szCs w:val="20"/>
              </w:rPr>
            </w:pPr>
            <w:r w:rsidRPr="002B1D15">
              <w:rPr>
                <w:rFonts w:cstheme="minorHAnsi"/>
                <w:b w:val="0"/>
                <w:color w:val="000000"/>
                <w:sz w:val="20"/>
                <w:szCs w:val="20"/>
              </w:rPr>
              <w:t xml:space="preserve">Strategies and resources </w:t>
            </w:r>
            <w:proofErr w:type="spellStart"/>
            <w:r w:rsidRPr="002B1D15">
              <w:rPr>
                <w:rFonts w:cstheme="minorHAnsi"/>
                <w:b w:val="0"/>
                <w:color w:val="000000"/>
                <w:sz w:val="20"/>
                <w:szCs w:val="20"/>
              </w:rPr>
              <w:t>utilised</w:t>
            </w:r>
            <w:proofErr w:type="spellEnd"/>
            <w:r w:rsidRPr="002B1D15">
              <w:rPr>
                <w:rFonts w:cstheme="minorHAnsi"/>
                <w:b w:val="0"/>
                <w:color w:val="000000"/>
                <w:sz w:val="20"/>
                <w:szCs w:val="20"/>
              </w:rPr>
              <w:t xml:space="preserve"> to support students from refugee backgrounds are data-driven and evidence-based</w:t>
            </w:r>
          </w:p>
        </w:tc>
        <w:tc>
          <w:tcPr>
            <w:tcW w:w="1761" w:type="dxa"/>
            <w:tcBorders>
              <w:top w:val="double" w:sz="4" w:space="0" w:color="94B6D2" w:themeColor="accent1"/>
            </w:tcBorders>
            <w:shd w:val="clear" w:color="auto" w:fill="auto"/>
            <w:vAlign w:val="center"/>
          </w:tcPr>
          <w:p w14:paraId="440EF05F" w14:textId="3B39BD2E" w:rsidR="005A218B" w:rsidRPr="002B1D15" w:rsidRDefault="005A218B" w:rsidP="005A218B">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Disagree</w:t>
            </w:r>
          </w:p>
        </w:tc>
        <w:tc>
          <w:tcPr>
            <w:tcW w:w="1121" w:type="dxa"/>
            <w:tcBorders>
              <w:top w:val="double" w:sz="4" w:space="0" w:color="94B6D2" w:themeColor="accent1"/>
            </w:tcBorders>
            <w:shd w:val="clear" w:color="auto" w:fill="auto"/>
            <w:vAlign w:val="center"/>
          </w:tcPr>
          <w:p w14:paraId="0C284C6C" w14:textId="311B6108" w:rsidR="005A218B" w:rsidRPr="002B1D15" w:rsidRDefault="005A218B" w:rsidP="005A218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4 (3.0%)</w:t>
            </w:r>
          </w:p>
        </w:tc>
        <w:tc>
          <w:tcPr>
            <w:tcW w:w="1121" w:type="dxa"/>
            <w:tcBorders>
              <w:top w:val="double" w:sz="4" w:space="0" w:color="94B6D2" w:themeColor="accent1"/>
            </w:tcBorders>
            <w:shd w:val="clear" w:color="auto" w:fill="auto"/>
            <w:vAlign w:val="center"/>
          </w:tcPr>
          <w:p w14:paraId="010891E5" w14:textId="02664926" w:rsidR="005A218B" w:rsidRPr="002B1D15" w:rsidRDefault="005A218B" w:rsidP="005A218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5 (5.7%)</w:t>
            </w:r>
          </w:p>
        </w:tc>
        <w:tc>
          <w:tcPr>
            <w:tcW w:w="687" w:type="dxa"/>
            <w:tcBorders>
              <w:top w:val="double" w:sz="4" w:space="0" w:color="94B6D2" w:themeColor="accent1"/>
            </w:tcBorders>
            <w:shd w:val="clear" w:color="auto" w:fill="auto"/>
            <w:vAlign w:val="center"/>
          </w:tcPr>
          <w:p w14:paraId="40D1BCAF" w14:textId="2910F718" w:rsidR="005A218B" w:rsidRPr="002B1D15" w:rsidRDefault="005A218B" w:rsidP="005A218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0.22</w:t>
            </w:r>
          </w:p>
        </w:tc>
        <w:tc>
          <w:tcPr>
            <w:tcW w:w="1121" w:type="dxa"/>
            <w:tcBorders>
              <w:top w:val="double" w:sz="4" w:space="0" w:color="94B6D2" w:themeColor="accent1"/>
            </w:tcBorders>
            <w:shd w:val="clear" w:color="auto" w:fill="auto"/>
            <w:vAlign w:val="center"/>
          </w:tcPr>
          <w:p w14:paraId="49404BC8" w14:textId="0AE427B8" w:rsidR="005A218B" w:rsidRPr="002B1D15" w:rsidRDefault="005A218B" w:rsidP="005A218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51 (24.1%)</w:t>
            </w:r>
          </w:p>
        </w:tc>
        <w:tc>
          <w:tcPr>
            <w:tcW w:w="1121" w:type="dxa"/>
            <w:tcBorders>
              <w:top w:val="double" w:sz="4" w:space="0" w:color="94B6D2" w:themeColor="accent1"/>
            </w:tcBorders>
            <w:shd w:val="clear" w:color="auto" w:fill="auto"/>
            <w:vAlign w:val="center"/>
          </w:tcPr>
          <w:p w14:paraId="42A82487" w14:textId="6DD479B6" w:rsidR="005A218B" w:rsidRPr="002B1D15" w:rsidRDefault="005A218B" w:rsidP="005A218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7 (17.5%)</w:t>
            </w:r>
          </w:p>
        </w:tc>
        <w:tc>
          <w:tcPr>
            <w:tcW w:w="772" w:type="dxa"/>
            <w:tcBorders>
              <w:top w:val="double" w:sz="4" w:space="0" w:color="94B6D2" w:themeColor="accent1"/>
            </w:tcBorders>
            <w:shd w:val="clear" w:color="auto" w:fill="auto"/>
            <w:vAlign w:val="center"/>
          </w:tcPr>
          <w:p w14:paraId="478E25F6" w14:textId="0B4E19FB" w:rsidR="005A218B" w:rsidRPr="002B1D15" w:rsidRDefault="005A218B" w:rsidP="005A218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0.63</w:t>
            </w:r>
          </w:p>
        </w:tc>
      </w:tr>
      <w:tr w:rsidR="005A218B" w:rsidRPr="00EB0CDA" w14:paraId="27E32C41" w14:textId="77777777" w:rsidTr="007B46DB">
        <w:trPr>
          <w:trHeight w:val="454"/>
        </w:trPr>
        <w:tc>
          <w:tcPr>
            <w:tcW w:w="1992" w:type="dxa"/>
            <w:vMerge/>
            <w:shd w:val="clear" w:color="auto" w:fill="auto"/>
            <w:vAlign w:val="center"/>
          </w:tcPr>
          <w:p w14:paraId="08D15D5F" w14:textId="77777777" w:rsidR="005A218B" w:rsidRPr="002B1D15" w:rsidRDefault="005A218B" w:rsidP="005A218B">
            <w:pPr>
              <w:cnfStyle w:val="001000000000" w:firstRow="0" w:lastRow="0" w:firstColumn="1" w:lastColumn="0" w:oddVBand="0" w:evenVBand="0" w:oddHBand="0" w:evenHBand="0" w:firstRowFirstColumn="0" w:firstRowLastColumn="0" w:lastRowFirstColumn="0" w:lastRowLastColumn="0"/>
              <w:rPr>
                <w:rFonts w:cstheme="minorHAnsi"/>
                <w:b w:val="0"/>
                <w:color w:val="000000"/>
                <w:sz w:val="20"/>
                <w:szCs w:val="20"/>
              </w:rPr>
            </w:pPr>
          </w:p>
        </w:tc>
        <w:tc>
          <w:tcPr>
            <w:tcW w:w="1761" w:type="dxa"/>
            <w:tcBorders>
              <w:top w:val="double" w:sz="4" w:space="0" w:color="94B6D2" w:themeColor="accent1"/>
            </w:tcBorders>
            <w:shd w:val="clear" w:color="auto" w:fill="auto"/>
            <w:vAlign w:val="center"/>
          </w:tcPr>
          <w:p w14:paraId="62F7C6EC" w14:textId="57E02F45" w:rsidR="005A218B" w:rsidRPr="002B1D15" w:rsidRDefault="005A218B" w:rsidP="005A218B">
            <w:pPr>
              <w:rPr>
                <w:rFonts w:cstheme="minorHAnsi"/>
                <w:sz w:val="20"/>
                <w:szCs w:val="20"/>
              </w:rPr>
            </w:pPr>
            <w:r w:rsidRPr="002B1D15">
              <w:rPr>
                <w:rFonts w:cstheme="minorHAnsi"/>
                <w:sz w:val="20"/>
                <w:szCs w:val="20"/>
              </w:rPr>
              <w:t>Neither disagree nor agree</w:t>
            </w:r>
          </w:p>
        </w:tc>
        <w:tc>
          <w:tcPr>
            <w:tcW w:w="1121" w:type="dxa"/>
            <w:tcBorders>
              <w:top w:val="double" w:sz="4" w:space="0" w:color="94B6D2" w:themeColor="accent1"/>
            </w:tcBorders>
            <w:shd w:val="clear" w:color="auto" w:fill="auto"/>
            <w:vAlign w:val="center"/>
          </w:tcPr>
          <w:p w14:paraId="56973B87" w14:textId="4E8243C1" w:rsidR="005A218B" w:rsidRPr="002B1D15" w:rsidRDefault="005A218B" w:rsidP="005A218B">
            <w:pPr>
              <w:jc w:val="center"/>
              <w:rPr>
                <w:rFonts w:cstheme="minorHAnsi"/>
                <w:sz w:val="20"/>
                <w:szCs w:val="20"/>
              </w:rPr>
            </w:pPr>
            <w:r w:rsidRPr="002B1D15">
              <w:rPr>
                <w:rFonts w:cstheme="minorHAnsi"/>
                <w:sz w:val="20"/>
                <w:szCs w:val="20"/>
              </w:rPr>
              <w:t>22 (16.5%)</w:t>
            </w:r>
          </w:p>
        </w:tc>
        <w:tc>
          <w:tcPr>
            <w:tcW w:w="1121" w:type="dxa"/>
            <w:tcBorders>
              <w:top w:val="double" w:sz="4" w:space="0" w:color="94B6D2" w:themeColor="accent1"/>
            </w:tcBorders>
            <w:shd w:val="clear" w:color="auto" w:fill="auto"/>
            <w:vAlign w:val="center"/>
          </w:tcPr>
          <w:p w14:paraId="02D38430" w14:textId="766E2D35" w:rsidR="005A218B" w:rsidRPr="002B1D15" w:rsidRDefault="005A218B" w:rsidP="005A218B">
            <w:pPr>
              <w:jc w:val="center"/>
              <w:rPr>
                <w:rFonts w:cstheme="minorHAnsi"/>
                <w:sz w:val="20"/>
                <w:szCs w:val="20"/>
              </w:rPr>
            </w:pPr>
            <w:r w:rsidRPr="002B1D15">
              <w:rPr>
                <w:rFonts w:cstheme="minorHAnsi"/>
                <w:sz w:val="20"/>
                <w:szCs w:val="20"/>
              </w:rPr>
              <w:t>12 (13.6%)</w:t>
            </w:r>
          </w:p>
        </w:tc>
        <w:tc>
          <w:tcPr>
            <w:tcW w:w="687" w:type="dxa"/>
            <w:tcBorders>
              <w:top w:val="double" w:sz="4" w:space="0" w:color="94B6D2" w:themeColor="accent1"/>
            </w:tcBorders>
            <w:shd w:val="clear" w:color="auto" w:fill="auto"/>
            <w:vAlign w:val="center"/>
          </w:tcPr>
          <w:p w14:paraId="0782C643" w14:textId="77777777" w:rsidR="005A218B" w:rsidRPr="002B1D15" w:rsidRDefault="005A218B" w:rsidP="005A218B">
            <w:pPr>
              <w:jc w:val="center"/>
              <w:rPr>
                <w:rFonts w:cstheme="minorHAnsi"/>
                <w:sz w:val="20"/>
                <w:szCs w:val="20"/>
              </w:rPr>
            </w:pPr>
          </w:p>
        </w:tc>
        <w:tc>
          <w:tcPr>
            <w:tcW w:w="1121" w:type="dxa"/>
            <w:tcBorders>
              <w:top w:val="double" w:sz="4" w:space="0" w:color="94B6D2" w:themeColor="accent1"/>
            </w:tcBorders>
            <w:shd w:val="clear" w:color="auto" w:fill="auto"/>
            <w:vAlign w:val="center"/>
          </w:tcPr>
          <w:p w14:paraId="3EFC9AE2" w14:textId="7BC9523F" w:rsidR="005A218B" w:rsidRPr="002B1D15" w:rsidRDefault="005A218B" w:rsidP="005A218B">
            <w:pPr>
              <w:jc w:val="center"/>
              <w:rPr>
                <w:rFonts w:cstheme="minorHAnsi"/>
                <w:sz w:val="20"/>
                <w:szCs w:val="20"/>
              </w:rPr>
            </w:pPr>
            <w:r w:rsidRPr="002B1D15">
              <w:rPr>
                <w:rFonts w:cstheme="minorHAnsi"/>
                <w:sz w:val="20"/>
                <w:szCs w:val="20"/>
              </w:rPr>
              <w:t>108 (50.9%)</w:t>
            </w:r>
          </w:p>
        </w:tc>
        <w:tc>
          <w:tcPr>
            <w:tcW w:w="1121" w:type="dxa"/>
            <w:tcBorders>
              <w:top w:val="double" w:sz="4" w:space="0" w:color="94B6D2" w:themeColor="accent1"/>
            </w:tcBorders>
            <w:shd w:val="clear" w:color="auto" w:fill="auto"/>
            <w:vAlign w:val="center"/>
          </w:tcPr>
          <w:p w14:paraId="7BCEB6D1" w14:textId="75652ECC" w:rsidR="005A218B" w:rsidRPr="002B1D15" w:rsidRDefault="005A218B" w:rsidP="005A218B">
            <w:pPr>
              <w:jc w:val="center"/>
              <w:rPr>
                <w:rFonts w:cstheme="minorHAnsi"/>
                <w:sz w:val="20"/>
                <w:szCs w:val="20"/>
              </w:rPr>
            </w:pPr>
            <w:r w:rsidRPr="002B1D15">
              <w:rPr>
                <w:rFonts w:cstheme="minorHAnsi"/>
                <w:sz w:val="20"/>
                <w:szCs w:val="20"/>
              </w:rPr>
              <w:t>22 (55.0%)</w:t>
            </w:r>
          </w:p>
        </w:tc>
        <w:tc>
          <w:tcPr>
            <w:tcW w:w="772" w:type="dxa"/>
            <w:tcBorders>
              <w:top w:val="double" w:sz="4" w:space="0" w:color="94B6D2" w:themeColor="accent1"/>
            </w:tcBorders>
            <w:shd w:val="clear" w:color="auto" w:fill="auto"/>
            <w:vAlign w:val="center"/>
          </w:tcPr>
          <w:p w14:paraId="444861F7" w14:textId="77777777" w:rsidR="005A218B" w:rsidRPr="002B1D15" w:rsidRDefault="005A218B" w:rsidP="005A218B">
            <w:pPr>
              <w:jc w:val="center"/>
              <w:rPr>
                <w:rFonts w:cstheme="minorHAnsi"/>
                <w:sz w:val="20"/>
                <w:szCs w:val="20"/>
              </w:rPr>
            </w:pPr>
          </w:p>
        </w:tc>
      </w:tr>
      <w:tr w:rsidR="005A218B" w:rsidRPr="00EB0CDA" w14:paraId="0267B0BA" w14:textId="77777777" w:rsidTr="007B46DB">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92" w:type="dxa"/>
            <w:vMerge/>
            <w:shd w:val="clear" w:color="auto" w:fill="auto"/>
            <w:vAlign w:val="center"/>
          </w:tcPr>
          <w:p w14:paraId="170E8876" w14:textId="77777777" w:rsidR="005A218B" w:rsidRPr="002B1D15" w:rsidRDefault="005A218B" w:rsidP="005A218B">
            <w:pPr>
              <w:rPr>
                <w:rFonts w:cstheme="minorHAnsi"/>
                <w:b w:val="0"/>
                <w:color w:val="000000"/>
                <w:sz w:val="20"/>
                <w:szCs w:val="20"/>
              </w:rPr>
            </w:pPr>
          </w:p>
        </w:tc>
        <w:tc>
          <w:tcPr>
            <w:tcW w:w="1761" w:type="dxa"/>
            <w:tcBorders>
              <w:top w:val="double" w:sz="4" w:space="0" w:color="94B6D2" w:themeColor="accent1"/>
            </w:tcBorders>
            <w:shd w:val="clear" w:color="auto" w:fill="auto"/>
            <w:vAlign w:val="center"/>
          </w:tcPr>
          <w:p w14:paraId="2395D31D" w14:textId="532E1FDD" w:rsidR="005A218B" w:rsidRPr="002B1D15" w:rsidRDefault="005A218B" w:rsidP="005A218B">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Agree</w:t>
            </w:r>
          </w:p>
        </w:tc>
        <w:tc>
          <w:tcPr>
            <w:tcW w:w="1121" w:type="dxa"/>
            <w:tcBorders>
              <w:top w:val="double" w:sz="4" w:space="0" w:color="94B6D2" w:themeColor="accent1"/>
            </w:tcBorders>
            <w:shd w:val="clear" w:color="auto" w:fill="auto"/>
            <w:vAlign w:val="center"/>
          </w:tcPr>
          <w:p w14:paraId="45D0B482" w14:textId="2B895247" w:rsidR="005A218B" w:rsidRPr="002B1D15" w:rsidRDefault="005A218B" w:rsidP="005A218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70 (52.6%)</w:t>
            </w:r>
          </w:p>
        </w:tc>
        <w:tc>
          <w:tcPr>
            <w:tcW w:w="1121" w:type="dxa"/>
            <w:tcBorders>
              <w:top w:val="double" w:sz="4" w:space="0" w:color="94B6D2" w:themeColor="accent1"/>
            </w:tcBorders>
            <w:shd w:val="clear" w:color="auto" w:fill="auto"/>
            <w:vAlign w:val="center"/>
          </w:tcPr>
          <w:p w14:paraId="72A9C92C" w14:textId="4E264456" w:rsidR="005A218B" w:rsidRPr="002B1D15" w:rsidRDefault="005A218B" w:rsidP="005A218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37 (42.0%)</w:t>
            </w:r>
          </w:p>
        </w:tc>
        <w:tc>
          <w:tcPr>
            <w:tcW w:w="687" w:type="dxa"/>
            <w:tcBorders>
              <w:top w:val="double" w:sz="4" w:space="0" w:color="94B6D2" w:themeColor="accent1"/>
            </w:tcBorders>
            <w:shd w:val="clear" w:color="auto" w:fill="auto"/>
            <w:vAlign w:val="center"/>
          </w:tcPr>
          <w:p w14:paraId="7697970A" w14:textId="77777777" w:rsidR="005A218B" w:rsidRPr="002B1D15" w:rsidRDefault="005A218B" w:rsidP="005A218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121" w:type="dxa"/>
            <w:tcBorders>
              <w:top w:val="double" w:sz="4" w:space="0" w:color="94B6D2" w:themeColor="accent1"/>
            </w:tcBorders>
            <w:shd w:val="clear" w:color="auto" w:fill="auto"/>
            <w:vAlign w:val="center"/>
          </w:tcPr>
          <w:p w14:paraId="308A56CA" w14:textId="2D186937" w:rsidR="005A218B" w:rsidRPr="002B1D15" w:rsidRDefault="005A218B" w:rsidP="005A218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36 (17.0%)</w:t>
            </w:r>
          </w:p>
        </w:tc>
        <w:tc>
          <w:tcPr>
            <w:tcW w:w="1121" w:type="dxa"/>
            <w:tcBorders>
              <w:top w:val="double" w:sz="4" w:space="0" w:color="94B6D2" w:themeColor="accent1"/>
            </w:tcBorders>
            <w:shd w:val="clear" w:color="auto" w:fill="auto"/>
            <w:vAlign w:val="center"/>
          </w:tcPr>
          <w:p w14:paraId="46305C79" w14:textId="1C8931E2" w:rsidR="005A218B" w:rsidRPr="002B1D15" w:rsidRDefault="005A218B" w:rsidP="005A218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B1D15">
              <w:rPr>
                <w:rFonts w:cstheme="minorHAnsi"/>
                <w:sz w:val="20"/>
                <w:szCs w:val="20"/>
              </w:rPr>
              <w:t>9 (22.5%)</w:t>
            </w:r>
          </w:p>
        </w:tc>
        <w:tc>
          <w:tcPr>
            <w:tcW w:w="772" w:type="dxa"/>
            <w:tcBorders>
              <w:top w:val="double" w:sz="4" w:space="0" w:color="94B6D2" w:themeColor="accent1"/>
            </w:tcBorders>
            <w:shd w:val="clear" w:color="auto" w:fill="auto"/>
            <w:vAlign w:val="center"/>
          </w:tcPr>
          <w:p w14:paraId="485866AC" w14:textId="77777777" w:rsidR="005A218B" w:rsidRPr="002B1D15" w:rsidRDefault="005A218B" w:rsidP="005A218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5A218B" w:rsidRPr="00EB0CDA" w14:paraId="5BA34C02" w14:textId="77777777" w:rsidTr="007B46DB">
        <w:trPr>
          <w:trHeight w:val="454"/>
        </w:trPr>
        <w:tc>
          <w:tcPr>
            <w:cnfStyle w:val="001000000000" w:firstRow="0" w:lastRow="0" w:firstColumn="1" w:lastColumn="0" w:oddVBand="0" w:evenVBand="0" w:oddHBand="0" w:evenHBand="0" w:firstRowFirstColumn="0" w:firstRowLastColumn="0" w:lastRowFirstColumn="0" w:lastRowLastColumn="0"/>
            <w:tcW w:w="1992" w:type="dxa"/>
            <w:vMerge/>
            <w:shd w:val="clear" w:color="auto" w:fill="auto"/>
            <w:vAlign w:val="center"/>
          </w:tcPr>
          <w:p w14:paraId="366CB9D6" w14:textId="77777777" w:rsidR="005A218B" w:rsidRPr="002B1D15" w:rsidRDefault="005A218B" w:rsidP="005A218B">
            <w:pPr>
              <w:rPr>
                <w:rFonts w:cstheme="minorHAnsi"/>
                <w:b w:val="0"/>
                <w:color w:val="000000"/>
                <w:sz w:val="20"/>
                <w:szCs w:val="20"/>
              </w:rPr>
            </w:pPr>
          </w:p>
        </w:tc>
        <w:tc>
          <w:tcPr>
            <w:tcW w:w="1761" w:type="dxa"/>
            <w:tcBorders>
              <w:top w:val="double" w:sz="4" w:space="0" w:color="94B6D2" w:themeColor="accent1"/>
            </w:tcBorders>
            <w:shd w:val="clear" w:color="auto" w:fill="auto"/>
            <w:vAlign w:val="center"/>
          </w:tcPr>
          <w:p w14:paraId="0422138C" w14:textId="564B68D7" w:rsidR="005A218B" w:rsidRPr="002B1D15" w:rsidRDefault="005A218B" w:rsidP="005A218B">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Strongly agree</w:t>
            </w:r>
          </w:p>
        </w:tc>
        <w:tc>
          <w:tcPr>
            <w:tcW w:w="1121" w:type="dxa"/>
            <w:tcBorders>
              <w:top w:val="double" w:sz="4" w:space="0" w:color="94B6D2" w:themeColor="accent1"/>
            </w:tcBorders>
            <w:shd w:val="clear" w:color="auto" w:fill="auto"/>
            <w:vAlign w:val="center"/>
          </w:tcPr>
          <w:p w14:paraId="2A549C4E" w14:textId="2601F3B9" w:rsidR="005A218B" w:rsidRPr="002B1D15" w:rsidRDefault="005A218B" w:rsidP="005A218B">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37 (27.8%)</w:t>
            </w:r>
          </w:p>
        </w:tc>
        <w:tc>
          <w:tcPr>
            <w:tcW w:w="1121" w:type="dxa"/>
            <w:tcBorders>
              <w:top w:val="double" w:sz="4" w:space="0" w:color="94B6D2" w:themeColor="accent1"/>
            </w:tcBorders>
            <w:shd w:val="clear" w:color="auto" w:fill="auto"/>
            <w:vAlign w:val="center"/>
          </w:tcPr>
          <w:p w14:paraId="0AFD29E4" w14:textId="33EFBE19" w:rsidR="005A218B" w:rsidRPr="002B1D15" w:rsidRDefault="005A218B" w:rsidP="005A218B">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34 (38.6%)</w:t>
            </w:r>
          </w:p>
        </w:tc>
        <w:tc>
          <w:tcPr>
            <w:tcW w:w="687" w:type="dxa"/>
            <w:tcBorders>
              <w:top w:val="double" w:sz="4" w:space="0" w:color="94B6D2" w:themeColor="accent1"/>
            </w:tcBorders>
            <w:shd w:val="clear" w:color="auto" w:fill="auto"/>
            <w:vAlign w:val="center"/>
          </w:tcPr>
          <w:p w14:paraId="2D3CC33B" w14:textId="77777777" w:rsidR="005A218B" w:rsidRPr="002B1D15" w:rsidRDefault="005A218B" w:rsidP="005A218B">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121" w:type="dxa"/>
            <w:tcBorders>
              <w:top w:val="double" w:sz="4" w:space="0" w:color="94B6D2" w:themeColor="accent1"/>
            </w:tcBorders>
            <w:shd w:val="clear" w:color="auto" w:fill="auto"/>
            <w:vAlign w:val="center"/>
          </w:tcPr>
          <w:p w14:paraId="0F1A7924" w14:textId="0F5CA046" w:rsidR="005A218B" w:rsidRPr="002B1D15" w:rsidRDefault="005A218B" w:rsidP="005A218B">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297 (60.0%)</w:t>
            </w:r>
          </w:p>
        </w:tc>
        <w:tc>
          <w:tcPr>
            <w:tcW w:w="1121" w:type="dxa"/>
            <w:tcBorders>
              <w:top w:val="double" w:sz="4" w:space="0" w:color="94B6D2" w:themeColor="accent1"/>
            </w:tcBorders>
            <w:shd w:val="clear" w:color="auto" w:fill="auto"/>
            <w:vAlign w:val="center"/>
          </w:tcPr>
          <w:p w14:paraId="05A6113B" w14:textId="6F7D5313" w:rsidR="005A218B" w:rsidRPr="002B1D15" w:rsidRDefault="005A218B" w:rsidP="005A218B">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B1D15">
              <w:rPr>
                <w:rFonts w:cstheme="minorHAnsi"/>
                <w:sz w:val="20"/>
                <w:szCs w:val="20"/>
              </w:rPr>
              <w:t>111 (77.1%)</w:t>
            </w:r>
          </w:p>
        </w:tc>
        <w:tc>
          <w:tcPr>
            <w:tcW w:w="772" w:type="dxa"/>
            <w:tcBorders>
              <w:top w:val="double" w:sz="4" w:space="0" w:color="94B6D2" w:themeColor="accent1"/>
            </w:tcBorders>
            <w:shd w:val="clear" w:color="auto" w:fill="auto"/>
            <w:vAlign w:val="center"/>
          </w:tcPr>
          <w:p w14:paraId="4EEFABEC" w14:textId="77777777" w:rsidR="005A218B" w:rsidRPr="002B1D15" w:rsidRDefault="005A218B" w:rsidP="005A218B">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bl>
    <w:p w14:paraId="439A2804" w14:textId="77777777" w:rsidR="001427D4" w:rsidRPr="00EB0CDA" w:rsidRDefault="001427D4" w:rsidP="001427D4">
      <w:pPr>
        <w:rPr>
          <w:rFonts w:cstheme="minorHAnsi"/>
          <w:sz w:val="20"/>
          <w:szCs w:val="20"/>
        </w:rPr>
      </w:pPr>
    </w:p>
    <w:p w14:paraId="15F7CABC" w14:textId="5D6BB571" w:rsidR="00AE3DF6" w:rsidRPr="00AE3DF6" w:rsidRDefault="00AE3DF6" w:rsidP="00E132EC">
      <w:pPr>
        <w:keepNext/>
        <w:spacing w:before="120" w:after="120" w:line="360" w:lineRule="auto"/>
        <w:ind w:left="567" w:hanging="567"/>
        <w:rPr>
          <w:lang w:val="en-AU"/>
        </w:rPr>
      </w:pPr>
    </w:p>
    <w:sectPr w:rsidR="00AE3DF6" w:rsidRPr="00AE3DF6" w:rsidSect="00646FF0">
      <w:type w:val="continuous"/>
      <w:pgSz w:w="11900" w:h="16840"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55C1C3D" w14:textId="77777777" w:rsidR="00463595" w:rsidRDefault="00463595" w:rsidP="00AC1C9E">
      <w:r>
        <w:separator/>
      </w:r>
    </w:p>
  </w:endnote>
  <w:endnote w:type="continuationSeparator" w:id="0">
    <w:p w14:paraId="43B885E9" w14:textId="77777777" w:rsidR="00463595" w:rsidRDefault="00463595" w:rsidP="00AC1C9E">
      <w:r>
        <w:continuationSeparator/>
      </w:r>
    </w:p>
  </w:endnote>
  <w:endnote w:type="continuationNotice" w:id="1">
    <w:p w14:paraId="34E2195D" w14:textId="77777777" w:rsidR="00463595" w:rsidRDefault="0046359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ontserrat">
    <w:altName w:val="Times New Roman"/>
    <w:panose1 w:val="00000500000000000000"/>
    <w:charset w:val="00"/>
    <w:family w:val="auto"/>
    <w:pitch w:val="variable"/>
    <w:sig w:usb0="2000020F" w:usb1="00000003" w:usb2="00000000" w:usb3="00000000" w:csb0="00000197" w:csb1="00000000"/>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060595012"/>
      <w:docPartObj>
        <w:docPartGallery w:val="Page Numbers (Bottom of Page)"/>
        <w:docPartUnique/>
      </w:docPartObj>
    </w:sdtPr>
    <w:sdtContent>
      <w:p w14:paraId="4AB8AD99" w14:textId="5F2817D6" w:rsidR="00463595" w:rsidRDefault="00463595" w:rsidP="00AC1C9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23F1FEE" w14:textId="77777777" w:rsidR="00463595" w:rsidRDefault="00463595" w:rsidP="00BC44C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501657019"/>
      <w:docPartObj>
        <w:docPartGallery w:val="Page Numbers (Bottom of Page)"/>
        <w:docPartUnique/>
      </w:docPartObj>
    </w:sdtPr>
    <w:sdtContent>
      <w:p w14:paraId="0809C59B" w14:textId="71CEF414" w:rsidR="00463595" w:rsidRDefault="00463595" w:rsidP="00AC1C9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5</w:t>
        </w:r>
        <w:r>
          <w:rPr>
            <w:rStyle w:val="PageNumber"/>
          </w:rPr>
          <w:fldChar w:fldCharType="end"/>
        </w:r>
      </w:p>
    </w:sdtContent>
  </w:sdt>
  <w:p w14:paraId="66989E9C" w14:textId="77777777" w:rsidR="00463595" w:rsidRDefault="00463595" w:rsidP="00BC44C9">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A0BA36A" w14:textId="77777777" w:rsidR="00463595" w:rsidRDefault="00463595" w:rsidP="00AC1C9E">
      <w:r>
        <w:separator/>
      </w:r>
    </w:p>
  </w:footnote>
  <w:footnote w:type="continuationSeparator" w:id="0">
    <w:p w14:paraId="6D0C901C" w14:textId="77777777" w:rsidR="00463595" w:rsidRDefault="00463595" w:rsidP="00AC1C9E">
      <w:r>
        <w:continuationSeparator/>
      </w:r>
    </w:p>
  </w:footnote>
  <w:footnote w:type="continuationNotice" w:id="1">
    <w:p w14:paraId="50025081" w14:textId="77777777" w:rsidR="00463595" w:rsidRDefault="00463595"/>
  </w:footnote>
  <w:footnote w:id="2">
    <w:p w14:paraId="2376A970" w14:textId="56D59764" w:rsidR="00463595" w:rsidRPr="0084696F" w:rsidRDefault="00463595">
      <w:pPr>
        <w:pStyle w:val="FootnoteText"/>
        <w:rPr>
          <w:rFonts w:cstheme="minorHAnsi"/>
          <w:lang w:val="en-AU"/>
        </w:rPr>
      </w:pPr>
      <w:r w:rsidRPr="0084696F">
        <w:rPr>
          <w:rStyle w:val="FootnoteReference"/>
          <w:rFonts w:cstheme="minorHAnsi"/>
        </w:rPr>
        <w:footnoteRef/>
      </w:r>
      <w:r w:rsidRPr="0084696F">
        <w:rPr>
          <w:rFonts w:cstheme="minorHAnsi"/>
        </w:rPr>
        <w:t xml:space="preserve"> Refugee Leadership Strategy – </w:t>
      </w:r>
      <w:r>
        <w:rPr>
          <w:rFonts w:cstheme="minorHAnsi"/>
        </w:rPr>
        <w:t>G</w:t>
      </w:r>
      <w:r w:rsidRPr="0084696F">
        <w:rPr>
          <w:rFonts w:cstheme="minorHAnsi"/>
        </w:rPr>
        <w:t>uidelines to support implementation in 2019, NSW Department of Education 2019, p.4</w:t>
      </w:r>
    </w:p>
  </w:footnote>
  <w:footnote w:id="3">
    <w:p w14:paraId="34F7C1C4" w14:textId="62C9FEBA" w:rsidR="00463595" w:rsidRPr="0084696F" w:rsidRDefault="00463595">
      <w:pPr>
        <w:pStyle w:val="FootnoteText"/>
        <w:rPr>
          <w:rFonts w:cstheme="minorHAnsi"/>
          <w:lang w:val="en-AU"/>
        </w:rPr>
      </w:pPr>
      <w:r w:rsidRPr="0084696F">
        <w:rPr>
          <w:rStyle w:val="FootnoteReference"/>
          <w:rFonts w:cstheme="minorHAnsi"/>
        </w:rPr>
        <w:footnoteRef/>
      </w:r>
      <w:r w:rsidRPr="0084696F">
        <w:rPr>
          <w:rFonts w:cstheme="minorHAnsi"/>
        </w:rPr>
        <w:t xml:space="preserve"> </w:t>
      </w:r>
      <w:r w:rsidRPr="0084696F">
        <w:rPr>
          <w:rFonts w:cstheme="minorHAnsi"/>
          <w:lang w:val="en-AU"/>
        </w:rPr>
        <w:t>Ibid.</w:t>
      </w:r>
    </w:p>
  </w:footnote>
  <w:footnote w:id="4">
    <w:p w14:paraId="0CF6EAEC" w14:textId="566DA4A2" w:rsidR="00463595" w:rsidRPr="0084696F" w:rsidRDefault="00463595">
      <w:pPr>
        <w:pStyle w:val="FootnoteText"/>
        <w:rPr>
          <w:rFonts w:ascii="Calibri" w:hAnsi="Calibri" w:cs="Calibri"/>
          <w:lang w:val="en-AU"/>
        </w:rPr>
      </w:pPr>
      <w:r w:rsidRPr="0084696F">
        <w:rPr>
          <w:rStyle w:val="FootnoteReference"/>
          <w:rFonts w:ascii="Calibri" w:hAnsi="Calibri" w:cs="Calibri"/>
        </w:rPr>
        <w:footnoteRef/>
      </w:r>
      <w:r w:rsidRPr="0084696F">
        <w:rPr>
          <w:rFonts w:ascii="Calibri" w:hAnsi="Calibri" w:cs="Calibri"/>
        </w:rPr>
        <w:t xml:space="preserve"> Refugee Leadership Strategy – Guidelines to support implementation in 2019, NSW Department of Education 2019, p.4</w:t>
      </w:r>
    </w:p>
  </w:footnote>
  <w:footnote w:id="5">
    <w:p w14:paraId="1456D111" w14:textId="75045206" w:rsidR="00463595" w:rsidRPr="00A05501" w:rsidRDefault="00463595" w:rsidP="00A05501">
      <w:pPr>
        <w:pStyle w:val="FootnoteText"/>
        <w:rPr>
          <w:lang w:val="en-AU"/>
        </w:rPr>
      </w:pPr>
      <w:r>
        <w:rPr>
          <w:rStyle w:val="FootnoteReference"/>
        </w:rPr>
        <w:footnoteRef/>
      </w:r>
      <w:r>
        <w:t xml:space="preserve"> T</w:t>
      </w:r>
      <w:r w:rsidRPr="00A05501">
        <w:rPr>
          <w:lang w:val="en-AU"/>
        </w:rPr>
        <w:t>he Refugee Student Counselling Support Team offers psychological expertise to schools to support refugee students and their families.</w:t>
      </w:r>
    </w:p>
    <w:p w14:paraId="56830632" w14:textId="00A32AED" w:rsidR="00463595" w:rsidRPr="007F49E4" w:rsidRDefault="00463595">
      <w:pPr>
        <w:pStyle w:val="FootnoteText"/>
        <w:rPr>
          <w:lang w:val="en-AU"/>
        </w:rPr>
      </w:pPr>
    </w:p>
  </w:footnote>
  <w:footnote w:id="6">
    <w:p w14:paraId="3BD56668" w14:textId="441A1894" w:rsidR="00463595" w:rsidRPr="007F49E4" w:rsidRDefault="00463595">
      <w:pPr>
        <w:pStyle w:val="FootnoteText"/>
        <w:rPr>
          <w:lang w:val="en-AU"/>
        </w:rPr>
      </w:pPr>
      <w:r>
        <w:rPr>
          <w:rStyle w:val="FootnoteReference"/>
        </w:rPr>
        <w:footnoteRef/>
      </w:r>
      <w:r>
        <w:t xml:space="preserve"> </w:t>
      </w:r>
      <w:r w:rsidRPr="00A05501">
        <w:rPr>
          <w:lang w:val="en-AU"/>
        </w:rPr>
        <w:t>To support the psychological welfare of young people, STARTTS works in close partnership with education systems and directly with school communities through our Schools Program</w:t>
      </w:r>
      <w:r>
        <w:rPr>
          <w:lang w:val="en-AU"/>
        </w:rPr>
        <w:t>. The aim of STARTTS is</w:t>
      </w:r>
      <w:r w:rsidRPr="00A05501">
        <w:rPr>
          <w:rFonts w:ascii="Times New Roman" w:eastAsia="Times New Roman" w:hAnsi="Times New Roman" w:cs="Times New Roman"/>
          <w:lang w:val="en-AU"/>
        </w:rPr>
        <w:t xml:space="preserve"> </w:t>
      </w:r>
      <w:r w:rsidRPr="00A05501">
        <w:rPr>
          <w:lang w:val="en-AU"/>
        </w:rPr>
        <w:t xml:space="preserve">to </w:t>
      </w:r>
      <w:r>
        <w:rPr>
          <w:lang w:val="en-AU"/>
        </w:rPr>
        <w:t xml:space="preserve">enable </w:t>
      </w:r>
      <w:r w:rsidRPr="00A05501">
        <w:rPr>
          <w:lang w:val="en-AU"/>
        </w:rPr>
        <w:t>better outcomes for refugee survivors of torture and trauma, especially young people.</w:t>
      </w:r>
    </w:p>
  </w:footnote>
  <w:footnote w:id="7">
    <w:p w14:paraId="66C923C7" w14:textId="1C759784" w:rsidR="00463595" w:rsidRPr="00BF31EA" w:rsidRDefault="00463595">
      <w:pPr>
        <w:pStyle w:val="FootnoteText"/>
        <w:rPr>
          <w:rFonts w:cstheme="minorHAnsi"/>
          <w:lang w:val="en-AU"/>
        </w:rPr>
      </w:pPr>
      <w:r w:rsidRPr="00BF31EA">
        <w:rPr>
          <w:rStyle w:val="FootnoteReference"/>
          <w:rFonts w:cstheme="minorHAnsi"/>
        </w:rPr>
        <w:footnoteRef/>
      </w:r>
      <w:r w:rsidRPr="00BF31EA">
        <w:rPr>
          <w:rFonts w:cstheme="minorHAnsi"/>
        </w:rPr>
        <w:t xml:space="preserve"> Refugee Leadership Strategy – Guidelines to support implementation in 2019, NSW Department of Education 2019, p.4</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41003A"/>
    <w:multiLevelType w:val="hybridMultilevel"/>
    <w:tmpl w:val="9D2AD1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62204E"/>
    <w:multiLevelType w:val="hybridMultilevel"/>
    <w:tmpl w:val="739A7260"/>
    <w:lvl w:ilvl="0" w:tplc="0C09000F">
      <w:start w:val="1"/>
      <w:numFmt w:val="decimal"/>
      <w:lvlText w:val="%1."/>
      <w:lvlJc w:val="left"/>
      <w:pPr>
        <w:ind w:left="360" w:hanging="360"/>
      </w:pPr>
      <w:rPr>
        <w:rFonts w:hint="default"/>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 w15:restartNumberingAfterBreak="0">
    <w:nsid w:val="14BB0AA4"/>
    <w:multiLevelType w:val="multilevel"/>
    <w:tmpl w:val="F2A433FE"/>
    <w:lvl w:ilvl="0">
      <w:start w:val="5"/>
      <w:numFmt w:val="decimal"/>
      <w:lvlText w:val="%1"/>
      <w:lvlJc w:val="left"/>
      <w:pPr>
        <w:ind w:left="360" w:hanging="360"/>
      </w:pPr>
      <w:rPr>
        <w:rFonts w:hint="default"/>
      </w:rPr>
    </w:lvl>
    <w:lvl w:ilvl="1">
      <w:start w:val="1"/>
      <w:numFmt w:val="decimal"/>
      <w:lvlText w:val="%1.%2"/>
      <w:lvlJc w:val="left"/>
      <w:pPr>
        <w:ind w:left="360" w:hanging="360"/>
      </w:pPr>
      <w:rPr>
        <w:rFonts w:asciiTheme="minorHAnsi" w:hAnsiTheme="minorHAnsi" w:cstheme="minorHAnsi"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 w15:restartNumberingAfterBreak="0">
    <w:nsid w:val="159B0585"/>
    <w:multiLevelType w:val="hybridMultilevel"/>
    <w:tmpl w:val="E020D8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5AE6EC6"/>
    <w:multiLevelType w:val="hybridMultilevel"/>
    <w:tmpl w:val="E8A45D64"/>
    <w:lvl w:ilvl="0" w:tplc="5B3EBCAA">
      <w:start w:val="1"/>
      <w:numFmt w:val="bullet"/>
      <w:lvlText w:val=""/>
      <w:lvlJc w:val="left"/>
      <w:pPr>
        <w:ind w:left="720" w:hanging="360"/>
      </w:pPr>
      <w:rPr>
        <w:rFonts w:ascii="Symbol" w:hAnsi="Symbol" w:hint="default"/>
        <w:color w:val="000000"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63409E2"/>
    <w:multiLevelType w:val="hybridMultilevel"/>
    <w:tmpl w:val="9BE2AA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D58791D"/>
    <w:multiLevelType w:val="multilevel"/>
    <w:tmpl w:val="4344ED56"/>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 w15:restartNumberingAfterBreak="0">
    <w:nsid w:val="28E76CD0"/>
    <w:multiLevelType w:val="multilevel"/>
    <w:tmpl w:val="46F6BD1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15:restartNumberingAfterBreak="0">
    <w:nsid w:val="2A9C543C"/>
    <w:multiLevelType w:val="multilevel"/>
    <w:tmpl w:val="0409001D"/>
    <w:styleLink w:val="Multipunch"/>
    <w:lvl w:ilvl="0">
      <w:start w:val="1"/>
      <w:numFmt w:val="bullet"/>
      <w:lvlText w:val="▢"/>
      <w:lvlJc w:val="left"/>
      <w:pPr>
        <w:spacing w:before="120"/>
        <w:ind w:left="360"/>
      </w:pPr>
      <w:rPr>
        <w:rFonts w:ascii="Courier New" w:eastAsia="Courier New" w:hAnsi="Courier New" w:cs="Courier New"/>
        <w:color w:val="BFBFBF"/>
        <w:sz w:val="56"/>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15:restartNumberingAfterBreak="0">
    <w:nsid w:val="2DD33E4D"/>
    <w:multiLevelType w:val="multilevel"/>
    <w:tmpl w:val="3192FBD8"/>
    <w:lvl w:ilvl="0">
      <w:start w:val="1"/>
      <w:numFmt w:val="decimal"/>
      <w:lvlText w:val="%1"/>
      <w:lvlJc w:val="left"/>
      <w:pPr>
        <w:ind w:left="360" w:hanging="360"/>
      </w:pPr>
      <w:rPr>
        <w:rFonts w:hint="default"/>
        <w:sz w:val="28"/>
      </w:rPr>
    </w:lvl>
    <w:lvl w:ilvl="1">
      <w:start w:val="1"/>
      <w:numFmt w:val="decimal"/>
      <w:lvlText w:val="%1.%2"/>
      <w:lvlJc w:val="left"/>
      <w:pPr>
        <w:ind w:left="360" w:hanging="360"/>
      </w:pPr>
      <w:rPr>
        <w:rFonts w:asciiTheme="minorHAnsi" w:hAnsiTheme="minorHAnsi" w:cstheme="minorHAnsi" w:hint="default"/>
        <w:sz w:val="22"/>
        <w:szCs w:val="22"/>
      </w:rPr>
    </w:lvl>
    <w:lvl w:ilvl="2">
      <w:start w:val="1"/>
      <w:numFmt w:val="decimal"/>
      <w:lvlText w:val="%1.%2.%3"/>
      <w:lvlJc w:val="left"/>
      <w:pPr>
        <w:ind w:left="720" w:hanging="720"/>
      </w:pPr>
      <w:rPr>
        <w:rFonts w:hint="default"/>
        <w:sz w:val="28"/>
      </w:rPr>
    </w:lvl>
    <w:lvl w:ilvl="3">
      <w:start w:val="1"/>
      <w:numFmt w:val="decimal"/>
      <w:lvlText w:val="%1.%2.%3.%4"/>
      <w:lvlJc w:val="left"/>
      <w:pPr>
        <w:ind w:left="720" w:hanging="720"/>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080" w:hanging="108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440" w:hanging="1440"/>
      </w:pPr>
      <w:rPr>
        <w:rFonts w:hint="default"/>
        <w:sz w:val="28"/>
      </w:rPr>
    </w:lvl>
    <w:lvl w:ilvl="8">
      <w:start w:val="1"/>
      <w:numFmt w:val="decimal"/>
      <w:lvlText w:val="%1.%2.%3.%4.%5.%6.%7.%8.%9"/>
      <w:lvlJc w:val="left"/>
      <w:pPr>
        <w:ind w:left="1800" w:hanging="1800"/>
      </w:pPr>
      <w:rPr>
        <w:rFonts w:hint="default"/>
        <w:sz w:val="28"/>
      </w:rPr>
    </w:lvl>
  </w:abstractNum>
  <w:abstractNum w:abstractNumId="10" w15:restartNumberingAfterBreak="0">
    <w:nsid w:val="327D1EBB"/>
    <w:multiLevelType w:val="hybridMultilevel"/>
    <w:tmpl w:val="670487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2913338"/>
    <w:multiLevelType w:val="hybridMultilevel"/>
    <w:tmpl w:val="3A9E1CC0"/>
    <w:lvl w:ilvl="0" w:tplc="334427BA">
      <w:start w:val="1"/>
      <w:numFmt w:val="bullet"/>
      <w:lvlText w:val=""/>
      <w:lvlJc w:val="left"/>
      <w:pPr>
        <w:ind w:left="720" w:hanging="360"/>
      </w:pPr>
      <w:rPr>
        <w:rFonts w:ascii="Symbol" w:hAnsi="Symbol" w:hint="default"/>
        <w:color w:val="auto"/>
        <w:sz w:val="1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492753B"/>
    <w:multiLevelType w:val="hybridMultilevel"/>
    <w:tmpl w:val="3F8669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5204FC3"/>
    <w:multiLevelType w:val="hybridMultilevel"/>
    <w:tmpl w:val="767260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B753989"/>
    <w:multiLevelType w:val="hybridMultilevel"/>
    <w:tmpl w:val="ECCCF99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5" w15:restartNumberingAfterBreak="0">
    <w:nsid w:val="3C2D45A5"/>
    <w:multiLevelType w:val="hybridMultilevel"/>
    <w:tmpl w:val="3DF8A2B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6" w15:restartNumberingAfterBreak="0">
    <w:nsid w:val="3F4D3251"/>
    <w:multiLevelType w:val="hybridMultilevel"/>
    <w:tmpl w:val="1AE4DF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6544B86"/>
    <w:multiLevelType w:val="multilevel"/>
    <w:tmpl w:val="29DA0AE2"/>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47182B97"/>
    <w:multiLevelType w:val="hybridMultilevel"/>
    <w:tmpl w:val="F35EDFE0"/>
    <w:lvl w:ilvl="0" w:tplc="14E27EC0">
      <w:start w:val="1"/>
      <w:numFmt w:val="bullet"/>
      <w:pStyle w:val="Bulletedlists"/>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A2778A6"/>
    <w:multiLevelType w:val="multilevel"/>
    <w:tmpl w:val="0409001D"/>
    <w:styleLink w:val="Singlepunch"/>
    <w:lvl w:ilvl="0">
      <w:start w:val="1"/>
      <w:numFmt w:val="bullet"/>
      <w:lvlText w:val="o"/>
      <w:lvlJc w:val="left"/>
      <w:pPr>
        <w:spacing w:before="120"/>
        <w:ind w:left="360"/>
      </w:pPr>
      <w:rPr>
        <w:rFonts w:ascii="Courier New" w:eastAsia="Courier New" w:hAnsi="Courier New" w:cs="Courier New"/>
        <w:color w:val="BFBFBF"/>
        <w:sz w:val="52"/>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15:restartNumberingAfterBreak="0">
    <w:nsid w:val="4F437E1F"/>
    <w:multiLevelType w:val="hybridMultilevel"/>
    <w:tmpl w:val="7F8CBE8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1" w15:restartNumberingAfterBreak="0">
    <w:nsid w:val="51A03046"/>
    <w:multiLevelType w:val="hybridMultilevel"/>
    <w:tmpl w:val="6DBACF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80335B8"/>
    <w:multiLevelType w:val="hybridMultilevel"/>
    <w:tmpl w:val="1D5E1CF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3" w15:restartNumberingAfterBreak="0">
    <w:nsid w:val="5BFF1A2C"/>
    <w:multiLevelType w:val="multilevel"/>
    <w:tmpl w:val="D9065FF0"/>
    <w:lvl w:ilvl="0">
      <w:start w:val="3"/>
      <w:numFmt w:val="decimal"/>
      <w:lvlText w:val="%1"/>
      <w:lvlJc w:val="left"/>
      <w:pPr>
        <w:ind w:left="360" w:hanging="360"/>
      </w:pPr>
      <w:rPr>
        <w:rFonts w:asciiTheme="majorHAnsi" w:hAnsi="Montserrat" w:hint="default"/>
        <w:b w:val="0"/>
        <w:color w:val="000000" w:themeColor="text1"/>
      </w:rPr>
    </w:lvl>
    <w:lvl w:ilvl="1">
      <w:start w:val="1"/>
      <w:numFmt w:val="decimal"/>
      <w:lvlText w:val="%1.%2"/>
      <w:lvlJc w:val="left"/>
      <w:pPr>
        <w:ind w:left="360" w:hanging="360"/>
      </w:pPr>
      <w:rPr>
        <w:rFonts w:asciiTheme="minorHAnsi" w:hAnsiTheme="minorHAnsi" w:cstheme="minorHAnsi" w:hint="default"/>
        <w:b w:val="0"/>
        <w:color w:val="000000" w:themeColor="text1"/>
      </w:rPr>
    </w:lvl>
    <w:lvl w:ilvl="2">
      <w:start w:val="1"/>
      <w:numFmt w:val="decimal"/>
      <w:lvlText w:val="%1.%2.%3"/>
      <w:lvlJc w:val="left"/>
      <w:pPr>
        <w:ind w:left="720" w:hanging="720"/>
      </w:pPr>
      <w:rPr>
        <w:rFonts w:asciiTheme="majorHAnsi" w:hAnsi="Montserrat" w:hint="default"/>
        <w:b w:val="0"/>
        <w:color w:val="000000" w:themeColor="text1"/>
      </w:rPr>
    </w:lvl>
    <w:lvl w:ilvl="3">
      <w:start w:val="1"/>
      <w:numFmt w:val="decimal"/>
      <w:lvlText w:val="%1.%2.%3.%4"/>
      <w:lvlJc w:val="left"/>
      <w:pPr>
        <w:ind w:left="720" w:hanging="720"/>
      </w:pPr>
      <w:rPr>
        <w:rFonts w:asciiTheme="majorHAnsi" w:hAnsi="Montserrat" w:hint="default"/>
        <w:b w:val="0"/>
        <w:color w:val="000000" w:themeColor="text1"/>
      </w:rPr>
    </w:lvl>
    <w:lvl w:ilvl="4">
      <w:start w:val="1"/>
      <w:numFmt w:val="decimal"/>
      <w:lvlText w:val="%1.%2.%3.%4.%5"/>
      <w:lvlJc w:val="left"/>
      <w:pPr>
        <w:ind w:left="1080" w:hanging="1080"/>
      </w:pPr>
      <w:rPr>
        <w:rFonts w:asciiTheme="majorHAnsi" w:hAnsi="Montserrat" w:hint="default"/>
        <w:b w:val="0"/>
        <w:color w:val="000000" w:themeColor="text1"/>
      </w:rPr>
    </w:lvl>
    <w:lvl w:ilvl="5">
      <w:start w:val="1"/>
      <w:numFmt w:val="decimal"/>
      <w:lvlText w:val="%1.%2.%3.%4.%5.%6"/>
      <w:lvlJc w:val="left"/>
      <w:pPr>
        <w:ind w:left="1080" w:hanging="1080"/>
      </w:pPr>
      <w:rPr>
        <w:rFonts w:asciiTheme="majorHAnsi" w:hAnsi="Montserrat" w:hint="default"/>
        <w:b w:val="0"/>
        <w:color w:val="000000" w:themeColor="text1"/>
      </w:rPr>
    </w:lvl>
    <w:lvl w:ilvl="6">
      <w:start w:val="1"/>
      <w:numFmt w:val="decimal"/>
      <w:lvlText w:val="%1.%2.%3.%4.%5.%6.%7"/>
      <w:lvlJc w:val="left"/>
      <w:pPr>
        <w:ind w:left="1440" w:hanging="1440"/>
      </w:pPr>
      <w:rPr>
        <w:rFonts w:asciiTheme="majorHAnsi" w:hAnsi="Montserrat" w:hint="default"/>
        <w:b w:val="0"/>
        <w:color w:val="000000" w:themeColor="text1"/>
      </w:rPr>
    </w:lvl>
    <w:lvl w:ilvl="7">
      <w:start w:val="1"/>
      <w:numFmt w:val="decimal"/>
      <w:lvlText w:val="%1.%2.%3.%4.%5.%6.%7.%8"/>
      <w:lvlJc w:val="left"/>
      <w:pPr>
        <w:ind w:left="1440" w:hanging="1440"/>
      </w:pPr>
      <w:rPr>
        <w:rFonts w:asciiTheme="majorHAnsi" w:hAnsi="Montserrat" w:hint="default"/>
        <w:b w:val="0"/>
        <w:color w:val="000000" w:themeColor="text1"/>
      </w:rPr>
    </w:lvl>
    <w:lvl w:ilvl="8">
      <w:start w:val="1"/>
      <w:numFmt w:val="decimal"/>
      <w:lvlText w:val="%1.%2.%3.%4.%5.%6.%7.%8.%9"/>
      <w:lvlJc w:val="left"/>
      <w:pPr>
        <w:ind w:left="1800" w:hanging="1800"/>
      </w:pPr>
      <w:rPr>
        <w:rFonts w:asciiTheme="majorHAnsi" w:hAnsi="Montserrat" w:hint="default"/>
        <w:b w:val="0"/>
        <w:color w:val="000000" w:themeColor="text1"/>
      </w:rPr>
    </w:lvl>
  </w:abstractNum>
  <w:abstractNum w:abstractNumId="24" w15:restartNumberingAfterBreak="0">
    <w:nsid w:val="602D7BDB"/>
    <w:multiLevelType w:val="multilevel"/>
    <w:tmpl w:val="0176640E"/>
    <w:lvl w:ilvl="0">
      <w:start w:val="2"/>
      <w:numFmt w:val="decimal"/>
      <w:lvlText w:val="%1"/>
      <w:lvlJc w:val="left"/>
      <w:pPr>
        <w:ind w:left="360" w:hanging="360"/>
      </w:pPr>
      <w:rPr>
        <w:rFonts w:hint="default"/>
      </w:rPr>
    </w:lvl>
    <w:lvl w:ilvl="1">
      <w:start w:val="2"/>
      <w:numFmt w:val="decimal"/>
      <w:lvlText w:val="%1.1"/>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60D9246B"/>
    <w:multiLevelType w:val="hybridMultilevel"/>
    <w:tmpl w:val="3948075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6" w15:restartNumberingAfterBreak="0">
    <w:nsid w:val="691F13CB"/>
    <w:multiLevelType w:val="hybridMultilevel"/>
    <w:tmpl w:val="1354F6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93572DF"/>
    <w:multiLevelType w:val="hybridMultilevel"/>
    <w:tmpl w:val="5CCC6BF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8" w15:restartNumberingAfterBreak="0">
    <w:nsid w:val="6DD60805"/>
    <w:multiLevelType w:val="hybridMultilevel"/>
    <w:tmpl w:val="D0281DF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9" w15:restartNumberingAfterBreak="0">
    <w:nsid w:val="71493BEA"/>
    <w:multiLevelType w:val="hybridMultilevel"/>
    <w:tmpl w:val="6D02814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0" w15:restartNumberingAfterBreak="0">
    <w:nsid w:val="79E4621F"/>
    <w:multiLevelType w:val="hybridMultilevel"/>
    <w:tmpl w:val="30D24C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7CBE4DAA"/>
    <w:multiLevelType w:val="multilevel"/>
    <w:tmpl w:val="7ABCEEC4"/>
    <w:lvl w:ilvl="0">
      <w:start w:val="4"/>
      <w:numFmt w:val="decimal"/>
      <w:lvlText w:val="%1"/>
      <w:lvlJc w:val="left"/>
      <w:pPr>
        <w:ind w:left="360" w:hanging="360"/>
      </w:pPr>
      <w:rPr>
        <w:rFonts w:hint="default"/>
      </w:rPr>
    </w:lvl>
    <w:lvl w:ilvl="1">
      <w:start w:val="1"/>
      <w:numFmt w:val="decimal"/>
      <w:lvlText w:val="%1.%2"/>
      <w:lvlJc w:val="left"/>
      <w:pPr>
        <w:ind w:left="360" w:hanging="360"/>
      </w:pPr>
      <w:rPr>
        <w:rFonts w:asciiTheme="minorHAnsi" w:hAnsiTheme="minorHAnsi" w:cstheme="minorHAnsi"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abstractNumId w:val="8"/>
  </w:num>
  <w:num w:numId="2">
    <w:abstractNumId w:val="19"/>
  </w:num>
  <w:num w:numId="3">
    <w:abstractNumId w:val="21"/>
  </w:num>
  <w:num w:numId="4">
    <w:abstractNumId w:val="4"/>
  </w:num>
  <w:num w:numId="5">
    <w:abstractNumId w:val="17"/>
  </w:num>
  <w:num w:numId="6">
    <w:abstractNumId w:val="12"/>
  </w:num>
  <w:num w:numId="7">
    <w:abstractNumId w:val="9"/>
  </w:num>
  <w:num w:numId="8">
    <w:abstractNumId w:val="24"/>
  </w:num>
  <w:num w:numId="9">
    <w:abstractNumId w:val="6"/>
  </w:num>
  <w:num w:numId="10">
    <w:abstractNumId w:val="23"/>
  </w:num>
  <w:num w:numId="11">
    <w:abstractNumId w:val="1"/>
  </w:num>
  <w:num w:numId="12">
    <w:abstractNumId w:val="20"/>
  </w:num>
  <w:num w:numId="13">
    <w:abstractNumId w:val="28"/>
  </w:num>
  <w:num w:numId="14">
    <w:abstractNumId w:val="27"/>
  </w:num>
  <w:num w:numId="15">
    <w:abstractNumId w:val="22"/>
  </w:num>
  <w:num w:numId="16">
    <w:abstractNumId w:val="31"/>
  </w:num>
  <w:num w:numId="17">
    <w:abstractNumId w:val="14"/>
  </w:num>
  <w:num w:numId="18">
    <w:abstractNumId w:val="2"/>
  </w:num>
  <w:num w:numId="19">
    <w:abstractNumId w:val="7"/>
  </w:num>
  <w:num w:numId="2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6"/>
  </w:num>
  <w:num w:numId="36">
    <w:abstractNumId w:val="26"/>
  </w:num>
  <w:num w:numId="37">
    <w:abstractNumId w:val="0"/>
  </w:num>
  <w:num w:numId="38">
    <w:abstractNumId w:val="3"/>
  </w:num>
  <w:num w:numId="39">
    <w:abstractNumId w:val="10"/>
  </w:num>
  <w:num w:numId="40">
    <w:abstractNumId w:val="5"/>
  </w:num>
  <w:num w:numId="41">
    <w:abstractNumId w:val="13"/>
  </w:num>
  <w:num w:numId="42">
    <w:abstractNumId w:val="11"/>
  </w:num>
  <w:num w:numId="43">
    <w:abstractNumId w:val="29"/>
  </w:num>
  <w:num w:numId="44">
    <w:abstractNumId w:val="30"/>
  </w:num>
  <w:num w:numId="45">
    <w:abstractNumId w:val="25"/>
  </w:num>
  <w:num w:numId="46">
    <w:abstractNumId w:val="15"/>
  </w:num>
  <w:num w:numId="47">
    <w:abstractNumId w:val="18"/>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displayBackgroundShape/>
  <w:hideSpellingErrors/>
  <w:hideGrammaticalErrors/>
  <w:proofState w:spelling="clean" w:grammar="clean"/>
  <w:defaultTabStop w:val="720"/>
  <w:drawingGridHorizontalSpacing w:val="120"/>
  <w:displayHorizontalDrawingGridEvery w:val="2"/>
  <w:displayVerticalDrawingGridEvery w:val="2"/>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7F02"/>
    <w:rsid w:val="000020A4"/>
    <w:rsid w:val="000029D2"/>
    <w:rsid w:val="000044CF"/>
    <w:rsid w:val="00005DBA"/>
    <w:rsid w:val="0001609A"/>
    <w:rsid w:val="0001620A"/>
    <w:rsid w:val="0001640F"/>
    <w:rsid w:val="00020CD5"/>
    <w:rsid w:val="0002170C"/>
    <w:rsid w:val="00023EDD"/>
    <w:rsid w:val="000309BE"/>
    <w:rsid w:val="000310CB"/>
    <w:rsid w:val="00031E33"/>
    <w:rsid w:val="00032C42"/>
    <w:rsid w:val="000346A4"/>
    <w:rsid w:val="00036871"/>
    <w:rsid w:val="0004072C"/>
    <w:rsid w:val="00044C49"/>
    <w:rsid w:val="000455B2"/>
    <w:rsid w:val="000503F9"/>
    <w:rsid w:val="00052872"/>
    <w:rsid w:val="000533CE"/>
    <w:rsid w:val="00054560"/>
    <w:rsid w:val="00061CE6"/>
    <w:rsid w:val="000621CA"/>
    <w:rsid w:val="00062AA6"/>
    <w:rsid w:val="00062E84"/>
    <w:rsid w:val="00064573"/>
    <w:rsid w:val="00064B02"/>
    <w:rsid w:val="00076FC0"/>
    <w:rsid w:val="0009120E"/>
    <w:rsid w:val="000A142B"/>
    <w:rsid w:val="000A2230"/>
    <w:rsid w:val="000A2B52"/>
    <w:rsid w:val="000A5CD4"/>
    <w:rsid w:val="000A79CC"/>
    <w:rsid w:val="000B026F"/>
    <w:rsid w:val="000B209C"/>
    <w:rsid w:val="000B4197"/>
    <w:rsid w:val="000B5310"/>
    <w:rsid w:val="000B5615"/>
    <w:rsid w:val="000B5E8E"/>
    <w:rsid w:val="000C1C9C"/>
    <w:rsid w:val="000C1E96"/>
    <w:rsid w:val="000C34CE"/>
    <w:rsid w:val="000C3D21"/>
    <w:rsid w:val="000C556A"/>
    <w:rsid w:val="000C5A64"/>
    <w:rsid w:val="000C7657"/>
    <w:rsid w:val="000C7684"/>
    <w:rsid w:val="000D4FCA"/>
    <w:rsid w:val="000D672A"/>
    <w:rsid w:val="000D701D"/>
    <w:rsid w:val="000E33DA"/>
    <w:rsid w:val="000E3858"/>
    <w:rsid w:val="000F0E8C"/>
    <w:rsid w:val="000F6981"/>
    <w:rsid w:val="0010111E"/>
    <w:rsid w:val="001047E8"/>
    <w:rsid w:val="00105F1B"/>
    <w:rsid w:val="0011222D"/>
    <w:rsid w:val="00112A44"/>
    <w:rsid w:val="001135B7"/>
    <w:rsid w:val="00113F48"/>
    <w:rsid w:val="00117CBF"/>
    <w:rsid w:val="001206A9"/>
    <w:rsid w:val="001223B9"/>
    <w:rsid w:val="00124938"/>
    <w:rsid w:val="00130FAB"/>
    <w:rsid w:val="0013308B"/>
    <w:rsid w:val="001342CE"/>
    <w:rsid w:val="00134A60"/>
    <w:rsid w:val="00137996"/>
    <w:rsid w:val="001418BF"/>
    <w:rsid w:val="001427D4"/>
    <w:rsid w:val="00147C92"/>
    <w:rsid w:val="00150F26"/>
    <w:rsid w:val="001542D3"/>
    <w:rsid w:val="00155A7E"/>
    <w:rsid w:val="00163669"/>
    <w:rsid w:val="001652A5"/>
    <w:rsid w:val="0016783A"/>
    <w:rsid w:val="00182AE5"/>
    <w:rsid w:val="0018685E"/>
    <w:rsid w:val="00187DDA"/>
    <w:rsid w:val="00196EC3"/>
    <w:rsid w:val="0019722D"/>
    <w:rsid w:val="001972FD"/>
    <w:rsid w:val="0019764E"/>
    <w:rsid w:val="001A461A"/>
    <w:rsid w:val="001B02BE"/>
    <w:rsid w:val="001B1497"/>
    <w:rsid w:val="001B2BF7"/>
    <w:rsid w:val="001B2FCE"/>
    <w:rsid w:val="001B5A85"/>
    <w:rsid w:val="001C54A1"/>
    <w:rsid w:val="001C7BA6"/>
    <w:rsid w:val="001D12E4"/>
    <w:rsid w:val="001D2A7E"/>
    <w:rsid w:val="001D3C7F"/>
    <w:rsid w:val="001D7770"/>
    <w:rsid w:val="001E00E0"/>
    <w:rsid w:val="001E1209"/>
    <w:rsid w:val="001E4EDA"/>
    <w:rsid w:val="001E7A36"/>
    <w:rsid w:val="001F1DE2"/>
    <w:rsid w:val="001F29A3"/>
    <w:rsid w:val="001F5306"/>
    <w:rsid w:val="001F6133"/>
    <w:rsid w:val="00204AB4"/>
    <w:rsid w:val="002068D6"/>
    <w:rsid w:val="00212E6E"/>
    <w:rsid w:val="00214C18"/>
    <w:rsid w:val="00216050"/>
    <w:rsid w:val="002167B5"/>
    <w:rsid w:val="00227BEE"/>
    <w:rsid w:val="002314BE"/>
    <w:rsid w:val="00232CC0"/>
    <w:rsid w:val="0023592A"/>
    <w:rsid w:val="00235CDB"/>
    <w:rsid w:val="0023644F"/>
    <w:rsid w:val="00237DF8"/>
    <w:rsid w:val="00244F65"/>
    <w:rsid w:val="00245A8D"/>
    <w:rsid w:val="002537AF"/>
    <w:rsid w:val="002555E9"/>
    <w:rsid w:val="00260093"/>
    <w:rsid w:val="002622AD"/>
    <w:rsid w:val="002650E9"/>
    <w:rsid w:val="002665FA"/>
    <w:rsid w:val="00271A29"/>
    <w:rsid w:val="00284DBE"/>
    <w:rsid w:val="00290905"/>
    <w:rsid w:val="00290D39"/>
    <w:rsid w:val="002913E4"/>
    <w:rsid w:val="00291B71"/>
    <w:rsid w:val="002A3832"/>
    <w:rsid w:val="002A717A"/>
    <w:rsid w:val="002B0347"/>
    <w:rsid w:val="002B1276"/>
    <w:rsid w:val="002B1D15"/>
    <w:rsid w:val="002B58A2"/>
    <w:rsid w:val="002C0169"/>
    <w:rsid w:val="002C12F6"/>
    <w:rsid w:val="002C39F7"/>
    <w:rsid w:val="002C427F"/>
    <w:rsid w:val="002C4B44"/>
    <w:rsid w:val="002C709E"/>
    <w:rsid w:val="002C7E64"/>
    <w:rsid w:val="002D21B9"/>
    <w:rsid w:val="002E0DA0"/>
    <w:rsid w:val="002E0F2E"/>
    <w:rsid w:val="002E1241"/>
    <w:rsid w:val="002E180D"/>
    <w:rsid w:val="002E1F63"/>
    <w:rsid w:val="002E7524"/>
    <w:rsid w:val="002F02C3"/>
    <w:rsid w:val="002F6589"/>
    <w:rsid w:val="002F6B6D"/>
    <w:rsid w:val="003009E1"/>
    <w:rsid w:val="00304384"/>
    <w:rsid w:val="003043C8"/>
    <w:rsid w:val="0031043B"/>
    <w:rsid w:val="00311A6E"/>
    <w:rsid w:val="0031296C"/>
    <w:rsid w:val="00316FC8"/>
    <w:rsid w:val="00317FCD"/>
    <w:rsid w:val="00321C50"/>
    <w:rsid w:val="00321D15"/>
    <w:rsid w:val="003221C4"/>
    <w:rsid w:val="00323B24"/>
    <w:rsid w:val="00324D84"/>
    <w:rsid w:val="003278E6"/>
    <w:rsid w:val="003311D4"/>
    <w:rsid w:val="00333C35"/>
    <w:rsid w:val="00334890"/>
    <w:rsid w:val="0033575A"/>
    <w:rsid w:val="00342331"/>
    <w:rsid w:val="003426DE"/>
    <w:rsid w:val="0034352E"/>
    <w:rsid w:val="00344826"/>
    <w:rsid w:val="003554FD"/>
    <w:rsid w:val="003604B5"/>
    <w:rsid w:val="00360FF4"/>
    <w:rsid w:val="0036661F"/>
    <w:rsid w:val="003700C8"/>
    <w:rsid w:val="00373C91"/>
    <w:rsid w:val="00377136"/>
    <w:rsid w:val="0037738D"/>
    <w:rsid w:val="00381066"/>
    <w:rsid w:val="003848F1"/>
    <w:rsid w:val="0039123F"/>
    <w:rsid w:val="00391CD2"/>
    <w:rsid w:val="00392EFB"/>
    <w:rsid w:val="00394B3B"/>
    <w:rsid w:val="00397EC3"/>
    <w:rsid w:val="003A3396"/>
    <w:rsid w:val="003A570C"/>
    <w:rsid w:val="003B0FF0"/>
    <w:rsid w:val="003B4416"/>
    <w:rsid w:val="003B7264"/>
    <w:rsid w:val="003B7AAB"/>
    <w:rsid w:val="003C324D"/>
    <w:rsid w:val="003C3480"/>
    <w:rsid w:val="003C4A96"/>
    <w:rsid w:val="003C6958"/>
    <w:rsid w:val="003D0597"/>
    <w:rsid w:val="003D1458"/>
    <w:rsid w:val="003D2C86"/>
    <w:rsid w:val="003D64CA"/>
    <w:rsid w:val="003D77D7"/>
    <w:rsid w:val="003E0935"/>
    <w:rsid w:val="003E1F32"/>
    <w:rsid w:val="003E2BBF"/>
    <w:rsid w:val="003E3A57"/>
    <w:rsid w:val="003F1C7A"/>
    <w:rsid w:val="003F2E7C"/>
    <w:rsid w:val="003F419F"/>
    <w:rsid w:val="003F4487"/>
    <w:rsid w:val="00407D9F"/>
    <w:rsid w:val="00411B10"/>
    <w:rsid w:val="00414604"/>
    <w:rsid w:val="00414BC2"/>
    <w:rsid w:val="00415721"/>
    <w:rsid w:val="0042080C"/>
    <w:rsid w:val="00426530"/>
    <w:rsid w:val="00426F2C"/>
    <w:rsid w:val="00430E14"/>
    <w:rsid w:val="00431B0E"/>
    <w:rsid w:val="00431E40"/>
    <w:rsid w:val="00433114"/>
    <w:rsid w:val="00433B16"/>
    <w:rsid w:val="00436926"/>
    <w:rsid w:val="00436A27"/>
    <w:rsid w:val="00442FC6"/>
    <w:rsid w:val="00444A15"/>
    <w:rsid w:val="00446B63"/>
    <w:rsid w:val="0045099D"/>
    <w:rsid w:val="0045527B"/>
    <w:rsid w:val="0046076D"/>
    <w:rsid w:val="00463595"/>
    <w:rsid w:val="00467C0A"/>
    <w:rsid w:val="004717D4"/>
    <w:rsid w:val="00472EDD"/>
    <w:rsid w:val="004759C9"/>
    <w:rsid w:val="00480439"/>
    <w:rsid w:val="00485E88"/>
    <w:rsid w:val="00487E8A"/>
    <w:rsid w:val="00494850"/>
    <w:rsid w:val="004A2336"/>
    <w:rsid w:val="004A4AAB"/>
    <w:rsid w:val="004A4E00"/>
    <w:rsid w:val="004A5C04"/>
    <w:rsid w:val="004A61DC"/>
    <w:rsid w:val="004A7E1B"/>
    <w:rsid w:val="004B152C"/>
    <w:rsid w:val="004B23B8"/>
    <w:rsid w:val="004B3683"/>
    <w:rsid w:val="004B42F4"/>
    <w:rsid w:val="004B567E"/>
    <w:rsid w:val="004B62DE"/>
    <w:rsid w:val="004B71C4"/>
    <w:rsid w:val="004C0016"/>
    <w:rsid w:val="004C2DEB"/>
    <w:rsid w:val="004C3D27"/>
    <w:rsid w:val="004C5D16"/>
    <w:rsid w:val="004D52A4"/>
    <w:rsid w:val="004F02E2"/>
    <w:rsid w:val="004F51A3"/>
    <w:rsid w:val="00502B70"/>
    <w:rsid w:val="00503F57"/>
    <w:rsid w:val="0050654D"/>
    <w:rsid w:val="00507B43"/>
    <w:rsid w:val="00511A11"/>
    <w:rsid w:val="00511A46"/>
    <w:rsid w:val="0051332D"/>
    <w:rsid w:val="00515608"/>
    <w:rsid w:val="00517A33"/>
    <w:rsid w:val="00532075"/>
    <w:rsid w:val="00532B54"/>
    <w:rsid w:val="00534FB1"/>
    <w:rsid w:val="00535783"/>
    <w:rsid w:val="00541C8E"/>
    <w:rsid w:val="00545315"/>
    <w:rsid w:val="00545A4F"/>
    <w:rsid w:val="00550989"/>
    <w:rsid w:val="00550D48"/>
    <w:rsid w:val="00551721"/>
    <w:rsid w:val="00555FE1"/>
    <w:rsid w:val="00556454"/>
    <w:rsid w:val="0056003D"/>
    <w:rsid w:val="00561648"/>
    <w:rsid w:val="0056249A"/>
    <w:rsid w:val="00563C8E"/>
    <w:rsid w:val="00563DC4"/>
    <w:rsid w:val="00566421"/>
    <w:rsid w:val="00571C90"/>
    <w:rsid w:val="0057228C"/>
    <w:rsid w:val="00574B14"/>
    <w:rsid w:val="00576B49"/>
    <w:rsid w:val="005770C5"/>
    <w:rsid w:val="0058028C"/>
    <w:rsid w:val="0058273E"/>
    <w:rsid w:val="00585329"/>
    <w:rsid w:val="0059268B"/>
    <w:rsid w:val="00593532"/>
    <w:rsid w:val="00594056"/>
    <w:rsid w:val="005A00D5"/>
    <w:rsid w:val="005A0B25"/>
    <w:rsid w:val="005A0B32"/>
    <w:rsid w:val="005A218B"/>
    <w:rsid w:val="005A2AB3"/>
    <w:rsid w:val="005A3306"/>
    <w:rsid w:val="005A42A5"/>
    <w:rsid w:val="005A4C4F"/>
    <w:rsid w:val="005A70F6"/>
    <w:rsid w:val="005B0ABE"/>
    <w:rsid w:val="005B3627"/>
    <w:rsid w:val="005B379D"/>
    <w:rsid w:val="005C00A0"/>
    <w:rsid w:val="005C2C3F"/>
    <w:rsid w:val="005C3826"/>
    <w:rsid w:val="005C4C22"/>
    <w:rsid w:val="005C4EEA"/>
    <w:rsid w:val="005D0647"/>
    <w:rsid w:val="005D129B"/>
    <w:rsid w:val="005D4AD2"/>
    <w:rsid w:val="005D57BC"/>
    <w:rsid w:val="005E028B"/>
    <w:rsid w:val="005E5FE4"/>
    <w:rsid w:val="005E7721"/>
    <w:rsid w:val="005F3747"/>
    <w:rsid w:val="005F4707"/>
    <w:rsid w:val="005F4AF6"/>
    <w:rsid w:val="005F70F4"/>
    <w:rsid w:val="005F7A64"/>
    <w:rsid w:val="00602BC5"/>
    <w:rsid w:val="006035D2"/>
    <w:rsid w:val="006137C5"/>
    <w:rsid w:val="00614BC1"/>
    <w:rsid w:val="00615DBA"/>
    <w:rsid w:val="0061611F"/>
    <w:rsid w:val="006164E0"/>
    <w:rsid w:val="006207E8"/>
    <w:rsid w:val="00621642"/>
    <w:rsid w:val="00621650"/>
    <w:rsid w:val="00625D9D"/>
    <w:rsid w:val="00625DF7"/>
    <w:rsid w:val="00627CA2"/>
    <w:rsid w:val="00630EF0"/>
    <w:rsid w:val="00632178"/>
    <w:rsid w:val="00632548"/>
    <w:rsid w:val="00633485"/>
    <w:rsid w:val="00634917"/>
    <w:rsid w:val="00634F12"/>
    <w:rsid w:val="00637FB4"/>
    <w:rsid w:val="006404FE"/>
    <w:rsid w:val="00646214"/>
    <w:rsid w:val="00646FF0"/>
    <w:rsid w:val="006518DE"/>
    <w:rsid w:val="00652A0A"/>
    <w:rsid w:val="00652DC8"/>
    <w:rsid w:val="00662D53"/>
    <w:rsid w:val="0066360F"/>
    <w:rsid w:val="006647C9"/>
    <w:rsid w:val="0067185A"/>
    <w:rsid w:val="00673F81"/>
    <w:rsid w:val="00674476"/>
    <w:rsid w:val="006752D7"/>
    <w:rsid w:val="00677D85"/>
    <w:rsid w:val="00683222"/>
    <w:rsid w:val="006833E6"/>
    <w:rsid w:val="00686AFA"/>
    <w:rsid w:val="00686E3F"/>
    <w:rsid w:val="0068765E"/>
    <w:rsid w:val="00691FC2"/>
    <w:rsid w:val="00694A6D"/>
    <w:rsid w:val="00696E63"/>
    <w:rsid w:val="006A0961"/>
    <w:rsid w:val="006A1F95"/>
    <w:rsid w:val="006A30DF"/>
    <w:rsid w:val="006A58E5"/>
    <w:rsid w:val="006B134B"/>
    <w:rsid w:val="006B25F2"/>
    <w:rsid w:val="006B3AE7"/>
    <w:rsid w:val="006B7469"/>
    <w:rsid w:val="006C275E"/>
    <w:rsid w:val="006D1A0D"/>
    <w:rsid w:val="006D2363"/>
    <w:rsid w:val="006D3E6F"/>
    <w:rsid w:val="006D67AE"/>
    <w:rsid w:val="006E1510"/>
    <w:rsid w:val="006E1989"/>
    <w:rsid w:val="006E2D13"/>
    <w:rsid w:val="006E2D21"/>
    <w:rsid w:val="006E305B"/>
    <w:rsid w:val="006E32C4"/>
    <w:rsid w:val="006F0A16"/>
    <w:rsid w:val="006F2A91"/>
    <w:rsid w:val="006F7C9A"/>
    <w:rsid w:val="00700271"/>
    <w:rsid w:val="00700DBA"/>
    <w:rsid w:val="007013C4"/>
    <w:rsid w:val="00702AB2"/>
    <w:rsid w:val="00704547"/>
    <w:rsid w:val="00707433"/>
    <w:rsid w:val="00712050"/>
    <w:rsid w:val="00714020"/>
    <w:rsid w:val="0071572E"/>
    <w:rsid w:val="00720B8B"/>
    <w:rsid w:val="00720EC3"/>
    <w:rsid w:val="007225B7"/>
    <w:rsid w:val="007302C4"/>
    <w:rsid w:val="007339A0"/>
    <w:rsid w:val="00735BAD"/>
    <w:rsid w:val="00741C05"/>
    <w:rsid w:val="0074410D"/>
    <w:rsid w:val="00745CB1"/>
    <w:rsid w:val="00745EE4"/>
    <w:rsid w:val="0075125D"/>
    <w:rsid w:val="00751F44"/>
    <w:rsid w:val="00760926"/>
    <w:rsid w:val="00762F8D"/>
    <w:rsid w:val="007655F9"/>
    <w:rsid w:val="00767EE9"/>
    <w:rsid w:val="00771489"/>
    <w:rsid w:val="00775172"/>
    <w:rsid w:val="0077527A"/>
    <w:rsid w:val="007766A5"/>
    <w:rsid w:val="00776D8B"/>
    <w:rsid w:val="00780186"/>
    <w:rsid w:val="00780903"/>
    <w:rsid w:val="00780C5D"/>
    <w:rsid w:val="00783330"/>
    <w:rsid w:val="00785E99"/>
    <w:rsid w:val="00790115"/>
    <w:rsid w:val="0079100F"/>
    <w:rsid w:val="00792706"/>
    <w:rsid w:val="00793E39"/>
    <w:rsid w:val="007944BC"/>
    <w:rsid w:val="007958C6"/>
    <w:rsid w:val="007960F2"/>
    <w:rsid w:val="007A1462"/>
    <w:rsid w:val="007A40D0"/>
    <w:rsid w:val="007A4F75"/>
    <w:rsid w:val="007B05C3"/>
    <w:rsid w:val="007B0647"/>
    <w:rsid w:val="007B25FD"/>
    <w:rsid w:val="007B46DB"/>
    <w:rsid w:val="007B6AF5"/>
    <w:rsid w:val="007B6DA4"/>
    <w:rsid w:val="007C176F"/>
    <w:rsid w:val="007C2820"/>
    <w:rsid w:val="007C2991"/>
    <w:rsid w:val="007C3BFE"/>
    <w:rsid w:val="007C4752"/>
    <w:rsid w:val="007C5ACF"/>
    <w:rsid w:val="007D1037"/>
    <w:rsid w:val="007D6887"/>
    <w:rsid w:val="007D6A98"/>
    <w:rsid w:val="007E25AB"/>
    <w:rsid w:val="007E454A"/>
    <w:rsid w:val="007E4D6B"/>
    <w:rsid w:val="007E4EF2"/>
    <w:rsid w:val="007E5B21"/>
    <w:rsid w:val="007E670F"/>
    <w:rsid w:val="007E6FFC"/>
    <w:rsid w:val="007E78E9"/>
    <w:rsid w:val="007E7A46"/>
    <w:rsid w:val="007F09CF"/>
    <w:rsid w:val="007F10E7"/>
    <w:rsid w:val="007F2B7B"/>
    <w:rsid w:val="007F49E4"/>
    <w:rsid w:val="007F59BE"/>
    <w:rsid w:val="007F5B39"/>
    <w:rsid w:val="008006D2"/>
    <w:rsid w:val="0080097A"/>
    <w:rsid w:val="0080132B"/>
    <w:rsid w:val="00801644"/>
    <w:rsid w:val="0080597B"/>
    <w:rsid w:val="0081123D"/>
    <w:rsid w:val="00811DC7"/>
    <w:rsid w:val="00812168"/>
    <w:rsid w:val="0081371B"/>
    <w:rsid w:val="00815D2E"/>
    <w:rsid w:val="00816962"/>
    <w:rsid w:val="00820305"/>
    <w:rsid w:val="00821F78"/>
    <w:rsid w:val="00830415"/>
    <w:rsid w:val="00830691"/>
    <w:rsid w:val="008350C8"/>
    <w:rsid w:val="00835783"/>
    <w:rsid w:val="00836094"/>
    <w:rsid w:val="0083778A"/>
    <w:rsid w:val="00840EE8"/>
    <w:rsid w:val="008411A2"/>
    <w:rsid w:val="0084170E"/>
    <w:rsid w:val="00842AB3"/>
    <w:rsid w:val="00842FCB"/>
    <w:rsid w:val="008446E1"/>
    <w:rsid w:val="0084696F"/>
    <w:rsid w:val="0084717A"/>
    <w:rsid w:val="00847EDE"/>
    <w:rsid w:val="0085182F"/>
    <w:rsid w:val="00860553"/>
    <w:rsid w:val="00862BC1"/>
    <w:rsid w:val="00865FB6"/>
    <w:rsid w:val="008758EE"/>
    <w:rsid w:val="00876EF9"/>
    <w:rsid w:val="008777A6"/>
    <w:rsid w:val="00880079"/>
    <w:rsid w:val="008812EB"/>
    <w:rsid w:val="00884476"/>
    <w:rsid w:val="00886165"/>
    <w:rsid w:val="008879DE"/>
    <w:rsid w:val="00892D56"/>
    <w:rsid w:val="00897276"/>
    <w:rsid w:val="008A200E"/>
    <w:rsid w:val="008A2CA1"/>
    <w:rsid w:val="008A2CCE"/>
    <w:rsid w:val="008B338E"/>
    <w:rsid w:val="008B4328"/>
    <w:rsid w:val="008C2082"/>
    <w:rsid w:val="008C39A9"/>
    <w:rsid w:val="008C40E4"/>
    <w:rsid w:val="008C566C"/>
    <w:rsid w:val="008C6472"/>
    <w:rsid w:val="008C6872"/>
    <w:rsid w:val="008C77FE"/>
    <w:rsid w:val="008C7871"/>
    <w:rsid w:val="008D0952"/>
    <w:rsid w:val="008D0A13"/>
    <w:rsid w:val="008D6A5C"/>
    <w:rsid w:val="008E1C6D"/>
    <w:rsid w:val="008E58E4"/>
    <w:rsid w:val="008E6134"/>
    <w:rsid w:val="008E6458"/>
    <w:rsid w:val="008F038A"/>
    <w:rsid w:val="008F2D93"/>
    <w:rsid w:val="008F7285"/>
    <w:rsid w:val="00900A23"/>
    <w:rsid w:val="009032FA"/>
    <w:rsid w:val="00903F3D"/>
    <w:rsid w:val="00905109"/>
    <w:rsid w:val="00905C6D"/>
    <w:rsid w:val="00906DE9"/>
    <w:rsid w:val="00916588"/>
    <w:rsid w:val="0092381D"/>
    <w:rsid w:val="009239CF"/>
    <w:rsid w:val="00923F7E"/>
    <w:rsid w:val="00925B97"/>
    <w:rsid w:val="00926A28"/>
    <w:rsid w:val="009406F7"/>
    <w:rsid w:val="00940FA7"/>
    <w:rsid w:val="00942133"/>
    <w:rsid w:val="009442EE"/>
    <w:rsid w:val="0094536B"/>
    <w:rsid w:val="0094736C"/>
    <w:rsid w:val="00947C76"/>
    <w:rsid w:val="00947F02"/>
    <w:rsid w:val="009504BC"/>
    <w:rsid w:val="0095113C"/>
    <w:rsid w:val="0095116D"/>
    <w:rsid w:val="00953860"/>
    <w:rsid w:val="00955208"/>
    <w:rsid w:val="0095791F"/>
    <w:rsid w:val="00960AE3"/>
    <w:rsid w:val="009619EA"/>
    <w:rsid w:val="009651C3"/>
    <w:rsid w:val="009668BD"/>
    <w:rsid w:val="0097224F"/>
    <w:rsid w:val="0097536E"/>
    <w:rsid w:val="009753FE"/>
    <w:rsid w:val="00976779"/>
    <w:rsid w:val="009830A8"/>
    <w:rsid w:val="009843BD"/>
    <w:rsid w:val="00984C63"/>
    <w:rsid w:val="00984F4A"/>
    <w:rsid w:val="00990A33"/>
    <w:rsid w:val="00990DCC"/>
    <w:rsid w:val="009936A2"/>
    <w:rsid w:val="0099509F"/>
    <w:rsid w:val="009969DE"/>
    <w:rsid w:val="009A0E83"/>
    <w:rsid w:val="009A1D2C"/>
    <w:rsid w:val="009A7C54"/>
    <w:rsid w:val="009B1378"/>
    <w:rsid w:val="009B4541"/>
    <w:rsid w:val="009B4D17"/>
    <w:rsid w:val="009B7B16"/>
    <w:rsid w:val="009C0652"/>
    <w:rsid w:val="009C3B99"/>
    <w:rsid w:val="009C4C38"/>
    <w:rsid w:val="009C5527"/>
    <w:rsid w:val="009C6A18"/>
    <w:rsid w:val="009D2776"/>
    <w:rsid w:val="009D4626"/>
    <w:rsid w:val="009D506A"/>
    <w:rsid w:val="009D5937"/>
    <w:rsid w:val="009D630C"/>
    <w:rsid w:val="009D648C"/>
    <w:rsid w:val="009D666F"/>
    <w:rsid w:val="009D717F"/>
    <w:rsid w:val="009D7969"/>
    <w:rsid w:val="009E066E"/>
    <w:rsid w:val="009E20B7"/>
    <w:rsid w:val="009E56CC"/>
    <w:rsid w:val="009E5E1D"/>
    <w:rsid w:val="009E619D"/>
    <w:rsid w:val="009E6AEB"/>
    <w:rsid w:val="009E7C7D"/>
    <w:rsid w:val="009F1080"/>
    <w:rsid w:val="009F1F45"/>
    <w:rsid w:val="009F2920"/>
    <w:rsid w:val="00A0053B"/>
    <w:rsid w:val="00A01DE0"/>
    <w:rsid w:val="00A05501"/>
    <w:rsid w:val="00A1329F"/>
    <w:rsid w:val="00A1408E"/>
    <w:rsid w:val="00A15723"/>
    <w:rsid w:val="00A224AE"/>
    <w:rsid w:val="00A23561"/>
    <w:rsid w:val="00A246E8"/>
    <w:rsid w:val="00A26290"/>
    <w:rsid w:val="00A26D63"/>
    <w:rsid w:val="00A2744A"/>
    <w:rsid w:val="00A35B8F"/>
    <w:rsid w:val="00A36040"/>
    <w:rsid w:val="00A37153"/>
    <w:rsid w:val="00A4596A"/>
    <w:rsid w:val="00A4636E"/>
    <w:rsid w:val="00A50C2F"/>
    <w:rsid w:val="00A53279"/>
    <w:rsid w:val="00A60094"/>
    <w:rsid w:val="00A605AB"/>
    <w:rsid w:val="00A63280"/>
    <w:rsid w:val="00A63F15"/>
    <w:rsid w:val="00A66DE6"/>
    <w:rsid w:val="00A66E7B"/>
    <w:rsid w:val="00A67347"/>
    <w:rsid w:val="00A715B2"/>
    <w:rsid w:val="00A71766"/>
    <w:rsid w:val="00A72D6C"/>
    <w:rsid w:val="00A75CD8"/>
    <w:rsid w:val="00A770FB"/>
    <w:rsid w:val="00A77BF6"/>
    <w:rsid w:val="00A841B6"/>
    <w:rsid w:val="00A85C1E"/>
    <w:rsid w:val="00A93FF4"/>
    <w:rsid w:val="00AA6FFA"/>
    <w:rsid w:val="00AB13D0"/>
    <w:rsid w:val="00AB3197"/>
    <w:rsid w:val="00AB5F7A"/>
    <w:rsid w:val="00AB7D6C"/>
    <w:rsid w:val="00AC0CF1"/>
    <w:rsid w:val="00AC1508"/>
    <w:rsid w:val="00AC1C9E"/>
    <w:rsid w:val="00AC3E06"/>
    <w:rsid w:val="00AC58C3"/>
    <w:rsid w:val="00AD1602"/>
    <w:rsid w:val="00AD251F"/>
    <w:rsid w:val="00AD3C25"/>
    <w:rsid w:val="00AD3E74"/>
    <w:rsid w:val="00AD3FAF"/>
    <w:rsid w:val="00AE3D29"/>
    <w:rsid w:val="00AE3DF6"/>
    <w:rsid w:val="00AE7EC2"/>
    <w:rsid w:val="00AF061F"/>
    <w:rsid w:val="00AF2FEA"/>
    <w:rsid w:val="00B06169"/>
    <w:rsid w:val="00B064D7"/>
    <w:rsid w:val="00B10806"/>
    <w:rsid w:val="00B12AFE"/>
    <w:rsid w:val="00B12B7D"/>
    <w:rsid w:val="00B12E8C"/>
    <w:rsid w:val="00B136B8"/>
    <w:rsid w:val="00B14293"/>
    <w:rsid w:val="00B16E3E"/>
    <w:rsid w:val="00B17A0F"/>
    <w:rsid w:val="00B21F9F"/>
    <w:rsid w:val="00B229AD"/>
    <w:rsid w:val="00B245D6"/>
    <w:rsid w:val="00B25A7C"/>
    <w:rsid w:val="00B265F6"/>
    <w:rsid w:val="00B30950"/>
    <w:rsid w:val="00B30E60"/>
    <w:rsid w:val="00B32DFA"/>
    <w:rsid w:val="00B338E6"/>
    <w:rsid w:val="00B42CEF"/>
    <w:rsid w:val="00B43DE4"/>
    <w:rsid w:val="00B47FF4"/>
    <w:rsid w:val="00B50B52"/>
    <w:rsid w:val="00B526DC"/>
    <w:rsid w:val="00B528FA"/>
    <w:rsid w:val="00B537E3"/>
    <w:rsid w:val="00B539B9"/>
    <w:rsid w:val="00B53E8C"/>
    <w:rsid w:val="00B5678D"/>
    <w:rsid w:val="00B57C50"/>
    <w:rsid w:val="00B57CE4"/>
    <w:rsid w:val="00B60504"/>
    <w:rsid w:val="00B60D1B"/>
    <w:rsid w:val="00B60E43"/>
    <w:rsid w:val="00B639B7"/>
    <w:rsid w:val="00B65C59"/>
    <w:rsid w:val="00B76593"/>
    <w:rsid w:val="00B778B6"/>
    <w:rsid w:val="00B81928"/>
    <w:rsid w:val="00B81BF6"/>
    <w:rsid w:val="00B863FF"/>
    <w:rsid w:val="00B909F8"/>
    <w:rsid w:val="00B94A87"/>
    <w:rsid w:val="00B94C85"/>
    <w:rsid w:val="00B962B0"/>
    <w:rsid w:val="00B97351"/>
    <w:rsid w:val="00BA0EDB"/>
    <w:rsid w:val="00BA3725"/>
    <w:rsid w:val="00BA3B08"/>
    <w:rsid w:val="00BA3E4C"/>
    <w:rsid w:val="00BA4E52"/>
    <w:rsid w:val="00BA55D1"/>
    <w:rsid w:val="00BB1B54"/>
    <w:rsid w:val="00BB7812"/>
    <w:rsid w:val="00BC35F4"/>
    <w:rsid w:val="00BC44C9"/>
    <w:rsid w:val="00BC7212"/>
    <w:rsid w:val="00BD01A9"/>
    <w:rsid w:val="00BD1868"/>
    <w:rsid w:val="00BD3569"/>
    <w:rsid w:val="00BD4FC6"/>
    <w:rsid w:val="00BE3CD0"/>
    <w:rsid w:val="00BE4B6A"/>
    <w:rsid w:val="00BE4BAB"/>
    <w:rsid w:val="00BE626B"/>
    <w:rsid w:val="00BE74A2"/>
    <w:rsid w:val="00BF31EA"/>
    <w:rsid w:val="00BF37FB"/>
    <w:rsid w:val="00BF7CFE"/>
    <w:rsid w:val="00C072EB"/>
    <w:rsid w:val="00C14CB6"/>
    <w:rsid w:val="00C14DAD"/>
    <w:rsid w:val="00C1660D"/>
    <w:rsid w:val="00C210F8"/>
    <w:rsid w:val="00C21D33"/>
    <w:rsid w:val="00C24BC6"/>
    <w:rsid w:val="00C2569D"/>
    <w:rsid w:val="00C31931"/>
    <w:rsid w:val="00C32497"/>
    <w:rsid w:val="00C345F3"/>
    <w:rsid w:val="00C36765"/>
    <w:rsid w:val="00C36F45"/>
    <w:rsid w:val="00C427D2"/>
    <w:rsid w:val="00C42DD6"/>
    <w:rsid w:val="00C4578D"/>
    <w:rsid w:val="00C464A6"/>
    <w:rsid w:val="00C52938"/>
    <w:rsid w:val="00C535A8"/>
    <w:rsid w:val="00C53F2E"/>
    <w:rsid w:val="00C54004"/>
    <w:rsid w:val="00C56A4C"/>
    <w:rsid w:val="00C572BE"/>
    <w:rsid w:val="00C62F6B"/>
    <w:rsid w:val="00C63025"/>
    <w:rsid w:val="00C650F7"/>
    <w:rsid w:val="00C67AB6"/>
    <w:rsid w:val="00C67D89"/>
    <w:rsid w:val="00C702A2"/>
    <w:rsid w:val="00C717A5"/>
    <w:rsid w:val="00C72D28"/>
    <w:rsid w:val="00C73116"/>
    <w:rsid w:val="00C755C7"/>
    <w:rsid w:val="00C77A85"/>
    <w:rsid w:val="00C8070A"/>
    <w:rsid w:val="00C82377"/>
    <w:rsid w:val="00C8320C"/>
    <w:rsid w:val="00C9021E"/>
    <w:rsid w:val="00C91E86"/>
    <w:rsid w:val="00C920C5"/>
    <w:rsid w:val="00C95643"/>
    <w:rsid w:val="00C9735E"/>
    <w:rsid w:val="00CA316C"/>
    <w:rsid w:val="00CA4D99"/>
    <w:rsid w:val="00CA7886"/>
    <w:rsid w:val="00CB1B28"/>
    <w:rsid w:val="00CB4BE3"/>
    <w:rsid w:val="00CB6125"/>
    <w:rsid w:val="00CB723A"/>
    <w:rsid w:val="00CC054B"/>
    <w:rsid w:val="00CC07C8"/>
    <w:rsid w:val="00CC10F8"/>
    <w:rsid w:val="00CC1427"/>
    <w:rsid w:val="00CD087B"/>
    <w:rsid w:val="00CD240B"/>
    <w:rsid w:val="00CD2C52"/>
    <w:rsid w:val="00CD47A1"/>
    <w:rsid w:val="00CD6189"/>
    <w:rsid w:val="00CE2585"/>
    <w:rsid w:val="00CF0F44"/>
    <w:rsid w:val="00CF4F92"/>
    <w:rsid w:val="00CF5236"/>
    <w:rsid w:val="00CF67BF"/>
    <w:rsid w:val="00CF710C"/>
    <w:rsid w:val="00D00376"/>
    <w:rsid w:val="00D02204"/>
    <w:rsid w:val="00D027EE"/>
    <w:rsid w:val="00D03F81"/>
    <w:rsid w:val="00D044BD"/>
    <w:rsid w:val="00D04514"/>
    <w:rsid w:val="00D058A7"/>
    <w:rsid w:val="00D075CF"/>
    <w:rsid w:val="00D07BE6"/>
    <w:rsid w:val="00D1107A"/>
    <w:rsid w:val="00D1229F"/>
    <w:rsid w:val="00D14809"/>
    <w:rsid w:val="00D23BED"/>
    <w:rsid w:val="00D31DD4"/>
    <w:rsid w:val="00D32227"/>
    <w:rsid w:val="00D32F6F"/>
    <w:rsid w:val="00D3469C"/>
    <w:rsid w:val="00D351BD"/>
    <w:rsid w:val="00D35F52"/>
    <w:rsid w:val="00D4260F"/>
    <w:rsid w:val="00D42DE3"/>
    <w:rsid w:val="00D43B8E"/>
    <w:rsid w:val="00D4715A"/>
    <w:rsid w:val="00D474CB"/>
    <w:rsid w:val="00D52816"/>
    <w:rsid w:val="00D542BD"/>
    <w:rsid w:val="00D5512F"/>
    <w:rsid w:val="00D56318"/>
    <w:rsid w:val="00D6059E"/>
    <w:rsid w:val="00D60F26"/>
    <w:rsid w:val="00D6147C"/>
    <w:rsid w:val="00D629CD"/>
    <w:rsid w:val="00D70BA6"/>
    <w:rsid w:val="00D72B88"/>
    <w:rsid w:val="00D72E67"/>
    <w:rsid w:val="00D73C42"/>
    <w:rsid w:val="00D82B57"/>
    <w:rsid w:val="00D853EA"/>
    <w:rsid w:val="00D916AC"/>
    <w:rsid w:val="00D92F2F"/>
    <w:rsid w:val="00D96F0A"/>
    <w:rsid w:val="00DA0659"/>
    <w:rsid w:val="00DA5359"/>
    <w:rsid w:val="00DA586E"/>
    <w:rsid w:val="00DA6B90"/>
    <w:rsid w:val="00DB08BD"/>
    <w:rsid w:val="00DB274B"/>
    <w:rsid w:val="00DB35F5"/>
    <w:rsid w:val="00DB6704"/>
    <w:rsid w:val="00DC1636"/>
    <w:rsid w:val="00DC29AA"/>
    <w:rsid w:val="00DC3A91"/>
    <w:rsid w:val="00DC41E3"/>
    <w:rsid w:val="00DC58DB"/>
    <w:rsid w:val="00DC6AA3"/>
    <w:rsid w:val="00DC7D29"/>
    <w:rsid w:val="00DD0D73"/>
    <w:rsid w:val="00DD4515"/>
    <w:rsid w:val="00DD4AD2"/>
    <w:rsid w:val="00DD6877"/>
    <w:rsid w:val="00DD77B9"/>
    <w:rsid w:val="00DE04E3"/>
    <w:rsid w:val="00DE15D6"/>
    <w:rsid w:val="00DE3311"/>
    <w:rsid w:val="00DE3668"/>
    <w:rsid w:val="00DE4710"/>
    <w:rsid w:val="00DE4EAD"/>
    <w:rsid w:val="00DE64E6"/>
    <w:rsid w:val="00DF190B"/>
    <w:rsid w:val="00DF1DAE"/>
    <w:rsid w:val="00DF27B5"/>
    <w:rsid w:val="00DF2FD6"/>
    <w:rsid w:val="00DF6FC6"/>
    <w:rsid w:val="00DF73AA"/>
    <w:rsid w:val="00E044F9"/>
    <w:rsid w:val="00E07C33"/>
    <w:rsid w:val="00E132EC"/>
    <w:rsid w:val="00E139F8"/>
    <w:rsid w:val="00E17766"/>
    <w:rsid w:val="00E24994"/>
    <w:rsid w:val="00E30578"/>
    <w:rsid w:val="00E31DDB"/>
    <w:rsid w:val="00E34EF8"/>
    <w:rsid w:val="00E3725F"/>
    <w:rsid w:val="00E37700"/>
    <w:rsid w:val="00E40281"/>
    <w:rsid w:val="00E4308B"/>
    <w:rsid w:val="00E4362F"/>
    <w:rsid w:val="00E440F7"/>
    <w:rsid w:val="00E5088F"/>
    <w:rsid w:val="00E524D3"/>
    <w:rsid w:val="00E531E7"/>
    <w:rsid w:val="00E53E26"/>
    <w:rsid w:val="00E56273"/>
    <w:rsid w:val="00E60FF2"/>
    <w:rsid w:val="00E618E2"/>
    <w:rsid w:val="00E62EF3"/>
    <w:rsid w:val="00E62F5E"/>
    <w:rsid w:val="00E64FF4"/>
    <w:rsid w:val="00E65069"/>
    <w:rsid w:val="00E67DF4"/>
    <w:rsid w:val="00E7031C"/>
    <w:rsid w:val="00E70F66"/>
    <w:rsid w:val="00E72797"/>
    <w:rsid w:val="00E76CCD"/>
    <w:rsid w:val="00E80A71"/>
    <w:rsid w:val="00E834C1"/>
    <w:rsid w:val="00E927F0"/>
    <w:rsid w:val="00E93CC4"/>
    <w:rsid w:val="00E975A6"/>
    <w:rsid w:val="00EA13D9"/>
    <w:rsid w:val="00EA32A7"/>
    <w:rsid w:val="00EA3B97"/>
    <w:rsid w:val="00EA3CE7"/>
    <w:rsid w:val="00EA648F"/>
    <w:rsid w:val="00EA77A3"/>
    <w:rsid w:val="00EB023C"/>
    <w:rsid w:val="00EB0DB1"/>
    <w:rsid w:val="00EB500F"/>
    <w:rsid w:val="00EB5289"/>
    <w:rsid w:val="00EC32B8"/>
    <w:rsid w:val="00EC38C0"/>
    <w:rsid w:val="00EC4EA1"/>
    <w:rsid w:val="00EC5871"/>
    <w:rsid w:val="00EC5E96"/>
    <w:rsid w:val="00ED1D98"/>
    <w:rsid w:val="00ED502D"/>
    <w:rsid w:val="00ED5DB6"/>
    <w:rsid w:val="00ED77AF"/>
    <w:rsid w:val="00EE0604"/>
    <w:rsid w:val="00EE4A5E"/>
    <w:rsid w:val="00EF591C"/>
    <w:rsid w:val="00EF7893"/>
    <w:rsid w:val="00F06929"/>
    <w:rsid w:val="00F107FF"/>
    <w:rsid w:val="00F10E72"/>
    <w:rsid w:val="00F11732"/>
    <w:rsid w:val="00F14952"/>
    <w:rsid w:val="00F14F9E"/>
    <w:rsid w:val="00F269BA"/>
    <w:rsid w:val="00F27578"/>
    <w:rsid w:val="00F27FFA"/>
    <w:rsid w:val="00F306F3"/>
    <w:rsid w:val="00F343D4"/>
    <w:rsid w:val="00F34670"/>
    <w:rsid w:val="00F35244"/>
    <w:rsid w:val="00F36EF7"/>
    <w:rsid w:val="00F41E1E"/>
    <w:rsid w:val="00F51545"/>
    <w:rsid w:val="00F52355"/>
    <w:rsid w:val="00F538E4"/>
    <w:rsid w:val="00F56D65"/>
    <w:rsid w:val="00F6136C"/>
    <w:rsid w:val="00F66918"/>
    <w:rsid w:val="00F67DEA"/>
    <w:rsid w:val="00F700D8"/>
    <w:rsid w:val="00F71F58"/>
    <w:rsid w:val="00F73D99"/>
    <w:rsid w:val="00F74710"/>
    <w:rsid w:val="00F81045"/>
    <w:rsid w:val="00F85B02"/>
    <w:rsid w:val="00F92871"/>
    <w:rsid w:val="00F9435A"/>
    <w:rsid w:val="00F95869"/>
    <w:rsid w:val="00FA00FE"/>
    <w:rsid w:val="00FA1D4B"/>
    <w:rsid w:val="00FA4B6C"/>
    <w:rsid w:val="00FA798D"/>
    <w:rsid w:val="00FB0AB2"/>
    <w:rsid w:val="00FB151F"/>
    <w:rsid w:val="00FB49E9"/>
    <w:rsid w:val="00FB4D7A"/>
    <w:rsid w:val="00FB7D35"/>
    <w:rsid w:val="00FC0914"/>
    <w:rsid w:val="00FD0D47"/>
    <w:rsid w:val="00FD1614"/>
    <w:rsid w:val="00FD5B08"/>
    <w:rsid w:val="00FD6BE3"/>
    <w:rsid w:val="00FE1697"/>
    <w:rsid w:val="00FE2B73"/>
    <w:rsid w:val="00FE5876"/>
    <w:rsid w:val="00FF508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colormenu v:ext="edit" fillcolor="none [3214]"/>
    </o:shapedefaults>
    <o:shapelayout v:ext="edit">
      <o:idmap v:ext="edit" data="1"/>
    </o:shapelayout>
  </w:shapeDefaults>
  <w:decimalSymbol w:val="."/>
  <w:listSeparator w:val=","/>
  <w14:docId w14:val="129C4F1F"/>
  <w14:defaultImageDpi w14:val="32767"/>
  <w15:chartTrackingRefBased/>
  <w15:docId w15:val="{9C18E967-682D-6248-BD6F-A6FC5A28EA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035D2"/>
    <w:pPr>
      <w:keepNext/>
      <w:keepLines/>
      <w:spacing w:before="240"/>
      <w:outlineLvl w:val="0"/>
    </w:pPr>
    <w:rPr>
      <w:rFonts w:asciiTheme="majorHAnsi" w:eastAsiaTheme="majorEastAsia" w:hAnsiTheme="majorHAnsi" w:cstheme="majorBidi"/>
      <w:color w:val="548AB7" w:themeColor="accent1" w:themeShade="BF"/>
      <w:sz w:val="36"/>
      <w:szCs w:val="32"/>
    </w:rPr>
  </w:style>
  <w:style w:type="paragraph" w:styleId="Heading2">
    <w:name w:val="heading 2"/>
    <w:basedOn w:val="Normal"/>
    <w:next w:val="Normal"/>
    <w:link w:val="Heading2Char"/>
    <w:uiPriority w:val="9"/>
    <w:unhideWhenUsed/>
    <w:qFormat/>
    <w:rsid w:val="00CC10F8"/>
    <w:pPr>
      <w:keepNext/>
      <w:keepLines/>
      <w:spacing w:after="360"/>
      <w:outlineLvl w:val="1"/>
    </w:pPr>
    <w:rPr>
      <w:rFonts w:ascii="Calibri" w:eastAsiaTheme="majorEastAsia" w:hAnsi="Calibri" w:cstheme="majorBidi"/>
      <w:sz w:val="28"/>
      <w:szCs w:val="26"/>
    </w:rPr>
  </w:style>
  <w:style w:type="paragraph" w:styleId="Heading3">
    <w:name w:val="heading 3"/>
    <w:basedOn w:val="Normal"/>
    <w:next w:val="Normal"/>
    <w:link w:val="Heading3Char"/>
    <w:uiPriority w:val="9"/>
    <w:unhideWhenUsed/>
    <w:qFormat/>
    <w:rsid w:val="00CC10F8"/>
    <w:pPr>
      <w:keepNext/>
      <w:keepLines/>
      <w:spacing w:before="240" w:after="240"/>
      <w:outlineLvl w:val="2"/>
    </w:pPr>
    <w:rPr>
      <w:rFonts w:ascii="Calibri" w:eastAsiaTheme="majorEastAsia" w:hAnsi="Calibri" w:cstheme="majorBidi"/>
      <w:b/>
    </w:rPr>
  </w:style>
  <w:style w:type="paragraph" w:styleId="Heading4">
    <w:name w:val="heading 4"/>
    <w:basedOn w:val="Normal"/>
    <w:next w:val="Normal"/>
    <w:link w:val="Heading4Char"/>
    <w:uiPriority w:val="9"/>
    <w:unhideWhenUsed/>
    <w:qFormat/>
    <w:rsid w:val="007C2820"/>
    <w:pPr>
      <w:keepNext/>
      <w:keepLines/>
      <w:spacing w:before="40"/>
      <w:outlineLvl w:val="3"/>
    </w:pPr>
    <w:rPr>
      <w:rFonts w:asciiTheme="majorHAnsi" w:eastAsiaTheme="majorEastAsia" w:hAnsiTheme="majorHAnsi" w:cstheme="majorBidi"/>
      <w:i/>
      <w:iCs/>
      <w:color w:val="548AB7" w:themeColor="accent1" w:themeShade="BF"/>
    </w:rPr>
  </w:style>
  <w:style w:type="paragraph" w:styleId="Heading5">
    <w:name w:val="heading 5"/>
    <w:basedOn w:val="Normal"/>
    <w:next w:val="Normal"/>
    <w:link w:val="Heading5Char"/>
    <w:uiPriority w:val="9"/>
    <w:unhideWhenUsed/>
    <w:qFormat/>
    <w:rsid w:val="00942133"/>
    <w:pPr>
      <w:keepNext/>
      <w:keepLines/>
      <w:spacing w:before="40"/>
      <w:outlineLvl w:val="4"/>
    </w:pPr>
    <w:rPr>
      <w:rFonts w:asciiTheme="majorHAnsi" w:eastAsiaTheme="majorEastAsia" w:hAnsiTheme="majorHAnsi" w:cstheme="majorBidi"/>
      <w:color w:val="548AB7"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FB7D35"/>
    <w:pPr>
      <w:ind w:left="720"/>
      <w:contextualSpacing/>
    </w:pPr>
  </w:style>
  <w:style w:type="character" w:customStyle="1" w:styleId="Heading1Char">
    <w:name w:val="Heading 1 Char"/>
    <w:basedOn w:val="DefaultParagraphFont"/>
    <w:link w:val="Heading1"/>
    <w:uiPriority w:val="9"/>
    <w:rsid w:val="006035D2"/>
    <w:rPr>
      <w:rFonts w:asciiTheme="majorHAnsi" w:eastAsiaTheme="majorEastAsia" w:hAnsiTheme="majorHAnsi" w:cstheme="majorBidi"/>
      <w:color w:val="548AB7" w:themeColor="accent1" w:themeShade="BF"/>
      <w:sz w:val="36"/>
      <w:szCs w:val="32"/>
    </w:rPr>
  </w:style>
  <w:style w:type="character" w:customStyle="1" w:styleId="Heading2Char">
    <w:name w:val="Heading 2 Char"/>
    <w:basedOn w:val="DefaultParagraphFont"/>
    <w:link w:val="Heading2"/>
    <w:uiPriority w:val="9"/>
    <w:rsid w:val="00CC10F8"/>
    <w:rPr>
      <w:rFonts w:ascii="Calibri" w:eastAsiaTheme="majorEastAsia" w:hAnsi="Calibri" w:cstheme="majorBidi"/>
      <w:sz w:val="28"/>
      <w:szCs w:val="26"/>
    </w:rPr>
  </w:style>
  <w:style w:type="table" w:customStyle="1" w:styleId="QQuestionTable">
    <w:name w:val="QQuestionTable"/>
    <w:uiPriority w:val="99"/>
    <w:qFormat/>
    <w:rsid w:val="00D14809"/>
    <w:pPr>
      <w:jc w:val="center"/>
    </w:pPr>
    <w:rPr>
      <w:rFonts w:eastAsiaTheme="minorEastAsia"/>
      <w:sz w:val="22"/>
      <w:szCs w:val="22"/>
      <w:lang w:val="en-AU" w:eastAsia="zh-CN"/>
    </w:rPr>
    <w:tblPr>
      <w:tblStyleRowBandSize w:val="1"/>
      <w:tblInd w:w="0" w:type="dxa"/>
      <w:tblCellMar>
        <w:top w:w="43" w:type="dxa"/>
        <w:left w:w="115" w:type="dxa"/>
        <w:bottom w:w="115" w:type="dxa"/>
        <w:right w:w="115" w:type="dxa"/>
      </w:tblCellMar>
    </w:tblPr>
    <w:tcPr>
      <w:shd w:val="clear" w:color="auto" w:fill="auto"/>
      <w:vAlign w:val="center"/>
    </w:tcPr>
    <w:tblStylePr w:type="firstRow">
      <w:pPr>
        <w:wordWrap/>
        <w:jc w:val="center"/>
      </w:pPr>
      <w:tblPr/>
      <w:tcPr>
        <w:tcBorders>
          <w:bottom w:val="single" w:sz="4" w:space="0" w:color="BFBFBF"/>
        </w:tcBorders>
        <w:vAlign w:val="center"/>
      </w:tcPr>
    </w:tblStylePr>
    <w:tblStylePr w:type="firstCol">
      <w:tblPr/>
      <w:tcPr>
        <w:tcBorders>
          <w:right w:val="single" w:sz="4" w:space="0" w:color="BFBFBF"/>
        </w:tcBorders>
      </w:tcPr>
    </w:tblStylePr>
  </w:style>
  <w:style w:type="numbering" w:customStyle="1" w:styleId="Multipunch">
    <w:name w:val="Multi punch"/>
    <w:rsid w:val="00D14809"/>
    <w:pPr>
      <w:numPr>
        <w:numId w:val="1"/>
      </w:numPr>
    </w:pPr>
  </w:style>
  <w:style w:type="numbering" w:customStyle="1" w:styleId="Singlepunch">
    <w:name w:val="Single punch"/>
    <w:rsid w:val="00D14809"/>
    <w:pPr>
      <w:numPr>
        <w:numId w:val="2"/>
      </w:numPr>
    </w:pPr>
  </w:style>
  <w:style w:type="paragraph" w:customStyle="1" w:styleId="H2">
    <w:name w:val="H2"/>
    <w:next w:val="Normal"/>
    <w:rsid w:val="00D14809"/>
    <w:pPr>
      <w:spacing w:after="240"/>
    </w:pPr>
    <w:rPr>
      <w:rFonts w:eastAsiaTheme="minorEastAsia"/>
      <w:b/>
      <w:color w:val="000000"/>
      <w:sz w:val="48"/>
      <w:szCs w:val="48"/>
    </w:rPr>
  </w:style>
  <w:style w:type="character" w:styleId="Hyperlink">
    <w:name w:val="Hyperlink"/>
    <w:basedOn w:val="DefaultParagraphFont"/>
    <w:uiPriority w:val="99"/>
    <w:unhideWhenUsed/>
    <w:rsid w:val="00CC10F8"/>
    <w:rPr>
      <w:color w:val="0070C0"/>
      <w:u w:val="single"/>
    </w:rPr>
  </w:style>
  <w:style w:type="paragraph" w:styleId="BalloonText">
    <w:name w:val="Balloon Text"/>
    <w:basedOn w:val="Normal"/>
    <w:link w:val="BalloonTextChar"/>
    <w:uiPriority w:val="99"/>
    <w:semiHidden/>
    <w:unhideWhenUsed/>
    <w:rsid w:val="00397EC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97EC3"/>
    <w:rPr>
      <w:rFonts w:ascii="Segoe UI" w:hAnsi="Segoe UI" w:cs="Segoe UI"/>
      <w:sz w:val="18"/>
      <w:szCs w:val="18"/>
    </w:rPr>
  </w:style>
  <w:style w:type="character" w:customStyle="1" w:styleId="Heading3Char">
    <w:name w:val="Heading 3 Char"/>
    <w:basedOn w:val="DefaultParagraphFont"/>
    <w:link w:val="Heading3"/>
    <w:uiPriority w:val="9"/>
    <w:rsid w:val="00CC10F8"/>
    <w:rPr>
      <w:rFonts w:ascii="Calibri" w:eastAsiaTheme="majorEastAsia" w:hAnsi="Calibri" w:cstheme="majorBidi"/>
      <w:b/>
    </w:rPr>
  </w:style>
  <w:style w:type="character" w:styleId="CommentReference">
    <w:name w:val="annotation reference"/>
    <w:basedOn w:val="DefaultParagraphFont"/>
    <w:uiPriority w:val="99"/>
    <w:semiHidden/>
    <w:unhideWhenUsed/>
    <w:rsid w:val="00A841B6"/>
    <w:rPr>
      <w:sz w:val="18"/>
      <w:szCs w:val="18"/>
    </w:rPr>
  </w:style>
  <w:style w:type="paragraph" w:styleId="CommentText">
    <w:name w:val="annotation text"/>
    <w:basedOn w:val="Normal"/>
    <w:link w:val="CommentTextChar"/>
    <w:uiPriority w:val="99"/>
    <w:unhideWhenUsed/>
    <w:rsid w:val="00A841B6"/>
  </w:style>
  <w:style w:type="character" w:customStyle="1" w:styleId="CommentTextChar">
    <w:name w:val="Comment Text Char"/>
    <w:basedOn w:val="DefaultParagraphFont"/>
    <w:link w:val="CommentText"/>
    <w:uiPriority w:val="99"/>
    <w:rsid w:val="00A841B6"/>
  </w:style>
  <w:style w:type="table" w:styleId="TableGrid">
    <w:name w:val="Table Grid"/>
    <w:basedOn w:val="TableNormal"/>
    <w:uiPriority w:val="39"/>
    <w:rsid w:val="002C4B44"/>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7C2820"/>
    <w:rPr>
      <w:rFonts w:asciiTheme="majorHAnsi" w:eastAsiaTheme="majorEastAsia" w:hAnsiTheme="majorHAnsi" w:cstheme="majorBidi"/>
      <w:i/>
      <w:iCs/>
      <w:color w:val="548AB7" w:themeColor="accent1" w:themeShade="BF"/>
    </w:rPr>
  </w:style>
  <w:style w:type="paragraph" w:styleId="TOCHeading">
    <w:name w:val="TOC Heading"/>
    <w:basedOn w:val="Heading1"/>
    <w:next w:val="Normal"/>
    <w:uiPriority w:val="39"/>
    <w:unhideWhenUsed/>
    <w:qFormat/>
    <w:rsid w:val="00CC10F8"/>
    <w:pPr>
      <w:spacing w:before="480" w:line="276" w:lineRule="auto"/>
      <w:outlineLvl w:val="9"/>
    </w:pPr>
    <w:rPr>
      <w:b/>
      <w:bCs/>
      <w:color w:val="auto"/>
      <w:sz w:val="28"/>
      <w:szCs w:val="28"/>
    </w:rPr>
  </w:style>
  <w:style w:type="paragraph" w:styleId="TOC1">
    <w:name w:val="toc 1"/>
    <w:basedOn w:val="Normal"/>
    <w:next w:val="Normal"/>
    <w:autoRedefine/>
    <w:uiPriority w:val="39"/>
    <w:unhideWhenUsed/>
    <w:rsid w:val="00BE74A2"/>
    <w:pPr>
      <w:tabs>
        <w:tab w:val="right" w:leader="dot" w:pos="9010"/>
      </w:tabs>
      <w:spacing w:before="240" w:after="120"/>
    </w:pPr>
    <w:rPr>
      <w:rFonts w:ascii="Calibri" w:hAnsi="Calibri" w:cs="Calibri"/>
      <w:b/>
      <w:bCs/>
      <w:noProof/>
    </w:rPr>
  </w:style>
  <w:style w:type="paragraph" w:styleId="TOC2">
    <w:name w:val="toc 2"/>
    <w:basedOn w:val="Normal"/>
    <w:next w:val="Normal"/>
    <w:autoRedefine/>
    <w:uiPriority w:val="39"/>
    <w:unhideWhenUsed/>
    <w:rsid w:val="00E07C33"/>
    <w:pPr>
      <w:spacing w:before="120"/>
      <w:ind w:left="240"/>
    </w:pPr>
    <w:rPr>
      <w:rFonts w:cstheme="minorHAnsi"/>
      <w:i/>
      <w:iCs/>
      <w:sz w:val="20"/>
      <w:szCs w:val="20"/>
    </w:rPr>
  </w:style>
  <w:style w:type="paragraph" w:styleId="TOC3">
    <w:name w:val="toc 3"/>
    <w:basedOn w:val="Normal"/>
    <w:next w:val="Normal"/>
    <w:autoRedefine/>
    <w:uiPriority w:val="39"/>
    <w:unhideWhenUsed/>
    <w:rsid w:val="00163669"/>
    <w:pPr>
      <w:ind w:left="480"/>
    </w:pPr>
    <w:rPr>
      <w:rFonts w:cstheme="minorHAnsi"/>
      <w:sz w:val="20"/>
      <w:szCs w:val="20"/>
    </w:rPr>
  </w:style>
  <w:style w:type="paragraph" w:styleId="TOC4">
    <w:name w:val="toc 4"/>
    <w:basedOn w:val="Normal"/>
    <w:next w:val="Normal"/>
    <w:autoRedefine/>
    <w:uiPriority w:val="39"/>
    <w:unhideWhenUsed/>
    <w:rsid w:val="00926A28"/>
    <w:pPr>
      <w:ind w:left="720"/>
    </w:pPr>
    <w:rPr>
      <w:rFonts w:cstheme="minorHAnsi"/>
      <w:sz w:val="20"/>
      <w:szCs w:val="20"/>
    </w:rPr>
  </w:style>
  <w:style w:type="paragraph" w:styleId="TOC5">
    <w:name w:val="toc 5"/>
    <w:basedOn w:val="Normal"/>
    <w:next w:val="Normal"/>
    <w:autoRedefine/>
    <w:uiPriority w:val="39"/>
    <w:unhideWhenUsed/>
    <w:rsid w:val="00926A28"/>
    <w:pPr>
      <w:ind w:left="960"/>
    </w:pPr>
    <w:rPr>
      <w:rFonts w:cstheme="minorHAnsi"/>
      <w:sz w:val="20"/>
      <w:szCs w:val="20"/>
    </w:rPr>
  </w:style>
  <w:style w:type="paragraph" w:styleId="TOC6">
    <w:name w:val="toc 6"/>
    <w:basedOn w:val="Normal"/>
    <w:next w:val="Normal"/>
    <w:autoRedefine/>
    <w:uiPriority w:val="39"/>
    <w:unhideWhenUsed/>
    <w:rsid w:val="00926A28"/>
    <w:pPr>
      <w:ind w:left="1200"/>
    </w:pPr>
    <w:rPr>
      <w:rFonts w:cstheme="minorHAnsi"/>
      <w:sz w:val="20"/>
      <w:szCs w:val="20"/>
    </w:rPr>
  </w:style>
  <w:style w:type="paragraph" w:styleId="TOC7">
    <w:name w:val="toc 7"/>
    <w:basedOn w:val="Normal"/>
    <w:next w:val="Normal"/>
    <w:autoRedefine/>
    <w:uiPriority w:val="39"/>
    <w:unhideWhenUsed/>
    <w:rsid w:val="00926A28"/>
    <w:pPr>
      <w:ind w:left="1440"/>
    </w:pPr>
    <w:rPr>
      <w:rFonts w:cstheme="minorHAnsi"/>
      <w:sz w:val="20"/>
      <w:szCs w:val="20"/>
    </w:rPr>
  </w:style>
  <w:style w:type="paragraph" w:styleId="TOC8">
    <w:name w:val="toc 8"/>
    <w:basedOn w:val="Normal"/>
    <w:next w:val="Normal"/>
    <w:autoRedefine/>
    <w:uiPriority w:val="39"/>
    <w:unhideWhenUsed/>
    <w:rsid w:val="00926A28"/>
    <w:pPr>
      <w:ind w:left="1680"/>
    </w:pPr>
    <w:rPr>
      <w:rFonts w:cstheme="minorHAnsi"/>
      <w:sz w:val="20"/>
      <w:szCs w:val="20"/>
    </w:rPr>
  </w:style>
  <w:style w:type="paragraph" w:styleId="TOC9">
    <w:name w:val="toc 9"/>
    <w:basedOn w:val="Normal"/>
    <w:next w:val="Normal"/>
    <w:autoRedefine/>
    <w:uiPriority w:val="39"/>
    <w:unhideWhenUsed/>
    <w:rsid w:val="00926A28"/>
    <w:pPr>
      <w:ind w:left="1920"/>
    </w:pPr>
    <w:rPr>
      <w:rFonts w:cstheme="minorHAnsi"/>
      <w:sz w:val="20"/>
      <w:szCs w:val="20"/>
    </w:rPr>
  </w:style>
  <w:style w:type="paragraph" w:styleId="Caption">
    <w:name w:val="caption"/>
    <w:basedOn w:val="Normal"/>
    <w:next w:val="Normal"/>
    <w:uiPriority w:val="35"/>
    <w:unhideWhenUsed/>
    <w:qFormat/>
    <w:rsid w:val="003E0935"/>
    <w:pPr>
      <w:spacing w:before="120" w:after="120"/>
    </w:pPr>
    <w:rPr>
      <w:i/>
      <w:iCs/>
      <w:color w:val="355D7E"/>
      <w:sz w:val="22"/>
      <w:szCs w:val="18"/>
    </w:rPr>
  </w:style>
  <w:style w:type="paragraph" w:styleId="CommentSubject">
    <w:name w:val="annotation subject"/>
    <w:basedOn w:val="CommentText"/>
    <w:next w:val="CommentText"/>
    <w:link w:val="CommentSubjectChar"/>
    <w:uiPriority w:val="99"/>
    <w:semiHidden/>
    <w:unhideWhenUsed/>
    <w:rsid w:val="00776D8B"/>
    <w:rPr>
      <w:b/>
      <w:bCs/>
      <w:sz w:val="20"/>
      <w:szCs w:val="20"/>
    </w:rPr>
  </w:style>
  <w:style w:type="character" w:customStyle="1" w:styleId="CommentSubjectChar">
    <w:name w:val="Comment Subject Char"/>
    <w:basedOn w:val="CommentTextChar"/>
    <w:link w:val="CommentSubject"/>
    <w:uiPriority w:val="99"/>
    <w:semiHidden/>
    <w:rsid w:val="00776D8B"/>
    <w:rPr>
      <w:b/>
      <w:bCs/>
      <w:sz w:val="20"/>
      <w:szCs w:val="20"/>
    </w:rPr>
  </w:style>
  <w:style w:type="paragraph" w:styleId="Footer">
    <w:name w:val="footer"/>
    <w:basedOn w:val="Normal"/>
    <w:link w:val="FooterChar"/>
    <w:uiPriority w:val="99"/>
    <w:unhideWhenUsed/>
    <w:rsid w:val="00AC1C9E"/>
    <w:pPr>
      <w:tabs>
        <w:tab w:val="center" w:pos="4513"/>
        <w:tab w:val="right" w:pos="9026"/>
      </w:tabs>
    </w:pPr>
  </w:style>
  <w:style w:type="character" w:customStyle="1" w:styleId="FooterChar">
    <w:name w:val="Footer Char"/>
    <w:basedOn w:val="DefaultParagraphFont"/>
    <w:link w:val="Footer"/>
    <w:uiPriority w:val="99"/>
    <w:rsid w:val="00AC1C9E"/>
  </w:style>
  <w:style w:type="character" w:styleId="PageNumber">
    <w:name w:val="page number"/>
    <w:basedOn w:val="DefaultParagraphFont"/>
    <w:uiPriority w:val="99"/>
    <w:semiHidden/>
    <w:unhideWhenUsed/>
    <w:rsid w:val="00AC1C9E"/>
  </w:style>
  <w:style w:type="paragraph" w:styleId="Revision">
    <w:name w:val="Revision"/>
    <w:hidden/>
    <w:uiPriority w:val="99"/>
    <w:semiHidden/>
    <w:rsid w:val="00BC44C9"/>
  </w:style>
  <w:style w:type="paragraph" w:styleId="Header">
    <w:name w:val="header"/>
    <w:basedOn w:val="Normal"/>
    <w:link w:val="HeaderChar"/>
    <w:uiPriority w:val="99"/>
    <w:unhideWhenUsed/>
    <w:rsid w:val="00BC44C9"/>
    <w:pPr>
      <w:tabs>
        <w:tab w:val="center" w:pos="4513"/>
        <w:tab w:val="right" w:pos="9026"/>
      </w:tabs>
    </w:pPr>
  </w:style>
  <w:style w:type="character" w:customStyle="1" w:styleId="HeaderChar">
    <w:name w:val="Header Char"/>
    <w:basedOn w:val="DefaultParagraphFont"/>
    <w:link w:val="Header"/>
    <w:uiPriority w:val="99"/>
    <w:rsid w:val="00BC44C9"/>
  </w:style>
  <w:style w:type="character" w:styleId="FollowedHyperlink">
    <w:name w:val="FollowedHyperlink"/>
    <w:basedOn w:val="DefaultParagraphFont"/>
    <w:uiPriority w:val="99"/>
    <w:semiHidden/>
    <w:unhideWhenUsed/>
    <w:rsid w:val="004A2336"/>
    <w:rPr>
      <w:color w:val="704404" w:themeColor="followedHyperlink"/>
      <w:u w:val="single"/>
    </w:rPr>
  </w:style>
  <w:style w:type="paragraph" w:styleId="Title">
    <w:name w:val="Title"/>
    <w:basedOn w:val="Normal"/>
    <w:next w:val="Normal"/>
    <w:link w:val="TitleChar"/>
    <w:uiPriority w:val="10"/>
    <w:qFormat/>
    <w:rsid w:val="004A2336"/>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A2336"/>
    <w:rPr>
      <w:rFonts w:asciiTheme="majorHAnsi" w:eastAsiaTheme="majorEastAsia" w:hAnsiTheme="majorHAnsi" w:cstheme="majorBidi"/>
      <w:spacing w:val="-10"/>
      <w:kern w:val="28"/>
      <w:sz w:val="56"/>
      <w:szCs w:val="56"/>
    </w:rPr>
  </w:style>
  <w:style w:type="paragraph" w:styleId="Quote">
    <w:name w:val="Quote"/>
    <w:basedOn w:val="Normal"/>
    <w:next w:val="Normal"/>
    <w:link w:val="QuoteChar"/>
    <w:uiPriority w:val="29"/>
    <w:qFormat/>
    <w:rsid w:val="00B50B52"/>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B50B52"/>
    <w:rPr>
      <w:i/>
      <w:iCs/>
      <w:color w:val="404040" w:themeColor="text1" w:themeTint="BF"/>
    </w:rPr>
  </w:style>
  <w:style w:type="table" w:styleId="ListTable6Colorful-Accent5">
    <w:name w:val="List Table 6 Colorful Accent 5"/>
    <w:basedOn w:val="TableNormal"/>
    <w:uiPriority w:val="51"/>
    <w:rsid w:val="00816962"/>
    <w:rPr>
      <w:color w:val="568278" w:themeColor="accent5" w:themeShade="BF"/>
      <w:sz w:val="22"/>
      <w:szCs w:val="22"/>
      <w:lang w:val="en-AU"/>
    </w:rPr>
    <w:tblPr>
      <w:tblStyleRowBandSize w:val="1"/>
      <w:tblStyleColBandSize w:val="1"/>
      <w:tblBorders>
        <w:top w:val="single" w:sz="4" w:space="0" w:color="7BA79D" w:themeColor="accent5"/>
        <w:bottom w:val="single" w:sz="4" w:space="0" w:color="7BA79D" w:themeColor="accent5"/>
      </w:tblBorders>
    </w:tblPr>
    <w:tblStylePr w:type="firstRow">
      <w:rPr>
        <w:b/>
        <w:bCs/>
      </w:rPr>
      <w:tblPr/>
      <w:tcPr>
        <w:tcBorders>
          <w:bottom w:val="single" w:sz="4" w:space="0" w:color="7BA79D" w:themeColor="accent5"/>
        </w:tcBorders>
      </w:tcPr>
    </w:tblStylePr>
    <w:tblStylePr w:type="lastRow">
      <w:rPr>
        <w:b/>
        <w:bCs/>
      </w:rPr>
      <w:tblPr/>
      <w:tcPr>
        <w:tcBorders>
          <w:top w:val="double" w:sz="4" w:space="0" w:color="7BA79D" w:themeColor="accent5"/>
        </w:tcBorders>
      </w:tcPr>
    </w:tblStylePr>
    <w:tblStylePr w:type="firstCol">
      <w:rPr>
        <w:b/>
        <w:bCs/>
      </w:rPr>
    </w:tblStylePr>
    <w:tblStylePr w:type="lastCol">
      <w:rPr>
        <w:b/>
        <w:bCs/>
      </w:rPr>
    </w:tblStylePr>
    <w:tblStylePr w:type="band1Vert">
      <w:tblPr/>
      <w:tcPr>
        <w:shd w:val="clear" w:color="auto" w:fill="E4EDEB" w:themeFill="accent5" w:themeFillTint="33"/>
      </w:tcPr>
    </w:tblStylePr>
    <w:tblStylePr w:type="band1Horz">
      <w:tblPr/>
      <w:tcPr>
        <w:shd w:val="clear" w:color="auto" w:fill="E4EDEB" w:themeFill="accent5" w:themeFillTint="33"/>
      </w:tcPr>
    </w:tblStylePr>
  </w:style>
  <w:style w:type="table" w:styleId="GridTable1Light-Accent1">
    <w:name w:val="Grid Table 1 Light Accent 1"/>
    <w:basedOn w:val="TableNormal"/>
    <w:uiPriority w:val="46"/>
    <w:rsid w:val="00816962"/>
    <w:rPr>
      <w:sz w:val="22"/>
      <w:szCs w:val="22"/>
      <w:lang w:val="en-AU"/>
    </w:rPr>
    <w:tblPr>
      <w:tblStyleRowBandSize w:val="1"/>
      <w:tblStyleColBandSize w:val="1"/>
      <w:tblBorders>
        <w:top w:val="single" w:sz="4" w:space="0" w:color="D4E1ED" w:themeColor="accent1" w:themeTint="66"/>
        <w:left w:val="single" w:sz="4" w:space="0" w:color="D4E1ED" w:themeColor="accent1" w:themeTint="66"/>
        <w:bottom w:val="single" w:sz="4" w:space="0" w:color="D4E1ED" w:themeColor="accent1" w:themeTint="66"/>
        <w:right w:val="single" w:sz="4" w:space="0" w:color="D4E1ED" w:themeColor="accent1" w:themeTint="66"/>
        <w:insideH w:val="single" w:sz="4" w:space="0" w:color="D4E1ED" w:themeColor="accent1" w:themeTint="66"/>
        <w:insideV w:val="single" w:sz="4" w:space="0" w:color="D4E1ED" w:themeColor="accent1" w:themeTint="66"/>
      </w:tblBorders>
    </w:tblPr>
    <w:tblStylePr w:type="firstRow">
      <w:rPr>
        <w:b/>
        <w:bCs/>
      </w:rPr>
      <w:tblPr/>
      <w:tcPr>
        <w:tcBorders>
          <w:bottom w:val="single" w:sz="12" w:space="0" w:color="BED3E4" w:themeColor="accent1" w:themeTint="99"/>
        </w:tcBorders>
      </w:tcPr>
    </w:tblStylePr>
    <w:tblStylePr w:type="lastRow">
      <w:rPr>
        <w:b/>
        <w:bCs/>
      </w:rPr>
      <w:tblPr/>
      <w:tcPr>
        <w:tcBorders>
          <w:top w:val="double" w:sz="2" w:space="0" w:color="BED3E4" w:themeColor="accent1" w:themeTint="99"/>
        </w:tcBorders>
      </w:tcPr>
    </w:tblStylePr>
    <w:tblStylePr w:type="firstCol">
      <w:rPr>
        <w:b/>
        <w:bCs/>
      </w:rPr>
    </w:tblStylePr>
    <w:tblStylePr w:type="lastCol">
      <w:rPr>
        <w:b/>
        <w:bCs/>
      </w:rPr>
    </w:tblStylePr>
  </w:style>
  <w:style w:type="character" w:customStyle="1" w:styleId="UnresolvedMention1">
    <w:name w:val="Unresolved Mention1"/>
    <w:basedOn w:val="DefaultParagraphFont"/>
    <w:uiPriority w:val="99"/>
    <w:rsid w:val="007C2991"/>
    <w:rPr>
      <w:color w:val="605E5C"/>
      <w:shd w:val="clear" w:color="auto" w:fill="E1DFDD"/>
    </w:rPr>
  </w:style>
  <w:style w:type="table" w:styleId="LightList">
    <w:name w:val="Light List"/>
    <w:basedOn w:val="TableNormal"/>
    <w:uiPriority w:val="61"/>
    <w:semiHidden/>
    <w:unhideWhenUsed/>
    <w:rsid w:val="00E24994"/>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Strong">
    <w:name w:val="Strong"/>
    <w:basedOn w:val="DefaultParagraphFont"/>
    <w:uiPriority w:val="22"/>
    <w:qFormat/>
    <w:rsid w:val="00942133"/>
    <w:rPr>
      <w:b/>
      <w:bCs/>
    </w:rPr>
  </w:style>
  <w:style w:type="character" w:customStyle="1" w:styleId="Heading5Char">
    <w:name w:val="Heading 5 Char"/>
    <w:basedOn w:val="DefaultParagraphFont"/>
    <w:link w:val="Heading5"/>
    <w:uiPriority w:val="9"/>
    <w:rsid w:val="00942133"/>
    <w:rPr>
      <w:rFonts w:asciiTheme="majorHAnsi" w:eastAsiaTheme="majorEastAsia" w:hAnsiTheme="majorHAnsi" w:cstheme="majorBidi"/>
      <w:color w:val="548AB7" w:themeColor="accent1" w:themeShade="BF"/>
    </w:rPr>
  </w:style>
  <w:style w:type="paragraph" w:customStyle="1" w:styleId="Sectionheading">
    <w:name w:val="Section heading"/>
    <w:basedOn w:val="Heading1"/>
    <w:link w:val="SectionheadingChar"/>
    <w:qFormat/>
    <w:rsid w:val="00942133"/>
    <w:rPr>
      <w:sz w:val="40"/>
      <w:szCs w:val="40"/>
    </w:rPr>
  </w:style>
  <w:style w:type="character" w:customStyle="1" w:styleId="SectionheadingChar">
    <w:name w:val="Section heading Char"/>
    <w:basedOn w:val="Heading1Char"/>
    <w:link w:val="Sectionheading"/>
    <w:rsid w:val="00942133"/>
    <w:rPr>
      <w:rFonts w:asciiTheme="majorHAnsi" w:eastAsiaTheme="majorEastAsia" w:hAnsiTheme="majorHAnsi" w:cstheme="majorBidi"/>
      <w:color w:val="548AB7" w:themeColor="accent1" w:themeShade="BF"/>
      <w:sz w:val="40"/>
      <w:szCs w:val="40"/>
    </w:rPr>
  </w:style>
  <w:style w:type="paragraph" w:customStyle="1" w:styleId="ReportSubtitle">
    <w:name w:val="Report Subtitle"/>
    <w:basedOn w:val="Title"/>
    <w:link w:val="ReportSubtitleChar"/>
    <w:qFormat/>
    <w:rsid w:val="009668BD"/>
    <w:rPr>
      <w:sz w:val="44"/>
      <w:szCs w:val="44"/>
    </w:rPr>
  </w:style>
  <w:style w:type="paragraph" w:customStyle="1" w:styleId="Reportheading2">
    <w:name w:val="Report heading 2"/>
    <w:basedOn w:val="Heading2"/>
    <w:link w:val="Reportheading2Char"/>
    <w:qFormat/>
    <w:rsid w:val="000C3D21"/>
    <w:rPr>
      <w:b/>
    </w:rPr>
  </w:style>
  <w:style w:type="character" w:customStyle="1" w:styleId="ReportSubtitleChar">
    <w:name w:val="Report Subtitle Char"/>
    <w:basedOn w:val="TitleChar"/>
    <w:link w:val="ReportSubtitle"/>
    <w:rsid w:val="009668BD"/>
    <w:rPr>
      <w:rFonts w:asciiTheme="majorHAnsi" w:eastAsiaTheme="majorEastAsia" w:hAnsiTheme="majorHAnsi" w:cstheme="majorBidi"/>
      <w:spacing w:val="-10"/>
      <w:kern w:val="28"/>
      <w:sz w:val="44"/>
      <w:szCs w:val="44"/>
    </w:rPr>
  </w:style>
  <w:style w:type="character" w:customStyle="1" w:styleId="Reportheading2Char">
    <w:name w:val="Report heading 2 Char"/>
    <w:basedOn w:val="Heading2Char"/>
    <w:link w:val="Reportheading2"/>
    <w:rsid w:val="000C3D21"/>
    <w:rPr>
      <w:rFonts w:asciiTheme="majorHAnsi" w:eastAsiaTheme="majorEastAsia" w:hAnsiTheme="majorHAnsi" w:cstheme="majorBidi"/>
      <w:b/>
      <w:color w:val="548AB7" w:themeColor="accent1" w:themeShade="BF"/>
      <w:sz w:val="26"/>
      <w:szCs w:val="26"/>
    </w:rPr>
  </w:style>
  <w:style w:type="paragraph" w:styleId="FootnoteText">
    <w:name w:val="footnote text"/>
    <w:basedOn w:val="Normal"/>
    <w:link w:val="FootnoteTextChar"/>
    <w:uiPriority w:val="99"/>
    <w:semiHidden/>
    <w:unhideWhenUsed/>
    <w:rsid w:val="0092381D"/>
    <w:rPr>
      <w:sz w:val="20"/>
      <w:szCs w:val="20"/>
    </w:rPr>
  </w:style>
  <w:style w:type="character" w:customStyle="1" w:styleId="FootnoteTextChar">
    <w:name w:val="Footnote Text Char"/>
    <w:basedOn w:val="DefaultParagraphFont"/>
    <w:link w:val="FootnoteText"/>
    <w:uiPriority w:val="99"/>
    <w:semiHidden/>
    <w:rsid w:val="0092381D"/>
    <w:rPr>
      <w:sz w:val="20"/>
      <w:szCs w:val="20"/>
    </w:rPr>
  </w:style>
  <w:style w:type="character" w:styleId="FootnoteReference">
    <w:name w:val="footnote reference"/>
    <w:basedOn w:val="DefaultParagraphFont"/>
    <w:uiPriority w:val="99"/>
    <w:semiHidden/>
    <w:unhideWhenUsed/>
    <w:rsid w:val="0092381D"/>
    <w:rPr>
      <w:vertAlign w:val="superscript"/>
    </w:rPr>
  </w:style>
  <w:style w:type="paragraph" w:styleId="NormalWeb">
    <w:name w:val="Normal (Web)"/>
    <w:basedOn w:val="Normal"/>
    <w:uiPriority w:val="99"/>
    <w:unhideWhenUsed/>
    <w:rsid w:val="00A63F15"/>
    <w:pPr>
      <w:spacing w:before="100" w:beforeAutospacing="1" w:after="100" w:afterAutospacing="1"/>
    </w:pPr>
    <w:rPr>
      <w:rFonts w:ascii="Times New Roman" w:eastAsia="Times New Roman" w:hAnsi="Times New Roman" w:cs="Times New Roman"/>
      <w:lang w:eastAsia="ja-JP"/>
    </w:rPr>
  </w:style>
  <w:style w:type="paragraph" w:styleId="TableofFigures">
    <w:name w:val="table of figures"/>
    <w:basedOn w:val="Normal"/>
    <w:next w:val="Normal"/>
    <w:uiPriority w:val="99"/>
    <w:unhideWhenUsed/>
    <w:rsid w:val="0010111E"/>
  </w:style>
  <w:style w:type="character" w:customStyle="1" w:styleId="UnresolvedMention2">
    <w:name w:val="Unresolved Mention2"/>
    <w:basedOn w:val="DefaultParagraphFont"/>
    <w:uiPriority w:val="99"/>
    <w:semiHidden/>
    <w:unhideWhenUsed/>
    <w:rsid w:val="0094536B"/>
    <w:rPr>
      <w:color w:val="605E5C"/>
      <w:shd w:val="clear" w:color="auto" w:fill="E1DFDD"/>
    </w:rPr>
  </w:style>
  <w:style w:type="paragraph" w:customStyle="1" w:styleId="Bulletedlists">
    <w:name w:val="Bulleted lists"/>
    <w:basedOn w:val="ListParagraph"/>
    <w:link w:val="BulletedlistsChar"/>
    <w:qFormat/>
    <w:rsid w:val="00B53E8C"/>
    <w:pPr>
      <w:numPr>
        <w:numId w:val="47"/>
      </w:numPr>
      <w:spacing w:before="120" w:line="360" w:lineRule="auto"/>
    </w:pPr>
  </w:style>
  <w:style w:type="character" w:customStyle="1" w:styleId="ListParagraphChar">
    <w:name w:val="List Paragraph Char"/>
    <w:basedOn w:val="DefaultParagraphFont"/>
    <w:link w:val="ListParagraph"/>
    <w:uiPriority w:val="34"/>
    <w:rsid w:val="00B53E8C"/>
  </w:style>
  <w:style w:type="character" w:customStyle="1" w:styleId="BulletedlistsChar">
    <w:name w:val="Bulleted lists Char"/>
    <w:basedOn w:val="ListParagraphChar"/>
    <w:link w:val="Bulletedlists"/>
    <w:rsid w:val="00B53E8C"/>
  </w:style>
  <w:style w:type="table" w:styleId="GridTable4-Accent1">
    <w:name w:val="Grid Table 4 Accent 1"/>
    <w:basedOn w:val="TableNormal"/>
    <w:uiPriority w:val="49"/>
    <w:rsid w:val="009C5527"/>
    <w:tblPr>
      <w:tblStyleRowBandSize w:val="1"/>
      <w:tblStyleColBandSize w:val="1"/>
      <w:tblBorders>
        <w:top w:val="single" w:sz="4" w:space="0" w:color="BED3E4" w:themeColor="accent1" w:themeTint="99"/>
        <w:left w:val="single" w:sz="4" w:space="0" w:color="BED3E4" w:themeColor="accent1" w:themeTint="99"/>
        <w:bottom w:val="single" w:sz="4" w:space="0" w:color="BED3E4" w:themeColor="accent1" w:themeTint="99"/>
        <w:right w:val="single" w:sz="4" w:space="0" w:color="BED3E4" w:themeColor="accent1" w:themeTint="99"/>
        <w:insideH w:val="single" w:sz="4" w:space="0" w:color="BED3E4" w:themeColor="accent1" w:themeTint="99"/>
        <w:insideV w:val="single" w:sz="4" w:space="0" w:color="BED3E4" w:themeColor="accent1" w:themeTint="99"/>
      </w:tblBorders>
    </w:tblPr>
    <w:tblStylePr w:type="firstRow">
      <w:rPr>
        <w:b/>
        <w:bCs/>
        <w:color w:val="FFFFFF" w:themeColor="background1"/>
      </w:rPr>
      <w:tblPr/>
      <w:tcPr>
        <w:tcBorders>
          <w:top w:val="single" w:sz="4" w:space="0" w:color="94B6D2" w:themeColor="accent1"/>
          <w:left w:val="single" w:sz="4" w:space="0" w:color="94B6D2" w:themeColor="accent1"/>
          <w:bottom w:val="single" w:sz="4" w:space="0" w:color="94B6D2" w:themeColor="accent1"/>
          <w:right w:val="single" w:sz="4" w:space="0" w:color="94B6D2" w:themeColor="accent1"/>
          <w:insideH w:val="nil"/>
          <w:insideV w:val="nil"/>
        </w:tcBorders>
        <w:shd w:val="clear" w:color="auto" w:fill="94B6D2" w:themeFill="accent1"/>
      </w:tcPr>
    </w:tblStylePr>
    <w:tblStylePr w:type="lastRow">
      <w:rPr>
        <w:b/>
        <w:bCs/>
      </w:rPr>
      <w:tblPr/>
      <w:tcPr>
        <w:tcBorders>
          <w:top w:val="double" w:sz="4" w:space="0" w:color="94B6D2" w:themeColor="accent1"/>
        </w:tcBorders>
      </w:tcPr>
    </w:tblStylePr>
    <w:tblStylePr w:type="firstCol">
      <w:rPr>
        <w:b/>
        <w:bCs/>
      </w:rPr>
    </w:tblStylePr>
    <w:tblStylePr w:type="lastCol">
      <w:rPr>
        <w:b/>
        <w:bCs/>
      </w:rPr>
    </w:tblStylePr>
    <w:tblStylePr w:type="band1Vert">
      <w:tblPr/>
      <w:tcPr>
        <w:shd w:val="clear" w:color="auto" w:fill="E9F0F6" w:themeFill="accent1" w:themeFillTint="33"/>
      </w:tcPr>
    </w:tblStylePr>
    <w:tblStylePr w:type="band1Horz">
      <w:tblPr/>
      <w:tcPr>
        <w:shd w:val="clear" w:color="auto" w:fill="E9F0F6" w:themeFill="accent1" w:themeFillTint="33"/>
      </w:tcPr>
    </w:tblStylePr>
  </w:style>
  <w:style w:type="table" w:styleId="ListTable4-Accent1">
    <w:name w:val="List Table 4 Accent 1"/>
    <w:basedOn w:val="TableNormal"/>
    <w:uiPriority w:val="49"/>
    <w:rsid w:val="009C5527"/>
    <w:tblPr>
      <w:tblStyleRowBandSize w:val="1"/>
      <w:tblStyleColBandSize w:val="1"/>
      <w:tblBorders>
        <w:top w:val="single" w:sz="4" w:space="0" w:color="BED3E4" w:themeColor="accent1" w:themeTint="99"/>
        <w:left w:val="single" w:sz="4" w:space="0" w:color="BED3E4" w:themeColor="accent1" w:themeTint="99"/>
        <w:bottom w:val="single" w:sz="4" w:space="0" w:color="BED3E4" w:themeColor="accent1" w:themeTint="99"/>
        <w:right w:val="single" w:sz="4" w:space="0" w:color="BED3E4" w:themeColor="accent1" w:themeTint="99"/>
        <w:insideH w:val="single" w:sz="4" w:space="0" w:color="BED3E4" w:themeColor="accent1" w:themeTint="99"/>
      </w:tblBorders>
    </w:tblPr>
    <w:tblStylePr w:type="firstRow">
      <w:rPr>
        <w:b/>
        <w:bCs/>
        <w:color w:val="FFFFFF" w:themeColor="background1"/>
      </w:rPr>
      <w:tblPr/>
      <w:tcPr>
        <w:tcBorders>
          <w:top w:val="single" w:sz="4" w:space="0" w:color="94B6D2" w:themeColor="accent1"/>
          <w:left w:val="single" w:sz="4" w:space="0" w:color="94B6D2" w:themeColor="accent1"/>
          <w:bottom w:val="single" w:sz="4" w:space="0" w:color="94B6D2" w:themeColor="accent1"/>
          <w:right w:val="single" w:sz="4" w:space="0" w:color="94B6D2" w:themeColor="accent1"/>
          <w:insideH w:val="nil"/>
        </w:tcBorders>
        <w:shd w:val="clear" w:color="auto" w:fill="94B6D2" w:themeFill="accent1"/>
      </w:tcPr>
    </w:tblStylePr>
    <w:tblStylePr w:type="lastRow">
      <w:rPr>
        <w:b/>
        <w:bCs/>
      </w:rPr>
      <w:tblPr/>
      <w:tcPr>
        <w:tcBorders>
          <w:top w:val="double" w:sz="4" w:space="0" w:color="BED3E4" w:themeColor="accent1" w:themeTint="99"/>
        </w:tcBorders>
      </w:tcPr>
    </w:tblStylePr>
    <w:tblStylePr w:type="firstCol">
      <w:rPr>
        <w:b/>
        <w:bCs/>
      </w:rPr>
    </w:tblStylePr>
    <w:tblStylePr w:type="lastCol">
      <w:rPr>
        <w:b/>
        <w:bCs/>
      </w:rPr>
    </w:tblStylePr>
    <w:tblStylePr w:type="band1Vert">
      <w:tblPr/>
      <w:tcPr>
        <w:shd w:val="clear" w:color="auto" w:fill="E9F0F6" w:themeFill="accent1" w:themeFillTint="33"/>
      </w:tcPr>
    </w:tblStylePr>
    <w:tblStylePr w:type="band1Horz">
      <w:tblPr/>
      <w:tcPr>
        <w:shd w:val="clear" w:color="auto" w:fill="E9F0F6" w:themeFill="accent1" w:themeFillTint="33"/>
      </w:tcPr>
    </w:tblStylePr>
  </w:style>
  <w:style w:type="character" w:styleId="UnresolvedMention">
    <w:name w:val="Unresolved Mention"/>
    <w:basedOn w:val="DefaultParagraphFont"/>
    <w:uiPriority w:val="99"/>
    <w:semiHidden/>
    <w:unhideWhenUsed/>
    <w:rsid w:val="00A0053B"/>
    <w:rPr>
      <w:color w:val="605E5C"/>
      <w:shd w:val="clear" w:color="auto" w:fill="E1DFDD"/>
    </w:rPr>
  </w:style>
  <w:style w:type="paragraph" w:customStyle="1" w:styleId="Style1">
    <w:name w:val="Style1"/>
    <w:basedOn w:val="Normal"/>
    <w:qFormat/>
    <w:rsid w:val="00793E39"/>
    <w:pPr>
      <w:ind w:left="2880"/>
    </w:pPr>
    <w:rPr>
      <w:color w:val="548AB7"/>
    </w:rPr>
  </w:style>
  <w:style w:type="paragraph" w:customStyle="1" w:styleId="Hyperlink1">
    <w:name w:val="Hyperlink1"/>
    <w:basedOn w:val="Normal"/>
    <w:qFormat/>
    <w:rsid w:val="000D672A"/>
    <w:rPr>
      <w:color w:val="355D7E" w:themeColor="accent1" w:themeShade="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1966602">
      <w:bodyDiv w:val="1"/>
      <w:marLeft w:val="0"/>
      <w:marRight w:val="0"/>
      <w:marTop w:val="0"/>
      <w:marBottom w:val="0"/>
      <w:divBdr>
        <w:top w:val="none" w:sz="0" w:space="0" w:color="auto"/>
        <w:left w:val="none" w:sz="0" w:space="0" w:color="auto"/>
        <w:bottom w:val="none" w:sz="0" w:space="0" w:color="auto"/>
        <w:right w:val="none" w:sz="0" w:space="0" w:color="auto"/>
      </w:divBdr>
    </w:div>
    <w:div w:id="211313880">
      <w:bodyDiv w:val="1"/>
      <w:marLeft w:val="0"/>
      <w:marRight w:val="0"/>
      <w:marTop w:val="0"/>
      <w:marBottom w:val="0"/>
      <w:divBdr>
        <w:top w:val="none" w:sz="0" w:space="0" w:color="auto"/>
        <w:left w:val="none" w:sz="0" w:space="0" w:color="auto"/>
        <w:bottom w:val="none" w:sz="0" w:space="0" w:color="auto"/>
        <w:right w:val="none" w:sz="0" w:space="0" w:color="auto"/>
      </w:divBdr>
    </w:div>
    <w:div w:id="627664162">
      <w:bodyDiv w:val="1"/>
      <w:marLeft w:val="0"/>
      <w:marRight w:val="0"/>
      <w:marTop w:val="0"/>
      <w:marBottom w:val="0"/>
      <w:divBdr>
        <w:top w:val="none" w:sz="0" w:space="0" w:color="auto"/>
        <w:left w:val="none" w:sz="0" w:space="0" w:color="auto"/>
        <w:bottom w:val="none" w:sz="0" w:space="0" w:color="auto"/>
        <w:right w:val="none" w:sz="0" w:space="0" w:color="auto"/>
      </w:divBdr>
    </w:div>
    <w:div w:id="783614640">
      <w:bodyDiv w:val="1"/>
      <w:marLeft w:val="0"/>
      <w:marRight w:val="0"/>
      <w:marTop w:val="0"/>
      <w:marBottom w:val="0"/>
      <w:divBdr>
        <w:top w:val="none" w:sz="0" w:space="0" w:color="auto"/>
        <w:left w:val="none" w:sz="0" w:space="0" w:color="auto"/>
        <w:bottom w:val="none" w:sz="0" w:space="0" w:color="auto"/>
        <w:right w:val="none" w:sz="0" w:space="0" w:color="auto"/>
      </w:divBdr>
    </w:div>
    <w:div w:id="1585870479">
      <w:bodyDiv w:val="1"/>
      <w:marLeft w:val="0"/>
      <w:marRight w:val="0"/>
      <w:marTop w:val="0"/>
      <w:marBottom w:val="0"/>
      <w:divBdr>
        <w:top w:val="none" w:sz="0" w:space="0" w:color="auto"/>
        <w:left w:val="none" w:sz="0" w:space="0" w:color="auto"/>
        <w:bottom w:val="none" w:sz="0" w:space="0" w:color="auto"/>
        <w:right w:val="none" w:sz="0" w:space="0" w:color="auto"/>
      </w:divBdr>
    </w:div>
    <w:div w:id="206124242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s://education.nsw.gov.au/student-wellbeing/counselling-and-psychology-services/school-counselling/refugee-teams" TargetMode="External"/><Relationship Id="rId26" Type="http://schemas.openxmlformats.org/officeDocument/2006/relationships/chart" Target="charts/chart3.xml"/><Relationship Id="rId3" Type="http://schemas.openxmlformats.org/officeDocument/2006/relationships/customXml" Target="../customXml/item3.xml"/><Relationship Id="rId21" Type="http://schemas.openxmlformats.org/officeDocument/2006/relationships/image" Target="media/image4.tiff"/><Relationship Id="rId34" Type="http://schemas.openxmlformats.org/officeDocument/2006/relationships/image" Target="media/image6.jpeg"/><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hyperlink" Target="https://schoolsnsw-my.sharepoint.com/personal/eveline_mouglalis_det_nsw_edu_au/Documents/Desktop/Refugee%20Leadership%20Strategy%20evaluation%202017-19%20final.docx" TargetMode="External"/><Relationship Id="rId25" Type="http://schemas.openxmlformats.org/officeDocument/2006/relationships/chart" Target="charts/chart2.xml"/><Relationship Id="rId33" Type="http://schemas.openxmlformats.org/officeDocument/2006/relationships/image" Target="media/image5.jpeg"/><Relationship Id="rId2" Type="http://schemas.openxmlformats.org/officeDocument/2006/relationships/customXml" Target="../customXml/item2.xml"/><Relationship Id="rId16" Type="http://schemas.openxmlformats.org/officeDocument/2006/relationships/hyperlink" Target="https://schoolsnsw-my.sharepoint.com/personal/eveline_mouglalis_det_nsw_edu_au/Documents/Desktop/Refugee%20Leadership%20Strategy%20evaluation%202017-19%20final.docx" TargetMode="External"/><Relationship Id="rId20" Type="http://schemas.openxmlformats.org/officeDocument/2006/relationships/image" Target="media/image3.tiff"/><Relationship Id="rId29" Type="http://schemas.openxmlformats.org/officeDocument/2006/relationships/chart" Target="charts/chart6.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tiff"/><Relationship Id="rId24" Type="http://schemas.openxmlformats.org/officeDocument/2006/relationships/chart" Target="charts/chart1.xml"/><Relationship Id="rId32" Type="http://schemas.openxmlformats.org/officeDocument/2006/relationships/chart" Target="charts/chart9.xml"/><Relationship Id="rId5" Type="http://schemas.openxmlformats.org/officeDocument/2006/relationships/numbering" Target="numbering.xml"/><Relationship Id="rId15" Type="http://schemas.openxmlformats.org/officeDocument/2006/relationships/hyperlink" Target="https://schoolsnsw-my.sharepoint.com/personal/eveline_mouglalis_det_nsw_edu_au/Documents/Desktop/Refugee%20Leadership%20Strategy%20evaluation%202017-19%20final.docx" TargetMode="External"/><Relationship Id="rId23" Type="http://schemas.openxmlformats.org/officeDocument/2006/relationships/hyperlink" Target="https://www.cumberland.nsw.gov.au/refugee-camp-my-neighbourhood" TargetMode="External"/><Relationship Id="rId28" Type="http://schemas.openxmlformats.org/officeDocument/2006/relationships/chart" Target="charts/chart5.xml"/><Relationship Id="rId36"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2.tiff"/><Relationship Id="rId31" Type="http://schemas.openxmlformats.org/officeDocument/2006/relationships/chart" Target="charts/chart8.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schoolsnsw-my.sharepoint.com/personal/eveline_mouglalis_det_nsw_edu_au/Documents/Desktop/Refugee%20Leadership%20Strategy%20evaluation%202017-19%20final.docx" TargetMode="External"/><Relationship Id="rId22" Type="http://schemas.openxmlformats.org/officeDocument/2006/relationships/hyperlink" Target="https://www.cumberland.nsw.gov.au/refugee-camp-my-neighbourhood" TargetMode="External"/><Relationship Id="rId27" Type="http://schemas.openxmlformats.org/officeDocument/2006/relationships/chart" Target="charts/chart4.xml"/><Relationship Id="rId30" Type="http://schemas.openxmlformats.org/officeDocument/2006/relationships/chart" Target="charts/chart7.xml"/><Relationship Id="rId35" Type="http://schemas.openxmlformats.org/officeDocument/2006/relationships/fontTable" Target="fontTable.xml"/><Relationship Id="rId8" Type="http://schemas.openxmlformats.org/officeDocument/2006/relationships/webSettings" Target="webSettings.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2.xml"/></Relationships>
</file>

<file path=word/charts/_rels/chart3.xml.rels><?xml version="1.0" encoding="UTF-8" standalone="yes"?>
<Relationships xmlns="http://schemas.openxmlformats.org/package/2006/relationships"><Relationship Id="rId3" Type="http://schemas.openxmlformats.org/officeDocument/2006/relationships/oleObject" Target="file:///D:\GigFinalE\2019%20Charts%20for%20final%20report.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chartUserShapes" Target="../drawings/drawing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3833049349843933E-2"/>
          <c:y val="0.10377060516160694"/>
          <c:w val="0.88394457021986172"/>
          <c:h val="0.59329829701519876"/>
        </c:manualLayout>
      </c:layout>
      <c:barChart>
        <c:barDir val="col"/>
        <c:grouping val="clustered"/>
        <c:varyColors val="0"/>
        <c:ser>
          <c:idx val="0"/>
          <c:order val="0"/>
          <c:spPr>
            <a:solidFill>
              <a:schemeClr val="accent2"/>
            </a:solidFill>
            <a:ln>
              <a:solidFill>
                <a:schemeClr val="accent2"/>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Graphs!$A$21:$A$23</c:f>
              <c:strCache>
                <c:ptCount val="3"/>
                <c:pt idx="0">
                  <c:v>School executive staff</c:v>
                </c:pt>
                <c:pt idx="1">
                  <c:v>Teaching and other staff</c:v>
                </c:pt>
                <c:pt idx="2">
                  <c:v>School administration staff</c:v>
                </c:pt>
              </c:strCache>
            </c:strRef>
          </c:cat>
          <c:val>
            <c:numRef>
              <c:f>Graphs!$B$21:$B$23</c:f>
              <c:numCache>
                <c:formatCode>0</c:formatCode>
                <c:ptCount val="3"/>
                <c:pt idx="0">
                  <c:v>52.2</c:v>
                </c:pt>
                <c:pt idx="1">
                  <c:v>42.5</c:v>
                </c:pt>
                <c:pt idx="2">
                  <c:v>5.2</c:v>
                </c:pt>
              </c:numCache>
            </c:numRef>
          </c:val>
          <c:extLst>
            <c:ext xmlns:c16="http://schemas.microsoft.com/office/drawing/2014/chart" uri="{C3380CC4-5D6E-409C-BE32-E72D297353CC}">
              <c16:uniqueId val="{00000000-40BB-E44C-9EE2-5A75C8515015}"/>
            </c:ext>
          </c:extLst>
        </c:ser>
        <c:ser>
          <c:idx val="1"/>
          <c:order val="1"/>
          <c:spPr>
            <a:solidFill>
              <a:schemeClr val="accent1"/>
            </a:solidFill>
            <a:ln>
              <a:solidFill>
                <a:schemeClr val="accent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Graphs!$A$21:$A$23</c:f>
              <c:strCache>
                <c:ptCount val="3"/>
                <c:pt idx="0">
                  <c:v>School executive staff</c:v>
                </c:pt>
                <c:pt idx="1">
                  <c:v>Teaching and other staff</c:v>
                </c:pt>
                <c:pt idx="2">
                  <c:v>School administration staff</c:v>
                </c:pt>
              </c:strCache>
            </c:strRef>
          </c:cat>
          <c:val>
            <c:numRef>
              <c:f>Graphs!$C$21:$C$23</c:f>
              <c:numCache>
                <c:formatCode>0</c:formatCode>
                <c:ptCount val="3"/>
                <c:pt idx="0">
                  <c:v>49.4</c:v>
                </c:pt>
                <c:pt idx="1">
                  <c:v>48.9</c:v>
                </c:pt>
                <c:pt idx="2">
                  <c:v>1.7000000000000002</c:v>
                </c:pt>
              </c:numCache>
            </c:numRef>
          </c:val>
          <c:extLst>
            <c:ext xmlns:c16="http://schemas.microsoft.com/office/drawing/2014/chart" uri="{C3380CC4-5D6E-409C-BE32-E72D297353CC}">
              <c16:uniqueId val="{00000001-40BB-E44C-9EE2-5A75C8515015}"/>
            </c:ext>
          </c:extLst>
        </c:ser>
        <c:ser>
          <c:idx val="2"/>
          <c:order val="2"/>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Graphs!$A$21:$A$23</c:f>
              <c:strCache>
                <c:ptCount val="3"/>
                <c:pt idx="0">
                  <c:v>School executive staff</c:v>
                </c:pt>
                <c:pt idx="1">
                  <c:v>Teaching and other staff</c:v>
                </c:pt>
                <c:pt idx="2">
                  <c:v>School administration staff</c:v>
                </c:pt>
              </c:strCache>
            </c:strRef>
          </c:cat>
          <c:val>
            <c:numRef>
              <c:f>Graphs!$D$21:$D$23</c:f>
              <c:numCache>
                <c:formatCode>0</c:formatCode>
                <c:ptCount val="3"/>
                <c:pt idx="0">
                  <c:v>43.4</c:v>
                </c:pt>
                <c:pt idx="1">
                  <c:v>53.2</c:v>
                </c:pt>
                <c:pt idx="2">
                  <c:v>3.3000000000000003</c:v>
                </c:pt>
              </c:numCache>
            </c:numRef>
          </c:val>
          <c:extLst>
            <c:ext xmlns:c16="http://schemas.microsoft.com/office/drawing/2014/chart" uri="{C3380CC4-5D6E-409C-BE32-E72D297353CC}">
              <c16:uniqueId val="{00000002-40BB-E44C-9EE2-5A75C8515015}"/>
            </c:ext>
          </c:extLst>
        </c:ser>
        <c:ser>
          <c:idx val="3"/>
          <c:order val="3"/>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Graphs!$A$21:$A$23</c:f>
              <c:strCache>
                <c:ptCount val="3"/>
                <c:pt idx="0">
                  <c:v>School executive staff</c:v>
                </c:pt>
                <c:pt idx="1">
                  <c:v>Teaching and other staff</c:v>
                </c:pt>
                <c:pt idx="2">
                  <c:v>School administration staff</c:v>
                </c:pt>
              </c:strCache>
            </c:strRef>
          </c:cat>
          <c:val>
            <c:numRef>
              <c:f>Graphs!$E$21:$E$23</c:f>
              <c:numCache>
                <c:formatCode>0</c:formatCode>
                <c:ptCount val="3"/>
                <c:pt idx="0">
                  <c:v>27.200000000000003</c:v>
                </c:pt>
                <c:pt idx="1">
                  <c:v>68.2</c:v>
                </c:pt>
                <c:pt idx="2">
                  <c:v>4.5999999999999996</c:v>
                </c:pt>
              </c:numCache>
            </c:numRef>
          </c:val>
          <c:extLst>
            <c:ext xmlns:c16="http://schemas.microsoft.com/office/drawing/2014/chart" uri="{C3380CC4-5D6E-409C-BE32-E72D297353CC}">
              <c16:uniqueId val="{00000003-40BB-E44C-9EE2-5A75C8515015}"/>
            </c:ext>
          </c:extLst>
        </c:ser>
        <c:dLbls>
          <c:dLblPos val="outEnd"/>
          <c:showLegendKey val="0"/>
          <c:showVal val="1"/>
          <c:showCatName val="0"/>
          <c:showSerName val="0"/>
          <c:showPercent val="0"/>
          <c:showBubbleSize val="0"/>
        </c:dLbls>
        <c:gapWidth val="219"/>
        <c:overlap val="-27"/>
        <c:axId val="583919280"/>
        <c:axId val="583919608"/>
      </c:barChart>
      <c:catAx>
        <c:axId val="583919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583919608"/>
        <c:crosses val="autoZero"/>
        <c:auto val="1"/>
        <c:lblAlgn val="ctr"/>
        <c:lblOffset val="100"/>
        <c:noMultiLvlLbl val="0"/>
      </c:catAx>
      <c:valAx>
        <c:axId val="5839196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AU" sz="1200"/>
                  <a:t>%</a:t>
                </a:r>
              </a:p>
            </c:rich>
          </c:tx>
          <c:layout>
            <c:manualLayout>
              <c:xMode val="edge"/>
              <c:yMode val="edge"/>
              <c:x val="2.1299797086631622E-3"/>
              <c:y val="0.33969218838668508"/>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583919280"/>
        <c:crosses val="autoZero"/>
        <c:crossBetween val="between"/>
      </c:valAx>
      <c:spPr>
        <a:noFill/>
        <a:ln>
          <a:noFill/>
        </a:ln>
        <a:effectLst/>
      </c:spPr>
    </c:plotArea>
    <c:plotVisOnly val="1"/>
    <c:dispBlanksAs val="gap"/>
    <c:showDLblsOverMax val="0"/>
  </c:chart>
  <c:spPr>
    <a:solidFill>
      <a:schemeClr val="bg1"/>
    </a:solidFill>
    <a:ln w="3175" cap="flat" cmpd="sng" algn="ctr">
      <a:solidFill>
        <a:schemeClr val="accent1"/>
      </a:solidFill>
      <a:prstDash val="sysDot"/>
      <a:round/>
    </a:ln>
    <a:effectLst/>
  </c:spPr>
  <c:txPr>
    <a:bodyPr/>
    <a:lstStyle/>
    <a:p>
      <a:pPr>
        <a:defRPr/>
      </a:pPr>
      <a:endParaRPr lang="en-US"/>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6682567072202607E-2"/>
          <c:y val="0.1236413580019224"/>
          <c:w val="0.87738972801233883"/>
          <c:h val="0.51965856844361802"/>
        </c:manualLayout>
      </c:layout>
      <c:barChart>
        <c:barDir val="col"/>
        <c:grouping val="clustered"/>
        <c:varyColors val="0"/>
        <c:ser>
          <c:idx val="1"/>
          <c:order val="0"/>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ln w="3175">
                      <a:solidFill>
                        <a:schemeClr val="accent1"/>
                      </a:solidFill>
                      <a:prstDash val="sysDot"/>
                    </a:ln>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Graphs!$A$3:$A$6</c:f>
              <c:strCache>
                <c:ptCount val="4"/>
                <c:pt idx="0">
                  <c:v>Less than 1 year</c:v>
                </c:pt>
                <c:pt idx="1">
                  <c:v>1-3 years</c:v>
                </c:pt>
                <c:pt idx="2">
                  <c:v>4-7 years</c:v>
                </c:pt>
                <c:pt idx="3">
                  <c:v>More than 7 years</c:v>
                </c:pt>
              </c:strCache>
            </c:strRef>
          </c:cat>
          <c:val>
            <c:numRef>
              <c:f>Graphs!$B$3:$B$6</c:f>
              <c:numCache>
                <c:formatCode>0</c:formatCode>
                <c:ptCount val="4"/>
                <c:pt idx="0">
                  <c:v>8.2000000000000011</c:v>
                </c:pt>
                <c:pt idx="1">
                  <c:v>25</c:v>
                </c:pt>
                <c:pt idx="2">
                  <c:v>25.4</c:v>
                </c:pt>
                <c:pt idx="3">
                  <c:v>41.4</c:v>
                </c:pt>
              </c:numCache>
            </c:numRef>
          </c:val>
          <c:extLst>
            <c:ext xmlns:c16="http://schemas.microsoft.com/office/drawing/2014/chart" uri="{C3380CC4-5D6E-409C-BE32-E72D297353CC}">
              <c16:uniqueId val="{00000000-BF32-0243-86EA-1DE121D0EE4A}"/>
            </c:ext>
          </c:extLst>
        </c:ser>
        <c:ser>
          <c:idx val="0"/>
          <c:order val="1"/>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ln w="3175">
                      <a:solidFill>
                        <a:schemeClr val="accent1"/>
                      </a:solidFill>
                      <a:prstDash val="sysDot"/>
                    </a:ln>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Graphs!$A$3:$A$6</c:f>
              <c:strCache>
                <c:ptCount val="4"/>
                <c:pt idx="0">
                  <c:v>Less than 1 year</c:v>
                </c:pt>
                <c:pt idx="1">
                  <c:v>1-3 years</c:v>
                </c:pt>
                <c:pt idx="2">
                  <c:v>4-7 years</c:v>
                </c:pt>
                <c:pt idx="3">
                  <c:v>More than 7 years</c:v>
                </c:pt>
              </c:strCache>
            </c:strRef>
          </c:cat>
          <c:val>
            <c:numRef>
              <c:f>Graphs!$C$3:$C$6</c:f>
              <c:numCache>
                <c:formatCode>0</c:formatCode>
                <c:ptCount val="4"/>
                <c:pt idx="0">
                  <c:v>11.799999999999999</c:v>
                </c:pt>
                <c:pt idx="1">
                  <c:v>25.8</c:v>
                </c:pt>
                <c:pt idx="2">
                  <c:v>19.100000000000001</c:v>
                </c:pt>
                <c:pt idx="3">
                  <c:v>43.3</c:v>
                </c:pt>
              </c:numCache>
            </c:numRef>
          </c:val>
          <c:extLst>
            <c:ext xmlns:c16="http://schemas.microsoft.com/office/drawing/2014/chart" uri="{C3380CC4-5D6E-409C-BE32-E72D297353CC}">
              <c16:uniqueId val="{00000001-BF32-0243-86EA-1DE121D0EE4A}"/>
            </c:ext>
          </c:extLst>
        </c:ser>
        <c:ser>
          <c:idx val="2"/>
          <c:order val="2"/>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ln w="635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Graphs!$A$3:$A$6</c:f>
              <c:strCache>
                <c:ptCount val="4"/>
                <c:pt idx="0">
                  <c:v>Less than 1 year</c:v>
                </c:pt>
                <c:pt idx="1">
                  <c:v>1-3 years</c:v>
                </c:pt>
                <c:pt idx="2">
                  <c:v>4-7 years</c:v>
                </c:pt>
                <c:pt idx="3">
                  <c:v>More than 7 years</c:v>
                </c:pt>
              </c:strCache>
            </c:strRef>
          </c:cat>
          <c:val>
            <c:numRef>
              <c:f>Graphs!$D$3:$D$6</c:f>
              <c:numCache>
                <c:formatCode>0</c:formatCode>
                <c:ptCount val="4"/>
                <c:pt idx="0">
                  <c:v>9.4</c:v>
                </c:pt>
                <c:pt idx="1">
                  <c:v>21.3</c:v>
                </c:pt>
                <c:pt idx="2">
                  <c:v>21.3</c:v>
                </c:pt>
                <c:pt idx="3">
                  <c:v>48.1</c:v>
                </c:pt>
              </c:numCache>
            </c:numRef>
          </c:val>
          <c:extLst>
            <c:ext xmlns:c16="http://schemas.microsoft.com/office/drawing/2014/chart" uri="{C3380CC4-5D6E-409C-BE32-E72D297353CC}">
              <c16:uniqueId val="{00000002-BF32-0243-86EA-1DE121D0EE4A}"/>
            </c:ext>
          </c:extLst>
        </c:ser>
        <c:ser>
          <c:idx val="3"/>
          <c:order val="3"/>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ln w="3175">
                      <a:solidFill>
                        <a:schemeClr val="accent1"/>
                      </a:solidFill>
                      <a:prstDash val="sysDot"/>
                    </a:ln>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Graphs!$A$3:$A$6</c:f>
              <c:strCache>
                <c:ptCount val="4"/>
                <c:pt idx="0">
                  <c:v>Less than 1 year</c:v>
                </c:pt>
                <c:pt idx="1">
                  <c:v>1-3 years</c:v>
                </c:pt>
                <c:pt idx="2">
                  <c:v>4-7 years</c:v>
                </c:pt>
                <c:pt idx="3">
                  <c:v>More than 7 years</c:v>
                </c:pt>
              </c:strCache>
            </c:strRef>
          </c:cat>
          <c:val>
            <c:numRef>
              <c:f>Graphs!$E$3:$E$6</c:f>
              <c:numCache>
                <c:formatCode>0</c:formatCode>
                <c:ptCount val="4"/>
                <c:pt idx="0">
                  <c:v>14.6</c:v>
                </c:pt>
                <c:pt idx="1">
                  <c:v>24.5</c:v>
                </c:pt>
                <c:pt idx="2">
                  <c:v>18.5</c:v>
                </c:pt>
                <c:pt idx="3">
                  <c:v>42.4</c:v>
                </c:pt>
              </c:numCache>
            </c:numRef>
          </c:val>
          <c:extLst>
            <c:ext xmlns:c16="http://schemas.microsoft.com/office/drawing/2014/chart" uri="{C3380CC4-5D6E-409C-BE32-E72D297353CC}">
              <c16:uniqueId val="{00000003-BF32-0243-86EA-1DE121D0EE4A}"/>
            </c:ext>
          </c:extLst>
        </c:ser>
        <c:dLbls>
          <c:dLblPos val="outEnd"/>
          <c:showLegendKey val="0"/>
          <c:showVal val="1"/>
          <c:showCatName val="0"/>
          <c:showSerName val="0"/>
          <c:showPercent val="0"/>
          <c:showBubbleSize val="0"/>
        </c:dLbls>
        <c:gapWidth val="219"/>
        <c:overlap val="-27"/>
        <c:axId val="528646240"/>
        <c:axId val="494574992"/>
      </c:barChart>
      <c:catAx>
        <c:axId val="528646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w="3175">
                  <a:solidFill>
                    <a:schemeClr val="accent1"/>
                  </a:solidFill>
                  <a:prstDash val="sysDot"/>
                </a:ln>
                <a:solidFill>
                  <a:schemeClr val="tx1">
                    <a:lumMod val="65000"/>
                    <a:lumOff val="35000"/>
                  </a:schemeClr>
                </a:solidFill>
                <a:latin typeface="+mn-lt"/>
                <a:ea typeface="+mn-ea"/>
                <a:cs typeface="+mn-cs"/>
              </a:defRPr>
            </a:pPr>
            <a:endParaRPr lang="en-US"/>
          </a:p>
        </c:txPr>
        <c:crossAx val="494574992"/>
        <c:crosses val="autoZero"/>
        <c:auto val="1"/>
        <c:lblAlgn val="ctr"/>
        <c:lblOffset val="100"/>
        <c:noMultiLvlLbl val="0"/>
      </c:catAx>
      <c:valAx>
        <c:axId val="494574992"/>
        <c:scaling>
          <c:orientation val="minMax"/>
          <c:max val="6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ln w="3175">
                      <a:solidFill>
                        <a:schemeClr val="accent1"/>
                      </a:solidFill>
                      <a:prstDash val="sysDot"/>
                    </a:ln>
                    <a:solidFill>
                      <a:schemeClr val="tx1">
                        <a:lumMod val="65000"/>
                        <a:lumOff val="35000"/>
                      </a:schemeClr>
                    </a:solidFill>
                    <a:latin typeface="+mn-lt"/>
                    <a:ea typeface="+mn-ea"/>
                    <a:cs typeface="+mn-cs"/>
                  </a:defRPr>
                </a:pPr>
                <a:r>
                  <a:rPr lang="en-AU"/>
                  <a:t>%</a:t>
                </a:r>
              </a:p>
            </c:rich>
          </c:tx>
          <c:layout>
            <c:manualLayout>
              <c:xMode val="edge"/>
              <c:yMode val="edge"/>
              <c:x val="4.2857815828638525E-3"/>
              <c:y val="0.32108694923772824"/>
            </c:manualLayout>
          </c:layout>
          <c:overlay val="0"/>
          <c:spPr>
            <a:noFill/>
            <a:ln>
              <a:noFill/>
            </a:ln>
            <a:effectLst/>
          </c:spPr>
          <c:txPr>
            <a:bodyPr rot="-5400000" spcFirstLastPara="1" vertOverflow="ellipsis" vert="horz" wrap="square" anchor="ctr" anchorCtr="1"/>
            <a:lstStyle/>
            <a:p>
              <a:pPr>
                <a:defRPr sz="1000" b="0" i="0" u="none" strike="noStrike" kern="1200" baseline="0">
                  <a:ln w="3175">
                    <a:solidFill>
                      <a:schemeClr val="accent1"/>
                    </a:solidFill>
                    <a:prstDash val="sysDot"/>
                  </a:ln>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w="3175">
                  <a:solidFill>
                    <a:schemeClr val="accent1"/>
                  </a:solidFill>
                  <a:prstDash val="sysDot"/>
                </a:ln>
                <a:solidFill>
                  <a:schemeClr val="tx1">
                    <a:lumMod val="65000"/>
                    <a:lumOff val="35000"/>
                  </a:schemeClr>
                </a:solidFill>
                <a:latin typeface="+mn-lt"/>
                <a:ea typeface="+mn-ea"/>
                <a:cs typeface="+mn-cs"/>
              </a:defRPr>
            </a:pPr>
            <a:endParaRPr lang="en-US"/>
          </a:p>
        </c:txPr>
        <c:crossAx val="528646240"/>
        <c:crosses val="autoZero"/>
        <c:crossBetween val="between"/>
      </c:valAx>
      <c:spPr>
        <a:noFill/>
        <a:ln>
          <a:noFill/>
        </a:ln>
        <a:effectLst/>
      </c:spPr>
    </c:plotArea>
    <c:plotVisOnly val="1"/>
    <c:dispBlanksAs val="gap"/>
    <c:showDLblsOverMax val="0"/>
  </c:chart>
  <c:spPr>
    <a:solidFill>
      <a:schemeClr val="bg1"/>
    </a:solidFill>
    <a:ln w="3175" cap="flat" cmpd="sng" algn="ctr">
      <a:solidFill>
        <a:srgbClr val="548AB7"/>
      </a:solidFill>
      <a:prstDash val="sysDot"/>
      <a:round/>
    </a:ln>
    <a:effectLst/>
  </c:spPr>
  <c:txPr>
    <a:bodyPr/>
    <a:lstStyle/>
    <a:p>
      <a:pPr>
        <a:defRPr>
          <a:ln w="3175">
            <a:solidFill>
              <a:schemeClr val="accent1"/>
            </a:solidFill>
            <a:prstDash val="sysDot"/>
          </a:ln>
        </a:defRPr>
      </a:pPr>
      <a:endParaRPr lang="en-US"/>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576897514750241E-2"/>
          <c:y val="4.1049030786773091E-2"/>
          <c:w val="0.89222156078294768"/>
          <c:h val="0.70263047791774025"/>
        </c:manualLayout>
      </c:layout>
      <c:barChart>
        <c:barDir val="col"/>
        <c:grouping val="clustered"/>
        <c:varyColors val="0"/>
        <c:ser>
          <c:idx val="1"/>
          <c:order val="0"/>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Graphs!$A$37:$A$40</c:f>
              <c:strCache>
                <c:ptCount val="4"/>
                <c:pt idx="0">
                  <c:v>Not at all aware</c:v>
                </c:pt>
                <c:pt idx="1">
                  <c:v>Slightly aware</c:v>
                </c:pt>
                <c:pt idx="2">
                  <c:v>Fairly aware</c:v>
                </c:pt>
                <c:pt idx="3">
                  <c:v>Extremely aware</c:v>
                </c:pt>
              </c:strCache>
            </c:strRef>
          </c:cat>
          <c:val>
            <c:numRef>
              <c:f>Graphs!$B$37:$B$40</c:f>
              <c:numCache>
                <c:formatCode>0</c:formatCode>
                <c:ptCount val="4"/>
                <c:pt idx="0">
                  <c:v>6.5</c:v>
                </c:pt>
                <c:pt idx="1">
                  <c:v>13.5</c:v>
                </c:pt>
                <c:pt idx="2">
                  <c:v>33.800000000000004</c:v>
                </c:pt>
                <c:pt idx="3">
                  <c:v>46.2</c:v>
                </c:pt>
              </c:numCache>
            </c:numRef>
          </c:val>
          <c:extLst>
            <c:ext xmlns:c16="http://schemas.microsoft.com/office/drawing/2014/chart" uri="{C3380CC4-5D6E-409C-BE32-E72D297353CC}">
              <c16:uniqueId val="{00000000-DB27-414B-84CD-FFA2A6B4DAD2}"/>
            </c:ext>
          </c:extLst>
        </c:ser>
        <c:ser>
          <c:idx val="0"/>
          <c:order val="1"/>
          <c:spPr>
            <a:solidFill>
              <a:schemeClr val="accent1"/>
            </a:solidFill>
            <a:ln>
              <a:noFill/>
            </a:ln>
            <a:effectLst/>
          </c:spPr>
          <c:invertIfNegative val="0"/>
          <c:dLbls>
            <c:dLbl>
              <c:idx val="3"/>
              <c:layout>
                <c:manualLayout>
                  <c:x val="0"/>
                  <c:y val="4.561003420752565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B27-414B-84CD-FFA2A6B4DAD2}"/>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Graphs!$A$37:$A$40</c:f>
              <c:strCache>
                <c:ptCount val="4"/>
                <c:pt idx="0">
                  <c:v>Not at all aware</c:v>
                </c:pt>
                <c:pt idx="1">
                  <c:v>Slightly aware</c:v>
                </c:pt>
                <c:pt idx="2">
                  <c:v>Fairly aware</c:v>
                </c:pt>
                <c:pt idx="3">
                  <c:v>Extremely aware</c:v>
                </c:pt>
              </c:strCache>
            </c:strRef>
          </c:cat>
          <c:val>
            <c:numRef>
              <c:f>Graphs!$C$37:$C$40</c:f>
              <c:numCache>
                <c:formatCode>0</c:formatCode>
                <c:ptCount val="4"/>
                <c:pt idx="0">
                  <c:v>3.4</c:v>
                </c:pt>
                <c:pt idx="1">
                  <c:v>6.7</c:v>
                </c:pt>
                <c:pt idx="2">
                  <c:v>34.299999999999997</c:v>
                </c:pt>
                <c:pt idx="3">
                  <c:v>55.6</c:v>
                </c:pt>
              </c:numCache>
            </c:numRef>
          </c:val>
          <c:extLst>
            <c:ext xmlns:c16="http://schemas.microsoft.com/office/drawing/2014/chart" uri="{C3380CC4-5D6E-409C-BE32-E72D297353CC}">
              <c16:uniqueId val="{00000002-DB27-414B-84CD-FFA2A6B4DAD2}"/>
            </c:ext>
          </c:extLst>
        </c:ser>
        <c:ser>
          <c:idx val="2"/>
          <c:order val="2"/>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Graphs!$A$37:$A$40</c:f>
              <c:strCache>
                <c:ptCount val="4"/>
                <c:pt idx="0">
                  <c:v>Not at all aware</c:v>
                </c:pt>
                <c:pt idx="1">
                  <c:v>Slightly aware</c:v>
                </c:pt>
                <c:pt idx="2">
                  <c:v>Fairly aware</c:v>
                </c:pt>
                <c:pt idx="3">
                  <c:v>Extremely aware</c:v>
                </c:pt>
              </c:strCache>
            </c:strRef>
          </c:cat>
          <c:val>
            <c:numRef>
              <c:f>Graphs!$D$37:$D$40</c:f>
              <c:numCache>
                <c:formatCode>0</c:formatCode>
                <c:ptCount val="4"/>
                <c:pt idx="0">
                  <c:v>11</c:v>
                </c:pt>
                <c:pt idx="1">
                  <c:v>22</c:v>
                </c:pt>
                <c:pt idx="2">
                  <c:v>36</c:v>
                </c:pt>
                <c:pt idx="3">
                  <c:v>31</c:v>
                </c:pt>
              </c:numCache>
            </c:numRef>
          </c:val>
          <c:extLst>
            <c:ext xmlns:c16="http://schemas.microsoft.com/office/drawing/2014/chart" uri="{C3380CC4-5D6E-409C-BE32-E72D297353CC}">
              <c16:uniqueId val="{00000003-DB27-414B-84CD-FFA2A6B4DAD2}"/>
            </c:ext>
          </c:extLst>
        </c:ser>
        <c:ser>
          <c:idx val="3"/>
          <c:order val="3"/>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Graphs!$A$37:$A$40</c:f>
              <c:strCache>
                <c:ptCount val="4"/>
                <c:pt idx="0">
                  <c:v>Not at all aware</c:v>
                </c:pt>
                <c:pt idx="1">
                  <c:v>Slightly aware</c:v>
                </c:pt>
                <c:pt idx="2">
                  <c:v>Fairly aware</c:v>
                </c:pt>
                <c:pt idx="3">
                  <c:v>Extremely aware</c:v>
                </c:pt>
              </c:strCache>
            </c:strRef>
          </c:cat>
          <c:val>
            <c:numRef>
              <c:f>Graphs!$E$37:$E$40</c:f>
              <c:numCache>
                <c:formatCode>0</c:formatCode>
                <c:ptCount val="4"/>
                <c:pt idx="0">
                  <c:v>8</c:v>
                </c:pt>
                <c:pt idx="1">
                  <c:v>21</c:v>
                </c:pt>
                <c:pt idx="2">
                  <c:v>33.700000000000003</c:v>
                </c:pt>
                <c:pt idx="3">
                  <c:v>38</c:v>
                </c:pt>
              </c:numCache>
            </c:numRef>
          </c:val>
          <c:extLst>
            <c:ext xmlns:c16="http://schemas.microsoft.com/office/drawing/2014/chart" uri="{C3380CC4-5D6E-409C-BE32-E72D297353CC}">
              <c16:uniqueId val="{00000004-DB27-414B-84CD-FFA2A6B4DAD2}"/>
            </c:ext>
          </c:extLst>
        </c:ser>
        <c:dLbls>
          <c:dLblPos val="outEnd"/>
          <c:showLegendKey val="0"/>
          <c:showVal val="1"/>
          <c:showCatName val="0"/>
          <c:showSerName val="0"/>
          <c:showPercent val="0"/>
          <c:showBubbleSize val="0"/>
        </c:dLbls>
        <c:gapWidth val="219"/>
        <c:overlap val="-27"/>
        <c:axId val="528674432"/>
        <c:axId val="528678832"/>
      </c:barChart>
      <c:catAx>
        <c:axId val="528674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528678832"/>
        <c:crosses val="autoZero"/>
        <c:auto val="1"/>
        <c:lblAlgn val="ctr"/>
        <c:lblOffset val="100"/>
        <c:noMultiLvlLbl val="0"/>
      </c:catAx>
      <c:valAx>
        <c:axId val="528678832"/>
        <c:scaling>
          <c:orientation val="minMax"/>
          <c:max val="7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AU" sz="1200"/>
                  <a:t>%</a:t>
                </a:r>
              </a:p>
            </c:rich>
          </c:tx>
          <c:layout>
            <c:manualLayout>
              <c:xMode val="edge"/>
              <c:yMode val="edge"/>
              <c:x val="6.6028392208649722E-3"/>
              <c:y val="0.36237567225419509"/>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8674432"/>
        <c:crosses val="autoZero"/>
        <c:crossBetween val="between"/>
      </c:valAx>
      <c:spPr>
        <a:noFill/>
        <a:ln>
          <a:noFill/>
        </a:ln>
        <a:effectLst/>
      </c:spPr>
    </c:plotArea>
    <c:plotVisOnly val="1"/>
    <c:dispBlanksAs val="gap"/>
    <c:showDLblsOverMax val="0"/>
  </c:chart>
  <c:spPr>
    <a:solidFill>
      <a:schemeClr val="bg1"/>
    </a:solidFill>
    <a:ln w="3175" cap="flat" cmpd="sng" algn="ctr">
      <a:solidFill>
        <a:srgbClr val="548AB7"/>
      </a:solidFill>
      <a:prstDash val="sysDot"/>
      <a:round/>
    </a:ln>
    <a:effectLst/>
  </c:spPr>
  <c:txPr>
    <a:bodyPr/>
    <a:lstStyle/>
    <a:p>
      <a:pPr>
        <a:defRPr/>
      </a:pPr>
      <a:endParaRPr lang="en-US"/>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386919897819008"/>
          <c:y val="0.11063371571911154"/>
          <c:w val="0.86431406541888278"/>
          <c:h val="0.58753407321870643"/>
        </c:manualLayout>
      </c:layout>
      <c:barChart>
        <c:barDir val="col"/>
        <c:grouping val="clustered"/>
        <c:varyColors val="0"/>
        <c:ser>
          <c:idx val="0"/>
          <c:order val="0"/>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Graphs!$A$55:$A$58</c:f>
              <c:strCache>
                <c:ptCount val="4"/>
                <c:pt idx="0">
                  <c:v>Not at all supported</c:v>
                </c:pt>
                <c:pt idx="1">
                  <c:v>Slightly supported</c:v>
                </c:pt>
                <c:pt idx="2">
                  <c:v>Fairly supported</c:v>
                </c:pt>
                <c:pt idx="3">
                  <c:v>Extremely supported </c:v>
                </c:pt>
              </c:strCache>
            </c:strRef>
          </c:cat>
          <c:val>
            <c:numRef>
              <c:f>Graphs!$B$55:$B$58</c:f>
              <c:numCache>
                <c:formatCode>0</c:formatCode>
                <c:ptCount val="4"/>
                <c:pt idx="0">
                  <c:v>1.5</c:v>
                </c:pt>
                <c:pt idx="1">
                  <c:v>14.6</c:v>
                </c:pt>
                <c:pt idx="2">
                  <c:v>42.7</c:v>
                </c:pt>
                <c:pt idx="3">
                  <c:v>41.2</c:v>
                </c:pt>
              </c:numCache>
            </c:numRef>
          </c:val>
          <c:extLst>
            <c:ext xmlns:c16="http://schemas.microsoft.com/office/drawing/2014/chart" uri="{C3380CC4-5D6E-409C-BE32-E72D297353CC}">
              <c16:uniqueId val="{00000000-C1D6-EC4B-8409-855750B2877F}"/>
            </c:ext>
          </c:extLst>
        </c:ser>
        <c:ser>
          <c:idx val="1"/>
          <c:order val="1"/>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Graphs!$A$55:$A$58</c:f>
              <c:strCache>
                <c:ptCount val="4"/>
                <c:pt idx="0">
                  <c:v>Not at all supported</c:v>
                </c:pt>
                <c:pt idx="1">
                  <c:v>Slightly supported</c:v>
                </c:pt>
                <c:pt idx="2">
                  <c:v>Fairly supported</c:v>
                </c:pt>
                <c:pt idx="3">
                  <c:v>Extremely supported </c:v>
                </c:pt>
              </c:strCache>
            </c:strRef>
          </c:cat>
          <c:val>
            <c:numRef>
              <c:f>Graphs!$C$55:$C$58</c:f>
              <c:numCache>
                <c:formatCode>0</c:formatCode>
                <c:ptCount val="4"/>
                <c:pt idx="0">
                  <c:v>0.6</c:v>
                </c:pt>
                <c:pt idx="1">
                  <c:v>9</c:v>
                </c:pt>
                <c:pt idx="2">
                  <c:v>37.1</c:v>
                </c:pt>
                <c:pt idx="3">
                  <c:v>53.4</c:v>
                </c:pt>
              </c:numCache>
            </c:numRef>
          </c:val>
          <c:extLst>
            <c:ext xmlns:c16="http://schemas.microsoft.com/office/drawing/2014/chart" uri="{C3380CC4-5D6E-409C-BE32-E72D297353CC}">
              <c16:uniqueId val="{00000001-C1D6-EC4B-8409-855750B2877F}"/>
            </c:ext>
          </c:extLst>
        </c:ser>
        <c:ser>
          <c:idx val="2"/>
          <c:order val="2"/>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Graphs!$A$55:$A$58</c:f>
              <c:strCache>
                <c:ptCount val="4"/>
                <c:pt idx="0">
                  <c:v>Not at all supported</c:v>
                </c:pt>
                <c:pt idx="1">
                  <c:v>Slightly supported</c:v>
                </c:pt>
                <c:pt idx="2">
                  <c:v>Fairly supported</c:v>
                </c:pt>
                <c:pt idx="3">
                  <c:v>Extremely supported </c:v>
                </c:pt>
              </c:strCache>
            </c:strRef>
          </c:cat>
          <c:val>
            <c:numRef>
              <c:f>Graphs!$D$55:$D$58</c:f>
              <c:numCache>
                <c:formatCode>0</c:formatCode>
                <c:ptCount val="4"/>
                <c:pt idx="0">
                  <c:v>2.2999999999999998</c:v>
                </c:pt>
                <c:pt idx="1">
                  <c:v>18.899999999999999</c:v>
                </c:pt>
                <c:pt idx="2">
                  <c:v>47.3</c:v>
                </c:pt>
                <c:pt idx="3">
                  <c:v>31.5</c:v>
                </c:pt>
              </c:numCache>
            </c:numRef>
          </c:val>
          <c:extLst>
            <c:ext xmlns:c16="http://schemas.microsoft.com/office/drawing/2014/chart" uri="{C3380CC4-5D6E-409C-BE32-E72D297353CC}">
              <c16:uniqueId val="{00000002-C1D6-EC4B-8409-855750B2877F}"/>
            </c:ext>
          </c:extLst>
        </c:ser>
        <c:ser>
          <c:idx val="3"/>
          <c:order val="3"/>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Graphs!$A$55:$A$58</c:f>
              <c:strCache>
                <c:ptCount val="4"/>
                <c:pt idx="0">
                  <c:v>Not at all supported</c:v>
                </c:pt>
                <c:pt idx="1">
                  <c:v>Slightly supported</c:v>
                </c:pt>
                <c:pt idx="2">
                  <c:v>Fairly supported</c:v>
                </c:pt>
                <c:pt idx="3">
                  <c:v>Extremely supported </c:v>
                </c:pt>
              </c:strCache>
            </c:strRef>
          </c:cat>
          <c:val>
            <c:numRef>
              <c:f>Graphs!$E$55:$E$58</c:f>
              <c:numCache>
                <c:formatCode>0</c:formatCode>
                <c:ptCount val="4"/>
                <c:pt idx="0">
                  <c:v>2.7</c:v>
                </c:pt>
                <c:pt idx="1">
                  <c:v>17.3</c:v>
                </c:pt>
                <c:pt idx="2">
                  <c:v>41.3</c:v>
                </c:pt>
                <c:pt idx="3">
                  <c:v>38.700000000000003</c:v>
                </c:pt>
              </c:numCache>
            </c:numRef>
          </c:val>
          <c:extLst>
            <c:ext xmlns:c16="http://schemas.microsoft.com/office/drawing/2014/chart" uri="{C3380CC4-5D6E-409C-BE32-E72D297353CC}">
              <c16:uniqueId val="{00000003-C1D6-EC4B-8409-855750B2877F}"/>
            </c:ext>
          </c:extLst>
        </c:ser>
        <c:dLbls>
          <c:dLblPos val="outEnd"/>
          <c:showLegendKey val="0"/>
          <c:showVal val="1"/>
          <c:showCatName val="0"/>
          <c:showSerName val="0"/>
          <c:showPercent val="0"/>
          <c:showBubbleSize val="0"/>
        </c:dLbls>
        <c:gapWidth val="219"/>
        <c:overlap val="-27"/>
        <c:axId val="477367488"/>
        <c:axId val="477386048"/>
      </c:barChart>
      <c:catAx>
        <c:axId val="477367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477386048"/>
        <c:crosses val="autoZero"/>
        <c:auto val="1"/>
        <c:lblAlgn val="ctr"/>
        <c:lblOffset val="100"/>
        <c:noMultiLvlLbl val="0"/>
      </c:catAx>
      <c:valAx>
        <c:axId val="477386048"/>
        <c:scaling>
          <c:orientation val="minMax"/>
          <c:max val="7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AU" sz="1200"/>
                  <a:t>%</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7367488"/>
        <c:crosses val="autoZero"/>
        <c:crossBetween val="between"/>
      </c:valAx>
      <c:spPr>
        <a:noFill/>
        <a:ln>
          <a:noFill/>
        </a:ln>
        <a:effectLst/>
      </c:spPr>
    </c:plotArea>
    <c:plotVisOnly val="1"/>
    <c:dispBlanksAs val="gap"/>
    <c:showDLblsOverMax val="0"/>
  </c:chart>
  <c:spPr>
    <a:solidFill>
      <a:schemeClr val="bg1"/>
    </a:solidFill>
    <a:ln w="3175" cap="flat" cmpd="sng" algn="ctr">
      <a:solidFill>
        <a:srgbClr val="548AB7"/>
      </a:solidFill>
      <a:prstDash val="sysDot"/>
      <a:round/>
    </a:ln>
    <a:effectLst/>
  </c:spPr>
  <c:txPr>
    <a:bodyPr/>
    <a:lstStyle/>
    <a:p>
      <a:pPr>
        <a:defRPr/>
      </a:pPr>
      <a:endParaRPr lang="en-US"/>
    </a:p>
  </c:txPr>
  <c:externalData r:id="rId3">
    <c:autoUpdate val="0"/>
  </c:externalData>
  <c:userShapes r:id="rId4"/>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9702938790898464E-2"/>
          <c:y val="2.7451850208864741E-2"/>
          <c:w val="0.86830712984948921"/>
          <c:h val="0.67500801983085446"/>
        </c:manualLayout>
      </c:layout>
      <c:barChart>
        <c:barDir val="col"/>
        <c:grouping val="clustered"/>
        <c:varyColors val="0"/>
        <c:ser>
          <c:idx val="0"/>
          <c:order val="0"/>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Graphs!$A$73:$A$76</c:f>
              <c:strCache>
                <c:ptCount val="4"/>
                <c:pt idx="0">
                  <c:v>Not at all confident</c:v>
                </c:pt>
                <c:pt idx="1">
                  <c:v>Slightly confident</c:v>
                </c:pt>
                <c:pt idx="2">
                  <c:v>Fairly confident</c:v>
                </c:pt>
                <c:pt idx="3">
                  <c:v>Extremely confident</c:v>
                </c:pt>
              </c:strCache>
            </c:strRef>
          </c:cat>
          <c:val>
            <c:numRef>
              <c:f>Graphs!$B$73:$B$76</c:f>
              <c:numCache>
                <c:formatCode>0</c:formatCode>
                <c:ptCount val="4"/>
                <c:pt idx="0">
                  <c:v>0.4</c:v>
                </c:pt>
                <c:pt idx="1">
                  <c:v>10</c:v>
                </c:pt>
                <c:pt idx="2">
                  <c:v>53.8</c:v>
                </c:pt>
                <c:pt idx="3">
                  <c:v>35.799999999999997</c:v>
                </c:pt>
              </c:numCache>
            </c:numRef>
          </c:val>
          <c:extLst>
            <c:ext xmlns:c16="http://schemas.microsoft.com/office/drawing/2014/chart" uri="{C3380CC4-5D6E-409C-BE32-E72D297353CC}">
              <c16:uniqueId val="{00000000-4493-A841-836C-F2073371967F}"/>
            </c:ext>
          </c:extLst>
        </c:ser>
        <c:ser>
          <c:idx val="1"/>
          <c:order val="1"/>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Graphs!$A$73:$A$76</c:f>
              <c:strCache>
                <c:ptCount val="4"/>
                <c:pt idx="0">
                  <c:v>Not at all confident</c:v>
                </c:pt>
                <c:pt idx="1">
                  <c:v>Slightly confident</c:v>
                </c:pt>
                <c:pt idx="2">
                  <c:v>Fairly confident</c:v>
                </c:pt>
                <c:pt idx="3">
                  <c:v>Extremely confident</c:v>
                </c:pt>
              </c:strCache>
            </c:strRef>
          </c:cat>
          <c:val>
            <c:numRef>
              <c:f>Graphs!$C$73:$C$76</c:f>
              <c:numCache>
                <c:formatCode>0</c:formatCode>
                <c:ptCount val="4"/>
                <c:pt idx="0">
                  <c:v>0</c:v>
                </c:pt>
                <c:pt idx="1">
                  <c:v>6.2</c:v>
                </c:pt>
                <c:pt idx="2">
                  <c:v>46.1</c:v>
                </c:pt>
                <c:pt idx="3">
                  <c:v>47.8</c:v>
                </c:pt>
              </c:numCache>
            </c:numRef>
          </c:val>
          <c:extLst>
            <c:ext xmlns:c16="http://schemas.microsoft.com/office/drawing/2014/chart" uri="{C3380CC4-5D6E-409C-BE32-E72D297353CC}">
              <c16:uniqueId val="{00000001-4493-A841-836C-F2073371967F}"/>
            </c:ext>
          </c:extLst>
        </c:ser>
        <c:ser>
          <c:idx val="2"/>
          <c:order val="2"/>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Graphs!$A$73:$A$76</c:f>
              <c:strCache>
                <c:ptCount val="4"/>
                <c:pt idx="0">
                  <c:v>Not at all confident</c:v>
                </c:pt>
                <c:pt idx="1">
                  <c:v>Slightly confident</c:v>
                </c:pt>
                <c:pt idx="2">
                  <c:v>Fairly confident</c:v>
                </c:pt>
                <c:pt idx="3">
                  <c:v>Extremely confident</c:v>
                </c:pt>
              </c:strCache>
            </c:strRef>
          </c:cat>
          <c:val>
            <c:numRef>
              <c:f>Graphs!$D$73:$D$76</c:f>
              <c:numCache>
                <c:formatCode>0</c:formatCode>
                <c:ptCount val="4"/>
                <c:pt idx="0">
                  <c:v>1.8</c:v>
                </c:pt>
                <c:pt idx="1">
                  <c:v>19.600000000000001</c:v>
                </c:pt>
                <c:pt idx="2">
                  <c:v>47.9</c:v>
                </c:pt>
                <c:pt idx="3">
                  <c:v>30.7</c:v>
                </c:pt>
              </c:numCache>
            </c:numRef>
          </c:val>
          <c:extLst>
            <c:ext xmlns:c16="http://schemas.microsoft.com/office/drawing/2014/chart" uri="{C3380CC4-5D6E-409C-BE32-E72D297353CC}">
              <c16:uniqueId val="{00000002-4493-A841-836C-F2073371967F}"/>
            </c:ext>
          </c:extLst>
        </c:ser>
        <c:ser>
          <c:idx val="3"/>
          <c:order val="3"/>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Graphs!$A$73:$A$76</c:f>
              <c:strCache>
                <c:ptCount val="4"/>
                <c:pt idx="0">
                  <c:v>Not at all confident</c:v>
                </c:pt>
                <c:pt idx="1">
                  <c:v>Slightly confident</c:v>
                </c:pt>
                <c:pt idx="2">
                  <c:v>Fairly confident</c:v>
                </c:pt>
                <c:pt idx="3">
                  <c:v>Extremely confident</c:v>
                </c:pt>
              </c:strCache>
            </c:strRef>
          </c:cat>
          <c:val>
            <c:numRef>
              <c:f>Graphs!$E$73:$E$76</c:f>
              <c:numCache>
                <c:formatCode>0</c:formatCode>
                <c:ptCount val="4"/>
                <c:pt idx="0">
                  <c:v>2</c:v>
                </c:pt>
                <c:pt idx="1">
                  <c:v>10</c:v>
                </c:pt>
                <c:pt idx="2">
                  <c:v>55.3</c:v>
                </c:pt>
                <c:pt idx="3">
                  <c:v>32.700000000000003</c:v>
                </c:pt>
              </c:numCache>
            </c:numRef>
          </c:val>
          <c:extLst>
            <c:ext xmlns:c16="http://schemas.microsoft.com/office/drawing/2014/chart" uri="{C3380CC4-5D6E-409C-BE32-E72D297353CC}">
              <c16:uniqueId val="{00000003-4493-A841-836C-F2073371967F}"/>
            </c:ext>
          </c:extLst>
        </c:ser>
        <c:dLbls>
          <c:dLblPos val="outEnd"/>
          <c:showLegendKey val="0"/>
          <c:showVal val="1"/>
          <c:showCatName val="0"/>
          <c:showSerName val="0"/>
          <c:showPercent val="0"/>
          <c:showBubbleSize val="0"/>
        </c:dLbls>
        <c:gapWidth val="219"/>
        <c:overlap val="-27"/>
        <c:axId val="491706768"/>
        <c:axId val="491218192"/>
      </c:barChart>
      <c:catAx>
        <c:axId val="491706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1218192"/>
        <c:crosses val="autoZero"/>
        <c:auto val="1"/>
        <c:lblAlgn val="ctr"/>
        <c:lblOffset val="100"/>
        <c:noMultiLvlLbl val="0"/>
      </c:catAx>
      <c:valAx>
        <c:axId val="491218192"/>
        <c:scaling>
          <c:orientation val="minMax"/>
          <c:max val="7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AU" sz="1200"/>
                  <a:t>%</a:t>
                </a:r>
              </a:p>
            </c:rich>
          </c:tx>
          <c:layout>
            <c:manualLayout>
              <c:xMode val="edge"/>
              <c:yMode val="edge"/>
              <c:x val="1.4411541408191533E-2"/>
              <c:y val="0.35756127315071534"/>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1706768"/>
        <c:crosses val="autoZero"/>
        <c:crossBetween val="between"/>
      </c:valAx>
      <c:spPr>
        <a:noFill/>
        <a:ln>
          <a:noFill/>
        </a:ln>
        <a:effectLst/>
      </c:spPr>
    </c:plotArea>
    <c:plotVisOnly val="1"/>
    <c:dispBlanksAs val="gap"/>
    <c:showDLblsOverMax val="0"/>
  </c:chart>
  <c:spPr>
    <a:solidFill>
      <a:schemeClr val="bg1"/>
    </a:solidFill>
    <a:ln w="3175" cap="flat" cmpd="sng" algn="ctr">
      <a:solidFill>
        <a:srgbClr val="548AB7"/>
      </a:solidFill>
      <a:prstDash val="sysDot"/>
      <a:round/>
    </a:ln>
    <a:effectLst/>
  </c:spPr>
  <c:txPr>
    <a:bodyPr/>
    <a:lstStyle/>
    <a:p>
      <a:pPr>
        <a:defRPr/>
      </a:pPr>
      <a:endParaRPr lang="en-US"/>
    </a:p>
  </c:txPr>
  <c:externalData r:id="rId3">
    <c:autoUpdate val="0"/>
  </c:externalData>
  <c:userShapes r:id="rId4"/>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Graphs!$A$136</c:f>
              <c:strCache>
                <c:ptCount val="1"/>
                <c:pt idx="0">
                  <c:v>Green</c:v>
                </c:pt>
              </c:strCache>
            </c:strRef>
          </c:tx>
          <c:spPr>
            <a:solidFill>
              <a:srgbClr val="92D050"/>
            </a:solidFill>
            <a:ln>
              <a:solidFill>
                <a:srgbClr val="92D05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Graphs!$B$135:$E$135</c:f>
              <c:strCache>
                <c:ptCount val="4"/>
                <c:pt idx="0">
                  <c:v>2018 Term 2 (n = 262)</c:v>
                </c:pt>
                <c:pt idx="1">
                  <c:v>2018 Term 4 (n = 177)</c:v>
                </c:pt>
                <c:pt idx="2">
                  <c:v>2019 Term 2 (n = 523)</c:v>
                </c:pt>
                <c:pt idx="3">
                  <c:v>2019 Term 4 (n = 149)</c:v>
                </c:pt>
              </c:strCache>
            </c:strRef>
          </c:cat>
          <c:val>
            <c:numRef>
              <c:f>Graphs!$B$136:$E$136</c:f>
              <c:numCache>
                <c:formatCode>0</c:formatCode>
                <c:ptCount val="4"/>
                <c:pt idx="0">
                  <c:v>45</c:v>
                </c:pt>
                <c:pt idx="1">
                  <c:v>57.599999999999994</c:v>
                </c:pt>
                <c:pt idx="2">
                  <c:v>35.199999999999996</c:v>
                </c:pt>
                <c:pt idx="3">
                  <c:v>47.699999999999996</c:v>
                </c:pt>
              </c:numCache>
            </c:numRef>
          </c:val>
          <c:extLst>
            <c:ext xmlns:c16="http://schemas.microsoft.com/office/drawing/2014/chart" uri="{C3380CC4-5D6E-409C-BE32-E72D297353CC}">
              <c16:uniqueId val="{00000000-FEE7-A646-ADFF-D21DCB3EABDC}"/>
            </c:ext>
          </c:extLst>
        </c:ser>
        <c:ser>
          <c:idx val="1"/>
          <c:order val="1"/>
          <c:tx>
            <c:strRef>
              <c:f>Graphs!$A$137</c:f>
              <c:strCache>
                <c:ptCount val="1"/>
                <c:pt idx="0">
                  <c:v>Yellow</c:v>
                </c:pt>
              </c:strCache>
            </c:strRef>
          </c:tx>
          <c:spPr>
            <a:solidFill>
              <a:srgbClr val="FFCC00"/>
            </a:solidFill>
            <a:ln>
              <a:solidFill>
                <a:srgbClr val="FFC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Graphs!$B$135:$E$135</c:f>
              <c:strCache>
                <c:ptCount val="4"/>
                <c:pt idx="0">
                  <c:v>2018 Term 2 (n = 262)</c:v>
                </c:pt>
                <c:pt idx="1">
                  <c:v>2018 Term 4 (n = 177)</c:v>
                </c:pt>
                <c:pt idx="2">
                  <c:v>2019 Term 2 (n = 523)</c:v>
                </c:pt>
                <c:pt idx="3">
                  <c:v>2019 Term 4 (n = 149)</c:v>
                </c:pt>
              </c:strCache>
            </c:strRef>
          </c:cat>
          <c:val>
            <c:numRef>
              <c:f>Graphs!$B$137:$E$137</c:f>
              <c:numCache>
                <c:formatCode>0</c:formatCode>
                <c:ptCount val="4"/>
                <c:pt idx="0">
                  <c:v>45.800000000000004</c:v>
                </c:pt>
                <c:pt idx="1">
                  <c:v>38.4</c:v>
                </c:pt>
                <c:pt idx="2">
                  <c:v>50.1</c:v>
                </c:pt>
                <c:pt idx="3">
                  <c:v>41.6</c:v>
                </c:pt>
              </c:numCache>
            </c:numRef>
          </c:val>
          <c:extLst>
            <c:ext xmlns:c16="http://schemas.microsoft.com/office/drawing/2014/chart" uri="{C3380CC4-5D6E-409C-BE32-E72D297353CC}">
              <c16:uniqueId val="{00000001-FEE7-A646-ADFF-D21DCB3EABDC}"/>
            </c:ext>
          </c:extLst>
        </c:ser>
        <c:ser>
          <c:idx val="2"/>
          <c:order val="2"/>
          <c:tx>
            <c:strRef>
              <c:f>Graphs!$A$138</c:f>
              <c:strCache>
                <c:ptCount val="1"/>
                <c:pt idx="0">
                  <c:v>Red</c:v>
                </c:pt>
              </c:strCache>
            </c:strRef>
          </c:tx>
          <c:spPr>
            <a:solidFill>
              <a:srgbClr val="FF0000"/>
            </a:solidFill>
            <a:ln>
              <a:solidFill>
                <a:srgbClr val="FF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Graphs!$B$135:$E$135</c:f>
              <c:strCache>
                <c:ptCount val="4"/>
                <c:pt idx="0">
                  <c:v>2018 Term 2 (n = 262)</c:v>
                </c:pt>
                <c:pt idx="1">
                  <c:v>2018 Term 4 (n = 177)</c:v>
                </c:pt>
                <c:pt idx="2">
                  <c:v>2019 Term 2 (n = 523)</c:v>
                </c:pt>
                <c:pt idx="3">
                  <c:v>2019 Term 4 (n = 149)</c:v>
                </c:pt>
              </c:strCache>
            </c:strRef>
          </c:cat>
          <c:val>
            <c:numRef>
              <c:f>Graphs!$B$138:$E$138</c:f>
              <c:numCache>
                <c:formatCode>0</c:formatCode>
                <c:ptCount val="4"/>
                <c:pt idx="0">
                  <c:v>9.1999999999999993</c:v>
                </c:pt>
                <c:pt idx="1">
                  <c:v>4</c:v>
                </c:pt>
                <c:pt idx="2">
                  <c:v>14.7</c:v>
                </c:pt>
                <c:pt idx="3">
                  <c:v>10.7</c:v>
                </c:pt>
              </c:numCache>
            </c:numRef>
          </c:val>
          <c:extLst>
            <c:ext xmlns:c16="http://schemas.microsoft.com/office/drawing/2014/chart" uri="{C3380CC4-5D6E-409C-BE32-E72D297353CC}">
              <c16:uniqueId val="{00000002-FEE7-A646-ADFF-D21DCB3EABDC}"/>
            </c:ext>
          </c:extLst>
        </c:ser>
        <c:dLbls>
          <c:dLblPos val="ctr"/>
          <c:showLegendKey val="0"/>
          <c:showVal val="1"/>
          <c:showCatName val="0"/>
          <c:showSerName val="0"/>
          <c:showPercent val="0"/>
          <c:showBubbleSize val="0"/>
        </c:dLbls>
        <c:gapWidth val="150"/>
        <c:overlap val="100"/>
        <c:axId val="641145368"/>
        <c:axId val="641144384"/>
      </c:barChart>
      <c:catAx>
        <c:axId val="6411453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crossAx val="641144384"/>
        <c:crosses val="autoZero"/>
        <c:auto val="1"/>
        <c:lblAlgn val="ctr"/>
        <c:lblOffset val="100"/>
        <c:noMultiLvlLbl val="0"/>
      </c:catAx>
      <c:valAx>
        <c:axId val="64114438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crossAx val="641145368"/>
        <c:crosses val="autoZero"/>
        <c:crossBetween val="between"/>
      </c:valAx>
      <c:spPr>
        <a:noFill/>
        <a:ln>
          <a:noFill/>
        </a:ln>
        <a:effectLst/>
      </c:spPr>
    </c:plotArea>
    <c:plotVisOnly val="1"/>
    <c:dispBlanksAs val="gap"/>
    <c:showDLblsOverMax val="0"/>
  </c:chart>
  <c:spPr>
    <a:solidFill>
      <a:schemeClr val="bg1"/>
    </a:solidFill>
    <a:ln w="3175" cap="flat" cmpd="sng" algn="ctr">
      <a:solidFill>
        <a:srgbClr val="548AB7"/>
      </a:solidFill>
      <a:prstDash val="sysDot"/>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Graphs!$A$182</c:f>
              <c:strCache>
                <c:ptCount val="1"/>
                <c:pt idx="0">
                  <c:v>Green</c:v>
                </c:pt>
              </c:strCache>
            </c:strRef>
          </c:tx>
          <c:spPr>
            <a:solidFill>
              <a:srgbClr val="92D050"/>
            </a:solidFill>
            <a:ln>
              <a:solidFill>
                <a:srgbClr val="92D05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j-lt"/>
                    <a:ea typeface="+mn-ea"/>
                    <a:cs typeface="Calibri" panose="020F050202020403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Graphs!$B$181:$E$181</c:f>
              <c:strCache>
                <c:ptCount val="4"/>
                <c:pt idx="0">
                  <c:v>2018 Term 2 (n = 176)</c:v>
                </c:pt>
                <c:pt idx="1">
                  <c:v>2018 Term 4 (n = 177)</c:v>
                </c:pt>
                <c:pt idx="2">
                  <c:v>2019 Term 2 (n = 515)</c:v>
                </c:pt>
                <c:pt idx="3">
                  <c:v>2019 Term 4 (n = 150)</c:v>
                </c:pt>
              </c:strCache>
            </c:strRef>
          </c:cat>
          <c:val>
            <c:numRef>
              <c:f>Graphs!$B$182:$E$182</c:f>
              <c:numCache>
                <c:formatCode>0</c:formatCode>
                <c:ptCount val="4"/>
                <c:pt idx="0">
                  <c:v>42</c:v>
                </c:pt>
                <c:pt idx="1">
                  <c:v>53.7</c:v>
                </c:pt>
                <c:pt idx="2">
                  <c:v>28.9</c:v>
                </c:pt>
                <c:pt idx="3">
                  <c:v>38</c:v>
                </c:pt>
              </c:numCache>
            </c:numRef>
          </c:val>
          <c:extLst>
            <c:ext xmlns:c16="http://schemas.microsoft.com/office/drawing/2014/chart" uri="{C3380CC4-5D6E-409C-BE32-E72D297353CC}">
              <c16:uniqueId val="{00000000-6E5A-0A40-AC46-9D2AE9C3937A}"/>
            </c:ext>
          </c:extLst>
        </c:ser>
        <c:ser>
          <c:idx val="1"/>
          <c:order val="1"/>
          <c:tx>
            <c:strRef>
              <c:f>Graphs!$A$183</c:f>
              <c:strCache>
                <c:ptCount val="1"/>
                <c:pt idx="0">
                  <c:v>Yellow</c:v>
                </c:pt>
              </c:strCache>
            </c:strRef>
          </c:tx>
          <c:spPr>
            <a:solidFill>
              <a:srgbClr val="FFCC00"/>
            </a:solidFill>
            <a:ln>
              <a:solidFill>
                <a:srgbClr val="FFC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Graphs!$B$181:$E$181</c:f>
              <c:strCache>
                <c:ptCount val="4"/>
                <c:pt idx="0">
                  <c:v>2018 Term 2 (n = 176)</c:v>
                </c:pt>
                <c:pt idx="1">
                  <c:v>2018 Term 4 (n = 177)</c:v>
                </c:pt>
                <c:pt idx="2">
                  <c:v>2019 Term 2 (n = 515)</c:v>
                </c:pt>
                <c:pt idx="3">
                  <c:v>2019 Term 4 (n = 150)</c:v>
                </c:pt>
              </c:strCache>
            </c:strRef>
          </c:cat>
          <c:val>
            <c:numRef>
              <c:f>Graphs!$B$183:$E$183</c:f>
              <c:numCache>
                <c:formatCode>0</c:formatCode>
                <c:ptCount val="4"/>
                <c:pt idx="0">
                  <c:v>47.699999999999996</c:v>
                </c:pt>
                <c:pt idx="1">
                  <c:v>41.8</c:v>
                </c:pt>
                <c:pt idx="2">
                  <c:v>47</c:v>
                </c:pt>
                <c:pt idx="3">
                  <c:v>46.7</c:v>
                </c:pt>
              </c:numCache>
            </c:numRef>
          </c:val>
          <c:extLst>
            <c:ext xmlns:c16="http://schemas.microsoft.com/office/drawing/2014/chart" uri="{C3380CC4-5D6E-409C-BE32-E72D297353CC}">
              <c16:uniqueId val="{00000001-6E5A-0A40-AC46-9D2AE9C3937A}"/>
            </c:ext>
          </c:extLst>
        </c:ser>
        <c:ser>
          <c:idx val="2"/>
          <c:order val="2"/>
          <c:tx>
            <c:strRef>
              <c:f>Graphs!$A$184</c:f>
              <c:strCache>
                <c:ptCount val="1"/>
                <c:pt idx="0">
                  <c:v>Red</c:v>
                </c:pt>
              </c:strCache>
            </c:strRef>
          </c:tx>
          <c:spPr>
            <a:solidFill>
              <a:srgbClr val="FF0000"/>
            </a:solidFill>
            <a:ln>
              <a:solidFill>
                <a:srgbClr val="FF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Graphs!$B$181:$E$181</c:f>
              <c:strCache>
                <c:ptCount val="4"/>
                <c:pt idx="0">
                  <c:v>2018 Term 2 (n = 176)</c:v>
                </c:pt>
                <c:pt idx="1">
                  <c:v>2018 Term 4 (n = 177)</c:v>
                </c:pt>
                <c:pt idx="2">
                  <c:v>2019 Term 2 (n = 515)</c:v>
                </c:pt>
                <c:pt idx="3">
                  <c:v>2019 Term 4 (n = 150)</c:v>
                </c:pt>
              </c:strCache>
            </c:strRef>
          </c:cat>
          <c:val>
            <c:numRef>
              <c:f>Graphs!$B$184:$E$184</c:f>
              <c:numCache>
                <c:formatCode>0</c:formatCode>
                <c:ptCount val="4"/>
                <c:pt idx="0">
                  <c:v>10.199999999999999</c:v>
                </c:pt>
                <c:pt idx="1">
                  <c:v>4.5</c:v>
                </c:pt>
                <c:pt idx="2">
                  <c:v>24.099999999999998</c:v>
                </c:pt>
                <c:pt idx="3">
                  <c:v>15.299999999999999</c:v>
                </c:pt>
              </c:numCache>
            </c:numRef>
          </c:val>
          <c:extLst>
            <c:ext xmlns:c16="http://schemas.microsoft.com/office/drawing/2014/chart" uri="{C3380CC4-5D6E-409C-BE32-E72D297353CC}">
              <c16:uniqueId val="{00000002-6E5A-0A40-AC46-9D2AE9C3937A}"/>
            </c:ext>
          </c:extLst>
        </c:ser>
        <c:dLbls>
          <c:dLblPos val="ctr"/>
          <c:showLegendKey val="0"/>
          <c:showVal val="1"/>
          <c:showCatName val="0"/>
          <c:showSerName val="0"/>
          <c:showPercent val="0"/>
          <c:showBubbleSize val="0"/>
        </c:dLbls>
        <c:gapWidth val="150"/>
        <c:overlap val="100"/>
        <c:axId val="641145368"/>
        <c:axId val="641144384"/>
      </c:barChart>
      <c:catAx>
        <c:axId val="6411453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crossAx val="641144384"/>
        <c:crosses val="autoZero"/>
        <c:auto val="1"/>
        <c:lblAlgn val="ctr"/>
        <c:lblOffset val="100"/>
        <c:noMultiLvlLbl val="0"/>
      </c:catAx>
      <c:valAx>
        <c:axId val="64114438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crossAx val="641145368"/>
        <c:crosses val="autoZero"/>
        <c:crossBetween val="between"/>
      </c:valAx>
      <c:spPr>
        <a:noFill/>
        <a:ln>
          <a:noFill/>
        </a:ln>
        <a:effectLst/>
      </c:spPr>
    </c:plotArea>
    <c:plotVisOnly val="1"/>
    <c:dispBlanksAs val="gap"/>
    <c:showDLblsOverMax val="0"/>
  </c:chart>
  <c:spPr>
    <a:solidFill>
      <a:schemeClr val="bg1"/>
    </a:solidFill>
    <a:ln w="3175" cap="flat" cmpd="sng" algn="ctr">
      <a:solidFill>
        <a:srgbClr val="548AB7"/>
      </a:solidFill>
      <a:prstDash val="sysDot"/>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9515551181102362"/>
          <c:y val="6.0185185185185182E-2"/>
          <c:w val="0.64601115485564309"/>
          <c:h val="0.83309419655876349"/>
        </c:manualLayout>
      </c:layout>
      <c:barChart>
        <c:barDir val="bar"/>
        <c:grouping val="percentStacked"/>
        <c:varyColors val="0"/>
        <c:ser>
          <c:idx val="0"/>
          <c:order val="0"/>
          <c:tx>
            <c:strRef>
              <c:f>Graphs!$A$155</c:f>
              <c:strCache>
                <c:ptCount val="1"/>
                <c:pt idx="0">
                  <c:v>Green</c:v>
                </c:pt>
              </c:strCache>
            </c:strRef>
          </c:tx>
          <c:spPr>
            <a:solidFill>
              <a:srgbClr val="92D050"/>
            </a:solidFill>
            <a:ln>
              <a:solidFill>
                <a:srgbClr val="92D05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j-lt"/>
                    <a:ea typeface="+mn-ea"/>
                    <a:cs typeface="Calibri" panose="020F050202020403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Graphs!$B$154:$E$154</c:f>
              <c:strCache>
                <c:ptCount val="4"/>
                <c:pt idx="0">
                  <c:v>2018 Term 2 (n = 261)</c:v>
                </c:pt>
                <c:pt idx="1">
                  <c:v>2018 Term 4 (n = 177)</c:v>
                </c:pt>
                <c:pt idx="2">
                  <c:v>2019 Term 2 (n = 518)</c:v>
                </c:pt>
                <c:pt idx="3">
                  <c:v>2019 Term 4 (n = 150)</c:v>
                </c:pt>
              </c:strCache>
            </c:strRef>
          </c:cat>
          <c:val>
            <c:numRef>
              <c:f>Graphs!$B$155:$E$155</c:f>
              <c:numCache>
                <c:formatCode>0</c:formatCode>
                <c:ptCount val="4"/>
                <c:pt idx="0">
                  <c:v>31.8</c:v>
                </c:pt>
                <c:pt idx="1">
                  <c:v>48</c:v>
                </c:pt>
                <c:pt idx="2">
                  <c:v>24.3</c:v>
                </c:pt>
                <c:pt idx="3">
                  <c:v>32.700000000000003</c:v>
                </c:pt>
              </c:numCache>
            </c:numRef>
          </c:val>
          <c:extLst>
            <c:ext xmlns:c16="http://schemas.microsoft.com/office/drawing/2014/chart" uri="{C3380CC4-5D6E-409C-BE32-E72D297353CC}">
              <c16:uniqueId val="{00000000-B173-BB4F-82E6-652AE8DA3DA5}"/>
            </c:ext>
          </c:extLst>
        </c:ser>
        <c:ser>
          <c:idx val="1"/>
          <c:order val="1"/>
          <c:tx>
            <c:strRef>
              <c:f>Graphs!$A$156</c:f>
              <c:strCache>
                <c:ptCount val="1"/>
                <c:pt idx="0">
                  <c:v>Yellow </c:v>
                </c:pt>
              </c:strCache>
            </c:strRef>
          </c:tx>
          <c:spPr>
            <a:solidFill>
              <a:srgbClr val="FFCC00"/>
            </a:solidFill>
            <a:ln>
              <a:solidFill>
                <a:srgbClr val="FFC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Graphs!$B$154:$E$154</c:f>
              <c:strCache>
                <c:ptCount val="4"/>
                <c:pt idx="0">
                  <c:v>2018 Term 2 (n = 261)</c:v>
                </c:pt>
                <c:pt idx="1">
                  <c:v>2018 Term 4 (n = 177)</c:v>
                </c:pt>
                <c:pt idx="2">
                  <c:v>2019 Term 2 (n = 518)</c:v>
                </c:pt>
                <c:pt idx="3">
                  <c:v>2019 Term 4 (n = 150)</c:v>
                </c:pt>
              </c:strCache>
            </c:strRef>
          </c:cat>
          <c:val>
            <c:numRef>
              <c:f>Graphs!$B$156:$E$156</c:f>
              <c:numCache>
                <c:formatCode>0</c:formatCode>
                <c:ptCount val="4"/>
                <c:pt idx="0">
                  <c:v>49.4</c:v>
                </c:pt>
                <c:pt idx="1">
                  <c:v>41.8</c:v>
                </c:pt>
                <c:pt idx="2">
                  <c:v>51.7</c:v>
                </c:pt>
                <c:pt idx="3">
                  <c:v>50</c:v>
                </c:pt>
              </c:numCache>
            </c:numRef>
          </c:val>
          <c:extLst>
            <c:ext xmlns:c16="http://schemas.microsoft.com/office/drawing/2014/chart" uri="{C3380CC4-5D6E-409C-BE32-E72D297353CC}">
              <c16:uniqueId val="{00000001-B173-BB4F-82E6-652AE8DA3DA5}"/>
            </c:ext>
          </c:extLst>
        </c:ser>
        <c:ser>
          <c:idx val="2"/>
          <c:order val="2"/>
          <c:tx>
            <c:strRef>
              <c:f>Graphs!$A$157</c:f>
              <c:strCache>
                <c:ptCount val="1"/>
                <c:pt idx="0">
                  <c:v>Red</c:v>
                </c:pt>
              </c:strCache>
            </c:strRef>
          </c:tx>
          <c:spPr>
            <a:solidFill>
              <a:srgbClr val="FF0000"/>
            </a:solidFill>
            <a:ln>
              <a:solidFill>
                <a:srgbClr val="FF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Graphs!$B$154:$E$154</c:f>
              <c:strCache>
                <c:ptCount val="4"/>
                <c:pt idx="0">
                  <c:v>2018 Term 2 (n = 261)</c:v>
                </c:pt>
                <c:pt idx="1">
                  <c:v>2018 Term 4 (n = 177)</c:v>
                </c:pt>
                <c:pt idx="2">
                  <c:v>2019 Term 2 (n = 518)</c:v>
                </c:pt>
                <c:pt idx="3">
                  <c:v>2019 Term 4 (n = 150)</c:v>
                </c:pt>
              </c:strCache>
            </c:strRef>
          </c:cat>
          <c:val>
            <c:numRef>
              <c:f>Graphs!$B$157:$E$157</c:f>
              <c:numCache>
                <c:formatCode>0</c:formatCode>
                <c:ptCount val="4"/>
                <c:pt idx="0">
                  <c:v>18.8</c:v>
                </c:pt>
                <c:pt idx="1">
                  <c:v>10.199999999999999</c:v>
                </c:pt>
                <c:pt idx="2">
                  <c:v>23.9</c:v>
                </c:pt>
                <c:pt idx="3">
                  <c:v>17.299999999999997</c:v>
                </c:pt>
              </c:numCache>
            </c:numRef>
          </c:val>
          <c:extLst>
            <c:ext xmlns:c16="http://schemas.microsoft.com/office/drawing/2014/chart" uri="{C3380CC4-5D6E-409C-BE32-E72D297353CC}">
              <c16:uniqueId val="{00000002-B173-BB4F-82E6-652AE8DA3DA5}"/>
            </c:ext>
          </c:extLst>
        </c:ser>
        <c:dLbls>
          <c:dLblPos val="ctr"/>
          <c:showLegendKey val="0"/>
          <c:showVal val="1"/>
          <c:showCatName val="0"/>
          <c:showSerName val="0"/>
          <c:showPercent val="0"/>
          <c:showBubbleSize val="0"/>
        </c:dLbls>
        <c:gapWidth val="150"/>
        <c:overlap val="100"/>
        <c:axId val="641145368"/>
        <c:axId val="641144384"/>
      </c:barChart>
      <c:catAx>
        <c:axId val="6411453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crossAx val="641144384"/>
        <c:crosses val="autoZero"/>
        <c:auto val="1"/>
        <c:lblAlgn val="ctr"/>
        <c:lblOffset val="100"/>
        <c:noMultiLvlLbl val="0"/>
      </c:catAx>
      <c:valAx>
        <c:axId val="64114438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crossAx val="641145368"/>
        <c:crosses val="autoZero"/>
        <c:crossBetween val="between"/>
      </c:valAx>
      <c:spPr>
        <a:noFill/>
        <a:ln>
          <a:noFill/>
        </a:ln>
        <a:effectLst/>
      </c:spPr>
    </c:plotArea>
    <c:plotVisOnly val="1"/>
    <c:dispBlanksAs val="gap"/>
    <c:showDLblsOverMax val="0"/>
  </c:chart>
  <c:spPr>
    <a:solidFill>
      <a:schemeClr val="bg1"/>
    </a:solidFill>
    <a:ln w="3175" cap="flat" cmpd="sng" algn="ctr">
      <a:solidFill>
        <a:srgbClr val="548AB7"/>
      </a:solidFill>
      <a:prstDash val="sysDot"/>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Graphs!$A$206</c:f>
              <c:strCache>
                <c:ptCount val="1"/>
                <c:pt idx="0">
                  <c:v>Green</c:v>
                </c:pt>
              </c:strCache>
            </c:strRef>
          </c:tx>
          <c:spPr>
            <a:solidFill>
              <a:srgbClr val="92D050"/>
            </a:solidFill>
            <a:ln>
              <a:solidFill>
                <a:srgbClr val="92D05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j-lt"/>
                    <a:ea typeface="+mn-ea"/>
                    <a:cs typeface="Calibri" panose="020F050202020403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Graphs!$B$205:$E$205</c:f>
              <c:strCache>
                <c:ptCount val="4"/>
                <c:pt idx="0">
                  <c:v>2018 Term 2 (n = 133)</c:v>
                </c:pt>
                <c:pt idx="1">
                  <c:v>2018 Term 4 (n = 88)</c:v>
                </c:pt>
                <c:pt idx="2">
                  <c:v>2019 Term 2 (n = 211)</c:v>
                </c:pt>
                <c:pt idx="3">
                  <c:v>2019 Term 4 (n = 40)</c:v>
                </c:pt>
              </c:strCache>
            </c:strRef>
          </c:cat>
          <c:val>
            <c:numRef>
              <c:f>Graphs!$B$206:$E$206</c:f>
              <c:numCache>
                <c:formatCode>0</c:formatCode>
                <c:ptCount val="4"/>
                <c:pt idx="0">
                  <c:v>48.9</c:v>
                </c:pt>
                <c:pt idx="1">
                  <c:v>63.6</c:v>
                </c:pt>
                <c:pt idx="2">
                  <c:v>29.4</c:v>
                </c:pt>
                <c:pt idx="3">
                  <c:v>40</c:v>
                </c:pt>
              </c:numCache>
            </c:numRef>
          </c:val>
          <c:extLst>
            <c:ext xmlns:c16="http://schemas.microsoft.com/office/drawing/2014/chart" uri="{C3380CC4-5D6E-409C-BE32-E72D297353CC}">
              <c16:uniqueId val="{00000000-C81A-3E4C-8ED4-88F4081AE16C}"/>
            </c:ext>
          </c:extLst>
        </c:ser>
        <c:ser>
          <c:idx val="1"/>
          <c:order val="1"/>
          <c:tx>
            <c:strRef>
              <c:f>Graphs!$A$207</c:f>
              <c:strCache>
                <c:ptCount val="1"/>
                <c:pt idx="0">
                  <c:v>Yellow</c:v>
                </c:pt>
              </c:strCache>
            </c:strRef>
          </c:tx>
          <c:spPr>
            <a:solidFill>
              <a:srgbClr val="FFCC00"/>
            </a:solidFill>
            <a:ln>
              <a:solidFill>
                <a:srgbClr val="FFC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Graphs!$B$205:$E$205</c:f>
              <c:strCache>
                <c:ptCount val="4"/>
                <c:pt idx="0">
                  <c:v>2018 Term 2 (n = 133)</c:v>
                </c:pt>
                <c:pt idx="1">
                  <c:v>2018 Term 4 (n = 88)</c:v>
                </c:pt>
                <c:pt idx="2">
                  <c:v>2019 Term 2 (n = 211)</c:v>
                </c:pt>
                <c:pt idx="3">
                  <c:v>2019 Term 4 (n = 40)</c:v>
                </c:pt>
              </c:strCache>
            </c:strRef>
          </c:cat>
          <c:val>
            <c:numRef>
              <c:f>Graphs!$B$207:$E$207</c:f>
              <c:numCache>
                <c:formatCode>0</c:formatCode>
                <c:ptCount val="4"/>
                <c:pt idx="0">
                  <c:v>46.6</c:v>
                </c:pt>
                <c:pt idx="1">
                  <c:v>29.5</c:v>
                </c:pt>
                <c:pt idx="2">
                  <c:v>57.8</c:v>
                </c:pt>
                <c:pt idx="3">
                  <c:v>52.5</c:v>
                </c:pt>
              </c:numCache>
            </c:numRef>
          </c:val>
          <c:extLst>
            <c:ext xmlns:c16="http://schemas.microsoft.com/office/drawing/2014/chart" uri="{C3380CC4-5D6E-409C-BE32-E72D297353CC}">
              <c16:uniqueId val="{00000001-C81A-3E4C-8ED4-88F4081AE16C}"/>
            </c:ext>
          </c:extLst>
        </c:ser>
        <c:ser>
          <c:idx val="2"/>
          <c:order val="2"/>
          <c:tx>
            <c:strRef>
              <c:f>Graphs!$A$208</c:f>
              <c:strCache>
                <c:ptCount val="1"/>
                <c:pt idx="0">
                  <c:v>Red</c:v>
                </c:pt>
              </c:strCache>
            </c:strRef>
          </c:tx>
          <c:spPr>
            <a:solidFill>
              <a:srgbClr val="FF0000"/>
            </a:solidFill>
            <a:ln>
              <a:solidFill>
                <a:srgbClr val="FF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Graphs!$B$205:$E$205</c:f>
              <c:strCache>
                <c:ptCount val="4"/>
                <c:pt idx="0">
                  <c:v>2018 Term 2 (n = 133)</c:v>
                </c:pt>
                <c:pt idx="1">
                  <c:v>2018 Term 4 (n = 88)</c:v>
                </c:pt>
                <c:pt idx="2">
                  <c:v>2019 Term 2 (n = 211)</c:v>
                </c:pt>
                <c:pt idx="3">
                  <c:v>2019 Term 4 (n = 40)</c:v>
                </c:pt>
              </c:strCache>
            </c:strRef>
          </c:cat>
          <c:val>
            <c:numRef>
              <c:f>Graphs!$B$208:$E$208</c:f>
              <c:numCache>
                <c:formatCode>0</c:formatCode>
                <c:ptCount val="4"/>
                <c:pt idx="0">
                  <c:v>4.5</c:v>
                </c:pt>
                <c:pt idx="1">
                  <c:v>6.8000000000000007</c:v>
                </c:pt>
                <c:pt idx="2">
                  <c:v>12.8</c:v>
                </c:pt>
                <c:pt idx="3">
                  <c:v>7.5</c:v>
                </c:pt>
              </c:numCache>
            </c:numRef>
          </c:val>
          <c:extLst>
            <c:ext xmlns:c16="http://schemas.microsoft.com/office/drawing/2014/chart" uri="{C3380CC4-5D6E-409C-BE32-E72D297353CC}">
              <c16:uniqueId val="{00000002-C81A-3E4C-8ED4-88F4081AE16C}"/>
            </c:ext>
          </c:extLst>
        </c:ser>
        <c:dLbls>
          <c:dLblPos val="ctr"/>
          <c:showLegendKey val="0"/>
          <c:showVal val="1"/>
          <c:showCatName val="0"/>
          <c:showSerName val="0"/>
          <c:showPercent val="0"/>
          <c:showBubbleSize val="0"/>
        </c:dLbls>
        <c:gapWidth val="150"/>
        <c:overlap val="100"/>
        <c:axId val="641145368"/>
        <c:axId val="641144384"/>
      </c:barChart>
      <c:catAx>
        <c:axId val="6411453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crossAx val="641144384"/>
        <c:crosses val="autoZero"/>
        <c:auto val="1"/>
        <c:lblAlgn val="ctr"/>
        <c:lblOffset val="100"/>
        <c:noMultiLvlLbl val="0"/>
      </c:catAx>
      <c:valAx>
        <c:axId val="64114438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crossAx val="641145368"/>
        <c:crosses val="autoZero"/>
        <c:crossBetween val="between"/>
      </c:valAx>
      <c:spPr>
        <a:noFill/>
        <a:ln>
          <a:noFill/>
        </a:ln>
        <a:effectLst/>
      </c:spPr>
    </c:plotArea>
    <c:plotVisOnly val="1"/>
    <c:dispBlanksAs val="gap"/>
    <c:showDLblsOverMax val="0"/>
  </c:chart>
  <c:spPr>
    <a:solidFill>
      <a:schemeClr val="bg1"/>
    </a:solidFill>
    <a:ln w="3175" cap="flat" cmpd="sng" algn="ctr">
      <a:solidFill>
        <a:srgbClr val="548AB7"/>
      </a:solidFill>
      <a:prstDash val="sysDot"/>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0.26415</cdr:x>
      <cdr:y>0.80749</cdr:y>
    </cdr:from>
    <cdr:to>
      <cdr:x>0.8514</cdr:x>
      <cdr:y>0.97122</cdr:y>
    </cdr:to>
    <cdr:sp macro="" textlink="">
      <cdr:nvSpPr>
        <cdr:cNvPr id="2" name="TextBox 12"/>
        <cdr:cNvSpPr txBox="1"/>
      </cdr:nvSpPr>
      <cdr:spPr>
        <a:xfrm xmlns:a="http://schemas.openxmlformats.org/drawingml/2006/main">
          <a:off x="1513973" y="1999232"/>
          <a:ext cx="3365829" cy="405367"/>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00" b="1" dirty="0">
              <a:solidFill>
                <a:schemeClr val="accent2"/>
              </a:solidFill>
            </a:rPr>
            <a:t>Term 2 2018 </a:t>
          </a:r>
          <a:r>
            <a:rPr lang="en-US" sz="1000" dirty="0">
              <a:solidFill>
                <a:schemeClr val="accent2"/>
              </a:solidFill>
            </a:rPr>
            <a:t>| </a:t>
          </a:r>
          <a:r>
            <a:rPr lang="en-US" sz="1000" b="1" dirty="0">
              <a:solidFill>
                <a:schemeClr val="accent1"/>
              </a:solidFill>
            </a:rPr>
            <a:t>Term 4 2018| </a:t>
          </a:r>
          <a:r>
            <a:rPr lang="en-US" sz="1000" b="1" dirty="0">
              <a:solidFill>
                <a:schemeClr val="accent3"/>
              </a:solidFill>
            </a:rPr>
            <a:t>Term 2 2019 | </a:t>
          </a:r>
          <a:r>
            <a:rPr lang="en-US" sz="1000" b="1" dirty="0">
              <a:solidFill>
                <a:schemeClr val="accent4"/>
              </a:solidFill>
            </a:rPr>
            <a:t>Term 4 2019</a:t>
          </a:r>
        </a:p>
        <a:p xmlns:a="http://schemas.openxmlformats.org/drawingml/2006/main">
          <a:r>
            <a:rPr lang="en-US" sz="1000" b="1" dirty="0">
              <a:solidFill>
                <a:schemeClr val="accent4"/>
              </a:solidFill>
            </a:rPr>
            <a:t>    </a:t>
          </a:r>
          <a:r>
            <a:rPr lang="en-US" sz="1000" b="1" dirty="0">
              <a:solidFill>
                <a:schemeClr val="accent2"/>
              </a:solidFill>
            </a:rPr>
            <a:t>(n=268)            </a:t>
          </a:r>
          <a:r>
            <a:rPr lang="en-US" sz="1000" b="1" dirty="0">
              <a:solidFill>
                <a:schemeClr val="accent1"/>
              </a:solidFill>
            </a:rPr>
            <a:t>(n=178)             </a:t>
          </a:r>
          <a:r>
            <a:rPr lang="en-US" sz="1000" b="1" dirty="0">
              <a:solidFill>
                <a:schemeClr val="accent3"/>
              </a:solidFill>
            </a:rPr>
            <a:t>(n=541)           </a:t>
          </a:r>
          <a:r>
            <a:rPr lang="en-US" sz="1000" b="1" dirty="0">
              <a:solidFill>
                <a:schemeClr val="accent4"/>
              </a:solidFill>
            </a:rPr>
            <a:t>(n=151)</a:t>
          </a:r>
        </a:p>
      </cdr:txBody>
    </cdr:sp>
  </cdr:relSizeAnchor>
</c:userShapes>
</file>

<file path=word/drawings/drawing2.xml><?xml version="1.0" encoding="utf-8"?>
<c:userShapes xmlns:c="http://schemas.openxmlformats.org/drawingml/2006/chart">
  <cdr:relSizeAnchor xmlns:cdr="http://schemas.openxmlformats.org/drawingml/2006/chartDrawing">
    <cdr:from>
      <cdr:x>0.24591</cdr:x>
      <cdr:y>0.76924</cdr:y>
    </cdr:from>
    <cdr:to>
      <cdr:x>0.87514</cdr:x>
      <cdr:y>0.95034</cdr:y>
    </cdr:to>
    <cdr:sp macro="" textlink="">
      <cdr:nvSpPr>
        <cdr:cNvPr id="2" name="TextBox 12"/>
        <cdr:cNvSpPr txBox="1"/>
      </cdr:nvSpPr>
      <cdr:spPr>
        <a:xfrm xmlns:a="http://schemas.openxmlformats.org/drawingml/2006/main">
          <a:off x="1409461" y="1721853"/>
          <a:ext cx="3606438" cy="405367"/>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00" b="1" dirty="0">
              <a:solidFill>
                <a:schemeClr val="accent2"/>
              </a:solidFill>
            </a:rPr>
            <a:t>Term 2 2018 </a:t>
          </a:r>
          <a:r>
            <a:rPr lang="en-US" sz="1000" dirty="0">
              <a:solidFill>
                <a:schemeClr val="accent2"/>
              </a:solidFill>
            </a:rPr>
            <a:t>| </a:t>
          </a:r>
          <a:r>
            <a:rPr lang="en-US" sz="1000" b="1" dirty="0">
              <a:solidFill>
                <a:schemeClr val="accent1"/>
              </a:solidFill>
            </a:rPr>
            <a:t>Term 4 2018| </a:t>
          </a:r>
          <a:r>
            <a:rPr lang="en-US" sz="1000" b="1" dirty="0">
              <a:solidFill>
                <a:schemeClr val="accent3"/>
              </a:solidFill>
            </a:rPr>
            <a:t>Term 2 2019 | </a:t>
          </a:r>
          <a:r>
            <a:rPr lang="en-US" sz="1000" b="1" dirty="0">
              <a:solidFill>
                <a:schemeClr val="accent4"/>
              </a:solidFill>
            </a:rPr>
            <a:t>Term 4 2019</a:t>
          </a:r>
        </a:p>
        <a:p xmlns:a="http://schemas.openxmlformats.org/drawingml/2006/main">
          <a:r>
            <a:rPr lang="en-US" sz="1000" b="1" dirty="0">
              <a:solidFill>
                <a:schemeClr val="accent4"/>
              </a:solidFill>
            </a:rPr>
            <a:t>    </a:t>
          </a:r>
          <a:r>
            <a:rPr lang="en-US" sz="1000" b="1" dirty="0">
              <a:solidFill>
                <a:schemeClr val="accent2"/>
              </a:solidFill>
            </a:rPr>
            <a:t>(n=260)            </a:t>
          </a:r>
          <a:r>
            <a:rPr lang="en-US" sz="1000" b="1" dirty="0">
              <a:solidFill>
                <a:schemeClr val="accent1"/>
              </a:solidFill>
            </a:rPr>
            <a:t>(n=178)             </a:t>
          </a:r>
          <a:r>
            <a:rPr lang="en-US" sz="1000" b="1" dirty="0">
              <a:solidFill>
                <a:schemeClr val="accent3"/>
              </a:solidFill>
            </a:rPr>
            <a:t>(n=541)           </a:t>
          </a:r>
          <a:r>
            <a:rPr lang="en-US" sz="1000" b="1" dirty="0">
              <a:solidFill>
                <a:schemeClr val="accent4"/>
              </a:solidFill>
            </a:rPr>
            <a:t>(n=151)</a:t>
          </a:r>
        </a:p>
      </cdr:txBody>
    </cdr:sp>
  </cdr:relSizeAnchor>
</c:userShapes>
</file>

<file path=word/drawings/drawing3.xml><?xml version="1.0" encoding="utf-8"?>
<c:userShapes xmlns:c="http://schemas.openxmlformats.org/drawingml/2006/chart">
  <cdr:relSizeAnchor xmlns:cdr="http://schemas.openxmlformats.org/drawingml/2006/chartDrawing">
    <cdr:from>
      <cdr:x>0.24514</cdr:x>
      <cdr:y>0.82072</cdr:y>
    </cdr:from>
    <cdr:to>
      <cdr:x>0.88842</cdr:x>
      <cdr:y>0.97756</cdr:y>
    </cdr:to>
    <cdr:sp macro="" textlink="">
      <cdr:nvSpPr>
        <cdr:cNvPr id="2" name="TextBox 12"/>
        <cdr:cNvSpPr txBox="1"/>
      </cdr:nvSpPr>
      <cdr:spPr>
        <a:xfrm xmlns:a="http://schemas.openxmlformats.org/drawingml/2006/main">
          <a:off x="1407355" y="1832921"/>
          <a:ext cx="3693093" cy="350270"/>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xmlns:a="http://schemas.openxmlformats.org/drawingml/2006/main">
          <a:r>
            <a:rPr lang="en-US" sz="1000" b="1" dirty="0">
              <a:solidFill>
                <a:schemeClr val="accent2"/>
              </a:solidFill>
            </a:rPr>
            <a:t>Term 2 2018 </a:t>
          </a:r>
          <a:r>
            <a:rPr lang="en-US" sz="1000" dirty="0">
              <a:solidFill>
                <a:schemeClr val="accent2"/>
              </a:solidFill>
            </a:rPr>
            <a:t>| </a:t>
          </a:r>
          <a:r>
            <a:rPr lang="en-US" sz="1000" b="1" dirty="0">
              <a:solidFill>
                <a:schemeClr val="accent1"/>
              </a:solidFill>
            </a:rPr>
            <a:t>Term 4 2018| </a:t>
          </a:r>
          <a:r>
            <a:rPr lang="en-US" sz="1000" b="1" dirty="0">
              <a:solidFill>
                <a:schemeClr val="accent3"/>
              </a:solidFill>
            </a:rPr>
            <a:t>Term 2 2019 | </a:t>
          </a:r>
          <a:r>
            <a:rPr lang="en-US" sz="1000" b="1" dirty="0">
              <a:solidFill>
                <a:schemeClr val="accent4"/>
              </a:solidFill>
            </a:rPr>
            <a:t>Term 4 2019</a:t>
          </a:r>
        </a:p>
        <a:p xmlns:a="http://schemas.openxmlformats.org/drawingml/2006/main">
          <a:r>
            <a:rPr lang="en-US" sz="1000" b="1" dirty="0">
              <a:solidFill>
                <a:schemeClr val="accent4"/>
              </a:solidFill>
            </a:rPr>
            <a:t>    </a:t>
          </a:r>
          <a:r>
            <a:rPr lang="en-US" sz="1000" b="1" dirty="0">
              <a:solidFill>
                <a:schemeClr val="accent2"/>
              </a:solidFill>
            </a:rPr>
            <a:t>(n=260)            </a:t>
          </a:r>
          <a:r>
            <a:rPr lang="en-US" sz="1000" b="1" dirty="0">
              <a:solidFill>
                <a:schemeClr val="accent1"/>
              </a:solidFill>
            </a:rPr>
            <a:t>(n=178)             </a:t>
          </a:r>
          <a:r>
            <a:rPr lang="en-US" sz="1000" b="1" dirty="0">
              <a:solidFill>
                <a:schemeClr val="accent3"/>
              </a:solidFill>
            </a:rPr>
            <a:t>(n=514)           </a:t>
          </a:r>
          <a:r>
            <a:rPr lang="en-US" sz="1000" b="1" dirty="0">
              <a:solidFill>
                <a:schemeClr val="accent4"/>
              </a:solidFill>
            </a:rPr>
            <a:t>(n=150</a:t>
          </a:r>
          <a:r>
            <a:rPr lang="en-US" sz="1200" b="1" dirty="0">
              <a:solidFill>
                <a:schemeClr val="accent4"/>
              </a:solidFill>
            </a:rPr>
            <a:t>)</a:t>
          </a:r>
        </a:p>
      </cdr:txBody>
    </cdr:sp>
  </cdr:relSizeAnchor>
</c:userShapes>
</file>

<file path=word/drawings/drawing4.xml><?xml version="1.0" encoding="utf-8"?>
<c:userShapes xmlns:c="http://schemas.openxmlformats.org/drawingml/2006/chart">
  <cdr:relSizeAnchor xmlns:cdr="http://schemas.openxmlformats.org/drawingml/2006/chartDrawing">
    <cdr:from>
      <cdr:x>0.25814</cdr:x>
      <cdr:y>0.81505</cdr:y>
    </cdr:from>
    <cdr:to>
      <cdr:x>0.87809</cdr:x>
      <cdr:y>0.95889</cdr:y>
    </cdr:to>
    <cdr:sp macro="" textlink="">
      <cdr:nvSpPr>
        <cdr:cNvPr id="2" name="TextBox 12"/>
        <cdr:cNvSpPr txBox="1"/>
      </cdr:nvSpPr>
      <cdr:spPr>
        <a:xfrm xmlns:a="http://schemas.openxmlformats.org/drawingml/2006/main">
          <a:off x="1545573" y="1986909"/>
          <a:ext cx="3711898" cy="350648"/>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00" b="1" dirty="0">
              <a:solidFill>
                <a:schemeClr val="accent2"/>
              </a:solidFill>
            </a:rPr>
            <a:t>Term 2 2018 </a:t>
          </a:r>
          <a:r>
            <a:rPr lang="en-US" sz="1000" dirty="0">
              <a:solidFill>
                <a:schemeClr val="accent2"/>
              </a:solidFill>
            </a:rPr>
            <a:t>| </a:t>
          </a:r>
          <a:r>
            <a:rPr lang="en-US" sz="1000" b="1" dirty="0">
              <a:solidFill>
                <a:schemeClr val="accent1"/>
              </a:solidFill>
            </a:rPr>
            <a:t>Term 4 2018| </a:t>
          </a:r>
          <a:r>
            <a:rPr lang="en-US" sz="1000" b="1" dirty="0">
              <a:solidFill>
                <a:schemeClr val="accent3"/>
              </a:solidFill>
            </a:rPr>
            <a:t>Term 2 2019 | </a:t>
          </a:r>
          <a:r>
            <a:rPr lang="en-US" sz="1000" b="1" dirty="0">
              <a:solidFill>
                <a:schemeClr val="accent4"/>
              </a:solidFill>
            </a:rPr>
            <a:t>Term 4 2019</a:t>
          </a:r>
        </a:p>
        <a:p xmlns:a="http://schemas.openxmlformats.org/drawingml/2006/main">
          <a:r>
            <a:rPr lang="en-US" sz="1000" b="1" dirty="0">
              <a:solidFill>
                <a:schemeClr val="accent4"/>
              </a:solidFill>
            </a:rPr>
            <a:t>    </a:t>
          </a:r>
          <a:r>
            <a:rPr lang="en-US" sz="1000" b="1" dirty="0">
              <a:solidFill>
                <a:schemeClr val="accent2"/>
              </a:solidFill>
            </a:rPr>
            <a:t>(n=260)            </a:t>
          </a:r>
          <a:r>
            <a:rPr lang="en-US" sz="1000" b="1" dirty="0">
              <a:solidFill>
                <a:schemeClr val="accent1"/>
              </a:solidFill>
            </a:rPr>
            <a:t>(n=178)             </a:t>
          </a:r>
          <a:r>
            <a:rPr lang="en-US" sz="1000" b="1" dirty="0">
              <a:solidFill>
                <a:schemeClr val="accent3"/>
              </a:solidFill>
            </a:rPr>
            <a:t>(n=514)           </a:t>
          </a:r>
          <a:r>
            <a:rPr lang="en-US" sz="1000" b="1" dirty="0">
              <a:solidFill>
                <a:schemeClr val="accent4"/>
              </a:solidFill>
            </a:rPr>
            <a:t>(n=150)</a:t>
          </a:r>
        </a:p>
      </cdr:txBody>
    </cdr:sp>
  </cdr:relSizeAnchor>
</c:userShapes>
</file>

<file path=word/drawings/drawing5.xml><?xml version="1.0" encoding="utf-8"?>
<c:userShapes xmlns:c="http://schemas.openxmlformats.org/drawingml/2006/chart">
  <cdr:relSizeAnchor xmlns:cdr="http://schemas.openxmlformats.org/drawingml/2006/chartDrawing">
    <cdr:from>
      <cdr:x>0.27969</cdr:x>
      <cdr:y>0.82621</cdr:y>
    </cdr:from>
    <cdr:to>
      <cdr:x>0.92163</cdr:x>
      <cdr:y>0.97606</cdr:y>
    </cdr:to>
    <cdr:sp macro="" textlink="">
      <cdr:nvSpPr>
        <cdr:cNvPr id="2" name="TextBox 12"/>
        <cdr:cNvSpPr txBox="1"/>
      </cdr:nvSpPr>
      <cdr:spPr>
        <a:xfrm xmlns:a="http://schemas.openxmlformats.org/drawingml/2006/main">
          <a:off x="1617251" y="2234974"/>
          <a:ext cx="3711880" cy="405367"/>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00" b="1" dirty="0">
              <a:solidFill>
                <a:schemeClr val="accent2"/>
              </a:solidFill>
            </a:rPr>
            <a:t>Term 2 2018 </a:t>
          </a:r>
          <a:r>
            <a:rPr lang="en-US" sz="1000" dirty="0">
              <a:solidFill>
                <a:schemeClr val="accent2"/>
              </a:solidFill>
            </a:rPr>
            <a:t>| </a:t>
          </a:r>
          <a:r>
            <a:rPr lang="en-US" sz="1000" b="1" dirty="0">
              <a:solidFill>
                <a:schemeClr val="accent1"/>
              </a:solidFill>
            </a:rPr>
            <a:t>Term 4 2018| </a:t>
          </a:r>
          <a:r>
            <a:rPr lang="en-US" sz="1000" b="1" dirty="0">
              <a:solidFill>
                <a:schemeClr val="accent3"/>
              </a:solidFill>
            </a:rPr>
            <a:t>Term 2 2019 | </a:t>
          </a:r>
          <a:r>
            <a:rPr lang="en-US" sz="1000" b="1" dirty="0">
              <a:solidFill>
                <a:schemeClr val="accent4"/>
              </a:solidFill>
            </a:rPr>
            <a:t>Term 4 2019</a:t>
          </a:r>
        </a:p>
        <a:p xmlns:a="http://schemas.openxmlformats.org/drawingml/2006/main">
          <a:r>
            <a:rPr lang="en-US" sz="1000" b="1" dirty="0">
              <a:solidFill>
                <a:schemeClr val="accent4"/>
              </a:solidFill>
            </a:rPr>
            <a:t>    </a:t>
          </a:r>
          <a:r>
            <a:rPr lang="en-US" sz="1000" b="1" dirty="0">
              <a:solidFill>
                <a:schemeClr val="accent2"/>
              </a:solidFill>
            </a:rPr>
            <a:t>(n=260)            </a:t>
          </a:r>
          <a:r>
            <a:rPr lang="en-US" sz="1000" b="1" dirty="0">
              <a:solidFill>
                <a:schemeClr val="accent1"/>
              </a:solidFill>
            </a:rPr>
            <a:t>(n=178)             </a:t>
          </a:r>
          <a:r>
            <a:rPr lang="en-US" sz="1000" b="1" dirty="0">
              <a:solidFill>
                <a:schemeClr val="accent3"/>
              </a:solidFill>
            </a:rPr>
            <a:t>(n=514)           </a:t>
          </a:r>
          <a:r>
            <a:rPr lang="en-US" sz="1000" b="1" dirty="0">
              <a:solidFill>
                <a:schemeClr val="accent4"/>
              </a:solidFill>
            </a:rPr>
            <a:t>(n=150)</a:t>
          </a:r>
        </a:p>
      </cdr:txBody>
    </cdr:sp>
  </cdr:relSizeAnchor>
</c:userShapes>
</file>

<file path=word/theme/theme1.xml><?xml version="1.0" encoding="utf-8"?>
<a:theme xmlns:a="http://schemas.openxmlformats.org/drawingml/2006/main" name="Office Theme">
  <a:themeElements>
    <a:clrScheme name="Median">
      <a:dk1>
        <a:sysClr val="windowText" lastClr="000000"/>
      </a:dk1>
      <a:lt1>
        <a:sysClr val="window" lastClr="FFFFFF"/>
      </a:lt1>
      <a:dk2>
        <a:srgbClr val="775F55"/>
      </a:dk2>
      <a:lt2>
        <a:srgbClr val="EBDDC3"/>
      </a:lt2>
      <a:accent1>
        <a:srgbClr val="94B6D2"/>
      </a:accent1>
      <a:accent2>
        <a:srgbClr val="DD8047"/>
      </a:accent2>
      <a:accent3>
        <a:srgbClr val="A5AB81"/>
      </a:accent3>
      <a:accent4>
        <a:srgbClr val="D8B25C"/>
      </a:accent4>
      <a:accent5>
        <a:srgbClr val="7BA79D"/>
      </a:accent5>
      <a:accent6>
        <a:srgbClr val="968C8C"/>
      </a:accent6>
      <a:hlink>
        <a:srgbClr val="F7B615"/>
      </a:hlink>
      <a:folHlink>
        <a:srgbClr val="704404"/>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00DB6EB0A23294FABE3A7C78BC8AF19" ma:contentTypeVersion="13" ma:contentTypeDescription="Create a new document." ma:contentTypeScope="" ma:versionID="c51533d50fed320ed107b28e3806d6c2">
  <xsd:schema xmlns:xsd="http://www.w3.org/2001/XMLSchema" xmlns:xs="http://www.w3.org/2001/XMLSchema" xmlns:p="http://schemas.microsoft.com/office/2006/metadata/properties" xmlns:ns3="f0ea8850-319e-4228-99a0-da0c15164da8" xmlns:ns4="7c96b262-7a3e-431b-a2a4-cb600c33e6f4" targetNamespace="http://schemas.microsoft.com/office/2006/metadata/properties" ma:root="true" ma:fieldsID="7b063d2a13772c74e5026604b33f79a2" ns3:_="" ns4:_="">
    <xsd:import namespace="f0ea8850-319e-4228-99a0-da0c15164da8"/>
    <xsd:import namespace="7c96b262-7a3e-431b-a2a4-cb600c33e6f4"/>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4:SharedWithUsers" minOccurs="0"/>
                <xsd:element ref="ns4:SharedWithDetails" minOccurs="0"/>
                <xsd:element ref="ns4:SharingHintHash" minOccurs="0"/>
                <xsd:element ref="ns3:MediaServiceDateTaken" minOccurs="0"/>
                <xsd:element ref="ns3:MediaServiceGenerationTime" minOccurs="0"/>
                <xsd:element ref="ns3:MediaServiceEventHashCode" minOccurs="0"/>
                <xsd:element ref="ns3:MediaServiceAutoKeyPoints" minOccurs="0"/>
                <xsd:element ref="ns3:MediaServiceKeyPoint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0ea8850-319e-4228-99a0-da0c15164da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c96b262-7a3e-431b-a2a4-cb600c33e6f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35955A56-B132-4D77-9D60-9A8799D3080C}">
  <ds:schemaRefs>
    <ds:schemaRef ds:uri="7c96b262-7a3e-431b-a2a4-cb600c33e6f4"/>
    <ds:schemaRef ds:uri="http://www.w3.org/XML/1998/namespace"/>
    <ds:schemaRef ds:uri="http://schemas.microsoft.com/office/2006/documentManagement/types"/>
    <ds:schemaRef ds:uri="f0ea8850-319e-4228-99a0-da0c15164da8"/>
    <ds:schemaRef ds:uri="http://purl.org/dc/elements/1.1/"/>
    <ds:schemaRef ds:uri="http://schemas.microsoft.com/office/infopath/2007/PartnerControls"/>
    <ds:schemaRef ds:uri="http://purl.org/dc/terms/"/>
    <ds:schemaRef ds:uri="http://schemas.openxmlformats.org/package/2006/metadata/core-properties"/>
    <ds:schemaRef ds:uri="http://schemas.microsoft.com/office/2006/metadata/properties"/>
    <ds:schemaRef ds:uri="http://purl.org/dc/dcmitype/"/>
  </ds:schemaRefs>
</ds:datastoreItem>
</file>

<file path=customXml/itemProps2.xml><?xml version="1.0" encoding="utf-8"?>
<ds:datastoreItem xmlns:ds="http://schemas.openxmlformats.org/officeDocument/2006/customXml" ds:itemID="{D5B51AE3-83B4-41BF-A613-1FEDAF108A1C}">
  <ds:schemaRefs>
    <ds:schemaRef ds:uri="http://schemas.microsoft.com/sharepoint/v3/contenttype/forms"/>
  </ds:schemaRefs>
</ds:datastoreItem>
</file>

<file path=customXml/itemProps3.xml><?xml version="1.0" encoding="utf-8"?>
<ds:datastoreItem xmlns:ds="http://schemas.openxmlformats.org/officeDocument/2006/customXml" ds:itemID="{FB093590-6E09-427F-BCEB-7010602A324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0ea8850-319e-4228-99a0-da0c15164da8"/>
    <ds:schemaRef ds:uri="7c96b262-7a3e-431b-a2a4-cb600c33e6f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CC383D3-6262-41B1-8A86-D642A72547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1333</TotalTime>
  <Pages>68</Pages>
  <Words>13969</Words>
  <Characters>79629</Characters>
  <Application>Microsoft Office Word</Application>
  <DocSecurity>0</DocSecurity>
  <Lines>663</Lines>
  <Paragraphs>186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93412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Gisella Lozano</cp:lastModifiedBy>
  <cp:revision>4</cp:revision>
  <cp:lastPrinted>2020-05-08T05:40:00Z</cp:lastPrinted>
  <dcterms:created xsi:type="dcterms:W3CDTF">2021-12-21T05:05:00Z</dcterms:created>
  <dcterms:modified xsi:type="dcterms:W3CDTF">2021-12-22T03:17:00Z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0x010100C00DB6EB0A23294FABE3A7C78BC8AF19</vt:lpwstr>
  </property>
</Properties>
</file>